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88F84">
      <w:pPr>
        <w:adjustRightInd/>
        <w:spacing w:line="360" w:lineRule="auto"/>
        <w:jc w:val="center"/>
        <w:rPr>
          <w:rFonts w:hint="eastAsia" w:ascii="宋体" w:hAnsi="宋体" w:eastAsia="宋体" w:cs="宋体"/>
          <w:b/>
          <w:sz w:val="48"/>
          <w:szCs w:val="48"/>
          <w:highlight w:val="none"/>
          <w:lang w:eastAsia="zh-CN"/>
        </w:rPr>
      </w:pPr>
      <w:bookmarkStart w:id="0" w:name="_Hlt67893495"/>
      <w:bookmarkEnd w:id="0"/>
      <w:r>
        <w:rPr>
          <w:rFonts w:hint="eastAsia" w:ascii="宋体" w:hAnsi="宋体" w:cs="宋体"/>
          <w:b/>
          <w:sz w:val="48"/>
          <w:szCs w:val="48"/>
          <w:highlight w:val="none"/>
          <w:lang w:eastAsia="zh-CN"/>
        </w:rPr>
        <w:t>天元公学和睦校区建设项目设计采购施工(EPC)工程总承包项目高中专用教室（理化生）设施设备</w:t>
      </w:r>
      <w:r>
        <w:rPr>
          <w:rFonts w:hint="eastAsia" w:ascii="宋体" w:hAnsi="宋体" w:eastAsia="宋体" w:cs="宋体"/>
          <w:b/>
          <w:sz w:val="48"/>
          <w:szCs w:val="48"/>
          <w:highlight w:val="none"/>
          <w:lang w:eastAsia="zh-CN"/>
        </w:rPr>
        <w:t>采购项目</w:t>
      </w:r>
    </w:p>
    <w:p w14:paraId="7582DEAA">
      <w:pPr>
        <w:adjustRightInd/>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 xml:space="preserve">招标文件 </w:t>
      </w:r>
    </w:p>
    <w:p w14:paraId="5520472A">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5358A7C3">
      <w:pPr>
        <w:snapToGrid w:val="0"/>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编号:（</w:t>
      </w:r>
      <w:r>
        <w:rPr>
          <w:rFonts w:hint="eastAsia" w:ascii="宋体" w:hAnsi="宋体" w:cs="宋体"/>
          <w:b/>
          <w:sz w:val="32"/>
          <w:szCs w:val="32"/>
          <w:highlight w:val="none"/>
          <w:lang w:eastAsia="zh-CN"/>
        </w:rPr>
        <w:t>TYZFCG2025-027</w:t>
      </w:r>
      <w:r>
        <w:rPr>
          <w:rFonts w:hint="eastAsia" w:ascii="宋体" w:hAnsi="宋体" w:eastAsia="宋体" w:cs="宋体"/>
          <w:b/>
          <w:sz w:val="32"/>
          <w:szCs w:val="32"/>
          <w:highlight w:val="none"/>
        </w:rPr>
        <w:t>）</w:t>
      </w:r>
    </w:p>
    <w:p w14:paraId="0869E9A1">
      <w:pPr>
        <w:pStyle w:val="3"/>
        <w:rPr>
          <w:rFonts w:hint="eastAsia" w:ascii="宋体" w:hAnsi="宋体" w:eastAsia="宋体" w:cs="宋体"/>
          <w:highlight w:val="none"/>
          <w:lang w:val="en-US"/>
        </w:rPr>
      </w:pPr>
    </w:p>
    <w:p w14:paraId="1DC36F73">
      <w:pPr>
        <w:rPr>
          <w:rFonts w:hint="eastAsia" w:ascii="宋体" w:hAnsi="宋体" w:eastAsia="宋体" w:cs="宋体"/>
          <w:highlight w:val="none"/>
        </w:rPr>
      </w:pPr>
    </w:p>
    <w:p w14:paraId="6B7A0FBB">
      <w:pPr>
        <w:pStyle w:val="34"/>
        <w:rPr>
          <w:rFonts w:hint="eastAsia" w:ascii="宋体" w:hAnsi="宋体" w:eastAsia="宋体" w:cs="宋体"/>
          <w:highlight w:val="none"/>
        </w:rPr>
      </w:pPr>
    </w:p>
    <w:p w14:paraId="2B11C1D3">
      <w:pPr>
        <w:rPr>
          <w:rFonts w:hint="eastAsia" w:ascii="宋体" w:hAnsi="宋体" w:eastAsia="宋体" w:cs="宋体"/>
          <w:highlight w:val="none"/>
        </w:rPr>
      </w:pPr>
    </w:p>
    <w:p w14:paraId="7FF64AE3">
      <w:pPr>
        <w:pStyle w:val="3"/>
        <w:rPr>
          <w:rFonts w:hint="eastAsia" w:ascii="宋体" w:hAnsi="宋体" w:eastAsia="宋体" w:cs="宋体"/>
          <w:highlight w:val="none"/>
          <w:lang w:val="en-US"/>
        </w:rPr>
      </w:pPr>
    </w:p>
    <w:p w14:paraId="1B60FEB2">
      <w:pPr>
        <w:adjustRightInd/>
        <w:spacing w:line="360" w:lineRule="auto"/>
        <w:jc w:val="center"/>
        <w:rPr>
          <w:rFonts w:hint="eastAsia" w:ascii="宋体" w:hAnsi="宋体" w:eastAsia="宋体" w:cs="宋体"/>
          <w:sz w:val="28"/>
          <w:szCs w:val="20"/>
          <w:highlight w:val="none"/>
        </w:rPr>
      </w:pPr>
      <w:r>
        <w:rPr>
          <w:rFonts w:hint="eastAsia" w:ascii="宋体" w:hAnsi="宋体" w:eastAsia="宋体" w:cs="宋体"/>
          <w:sz w:val="28"/>
          <w:szCs w:val="20"/>
          <w:highlight w:val="none"/>
        </w:rPr>
        <w:drawing>
          <wp:inline distT="0" distB="0" distL="0" distR="0">
            <wp:extent cx="817245" cy="647700"/>
            <wp:effectExtent l="0" t="0" r="1905"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30"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5E8ECC11">
      <w:pPr>
        <w:spacing w:line="360" w:lineRule="auto"/>
        <w:jc w:val="center"/>
        <w:rPr>
          <w:rFonts w:hint="eastAsia" w:ascii="宋体" w:hAnsi="宋体" w:eastAsia="宋体" w:cs="宋体"/>
          <w:sz w:val="24"/>
          <w:highlight w:val="none"/>
        </w:rPr>
      </w:pPr>
    </w:p>
    <w:p w14:paraId="692E9364">
      <w:pPr>
        <w:adjustRightInd/>
        <w:spacing w:line="360" w:lineRule="auto"/>
        <w:jc w:val="center"/>
        <w:rPr>
          <w:rFonts w:hint="eastAsia" w:ascii="宋体" w:hAnsi="宋体" w:eastAsia="宋体" w:cs="宋体"/>
          <w:sz w:val="28"/>
          <w:szCs w:val="20"/>
          <w:highlight w:val="none"/>
        </w:rPr>
      </w:pPr>
      <w:r>
        <w:rPr>
          <w:rFonts w:hint="eastAsia" w:ascii="宋体" w:hAnsi="宋体" w:eastAsia="宋体" w:cs="宋体"/>
          <w:sz w:val="32"/>
          <w:szCs w:val="32"/>
          <w:highlight w:val="none"/>
        </w:rPr>
        <w:drawing>
          <wp:inline distT="0" distB="0" distL="0" distR="0">
            <wp:extent cx="3380740" cy="539750"/>
            <wp:effectExtent l="0" t="0" r="1016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a:srcRect/>
                    <a:stretch>
                      <a:fillRect/>
                    </a:stretch>
                  </pic:blipFill>
                  <pic:spPr>
                    <a:xfrm>
                      <a:off x="0" y="0"/>
                      <a:ext cx="3381341" cy="540000"/>
                    </a:xfrm>
                    <a:prstGeom prst="rect">
                      <a:avLst/>
                    </a:prstGeom>
                    <a:noFill/>
                    <a:ln w="9525">
                      <a:noFill/>
                      <a:miter lim="800000"/>
                      <a:headEnd/>
                      <a:tailEnd/>
                    </a:ln>
                  </pic:spPr>
                </pic:pic>
              </a:graphicData>
            </a:graphic>
          </wp:inline>
        </w:drawing>
      </w:r>
    </w:p>
    <w:p w14:paraId="47085C48">
      <w:pPr>
        <w:spacing w:line="360" w:lineRule="auto"/>
        <w:jc w:val="center"/>
        <w:rPr>
          <w:rFonts w:hint="eastAsia" w:ascii="宋体" w:hAnsi="宋体" w:eastAsia="宋体" w:cs="宋体"/>
          <w:b/>
          <w:sz w:val="44"/>
          <w:szCs w:val="44"/>
          <w:highlight w:val="none"/>
        </w:rPr>
      </w:pPr>
    </w:p>
    <w:p w14:paraId="1D046865">
      <w:pPr>
        <w:spacing w:line="360" w:lineRule="auto"/>
        <w:jc w:val="center"/>
        <w:rPr>
          <w:rFonts w:hint="eastAsia" w:ascii="宋体" w:hAnsi="宋体" w:eastAsia="宋体" w:cs="宋体"/>
          <w:sz w:val="24"/>
          <w:highlight w:val="none"/>
        </w:rPr>
      </w:pPr>
    </w:p>
    <w:p w14:paraId="5BB77DB8">
      <w:pPr>
        <w:spacing w:line="360" w:lineRule="auto"/>
        <w:jc w:val="center"/>
        <w:rPr>
          <w:rFonts w:hint="eastAsia" w:ascii="宋体" w:hAnsi="宋体" w:eastAsia="宋体" w:cs="宋体"/>
          <w:sz w:val="24"/>
          <w:highlight w:val="none"/>
        </w:rPr>
      </w:pPr>
    </w:p>
    <w:p w14:paraId="3499244B">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采购人：</w:t>
      </w:r>
      <w:r>
        <w:rPr>
          <w:rFonts w:hint="eastAsia" w:ascii="宋体" w:hAnsi="宋体" w:eastAsia="宋体" w:cs="宋体"/>
          <w:sz w:val="32"/>
          <w:szCs w:val="32"/>
          <w:highlight w:val="none"/>
          <w:lang w:eastAsia="zh-CN"/>
        </w:rPr>
        <w:t>杭州师范大学附属未来科技城学校（杭州二中教育集团未来科技城学校）</w:t>
      </w:r>
    </w:p>
    <w:p w14:paraId="368924DA">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采购代理机构：天阳建设管理有限公司</w:t>
      </w:r>
    </w:p>
    <w:p w14:paraId="6C1F2E53">
      <w:pPr>
        <w:spacing w:line="360" w:lineRule="auto"/>
        <w:jc w:val="center"/>
        <w:rPr>
          <w:rFonts w:hint="eastAsia" w:ascii="宋体" w:hAnsi="宋体" w:eastAsia="宋体" w:cs="宋体"/>
          <w:color w:val="auto"/>
          <w:sz w:val="24"/>
          <w:highlight w:val="none"/>
        </w:rPr>
      </w:pPr>
      <w:r>
        <w:rPr>
          <w:rFonts w:hint="eastAsia" w:ascii="宋体" w:hAnsi="宋体" w:eastAsia="宋体" w:cs="宋体"/>
          <w:bCs/>
          <w:sz w:val="32"/>
          <w:szCs w:val="32"/>
          <w:highlight w:val="none"/>
        </w:rPr>
        <w:t>二〇二</w:t>
      </w:r>
      <w:r>
        <w:rPr>
          <w:rFonts w:hint="eastAsia" w:ascii="宋体" w:hAnsi="宋体" w:eastAsia="宋体" w:cs="宋体"/>
          <w:bCs/>
          <w:sz w:val="32"/>
          <w:szCs w:val="32"/>
          <w:highlight w:val="none"/>
          <w:lang w:eastAsia="zh-CN"/>
        </w:rPr>
        <w:t>五</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五</w:t>
      </w:r>
      <w:r>
        <w:rPr>
          <w:rFonts w:hint="eastAsia" w:ascii="宋体" w:hAnsi="宋体" w:eastAsia="宋体" w:cs="宋体"/>
          <w:bCs/>
          <w:sz w:val="32"/>
          <w:szCs w:val="32"/>
          <w:highlight w:val="none"/>
        </w:rPr>
        <w:t>月</w:t>
      </w:r>
      <w:r>
        <w:rPr>
          <w:rFonts w:hint="eastAsia" w:ascii="宋体" w:hAnsi="宋体" w:cs="宋体"/>
          <w:bCs/>
          <w:sz w:val="32"/>
          <w:szCs w:val="32"/>
          <w:highlight w:val="none"/>
          <w:lang w:val="en-US" w:eastAsia="zh-CN"/>
        </w:rPr>
        <w:t>二十九</w:t>
      </w:r>
      <w:r>
        <w:rPr>
          <w:rFonts w:hint="eastAsia" w:ascii="宋体" w:hAnsi="宋体" w:eastAsia="宋体" w:cs="宋体"/>
          <w:bCs/>
          <w:sz w:val="32"/>
          <w:szCs w:val="32"/>
          <w:highlight w:val="none"/>
        </w:rPr>
        <w:t>日</w:t>
      </w:r>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sz w:val="24"/>
          <w:highlight w:val="none"/>
          <w:u w:val="single"/>
          <w:lang w:eastAsia="zh-CN"/>
        </w:rPr>
        <w:t>天元公学和睦校区建设项目设计采购施工(EPC)工程总承包项目高中专用教室（理化生）设施设备采购项目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6</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19</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11</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sz w:val="24"/>
          <w:highlight w:val="none"/>
          <w:lang w:eastAsia="zh-CN"/>
        </w:rPr>
        <w:t>TYZFCG2025-027</w:t>
      </w:r>
    </w:p>
    <w:p w14:paraId="4155E4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sz w:val="24"/>
          <w:highlight w:val="none"/>
          <w:lang w:eastAsia="zh-CN"/>
        </w:rPr>
        <w:t>天元公学和睦校区建设项目设计采购施工(EPC)工程总承包项目高中专用教室（理化生）设施设备采购项目</w:t>
      </w:r>
    </w:p>
    <w:p w14:paraId="038FAFF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b/>
          <w:color w:val="auto"/>
          <w:sz w:val="24"/>
          <w:highlight w:val="none"/>
        </w:rPr>
        <w:t>8093677</w:t>
      </w:r>
      <w:r>
        <w:rPr>
          <w:rFonts w:hint="eastAsia" w:ascii="宋体" w:hAnsi="宋体" w:cs="宋体"/>
          <w:b/>
          <w:color w:val="auto"/>
          <w:sz w:val="24"/>
          <w:highlight w:val="none"/>
          <w:lang w:val="en-US" w:eastAsia="zh-CN"/>
        </w:rPr>
        <w:t>.00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eastAsia="宋体" w:cs="宋体"/>
          <w:b/>
          <w:color w:val="auto"/>
          <w:sz w:val="24"/>
          <w:highlight w:val="none"/>
        </w:rPr>
        <w:t>7284309</w:t>
      </w:r>
      <w:r>
        <w:rPr>
          <w:rFonts w:hint="eastAsia" w:ascii="宋体" w:hAnsi="宋体" w:cs="宋体"/>
          <w:b/>
          <w:color w:val="auto"/>
          <w:sz w:val="24"/>
          <w:highlight w:val="none"/>
          <w:lang w:val="en-US" w:eastAsia="zh-CN"/>
        </w:rPr>
        <w:t>.00</w:t>
      </w:r>
      <w:r>
        <w:rPr>
          <w:rFonts w:hint="eastAsia" w:ascii="宋体" w:hAnsi="宋体" w:cs="宋体"/>
          <w:b/>
          <w:color w:val="auto"/>
          <w:sz w:val="24"/>
          <w:highlight w:val="none"/>
        </w:rPr>
        <w:t xml:space="preserve"> </w:t>
      </w:r>
    </w:p>
    <w:p w14:paraId="5B41C99A">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cs="Times New Roman" w:asciiTheme="minorEastAsia" w:hAnsiTheme="minorEastAsia" w:eastAsiaTheme="minorEastAsia"/>
          <w:snapToGrid/>
          <w:color w:val="auto"/>
          <w:kern w:val="2"/>
          <w:sz w:val="24"/>
          <w:szCs w:val="24"/>
          <w:highlight w:val="none"/>
          <w:lang w:eastAsia="zh-CN"/>
        </w:rPr>
        <w:t>天元公学和睦校区建设项目设计采购施工(EPC)工程总承包项目高中专用教室（理化生）设施设备采购项目</w:t>
      </w:r>
      <w:r>
        <w:rPr>
          <w:rFonts w:hint="eastAsia" w:cs="Times New Roman" w:asciiTheme="minorEastAsia" w:hAnsiTheme="minorEastAsia" w:eastAsiaTheme="minorEastAsia"/>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学校高中专用教室（理化生）设施设备</w:t>
      </w:r>
      <w:r>
        <w:rPr>
          <w:rFonts w:hint="eastAsia" w:hAnsi="宋体" w:cs="宋体"/>
          <w:bCs/>
          <w:snapToGrid/>
          <w:color w:val="auto"/>
          <w:kern w:val="2"/>
          <w:sz w:val="24"/>
          <w:szCs w:val="24"/>
          <w:highlight w:val="none"/>
        </w:rPr>
        <w:t>采购项目。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D16DAF3">
      <w:pPr>
        <w:pStyle w:val="968"/>
        <w:adjustRightInd w:val="0"/>
        <w:snapToGrid w:val="0"/>
        <w:ind w:firstLine="480"/>
        <w:rPr>
          <w:rFonts w:hint="eastAsia" w:ascii="宋体" w:hAnsi="宋体" w:eastAsia="宋体" w:cs="宋体"/>
          <w:color w:val="000000" w:themeColor="text1"/>
          <w:highlight w:val="none"/>
          <w14:textFill>
            <w14:solidFill>
              <w14:schemeClr w14:val="tx1"/>
            </w14:solidFill>
          </w14:textFill>
        </w:rPr>
      </w:pPr>
      <w:bookmarkStart w:id="421" w:name="_GoBack"/>
      <w:bookmarkEnd w:id="421"/>
      <w:r>
        <w:rPr>
          <w:rFonts w:hint="eastAsia" w:ascii="宋体" w:hAnsi="宋体" w:eastAsia="宋体" w:cs="宋体"/>
          <w:color w:val="000000" w:themeColor="text1"/>
          <w:highlight w:val="none"/>
          <w14:textFill>
            <w14:solidFill>
              <w14:schemeClr w14:val="tx1"/>
            </w14:solidFill>
          </w14:textFill>
        </w:rPr>
        <w:t xml:space="preserve">标项名称: </w:t>
      </w:r>
      <w:r>
        <w:rPr>
          <w:rFonts w:hint="eastAsia" w:ascii="宋体" w:hAnsi="宋体" w:cs="宋体"/>
          <w:sz w:val="24"/>
          <w:highlight w:val="none"/>
          <w:lang w:eastAsia="zh-CN"/>
        </w:rPr>
        <w:t>天元公学和睦校区建设项目设计采购施工(EPC)工程总承包项目高中专用教室（理化生）设施设备采购项目</w:t>
      </w:r>
    </w:p>
    <w:p w14:paraId="2B9F2D65">
      <w:pPr>
        <w:pStyle w:val="968"/>
        <w:adjustRightInd w:val="0"/>
        <w:snapToGrid w:val="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数量：1</w:t>
      </w:r>
    </w:p>
    <w:p w14:paraId="2E219281">
      <w:pPr>
        <w:pStyle w:val="968"/>
        <w:adjustRightInd w:val="0"/>
        <w:snapToGrid w:val="0"/>
        <w:ind w:firstLine="48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预算金额（元）：</w:t>
      </w:r>
      <w:r>
        <w:rPr>
          <w:rFonts w:hint="eastAsia" w:ascii="宋体" w:hAnsi="宋体" w:eastAsia="宋体" w:cs="宋体"/>
          <w:b w:val="0"/>
          <w:sz w:val="24"/>
          <w:highlight w:val="none"/>
        </w:rPr>
        <w:t>8093677</w:t>
      </w:r>
      <w:r>
        <w:rPr>
          <w:rFonts w:hint="eastAsia" w:ascii="宋体" w:hAnsi="宋体" w:eastAsia="宋体" w:cs="宋体"/>
          <w:highlight w:val="none"/>
          <w:lang w:val="en-US" w:eastAsia="zh-CN"/>
        </w:rPr>
        <w:t>.</w:t>
      </w:r>
      <w:r>
        <w:rPr>
          <w:rFonts w:hint="eastAsia" w:ascii="宋体" w:hAnsi="宋体" w:eastAsia="宋体" w:cs="宋体"/>
          <w:color w:val="000000" w:themeColor="text1"/>
          <w:highlight w:val="none"/>
          <w:lang w:val="en-US" w:eastAsia="zh-CN"/>
          <w14:textFill>
            <w14:solidFill>
              <w14:schemeClr w14:val="tx1"/>
            </w14:solidFill>
          </w14:textFill>
        </w:rPr>
        <w:t>00</w:t>
      </w:r>
    </w:p>
    <w:p w14:paraId="471D3DE4">
      <w:pPr>
        <w:pStyle w:val="968"/>
        <w:adjustRightInd w:val="0"/>
        <w:snapToGrid w:val="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w:t>
      </w:r>
      <w:r>
        <w:rPr>
          <w:rFonts w:hint="eastAsia" w:ascii="宋体" w:hAnsi="宋体" w:eastAsia="宋体" w:cs="宋体"/>
          <w:color w:val="000000" w:themeColor="text1"/>
          <w:highlight w:val="none"/>
          <w:lang w:eastAsia="zh-CN"/>
          <w14:textFill>
            <w14:solidFill>
              <w14:schemeClr w14:val="tx1"/>
            </w14:solidFill>
          </w14:textFill>
        </w:rPr>
        <w:t>批</w:t>
      </w:r>
      <w:r>
        <w:rPr>
          <w:rFonts w:hint="eastAsia" w:ascii="宋体" w:hAnsi="宋体" w:eastAsia="宋体" w:cs="宋体"/>
          <w:color w:val="000000" w:themeColor="text1"/>
          <w:highlight w:val="none"/>
          <w14:textFill>
            <w14:solidFill>
              <w14:schemeClr w14:val="tx1"/>
            </w14:solidFill>
          </w14:textFill>
        </w:rPr>
        <w:t xml:space="preserve"> </w:t>
      </w:r>
    </w:p>
    <w:p w14:paraId="29B839CA">
      <w:pPr>
        <w:pStyle w:val="968"/>
        <w:adjustRightInd w:val="0"/>
        <w:snapToGrid w:val="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简要规格描述：主要包含采购清单中货物深化设计、供货、安装调试、货物验收、培训、质保期内的售后服务等。</w:t>
      </w:r>
    </w:p>
    <w:p w14:paraId="5A7AA506">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宋体" w:hAnsi="宋体" w:eastAsia="宋体" w:cs="宋体"/>
          <w:snapToGrid/>
          <w:color w:val="000000" w:themeColor="text1"/>
          <w:kern w:val="2"/>
          <w:sz w:val="24"/>
          <w:highlight w:val="none"/>
          <w14:textFill>
            <w14:solidFill>
              <w14:schemeClr w14:val="tx1"/>
            </w14:solidFill>
          </w14:textFill>
        </w:rPr>
        <w:t>备注：详见采购文件第三部分“</w:t>
      </w:r>
      <w:bookmarkStart w:id="11" w:name="_Hlk72353380"/>
      <w:r>
        <w:rPr>
          <w:rFonts w:hint="eastAsia" w:ascii="宋体" w:hAnsi="宋体" w:eastAsia="宋体" w:cs="宋体"/>
          <w:snapToGrid/>
          <w:color w:val="000000" w:themeColor="text1"/>
          <w:kern w:val="2"/>
          <w:sz w:val="24"/>
          <w:highlight w:val="none"/>
          <w14:textFill>
            <w14:solidFill>
              <w14:schemeClr w14:val="tx1"/>
            </w14:solidFill>
          </w14:textFill>
        </w:rPr>
        <w:t>项目技术规范和服务要求</w:t>
      </w:r>
      <w:bookmarkEnd w:id="11"/>
      <w:r>
        <w:rPr>
          <w:rFonts w:hint="eastAsia" w:ascii="宋体" w:hAnsi="宋体" w:eastAsia="宋体" w:cs="宋体"/>
          <w:snapToGrid/>
          <w:color w:val="000000" w:themeColor="text1"/>
          <w:kern w:val="2"/>
          <w:sz w:val="24"/>
          <w:highlight w:val="none"/>
          <w14:textFill>
            <w14:solidFill>
              <w14:schemeClr w14:val="tx1"/>
            </w14:solidFill>
          </w14:textFill>
        </w:rPr>
        <w:t>”。</w:t>
      </w:r>
    </w:p>
    <w:p w14:paraId="510EBA74">
      <w:pPr>
        <w:pStyle w:val="131"/>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eastAsia="宋体" w:cs="宋体"/>
          <w:color w:val="000000" w:themeColor="text1"/>
          <w:highlight w:val="none"/>
          <w14:textFill>
            <w14:solidFill>
              <w14:schemeClr w14:val="tx1"/>
            </w14:solidFill>
          </w14:textFill>
        </w:rPr>
        <w:t xml:space="preserve"> 202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年7月底前完成交货、安装调试及验收完成</w:t>
      </w:r>
      <w:r>
        <w:rPr>
          <w:rFonts w:hint="eastAsia" w:ascii="宋体" w:hAnsi="宋体" w:eastAsia="宋体" w:cs="宋体"/>
          <w:color w:val="000000" w:themeColor="text1"/>
          <w:highlight w:val="none"/>
          <w:lang w:eastAsia="zh-CN"/>
          <w14:textFill>
            <w14:solidFill>
              <w14:schemeClr w14:val="tx1"/>
            </w14:solidFill>
          </w14:textFill>
        </w:rPr>
        <w:t>。</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3"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3"/>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lang w:val="en-US" w:eastAsia="zh-CN"/>
        </w:rPr>
        <w:t xml:space="preserve"> 80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lang w:val="en-US" w:eastAsia="zh-CN"/>
        </w:rPr>
        <w:t xml:space="preserve">56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FCEBFD5">
      <w:pPr>
        <w:adjustRightInd w:val="0"/>
        <w:spacing w:line="360" w:lineRule="auto"/>
        <w:ind w:firstLine="0" w:firstLineChars="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五、采购意向公开链接</w:t>
      </w:r>
    </w:p>
    <w:p w14:paraId="74D27949">
      <w:pPr>
        <w:spacing w:line="360" w:lineRule="auto"/>
        <w:rPr>
          <w:rFonts w:hint="eastAsia" w:ascii="宋体" w:hAnsi="宋体" w:cs="宋体"/>
          <w:b/>
          <w:color w:val="auto"/>
          <w:sz w:val="24"/>
          <w:highlight w:val="none"/>
        </w:rPr>
      </w:pPr>
      <w:r>
        <w:rPr>
          <w:rFonts w:hint="eastAsia" w:ascii="宋体" w:hAnsi="宋体" w:eastAsia="宋体" w:cs="宋体"/>
          <w:i w:val="0"/>
          <w:iCs w:val="0"/>
          <w:caps w:val="0"/>
          <w:color w:val="auto"/>
          <w:spacing w:val="0"/>
          <w:sz w:val="24"/>
          <w:szCs w:val="24"/>
          <w:highlight w:val="none"/>
        </w:rPr>
        <w:t>http://www.ccgp-zhejiang.gov.cn/site/detail?parentId=600007&amp;articleId=VDRmkyVIEuNw9OUwiyzo0g%3D%3D</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color w:val="auto"/>
          <w:sz w:val="24"/>
          <w:highlight w:val="none"/>
        </w:rPr>
        <w:t xml:space="preserve">、公告期限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color w:val="auto"/>
          <w:sz w:val="24"/>
          <w:highlight w:val="none"/>
        </w:rPr>
        <w:t>、其他补充事宜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cs="宋体"/>
          <w:b/>
          <w:color w:val="auto"/>
          <w:sz w:val="24"/>
          <w:highlight w:val="none"/>
        </w:rPr>
        <w:t>、对本次采购提出询问、质疑、投诉，请按以下方式联系</w:t>
      </w:r>
    </w:p>
    <w:p w14:paraId="3D3E0FD1">
      <w:pPr>
        <w:spacing w:line="360" w:lineRule="auto"/>
        <w:rPr>
          <w:rFonts w:hint="eastAsia" w:ascii="宋体" w:hAnsi="宋体" w:eastAsia="宋体" w:cs="宋体"/>
          <w:sz w:val="24"/>
          <w:highlight w:val="none"/>
        </w:rPr>
      </w:pPr>
      <w:r>
        <w:rPr>
          <w:rFonts w:hint="eastAsia" w:ascii="宋体" w:hAnsi="宋体" w:cs="宋体"/>
          <w:color w:val="auto"/>
          <w:sz w:val="24"/>
          <w:highlight w:val="none"/>
        </w:rPr>
        <w:t xml:space="preserve">    </w:t>
      </w:r>
      <w:r>
        <w:rPr>
          <w:rFonts w:hint="eastAsia" w:ascii="宋体" w:hAnsi="宋体" w:eastAsia="宋体" w:cs="宋体"/>
          <w:sz w:val="24"/>
          <w:highlight w:val="none"/>
        </w:rPr>
        <w:t>1.采购人信息</w:t>
      </w:r>
    </w:p>
    <w:p w14:paraId="273B5022">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杭州师范大学附属未来科技城学校（杭州二中教育集团未来科技城学校）</w:t>
      </w:r>
    </w:p>
    <w:p w14:paraId="2F6C1E1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highlight w:val="none"/>
          <w:lang w:eastAsia="zh-CN"/>
        </w:rPr>
        <w:t xml:space="preserve">天元公学和睦校区余杭区汀目路16-13号      </w:t>
      </w:r>
    </w:p>
    <w:p w14:paraId="0B047727">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传    真： /</w:t>
      </w:r>
    </w:p>
    <w:p w14:paraId="1BEAB67D">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项目联系人（询问）：</w:t>
      </w:r>
      <w:r>
        <w:rPr>
          <w:rFonts w:hint="eastAsia" w:ascii="宋体" w:hAnsi="宋体" w:eastAsia="宋体" w:cs="宋体"/>
          <w:sz w:val="24"/>
          <w:highlight w:val="none"/>
          <w:lang w:val="en-US" w:eastAsia="zh-CN"/>
        </w:rPr>
        <w:t>曹老师</w:t>
      </w:r>
      <w:r>
        <w:rPr>
          <w:rFonts w:hint="eastAsia" w:ascii="宋体" w:hAnsi="宋体" w:eastAsia="宋体" w:cs="宋体"/>
          <w:sz w:val="24"/>
          <w:highlight w:val="none"/>
          <w:lang w:eastAsia="zh-CN"/>
        </w:rPr>
        <w:t xml:space="preserve"> </w:t>
      </w:r>
    </w:p>
    <w:p w14:paraId="00781516">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项目联系方式（询问）：</w:t>
      </w:r>
      <w:r>
        <w:rPr>
          <w:rFonts w:hint="eastAsia" w:ascii="宋体" w:hAnsi="宋体" w:eastAsia="宋体" w:cs="宋体"/>
          <w:sz w:val="24"/>
          <w:highlight w:val="none"/>
          <w:lang w:val="en-US" w:eastAsia="zh-CN"/>
        </w:rPr>
        <w:t>0571-8930997</w:t>
      </w:r>
      <w:r>
        <w:rPr>
          <w:rFonts w:hint="eastAsia" w:ascii="宋体" w:hAnsi="宋体" w:cs="宋体"/>
          <w:sz w:val="24"/>
          <w:highlight w:val="none"/>
          <w:lang w:val="en-US" w:eastAsia="zh-CN"/>
        </w:rPr>
        <w:t>1</w:t>
      </w:r>
    </w:p>
    <w:p w14:paraId="7077CF8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质疑联系人：</w:t>
      </w:r>
      <w:r>
        <w:rPr>
          <w:rFonts w:hint="eastAsia" w:ascii="宋体" w:hAnsi="宋体" w:cs="宋体"/>
          <w:sz w:val="24"/>
          <w:highlight w:val="none"/>
          <w:lang w:val="en-US" w:eastAsia="zh-CN"/>
        </w:rPr>
        <w:t>马</w:t>
      </w:r>
      <w:r>
        <w:rPr>
          <w:rFonts w:hint="eastAsia" w:ascii="宋体" w:hAnsi="宋体" w:eastAsia="宋体" w:cs="宋体"/>
          <w:sz w:val="24"/>
          <w:highlight w:val="none"/>
          <w:lang w:val="en-US" w:eastAsia="zh-CN"/>
        </w:rPr>
        <w:t>老师</w:t>
      </w:r>
    </w:p>
    <w:p w14:paraId="2A76D516">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 xml:space="preserve">质疑联系方式： </w:t>
      </w:r>
      <w:r>
        <w:rPr>
          <w:rFonts w:hint="eastAsia" w:ascii="宋体" w:hAnsi="宋体" w:cs="宋体"/>
          <w:sz w:val="24"/>
          <w:highlight w:val="none"/>
          <w:lang w:val="en-US" w:eastAsia="zh-CN"/>
        </w:rPr>
        <w:t>0571-89309979</w:t>
      </w:r>
    </w:p>
    <w:p w14:paraId="570E420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12D6C50D">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    称：天阳建设管理有限公司</w:t>
      </w:r>
    </w:p>
    <w:p w14:paraId="23A35D89">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    址：杭州市临平区南苑街道玩月街88号1幢1001、1101室</w:t>
      </w:r>
    </w:p>
    <w:p w14:paraId="39A9A2D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 0571-86235827</w:t>
      </w:r>
    </w:p>
    <w:p w14:paraId="570CE61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val="en-US" w:eastAsia="zh-CN"/>
        </w:rPr>
        <w:t>袁良国</w:t>
      </w:r>
    </w:p>
    <w:p w14:paraId="27BBF8D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项目联系方式（询问）：13588021752</w:t>
      </w:r>
    </w:p>
    <w:p w14:paraId="472CFE2F">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质疑联系人：</w:t>
      </w:r>
      <w:r>
        <w:rPr>
          <w:rFonts w:hint="eastAsia" w:ascii="宋体" w:hAnsi="宋体" w:eastAsia="宋体" w:cs="宋体"/>
          <w:sz w:val="24"/>
          <w:highlight w:val="none"/>
          <w:lang w:val="en-US" w:eastAsia="zh-CN"/>
        </w:rPr>
        <w:t>戚良明</w:t>
      </w:r>
    </w:p>
    <w:p w14:paraId="09E7A976">
      <w:pPr>
        <w:spacing w:line="360" w:lineRule="auto"/>
        <w:rPr>
          <w:rFonts w:hint="eastAsia" w:ascii="宋体" w:hAnsi="宋体" w:eastAsia="宋体" w:cs="宋体"/>
          <w:color w:val="auto"/>
          <w:sz w:val="24"/>
          <w:highlight w:val="none"/>
        </w:rPr>
      </w:pPr>
      <w:r>
        <w:rPr>
          <w:rFonts w:hint="eastAsia" w:ascii="宋体" w:hAnsi="宋体" w:eastAsia="宋体" w:cs="宋体"/>
          <w:sz w:val="24"/>
          <w:highlight w:val="none"/>
        </w:rPr>
        <w:t xml:space="preserve">    质疑联系方式：0571-86235827</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s="宋体"/>
          <w:sz w:val="24"/>
        </w:rPr>
        <w:t>匡老师</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ascii="宋体" w:hAnsi="宋体" w:cs="宋体"/>
          <w:sz w:val="24"/>
        </w:rPr>
        <w:t>0571-87807798</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3"/>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8B51D">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kern w:val="0"/>
                <w:sz w:val="24"/>
                <w:highlight w:val="none"/>
                <w:u w:val="single"/>
                <w:lang w:val="en-US" w:eastAsia="zh-CN"/>
              </w:rPr>
              <w:t>/</w:t>
            </w:r>
            <w:r>
              <w:rPr>
                <w:rFonts w:hint="eastAsia" w:ascii="宋体" w:hAnsi="宋体" w:cs="宋体"/>
                <w:color w:val="auto"/>
                <w:sz w:val="24"/>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9001B64">
            <w:pPr>
              <w:adjustRightInd w:val="0"/>
              <w:snapToGrid w:val="0"/>
              <w:spacing w:line="360" w:lineRule="auto"/>
              <w:ind w:firstLine="0" w:firstLineChars="0"/>
              <w:contextualSpacing/>
              <w:rPr>
                <w:rFonts w:hint="eastAsia" w:ascii="宋体" w:hAnsi="宋体" w:eastAsia="宋体" w:cs="宋体"/>
                <w:color w:val="auto"/>
                <w:kern w:val="0"/>
                <w:sz w:val="24"/>
                <w:highlight w:val="none"/>
              </w:rPr>
            </w:pPr>
            <w:r>
              <w:rPr>
                <w:rFonts w:hint="eastAsia" w:ascii="宋体" w:hAnsi="宋体" w:eastAsia="宋体" w:cs="宋体"/>
                <w:kern w:val="0"/>
                <w:sz w:val="24"/>
                <w:szCs w:val="24"/>
                <w:highlight w:val="none"/>
              </w:rPr>
              <w:t>标的：</w:t>
            </w:r>
            <w:r>
              <w:rPr>
                <w:rFonts w:hint="eastAsia" w:ascii="宋体" w:hAnsi="宋体" w:cs="宋体"/>
                <w:b/>
                <w:bCs/>
                <w:kern w:val="0"/>
                <w:sz w:val="24"/>
                <w:highlight w:val="none"/>
                <w:u w:val="single"/>
                <w:lang w:eastAsia="zh-CN"/>
              </w:rPr>
              <w:t>采购清单内所有货物</w:t>
            </w:r>
            <w:r>
              <w:rPr>
                <w:rFonts w:hint="eastAsia" w:ascii="宋体" w:hAnsi="宋体" w:eastAsia="宋体" w:cs="宋体"/>
                <w:kern w:val="0"/>
                <w:sz w:val="24"/>
                <w:szCs w:val="24"/>
                <w:highlight w:val="none"/>
              </w:rPr>
              <w:t>，属于</w:t>
            </w:r>
            <w:r>
              <w:rPr>
                <w:rFonts w:hint="eastAsia" w:ascii="宋体" w:hAnsi="宋体" w:eastAsia="宋体" w:cs="宋体"/>
                <w:b/>
                <w:bCs/>
                <w:kern w:val="0"/>
                <w:sz w:val="24"/>
                <w:szCs w:val="24"/>
                <w:highlight w:val="none"/>
                <w:u w:val="single"/>
              </w:rPr>
              <w:t>工业行业</w:t>
            </w:r>
            <w:r>
              <w:rPr>
                <w:rFonts w:hint="eastAsia" w:ascii="宋体" w:hAnsi="宋体" w:eastAsia="宋体" w:cs="宋体"/>
                <w:kern w:val="0"/>
                <w:sz w:val="24"/>
                <w:szCs w:val="24"/>
                <w:highlight w:val="none"/>
              </w:rPr>
              <w:t>；</w:t>
            </w:r>
          </w:p>
          <w:p w14:paraId="1994D902">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关于印发中小企业划型标准规定的通知》（工信部联企业〔2011〕300）第四条第（二）项规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42"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eastAsia="宋体" w:cs="宋体"/>
                <w:color w:val="auto"/>
                <w:sz w:val="24"/>
                <w:highlight w:val="none"/>
                <w:u w:val="single"/>
              </w:rPr>
              <w:t>运输、安装</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8B90AED">
            <w:pPr>
              <w:numPr>
                <w:ilvl w:val="0"/>
                <w:numId w:val="1"/>
              </w:numPr>
              <w:adjustRightInd w:val="0"/>
              <w:snapToGrid w:val="0"/>
              <w:spacing w:line="360" w:lineRule="auto"/>
              <w:ind w:firstLine="0" w:firstLineChars="0"/>
              <w:contextualSpacing/>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样品：</w:t>
            </w:r>
          </w:p>
          <w:p w14:paraId="509957F5">
            <w:pPr>
              <w:adjustRightInd w:val="0"/>
              <w:snapToGrid w:val="0"/>
              <w:spacing w:line="360" w:lineRule="auto"/>
              <w:contextualSpacing/>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 xml:space="preserve">样品1 </w:t>
            </w:r>
            <w:r>
              <w:rPr>
                <w:rFonts w:hint="eastAsia" w:ascii="宋体" w:hAnsi="宋体" w:cs="宋体"/>
                <w:kern w:val="0"/>
                <w:sz w:val="24"/>
                <w:szCs w:val="24"/>
                <w:highlight w:val="none"/>
                <w:u w:val="single"/>
                <w:lang w:eastAsia="zh-CN"/>
              </w:rPr>
              <w:t>：教师用数码生物显微镜1台，详见采购清单【生物互动显微镜】序号</w:t>
            </w:r>
            <w:r>
              <w:rPr>
                <w:rFonts w:hint="eastAsia" w:ascii="宋体" w:hAnsi="宋体" w:cs="宋体"/>
                <w:kern w:val="0"/>
                <w:sz w:val="24"/>
                <w:szCs w:val="24"/>
                <w:highlight w:val="none"/>
                <w:u w:val="single"/>
                <w:lang w:val="en-US" w:eastAsia="zh-CN"/>
              </w:rPr>
              <w:t>1</w:t>
            </w:r>
            <w:r>
              <w:rPr>
                <w:rFonts w:hint="eastAsia" w:ascii="宋体" w:hAnsi="宋体" w:eastAsia="宋体" w:cs="宋体"/>
                <w:kern w:val="0"/>
                <w:sz w:val="24"/>
                <w:szCs w:val="24"/>
                <w:highlight w:val="none"/>
                <w:u w:val="single"/>
              </w:rPr>
              <w:t>；</w:t>
            </w:r>
          </w:p>
          <w:p w14:paraId="4873A64F">
            <w:pPr>
              <w:spacing w:line="360" w:lineRule="auto"/>
              <w:rPr>
                <w:rFonts w:hint="eastAsia" w:ascii="宋体" w:hAnsi="宋体" w:eastAsia="宋体" w:cs="宋体"/>
                <w:color w:val="auto"/>
                <w:kern w:val="0"/>
                <w:sz w:val="24"/>
                <w:highlight w:val="none"/>
              </w:rPr>
            </w:pPr>
            <w:r>
              <w:rPr>
                <w:rFonts w:hint="eastAsia" w:ascii="宋体" w:hAnsi="宋体" w:eastAsia="宋体" w:cs="宋体"/>
                <w:kern w:val="0"/>
                <w:sz w:val="24"/>
                <w:szCs w:val="24"/>
                <w:highlight w:val="none"/>
                <w:u w:val="single"/>
              </w:rPr>
              <w:t>样品2</w:t>
            </w:r>
            <w:r>
              <w:rPr>
                <w:rFonts w:hint="eastAsia" w:ascii="宋体" w:hAnsi="宋体" w:cs="宋体"/>
                <w:kern w:val="0"/>
                <w:sz w:val="24"/>
                <w:szCs w:val="24"/>
                <w:highlight w:val="none"/>
                <w:u w:val="single"/>
                <w:lang w:eastAsia="zh-CN"/>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梯度基因扩增仪</w:t>
            </w:r>
            <w:r>
              <w:rPr>
                <w:rFonts w:hint="eastAsia" w:ascii="宋体" w:hAnsi="宋体" w:cs="宋体"/>
                <w:kern w:val="0"/>
                <w:sz w:val="24"/>
                <w:szCs w:val="24"/>
                <w:highlight w:val="none"/>
                <w:u w:val="single"/>
                <w:lang w:eastAsia="zh-CN"/>
              </w:rPr>
              <w:t>1台，详见采购清单【</w:t>
            </w:r>
            <w:r>
              <w:rPr>
                <w:rFonts w:hint="eastAsia" w:ascii="宋体" w:hAnsi="宋体" w:cs="宋体"/>
                <w:kern w:val="0"/>
                <w:sz w:val="24"/>
                <w:szCs w:val="24"/>
                <w:highlight w:val="none"/>
                <w:u w:val="single"/>
                <w:lang w:val="en-US" w:eastAsia="zh-CN"/>
              </w:rPr>
              <w:t>生物竞赛仪器</w:t>
            </w:r>
            <w:r>
              <w:rPr>
                <w:rFonts w:hint="eastAsia" w:ascii="宋体" w:hAnsi="宋体" w:cs="宋体"/>
                <w:kern w:val="0"/>
                <w:sz w:val="24"/>
                <w:szCs w:val="24"/>
                <w:highlight w:val="none"/>
                <w:u w:val="single"/>
                <w:lang w:eastAsia="zh-CN"/>
              </w:rPr>
              <w:t>】序号</w:t>
            </w:r>
            <w:r>
              <w:rPr>
                <w:rFonts w:hint="eastAsia" w:ascii="宋体" w:hAnsi="宋体" w:cs="宋体"/>
                <w:kern w:val="0"/>
                <w:sz w:val="24"/>
                <w:szCs w:val="24"/>
                <w:highlight w:val="none"/>
                <w:u w:val="single"/>
                <w:lang w:val="en-US" w:eastAsia="zh-CN"/>
              </w:rPr>
              <w:t>10</w:t>
            </w:r>
            <w:r>
              <w:rPr>
                <w:rFonts w:hint="eastAsia" w:ascii="宋体" w:hAnsi="宋体" w:eastAsia="宋体" w:cs="宋体"/>
                <w:kern w:val="0"/>
                <w:sz w:val="24"/>
                <w:szCs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lang w:val="en-US" w:eastAsia="zh-CN"/>
              </w:rPr>
              <w:t>详见采购需求参数</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08</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0分00秒至202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0分00秒</w:t>
            </w:r>
            <w:r>
              <w:rPr>
                <w:rFonts w:hint="eastAsia" w:ascii="宋体" w:hAnsi="宋体" w:cs="宋体"/>
                <w:color w:val="auto"/>
                <w:kern w:val="0"/>
                <w:sz w:val="24"/>
                <w:highlight w:val="none"/>
              </w:rPr>
              <w:t>；地点：</w:t>
            </w:r>
            <w:r>
              <w:rPr>
                <w:rFonts w:hint="eastAsia" w:ascii="宋体" w:hAnsi="宋体" w:cs="宋体"/>
                <w:color w:val="auto"/>
                <w:sz w:val="24"/>
                <w:highlight w:val="none"/>
                <w:u w:val="single"/>
                <w:lang w:eastAsia="zh-CN"/>
              </w:rPr>
              <w:t>杭州市临平区南苑街道玩月街</w:t>
            </w:r>
            <w:r>
              <w:rPr>
                <w:rFonts w:hint="eastAsia" w:ascii="宋体" w:hAnsi="宋体" w:cs="宋体"/>
                <w:color w:val="auto"/>
                <w:sz w:val="24"/>
                <w:highlight w:val="none"/>
                <w:u w:val="single"/>
                <w:lang w:val="en-US" w:eastAsia="zh-CN"/>
              </w:rPr>
              <w:t>88号1楼</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袁先生</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13588021752</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eastAsia="宋体" w:cs="宋体"/>
                <w:kern w:val="0"/>
                <w:sz w:val="24"/>
                <w:highlight w:val="none"/>
              </w:rPr>
              <w:t>（1）在评标时安排各标段投标人分别对</w:t>
            </w:r>
            <w:r>
              <w:rPr>
                <w:rFonts w:hint="eastAsia" w:ascii="宋体" w:hAnsi="宋体" w:eastAsia="宋体" w:cs="宋体"/>
                <w:kern w:val="0"/>
                <w:sz w:val="24"/>
                <w:highlight w:val="none"/>
                <w:u w:val="single"/>
              </w:rPr>
              <w:t>评标办法第</w:t>
            </w:r>
            <w:r>
              <w:rPr>
                <w:rFonts w:hint="eastAsia" w:ascii="宋体" w:hAnsi="宋体" w:cs="宋体"/>
                <w:kern w:val="0"/>
                <w:sz w:val="24"/>
                <w:highlight w:val="none"/>
                <w:u w:val="single"/>
                <w:lang w:val="en-US" w:eastAsia="zh-CN"/>
              </w:rPr>
              <w:t>8</w:t>
            </w:r>
            <w:r>
              <w:rPr>
                <w:rFonts w:hint="eastAsia" w:ascii="宋体" w:hAnsi="宋体" w:eastAsia="宋体" w:cs="宋体"/>
                <w:kern w:val="0"/>
                <w:sz w:val="24"/>
                <w:highlight w:val="none"/>
                <w:u w:val="single"/>
              </w:rPr>
              <w:t>条产品的功能进行</w:t>
            </w:r>
            <w:r>
              <w:rPr>
                <w:rFonts w:hint="eastAsia" w:ascii="宋体" w:hAnsi="宋体" w:eastAsia="宋体" w:cs="宋体"/>
                <w:kern w:val="0"/>
                <w:sz w:val="24"/>
                <w:highlight w:val="none"/>
              </w:rPr>
              <w:t>方案讲解、现场演示。每个投标人时间不超过</w:t>
            </w:r>
            <w:r>
              <w:rPr>
                <w:rFonts w:hint="eastAsia" w:ascii="宋体" w:hAnsi="宋体" w:eastAsia="宋体" w:cs="宋体"/>
                <w:kern w:val="0"/>
                <w:sz w:val="24"/>
                <w:highlight w:val="none"/>
                <w:u w:val="single"/>
              </w:rPr>
              <w:t>20</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eastAsia="宋体" w:cs="宋体"/>
                <w:kern w:val="0"/>
                <w:sz w:val="24"/>
                <w:highlight w:val="none"/>
                <w:u w:val="single"/>
              </w:rPr>
              <w:t>2</w:t>
            </w:r>
            <w:r>
              <w:rPr>
                <w:rFonts w:hint="eastAsia" w:ascii="宋体" w:hAnsi="宋体" w:eastAsia="宋体" w:cs="宋体"/>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ascii="Segoe UI Symbol" w:hAnsi="Segoe UI Symbol" w:eastAsia="仿宋" w:cs="Segoe UI Symbol"/>
                <w:kern w:val="0"/>
                <w:sz w:val="24"/>
                <w:highlight w:val="none"/>
              </w:rPr>
              <w:t>☐</w:t>
            </w: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46F9D44">
            <w:pPr>
              <w:snapToGrid w:val="0"/>
              <w:spacing w:line="360" w:lineRule="auto"/>
              <w:rPr>
                <w:rFonts w:hint="eastAsia" w:ascii="宋体" w:hAnsi="宋体" w:eastAsia="宋体" w:cs="宋体"/>
                <w:kern w:val="0"/>
                <w:sz w:val="24"/>
                <w:highlight w:val="none"/>
              </w:rPr>
            </w:pPr>
            <w:r>
              <w:rPr>
                <w:rFonts w:hint="eastAsia" w:ascii="Calibri" w:hAnsi="Calibri" w:eastAsia="仿宋" w:cs="宋体"/>
                <w:kern w:val="0"/>
                <w:sz w:val="24"/>
                <w:highlight w:val="none"/>
              </w:rPr>
              <w:sym w:font="Wingdings" w:char="00FE"/>
            </w:r>
            <w:r>
              <w:rPr>
                <w:rFonts w:hint="eastAsia" w:ascii="宋体" w:hAnsi="宋体" w:eastAsia="宋体" w:cs="宋体"/>
                <w:color w:val="auto"/>
                <w:kern w:val="0"/>
                <w:sz w:val="24"/>
                <w:highlight w:val="none"/>
              </w:rPr>
              <w:t>方式二：</w:t>
            </w:r>
            <w:r>
              <w:rPr>
                <w:rFonts w:hint="eastAsia" w:ascii="宋体" w:hAnsi="宋体" w:eastAsia="宋体" w:cs="宋体"/>
                <w:kern w:val="0"/>
                <w:sz w:val="24"/>
                <w:highlight w:val="none"/>
              </w:rPr>
              <w:t>代理机构评标场所现场讲解演示。</w:t>
            </w:r>
          </w:p>
          <w:p w14:paraId="7B0F3F8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①现场演示签到截止时间：同本项目提交投标文件截止时间；迟到或未到视作放弃演示。</w:t>
            </w:r>
          </w:p>
          <w:p w14:paraId="32D8FC1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②现场演示</w:t>
            </w:r>
            <w:r>
              <w:rPr>
                <w:rFonts w:hint="eastAsia" w:ascii="宋体" w:hAnsi="宋体" w:cs="宋体"/>
                <w:kern w:val="0"/>
                <w:sz w:val="24"/>
                <w:highlight w:val="none"/>
                <w:lang w:eastAsia="zh-CN"/>
              </w:rPr>
              <w:t>签到</w:t>
            </w:r>
            <w:r>
              <w:rPr>
                <w:rFonts w:hint="eastAsia" w:ascii="宋体" w:hAnsi="宋体" w:eastAsia="宋体" w:cs="宋体"/>
                <w:kern w:val="0"/>
                <w:sz w:val="24"/>
                <w:highlight w:val="none"/>
              </w:rPr>
              <w:t>地点：</w:t>
            </w:r>
            <w:r>
              <w:rPr>
                <w:rFonts w:hint="eastAsia" w:ascii="宋体" w:hAnsi="宋体" w:eastAsia="宋体" w:cs="宋体"/>
                <w:sz w:val="24"/>
                <w:highlight w:val="none"/>
                <w:u w:val="single"/>
                <w:lang w:eastAsia="zh-CN"/>
              </w:rPr>
              <w:t>杭州市临平区南苑街道玩月街</w:t>
            </w:r>
            <w:r>
              <w:rPr>
                <w:rFonts w:hint="eastAsia" w:ascii="宋体" w:hAnsi="宋体" w:eastAsia="宋体" w:cs="宋体"/>
                <w:sz w:val="24"/>
                <w:highlight w:val="none"/>
                <w:u w:val="single"/>
                <w:lang w:val="en-US" w:eastAsia="zh-CN"/>
              </w:rPr>
              <w:t>88号10楼</w:t>
            </w:r>
            <w:r>
              <w:rPr>
                <w:rFonts w:hint="eastAsia" w:ascii="宋体" w:hAnsi="宋体" w:eastAsia="宋体" w:cs="宋体"/>
                <w:sz w:val="24"/>
                <w:highlight w:val="none"/>
                <w:u w:val="single"/>
              </w:rPr>
              <w:t>开标室</w:t>
            </w:r>
            <w:r>
              <w:rPr>
                <w:rFonts w:hint="eastAsia" w:ascii="宋体" w:hAnsi="宋体" w:eastAsia="宋体" w:cs="宋体"/>
                <w:kern w:val="0"/>
                <w:sz w:val="24"/>
                <w:highlight w:val="none"/>
              </w:rPr>
              <w:t>。</w:t>
            </w:r>
          </w:p>
          <w:p w14:paraId="6C5738CF">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③参加现场演示人员：必须携带本人身份证及加盖投标人公章的演示人员名单，否则视作放弃演示。</w:t>
            </w:r>
          </w:p>
          <w:p w14:paraId="7CD8CB3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④演示所用电脑等设备由投标人自备。</w:t>
            </w:r>
          </w:p>
          <w:p w14:paraId="78004006">
            <w:pPr>
              <w:snapToGrid w:val="0"/>
              <w:spacing w:line="360" w:lineRule="auto"/>
              <w:rPr>
                <w:rFonts w:hint="eastAsia" w:ascii="宋体" w:hAnsi="宋体" w:eastAsia="宋体" w:cs="宋体"/>
                <w:kern w:val="0"/>
                <w:sz w:val="24"/>
                <w:highlight w:val="none"/>
                <w:lang w:eastAsia="zh-CN"/>
              </w:rPr>
            </w:pPr>
            <w:r>
              <w:rPr>
                <w:rFonts w:hint="eastAsia" w:ascii="微软雅黑" w:hAnsi="微软雅黑" w:eastAsia="微软雅黑" w:cs="微软雅黑"/>
                <w:kern w:val="0"/>
                <w:sz w:val="24"/>
                <w:highlight w:val="none"/>
              </w:rPr>
              <w:t>⑤</w:t>
            </w:r>
            <w:r>
              <w:rPr>
                <w:rFonts w:hint="eastAsia" w:ascii="宋体" w:hAnsi="宋体" w:cs="宋体"/>
                <w:kern w:val="0"/>
                <w:sz w:val="24"/>
                <w:highlight w:val="none"/>
                <w:lang w:eastAsia="zh-CN"/>
              </w:rPr>
              <w:t>现场演示地点：</w:t>
            </w:r>
            <w:r>
              <w:rPr>
                <w:rFonts w:hint="eastAsia" w:ascii="宋体" w:hAnsi="宋体" w:eastAsia="宋体" w:cs="宋体"/>
                <w:sz w:val="24"/>
                <w:highlight w:val="none"/>
                <w:u w:val="single"/>
                <w:lang w:eastAsia="zh-CN"/>
              </w:rPr>
              <w:t>杭州市临平区南苑街道玩月街</w:t>
            </w:r>
            <w:r>
              <w:rPr>
                <w:rFonts w:hint="eastAsia" w:ascii="宋体" w:hAnsi="宋体" w:eastAsia="宋体" w:cs="宋体"/>
                <w:sz w:val="24"/>
                <w:highlight w:val="none"/>
                <w:u w:val="single"/>
                <w:lang w:val="en-US" w:eastAsia="zh-CN"/>
              </w:rPr>
              <w:t>88号10楼</w:t>
            </w:r>
            <w:r>
              <w:rPr>
                <w:rFonts w:hint="eastAsia" w:ascii="宋体" w:hAnsi="宋体" w:cs="宋体"/>
                <w:sz w:val="24"/>
                <w:highlight w:val="none"/>
                <w:u w:val="single"/>
                <w:lang w:eastAsia="zh-CN"/>
              </w:rPr>
              <w:t>评标</w:t>
            </w:r>
            <w:r>
              <w:rPr>
                <w:rFonts w:hint="eastAsia" w:ascii="宋体" w:hAnsi="宋体" w:eastAsia="宋体" w:cs="宋体"/>
                <w:sz w:val="24"/>
                <w:highlight w:val="none"/>
                <w:u w:val="single"/>
              </w:rPr>
              <w:t>室</w:t>
            </w:r>
            <w:r>
              <w:rPr>
                <w:rFonts w:hint="eastAsia" w:ascii="宋体" w:hAnsi="宋体" w:eastAsia="宋体" w:cs="宋体"/>
                <w:kern w:val="0"/>
                <w:sz w:val="24"/>
                <w:highlight w:val="none"/>
              </w:rPr>
              <w:t>。</w:t>
            </w:r>
          </w:p>
          <w:p w14:paraId="7636EF0D">
            <w:pPr>
              <w:snapToGrid w:val="0"/>
              <w:spacing w:line="360" w:lineRule="auto"/>
              <w:rPr>
                <w:rFonts w:ascii="宋体" w:hAnsi="宋体" w:cs="宋体"/>
                <w:b/>
                <w:color w:val="auto"/>
                <w:kern w:val="0"/>
                <w:sz w:val="24"/>
                <w:highlight w:val="none"/>
                <w:lang w:val="zh-CN"/>
              </w:rPr>
            </w:pPr>
            <w:r>
              <w:rPr>
                <w:rFonts w:hint="eastAsia" w:ascii="宋体" w:hAnsi="宋体" w:eastAsia="宋体" w:cs="宋体"/>
                <w:kern w:val="0"/>
                <w:sz w:val="24"/>
                <w:highlight w:val="none"/>
              </w:rPr>
              <w:t>注：因投标人自身原因导致无法演示或者演示效果不理想的，责任自负。</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95"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杭州市临平区南苑街道玩月街88号1幢10楼招标代理部前台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袁工、</w:t>
            </w:r>
            <w:r>
              <w:rPr>
                <w:rFonts w:hint="eastAsia" w:hAnsi="宋体" w:cs="宋体"/>
                <w:color w:val="auto"/>
                <w:sz w:val="24"/>
                <w:highlight w:val="none"/>
                <w:u w:val="single"/>
                <w:lang w:val="en-US" w:eastAsia="zh-CN"/>
              </w:rPr>
              <w:t>0571-86235827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宋体" w:hAnsi="宋体" w:cs="宋体"/>
                <w:snapToGrid w:val="0"/>
                <w:color w:val="auto"/>
                <w:kern w:val="28"/>
                <w:sz w:val="24"/>
                <w:highlight w:val="none"/>
                <w:lang w:eastAsia="zh-CN"/>
              </w:rPr>
              <w:t>招标文件第四部分评标标准有其他规定的，从其规定。</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lang w:eastAsia="zh-CN"/>
              </w:rPr>
              <w:t>招标文件第四部分评标标准有其他规定的，从其规定。</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4" w:name="_Toc164416483"/>
            <w:bookmarkStart w:id="15"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0899D27">
            <w:pPr>
              <w:spacing w:line="360" w:lineRule="auto"/>
              <w:rPr>
                <w:rFonts w:hint="eastAsia" w:ascii="宋体" w:hAnsi="宋体" w:eastAsia="宋体" w:cs="宋体"/>
                <w:b w:val="0"/>
                <w:bCs/>
                <w:snapToGrid w:val="0"/>
                <w:kern w:val="28"/>
                <w:sz w:val="24"/>
                <w:highlight w:val="none"/>
              </w:rPr>
            </w:pPr>
            <w:r>
              <w:rPr>
                <w:rFonts w:hint="eastAsia" w:ascii="宋体" w:hAnsi="宋体" w:eastAsia="宋体" w:cs="宋体"/>
                <w:b w:val="0"/>
                <w:bCs/>
                <w:snapToGrid w:val="0"/>
                <w:kern w:val="28"/>
                <w:sz w:val="24"/>
                <w:highlight w:val="none"/>
              </w:rPr>
              <w:t>本次采购代理服务费由中标供应商支付。本项目为货物类采购项目，采购代理服务费标准按《招标代理服务收费管理暂行办法》(【2002】1980号文件)收费标准（以中标价为计算基数）的80%；造价咨询服务费（预算编制）参照浙建价协(2021)13号文件《浙江省建设工程造价咨询服务项目及收费指引》规定的相应项目收费标准为基础（以预算金额为计算基数）按50%结算。由中标供应商在接到中标通知书时以人民币方式向采购代理机构一次性支付采购代理服务费、造价咨询服务费（预算编制）。</w:t>
            </w:r>
          </w:p>
          <w:p w14:paraId="08A53CE3">
            <w:pPr>
              <w:spacing w:line="360" w:lineRule="auto"/>
              <w:rPr>
                <w:rFonts w:hint="eastAsia" w:ascii="宋体" w:hAnsi="宋体" w:eastAsia="宋体" w:cs="宋体"/>
                <w:b w:val="0"/>
                <w:bCs/>
                <w:snapToGrid w:val="0"/>
                <w:kern w:val="28"/>
                <w:sz w:val="24"/>
                <w:highlight w:val="none"/>
              </w:rPr>
            </w:pPr>
            <w:r>
              <w:rPr>
                <w:rFonts w:hint="eastAsia" w:ascii="宋体" w:hAnsi="宋体" w:eastAsia="宋体" w:cs="宋体"/>
                <w:b w:val="0"/>
                <w:bCs/>
                <w:snapToGrid w:val="0"/>
                <w:kern w:val="28"/>
                <w:sz w:val="24"/>
                <w:highlight w:val="none"/>
              </w:rPr>
              <w:t>中标服务费的交纳方式：以转帐或支票的形式支付，开户名：天阳建设管理有限公司余杭分公司；开户行名称：中信银行杭州余杭支行 帐号：8110801012202411396</w:t>
            </w:r>
          </w:p>
          <w:p w14:paraId="3F1BCEE0">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b w:val="0"/>
                <w:bCs/>
                <w:snapToGrid w:val="0"/>
                <w:kern w:val="28"/>
                <w:sz w:val="24"/>
                <w:highlight w:val="none"/>
              </w:rPr>
              <w:t>中标单位需在领取中标通知书时缴纳中标服务费，缴纳时注明招标编号。</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91"/>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72990"/>
      <w:bookmarkEnd w:id="20"/>
      <w:bookmarkStart w:id="21" w:name="_Hlt74707468"/>
      <w:bookmarkEnd w:id="21"/>
      <w:bookmarkStart w:id="22" w:name="_Hlt75236290"/>
      <w:bookmarkEnd w:id="22"/>
      <w:bookmarkStart w:id="23" w:name="_Hlt68403820"/>
      <w:bookmarkEnd w:id="23"/>
      <w:bookmarkStart w:id="24" w:name="_Hlt75236101"/>
      <w:bookmarkEnd w:id="24"/>
      <w:bookmarkStart w:id="25" w:name="_Hlt74714665"/>
      <w:bookmarkEnd w:id="25"/>
      <w:bookmarkStart w:id="26" w:name="_Hlt68072998"/>
      <w:bookmarkEnd w:id="26"/>
      <w:bookmarkStart w:id="27" w:name="_Hlt74729768"/>
      <w:bookmarkEnd w:id="27"/>
      <w:bookmarkStart w:id="28" w:name="_Hlt68073093"/>
      <w:bookmarkEnd w:id="28"/>
      <w:bookmarkStart w:id="29" w:name="_Hlt74730295"/>
      <w:bookmarkEnd w:id="29"/>
      <w:bookmarkStart w:id="30" w:name="_Hlt75236011"/>
      <w:bookmarkEnd w:id="30"/>
      <w:bookmarkStart w:id="31" w:name="_Hlt68057669"/>
      <w:bookmarkEnd w:id="31"/>
    </w:p>
    <w:p w14:paraId="6708D7E0">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14:paraId="1F5246AF">
      <w:pPr>
        <w:spacing w:line="360" w:lineRule="auto"/>
        <w:jc w:val="center"/>
        <w:outlineLvl w:val="0"/>
        <w:rPr>
          <w:rFonts w:hint="eastAsia" w:ascii="宋体" w:hAnsi="宋体" w:eastAsia="宋体" w:cs="宋体"/>
          <w:b/>
          <w:sz w:val="36"/>
          <w:szCs w:val="36"/>
          <w:highlight w:val="none"/>
        </w:rPr>
      </w:pPr>
      <w:bookmarkStart w:id="32" w:name="第四部分"/>
      <w:r>
        <w:rPr>
          <w:rFonts w:hint="eastAsia" w:ascii="宋体" w:hAnsi="宋体" w:eastAsia="宋体" w:cs="宋体"/>
          <w:b/>
          <w:sz w:val="36"/>
          <w:szCs w:val="36"/>
          <w:highlight w:val="none"/>
        </w:rPr>
        <w:t>第三部分   采购需求</w:t>
      </w:r>
    </w:p>
    <w:p w14:paraId="65C09002">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一、项目概况</w:t>
      </w:r>
    </w:p>
    <w:p w14:paraId="6164937A">
      <w:pPr>
        <w:adjustRightInd w:val="0"/>
        <w:snapToGrid w:val="0"/>
        <w:spacing w:line="360" w:lineRule="auto"/>
        <w:ind w:firstLine="4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天元公学以“探求教育本源，树立学校标杆，践行因材施教，破解大师之问”为办学宗旨，体现了敢于践行教育改革创新的信心与追求。“探求教育本源”，强调教育要正本溯源，关注教育本质；“树立学校标杆”，彰显内外兼修的品质建设追求，为新时代中国教育改革发展、城市优质教育品牌打造、拔尖创新人才选拔培养提供系统化实践方案；“践行因材施教”，体现“标准化教育”与“因材施教”相结合，传承孔子的教育理念，并丰富其现代内涵；“破解大师之问”，表明学校的使命担当，以棋、琴、书、画、戏剧、编程、足球、游泳等方面为切入点，致力于在高等教育之前，更早发现、选拔和培养各领域的拔尖创新人才，在“破解拔尖创新人才选拔培养”这一中国教育的历史性使命上，开拓视野、兼收并蓄，为实证“中国教育是能够培养出大师来的”而不断努力。</w:t>
      </w:r>
    </w:p>
    <w:p w14:paraId="07D7CC0B">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二、需执行的国家相关标准、行业标准、地方标准或者其他相关标准及规范</w:t>
      </w:r>
    </w:p>
    <w:p w14:paraId="5F3899EB">
      <w:pPr>
        <w:adjustRightInd w:val="0"/>
        <w:snapToGrid w:val="0"/>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投标人提供的产品应标明所执行的质量标准，如有未特别注明需执行的国家相关标准、行业标准、地方标准或者其他标准、规范，则统一执行最新标准、规范。</w:t>
      </w:r>
    </w:p>
    <w:p w14:paraId="1698925B">
      <w:pPr>
        <w:adjustRightInd w:val="0"/>
        <w:snapToGrid w:val="0"/>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人所供的货物须为全新的，货物所涉及的产品标准、规范，验收标准等，应符合国家标准及有关条例规定的合格产品。中标人应对所提供的货物材料性能、质量负责，并提供相应的指导安装、服务、质保及技术培训。</w:t>
      </w:r>
    </w:p>
    <w:p w14:paraId="7453D84F">
      <w:pPr>
        <w:adjustRightInd w:val="0"/>
        <w:snapToGrid w:val="0"/>
        <w:spacing w:line="360" w:lineRule="auto"/>
        <w:ind w:left="567"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国家现行标准包括但不限于以下内容：</w:t>
      </w:r>
    </w:p>
    <w:p w14:paraId="13596517">
      <w:pPr>
        <w:adjustRightInd w:val="0"/>
        <w:snapToGrid w:val="0"/>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1、GB/T 24820-2024      《实验室家具通用技术条件》</w:t>
      </w:r>
    </w:p>
    <w:p w14:paraId="39343321">
      <w:pPr>
        <w:adjustRightInd w:val="0"/>
        <w:snapToGrid w:val="0"/>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2、GB18584-2001       《室内装饰装修材料木家具中有害物质限量》</w:t>
      </w:r>
    </w:p>
    <w:p w14:paraId="7A9009D7">
      <w:pPr>
        <w:adjustRightInd w:val="0"/>
        <w:snapToGrid w:val="0"/>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3、GB 18580-2017 室内装饰装修材料 人造板及其制品中甲醛释放限量</w:t>
      </w:r>
    </w:p>
    <w:p w14:paraId="04E69462">
      <w:pPr>
        <w:adjustRightInd w:val="0"/>
        <w:snapToGrid w:val="0"/>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4、GB/T21747-2008     《教学实验室设备实验台(桌)的安全要求及试验方法》</w:t>
      </w:r>
    </w:p>
    <w:p w14:paraId="0E280EC5">
      <w:pPr>
        <w:adjustRightInd w:val="0"/>
        <w:snapToGrid w:val="0"/>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5、与本项目采购需求制造相关的其他标准。</w:t>
      </w:r>
    </w:p>
    <w:p w14:paraId="3180664B">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三、基本要求</w:t>
      </w:r>
    </w:p>
    <w:p w14:paraId="41DD5A5A">
      <w:pPr>
        <w:adjustRightInd w:val="0"/>
        <w:spacing w:line="360" w:lineRule="auto"/>
        <w:ind w:firstLine="241" w:firstLineChars="1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（一）</w:t>
      </w:r>
      <w:r>
        <w:rPr>
          <w:rFonts w:hint="eastAsia" w:ascii="宋体" w:hAnsi="宋体" w:eastAsia="宋体" w:cs="宋体"/>
          <w:b/>
          <w:bCs/>
          <w:sz w:val="24"/>
          <w:szCs w:val="24"/>
          <w:highlight w:val="none"/>
        </w:rPr>
        <w:t>功能要求：</w:t>
      </w:r>
      <w:r>
        <w:rPr>
          <w:rFonts w:hint="eastAsia" w:ascii="宋体" w:hAnsi="宋体" w:eastAsia="宋体" w:cs="宋体"/>
          <w:sz w:val="24"/>
          <w:szCs w:val="24"/>
          <w:highlight w:val="none"/>
        </w:rPr>
        <w:t>满足教学要求及教师教研的需求，提供具有现代化的创新型的专业教室的需要。</w:t>
      </w:r>
    </w:p>
    <w:p w14:paraId="0969FFB4">
      <w:pPr>
        <w:adjustRightInd w:val="0"/>
        <w:spacing w:line="360" w:lineRule="auto"/>
        <w:ind w:firstLine="241" w:firstLineChars="1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（二）交付（实施）的时间（期限）：202</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年7月底前</w:t>
      </w:r>
      <w:r>
        <w:rPr>
          <w:rFonts w:hint="eastAsia" w:ascii="宋体" w:hAnsi="宋体" w:eastAsia="宋体" w:cs="宋体"/>
          <w:sz w:val="24"/>
          <w:szCs w:val="24"/>
          <w:highlight w:val="none"/>
        </w:rPr>
        <w:t>完成交货、安装调试及验收完成。其中深化方案设计要求在合同签订后一周内提交采购人确认。</w:t>
      </w:r>
    </w:p>
    <w:p w14:paraId="09C5D8B8">
      <w:pPr>
        <w:adjustRightInd w:val="0"/>
        <w:spacing w:line="360" w:lineRule="auto"/>
        <w:ind w:firstLine="241" w:firstLineChars="100"/>
        <w:rPr>
          <w:rFonts w:hint="eastAsia" w:ascii="宋体" w:hAnsi="宋体" w:eastAsia="宋体" w:cs="宋体"/>
          <w:bCs/>
          <w:sz w:val="24"/>
          <w:szCs w:val="24"/>
          <w:highlight w:val="none"/>
        </w:rPr>
      </w:pPr>
      <w:r>
        <w:rPr>
          <w:rFonts w:hint="eastAsia" w:ascii="宋体" w:hAnsi="宋体" w:eastAsia="宋体" w:cs="宋体"/>
          <w:b/>
          <w:sz w:val="24"/>
          <w:szCs w:val="24"/>
          <w:highlight w:val="none"/>
        </w:rPr>
        <w:t>（三）交付（实施）的地点（范围）：天元公学</w:t>
      </w:r>
      <w:r>
        <w:rPr>
          <w:rFonts w:hint="eastAsia" w:ascii="宋体" w:hAnsi="宋体" w:eastAsia="宋体" w:cs="宋体"/>
          <w:b/>
          <w:sz w:val="24"/>
          <w:szCs w:val="24"/>
          <w:highlight w:val="none"/>
          <w:lang w:eastAsia="zh-CN"/>
        </w:rPr>
        <w:t>和睦</w:t>
      </w:r>
      <w:r>
        <w:rPr>
          <w:rFonts w:hint="eastAsia" w:ascii="宋体" w:hAnsi="宋体" w:eastAsia="宋体" w:cs="宋体"/>
          <w:b/>
          <w:sz w:val="24"/>
          <w:szCs w:val="24"/>
          <w:highlight w:val="none"/>
        </w:rPr>
        <w:t>校区内</w:t>
      </w:r>
      <w:r>
        <w:rPr>
          <w:rFonts w:hint="eastAsia" w:ascii="宋体" w:hAnsi="宋体" w:eastAsia="宋体" w:cs="宋体"/>
          <w:bCs/>
          <w:sz w:val="24"/>
          <w:szCs w:val="24"/>
          <w:highlight w:val="none"/>
        </w:rPr>
        <w:t>采购人指定地点。</w:t>
      </w:r>
    </w:p>
    <w:p w14:paraId="1A75B4EC">
      <w:pPr>
        <w:snapToGrid w:val="0"/>
        <w:spacing w:line="360" w:lineRule="auto"/>
        <w:ind w:firstLine="0" w:firstLineChars="0"/>
        <w:outlineLvl w:val="1"/>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四、</w:t>
      </w:r>
      <w:r>
        <w:rPr>
          <w:rFonts w:hint="eastAsia" w:ascii="宋体" w:hAnsi="宋体" w:cs="宋体"/>
          <w:b/>
          <w:sz w:val="30"/>
          <w:szCs w:val="30"/>
          <w:highlight w:val="none"/>
          <w:lang w:val="en-US" w:eastAsia="zh-CN"/>
        </w:rPr>
        <w:t>采购内容</w:t>
      </w:r>
    </w:p>
    <w:p w14:paraId="7506FA7E">
      <w:pPr>
        <w:adjustRightInd w:val="0"/>
        <w:snapToGrid w:val="0"/>
        <w:spacing w:line="360" w:lineRule="auto"/>
        <w:ind w:firstLine="240" w:firstLineChars="100"/>
        <w:rPr>
          <w:rFonts w:hint="eastAsia" w:ascii="宋体" w:hAnsi="宋体" w:eastAsia="宋体" w:cs="宋体"/>
          <w:sz w:val="24"/>
          <w:szCs w:val="24"/>
          <w:highlight w:val="none"/>
          <w:lang w:bidi="en-US"/>
        </w:rPr>
      </w:pPr>
      <w:r>
        <w:rPr>
          <w:rFonts w:hint="eastAsia" w:ascii="宋体" w:hAnsi="宋体" w:eastAsia="宋体" w:cs="宋体"/>
          <w:sz w:val="24"/>
          <w:szCs w:val="24"/>
          <w:highlight w:val="none"/>
        </w:rPr>
        <w:t>本</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主要为</w:t>
      </w:r>
      <w:r>
        <w:rPr>
          <w:rFonts w:hint="eastAsia" w:ascii="宋体" w:hAnsi="宋体" w:eastAsia="宋体" w:cs="宋体"/>
          <w:sz w:val="24"/>
          <w:szCs w:val="24"/>
          <w:highlight w:val="none"/>
          <w:lang w:bidi="en-US"/>
        </w:rPr>
        <w:t>高中专用教室</w:t>
      </w:r>
      <w:r>
        <w:rPr>
          <w:rFonts w:hint="eastAsia" w:ascii="宋体" w:hAnsi="宋体" w:eastAsia="宋体" w:cs="宋体"/>
          <w:b/>
          <w:bCs/>
          <w:sz w:val="24"/>
          <w:szCs w:val="24"/>
          <w:highlight w:val="none"/>
        </w:rPr>
        <w:t>（理化生）</w:t>
      </w:r>
      <w:r>
        <w:rPr>
          <w:rFonts w:hint="eastAsia" w:ascii="宋体" w:hAnsi="宋体" w:eastAsia="宋体" w:cs="宋体"/>
          <w:sz w:val="24"/>
          <w:szCs w:val="24"/>
          <w:highlight w:val="none"/>
          <w:lang w:bidi="en-US"/>
        </w:rPr>
        <w:t>设施设备采购，即为“交钥匙”项目，满足教学要求及教师教研的需求，提供具有现代化的创新型专业教室。</w:t>
      </w:r>
    </w:p>
    <w:p w14:paraId="5DC15036">
      <w:pPr>
        <w:adjustRightInd w:val="0"/>
        <w:snapToGrid w:val="0"/>
        <w:spacing w:line="360" w:lineRule="auto"/>
        <w:ind w:firstLine="4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bidi="en-US"/>
        </w:rPr>
        <w:t>采购内容包括专业教室化学实验室</w:t>
      </w:r>
      <w:r>
        <w:rPr>
          <w:rFonts w:hint="eastAsia" w:ascii="宋体" w:hAnsi="宋体" w:cs="宋体"/>
          <w:sz w:val="24"/>
          <w:szCs w:val="24"/>
          <w:highlight w:val="none"/>
          <w:lang w:val="en-US" w:eastAsia="zh-CN" w:bidi="en-US"/>
        </w:rPr>
        <w:t>A</w:t>
      </w:r>
      <w:r>
        <w:rPr>
          <w:rFonts w:hint="eastAsia" w:ascii="宋体" w:hAnsi="宋体" w:cs="宋体"/>
          <w:sz w:val="24"/>
          <w:szCs w:val="24"/>
          <w:highlight w:val="none"/>
          <w:lang w:eastAsia="zh-CN" w:bidi="en-US"/>
        </w:rPr>
        <w:t>、实验废液储存室、</w:t>
      </w:r>
      <w:r>
        <w:rPr>
          <w:rFonts w:hint="eastAsia" w:ascii="宋体" w:hAnsi="宋体" w:cs="宋体"/>
          <w:sz w:val="24"/>
          <w:szCs w:val="24"/>
          <w:highlight w:val="none"/>
          <w:lang w:val="en-US" w:eastAsia="zh-CN" w:bidi="en-US"/>
        </w:rPr>
        <w:t>废水设备间、</w:t>
      </w:r>
      <w:r>
        <w:rPr>
          <w:rFonts w:hint="eastAsia" w:ascii="宋体" w:hAnsi="宋体" w:cs="宋体"/>
          <w:sz w:val="24"/>
          <w:szCs w:val="24"/>
          <w:highlight w:val="none"/>
          <w:lang w:eastAsia="zh-CN" w:bidi="en-US"/>
        </w:rPr>
        <w:t>危化品室、准备室、</w:t>
      </w:r>
      <w:r>
        <w:rPr>
          <w:rFonts w:hint="eastAsia" w:ascii="宋体" w:hAnsi="宋体" w:cs="宋体"/>
          <w:sz w:val="24"/>
          <w:szCs w:val="24"/>
          <w:highlight w:val="none"/>
          <w:lang w:val="en-US" w:eastAsia="zh-CN" w:bidi="en-US"/>
        </w:rPr>
        <w:t>化学实验室B、</w:t>
      </w:r>
      <w:r>
        <w:rPr>
          <w:rFonts w:hint="eastAsia" w:ascii="宋体" w:hAnsi="宋体" w:cs="宋体"/>
          <w:sz w:val="24"/>
          <w:szCs w:val="24"/>
          <w:highlight w:val="none"/>
          <w:lang w:eastAsia="zh-CN" w:bidi="en-US"/>
        </w:rPr>
        <w:t>实验员室、仪器室、</w:t>
      </w:r>
      <w:r>
        <w:rPr>
          <w:rFonts w:hint="eastAsia" w:ascii="宋体" w:hAnsi="宋体" w:cs="宋体"/>
          <w:sz w:val="24"/>
          <w:szCs w:val="24"/>
          <w:highlight w:val="none"/>
          <w:lang w:val="en-US" w:eastAsia="zh-CN" w:bidi="en-US"/>
        </w:rPr>
        <w:t>药品室、</w:t>
      </w:r>
      <w:r>
        <w:rPr>
          <w:rFonts w:hint="eastAsia" w:ascii="宋体" w:hAnsi="宋体" w:cs="宋体"/>
          <w:sz w:val="24"/>
          <w:szCs w:val="24"/>
          <w:highlight w:val="none"/>
          <w:lang w:eastAsia="zh-CN" w:bidi="en-US"/>
        </w:rPr>
        <w:t>准备间、</w:t>
      </w:r>
      <w:r>
        <w:rPr>
          <w:rFonts w:hint="eastAsia" w:ascii="宋体" w:hAnsi="宋体" w:cs="宋体"/>
          <w:sz w:val="24"/>
          <w:szCs w:val="24"/>
          <w:highlight w:val="none"/>
          <w:lang w:val="en-US" w:eastAsia="zh-CN" w:bidi="en-US"/>
        </w:rPr>
        <w:t>物理教室A</w:t>
      </w:r>
      <w:r>
        <w:rPr>
          <w:rFonts w:hint="eastAsia" w:ascii="宋体" w:hAnsi="宋体" w:cs="宋体"/>
          <w:sz w:val="24"/>
          <w:szCs w:val="24"/>
          <w:highlight w:val="none"/>
          <w:lang w:eastAsia="zh-CN" w:bidi="en-US"/>
        </w:rPr>
        <w:t>、</w:t>
      </w:r>
      <w:r>
        <w:rPr>
          <w:rFonts w:hint="eastAsia" w:ascii="宋体" w:hAnsi="宋体" w:cs="宋体"/>
          <w:sz w:val="24"/>
          <w:szCs w:val="24"/>
          <w:highlight w:val="none"/>
          <w:lang w:val="en-US" w:eastAsia="zh-CN" w:bidi="en-US"/>
        </w:rPr>
        <w:t>物理教室B、</w:t>
      </w:r>
      <w:r>
        <w:rPr>
          <w:rFonts w:hint="eastAsia" w:ascii="宋体" w:hAnsi="宋体" w:cs="宋体"/>
          <w:sz w:val="24"/>
          <w:szCs w:val="24"/>
          <w:highlight w:val="none"/>
          <w:lang w:eastAsia="zh-CN" w:bidi="en-US"/>
        </w:rPr>
        <w:t>生物实验室</w:t>
      </w:r>
      <w:r>
        <w:rPr>
          <w:rFonts w:hint="eastAsia" w:ascii="宋体" w:hAnsi="宋体" w:cs="宋体"/>
          <w:sz w:val="24"/>
          <w:szCs w:val="24"/>
          <w:highlight w:val="none"/>
          <w:lang w:val="en-US" w:eastAsia="zh-CN" w:bidi="en-US"/>
        </w:rPr>
        <w:t>A</w:t>
      </w:r>
      <w:r>
        <w:rPr>
          <w:rFonts w:hint="eastAsia" w:ascii="宋体" w:hAnsi="宋体" w:cs="宋体"/>
          <w:sz w:val="24"/>
          <w:szCs w:val="24"/>
          <w:highlight w:val="none"/>
          <w:lang w:eastAsia="zh-CN" w:bidi="en-US"/>
        </w:rPr>
        <w:t>、</w:t>
      </w:r>
      <w:r>
        <w:rPr>
          <w:rFonts w:hint="eastAsia" w:ascii="宋体" w:hAnsi="宋体" w:cs="宋体"/>
          <w:sz w:val="24"/>
          <w:szCs w:val="24"/>
          <w:highlight w:val="none"/>
          <w:lang w:val="en-US" w:eastAsia="zh-CN" w:bidi="en-US"/>
        </w:rPr>
        <w:t>生物实验室B、生物竞赛仪器、</w:t>
      </w:r>
      <w:r>
        <w:rPr>
          <w:rFonts w:hint="eastAsia" w:ascii="宋体" w:hAnsi="宋体" w:cs="宋体"/>
          <w:sz w:val="24"/>
          <w:szCs w:val="24"/>
          <w:highlight w:val="none"/>
          <w:lang w:eastAsia="zh-CN" w:bidi="en-US"/>
        </w:rPr>
        <w:t>物理普教仪器</w:t>
      </w:r>
      <w:r>
        <w:rPr>
          <w:rFonts w:hint="eastAsia" w:ascii="宋体" w:hAnsi="宋体" w:eastAsia="宋体" w:cs="宋体"/>
          <w:spacing w:val="-6"/>
          <w:sz w:val="24"/>
          <w:highlight w:val="none"/>
        </w:rPr>
        <w:t>等专用教室设施设备的</w:t>
      </w:r>
      <w:r>
        <w:rPr>
          <w:rFonts w:hint="eastAsia" w:ascii="宋体" w:hAnsi="宋体" w:eastAsia="宋体" w:cs="宋体"/>
          <w:sz w:val="24"/>
          <w:szCs w:val="24"/>
          <w:highlight w:val="none"/>
          <w:lang w:bidi="en-US"/>
        </w:rPr>
        <w:t>深化设计、</w:t>
      </w:r>
      <w:r>
        <w:rPr>
          <w:rFonts w:hint="eastAsia" w:ascii="宋体" w:hAnsi="宋体" w:eastAsia="宋体" w:cs="宋体"/>
          <w:bCs/>
          <w:sz w:val="24"/>
          <w:szCs w:val="24"/>
          <w:highlight w:val="none"/>
        </w:rPr>
        <w:t>货物供货、安装调试、货物验收、培训、质保期内的售后服务等。</w:t>
      </w:r>
    </w:p>
    <w:p w14:paraId="6397613B">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五、报价要求</w:t>
      </w:r>
    </w:p>
    <w:p w14:paraId="5CEE1A06">
      <w:pPr>
        <w:adjustRightInd w:val="0"/>
        <w:snapToGrid w:val="0"/>
        <w:spacing w:line="360" w:lineRule="auto"/>
        <w:ind w:firstLine="4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1、投标报价应包括深化设计费、货款、标准附件、样品费、成品保护费（如电梯、精装修、进户门等）、检验试验费、</w:t>
      </w:r>
      <w:r>
        <w:rPr>
          <w:rFonts w:hint="eastAsia" w:ascii="宋体" w:hAnsi="宋体" w:cs="宋体"/>
          <w:sz w:val="24"/>
          <w:szCs w:val="24"/>
          <w:highlight w:val="none"/>
          <w:lang w:eastAsia="zh-CN"/>
        </w:rPr>
        <w:t>招标代理费、</w:t>
      </w:r>
      <w:r>
        <w:rPr>
          <w:rFonts w:hint="eastAsia" w:ascii="宋体" w:hAnsi="宋体" w:eastAsia="宋体" w:cs="宋体"/>
          <w:sz w:val="24"/>
          <w:szCs w:val="24"/>
          <w:highlight w:val="none"/>
        </w:rPr>
        <w:t>备品备件、专用工具、包装、存放、运输、装卸、保险、税金、货到就位以及安装调试、保修等一切税金和费用及专利权、版权、设计或其他因知识产权而需要向其他方支付的税费，以及天元大脑对接二次开发费用等因本项目而产生的一切费用。</w:t>
      </w:r>
    </w:p>
    <w:p w14:paraId="44A08E81">
      <w:pPr>
        <w:adjustRightInd w:val="0"/>
        <w:snapToGrid w:val="0"/>
        <w:spacing w:line="360" w:lineRule="auto"/>
        <w:ind w:firstLine="480" w:firstLineChars="0"/>
        <w:rPr>
          <w:rFonts w:hint="eastAsia" w:ascii="宋体" w:hAnsi="宋体" w:eastAsia="宋体" w:cs="宋体"/>
          <w:bCs/>
          <w:sz w:val="24"/>
          <w:szCs w:val="24"/>
          <w:highlight w:val="none"/>
        </w:rPr>
      </w:pPr>
      <w:r>
        <w:rPr>
          <w:rFonts w:hint="eastAsia" w:ascii="宋体" w:hAnsi="宋体" w:eastAsia="宋体" w:cs="宋体"/>
          <w:bCs/>
          <w:sz w:val="24"/>
          <w:highlight w:val="none"/>
        </w:rPr>
        <w:t>2、投标人在投标报价中应综合考虑以下内容，包括但不限于：施工用水电费、仓库、宿舍、预留孔洞修补、临时存放场地、升降设备和其它可能使用的总包现场已有的临时设施等由此产生的费用；以及充分考虑在合同执行过程中的一切可能风险和政策因素导致的原材料、人工费涨价等因素。</w:t>
      </w:r>
    </w:p>
    <w:p w14:paraId="18C3D78D">
      <w:pPr>
        <w:adjustRightInd w:val="0"/>
        <w:spacing w:line="360" w:lineRule="auto"/>
        <w:ind w:firstLine="480"/>
        <w:rPr>
          <w:rFonts w:hint="eastAsia" w:ascii="宋体" w:hAnsi="宋体" w:eastAsia="宋体" w:cs="宋体"/>
          <w:bCs/>
          <w:sz w:val="24"/>
          <w:szCs w:val="24"/>
          <w:highlight w:val="none"/>
          <w:lang w:bidi="ar"/>
        </w:rPr>
      </w:pPr>
      <w:r>
        <w:rPr>
          <w:rFonts w:hint="eastAsia" w:ascii="宋体" w:hAnsi="宋体" w:eastAsia="宋体" w:cs="宋体"/>
          <w:bCs/>
          <w:sz w:val="24"/>
          <w:szCs w:val="24"/>
          <w:highlight w:val="none"/>
          <w:lang w:bidi="ar"/>
        </w:rPr>
        <w:t>3、采购人有权按实际需求增加或减少设施设备数量，中标单价在合同执行期间固定不变，项目最终结算金额按实际发生数量计算。</w:t>
      </w:r>
    </w:p>
    <w:p w14:paraId="7F4BC8D3">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六、其他技术要求</w:t>
      </w:r>
    </w:p>
    <w:p w14:paraId="2B5B4C22">
      <w:pPr>
        <w:adjustRightInd w:val="0"/>
        <w:spacing w:line="360" w:lineRule="auto"/>
        <w:ind w:firstLine="480"/>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bidi="ar"/>
        </w:rPr>
        <w:t>如招标文件中遗漏了完工必须具备的材料、配件或服务，投标人根据自身的经验提出解决方案，并包含在投标总价中；投标人有义务保证采购人系统的完整性，如项目实施过程中因缺少设备、配件或服务导致采购人系统无法正常运行，中标投标人须负责提供，合同金额不作调整。</w:t>
      </w:r>
    </w:p>
    <w:p w14:paraId="44C4E85B">
      <w:pPr>
        <w:adjustRightInd w:val="0"/>
        <w:spacing w:line="360" w:lineRule="auto"/>
        <w:ind w:firstLine="48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2、如招标文件中遗漏了货物、设备等设施在今后安全正常使用时需要的保护装置或措施，投标人应根据自身的经验提出解决方案，并包含在投标总价中；中标投标人有义务保证整个项目能被安全正常的使用。</w:t>
      </w:r>
    </w:p>
    <w:p w14:paraId="7451C776">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3、本项目的所有软、硬件(如线缆、管线、软件、硬件、模块等，包括未列出而系统实施又必需的软件、硬件)需配齐以构成一套完整实用系统，如有任何遗漏，由</w:t>
      </w:r>
      <w:r>
        <w:rPr>
          <w:rFonts w:hint="eastAsia" w:ascii="宋体" w:hAnsi="宋体" w:eastAsia="宋体" w:cs="宋体"/>
          <w:sz w:val="24"/>
          <w:szCs w:val="24"/>
          <w:highlight w:val="none"/>
          <w:lang w:bidi="ar"/>
        </w:rPr>
        <w:t>投标人</w:t>
      </w:r>
      <w:r>
        <w:rPr>
          <w:rFonts w:hint="eastAsia" w:ascii="宋体" w:hAnsi="宋体" w:eastAsia="宋体" w:cs="宋体"/>
          <w:sz w:val="24"/>
          <w:szCs w:val="24"/>
          <w:highlight w:val="none"/>
        </w:rPr>
        <w:t>自行补齐，</w:t>
      </w:r>
      <w:r>
        <w:rPr>
          <w:rFonts w:hint="eastAsia" w:ascii="宋体" w:hAnsi="宋体" w:eastAsia="宋体" w:cs="宋体"/>
          <w:sz w:val="24"/>
          <w:highlight w:val="none"/>
        </w:rPr>
        <w:t>采购人不再额外支付费用</w:t>
      </w:r>
      <w:r>
        <w:rPr>
          <w:rFonts w:hint="eastAsia" w:ascii="宋体" w:hAnsi="宋体" w:eastAsia="宋体" w:cs="宋体"/>
          <w:sz w:val="24"/>
          <w:szCs w:val="24"/>
          <w:highlight w:val="none"/>
        </w:rPr>
        <w:t>。</w:t>
      </w:r>
    </w:p>
    <w:p w14:paraId="61ED23B3">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4、投标方案中的硬件设备如需使用特别接头、插座等，由投标人自行提供，投标总价应包括运抵学校的运费及安装调试费等</w:t>
      </w:r>
      <w:r>
        <w:rPr>
          <w:rFonts w:hint="eastAsia" w:ascii="宋体" w:hAnsi="宋体" w:eastAsia="宋体" w:cs="宋体"/>
          <w:sz w:val="24"/>
          <w:highlight w:val="none"/>
        </w:rPr>
        <w:t>，采购人不再额外支付费用。</w:t>
      </w:r>
    </w:p>
    <w:p w14:paraId="606A4FE5">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5、清单中的所有产品清单中的参考图片颜色并非最终供货成品颜色，投标人需将各材质色卡交由采购人选择；清单中各产品的规格需在下单下料前进一步与采购人核准。</w:t>
      </w:r>
      <w:r>
        <w:rPr>
          <w:rFonts w:hint="eastAsia" w:ascii="宋体" w:hAnsi="宋体" w:eastAsia="宋体" w:cs="宋体"/>
          <w:b/>
          <w:bCs/>
          <w:sz w:val="24"/>
          <w:szCs w:val="24"/>
          <w:highlight w:val="none"/>
        </w:rPr>
        <w:t>颜色和规格需采购人书面确认后，中标人方可下料制作</w:t>
      </w:r>
      <w:r>
        <w:rPr>
          <w:rFonts w:hint="eastAsia" w:ascii="宋体" w:hAnsi="宋体" w:eastAsia="宋体" w:cs="宋体"/>
          <w:sz w:val="24"/>
          <w:szCs w:val="24"/>
          <w:highlight w:val="none"/>
        </w:rPr>
        <w:t>。</w:t>
      </w:r>
    </w:p>
    <w:p w14:paraId="0AB75630">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6、所投产品应是目前市场上的主流产品，产品及主要部件均须非停产设备，并提供备件、附件和耗材的供应。</w:t>
      </w:r>
    </w:p>
    <w:p w14:paraId="58635A9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所有设备须为全新。所投产品及主要部件必须为成熟的产品,须充分考虑产品的使用者和使用环境,不得提供对师生安全和健康存在威胁的方案或产品。投标人须保证所提供产品包括相关附件为相应厂家原装正品，符合国家有关规定。</w:t>
      </w:r>
    </w:p>
    <w:p w14:paraId="3C620664">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8、投标人须保证所提供产品具有合法版权或使用权，本项目采购产品，如在本项目范围内使用过程中出现版权或使用权纠纷，应由中标人负责，采购人不承担责任。</w:t>
      </w:r>
    </w:p>
    <w:p w14:paraId="6E292FFC">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9、投标人进场应服从现场采购人及总包单位的安排，并做好货物的堆放，检验和保管工作，费用在投标报价中充分考虑。包干计算。</w:t>
      </w:r>
    </w:p>
    <w:p w14:paraId="3C2C63CF">
      <w:pPr>
        <w:adjustRightInd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10、采购清单中的各设备颜色按照采购人采购需求定制。</w:t>
      </w:r>
    </w:p>
    <w:p w14:paraId="73C2DDEB">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七、售后服务要求</w:t>
      </w:r>
    </w:p>
    <w:p w14:paraId="1AF10FEF">
      <w:pPr>
        <w:spacing w:line="360" w:lineRule="auto"/>
        <w:ind w:firstLine="4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1、投标人应明确说明此次投标的服务策略，提供此次投标货物的服务计划（售后服务内容、等级、相关服务指标、售后服务组织机构及人员安排情况及其联络信息等）。</w:t>
      </w:r>
    </w:p>
    <w:p w14:paraId="2C15E8E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2、完成系统软硬件升级、整个系统的集成、各个相关单位的接入；完成各项调试、检验、测试工作，并在采购人的配合下通过的验收；提供各种数据资料；直至通过验收。</w:t>
      </w:r>
    </w:p>
    <w:p w14:paraId="394050A2">
      <w:pPr>
        <w:spacing w:line="360" w:lineRule="auto"/>
        <w:ind w:firstLine="4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除在质保期内（验收合格之日起3年内）提供产品标准现场保修和技术支持服务外，还应另外提供质保期满后投标文件中承诺的延长质保期内的服务承诺及备品、备件支持，以满足最终用户硬件故障、升级的要求，包括所涉及的软硬件系统调整、配置和调试、维护。</w:t>
      </w:r>
    </w:p>
    <w:p w14:paraId="73EBF124">
      <w:pPr>
        <w:spacing w:line="360" w:lineRule="auto"/>
        <w:ind w:firstLine="4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4、在质保期内必须为最终用户提供技术服务热线（7*24小时），负责解答用户在设备使用中遇到的问题，并及时提出解决问题的建议和操作方法。</w:t>
      </w:r>
    </w:p>
    <w:p w14:paraId="1860D7CC">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5、当投标货物发生非采购人人为因素严重故障时，中标人应当免费在七日内将补充或者更换的货物运抵发生故障的货物所在地，由此产生的一切相关费用由中标人负担。</w:t>
      </w:r>
    </w:p>
    <w:p w14:paraId="3DDA5EB8">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6、质保期内所有因更换或修理货物或部件而导致无法使用的时间应从其质保期内扣除，质保期做相应时间的顺延。</w:t>
      </w:r>
    </w:p>
    <w:p w14:paraId="7A9BB3E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7、质保期内，每年提供上门全面巡检维修服务、保养2次，并制订维护保养方案。</w:t>
      </w:r>
    </w:p>
    <w:p w14:paraId="5E0601C7">
      <w:pPr>
        <w:ind w:firstLine="480"/>
        <w:rPr>
          <w:rFonts w:hint="eastAsia" w:ascii="宋体" w:hAnsi="宋体" w:eastAsia="宋体" w:cs="宋体"/>
          <w:sz w:val="24"/>
          <w:szCs w:val="24"/>
          <w:highlight w:val="none"/>
        </w:rPr>
      </w:pPr>
      <w:bookmarkStart w:id="33" w:name="_Toc95734102"/>
      <w:r>
        <w:rPr>
          <w:rFonts w:hint="eastAsia" w:ascii="宋体" w:hAnsi="宋体" w:eastAsia="宋体" w:cs="宋体"/>
          <w:sz w:val="24"/>
          <w:szCs w:val="24"/>
          <w:highlight w:val="none"/>
        </w:rPr>
        <w:t>8、质保期满后，中标人终身维护，仅收取零配件成本费用，免人工费、差旅费。</w:t>
      </w:r>
      <w:bookmarkEnd w:id="33"/>
    </w:p>
    <w:p w14:paraId="280B4690">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9、中标人在质保期内安装的任何产品，必须是其投标产品制造厂商原产的或是经其认可的。</w:t>
      </w:r>
    </w:p>
    <w:p w14:paraId="548BB56D">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10、所有的替代零配件必须是新的未使用和未经修复的，除非最终用户提供书面许可，否则不可使用此范围外的其他（非新的）配件。</w:t>
      </w:r>
    </w:p>
    <w:p w14:paraId="54705F5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11、中标人必须为维修和技术支持所未能解决的问题和故障提供正式的升级方案。</w:t>
      </w:r>
    </w:p>
    <w:p w14:paraId="1A4A4888">
      <w:pPr>
        <w:spacing w:line="360" w:lineRule="auto"/>
        <w:ind w:firstLine="4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12、在质保期内，中标人有责任解决所提供的投标设备的任何问题，在质保期满后，当需要时，中标人仍须对因投标设备本身的固有缺陷和瑕疵承担相应责任。</w:t>
      </w:r>
    </w:p>
    <w:p w14:paraId="494CA5C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13、服务响应：</w:t>
      </w:r>
    </w:p>
    <w:p w14:paraId="39038126">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投标人提供的售后服务点须具备处理所有的维修服务，并配有较强的专业技术队伍；若货物出现故障后，投标人接到采购人通知应在不超过1小时内做出响应，2小时内赶到现场，1小时内解决问题，对于现场解决不了的故障，应提供采购人同型号、同规格的备用设备使用，直至故障设备修复。</w:t>
      </w:r>
    </w:p>
    <w:p w14:paraId="51973209">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若保修期内中标人须不得以任何理由影响采购人的正常使用，故障排除后中标人应出具书面故障诊断报告备案。质保期外服务响应时间同质保期内，出现故障后，中标人如未按上述要求进行响应，采购人可以采取必要的补救措施，由此产生的风险和费用由中标人承担。</w:t>
      </w:r>
    </w:p>
    <w:p w14:paraId="778FADF2">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质保期内因不能排除的故障而影响使用的情况每发生一次，其质保期相应延长60天。质保期内因货物本身缺陷造成各种故障应由中标人无条件予以更换；对达不到技术要求者，根据实际情况，做更换、贬值或退货处理。质保期满后，仅收取零配件成本费用，人工费、差旅费由中标人承担。</w:t>
      </w:r>
    </w:p>
    <w:p w14:paraId="1EF57DE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15、每年寒暑假由专业人员到校进行巡查维修，对出现破损的地方进行修复。</w:t>
      </w:r>
    </w:p>
    <w:p w14:paraId="14F7A37B">
      <w:pPr>
        <w:spacing w:line="360" w:lineRule="auto"/>
        <w:ind w:firstLine="48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16、涉及软件升级的，质保期内应免费提供升级服务，质保期结束后，可根据市场价为采购人提供升级服务，如采购人有优于投标人的升级服务时，投标人需积极配合升级，并不可因接口问题拒绝。</w:t>
      </w:r>
    </w:p>
    <w:p w14:paraId="758C92E6">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八、培训要求</w:t>
      </w:r>
    </w:p>
    <w:p w14:paraId="35386554">
      <w:pPr>
        <w:pStyle w:val="25"/>
        <w:adjustRightInd w:val="0"/>
        <w:snapToGrid w:val="0"/>
        <w:spacing w:line="360" w:lineRule="auto"/>
        <w:ind w:left="0" w:leftChars="0" w:firstLine="480"/>
        <w:rPr>
          <w:rFonts w:hint="eastAsia" w:ascii="宋体" w:hAnsi="宋体" w:eastAsia="宋体" w:cs="宋体"/>
          <w:bCs/>
          <w:sz w:val="24"/>
          <w:highlight w:val="none"/>
        </w:rPr>
      </w:pPr>
      <w:r>
        <w:rPr>
          <w:rFonts w:hint="eastAsia" w:ascii="宋体" w:hAnsi="宋体" w:eastAsia="宋体" w:cs="宋体"/>
          <w:bCs/>
          <w:sz w:val="24"/>
          <w:highlight w:val="none"/>
        </w:rPr>
        <w:t>1、投标人必须提供满足产品维护要求的技术培训服务，包括产品的安装、调试、日常操作、管理维护、软件性能优化，以及基本的故障诊断与排错。并达到预定的培训目标。</w:t>
      </w:r>
    </w:p>
    <w:p w14:paraId="7736D5EF">
      <w:pPr>
        <w:pStyle w:val="25"/>
        <w:adjustRightInd w:val="0"/>
        <w:snapToGrid w:val="0"/>
        <w:spacing w:line="360" w:lineRule="auto"/>
        <w:ind w:left="0" w:leftChars="0" w:firstLine="480"/>
        <w:rPr>
          <w:rFonts w:hint="eastAsia" w:ascii="宋体" w:hAnsi="宋体" w:eastAsia="宋体" w:cs="宋体"/>
          <w:bCs/>
          <w:sz w:val="24"/>
          <w:highlight w:val="none"/>
        </w:rPr>
      </w:pPr>
      <w:r>
        <w:rPr>
          <w:rFonts w:hint="eastAsia" w:ascii="宋体" w:hAnsi="宋体" w:eastAsia="宋体" w:cs="宋体"/>
          <w:bCs/>
          <w:sz w:val="24"/>
          <w:highlight w:val="none"/>
        </w:rPr>
        <w:t>2、投标人必须根据采购文件采购需求中所制定的目标和范围，提出相应的培训内容及计划，包括培训项目、人数、地点、日程、住宿、交通、培训教材、其它等详细方案内容。</w:t>
      </w:r>
      <w:r>
        <w:rPr>
          <w:rFonts w:hint="eastAsia" w:ascii="宋体" w:hAnsi="宋体" w:eastAsia="宋体" w:cs="宋体"/>
          <w:b/>
          <w:sz w:val="24"/>
          <w:highlight w:val="none"/>
        </w:rPr>
        <w:t>方案内容须在投标文件中体现</w:t>
      </w:r>
      <w:r>
        <w:rPr>
          <w:rFonts w:hint="eastAsia" w:ascii="宋体" w:hAnsi="宋体" w:eastAsia="宋体" w:cs="宋体"/>
          <w:bCs/>
          <w:sz w:val="24"/>
          <w:highlight w:val="none"/>
        </w:rPr>
        <w:t>。</w:t>
      </w:r>
    </w:p>
    <w:p w14:paraId="3A718A9B">
      <w:pPr>
        <w:pStyle w:val="25"/>
        <w:adjustRightInd w:val="0"/>
        <w:snapToGrid w:val="0"/>
        <w:spacing w:line="360" w:lineRule="auto"/>
        <w:ind w:left="0" w:leftChars="0" w:firstLine="480"/>
        <w:rPr>
          <w:rFonts w:hint="eastAsia" w:ascii="宋体" w:hAnsi="宋体" w:eastAsia="宋体" w:cs="宋体"/>
          <w:bCs/>
          <w:sz w:val="24"/>
          <w:highlight w:val="none"/>
        </w:rPr>
      </w:pPr>
      <w:r>
        <w:rPr>
          <w:rFonts w:hint="eastAsia" w:ascii="宋体" w:hAnsi="宋体" w:eastAsia="宋体" w:cs="宋体"/>
          <w:bCs/>
          <w:sz w:val="24"/>
          <w:highlight w:val="none"/>
        </w:rPr>
        <w:t>①投标人必须提供技术水平高、质量高的培训服务，培训人员必须是原厂商的资深培训讲师。培训成果应在培训计划及课程中予以明确说明。</w:t>
      </w:r>
    </w:p>
    <w:p w14:paraId="357CC6F7">
      <w:pPr>
        <w:pStyle w:val="25"/>
        <w:adjustRightInd w:val="0"/>
        <w:snapToGrid w:val="0"/>
        <w:spacing w:line="360" w:lineRule="auto"/>
        <w:ind w:left="0" w:leftChars="0" w:firstLine="480"/>
        <w:rPr>
          <w:rFonts w:hint="eastAsia" w:ascii="宋体" w:hAnsi="宋体" w:eastAsia="宋体" w:cs="宋体"/>
          <w:bCs/>
          <w:sz w:val="24"/>
          <w:highlight w:val="none"/>
        </w:rPr>
      </w:pPr>
      <w:r>
        <w:rPr>
          <w:rFonts w:hint="eastAsia" w:ascii="宋体" w:hAnsi="宋体" w:eastAsia="宋体" w:cs="宋体"/>
          <w:bCs/>
          <w:sz w:val="24"/>
          <w:highlight w:val="none"/>
        </w:rPr>
        <w:t>②培训费用包含在投标总价中。</w:t>
      </w:r>
    </w:p>
    <w:p w14:paraId="2A6E0ADB">
      <w:pPr>
        <w:pStyle w:val="25"/>
        <w:adjustRightInd w:val="0"/>
        <w:snapToGrid w:val="0"/>
        <w:spacing w:line="360" w:lineRule="auto"/>
        <w:ind w:left="0" w:leftChars="0" w:firstLine="480"/>
        <w:rPr>
          <w:rFonts w:hint="eastAsia" w:ascii="宋体" w:hAnsi="宋体" w:eastAsia="宋体" w:cs="宋体"/>
          <w:bCs/>
          <w:sz w:val="24"/>
          <w:highlight w:val="none"/>
        </w:rPr>
      </w:pPr>
      <w:r>
        <w:rPr>
          <w:rFonts w:hint="eastAsia" w:ascii="宋体" w:hAnsi="宋体" w:eastAsia="宋体" w:cs="宋体"/>
          <w:bCs/>
          <w:sz w:val="24"/>
          <w:highlight w:val="none"/>
        </w:rPr>
        <w:t>③对设备使用人员进行现场实地培训，直至会熟练使用</w:t>
      </w:r>
    </w:p>
    <w:p w14:paraId="105F5021">
      <w:pPr>
        <w:spacing w:line="360" w:lineRule="auto"/>
        <w:ind w:firstLine="482"/>
        <w:rPr>
          <w:rFonts w:hint="eastAsia" w:ascii="宋体" w:hAnsi="宋体" w:eastAsia="宋体" w:cs="宋体"/>
          <w:b/>
          <w:highlight w:val="none"/>
        </w:rPr>
      </w:pPr>
      <w:r>
        <w:rPr>
          <w:rFonts w:hint="eastAsia" w:ascii="宋体" w:hAnsi="宋体" w:eastAsia="宋体" w:cs="宋体"/>
          <w:b/>
          <w:sz w:val="24"/>
          <w:highlight w:val="none"/>
        </w:rPr>
        <w:t>3、质保期内每年暑期开学时，需要提供一次专业培训，采购人不再额外支付费用。</w:t>
      </w:r>
    </w:p>
    <w:p w14:paraId="656F545F">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九、样品要求</w:t>
      </w:r>
    </w:p>
    <w:p w14:paraId="78732D60">
      <w:pPr>
        <w:adjustRightInd w:val="0"/>
        <w:spacing w:line="360" w:lineRule="auto"/>
        <w:ind w:firstLine="482"/>
        <w:rPr>
          <w:rFonts w:hint="default" w:ascii="宋体" w:hAnsi="宋体" w:eastAsia="宋体" w:cs="宋体"/>
          <w:kern w:val="0"/>
          <w:sz w:val="24"/>
          <w:szCs w:val="24"/>
          <w:highlight w:val="none"/>
          <w:lang w:val="en-US" w:eastAsia="zh-CN"/>
        </w:rPr>
      </w:pPr>
      <w:r>
        <w:rPr>
          <w:rFonts w:hint="eastAsia" w:ascii="宋体" w:hAnsi="宋体" w:eastAsia="宋体" w:cs="宋体"/>
          <w:b/>
          <w:sz w:val="24"/>
          <w:highlight w:val="none"/>
        </w:rPr>
        <w:t>1、样品内容：</w:t>
      </w:r>
      <w:r>
        <w:rPr>
          <w:rFonts w:hint="eastAsia" w:ascii="宋体" w:hAnsi="宋体" w:cs="宋体"/>
          <w:b w:val="0"/>
          <w:bCs/>
          <w:sz w:val="24"/>
          <w:highlight w:val="none"/>
          <w:lang w:eastAsia="zh-CN"/>
        </w:rPr>
        <w:t>详见前附表序号</w:t>
      </w:r>
      <w:r>
        <w:rPr>
          <w:rFonts w:hint="eastAsia" w:ascii="宋体" w:hAnsi="宋体" w:cs="宋体"/>
          <w:b w:val="0"/>
          <w:bCs/>
          <w:sz w:val="24"/>
          <w:highlight w:val="none"/>
          <w:lang w:val="en-US" w:eastAsia="zh-CN"/>
        </w:rPr>
        <w:t>6</w:t>
      </w:r>
      <w:r>
        <w:rPr>
          <w:rFonts w:hint="eastAsia" w:ascii="宋体" w:hAnsi="宋体" w:cs="宋体"/>
          <w:b/>
          <w:sz w:val="24"/>
          <w:highlight w:val="none"/>
          <w:lang w:val="en-US" w:eastAsia="zh-CN"/>
        </w:rPr>
        <w:t>。</w:t>
      </w:r>
    </w:p>
    <w:p w14:paraId="25E6D0D3">
      <w:pPr>
        <w:adjustRightInd w:val="0"/>
        <w:spacing w:line="360" w:lineRule="auto"/>
        <w:ind w:firstLine="482"/>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▲未提供样品的投标人，投标无效。</w:t>
      </w:r>
    </w:p>
    <w:p w14:paraId="7BF1DDD9">
      <w:pPr>
        <w:adjustRightInd w:val="0"/>
        <w:spacing w:line="360" w:lineRule="auto"/>
        <w:ind w:firstLine="480"/>
        <w:rPr>
          <w:rFonts w:hint="eastAsia" w:ascii="宋体" w:hAnsi="宋体" w:eastAsia="宋体" w:cs="宋体"/>
          <w:bCs/>
          <w:sz w:val="24"/>
          <w:highlight w:val="none"/>
        </w:rPr>
      </w:pPr>
      <w:r>
        <w:rPr>
          <w:rFonts w:hint="eastAsia" w:ascii="宋体" w:hAnsi="宋体" w:eastAsia="宋体" w:cs="宋体"/>
          <w:b/>
          <w:bCs w:val="0"/>
          <w:sz w:val="24"/>
          <w:highlight w:val="none"/>
        </w:rPr>
        <w:t>2、投标样品需标注：</w:t>
      </w:r>
      <w:r>
        <w:rPr>
          <w:rFonts w:hint="eastAsia" w:ascii="宋体" w:hAnsi="宋体" w:eastAsia="宋体" w:cs="宋体"/>
          <w:bCs/>
          <w:sz w:val="24"/>
          <w:highlight w:val="none"/>
        </w:rPr>
        <w:t>样品名称、尺寸、材质等信息。</w:t>
      </w:r>
    </w:p>
    <w:p w14:paraId="774468B3">
      <w:pPr>
        <w:adjustRightInd w:val="0"/>
        <w:spacing w:line="360" w:lineRule="auto"/>
        <w:ind w:firstLine="482"/>
        <w:outlineLvl w:val="2"/>
        <w:rPr>
          <w:rFonts w:hint="eastAsia" w:ascii="宋体" w:hAnsi="宋体" w:eastAsia="宋体" w:cs="宋体"/>
          <w:sz w:val="24"/>
          <w:highlight w:val="none"/>
        </w:rPr>
      </w:pPr>
      <w:r>
        <w:rPr>
          <w:rFonts w:hint="eastAsia" w:ascii="宋体" w:hAnsi="宋体" w:eastAsia="宋体" w:cs="宋体"/>
          <w:b/>
          <w:bCs/>
          <w:sz w:val="24"/>
          <w:szCs w:val="24"/>
          <w:highlight w:val="none"/>
        </w:rPr>
        <w:t>▲提供样品不得出现投标人或制造商信息，否则投标无效。</w:t>
      </w:r>
    </w:p>
    <w:p w14:paraId="6B720100">
      <w:pPr>
        <w:adjustRightInd w:val="0"/>
        <w:spacing w:line="360" w:lineRule="auto"/>
        <w:ind w:firstLine="482"/>
        <w:rPr>
          <w:rFonts w:hint="eastAsia" w:ascii="宋体" w:hAnsi="宋体" w:eastAsia="宋体" w:cs="宋体"/>
          <w:sz w:val="24"/>
          <w:szCs w:val="24"/>
          <w:highlight w:val="none"/>
        </w:rPr>
      </w:pPr>
      <w:r>
        <w:rPr>
          <w:rFonts w:hint="eastAsia" w:ascii="宋体" w:hAnsi="宋体" w:eastAsia="宋体" w:cs="宋体"/>
          <w:b/>
          <w:bCs/>
          <w:snapToGrid w:val="0"/>
          <w:kern w:val="0"/>
          <w:sz w:val="24"/>
          <w:szCs w:val="24"/>
          <w:highlight w:val="none"/>
        </w:rPr>
        <w:t>3、样品取回时间：</w:t>
      </w:r>
      <w:r>
        <w:rPr>
          <w:rFonts w:hint="eastAsia" w:ascii="宋体" w:hAnsi="宋体" w:eastAsia="宋体" w:cs="宋体"/>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950C93B">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shd w:val="clear" w:color="auto" w:fill="FFFFFF"/>
        </w:rPr>
        <w:t>4、</w:t>
      </w:r>
      <w:r>
        <w:rPr>
          <w:rFonts w:hint="eastAsia" w:ascii="宋体" w:hAnsi="宋体" w:eastAsia="宋体" w:cs="宋体"/>
          <w:sz w:val="24"/>
          <w:highlight w:val="none"/>
        </w:rPr>
        <w:t>采购</w:t>
      </w:r>
      <w:r>
        <w:rPr>
          <w:rFonts w:hint="eastAsia" w:ascii="宋体" w:hAnsi="宋体" w:eastAsia="宋体" w:cs="宋体"/>
          <w:snapToGrid w:val="0"/>
          <w:kern w:val="0"/>
          <w:sz w:val="24"/>
          <w:szCs w:val="24"/>
          <w:highlight w:val="none"/>
          <w:shd w:val="clear" w:color="auto" w:fill="FFFFFF"/>
        </w:rPr>
        <w:t>人对投标人在投标过程中提供全部或部分物品实样，不给予补偿。请投标人自行考虑相关风险及费用，采购人不另行承担。</w:t>
      </w:r>
    </w:p>
    <w:p w14:paraId="2F5E8AF5">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十、相关服务要求</w:t>
      </w:r>
    </w:p>
    <w:p w14:paraId="01E49824">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1.投标人需要提供合理的项目整体实施方案，能按照项目分解节点并可跟踪实施。</w:t>
      </w:r>
    </w:p>
    <w:p w14:paraId="79BF83E6">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2.投标人需要提供合理的项目深化设计，投标人对招标需求要求的提供布置说明方案、效果图与现场条件的匹配性、实用性、科学性，进行综合评分并可跟踪实施。</w:t>
      </w:r>
    </w:p>
    <w:p w14:paraId="1F316562">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3.投标人需要提供供货安装方案，根据货物交付时间节点，落实送货安装时间和人员安排，确保按期交付使用。</w:t>
      </w:r>
    </w:p>
    <w:p w14:paraId="7D00BCBC">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4.质量要求：中标人对中标产品使用的安全性能与检测结果的可靠性负全部责任。</w:t>
      </w:r>
    </w:p>
    <w:p w14:paraId="07C01C4F">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质量跟踪检测：采购人有权组织专家或委托第三方权威机构对货物生产过程及交付货物（验收）进行抽检，并按照采购人要求抽检内容送至第三方检测机构检验，若存在与所投产品不一致的问题，投标人应当按要求进行整改，连续二次整改无法达到要求的，采购人有权利终止合同，一切后果由投标人承担。每次抽检检测结果以第三方权威机构出具检验报告为准，所有抽检检测费用由投标人承担。如果投标人不能完全履行合同（检测、验收不合格），须承担由此造成的一切后果。</w:t>
      </w:r>
    </w:p>
    <w:p w14:paraId="0D40CAB6">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(2)产品的完好性：投标人所提供的产品必须是全新的、完整的、有效的、功能齐全的产品，并且必须是高质量的、工艺精良和包装完好的产品，所有的部件必须无任何缺陷。</w:t>
      </w:r>
    </w:p>
    <w:p w14:paraId="07808188">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(3)供货时提供的货物应具有出厂检验合格证（如有）、原材料鉴定报告等的相关质保书。</w:t>
      </w:r>
    </w:p>
    <w:p w14:paraId="2FF2CFA8">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保护采购人在使用该产品、服务或其任何一部分时不受第三方提出侵犯专利权、商标权或工业设计权等知识产权的指控。如果任何第三方提出侵权指控，中标人须与第三方交涉并承担可能发生的一切法律责任和费用。</w:t>
      </w:r>
    </w:p>
    <w:p w14:paraId="7AE397B7">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5.项目团队要求：</w:t>
      </w:r>
    </w:p>
    <w:p w14:paraId="10B3AFBF">
      <w:pPr>
        <w:adjustRightIn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（1）驻场人员：需拟派至少1名工作人员（与项目负责人可以为同一人），合同签订生效后，驻场人员与采购人对接深化设计、现场安装、调试等的工作。</w:t>
      </w:r>
    </w:p>
    <w:p w14:paraId="41800DCC">
      <w:pPr>
        <w:adjustRightInd w:val="0"/>
        <w:spacing w:line="360" w:lineRule="auto"/>
        <w:ind w:firstLine="482"/>
        <w:outlineLvl w:val="2"/>
        <w:rPr>
          <w:rFonts w:hint="eastAsia" w:ascii="宋体" w:hAnsi="宋体" w:eastAsia="宋体" w:cs="宋体"/>
          <w:b/>
          <w:bCs/>
          <w:sz w:val="24"/>
          <w:highlight w:val="none"/>
        </w:rPr>
      </w:pPr>
      <w:r>
        <w:rPr>
          <w:rFonts w:hint="eastAsia" w:ascii="宋体" w:hAnsi="宋体" w:eastAsia="宋体" w:cs="宋体"/>
          <w:b/>
          <w:bCs/>
          <w:sz w:val="24"/>
          <w:highlight w:val="none"/>
        </w:rPr>
        <w:t>▲（2）投标人须提供驻场人员承诺书，承诺书格式自拟。</w:t>
      </w:r>
    </w:p>
    <w:p w14:paraId="7526F6E2">
      <w:pPr>
        <w:adjustRightIn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（3）驻场人员需具有类似项目经验（投标时提供类似业绩合同或业主证明材料）。该人员接受采购人项目责任人管理，配合采购人工作。</w:t>
      </w:r>
    </w:p>
    <w:p w14:paraId="1EDD962A">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highlight w:val="none"/>
        </w:rPr>
        <w:t>（4）投标人需提供项目技术团队及其能力说明，提供人员清单、本项目岗位职</w:t>
      </w:r>
      <w:r>
        <w:rPr>
          <w:rFonts w:hint="eastAsia" w:ascii="宋体" w:hAnsi="宋体" w:eastAsia="宋体" w:cs="宋体"/>
          <w:sz w:val="24"/>
          <w:szCs w:val="24"/>
          <w:highlight w:val="none"/>
        </w:rPr>
        <w:t>责、相关工作经验、专业技术能力等资料。</w:t>
      </w:r>
    </w:p>
    <w:p w14:paraId="790CD7DF">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十一、验收</w:t>
      </w:r>
    </w:p>
    <w:p w14:paraId="6E34BD63">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1．采购人按照采购合同规定的技术、服务、标准以及中标单位的投标文件、本项目招标文件等要求，组织对投标人履约情况进行验收，并出具验收合格书。</w:t>
      </w:r>
    </w:p>
    <w:p w14:paraId="05A8A3DB">
      <w:pPr>
        <w:autoSpaceDE w:val="0"/>
        <w:autoSpaceDN w:val="0"/>
        <w:adjustRightInd w:val="0"/>
        <w:spacing w:line="360" w:lineRule="auto"/>
        <w:ind w:firstLine="48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2.验收流程</w:t>
      </w:r>
    </w:p>
    <w:p w14:paraId="07F9A865">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z w:val="24"/>
          <w:szCs w:val="24"/>
          <w:highlight w:val="none"/>
        </w:rPr>
        <w:t>采购人按照余财采〔2020〕14号《关于转发《杭州市政府采购履约验收暂行办法》的通知》规定组织对中标单位履约的验收。验收方成员应当在验收书上签字，并承担相应的法律责任。如果发现与合同中要求不符，中标单位须承担由此发生的一切损失和费用，并接受相应的处理。</w:t>
      </w:r>
    </w:p>
    <w:p w14:paraId="1996ED1B">
      <w:pPr>
        <w:autoSpaceDE w:val="0"/>
        <w:autoSpaceDN w:val="0"/>
        <w:adjustRightInd w:val="0"/>
        <w:spacing w:line="360" w:lineRule="auto"/>
        <w:ind w:firstLine="48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3.验收标准</w:t>
      </w:r>
    </w:p>
    <w:p w14:paraId="0DC7E0E3">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（1）所供产品的规格、数量符合招标文件投标人投标承诺及采购合同约定的要求。</w:t>
      </w:r>
    </w:p>
    <w:p w14:paraId="3E811EF9">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（2）所供产品的材质、颜色符合招标文件投标人投标承诺及采购合同约定的要求。</w:t>
      </w:r>
    </w:p>
    <w:p w14:paraId="6B36C924">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（3）所供产品的外观完好，无严重碰撞、表皮脱落、五金件生锈等明显瑕疵。</w:t>
      </w:r>
    </w:p>
    <w:p w14:paraId="2973F9C1">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（4）所供产品结构牢固，无安全隐患。</w:t>
      </w:r>
    </w:p>
    <w:p w14:paraId="2CE602CD">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（5）如有抽检要求的，检测结果符合招标文件投标人投标承诺及采购合同约定的要求。</w:t>
      </w:r>
    </w:p>
    <w:p w14:paraId="1EB14E5C">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（6）所有产品均已运输至指定地点，并安装调试完毕。</w:t>
      </w:r>
    </w:p>
    <w:p w14:paraId="56EF71DE">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（7）招标文件投标人投标承诺及采购合同约定的附件、工具、技术资料等齐全；提供产品使用说明书、合格证。</w:t>
      </w:r>
    </w:p>
    <w:p w14:paraId="5080B020">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（8）投标人提供的实际服务符合招标文件要求；</w:t>
      </w:r>
    </w:p>
    <w:p w14:paraId="705E1DB2">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（9）投标人提供的项目成果资料符合《招标文件》及合同约定要求。</w:t>
      </w:r>
    </w:p>
    <w:p w14:paraId="1EF736DD">
      <w:pPr>
        <w:adjustRightInd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4.验收要求：</w:t>
      </w:r>
    </w:p>
    <w:p w14:paraId="56D246A4">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bCs/>
          <w:sz w:val="24"/>
          <w:highlight w:val="none"/>
        </w:rPr>
        <w:t>本项目分阶段进行验收</w:t>
      </w:r>
    </w:p>
    <w:p w14:paraId="46623ACA">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（1）各阶段验收要求：在设计及生产的各大阶段（如深化设计、图案的选定、选料等）邀请采购人进行确认，得到采购人确认后方可实施下步工序，</w:t>
      </w:r>
      <w:r>
        <w:rPr>
          <w:rFonts w:hint="eastAsia" w:ascii="宋体" w:hAnsi="宋体" w:eastAsia="宋体" w:cs="宋体"/>
          <w:bCs/>
          <w:sz w:val="24"/>
          <w:highlight w:val="none"/>
        </w:rPr>
        <w:t>否则对采购人造成损失的由中标人承担。</w:t>
      </w:r>
    </w:p>
    <w:p w14:paraId="5DF84020">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（2）到场数量和外观质量验收</w:t>
      </w:r>
    </w:p>
    <w:p w14:paraId="4D3A19E1">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中标人将产品送至交货地点后，采购人对实到产品的数量和外观质量进行验收，产品经验收合格后，安装人员方可进行安装。产品数量和外观质量的验收不免除中标人对整体质量的保证责任。采购人发现产品外观有质量问题（如有缺陷、损伤损坏、锈蚀、受潮等现象），认为达不到合同要求时，采购人有权拒绝接收并要求安装人员不可进行安装此货物。</w:t>
      </w:r>
    </w:p>
    <w:p w14:paraId="0AD6ED5B">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（3）安装过程中间验收</w:t>
      </w:r>
    </w:p>
    <w:p w14:paraId="6C383D04">
      <w:pPr>
        <w:autoSpaceDE w:val="0"/>
        <w:autoSpaceDN w:val="0"/>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中标人投标文件中须提供各项安装技术指标，安装过程须配合采购人中间验收，如发现验收不合格，中标人须及时进行整改。</w:t>
      </w:r>
    </w:p>
    <w:p w14:paraId="3A8DDC6E">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项目验收过程中，如发现应用于本项目的产品不满足投标文件技术要求，中标人应进行整改，最终满足投标文件技术要求，否则采购人视为验收不通过并据此依法终止并解除合同，且中标人应向采购人退还招标人已支付的合同款，同时中标人应赔偿给采购人造成的损失。</w:t>
      </w:r>
    </w:p>
    <w:p w14:paraId="101E479E">
      <w:pPr>
        <w:tabs>
          <w:tab w:val="left" w:pos="312"/>
        </w:tabs>
        <w:adjustRightInd w:val="0"/>
        <w:spacing w:line="360" w:lineRule="auto"/>
        <w:ind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5.验收产生的费用首次验收费用由采购人承担，如首次验收不合格，后续验收费用由中标单位支付所有费用。</w:t>
      </w:r>
    </w:p>
    <w:p w14:paraId="58E160D5">
      <w:pPr>
        <w:adjustRightInd w:val="0"/>
        <w:spacing w:line="360" w:lineRule="auto"/>
        <w:ind w:firstLine="482"/>
        <w:rPr>
          <w:rFonts w:hint="eastAsia" w:ascii="宋体" w:hAnsi="宋体" w:eastAsia="宋体" w:cs="宋体"/>
          <w:sz w:val="24"/>
          <w:szCs w:val="24"/>
          <w:highlight w:val="none"/>
        </w:rPr>
      </w:pPr>
      <w:r>
        <w:rPr>
          <w:rFonts w:hint="eastAsia" w:ascii="宋体" w:hAnsi="宋体" w:eastAsia="宋体" w:cs="宋体"/>
          <w:b/>
          <w:sz w:val="24"/>
          <w:highlight w:val="none"/>
        </w:rPr>
        <w:t>6.本项目在验收中，如采购人对产品质量有异议，有权对产品的相关材质、质量、环保性能数据等进行复检，经检验不合格，复检费用仍由中标人承担。产品检验不通过，投标人应无条件退货，由此造成的损失由投标人负责，采购人保留追究的权利。</w:t>
      </w:r>
    </w:p>
    <w:p w14:paraId="3D8E6AF0">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十二、付款方式</w:t>
      </w:r>
    </w:p>
    <w:p w14:paraId="4F3428F1">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1、合同签订生效并具备实施条件，且采购人完成财政资金审批手续后【7】个工作日内，采购人向中标人支付合同总价款【</w:t>
      </w:r>
      <w:r>
        <w:rPr>
          <w:rFonts w:hint="eastAsia" w:ascii="宋体" w:hAnsi="宋体" w:eastAsia="宋体" w:cs="宋体"/>
          <w:kern w:val="0"/>
          <w:sz w:val="24"/>
          <w:szCs w:val="24"/>
          <w:highlight w:val="none"/>
        </w:rPr>
        <w:t>40</w:t>
      </w:r>
      <w:r>
        <w:rPr>
          <w:rFonts w:hint="eastAsia" w:ascii="宋体" w:hAnsi="宋体" w:eastAsia="宋体" w:cs="宋体"/>
          <w:kern w:val="0"/>
          <w:sz w:val="24"/>
          <w:szCs w:val="24"/>
          <w:highlight w:val="none"/>
          <w:lang w:val="zh-CN"/>
        </w:rPr>
        <w:t>%】的预付款，</w:t>
      </w:r>
      <w:r>
        <w:rPr>
          <w:rFonts w:hint="eastAsia" w:ascii="宋体" w:hAnsi="宋体" w:eastAsia="宋体" w:cs="宋体"/>
          <w:kern w:val="0"/>
          <w:sz w:val="24"/>
          <w:highlight w:val="none"/>
          <w:lang w:val="zh-CN"/>
        </w:rPr>
        <w:t>即【    】元（大写：【    】元整）</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同时中标人</w:t>
      </w:r>
      <w:r>
        <w:rPr>
          <w:rFonts w:hint="eastAsia" w:ascii="宋体" w:hAnsi="宋体" w:eastAsia="宋体" w:cs="宋体"/>
          <w:sz w:val="24"/>
          <w:highlight w:val="none"/>
        </w:rPr>
        <w:t>缴纳合同总价1%的履约保证金。</w:t>
      </w:r>
    </w:p>
    <w:p w14:paraId="5CDF144A">
      <w:pPr>
        <w:autoSpaceDE w:val="0"/>
        <w:autoSpaceDN w:val="0"/>
        <w:adjustRightInd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备注：签订合同时，中标人明确表示无需预付款或者主动要求降低预付款比例的，采购人可不适用前述规定。</w:t>
      </w:r>
    </w:p>
    <w:p w14:paraId="76CB9339">
      <w:pPr>
        <w:autoSpaceDE w:val="0"/>
        <w:autoSpaceDN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2、到货安装</w:t>
      </w:r>
      <w:r>
        <w:rPr>
          <w:rFonts w:hint="eastAsia" w:ascii="宋体" w:hAnsi="宋体" w:eastAsia="宋体" w:cs="宋体"/>
          <w:kern w:val="0"/>
          <w:sz w:val="24"/>
          <w:szCs w:val="24"/>
          <w:highlight w:val="none"/>
        </w:rPr>
        <w:t>及调试</w:t>
      </w:r>
      <w:r>
        <w:rPr>
          <w:rFonts w:hint="eastAsia" w:ascii="宋体" w:hAnsi="宋体" w:eastAsia="宋体" w:cs="宋体"/>
          <w:kern w:val="0"/>
          <w:sz w:val="24"/>
          <w:szCs w:val="24"/>
          <w:highlight w:val="none"/>
          <w:lang w:val="zh-CN"/>
        </w:rPr>
        <w:t>完毕，采购人确认具备使用条件，且采购人完成财政资金审批手续，中标人提供发票后【7】个工作日内，支付合同总价款的【30%】，即【    】元（大写：【    】元整）；</w:t>
      </w:r>
    </w:p>
    <w:p w14:paraId="2F06FCFF">
      <w:pPr>
        <w:autoSpaceDE w:val="0"/>
        <w:autoSpaceDN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3、项目验收通过后，且采购人完成财政资金审批手续，中标人提供发票后【7】个工作日内，支付至实际合同总价款的【100%】，即【    】元（大写：【    】元整）；</w:t>
      </w:r>
    </w:p>
    <w:p w14:paraId="4D4B6923">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4、采购人付款前，中标人须提供正规合法的等额发票，否则采购人有权拒绝付款，且不因此承担任何违约责任。</w:t>
      </w:r>
    </w:p>
    <w:p w14:paraId="03165EAE">
      <w:pPr>
        <w:snapToGrid w:val="0"/>
        <w:spacing w:line="360" w:lineRule="auto"/>
        <w:ind w:firstLine="0" w:firstLineChars="0"/>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十三、特别提示</w:t>
      </w:r>
    </w:p>
    <w:p w14:paraId="7396AC34">
      <w:pPr>
        <w:autoSpaceDE w:val="0"/>
        <w:autoSpaceDN w:val="0"/>
        <w:adjustRightInd w:val="0"/>
        <w:spacing w:line="360" w:lineRule="auto"/>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150057E3">
      <w:pPr>
        <w:autoSpaceDE w:val="0"/>
        <w:autoSpaceDN w:val="0"/>
        <w:spacing w:line="360" w:lineRule="auto"/>
        <w:ind w:firstLine="48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2.如招标文件中遗漏了必须具备的内容或服务，请投标人在投标文件中补充，并提出解决方案供采购人参考；中标</w:t>
      </w:r>
      <w:r>
        <w:rPr>
          <w:rFonts w:hint="eastAsia" w:ascii="宋体" w:hAnsi="宋体" w:eastAsia="宋体" w:cs="宋体"/>
          <w:kern w:val="0"/>
          <w:sz w:val="24"/>
          <w:szCs w:val="24"/>
          <w:highlight w:val="none"/>
        </w:rPr>
        <w:t>人</w:t>
      </w:r>
      <w:r>
        <w:rPr>
          <w:rFonts w:hint="eastAsia" w:ascii="宋体" w:hAnsi="宋体" w:eastAsia="宋体" w:cs="宋体"/>
          <w:kern w:val="0"/>
          <w:sz w:val="24"/>
          <w:szCs w:val="24"/>
          <w:highlight w:val="none"/>
          <w:lang w:val="zh-CN"/>
        </w:rPr>
        <w:t>有义务保证采购人采购项目的完整性。</w:t>
      </w:r>
    </w:p>
    <w:p w14:paraId="265AB255">
      <w:pPr>
        <w:autoSpaceDE w:val="0"/>
        <w:autoSpaceDN w:val="0"/>
        <w:spacing w:line="360" w:lineRule="auto"/>
        <w:ind w:firstLine="48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3、投标人不得以任何形式将本项目转包给其他单位，否则采购人有权终止合同，所发生的一切损失均由中标人承担。</w:t>
      </w:r>
    </w:p>
    <w:p w14:paraId="32B69316">
      <w:pPr>
        <w:autoSpaceDE w:val="0"/>
        <w:autoSpaceDN w:val="0"/>
        <w:spacing w:line="360" w:lineRule="auto"/>
        <w:ind w:firstLine="480"/>
        <w:jc w:val="left"/>
        <w:rPr>
          <w:rFonts w:hint="eastAsia" w:ascii="宋体" w:hAnsi="宋体" w:eastAsia="宋体" w:cs="宋体"/>
          <w:kern w:val="0"/>
          <w:sz w:val="24"/>
          <w:szCs w:val="24"/>
          <w:highlight w:val="none"/>
          <w:lang w:val="zh-CN"/>
        </w:rPr>
      </w:pPr>
    </w:p>
    <w:p w14:paraId="2C3D10F5">
      <w:pPr>
        <w:autoSpaceDE w:val="0"/>
        <w:autoSpaceDN w:val="0"/>
        <w:spacing w:line="360" w:lineRule="auto"/>
        <w:ind w:firstLine="480"/>
        <w:jc w:val="left"/>
        <w:rPr>
          <w:rFonts w:hint="eastAsia" w:ascii="宋体" w:hAnsi="宋体" w:eastAsia="宋体" w:cs="宋体"/>
          <w:kern w:val="0"/>
          <w:sz w:val="24"/>
          <w:szCs w:val="24"/>
          <w:highlight w:val="none"/>
          <w:lang w:val="zh-CN"/>
        </w:rPr>
      </w:pPr>
    </w:p>
    <w:tbl>
      <w:tblPr>
        <w:tblStyle w:val="62"/>
        <w:tblW w:w="82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492"/>
        <w:gridCol w:w="1662"/>
        <w:gridCol w:w="1973"/>
      </w:tblGrid>
      <w:tr w14:paraId="3414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1F9E">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高中理化生采购需求清单</w:t>
            </w:r>
          </w:p>
        </w:tc>
      </w:tr>
      <w:tr w14:paraId="3256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6C0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833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5D8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02B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6850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E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C63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化学实验室</w:t>
            </w:r>
            <w:r>
              <w:rPr>
                <w:rFonts w:hint="eastAsia" w:ascii="宋体" w:hAnsi="宋体" w:cs="宋体"/>
                <w:i w:val="0"/>
                <w:iCs w:val="0"/>
                <w:color w:val="auto"/>
                <w:kern w:val="0"/>
                <w:sz w:val="18"/>
                <w:szCs w:val="18"/>
                <w:highlight w:val="none"/>
                <w:u w:val="none"/>
                <w:lang w:val="en-US" w:eastAsia="zh-CN" w:bidi="ar"/>
              </w:rPr>
              <w:t>A</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2C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8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C73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D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59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实验废液储存室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B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F4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8EF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7A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81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废水设备间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16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B0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75E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7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2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危化品室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E4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31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42D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AD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EF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F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3D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845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FA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D97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化学实验室</w:t>
            </w:r>
            <w:r>
              <w:rPr>
                <w:rFonts w:hint="eastAsia" w:ascii="宋体" w:hAnsi="宋体" w:cs="宋体"/>
                <w:i w:val="0"/>
                <w:iCs w:val="0"/>
                <w:color w:val="auto"/>
                <w:kern w:val="0"/>
                <w:sz w:val="18"/>
                <w:szCs w:val="18"/>
                <w:highlight w:val="none"/>
                <w:u w:val="none"/>
                <w:lang w:val="en-US" w:eastAsia="zh-CN" w:bidi="ar"/>
              </w:rPr>
              <w:t>B</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0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10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C4E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5E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75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实验员室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9C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D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DF7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E5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CB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仪器室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0A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68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BB6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6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F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药品室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EF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0C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06E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2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2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准备间（实验员室）</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D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2A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937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2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准备间</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0B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2B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A16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50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D89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物理教室A</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3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7F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185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F8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1F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物理教室B</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D9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19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E3B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BF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8C8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生物实验室</w:t>
            </w:r>
            <w:r>
              <w:rPr>
                <w:rFonts w:hint="eastAsia" w:ascii="宋体" w:hAnsi="宋体" w:cs="宋体"/>
                <w:i w:val="0"/>
                <w:iCs w:val="0"/>
                <w:color w:val="auto"/>
                <w:kern w:val="0"/>
                <w:sz w:val="18"/>
                <w:szCs w:val="18"/>
                <w:highlight w:val="none"/>
                <w:u w:val="none"/>
                <w:lang w:val="en-US" w:eastAsia="zh-CN" w:bidi="ar"/>
              </w:rPr>
              <w:t>A</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2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E69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B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56F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准备间（实验员室）</w:t>
            </w:r>
            <w:r>
              <w:rPr>
                <w:rFonts w:hint="eastAsia" w:ascii="宋体" w:hAnsi="宋体" w:cs="宋体"/>
                <w:i w:val="0"/>
                <w:iCs w:val="0"/>
                <w:color w:val="auto"/>
                <w:kern w:val="0"/>
                <w:sz w:val="18"/>
                <w:szCs w:val="18"/>
                <w:highlight w:val="none"/>
                <w:u w:val="none"/>
                <w:lang w:val="en-US" w:eastAsia="zh-CN" w:bidi="ar"/>
              </w:rPr>
              <w:t>A</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AE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33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B02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2B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A16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生物实验室</w:t>
            </w:r>
            <w:r>
              <w:rPr>
                <w:rFonts w:hint="eastAsia" w:ascii="宋体" w:hAnsi="宋体" w:cs="宋体"/>
                <w:i w:val="0"/>
                <w:iCs w:val="0"/>
                <w:color w:val="auto"/>
                <w:kern w:val="0"/>
                <w:sz w:val="18"/>
                <w:szCs w:val="18"/>
                <w:highlight w:val="none"/>
                <w:u w:val="none"/>
                <w:lang w:val="en-US" w:eastAsia="zh-CN" w:bidi="ar"/>
              </w:rPr>
              <w:t>B</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EA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A6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219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A5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4D5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准备间（实验员室）</w:t>
            </w:r>
            <w:r>
              <w:rPr>
                <w:rFonts w:hint="eastAsia" w:ascii="宋体" w:hAnsi="宋体" w:cs="宋体"/>
                <w:i w:val="0"/>
                <w:iCs w:val="0"/>
                <w:color w:val="auto"/>
                <w:kern w:val="0"/>
                <w:sz w:val="18"/>
                <w:szCs w:val="18"/>
                <w:highlight w:val="none"/>
                <w:u w:val="none"/>
                <w:lang w:val="en-US" w:eastAsia="zh-CN" w:bidi="ar"/>
              </w:rPr>
              <w:t>B</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29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7E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075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0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8E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化学数字化仪器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B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2D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3FD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A0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BD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物理数字化仪器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4A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B0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017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06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9F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生物数字化仪器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CC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04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AB1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26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B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生物竞赛仪器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90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0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DAD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F9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A9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生物互动显微镜</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2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9C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8D8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6B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8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化学普教仪器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A9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3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089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0D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44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物理普教仪器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E9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A7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D51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35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A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生物普教仪器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32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6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bl>
    <w:p w14:paraId="661A89AE">
      <w:pPr>
        <w:jc w:val="both"/>
        <w:rPr>
          <w:rFonts w:hint="eastAsia" w:ascii="宋体" w:hAnsi="宋体" w:eastAsia="宋体" w:cs="宋体"/>
          <w:b/>
          <w:bCs/>
          <w:highlight w:val="none"/>
        </w:rPr>
      </w:pPr>
    </w:p>
    <w:p w14:paraId="31426590">
      <w:pPr>
        <w:jc w:val="both"/>
        <w:rPr>
          <w:rFonts w:hint="eastAsia" w:ascii="宋体" w:hAnsi="宋体" w:eastAsia="宋体" w:cs="宋体"/>
          <w:b/>
          <w:bCs/>
          <w:highlight w:val="none"/>
        </w:rPr>
      </w:pPr>
    </w:p>
    <w:p w14:paraId="50E014E8">
      <w:pPr>
        <w:jc w:val="both"/>
        <w:rPr>
          <w:rFonts w:hint="eastAsia" w:ascii="宋体" w:hAnsi="宋体" w:eastAsia="宋体" w:cs="宋体"/>
          <w:b/>
          <w:bCs/>
          <w:highlight w:val="none"/>
        </w:rPr>
      </w:pPr>
    </w:p>
    <w:p w14:paraId="32A2949C">
      <w:pPr>
        <w:jc w:val="both"/>
        <w:rPr>
          <w:rFonts w:hint="eastAsia" w:ascii="宋体" w:hAnsi="宋体" w:eastAsia="宋体" w:cs="宋体"/>
          <w:b/>
          <w:bCs/>
          <w:highlight w:val="none"/>
        </w:rPr>
      </w:pPr>
    </w:p>
    <w:p w14:paraId="772C1B45">
      <w:pPr>
        <w:jc w:val="both"/>
        <w:rPr>
          <w:rFonts w:hint="eastAsia" w:ascii="宋体" w:hAnsi="宋体" w:eastAsia="宋体" w:cs="宋体"/>
          <w:b/>
          <w:bCs/>
          <w:highlight w:val="none"/>
        </w:rPr>
      </w:pPr>
    </w:p>
    <w:p w14:paraId="50DEBDEF">
      <w:pPr>
        <w:jc w:val="both"/>
        <w:rPr>
          <w:rFonts w:hint="eastAsia" w:ascii="宋体" w:hAnsi="宋体" w:eastAsia="宋体" w:cs="宋体"/>
          <w:b/>
          <w:bCs/>
          <w:highlight w:val="none"/>
        </w:rPr>
      </w:pPr>
    </w:p>
    <w:p w14:paraId="009FCAD4">
      <w:pPr>
        <w:jc w:val="both"/>
        <w:rPr>
          <w:rFonts w:hint="eastAsia" w:ascii="宋体" w:hAnsi="宋体" w:eastAsia="宋体" w:cs="宋体"/>
          <w:b/>
          <w:bCs/>
          <w:highlight w:val="none"/>
        </w:rPr>
      </w:pPr>
    </w:p>
    <w:p w14:paraId="3234B191">
      <w:pPr>
        <w:jc w:val="both"/>
        <w:rPr>
          <w:rFonts w:hint="eastAsia" w:ascii="宋体" w:hAnsi="宋体" w:eastAsia="宋体" w:cs="宋体"/>
          <w:b/>
          <w:bCs/>
          <w:highlight w:val="none"/>
        </w:rPr>
      </w:pPr>
    </w:p>
    <w:p w14:paraId="20419681">
      <w:pPr>
        <w:jc w:val="both"/>
        <w:rPr>
          <w:rFonts w:hint="eastAsia" w:ascii="宋体" w:hAnsi="宋体" w:eastAsia="宋体" w:cs="宋体"/>
          <w:b/>
          <w:bCs/>
          <w:highlight w:val="none"/>
        </w:rPr>
      </w:pPr>
    </w:p>
    <w:p w14:paraId="2EACDE98">
      <w:pPr>
        <w:jc w:val="both"/>
        <w:rPr>
          <w:rFonts w:hint="eastAsia" w:ascii="宋体" w:hAnsi="宋体" w:eastAsia="宋体" w:cs="宋体"/>
          <w:b/>
          <w:bCs/>
          <w:highlight w:val="none"/>
        </w:rPr>
      </w:pPr>
    </w:p>
    <w:p w14:paraId="2329A225">
      <w:pPr>
        <w:jc w:val="both"/>
        <w:rPr>
          <w:rFonts w:hint="eastAsia" w:ascii="宋体" w:hAnsi="宋体" w:eastAsia="宋体" w:cs="宋体"/>
          <w:b/>
          <w:bCs/>
          <w:highlight w:val="none"/>
        </w:rPr>
      </w:pPr>
    </w:p>
    <w:p w14:paraId="4E30444A">
      <w:pPr>
        <w:jc w:val="both"/>
        <w:rPr>
          <w:rFonts w:hint="eastAsia" w:ascii="宋体" w:hAnsi="宋体" w:eastAsia="宋体" w:cs="宋体"/>
          <w:b/>
          <w:bCs/>
          <w:highlight w:val="none"/>
        </w:rPr>
      </w:pPr>
    </w:p>
    <w:p w14:paraId="5F045FF7">
      <w:pPr>
        <w:jc w:val="both"/>
        <w:rPr>
          <w:rFonts w:hint="eastAsia" w:ascii="宋体" w:hAnsi="宋体" w:eastAsia="宋体" w:cs="宋体"/>
          <w:b/>
          <w:bCs/>
          <w:highlight w:val="none"/>
        </w:rPr>
      </w:pPr>
    </w:p>
    <w:p w14:paraId="7F2AD992">
      <w:pPr>
        <w:jc w:val="both"/>
        <w:rPr>
          <w:rFonts w:hint="eastAsia" w:ascii="宋体" w:hAnsi="宋体" w:eastAsia="宋体" w:cs="宋体"/>
          <w:b/>
          <w:bCs/>
          <w:highlight w:val="none"/>
        </w:rPr>
      </w:pPr>
    </w:p>
    <w:p w14:paraId="530E8DE5">
      <w:pPr>
        <w:jc w:val="both"/>
        <w:rPr>
          <w:rFonts w:hint="eastAsia" w:ascii="宋体" w:hAnsi="宋体" w:eastAsia="宋体" w:cs="宋体"/>
          <w:b/>
          <w:bCs/>
          <w:highlight w:val="none"/>
        </w:rPr>
      </w:pPr>
    </w:p>
    <w:p w14:paraId="709E83F6">
      <w:pPr>
        <w:jc w:val="both"/>
        <w:rPr>
          <w:rFonts w:hint="eastAsia" w:ascii="宋体" w:hAnsi="宋体" w:eastAsia="宋体" w:cs="宋体"/>
          <w:b/>
          <w:bCs/>
          <w:highlight w:val="none"/>
        </w:rPr>
      </w:pPr>
    </w:p>
    <w:p w14:paraId="1B40B93A">
      <w:pPr>
        <w:jc w:val="both"/>
        <w:rPr>
          <w:rFonts w:hint="eastAsia" w:ascii="宋体" w:hAnsi="宋体" w:eastAsia="宋体" w:cs="宋体"/>
          <w:b/>
          <w:bCs/>
          <w:highlight w:val="none"/>
        </w:rPr>
      </w:pPr>
    </w:p>
    <w:p w14:paraId="06EFE06F">
      <w:pPr>
        <w:jc w:val="both"/>
        <w:rPr>
          <w:rFonts w:hint="eastAsia" w:ascii="宋体" w:hAnsi="宋体" w:eastAsia="宋体" w:cs="宋体"/>
          <w:b/>
          <w:bCs/>
          <w:highlight w:val="none"/>
        </w:rPr>
      </w:pPr>
    </w:p>
    <w:p w14:paraId="234D75C6">
      <w:pPr>
        <w:jc w:val="both"/>
        <w:rPr>
          <w:rFonts w:hint="eastAsia" w:ascii="宋体" w:hAnsi="宋体" w:eastAsia="宋体" w:cs="宋体"/>
          <w:b/>
          <w:bCs/>
          <w:highlight w:val="none"/>
        </w:rPr>
      </w:pPr>
    </w:p>
    <w:p w14:paraId="48E7BD78">
      <w:pPr>
        <w:autoSpaceDE w:val="0"/>
        <w:autoSpaceDN w:val="0"/>
        <w:spacing w:line="360" w:lineRule="auto"/>
        <w:ind w:firstLine="482"/>
        <w:jc w:val="left"/>
        <w:rPr>
          <w:rFonts w:hint="eastAsia" w:ascii="宋体" w:hAnsi="宋体" w:eastAsia="宋体" w:cs="宋体"/>
          <w:b/>
          <w:sz w:val="24"/>
          <w:szCs w:val="24"/>
          <w:highlight w:val="none"/>
        </w:rPr>
        <w:sectPr>
          <w:headerReference r:id="rId8" w:type="default"/>
          <w:footerReference r:id="rId9" w:type="default"/>
          <w:pgSz w:w="11905" w:h="16838"/>
          <w:pgMar w:top="1418" w:right="1418" w:bottom="1418" w:left="1418" w:header="851" w:footer="851" w:gutter="0"/>
          <w:cols w:space="720" w:num="1"/>
        </w:sectPr>
      </w:pPr>
    </w:p>
    <w:p w14:paraId="5BE546CA">
      <w:pPr>
        <w:autoSpaceDE w:val="0"/>
        <w:autoSpaceDN w:val="0"/>
        <w:spacing w:line="360" w:lineRule="auto"/>
        <w:ind w:firstLine="482"/>
        <w:jc w:val="center"/>
        <w:outlineLvl w:val="1"/>
        <w:rPr>
          <w:rFonts w:hint="eastAsia" w:ascii="宋体" w:hAnsi="宋体" w:eastAsia="宋体" w:cs="宋体"/>
          <w:b/>
          <w:sz w:val="24"/>
          <w:szCs w:val="24"/>
          <w:highlight w:val="none"/>
        </w:rPr>
      </w:pPr>
      <w:r>
        <w:rPr>
          <w:rFonts w:hint="eastAsia" w:ascii="宋体" w:hAnsi="宋体" w:eastAsia="宋体" w:cs="宋体"/>
          <w:b/>
          <w:bCs/>
          <w:sz w:val="24"/>
          <w:szCs w:val="24"/>
          <w:highlight w:val="none"/>
        </w:rPr>
        <w:t xml:space="preserve">   </w:t>
      </w:r>
      <w:r>
        <w:rPr>
          <w:rFonts w:hint="eastAsia" w:ascii="宋体" w:hAnsi="宋体" w:cs="宋体"/>
          <w:b/>
          <w:sz w:val="24"/>
          <w:szCs w:val="24"/>
          <w:highlight w:val="none"/>
          <w:lang w:eastAsia="zh-CN"/>
        </w:rPr>
        <w:t>高中专用教室（理化生）设施设备</w:t>
      </w:r>
      <w:r>
        <w:rPr>
          <w:rFonts w:hint="eastAsia" w:ascii="宋体" w:hAnsi="宋体" w:eastAsia="宋体" w:cs="宋体"/>
          <w:b/>
          <w:sz w:val="24"/>
          <w:szCs w:val="24"/>
          <w:highlight w:val="none"/>
        </w:rPr>
        <w:t>采购清单</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1530"/>
        <w:gridCol w:w="1957"/>
        <w:gridCol w:w="8745"/>
        <w:gridCol w:w="533"/>
        <w:gridCol w:w="783"/>
      </w:tblGrid>
      <w:tr w14:paraId="267F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017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34B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15F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77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技术参数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B6B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508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r>
      <w:tr w14:paraId="1079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7ADA4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化学实验室A</w:t>
            </w:r>
          </w:p>
        </w:tc>
      </w:tr>
      <w:tr w14:paraId="030C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03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E1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EA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FB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规格：3000*700*900mm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8、含智能物联网控制软件</w:t>
            </w:r>
          </w:p>
          <w:p w14:paraId="0A0F621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★提供智能物联网控制软件的软件著作证书及软件终身免费升级承诺书并加盖原厂公章。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10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21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62AB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ED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EA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4F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73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5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3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7C34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55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AD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E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C1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58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3B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519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FC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0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F9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1F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53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DC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w:t>
            </w:r>
          </w:p>
        </w:tc>
      </w:tr>
      <w:tr w14:paraId="7759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FB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5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4D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61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AE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7417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FF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5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演示通风柜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47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1200*850*2100mm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17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规格：1200*850*2100mm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结构组合：采用三段组合式柜体，上部柜体三面为12mm热弯整块玻璃，视线无任何遮挡，实验时学生全方位观看柜内操作过程，中间（操作台面），下部柜体（内含单侧独立抽气式组成柜及另侧独立水、电、气体管线系统容纳柜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2、外壳：全钢结构，采用1.0mm高强度镀锌钢板，表面经环氧树脂喷涂处理。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3、台面：要求采用12.7mm厚实芯理化板，边缘呈圆弧形，结构坚固致密，能抗强冲击，耐强酸碱，耐高温，更具有良好的承重性能；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4、照明：采用30W日光灯，并设有5mm厚磨沙玻璃；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5、拉手：采用ABS注塑；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6、顶部气流板：采用5mm厚抗倍特板，安装位置与角度满足排气顺畅。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7、化验水斗：采用PP制作，耐酸碱一体成型小水杯；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8、化验水咀：采用实验室专用单口烤漆水咀；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9、窗口：采用5mm厚的钢化防暴玻璃。内部采用垂体平衡装置，可以停留在上下任何位置；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醒活组件：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1、自动样本醒活，可放置在样本培养洁净区使用，防止污染；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2、加热系统：38℃-58℃范围内，高精度铂热电阻保证温度的准确控制和程序控温设置，满足多种个性化使用需求；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3、样品管测温系统：红外温度传感器无接触式实时测温，温度采样频率：5Hz（200ms），温控精度：±0.3℃；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4、内置高精度扫码器，样品编号可直接扫码自动在软件中记录样品ID，无需手动录入；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5、自动灭菌功能：内置臭氧发生器，自动释放臭氧进行消毒；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6、机身前置1.28寸圆形高清触摸屏，温度范围可在面板上自行设定，针对不同样本类型；设定最适温度；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7、数据接口：USB、RJ45、蓝牙，可接入实验室管理系统（Lims），方便管理；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8、导出数据格式：包括CSV、PDF等格式报告文件，连接 PC 导出温度曲线数据；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9、样本槽动态实时监控，结束时有语音提示功能，冻存管自动升起；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10、预热时间：≤60秒（28-52℃）；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11、醒活时间：≤135秒；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12、容量规格：1.8-2.0mL标准冻存管，可兼容不同品牌类型冻存管；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13、样本通量：1-20通量可选，最高可实现20管样品同时醒活；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14、参数设置：可以根据自己实际使用情况调节醒活后冰晶大小；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15、系统标配审计追踪功能，系统日志自动记录，参数可与样本信息绑定，数据可追溯；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0E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0A34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F8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E5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学生实验桌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0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4800*1200*800mm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61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2、侧框架：采用钢管焊接成型，中间封板采用钢板折弯成型，活动式安装，便以检修维护，地脚采用定制防震橡胶地脚；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3、横梁：横梁与侧框架连接用拉铆螺母经19kn以上拉力铆固，配合不锈钢机丝螺丝连接；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吊抽：抽屉为片装组合结构，整体使用冷轧钢板经数控冲切、折弯成型，所有工件外露部分用满缝焊接经打磨抛光处理，表面光滑不刮手。抽屉底部和四面抽墙匀为独立拆装结构组装采用拉铆螺母经19kn以上拉力铆固，配合不锈钢机丝螺丝连接方便现场组装，不破坏防腐涂层，工件所有连接部分经过两次环氧喷涂，避免因水份或者试剂渗漏进接缝后出现腐蚀生锈。抽屉内不出现焊接，抽面采用凸面斜边设计，双层结构内外部都经过环氧树脂喷涂中间填充隔音材料；抽屉导轨采用防腐三节静音导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槽柜：采用上下两截结构，底部地围为专用模具拉伸成型的铝型材，转角连接插件采用高强度工程塑料插件，斜面结构设计。底部地围保护框架更容易接触到地拖带来的污染物更加防水、防锈。上部柜体采用冷轧钢板，单柜门均采用两侧双斜边设计，门板拉手均采用双斜面一体成型拉手，合页采用不锈钢防腐合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6、金属表面处理工艺：所有钢制部件先经脱脂、水洗、酸洗、中和、磷化、高压冲洗、烘干防锈，喷涂层厚度≧75μm厚环氧树脂粉末，表面光滑均匀、色泽一致、无流挂、皱皮、鼓泡、凹陷、压痕。</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98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2C79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11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3E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18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92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E7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3608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E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65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B9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7B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83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E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850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4A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0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94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4F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D9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E4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w:t>
            </w:r>
          </w:p>
        </w:tc>
      </w:tr>
      <w:tr w14:paraId="0E04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18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36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双面滴水架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D0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68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2、滴水架主体与集水盘由模具注塑一体成型（非PP板焊接而成）。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3、滴水棒卡扣与主板卡槽紧密契合，不易松动，极好地保护实验器具。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02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9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6D30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87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66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F6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1100*400*450mm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62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1、全钢结构，表面喷涂高温固化匀乳白环氧树脂喷涂理处理，具有较强的耐蚀性能，上下带塑胶模具堵头；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2、试剂架立柱采用优质高强度镀锌钢板制作，采用CO2保护焊焊接，打磨处理，表面经耐酸碱粉末烤漆处理；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3、试剂架托架1.0mm镀锌钢板，一次性冲压成型；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7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BB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2674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33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C0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2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B1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规格：Φ315*450-500mm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3、脚垫材质：采用PP加耐磨纤维增强塑料，实心倒勾式一体射出成型。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68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96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60B3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FE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9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落地式紧急冲淋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7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立式</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43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2、主体、冲淋阀、洗眼阀、洗眼盆、拉手、推手和脚踏等部件均采用卫生级304不锈钢无缝钢管，镍含量超过8%，耐腐蚀性能出众。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3、采用冷轧工艺生产，不易变形，同时管壁光滑无油脂，经久耐用。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6、阀门管道采用由任（即活接头）的管道连接设计，使维修保养费用极低，避免了由于阀门或部件损坏后无法更换而导致整个洗眼器报废的情况。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86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15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5FC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23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A4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4D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4640*750*800mm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EE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16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4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62F6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62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3B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3E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02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2、220V交流输出为五孔插座。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37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41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E31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F5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AD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193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51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1、教师演示台配备总漏电保护，可控制学生的高低压电源，确保学生实验安全方便；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5、低压大电流值为40A，自动关断；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7A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E0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7BD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54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E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5AA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63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1、工作环境：温度-10ºC~+40ºC 相对湿度&lt;85％（25ºC）海拔&lt;4000M；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2、市电AC220V/3A输出为2个五孔插座；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4、直流稳压电源：触摸按键调节，1.5-24V/2A，电压调节分辨率为0.1V；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5、交流低压电源：触摸按键调节，1-24V/2A，电压调节分辨率为1V；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9A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DE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21B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34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9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BC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7000*500*2600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74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2、铰链：优质铰链。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3、吊柜拉手：铝合金隐形柜门把手嵌入式暗装现代简约超加长拉手免打孔。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4、隔板：设一块活动层板，18mm厚实木多层板，PVC封边，采用22*21MM,U型专用铝型材加固，防止层板弯曲变形铝型材，强度高不易变形。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7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12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7CE5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E5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4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83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8C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规格：1300*500*2200mm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F6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3E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0ED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6F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0E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434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34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7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w:t>
            </w:r>
          </w:p>
        </w:tc>
      </w:tr>
      <w:tr w14:paraId="498D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26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0D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68A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58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80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9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0B7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AE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4E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EA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1A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E1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D3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2A3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6D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70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756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A7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76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34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r>
      <w:tr w14:paraId="0976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F9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56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B74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53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D7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69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764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B4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8F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E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EE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规格：600*400*400mm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1、采用静电喷漆，光滑整洁，防潮。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2、底部加固处理，增加强度，与地面有间隙，不易生锈。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3、采用优质加厚钢铁加工，高硬度耐用。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81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CE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933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8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C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E8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2380*250*2600mm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3C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32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3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2A4A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D6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21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4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8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03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CD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9D7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2E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5C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给、排水系统（地面以上部分）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B0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ф32、ф25、ф20；DN75、DN50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28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给水：采用PPR复合管敷设。排水：使用国标优质UPVC专用排水管。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97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F8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843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0ED5F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通风设备部分</w:t>
            </w:r>
          </w:p>
        </w:tc>
      </w:tr>
      <w:tr w14:paraId="136D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8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FE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铝合金万向罩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67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四节</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5B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1、关节：高密度PP材质表面磨砂，可360°旋转调节。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2、关节密封圈：高密度橡胶。在关节之间随着旋钮压力加大而产生阻尼效果。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3、关节连接杆：304不锈钢双头连接杆。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4、关节盖：高密度PP材质表面磨砂，组合式安装拆装方便。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5、关节松紧选钮：高密度PP材质，调节旋流可以调节关节旋转扭矩。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6、铝合金万向罩口：直径不小于230mm，高密度铝合金制成，防止实验时的火焰使其燃烧。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7、导管：4节直径不小于55mm的抗氧化抗腐蚀的镁硅铝合金，表面做特氟龙表面处理，耐酸、耐碱、耐划痕。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8、旋转关节：采用抗氧化抗腐蚀的镁硅铝合金，和铝合金万向罩口连接的导管设计旋转功能。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9、扭簧：使用90度的4mm专用弹簧钢抗氧化处理，防止吸风罩自重导致导管下滑。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B3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B8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AFA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32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2D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万向吸风罩底座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A7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C3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钢制固定底座，抗氧化抗腐蚀的镁硅铝合金方管，根据不同的组合方式可选择丝口和挂口结构，拆装方便。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C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E5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0D7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8C0D6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通风系统部分</w:t>
            </w:r>
          </w:p>
        </w:tc>
      </w:tr>
      <w:tr w14:paraId="1BBD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D0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1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8C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7F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功率：5.5KW；风量：7100-13500m³/h；压头：1210-756Pa；转速：1440转/分；电压：380V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78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7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CA4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2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44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B0E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98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2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33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13F4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2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C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348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C9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De650/500*250H，软质PVC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49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66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D13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D1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3B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D79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2C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40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44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325C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EF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E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6AC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CB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C8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3FC1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91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3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B1F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5F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1F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4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27F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43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5E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风机电缆线+PVC线管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46C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00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79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C2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681E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49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1A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变频器控制电箱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49E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82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电箱尺寸300*400*200mm，5.5KW，内含空气开关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D7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2F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632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69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E1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432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15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含风管安装及支架，安装螺杆，密封垫（不含桁架）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8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F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47E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02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D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B1C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52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7E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50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63A5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72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96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3CE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CD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活性炭废气处理器，处理风量：12000m3/h。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1、吸附单元在设备箱体内分层格栅式安装，要求能够非常方便的检修及更换。吸附单元选用硬PP板材制作。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2、检查门开启方便，密封严密。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B2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CD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E88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C051B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实验废液储存室</w:t>
            </w:r>
          </w:p>
        </w:tc>
      </w:tr>
      <w:tr w14:paraId="5735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E7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FF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废液收集安全柜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25F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A1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1、柜体：采用厚度1.0mm 304不锈钢材质构造，两层不锈钢板之间相隔有38mm的绝缘层。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2、涂层：经酸洗磷化处理，表面通过环氧树脂静电喷涂，达到防酸碱及防锈之效果。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3、柜顶：柜体顶部柜门设计，便于废液的倒入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4、标签：警示标签显而易见，便于废液分门别类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5、透气孔：装设有防避火装置的双透气孔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6、工具盒：便于柜内配备工具存放（如口罩、手套、漏斗、护目镜等）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7、铰链：无缝钢琴式，轻松启闭180度，使用方便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8、门锁：三点联动式锁，轻松自如启闭180度的柜门，配有双钥匙，挂锁，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实现双人双锁安全管理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9、废液桶：采用100%HDPE材质构造，适用于存放无机/有机废液。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10、防漏液槽：50mm高的防漏液槽使意外流出的液体不外溢，配备一次成型盛漏托盘。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提供每年不少于2次的废液处置服务，不少于5年</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7E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00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2C02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79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5F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视频监控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383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CA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1、防爆摄像机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1.1、最低照度：彩色：≤0.001lx;黑白：≤0.0001lx；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1.2、存储方式：可将视频图像存储至TF卡或客户端，支持TF卡热插拔，最大支持400GBTF卡；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1.3、产品通过EX防爆认证。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POE交换机（1台）千兆管理型交换机；交换容量336Gbps，转发率92Mpps，24*千兆电口+4*SFP；（支持POE+,POE输出≥370W，单端口≥30W）；VLAN：4K(数量非ID)、MAC：8K；支持半双工、全双工、自协商工作模式，支持MDI/MDI-X；支持IRF2（最大支持9台堆叠）；支持STP/RSTP/MSTP；支持三层功能，IPv4/IPv6静态路由、RIP；支持端口镜像、流镜像；支持二层、三层、四层ACL，支持Diff-ServQoS；支持Console/AUX；Modem/Telnet/SSH2.0命令行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3、存储IPSAN硬盘（2块）,一体化企业级SATA硬盘(8TB*2),使用的SATA选型，与上述摄像头完全适配。需经过环境测试，使得硬盘不仅抵抗一定程度的电磁干扰，还能尽可能减少自己产生的电磁干扰。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63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B9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C94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6A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5F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防爆垃圾桶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5A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05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1、提手式，便于移动搬运；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2、自闭式桶盖，无外力作用下处于关闭状态，隔绝外部氧气供应，使燃烧无法继续；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3、桶身整体采用镀锌钢板结构，板材≥0.8MM，桶盖采用一次性冲压成型；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4、内外壁均喷涂环氧树脂涂层；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5、扁圆型柱体结构及抬高的桶底使空气沿桶体流动，散热快、防潮效果好、避免生锈；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6、脚踏式开关控制，避免二次污染双手，施力状态下桶盖开启。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B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13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36C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51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2B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AFC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4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1、电气参数:额定电压:AC220/380V:额定电流:100A。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2、外壳防护等级:IP66。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3、产品隔爆外壳紧固螺栓强度等级不低于4.8级。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★4、该产品技术要求满足以下检测依据：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GB/T3836.1-2021《爆炸性环境 第1部分：设备通用要求》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GB/T3836.2-2021《爆炸性环境 第2部分：由隔爆外壳“d”保护的设备》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GB/T3836.31-2021《爆炸性环境 第31部分：由防粉尘点燃外壳“t”保护的设备》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★提供该产品的防爆CCC证书和防爆合格证。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★提供满足以上第4项技术要求的由第三方检测机构出具的具有CMA或CNAS标识的检测报告复印件。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A8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3D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3F18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E1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8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防爆电线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8F0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26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电缆电线：PVC新料外护套，绝缘层纯无氧铜芯：330V五芯线，220V三芯线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防爆软管：内附金属波纹管，接头采用碳素钢材质制造，表面电镀镀锌工艺，耐磨防腐蚀，标准公制管螺纹。360°随意弯曲，IP65防护。有效保护电线。</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60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24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4AC8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E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CA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286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33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1、4位5孔10A，3位5孔10A，2位5孔10A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★2、该产品技术要求满足以下检测依据：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GB/T3836.1-2021《爆炸性环境 第1部分：设备通用要求》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GB/T3836.2-2021《爆炸性环境 第2部分：由隔爆外壳“d”保护的设备》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GB/T3836.3-2021《爆炸性环境 第3部分：由增安型“e”保护的设备》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GB/T3836.31-2021《爆炸性环境 第31部分：由防粉尘点燃外壳“t”保护的设备》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★提供该产品的防爆CCC证书和防爆合格证。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★提供满足以上第2项技术要求的由第三方检测机构出具的具有CMA或CNAS标识的检测报告复印件。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7F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DD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2E5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12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7C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62F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66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1、产品由上盖、上壳体、中壳体、下壳体、下压盖、玻璃板、接线端子、LED光源、驱动电源等组成.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2、外壳材质为铸铝，玻璃板材质为钢化玻璃;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3、引入装置尺寸:1-G%压紧螺母式。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★4、该产品技术要求满足以下检测依据：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GB/T3836.1-2021《爆炸性环境 第1部分：设备通用要求》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GB/T3836.2-2021《爆炸性环境 第2部分：由隔爆外壳“d”保护的设备》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GB/T3836.31-2021《爆炸性环境 第31部分：由防粉尘点燃外壳“t”保护的设备》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★提供该产品的防爆CCC证书和防爆合格证。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★提供满足以上第4项技术要求的由第三方检测机构出具的具有CMA或CNAS标识的检测报告复印件。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93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2D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3E4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66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0E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应急照明指示灯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189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A0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1、功率功率：不小于4W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2、电压：220V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3、防护等级：IP66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4、防爆等级：ExdeibqlICT4Gb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5、进线口螺纹：G3/4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6、应急时间：＞90(min)</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B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B3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AEC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47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B7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防爆紧急报警按钮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61A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A9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1、人工拨片，可重复使用，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2、规格：AC/DC250Ⅴ300mA。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5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0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C1F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87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F4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防爆烟感探头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6D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F8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1、产品尺寸:≥110*80mm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2、防爆形式:本安隔爆复合式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3、工作电压:DC20V~DC28V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4、监视电流:＜0.12mA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5、报警电流:10mAsIs30mA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6、报警复位:断电重启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7、温度:-20C~+50C使用环境·相对湿度＜95%，无凝露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8、进线口径:2-M22.5*1.5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9、重量:约1.2Kg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10、报警:红色，正常监视时周期性闪亮，报警时常亮</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B0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30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5EC3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A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14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自动灭火装置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7E6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56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1、安装要求：悬挂于防护区顶部正中，最低安装高度2.5-3m。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2、适用于扑灭固体有机物质、可燃性液体、气体和电器火灾。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3、动作温度：68℃。</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9C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9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34C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6F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7F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VOC物联网系统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0E6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5E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1、控制系统配置7英寸LED全彩屏幕，能实时显示各项参数状态；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2、整个设备由微型计算机系统集中控制，根据客户设定参数，计算机系统自动实时检测各传感器参数，智能控制排风速率、门禁照明、预警报警、温度控制等各功能；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3、在可能发生危险的情况下，控制系统会启动声光报警，报警音在85分贝以上，能提供远距离预警；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设置湿度指示装置、温度传感装置、可燃气体监测传感装置各一套，带LED现场数据显示功能，用于库内部环境监测；可同时通过手机查看内部的温湿度、有害气体浓度。具备远程控制暂存柜的风机的功能，实现修改风机工作模式，启动或者停止风机等设备的运行，远程查询报警记录，远程升级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5、各传感装置能24小时实时监测柜体内部，当指标达到设定安全值时，通过控制系统智能执行各类处置措施和报警。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6、控制系统支持手机微信或qq扫一扫屏幕二维码即可登录或远程查看内外温度、内外湿度、排风状态、柜体前后门开门状态、照明状态、可燃气体浓度及当前设定温度等工作状态参数。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暂存柜系统软件集中控制系统由人机界面液晶中文显示，可设置进入密码；系统具有人机对话功能，自动实时显示相关参数。为便于操作，以上参数须在人机界面触摸屏上显示，不允许通过分体显示仪显示，手机APP客户端可以同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8、所有的数据必须通过4G传输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3A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8D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71F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32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D3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防爆照明开关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53E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DC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1、防爆等级：ExdellCT6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2、额定电压：220V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3、额定电流：10A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6F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6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86E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40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36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防爆报警灯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746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82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1、防爆型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2、LED光源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3、声音：≥110分贝</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0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41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751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C4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12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防爆VOC</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F9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68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1、传感原理：金属氧化物半导体式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2、适用气体：VOC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3、取样方式：自然扩散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4、声光报警：选配，报警音≥70dB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5、使用温度范围：-40℃-70℃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相对湿度：95%RH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大气压力：86KPa～106KPa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6、基本误差：≤±10%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7、响应时间：T90响应不超过30秒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8、恢复时间：T90不超过90秒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9、传感器寿命：一般大于两年（探头工作环境恶劣，将缩短传感器的使用寿命）</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15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30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2801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3097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废水设备间</w:t>
            </w:r>
          </w:p>
        </w:tc>
      </w:tr>
      <w:tr w14:paraId="65F3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0F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BB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实验室废水综合处理设备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58D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F0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实验室废水处理设备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一、设计要求：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1.1、设备材质采用碳钢表面电泳喷塑处理，内层衬聚丙烯材质，防腐耐用；设备带有脚轮和万向轮，可移动可固定，便于维修保养。设备四周采用安全加强筋技术设计方案，确保抗压强度。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★1.2、设备整体电泳喷塑一体成型，防腐蚀，漆膜理化厚度平均值不小于108.6um,漆膜耐冲击度良好，耐湿热性能良好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1.3、外形尺寸：W1100*L650*H1300mm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1.4、处理后用途：废水经处理后排入市政污水管网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1.5、处理水量：1（吨）（按每天工作8小时计）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★1.6、出水水质需符合 GB8978-1996 污水综合排放标准的三级排放标准里的PH值6-9、粪大肠菌落≤5000MPN/L、 CODcr≤500mg/L、BOD5≤300mg/L、甲醛≤1，三氯甲烷≤0.3,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总铜≤2，总汞≤2，石油类≤30 的排放限值要求。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1.7、运行电压及功率：AC220V 5.5KW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1.8、控制模式：全自动控制，同时可手动操作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二、工作原理：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2.1、收集池：废水收集和水质均衡的作用。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2.2、pH调节：去除水中酸、碱污染物，同时保证后续处理的效果。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2.3、光催化氧化：采用光催化氧化技术快速分解有机物，设备采用潜水式，具有良好的密封性。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2.4、高级氧化：设备采用先进的的高级氧化技术，具有快速分解实验室污水有害污染物的能力，设备中关键部件采用钛合金材质，具有优良的抗压及耐腐蚀性能。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2.5、斜管沉淀分离：利用重金属捕捉、离子交换原理、配合混凝沉淀快速分离重金属物质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2.6、净化过滤：采用初级过滤、精密过滤等二级过滤技术，进一步降低悬浮物，拦截重金属浮渣，净化系统最后采用膜精密过滤隔离，膜带有反冲洗系统。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2.7、复合消毒功能：采用臭氧消毒、二氧化氯消毒、紫外杀菌等复合消毒技术，确保微生物及菌类指标达到国家相关要求标准。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三、处理工艺：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“收集池→格栅→预处理酸碱中和系统→光催化氧化单元→高级氧化单元→斜管沉淀分离单元→两级有机活性过滤吸附单元→复合消毒单元→达标排放”。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★3.1、不仅可以利用二氧化氯进行消杀，还可以利用臭氧以氧原子的氧化作用破坏微生物膜的结构实现杀菌作用，并且能充分将废水中的细菌病毒杀死，彻底杀灭大肠杆菌，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在规定的时间和场所内，臭氧的泄漏量为≤0.1mg/m³ , 粪大肠杆菌的杀菌率达到 99.99%以上，安全高效。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3.2、水质运行检测指标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物理指标：液位、流量、压力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化学指标：PH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3.3、PH传感器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检测项目：PH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测量范围：0-14ph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准确度：±0.2 pH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分辨率：0.1pH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稳定性：≤ 0.02 pH/24小时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pH标准溶液：4.01/6.86/9.18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3.4、通过在线PH仪表控制加药泵的运行和停止。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3.5、通过液位传感器控制增压泵、加药泵的运行和停止。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3.6、实验室废水综合处理设备内置收集装置，用于保证系统水质、水量的稳定，同时废水自中和，减少酸碱药剂的使用量，更环保。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3.7、pH自动调节装置：通过传感器在线监控水质，根据需要添加相应药剂，完成水质酸碱度控制，同时系统具有根据pH值自动调整加药速度的功能，以确保pH调节效率和效果。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3.8、氧化脱色装置：用于废水综合处理系统使用过程中产生的有机溶剂氧化脱色装置。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3.9、超微纳米曝气装置：用于废水综合处理系统使用过程中处理有机溶剂的超微纳米曝气系统，精密气体纳米级曝气氧化装置。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3.10、高效过滤净化功能：采用初级两级有机活性吸附过滤、精密MBR膜过滤等二级过滤技术（可加膜过滤处理），用于进一步对水中的悬浮物、胶体、COD、BOD、重金属、等杂质及细菌、病毒等污染物隔离，从而保证出水水质达标排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3.11、复合消毒功能：采用臭氧消毒、二氧化氯消毒、紫外杀菌等复合消毒技术，确保微生物及菌类指标达到国家相关要求标准。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3.12、设备系统具备全能自动启停功能，无需定时开关机，设备正常运行。设备系统具备排泥脱水功能，采用污泥浓缩技术对污泥脱水。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3.13、设备备采用一体式、模块化设计，结构紧凑占地面积小；相关系统组件全部为快开式活接连接，方便保养和检修。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3.14、采用国内成熟产品，为无土建的实验室废水综合处理一体化成套设备，设备技术成熟。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3.15、所提供的设备需采用一体化处理设备，采用耐腐蚀、耐老化材质，外观整洁美观，设备材质无异味其材质符合GB/T24001-2016 idt ISO1400:2015环境管理体系要求。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四、控制系统要求：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4.1、智能管理功能：系统采用先进的智能组件和总控技术，实现多种控制模式，保证系统正常运行。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4.2、自控功能：全自动微电脑控制系统，全自动化控制，全中文操作页面，能够实时显示仪器的运行状态信息。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4.3、清洗及校正功能：具有自动和手动两种方法进行清洗和设备校正。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4.4、报警功能：具有系统故障、断电、试剂存量不足、无水、异常等情况下的报警功能。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4.5、自动保护功能：漏水或漏电自动保护功能、高低压自动保护功能、无废水保护功能、各处理单元液位保护功能、电气设备超负荷保护功能、电气线路过载保护。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★4.6、噪声:设备房四周外侧 1m 处;1 次/天，厂界环境噪音(昼间)检测结果≤60dB(A)。设备运转噪声要求符合《声环境质量标准》(GB3096-2008)标准要求。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五、安全性要求：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5.1、多种全自动应急操作方式，实现多种控制模式，保证系统正常运行。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5.2、设有停水、停电、过载等非正常状态自动保护、自动识别故障报警及处理功能。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5.3、开机自检、缺水保护报警、高低压自动停机、停电自动复位；保护并处理。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5.4、需有溢流功能，以确保突发情况时不影响正常实验。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5.5、设备需具有排气功能，以确保实验室的环境及实验人员的健康。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5.6、微孔散热：采用微孔钣金镂空技术，对设备底部重要部件通风散热，设备满足长时间运行（防止过热损坏），符合GB/T19001-2016 idt ISO9001:2015质量管理体系整体要求。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5.7、应急检修：设备前后面采用敞开拉门方案，防止设备检修时空间狭窄，符合GB/T45001-2020 idt ISO45001:2018职业健康管理体系整体要求。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★提供满足以上第1.2、1.6、3.1、4.6项技术要求的由第三方检测机构出具的具有CMA或CNAS标识的检测报告复印件。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7A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27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4E8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59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D0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C17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44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1、产品由上盖、上壳体、中壳体、下壳体、下压盖、玻璃板、接线端子、LED光源、驱动电源等组成.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2、外壳材质为铸铝，玻璃板材质为钢化玻璃;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3、引入装置尺寸:1-G%压紧螺母式。</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2F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B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73E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C089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危化品室</w:t>
            </w:r>
          </w:p>
        </w:tc>
      </w:tr>
      <w:tr w14:paraId="5128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7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48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称量台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ED6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DD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尺寸：1500*600*800mm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0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8E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0F72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5D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7B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视频监控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567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BB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1、防爆摄像机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1.1、最低照度：彩色：≤0.001lx;黑白：≤0.0001lx；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1.2、存储方式：可将视频图像存储至TF卡或客户端，支持TF卡热插拔，最大支持400GBTF卡；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1.3、产品通过EX防爆认证。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POE交换机（1台）千兆管理型交换机；交换容量336Gbps，转发率92Mpps，24*千兆电口+4*SFP；（支持POE+,POE输出≥370W，单端口≥30W）；VLAN：4K(数量非ID)、MAC：8K；支持半双工、全双工、自协商工作模式，支持MDI/MDI-X；支持IRF2（最大支持9台堆叠）；支持STP/RSTP/MSTP；支持三层功能，IPv4/IPv6静态路由、RIP；支持端口镜像、流镜像；支持二层、三层、四层ACL，支持Diff-ServQoS；支持Console/AUX；Modem/Telnet/SSH2.0命令行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3、存储IPSAN硬盘（2块）,一体化企业级SATA硬盘(8TB*2),使用的SATA选型，与上述摄像头完全适配。需经过环境测试，使得硬盘不仅抵抗一定程度的电磁干扰，还能尽可能减少自己产生的电磁干扰。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3A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0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5FC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AC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EA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易燃品防火安全柜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5F2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F3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1、全部双层防火钢板构造，柜体和门板均由双冷轧钢板通过折边焊接构造整体成型，柜体表面无焊缝，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2、采用手动开门设计，为确保安全柜防火防爆性能；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3、三点联动式门锁，轻松自如启闭180度的柜门配有双钥匙，减少摩擦或机械火花，降低静电积蓄；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4、5cm高的防漏液槽使意外流出的液体不外溢；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5、醒目的标签可以在能见度较低的光线下辨识，提供了额外的安全保障；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6、装设有双透气孔，孔分别位于柜身左下角、右上角；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7、独有超强承重镀锌层板可在每8cm层档上下自由调节；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8、柜子内外都采用环氧树脂静电喷塑，保持表面光泽度，耐腐蚀性更佳；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9、严格按照OSHA规范，柜身设有静电接地传导端口，将静电荷导入大地，降低静电火花造成火灾风险；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10、底部配有4只可调节支架，方便在不平整的地面自由微调节高度；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★11、整柜技术要求满足：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绝缘介电强度试验：试验样机的相与地之间施加50Hz,1760V电压，历时1min试验，未出现击穿现象；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冲击试验：外壳承受8.0J的冲击能量，未损坏；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接地电阻值试验：接地板之间通过20A直流电，接地电阻为0.012Ω；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耐火测试：按照ASTME119时间温度曲线进行耐火测试，进行90分钟的耐火测试，期间柜内空气温度不得超过325°F(163°C)；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载重测试：测试储存柜是否能承受其最大储存能力所产生的负荷，在最大储存加载状态下保持72小时。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★提供满足以上第11项技术要求的由第三方检测机构出具的具有CMA或CNAS标识的检测报告复印件。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5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26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233F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4E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49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毒性化学品防火安全柜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110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24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1、全部双层防火钢板构造，两层钢板之间相隔有38mm的绝缘层，可有效隔离热源；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2、厚度≥1.0mm优质冷轧钢板经过点焊接，使用寿命更长，防火性更好；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3、钢琴式铰链平滑关闭，轻松自如启闭180度；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4、液晶电子密码锁，双锁控制，双人管理，安全性能更高；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5、有约50mm高的防漏液槽使意外流出的液体不外溢；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6、专业规范的警示标签；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7、装设有防闭火装置的双透气孔，有目的地置于底部及其相对的顶部；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8、独有的防溢漏式层板可上下之间自由调节，承重120kg；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9、柜子内外都喷涂有环氧树脂静电喷涂，保持高光洁度，最大限度降低腐蚀和湿气的影响；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10、严格按照OSHA规范，柜身设有静电接地传导端口，方便连接静电接地导线。</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23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66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240A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42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C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强酸碱品安全柜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628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B9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1、整体材质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柜体：采用≥8mm瓷白色贴膜PP（聚丙烯）板制作，具有卓越的耐腐蚀性，经同色焊条无缝焊接处理，保证柜体之坚固及密封性。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柜门：采用≥15mm瓷白色贴膜PP（聚丙烯）整板制作，使用寿命长，质量有保证。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层板：采用瓷白色PP（聚丙烯）板制作，四周有立边，一次注塑成型。整体设计为活动式，可随意抽取放在合适的隔层，自由组合各层空间，四周立边可获得一定程度的防溢效果。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桥式把手：采用耐酸碱PP（聚丙烯）材质，耐腐蚀性能好。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铰链：采用经射出成型的PP（聚丙烯）材料制成，耐腐蚀性能好，外观精美且有多种颜色可选。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专用门吸：采用PP（聚丙烯）材料制成，使用寿命长，质量有保证。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警示标签：柜门贴有醒目的“腐蚀性”警示标示，提醒周围人群注意安全。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3、可以用于各种腐蚀性化学品的储存，如硫酸、盐酸、硝酸、乙酸、硫磺酸等。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4、PP板材微卡软化温度度≥154.5.负荷变形温度≥137.4。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6B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C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31935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F9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12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RFID 智能管控柜（主机）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44D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AE92">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硬件规格：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1.1、主机形态：系统主柜嵌入模式，更加便于人性化操作；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1.2、显示屏：配备不小于13.3 寸高清电容触摸屏；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1.3、网络：支持4G 网络，有线、WIFI、无网；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1.4、监控：配备高清人脸识别摄像头；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1.5、声光设备：支持语音播报和异常情况声光预警；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1.6、称重设备：配备的天平量程为5kg，精度为0.1g；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1.7、生物认证设备：采用人脸识别认证方式，摄像头分辨率为1920×1080像素;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1.8、二维码阅读器： 1280×800 CMOS；读码精度： 4 mil；解码能力： 适配QR Code, Data Matrix等主流二维码；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1.9、IC卡阅读器：工作频段：125KHz/13.56MHz；通讯协议：支持ISO14443 Type A/B标准；读卡距离：0-30mm；存储容量： 1000张用户卡；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1.10、RFID标签:载波频率：860-960MHZ。抗干扰（液体、金属），耐磨损，耐腐蚀。工作模块：无源。芯片存储区：EPC 496Bit，用户区128Bit。芯片使用寿命：写入≥10万次，数据保存≥10年；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★1.11、存储仓：独立不少于8个钥匙存储仓，开关门独立控制，互不影响；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1.12、信号控制要求：每个独立钥匙存储仓射频信号设计了信号屏蔽和信号控制，防止存储仓内信号错误读取非自身仓内的钥匙；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1.13、每台钥匙柜配备备用存储卡，应对突发情况，数据可回溯，避免丢失数据；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1.14、含智能实验室综合管理系统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2、嵌入式软件：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★2.1、人员管理模块：管理员可添加、删除、修改用户人脸/IC卡/工号/姓名等信息；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★2.2、设备管理模块：钥匙储存区域名称设置，可对每个储存区域修改展示的名称;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★2.3、电子称校准模块：系统可完成对电子称进行校准操作，无需外聘专人校准;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2.4、设备升级模块：可自动或手动更新系统固件;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2.5、出库模块：系统支持通过RFID感应钥匙存取操作，通过人脸识别或IC卡认证后打开对应的试剂柜子电控锁；系统支持单瓶或批量出库操作;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2.6、入库模块：系统支持通过RFID自动感应钥匙存取操作，具备人脸识别和IC卡认证功能，能自动读取药品重量和信息；系统支持单瓶或批量入库操作；钥匙放回柜体内，自动感应检测存放的钥匙信息;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2.7、废弃模块：支持柜内试剂（包括未用完试剂）回收处理操作，回收流程设计全面，操作便捷；系统支持对标签进行补码打印标签操作;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★2.8、数据统计模块：系统支持查看当前设备的库存统计及出入库记录列表；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★2.9、身份识别：支持人脸识别、IC卡识别；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2.10、异常预警：系统支持对异常情况现场声光预警和显示具体预警内容，便于用户调整，包括未获取入库试剂重量、配伍禁忌存放、钥匙未放回、钥匙错放等;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2.11、运行环境：系统支持在无网络下进行脱机工作，保证存取可以正常进行；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2.12、数据安全：控制系统发生故障，数据可恢复；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2.13、锁具反馈：具有锁状态反馈，有效识别和提醒门锁状态；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2.14、系统支持双路通讯机制，默认使用高速网络，当出现故障或网络延迟性高的情况下自动切换备用网络;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★2.15、SDS查询模块：通过输入试剂名称查询SDS信息，SDS信息不少于3500条；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★提供满足以上第1.11、2.1、2.2、2.3、2.8、2.9、2.15项技术要求的功能截图证明。</w:t>
            </w:r>
          </w:p>
          <w:p w14:paraId="74F232B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★提供智能实验室综合管理系统的软件著作证书及软件终身免费升级承诺书并加盖原厂公章。</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AB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FF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6146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99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F0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防爆垃圾桶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5EC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39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1、提手式，便于移动搬运；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2、自闭式桶盖，无外力作用下处于关闭状态，隔绝外部氧气供应，使燃烧无法继续；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3、桶身整体采用镀锌钢板结构，板材≥0.8MM，桶盖采用一次性冲压成型；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4、内外壁均喷涂环氧树脂涂层；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5、扁圆型柱体结构及抬高的桶底使空气沿桶体流动，散热快、防潮效果好、避免生锈；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6、脚踏式开关控制，避免二次污染双手，施力状态下桶盖开启。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EC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0D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084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17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C9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485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A3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1、电气参数:额定电压:AC220/380V:额定电流:100A。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2、外壳防护等级:IP66。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3、产品隔爆外壳紧固螺栓强度等级不低于4.8级。</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0D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F3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6689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3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08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防爆电线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36F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A3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电缆电线：PVC新料外护套，绝缘层纯无氧铜芯：330V五芯线，220V三芯线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防爆软管：内附金属波纹管，接头采用碳素钢材质制造，表面电镀镀锌工艺，耐磨防腐蚀，标准公制管螺纹。360°随意弯曲，IP65防护。有效保护电线。</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D9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D1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7045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3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4D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D95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54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4位5孔10A，3位5孔10A，2位5孔10A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DC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1B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F9A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38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E5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温湿度感应探头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F74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FC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1、接地端子和标志符合标准规定,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2、铭牌标志符合标准规定。</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4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E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2C6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D4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31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058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28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1、产品由上盖、上壳体、中壳体、下壳体、下压盖、玻璃板、接线端子、LED光源、驱动电源等组成.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2、外壳材质为铸铝，玻璃板材质为钢化玻璃;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3、引入装置尺寸:1-G%压紧螺母式。</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A5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D0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EE5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DD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90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应急照明指示灯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98D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95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1、功率功率：不小于4W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2、电压：220V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3、防护等级：IP66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4、防爆等级：ExdeibqlICT4Gb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5、进线口螺纹：G3/4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6、应急时间：＞90(min)</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60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A8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F6CF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5E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95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防爆紧急报警按钮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921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F8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1、人工拨片，可重复使用，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2、规格：AC/DC250Ⅴ300mA。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7A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B5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354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F7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53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VOC 物联网系统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EF7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73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1、控制系统配置7英寸LED全彩屏幕，能实时显示各项参数状态；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2、整个设备由微型计算机系统集中控制，根据客户设定参数，计算机系统自动实时检测各传感器参数，智能控制排风速率、门禁照明、预警报警、温度控制等各功能；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3、在可能发生危险的情况下，控制系统会启动声光报警，报警音在85分贝以上，能提供远距离预警；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设置湿度指示装置、温度传感装置、可燃气体监测传感装置各一套，带LED现场数据显示功能，用于库内部环境监测；可同时通过手机查看内部的温湿度、有害气体浓度。具备远程控制暂存柜的风机的功能，实现修改风机工作模式，启动或者停止风机等设备的运行，远程查询报警记录，远程升级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5、各传感装置能24小时实时监测柜体内部，当指标达到设定安全值时，通过控制系统智能执行各类处置措施和报警。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6、控制系统支持手机微信或qq扫一扫屏幕二维码即可登录或远程查看内外温度、内外湿度、排风状态、柜体前后门开门状态、照明状态、可燃气体浓度及当前设定温度等工作状态参数。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暂存柜系统软件集中控制系统由人机界面液晶中文显示，可设置进入密码；系统具有人机对话功能，自动实时显示相关参数。为便于操作，以上参数须在人机界面触摸屏上显示，不允许通过分体显示仪显示，手机APP客户端可以同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8、所有的数据必须通过4G传输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2B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6C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3DC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9F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E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防爆烟感探头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DD1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04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1、产品尺寸:≥110*80mm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2、防爆形式:本安隔爆复合式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3、工作电压:DC20V~DC28V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4、监视电流:＜0.12mA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5、报警电流:10mAsIs30mA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6、报警复位:断电重启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7、温度:-20C~+50C使用环境·相对湿度＜95%，无凝露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8、进线口径:2-M22.5*1.5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9、重量:约1.2Kg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10、报警:红色，正常监视时周期性闪亮，报警时常亮</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AA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71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07F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D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2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自动灭火装置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DB3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EA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1、安装要求：悬挂于防护区顶部正中，最低安装高度2.5-3m。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2、适用于扑灭固体有机物质、可燃性液体、气体和电器火灾。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3、动作温度：68℃。</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28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4B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61E3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8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A1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静电泄放球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676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7B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1、门口设置有人体静电释放柱，用于工作人员在进入前触摸，泄去其身体上所携带的静电荷，用于防范静电危害；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表面PU材料，耐油耐磨，抗冻防晒，保证静电接地的可靠，介于导体和非导体之间的材料其表面电阻率在106-109Ω之间释放人体静电无火花，不锈钢一体冲压成型，美观稳固，选用304钢材原料，通体不锈钢打造，坚固耐用，助于整体安全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3、装有防静电接地装置，自带报警功能能将进入人员所带静电安全导入大地，接闪接地工艺。</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B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94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r>
      <w:tr w14:paraId="2EF4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A9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17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防静电防腐地垫</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5C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B2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防静电防腐地垫，材质：PVC，防滑，防腐，易清理，铺设于危化品室中。</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6A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2E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151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A8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EC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应急器材柜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005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83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1、钢制柜体。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2、PPE个人防护套装，包含防护服，护目镜，防护靴子，防毒面罩，防护手套，化学品泄漏用品。</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F2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6C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756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D5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2D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防爆照明开关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F3A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7A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1、防爆等级：ExdellCT6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2、额定电压：220V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3、额定电流：10A</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FF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9D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724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62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0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防爆报警灯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A35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43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1、防爆型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2、LED光源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3、声音：≥110分贝</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AE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43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1E1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8F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19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 VOC</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92A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43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1、传感原理：金属氧化物半导体式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2、适用气体：VOC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3、取样方式：自然扩散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4、声光报警：选配，报警音≥70dB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5、使用温度范围：-40℃-70℃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相对湿度：95%RH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大气压力：86KPa～106KPa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6、基本误差：≤±10%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7、响应时间：T90响应不超过30秒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8、恢复时间：T90不超过90秒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9、传感器寿命：一般大于两年（探头工作环境恶劣，将缩短传感器的使用寿命）</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BB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D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87D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5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98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危化品管理图文展板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79F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37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塑料材质，带背胶，长宽700-500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F7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1A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4FD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C8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C6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手电筒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C97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8D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适用于易燃易爆场所，防爆</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E2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E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04C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A5F34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化学准备室A</w:t>
            </w:r>
          </w:p>
        </w:tc>
      </w:tr>
      <w:tr w14:paraId="3F5C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7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75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9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3450*750*800mm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61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7A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7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5C65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18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4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1D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800*460*325mm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04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规格：800*460*325mm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AF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E5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281E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2A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EB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A6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2B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D2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AF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E32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67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5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D5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99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D9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5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w:t>
            </w:r>
          </w:p>
        </w:tc>
      </w:tr>
      <w:tr w14:paraId="0809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9E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9F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9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1A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BB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38BE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A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F7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61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2300*200*750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51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1、全钢结构，表面喷涂高温固化匀乳白环氧树脂喷涂理处理，具有较强的耐蚀性能，上下带塑胶模具堵头；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2、试剂架立柱采用优质高强度镀锌钢板制作，采用CO2保护焊焊接，打磨处理，表面经耐酸碱粉末烤漆处理；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3、试剂架托架不小于1.0mm镀锌钢板，一次性冲压成型；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4、试剂架层板采用不小于8mm钢化玻璃。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46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A2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5D80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A0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A4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30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3450*300*600mm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3C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3、拉手：采用一字拉手。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CA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0E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0667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5C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B3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药品柜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67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2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规格：1000*500*2900mm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0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ED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7F8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7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DC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7A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6F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规格：1000*500*2900mm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EB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13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8D9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D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4B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2E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1500*900*2350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6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1、采用欧标的设计风格，窄边设计，增加通风柜内有效的操作空间，1.5米通风柜内部操作空间宽度≥1.4米。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2、主体采用全钢结构（1.2mm钢板表面经除油，酸洗，磷化高压喷淋工艺处理）。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3、台面采用总厚25mm碟型陶瓷台面（非后期加厚）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4、内衬采用厚度≥5mm耐腐蚀、耐污染、易清洁的氟纤内衬板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5、视窗采用6mm钢化玻璃+防爆膜，透明度好，安全性高。视窗滑轨采用UPE材质，更加顺畅，无异响。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6、视窗开启高度范围20mm≤H≤800mm,视窗印有安全操作说明书，提示实验操作者规范操作。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7、通风柜升降采用意大利进口HM15同步带，耐磨静音，同步轮为赛钢精密注塑一体成型每个同步轮自带优质轴承提高寿命和精度，通风柜视窗配重块前置便于维护和保养。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8、通风柜照明采用三防LED灯，光度≥700LUX，隐藏与顶板上方，与通风柜内完全隔离，易维修，易更换。照明灯具备泄爆功能。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9、伺服面板为全钢材质，内置IP55断路器防水盒，可选配国标插座，水遥控阀，气遥控阀。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D3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8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030B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97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4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02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06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规格：600*400*400mm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1、采用静电喷漆，光滑整洁，防潮。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2、底部加固处理，增加强度，与地面有间隙，不易生锈。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3、采用优质加厚钢铁加工，高硬度耐用。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4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A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F29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60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90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更衣柜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3B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27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1、全钢结构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2、柜体采用优质钢材裸板厚度0.7mm一级高强度镀锌钢板冲折制作，表面经磷化等防腐处理后再经环氧树脂静电粉末喷涂。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4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82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AA5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F80C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通风系统部分</w:t>
            </w:r>
          </w:p>
        </w:tc>
      </w:tr>
      <w:tr w14:paraId="3713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0A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DA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45B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77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5#,功率；2.2KW,风量；3856-7728m³/h，压头：790-502Pa,转速；1440转/分,电压：380V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9E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95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3DD8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6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4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30F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E7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DD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ED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09CC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8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4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502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31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De500/300*250H，软质PVC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6E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8E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225B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01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E2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E4A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0D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6C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DB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7257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17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5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238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75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B3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9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4EED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1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E3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A69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A7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0E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C8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1110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57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1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风机电缆线、控制线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992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B4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7D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A6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5CC7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54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A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智能变频时控控制电箱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CD7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2A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电箱尺寸不小于300*400*200mm，内含空开交流接触器散热风扇，变频调速系统:变频器:2.2KW,3个点，时间定时控制系统:含时控开关、配套继电器，实现手动、自动可以切换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5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79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D4C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1C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C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191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2A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含风管安装及支架，安装螺杆，密封垫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D5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78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5DC0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20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2C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23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32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B0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EA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3140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54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5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D16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ED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活性炭废气处理器，处理风量：5000m3/h。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1、吸附单元在设备箱体内分层格栅式安装，要求能够非常方便的检修及更换。吸附单元选用硬PP板材制作。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2、检查门开启方便，密封严密。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27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DF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CE5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EDD8F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化学实验室B</w:t>
            </w:r>
          </w:p>
        </w:tc>
      </w:tr>
      <w:tr w14:paraId="764A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0B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09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F2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F4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规格：3000*700*900mm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A7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1BD5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4A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F9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9A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DC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C5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3A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3360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16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2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93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B9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B7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AC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F04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9A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D5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D0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37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0D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3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w:t>
            </w:r>
          </w:p>
        </w:tc>
      </w:tr>
      <w:tr w14:paraId="161B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4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5A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5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47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A1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9B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ACC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2F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83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演示通风柜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5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1200*850*2100mm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64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规格：1200*850*2100mm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结构组合：采用三段组合式柜体，上部柜体三面为12mm热弯整块玻璃，视线无任何遮挡，实验时学生全方位观看柜内操作过程，中间（操作台面），下部柜体（内含单侧独立抽气式组成柜及另侧独立水、电、气体管线系统容纳柜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2、外壳：全钢结构，采用1.0mm高强度镀锌钢板，表面经环氧树脂喷涂处理。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3、台面：要求采用12.7mm厚实芯理化板，边缘呈圆弧形，结构坚固致密，能抗强冲击，耐强酸碱，耐高温，更具有良好的承重性能；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4、照明：采用30W日光灯，并设有5mm厚磨沙玻璃；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5、拉手：采用ABS注塑；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6、顶部气流板：采用5mm厚抗倍特板，安装位置与角度满足排气顺畅。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7、化验水斗：采用PP制作，耐酸碱一体成型小水杯；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8、化验水咀：采用实验室专用单口烤漆水咀；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9、窗口：采用5mm厚的钢化防暴玻璃。内部采用垂体平衡装置，可以停留在上下任何位置；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醒活组件：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1、自动样本醒活，可放置在样本培养洁净区使用，防止污染；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2、加热系统：38℃-58℃范围内，高精度铂热电阻保证温度的准确控制和程序控温设置，满足多种个性化使用需求；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3、样品管测温系统：红外温度传感器无接触式实时测温，温度采样频率：5Hz（200ms），温控精度：±0.3℃；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4、内置高精度扫码器，样品编号可直接扫码自动在软件中记录样品ID，无需手动录入；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5、自动灭菌功能：内置臭氧发生器，自动释放臭氧进行消毒；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6、机身前置1.28寸圆形高清触摸屏，温度范围可在面板上自行设定，针对不同样本类型；设定最适温度；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7、数据接口：USB、RJ45、蓝牙，可接入实验室管理系统（Lims），方便管理；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8、导出数据格式：包括CSV、PDF等格式报告文件，连接 PC 导出温度曲线数据；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9、样本槽动态实时监控，结束时有语音提示功能，冻存管自动升起；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10、预热时间：≤60秒（28-52℃）；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11、醒活时间：≤135秒；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12、容量规格：1.8-2.0mL标准冻存管，可兼容不同品牌类型冻存管；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13、样本通量：1-20通量可选，最高可实现20管样品同时醒活；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14、参数设置：可以根据自己实际使用情况调节醒活后冰晶大小；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15、系统标配审计追踪功能，系统日志自动记录，参数可与样本信息绑定，数据可追溯；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DA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A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1424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E9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33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7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500*260mm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F0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1、教师演示台配备总漏电保护，可控制学生的高低压电源，确保学生实验安全方便；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5、低压大电流值为40A，自动关断；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3C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C6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BC8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AD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E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EB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92*152mm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5F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1、工作环境：温度-10ºC~+40ºC 相对湿度&lt;85％（25ºC）海拔&lt;4000M；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2、市电AC220V/3A输出为2个五孔插座；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4、直流稳压电源：触摸按键调节，1.5-24V/2A，电压调节分辨率为0.1V；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5、交流低压电源：触摸按键调节，1-24V/2A，电压调节分辨率为1V；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4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F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95C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3B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E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折叠学生桌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BE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1200*600*780/820mm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63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规格：1200*600*780/820mm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钢铝结构，外形尺寸为1200*600*780（台面）/820（围边）mm,含功能围栏总高度为960mm；左右侧围边采用一体化压铸铝工艺，围边高出台面，防止仪器设备掉落的风险；后档条为铝合金一体成型工艺，高出台面，金属表面经环氧树脂粉末喷涂高温固化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3、后功能栏杆，采用方管弯管成型工艺，高出台面，防止实验器材跌落；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4、下面设计两个书包斗，材质采用ABS一体化成型工艺，镂空设计，不屯垃圾，便于清理，中间设挂凳卡；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5、桌腿采用两节折叠式设计，一体化压铸工艺；下脚采用铝合金压铸一体化成型，金属表面经环氧树脂粉末喷涂高温固化处理。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5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4F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16AB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A8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F8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多功能防溅水槽柜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04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600*460*820mm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C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1、水槽柜整体尺寸为600*460*820mm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2、底围：600*460*60mm，中间部分尺寸600*460*710mm；材质1.0mm镀锌钢板，表面经防锈处理、环氧树脂静电粉末涂装处理；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一体水槽，PP改性材质，水槽尺寸力460*600*460mm，水槽内空上部尺寸为420*420mm，底部尺寸为360*380mm，水槽最高深度为370mm，最低深度305mm，洗涤时水不易外溅；水槽内部带滴水架，滴水架带8根滴水棒，滴水棒可以翻转收纳；下带两层过滤网，可拆卸清理维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4、水槽柜上面带检修口，同时可以收纳水管；检修门带锁，底围安装1寸定向轮。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2D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0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E87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CD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AC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升降折叠水龙头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3F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双口</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19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1、主体材质为加厚铜管，主管管径26mm铜管，表面经环氧树脂喷涂处理。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2、双龙头可以独立折叠式设计，使用时打开折叠双联龙头在使用过程中可以自由升降水嘴，以满足不同身高的高度仪器清洗要求使用。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3、实验室龙头采用壁式安装，壁厚大于2.5mm，固定底座直径50mm，底座锁母与台面中间添加齿形止退垫，使连接后不易松动稳定性强，与台面安装牢固。双联龙头可以分开折叠90度收纳。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4、开关旋钮：材质PP，符合人体工学设计，启闭方式为平面式，开关标识清晰醒目，装配好的开关旋钮应平稳轻便无卡阻，与阀杆连接后不易松动稳定性强。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BB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0D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29B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1F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9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多功能实验下水装置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2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5E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底部带S弯防臭设计，与地面下水管密封连接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D9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1C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542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45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D4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AD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96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规格：Φ315*450-500mm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3、脚垫材质：采用PP加耐磨纤维增强塑料，实心倒勾式一体射出成型。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DD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C5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3074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B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A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6E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3850*600*800mm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FF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93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1A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1E69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30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CF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落地式紧急冲淋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01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立式</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C4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2、主体、冲淋阀、洗眼阀、洗眼盆、拉手、推手和脚踏等部件均采用卫生级304不锈钢无缝钢管，镍含量超过8%，耐腐蚀性能出众。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3、采用冷轧工艺生产，不易变形，同时管壁光滑无油脂，经久耐用。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6、阀门管道采用由任（即活接头）的管道连接设计，使维修保养费用极低，避免了由于阀门或部件损坏后无法更换而导致整个洗眼器报废的情况。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CD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4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9A3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5B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5C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B6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5500*500*2600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A3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2、铰链：优质铰链。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3、吊柜拉手：铝合金隐形柜门把手嵌入式暗装现代简约超加长拉手免打孔。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4、隔板：设一块活动层板，18mm厚实木多层板，PVC封边，采用22*21MM,U型专用铝型材加固，防止层板弯曲变形铝型材，强度高不易变形。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8A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FC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0D24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4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E9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9B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86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规格：1300*500*2200mm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78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B2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568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4E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67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9CD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A3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FD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BE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w:t>
            </w:r>
          </w:p>
        </w:tc>
      </w:tr>
      <w:tr w14:paraId="5997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9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0C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86A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33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26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AF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6BB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F1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D5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44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ED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9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8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DFB1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DC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74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830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1C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4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53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r>
      <w:tr w14:paraId="2D6A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1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41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B7B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01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E8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C9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CE2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A9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5B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D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19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规格：600*400*400mm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1、采用静电喷漆，光滑整洁，防潮。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2、底部加固处理，增加强度，与地面有间隙，不易生锈。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3、采用优质加厚钢铁加工，高硬度耐用。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2C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5A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FAB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8F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7C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C8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A7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55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C8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5329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1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A5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2B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40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D1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3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DC0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16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77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给、排水系统（地面以上部分）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5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ф32、ф25、ф20；DN75、DN50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1F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给水：采用PPR复合管敷设。排水：使用国标优质UPVC专用排水管。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48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E4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714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4D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4E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铁艺组合货架A</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B13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C7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遵照业主和设计方采购需求定制颜色和规格：（3000*500*2400mm）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钢制组合货架，冷轧钢板，静电喷塑，层高可调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1E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3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32C0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9A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7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铁艺组合货架B</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CBC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33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遵照业主和设计方采购需求定制颜色和规格：（2000*500*2400mm）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钢制组合货架，冷轧钢板，静电喷塑，层高可调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78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BA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0644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4C6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63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折叠会议椅（带写字板）W600*D580*H880</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04B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DF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1、椅背采用一体成型，尼龙为高强度尼龙加纤维 ，有独立升降腰靠功能；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2、扶手本体可以上下调节，扶手下方采用鋁合金件固定，扶手面盖为TPU材质，扶手上翘角度为：3-5度；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3、座垫采用高密度定型绵,前端带有弧形设计，自然弯曲，久坐腿部不会累；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4、座部无木板结构，坐部可拆卸同时可以拆洗解決椅座布套沾灰问题；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5、椅脚为高强度尼龙材料：PA66+30%GF+新料，左右脚架为无缝链接，一体成型产品；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6、椅背可以倾仰8度左右，旋转倾仰过程中可实现有效的不同角度支撑效果；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7、可横向和纵向收纳，横向无限，纵向可3-5张堆叠，节省富贵空间资源；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8、左右椅脚模具一体成型，成品组装后能通过国家标准测试；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9、背打特网，有加强海萃丝织成，柔韧度更有保证；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10、写字板带杯架功能。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25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D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2020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28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13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可折叠会议桌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CE1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DB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规格：W1400*D500*H750mm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1.面材：采用天然实木木皮贴面，木皮厚度≥0.6mm；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2.基材：采用E0级中纤板，各项性能均符合国家标准；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3.油漆：油性木器涂料涂饰，采用三底五面涂饰工艺，符合国家标准；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4.胶水：采用环保白乳胶；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5.钢制台架，台面可折叠，带前挡板，带置物层；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71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7A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1442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62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24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铁艺组合货架C</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C46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E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遵照业主和设计方采购需求定制颜色和规格：（1500*550*2400mm）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钢制组合货架，冷轧钢板，静电喷塑，层高可调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2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B9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4C3D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25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6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后墙展示柜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E7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W3460*D250*H1500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A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1.基材：采用E0级多层板，游离甲醛释放量均达国家标准；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2.贴面：选用耐磨三聚氰胺饰面板，防火，并具阻燃、耐磨性强、清洁方便等特点；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3.五金：所有五金配件全部经过防锈、防腐处理；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4.封边：同色PVC封边条；板厚度≥25mm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EB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DE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548E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98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0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3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W700*H750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7C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1.面材：采用天然实木木皮贴面，木皮厚度≥0.6mm；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2.基材：采用E0级中纤板，各项性能均符合国家标准；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3.油漆：油性木器涂料涂饰，采用三底五面涂饰工艺，符合国家标准；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4.胶水：采用环保白乳胶；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5.五金：所有五金配件全部经过防锈、防腐处理；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44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4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24DA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9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E9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C87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A4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1.材料：采用FS级红橡木实木制作，座板采用FS级红橡木实木板制作；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2.油漆：采用水性木器漆喷涂；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3.胶水：热溶胶；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4.软包：采用超纤皮面料，内材为高密度海绵，颜色与木作颜色一致；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5.五金：所有五金配件全部经过防锈、防腐处理；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9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13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3CA1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4A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67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置物柜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2E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W1800*D450*H3000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E0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1.基材：采用E0级多层板，游离甲醛释放量均达国家标准；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2.贴面：选用耐磨三聚氰胺饰面板，防火，并具阻燃、耐磨性强、清洁方便等特点；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3.五金：所有五金配件全部经过防锈、防腐处理；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4.封边：同色PVC封边条；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5.功能：下柜含一块固定层板，中间开门含两块固定层板，所有层板厚度≥25mm,承重需满足铺满书籍；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6.颜色：颜色可定制；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1D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01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1A4D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C84BD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通风设备部分</w:t>
            </w:r>
          </w:p>
        </w:tc>
      </w:tr>
      <w:tr w14:paraId="6738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7E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90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铝合金万向罩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0E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四节</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0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1、关节：高密度PP材质表面磨砂，可360°旋转调节。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2、关节密封圈：高密度橡胶。在关节之间随着旋钮压力加大而产生阻尼效果。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3、关节连接杆：304不锈钢双头连接杆。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4、关节盖：高密度PP材质表面磨砂，组合式安装拆装方便。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5、关节松紧选钮：高密度PP材质，调节旋流可以调节关节旋转扭矩。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6、铝合金万向罩口：直径不小于230mm，高密度铝合金制成，防止实验时的火焰使其燃烧。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7、导管：4节直径不小于55mm的抗氧化抗腐蚀的镁硅铝合金，表面做特氟龙表面处理，耐酸、耐碱、耐划痕。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8、旋转关节：采用抗氧化抗腐蚀的镁硅铝合金，和铝合金万向罩口连接的导管设计旋转功能。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9、扭簧：使用90度的4mm专用弹簧钢抗氧化处理，防止吸风罩自重导致导管下滑。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39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8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659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2D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98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万向吸风罩底座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596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E1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钢制固定底座，抗氧化抗腐蚀的镁硅铝合金方管，根据不同的组合方式可选择丝口和挂口结构，拆装方便。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EE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8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481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C8C9F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通风系统部分</w:t>
            </w:r>
          </w:p>
        </w:tc>
      </w:tr>
      <w:tr w14:paraId="75F3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D0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9D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9DE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C6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功率：5.5KW；风量：7100-13500m³/h；压头：1210-756Pa；转速：1440转/分；电压：380V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95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6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13AB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5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A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34A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28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EF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65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7797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05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FF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21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E4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De650/500*250H，软质PVC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4A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62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19B9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01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FF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EFE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6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3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80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1B80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50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67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03B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1E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5F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93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2B52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CD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21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BFE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1E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FC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23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5396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5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28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风机电缆线+PVC线管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B9B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E3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3F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4C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18CD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D0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F1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变频器控制电箱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B8C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41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电箱尺寸300*400*200mm，5.5KW，内含空气开关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71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02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262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74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B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42D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96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含风管安装及支架，安装螺杆，密封垫（不含桁架）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1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6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0270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0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0F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262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44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1F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82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0D8A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5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9F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4AB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98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活性炭废气处理器，处理风量：12000m3/h。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1、吸附单元在设备箱体内分层格栅式安装，要求能够非常方便的检修及更换。吸附单元选用硬PP板材制作。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2、检查门开启方便，密封严密。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9C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D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670A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B8A84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实验员室</w:t>
            </w:r>
          </w:p>
        </w:tc>
      </w:tr>
      <w:tr w14:paraId="53444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31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0B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A0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3600*700*800mm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B0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16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2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1CB2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C0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D2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F7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17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4F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B7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3C6C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6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F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22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C8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7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0EE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3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76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滴水架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9C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3F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2、滴水架主体与集水盘由模具注塑一体成型（非PP板焊接而成）。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3、滴水棒卡扣与主板卡槽紧密契合，不易松动，极好地保护实验器具。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29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5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2A62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9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E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FF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E2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6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2C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w:t>
            </w:r>
          </w:p>
        </w:tc>
      </w:tr>
      <w:tr w14:paraId="7419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E9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48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5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8E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42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F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6F58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2C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AB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2E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2600*200*750mm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17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1、全钢结构，表面喷涂高温固化匀乳白环氧树脂喷涂理处理，具有较强的耐蚀性能，上下带塑胶模具堵头；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2、试剂架立柱采用优质高强度镀锌钢板制作，采用CO2保护焊焊接，打磨处理，表面经耐酸碱粉末烤漆处理；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3、试剂架托架不小于1.0mm镀锌钢板，一次性冲压成型；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4、试剂架层板采用不小于8mm钢化玻璃。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5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D0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2FFA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51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E0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CC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3600*300*600mm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4B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3、拉手：采用一字拉手。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5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F1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4D51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1B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AF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药品柜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06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36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规格：1000*500*2000mm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AA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D6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4C7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B2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5E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DE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1500*900*2350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93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1、采用欧标的设计风格，窄边设计，增加通风柜内有效的操作空间，1.5米通风柜内部操作空间宽度≥1.4米。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2、主体采用全钢结构（1.2mm钢板表面经除油，酸洗，磷化高压喷淋工艺处理）。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3、台面采用总厚25mm碟型陶瓷台面（非后期加厚）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4、内衬采用厚度≥5mm耐腐蚀、耐污染、易清洁的氟纤内衬板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5、视窗采用6mm钢化玻璃+防爆膜，透明度好，安全性高。视窗滑轨采用UPE材质，更加顺畅，无异响。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6、视窗开启高度范围20mm≤H≤800mm,视窗印有安全操作说明书，提示实验操作者规范操作。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7、通风柜升降采用意大利进口HM15同步带，耐磨静音，同步轮为赛钢精密注塑一体成型每个同步轮自带优质轴承提高寿命和精度，通风柜视窗配重块前置便于维护和保养。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8、通风柜照明采用三防LED灯，光度≥700LUX，隐藏与顶板上方，与通风柜内完全隔离，易维修，易更换。照明灯具备泄爆功能。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9、伺服面板为全钢材质，内置IP55断路器防水盒，可选配国标插座，水遥控阀，气遥控阀。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F7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87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305E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22CE8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通风系统部分</w:t>
            </w:r>
          </w:p>
        </w:tc>
      </w:tr>
      <w:tr w14:paraId="75CE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23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0D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5C2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CF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功率；2.2KW,风量；3856-7728m³/h，压头：790-502Pa,转速；1440转/分,电压：380V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28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4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2CDA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F1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BA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C33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53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BB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0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75C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E2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6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40B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21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De500/300*250H，软质PVC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5F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A8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5B8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93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F0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F7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E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3E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3AF0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69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14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350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0D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E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D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3C27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6A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D5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CB9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0E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9B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E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492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6D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7E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风机电缆线、控制线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CDD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8A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0A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45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25A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0F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0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智能变频时控控制电箱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B38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06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电箱尺寸不小于300*400*200mm，内含空开交流接触器散热风扇，变频调速系统:变频器:2.2KW,3个点，时间定时控制系统:含时控开关、配套继电器，实现手动、自动可以切换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C6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51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1BA0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F9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C6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8A1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9F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含风管安装及支架，安装螺杆，密封垫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21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B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2E6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E2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A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AEE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C6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66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19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24D9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F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0E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BF6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3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活性炭废气处理器，处理风量：3000m3/h。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1、吸附单元在设备箱体内分层格栅式安装，要求能够非常方便的检修及更换。吸附单元选用硬PP板材制作。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2、检查门开启方便，密封严密。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C0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0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B91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B4FA4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仪器室</w:t>
            </w:r>
          </w:p>
        </w:tc>
      </w:tr>
      <w:tr w14:paraId="5147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4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A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B4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EB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规格：1000*500*2000mm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F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16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610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D1C81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药品室</w:t>
            </w:r>
          </w:p>
        </w:tc>
      </w:tr>
      <w:tr w14:paraId="438D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FB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4A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药品柜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B6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36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规格：1000*500*2000mm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AB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A7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A3A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0CF67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准备间（实验员室）</w:t>
            </w:r>
          </w:p>
        </w:tc>
      </w:tr>
      <w:tr w14:paraId="1C61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1A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F9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加大仪器柜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2B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A3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规格：1350*500*2900mm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98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AD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F8A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C5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67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更衣柜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E6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5A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1、全钢结构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2、柜体采用优质钢材裸板厚度0.7mm一级高强度镀锌钢板冲折制作，表面经磷化等防腐处理后再经环氧树脂静电粉末喷涂。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39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EB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9DD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C5F47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准备间</w:t>
            </w:r>
          </w:p>
        </w:tc>
      </w:tr>
      <w:tr w14:paraId="3C44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79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8E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加大仪器柜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C7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F8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规格：1350*500*2900mm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5D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F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B86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8E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更衣柜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A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86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1、全钢结构；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2、柜体采用优质钢材裸板厚度0.7mm一级高强度镀锌钢板冲折制作，表面经磷化等防腐处理后再经环氧树脂静电粉末喷涂。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20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DB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956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ECC43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物理教室A</w:t>
            </w:r>
          </w:p>
        </w:tc>
      </w:tr>
      <w:tr w14:paraId="0E5F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39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F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0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F1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规格：2400*700*900mm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2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4A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3A1D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8D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9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24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E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8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37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00F7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E8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1E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30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53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2A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B4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657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74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C0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FB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08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1E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C7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1B66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4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C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学生实验桌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E5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4000*1200*800mm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B1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2、侧框架：采用钢管焊接成型，中间封板采用钢板折弯成型，活动式安装，便以检修维护，地脚采用定制防震橡胶地脚；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3、横梁：横梁与侧框架连接用拉铆螺母经19kn以上拉力铆固，配合不锈钢机丝螺丝连接；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吊抽：抽屉为片装组合结构，整体使用冷轧钢板经数控冲切、折弯成型，所有工件外露部分用满缝焊接经打磨抛光处理，表面光滑不刮手。抽屉底部和四面抽墙匀为独立拆装结构组装采用拉铆螺母经19kn以上拉力铆固，配合不锈钢机丝螺丝连接方便现场组装，不破坏防腐涂层，工件所有连接部分经过两次环氧喷涂，避免因水份或者试剂渗漏进接缝后出现腐蚀生锈。抽屉内不出现焊接，抽面采用凸面斜边设计，双层结构内外部都经过环氧树脂喷涂中间填充隔音材料；抽屉导轨采用防腐三节静音导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5、金属表面处理工艺：所有钢制部件先经脱脂、水洗、酸洗、中和、磷化、高压冲洗、烘干防锈，喷涂层厚度≧75μm厚环氧树脂粉末，表面光滑均匀、色泽一致、无流挂、皱皮、鼓泡、凹陷、压痕。</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0F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E6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48AA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5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A8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DF8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9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1、教师演示台配备总漏电保护，可控制学生的高低压电源，确保学生实验安全方便；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5、低压大电流值为40A，自动关断；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2C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03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423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27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5C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6E6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1B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1、工作环境：温度-10ºC~+40ºC 相对湿度&lt;85％（25ºC）海拔&lt;4000M；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2、市电AC220V/3A输出为2个五孔插座；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4、直流稳压电源：触摸按键调节，1.5-24V/2A，电压调节分辨率为0.1V；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5、交流低压电源：触摸按键调节，1-24V/2A，电压调节分辨率为1V；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B9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58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F97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91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6C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8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81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2、220V交流输出为五孔插座。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67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D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A08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4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7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35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F5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规格：Φ315*450-500mm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3、脚垫材质：采用PP加耐磨纤维增强塑料，实心倒勾式一体射出成型。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B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1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1CFD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0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5C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E1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6450*700*800mm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6A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E8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EE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2FA0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A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B8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6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12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2、220V交流输出为五孔插座。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A4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93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1E0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D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2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F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4000*500*2600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77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2、铰链：优质铰链。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3、吊柜拉手：铝合金隐形柜门把手嵌入式暗装现代简约超加长拉手免打孔。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4、隔板：设一块活动层板，18mm厚实木多层板，PVC封边，采用22*21MM,U型专用铝型材加固，防止层板弯曲变形铝型材，强度高不易变形。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3B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23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1C15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25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08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5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DE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规格：1300*500*2200mm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B6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97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B8B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9E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BC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864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49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60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93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w:t>
            </w:r>
          </w:p>
        </w:tc>
      </w:tr>
      <w:tr w14:paraId="7FB2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2B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5A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0A6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F4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85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1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CAF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3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5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D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EF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6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8F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C7C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7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F5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ACA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28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AB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C9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r>
      <w:tr w14:paraId="20B4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56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FB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D96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24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08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B8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F34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DD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ED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13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E9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规格：600*400*400mm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1、采用静电喷漆，光滑整洁，防潮。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2、底部加固处理，增加强度，与地面有间隙，不易生锈。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3、采用优质加厚钢铁加工，高硬度耐用。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04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5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E03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2B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F0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C3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0E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3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44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432F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A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4E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2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0F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67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F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E2E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384FC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物理教室B</w:t>
            </w:r>
          </w:p>
        </w:tc>
      </w:tr>
      <w:tr w14:paraId="281C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CA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2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2B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81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规格：2400*700*900mm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0B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FB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0D1C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81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0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B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5C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22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6E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4B2D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F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E3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4D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FE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5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5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972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2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B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E6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41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9C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50B2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87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0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折叠学生桌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16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1500*600*780/820mm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0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规格：1500*600*780/820mm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钢铝结构，外形尺寸为1500*600*780（台面）/820（围边）mm,含功能围栏总高度为960mm；左右侧围边采用一体化压铸铝工艺，围边高出台面，防止仪器设备掉落的风险；后档条为铝合金一体成型工艺，高出台面，金属表面经环氧树脂粉末喷涂高温固化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3、后功能栏杆，采用方管弯管成型工艺，高出台面，防止实验器材跌落；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4、下面设计两个书包斗，材质采用ABS一体化成型工艺，镂空设计，不屯垃圾，便于清理，中间设挂凳卡；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5、桌腿采用两节折叠式设计，一体化压铸工艺；下脚采用铝合金压铸一体化成型，金属表面经环氧树脂粉末喷涂高温固化处理。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95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BB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5228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5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FA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DFC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CA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1、教师演示台配备总漏电保护，可控制学生的高低压电源，确保学生实验安全方便；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5、低压大电流值为40A，自动关断；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2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AC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116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4E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0F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332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D4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1、工作环境：温度-10ºC~+40ºC 相对湿度&lt;85％（25ºC）海拔&lt;4000M；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2、市电AC220V/3A输出为2个五孔插座；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4、直流稳压电源：触摸按键调节，1.5-24V/2A，电压调节分辨率为0.1V；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5、交流低压电源：触摸按键调节，1-24V/2A，电压调节分辨率为1V；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44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93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DFD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59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A5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D4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B0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规格：Φ315*450-500mm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3、脚垫材质：采用PP加耐磨纤维增强塑料，实心倒勾式一体射出成型。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AD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E7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2C5B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F1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D4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C2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5300*750*800mm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60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08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D0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55D5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6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97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14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95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2、220V交流输出为五孔插座。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4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2E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59E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80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39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3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8000*500*2600mm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76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2、铰链：优质铰链。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3、吊柜拉手：铝合金隐形柜门把手嵌入式暗装现代简约超加长拉手免打孔。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4、隔板：设一块活动层板，18mm厚实木多层板，PVC封边，采用22*21MM,U型专用铝型材加固，防止层板弯曲变形铝型材，强度高不易变形。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FA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3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42B3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9F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AF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B9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DD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规格：1300*500*2200mm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49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6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F2E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74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B3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2FA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D8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FD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A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w:t>
            </w:r>
          </w:p>
        </w:tc>
      </w:tr>
      <w:tr w14:paraId="3CA0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EF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0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5CC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77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1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6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EE1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6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13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5D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B0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33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3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56A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AC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E7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7F3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BF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32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EA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r>
      <w:tr w14:paraId="3BC6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BA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86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1E9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4F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59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3B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744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67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81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34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C3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规格：600*400*400mm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1、采用静电喷漆，光滑整洁，防潮。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2、底部加固处理，增加强度，与地面有间隙，不易生锈。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3、采用优质加厚钢铁加工，高硬度耐用。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0B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93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13E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61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10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36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C0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5D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3D75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83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FD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F0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16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38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10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9C2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3DA28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7950200</wp:posOffset>
                  </wp:positionH>
                  <wp:positionV relativeFrom="paragraph">
                    <wp:posOffset>0</wp:posOffset>
                  </wp:positionV>
                  <wp:extent cx="1270" cy="38100"/>
                  <wp:effectExtent l="0" t="0" r="0" b="0"/>
                  <wp:wrapNone/>
                  <wp:docPr id="10" name="ID_FF17183C20584C6A824F58D893AF7BF8"/>
                  <wp:cNvGraphicFramePr/>
                  <a:graphic xmlns:a="http://schemas.openxmlformats.org/drawingml/2006/main">
                    <a:graphicData uri="http://schemas.openxmlformats.org/drawingml/2006/picture">
                      <pic:pic xmlns:pic="http://schemas.openxmlformats.org/drawingml/2006/picture">
                        <pic:nvPicPr>
                          <pic:cNvPr id="10" name="ID_FF17183C20584C6A824F58D893AF7BF8"/>
                          <pic:cNvPicPr/>
                        </pic:nvPicPr>
                        <pic:blipFill>
                          <a:blip r:embed="rId32"/>
                          <a:stretch>
                            <a:fillRect/>
                          </a:stretch>
                        </pic:blipFill>
                        <pic:spPr>
                          <a:xfrm>
                            <a:off x="0" y="0"/>
                            <a:ext cx="1270" cy="38100"/>
                          </a:xfrm>
                          <a:prstGeom prst="rect">
                            <a:avLst/>
                          </a:prstGeom>
                          <a:noFill/>
                          <a:ln>
                            <a:noFill/>
                          </a:ln>
                        </pic:spPr>
                      </pic:pic>
                    </a:graphicData>
                  </a:graphic>
                </wp:anchor>
              </w:drawing>
            </w:r>
            <w:r>
              <w:rPr>
                <w:rFonts w:hint="eastAsia" w:ascii="宋体" w:hAnsi="宋体" w:eastAsia="宋体" w:cs="宋体"/>
                <w:b/>
                <w:bCs/>
                <w:i w:val="0"/>
                <w:iCs w:val="0"/>
                <w:color w:val="auto"/>
                <w:kern w:val="0"/>
                <w:sz w:val="18"/>
                <w:szCs w:val="18"/>
                <w:highlight w:val="none"/>
                <w:u w:val="none"/>
                <w:lang w:val="en-US" w:eastAsia="zh-CN" w:bidi="ar"/>
              </w:rPr>
              <w:t>生物实验室A</w:t>
            </w:r>
          </w:p>
        </w:tc>
      </w:tr>
      <w:tr w14:paraId="1C53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4D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0E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4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89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规格：3000*700*900mm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75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7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0435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5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CB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4F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E5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26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49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178C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98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81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64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18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9E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E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700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7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4C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2F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6D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24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8E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C7C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4E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D9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A1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63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1、教师演示台配备总漏电保护，可控制学生的高低压电源，确保学生实验安全方便；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5、低压大电流值为40A，自动关断；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1D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8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8D4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8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C6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F41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2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1、工作环境：温度-10ºC~+40ºC 相对湿度&lt;85％（25ºC）海拔&lt;4000M；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2、市电AC220V/3A输出为2个五孔插座；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4、直流稳压电源：触摸按键调节，1.5-24V/2A，电压调节分辨率为0.1V；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5、交流低压电源：触摸按键调节，1-24V/2A，电压调节分辨率为1V；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6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80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844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EC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1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折叠学生桌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D3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1200*600*780/820mm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83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规格：1200*600*780/820mm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钢铝结构，外形尺寸为1200*600*780（台面）/820（围边）mm,含功能围栏总高度为960mm；左右侧围边采用一体化压铸铝工艺，围边高出台面，防止仪器设备掉落的风险；后档条为铝合金一体成型工艺，高出台面，金属表面经环氧树脂粉末喷涂高温固化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3、后功能栏杆，采用方管弯管成型工艺，高出台面，防止实验器材跌落；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4、下面设计两个书包斗，材质采用ABS一体化成型工艺，镂空设计，不屯垃圾，便于清理，中间设挂凳卡；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5、桌腿采用两节折叠式设计，一体化压铸工艺；下脚采用铝合金压铸一体化成型，金属表面经环氧树脂粉末喷涂高温固化处理。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4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1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62CB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9B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C0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多功能防溅水槽柜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70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600*460*820mm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18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1、水槽柜整体尺寸为600*460*820mm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2、底围：600*460*60mm，中间部分尺寸600*460*710mm；材质1.0mm镀锌钢板，表面经防锈处理、环氧树脂静电粉末涂装处理；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一体水槽，PP改性材质，水槽尺寸力460*600*460mm，水槽内空上部尺寸为420*420mm，底部尺寸为360*380mm，水槽最高深度为370mm，最低深度305mm，洗涤时水不易外溅；水槽内部带滴水架，滴水架带8根滴水棒，滴水棒可以翻转收纳；下带两层过滤网，可拆卸清理维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4、水槽柜上面带检修口，同时可以收纳水管；检修门带锁，底围安装1寸定向轮。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07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D8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DCB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6A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C2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升降折叠水龙头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C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双口</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45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1、主体材质为加厚铜管，主管管径26mm铜管，表面经环氧树脂喷涂处理。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2、双龙头可以独立折叠式设计，使用时打开折叠双联龙头在使用过程中可以自由升降水嘴，以满足不同身高的高度仪器清洗要求使用。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3、实验室龙头采用壁式安装，壁厚大于2.5mm，固定底座直径50mm，底座锁母与台面中间添加齿形止退垫，使连接后不易松动稳定性强，与台面安装牢固。双联龙头可以分开折叠90度收纳。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4、开关旋钮：材质PP，符合人体工学设计，启闭方式为平面式，开关标识清晰醒目，装配好的开关旋钮应平稳轻便无卡阻，与阀杆连接后不易松动稳定性强。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2C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D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A0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7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4D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多功能实验下水装置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F5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D0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底部带S弯防臭设计，与地面下水管密封连接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D6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59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001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E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18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A0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4D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规格：Φ315*450-500mm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3、脚垫材质：采用PP加耐磨纤维增强塑料，实心倒勾式一体射出成型。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E2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B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6E1F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3A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89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储物柜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CC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4000*500*2600mm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88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1、柜体：全木结构，采用国18mm厚实木多层板，可见截面均经过PVC封边;贴面和封边部件应严密、平整，不允许脱胶、鼓泡、凹陷、压痕以及表面划伤、麻点、裂痕、崩角和刃口，外表的圆角、倒棱应均匀一致。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2、铰链：优质铰链。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3、吊柜拉手：铝合金隐形柜门把手嵌入式暗装现代简约超加长拉手免打孔。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4、隔板：设一块活动层板，18mm厚实木多层板，PVC封边，采用22*21MM,U型专用铝型材加固，防止层板弯曲变形铝型材，强度高不易变形。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收纳活动柜：配PE塑料收纳盒，安全无毒，经久耐用。多功能钢隔板，可做工具挂板，可做层板；钢制部分采用切割折弯成型焊接打磨平整，表面经环氧树脂喷涂处理；每个活动柜，配4个PU静音活动脚轮，可360度旋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DC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5D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2189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1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AE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E9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15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规格：1300*500*2200mm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04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9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F68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A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4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9DD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38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2E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04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w:t>
            </w:r>
          </w:p>
        </w:tc>
      </w:tr>
      <w:tr w14:paraId="2144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62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FF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C32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61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E0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D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4D1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2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4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A1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15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1B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F9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F9B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2F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D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669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9E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75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2E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r>
      <w:tr w14:paraId="14A6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5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FD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FCC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84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B8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2D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80D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98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F7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59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85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规格：600*400*400mm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1、采用静电喷漆，光滑整洁，防潮。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2、底部加固处理，增加强度，与地面有间隙，不易生锈。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3、采用优质加厚钢铁加工，高硬度耐用。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4D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9E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B6C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78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96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7A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68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EC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3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22E5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26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C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9E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59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2F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E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5FB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4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B6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给、排水系统（地面以上部分）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7C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ф32、ф25、ф20；DN75、DN50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45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给水：采用PPR复合管敷设。排水：使用国标优质UPVC专用排水管。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1E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F6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6A1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5946F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准备间（实验员室）A</w:t>
            </w:r>
          </w:p>
        </w:tc>
      </w:tr>
      <w:tr w14:paraId="3757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F5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C2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3000*750*800mm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D9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6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A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5BAF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E5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56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A8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800*460*325mm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D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规格：800*460*325mm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5A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F7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2D50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2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F1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8F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B7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1A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0AC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E5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85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滴水架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77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71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2、滴水架主体与集水盘由模具注塑一体成型（非PP板焊接而成）。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3、滴水棒卡扣与主板卡槽紧密契合，不易松动，极好地保护实验器具。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F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C4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324A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34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E2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7B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6F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91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w:t>
            </w:r>
          </w:p>
        </w:tc>
      </w:tr>
      <w:tr w14:paraId="2ABD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85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D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6D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6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B8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A6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1F56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DA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A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7B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1900*200*750mm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22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1、全钢结构，表面喷涂高温固化匀乳白环氧树脂喷涂理处理，具有较强的耐蚀性能，上下带塑胶模具堵头；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2、试剂架立柱采用优质高强度镀锌钢板制作，采用CO2保护焊焊接，打磨处理，表面经耐酸碱粉末烤漆处理；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3、试剂架托架1.0mm镀锌钢板，一次性冲压成型；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BE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3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095B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2F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F0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78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3000*300*600mm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17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3、拉手：采用一字拉手。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23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20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65803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14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7C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A1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FA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规格：1000*500*2900mm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2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B9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2AB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CA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9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更衣柜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33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1000*500*2000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8B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1、全钢结构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2、柜体采用优质钢材裸板厚度0.7mm一级高强度镀锌钢板冲折制作，表面经磷化等防腐处理后再经环氧树脂静电粉末喷涂。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8B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84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C80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B1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9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8C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05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规格：600*400*400mm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1、采用静电喷漆，光滑整洁，防潮。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2、底部加固处理，增加强度，与地面有间隙，不易生锈。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3、采用优质加厚钢铁加工，高硬度耐用。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10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D5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DC5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AB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F7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定制小推车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7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600*450*850mm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5E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1、层板内空净尺寸长宽550*400mm，双层层板设计，板材厚度0.75mm304不锈钢，立柱采用Φ28mm圆管，厚度1.0，二层之间层间距440MM，护栏采用16mm不锈钢，高70MM，每层加强横梁1根，单层载重不小于150GK。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2、推手通过专用模具成型和立柱为一体式设计，便于推动，握感舒适，整体焊接后打磨抛光处理。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3、配件：优质静音万向轮，360°全方位旋转，其中2只带刹车功能，移动方便，安全更耐用。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4、产品采用焊接连接方式、经打磨抛光处理，无毛刺不刮手。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B3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07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A4C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5395A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生物实验室B</w:t>
            </w:r>
          </w:p>
        </w:tc>
      </w:tr>
      <w:tr w14:paraId="1C97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2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6E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教师演示讲台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75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3000*700*900mm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4F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规格：3000*700*900mm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D6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63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1E11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24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E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B3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DF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B8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81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6D06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AE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16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F0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56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8D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B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2F9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F8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D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47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D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9B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584A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6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44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学生实验桌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3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2850*1200*800mm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1E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2、侧框架：采用钢管焊接成型，中间封板采用钢板折弯成型，活动式安装，便以检修维护，地脚采用定制防震橡胶地脚；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3、横梁：横梁与侧框架连接用拉铆螺母经19kn以上拉力铆固，配合不锈钢机丝螺丝连接；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吊抽：抽屉为片装组合结构，整体使用冷轧钢板经数控冲切、折弯成型，所有工件外露部分用满缝焊接经打磨抛光处理，表面光滑不刮手。抽屉底部和四面抽墙匀为独立拆装结构组装采用拉铆螺母经19kn以上拉力铆固，配合不锈钢机丝螺丝连接方便现场组装，不破坏防腐涂层，工件所有连接部分经过两次环氧喷涂，避免因水份或者试剂渗漏进接缝后出现腐蚀生锈。抽屉内不出现焊接，抽面采用凸面斜边设计，双层结构内外部都经过环氧树脂喷涂中间填充隔音材料；抽屉导轨采用防腐三节静音导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槽柜：采用上下两截结构，底部地围为专用模具拉伸成型的铝型材，转角连接插件采用高强度工程塑料插件，斜面结构设计。底部地围保护框架更容易接触到地拖带来的污染物更加防水、防锈。上部柜体采用冷轧钢板，单柜门均采用两侧双斜边设计，门板拉手均采用双斜面一体成型拉手，合页采用不锈钢防腐合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6、金属表面处理工艺：所有钢制部件先经脱脂、水洗、酸洗、中和、磷化、高压冲洗、烘干防锈，喷涂层厚度≧75μm厚环氧树脂粉末，表面光滑均匀、色泽一致、无流挂、皱皮、鼓泡、凹陷、压痕。</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10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31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1DC9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9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B7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学生实验桌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9E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1750*1200*800mm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52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2、侧框架：采用钢管焊接成型，中间封板采用钢板折弯成型，活动式安装，便以检修维护，地脚采用定制防震橡胶地脚；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3、横梁：横梁与侧框架连接用拉铆螺母经19kn以上拉力铆固，配合不锈钢机丝螺丝连接；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吊抽：抽屉为片装组合结构，整体使用冷轧钢板经数控冲切、折弯成型，所有工件外露部分用满缝焊接经打磨抛光处理，表面光滑不刮手。抽屉底部和四面抽墙匀为独立拆装结构组装采用拉铆螺母经19kn以上拉力铆固，配合不锈钢机丝螺丝连接方便现场组装，不破坏防腐涂层，工件所有连接部分经过两次环氧喷涂，避免因水份或者试剂渗漏进接缝后出现腐蚀生锈。抽屉内不出现焊接，抽面采用凸面斜边设计，双层结构内外部都经过环氧树脂喷涂中间填充隔音材料；抽屉导轨采用防腐三节静音导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槽柜：采用上下两截结构，底部地围为专用模具拉伸成型的铝型材，转角连接插件采用高强度工程塑料插件，斜面结构设计。底部地围保护框架更容易接触到地拖带来的污染物更加防水、防锈。上部柜体采用冷轧钢板，单柜门均采用两侧双斜边设计，门板拉手均采用双斜面一体成型拉手，合页采用不锈钢防腐合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6、金属表面处理工艺：所有钢制部件先经脱脂、水洗、酸洗、中和、磷化、高压冲洗、烘干防锈，喷涂层厚度≧75μm厚环氧树脂粉末，表面光滑均匀、色泽一致、无流挂、皱皮、鼓泡、凹陷、压痕。</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5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3D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29A9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FB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22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29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73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10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AD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7CBB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E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23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2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9C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鹅颈式实验室专用优质化验水嘴：主体采用铜质，表面环氧树脂喷涂。阀芯采用陶瓷阀芯，配置一个高位水龙头，两个低位水龙头，便于多用途使用。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34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08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991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5A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2F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3B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1100*400*450mm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E1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1、全钢结构，表面喷涂高温固化匀乳白环氧树脂喷涂理处理，具有较强的耐蚀性能，上下带塑胶模具堵头；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2、试剂架立柱采用优质高强度镀锌钢板制作，采用CO2保护焊焊接，打磨处理，表面经耐酸碱粉末烤漆处理；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3、试剂架托架1.0mm镀锌钢板，一次性冲压成型；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44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A7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6CC0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C3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39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9C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Φ315*450-500mm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6A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规格：Φ315*450-500mm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2、聚丙烯凳面材质：采用聚丙烯共聚级注塑。表面细纹咬花，防滑不发光，凳面底部镶嵌4枚螺纹，采用标准螺栓与圆型托盘固定。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3、脚垫材质：采用PP加耐磨纤维增强塑料，实心倒勾式一体射出成型。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4、凳托与凳脚留有一定的空间便于凳子挂在挂凳扣上，方便教室的打扫。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40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D6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0BB2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BD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23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78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4500*700*800mm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7C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D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62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06BC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D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1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岛式插座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51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C5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2、220V交流输出为五孔插座。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3、每组包含USB输出端口一个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7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75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96E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4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C7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教师演示电源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09F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6C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1、教师演示台配备总漏电保护，可控制学生的高低压电源，确保学生实验安全方便；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5、低压大电流值为40A，自动关断；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9B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6B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E97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37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1E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学生安全电源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86C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61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1、工作环境：温度-10ºC~+40ºC 相对湿度&lt;85％（25ºC）海拔&lt;4000M；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2、市电AC220V/3A输出为2个五孔插座；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4、直流稳压电源：触摸按键调节，1.5-24V/2A，电压调节分辨率为0.1V；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5、交流低压电源：触摸按键调节，1-24V/2A，电压调节分辨率为1V；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6、学生低压电源都可接收老师发送的锁定信号，教师主控在锁定指示灯点亮后，学生只能接收老师输送的设定电源电压，学生自己无法操作，这样可避免学生的误操作。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D4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2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EE5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8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5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仪器柜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90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89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规格：1000*500*22000mm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2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0F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F5E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61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59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B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1300*500*2200mm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CB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规格：1300*500*2200mm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19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5E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969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2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9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986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F0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吸收棉，黄色5mm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E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ED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w:t>
            </w:r>
          </w:p>
        </w:tc>
      </w:tr>
      <w:tr w14:paraId="3EAB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5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E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5F2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EE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护眼套装含有：护眼罩31副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EF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9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EBD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BB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9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安全防护站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8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1500*1500mm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47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灭火毯，火毯常以石棉或玻璃纤维制作而成，具有良好的抗拉性、密封性、耐火性等优良特点。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6D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AF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EA9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F3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D9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BA7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5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一次性乳胶手套，2盒，100支（s`l）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2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73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r>
      <w:tr w14:paraId="7E18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16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20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23B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34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实验服，50件，性能：宽松舒适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1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99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C30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99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9D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黄沙箱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9F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600*400*400mm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0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规格：600*400*400mm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1、采用静电喷漆，光滑整洁，防潮。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2、底部加固处理，增加强度，与地面有间隙，不易生锈。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3、采用优质加厚钢铁加工，高硬度耐用。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4、优质五金铰，链箱盖，无卡阻现象。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45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CA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754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07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2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黑板柜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C9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2000*250*2600mm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8E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尺寸：2000*250*2600mm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18mm实木多层板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6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4773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20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CD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电气布线（地面以上部分）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8B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42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DN25阻燃线管；2.5mm²国标线材，符合国家标准。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B2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B5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A05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31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D7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给、排水系统（地面以上部分）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A8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ф32、ф25、ф20；DN75、DN50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83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给水：采用PPR复合管敷设。排水：使用国标优质UPVC专用排水管。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E3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84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DF2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418ED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准备间（实验员室）B</w:t>
            </w:r>
          </w:p>
        </w:tc>
      </w:tr>
      <w:tr w14:paraId="338F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3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CB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准备台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0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3600*700*800mm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8C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2、柜体：全钢结构，上抽下门设计，采用1.0mm高强度镀锌钢板，切割折弯成型焊接打磨平整，表面经环氧树脂喷涂处理。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4、拉手：采用一字拉手。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7、固定桌脚：采用柜体内置可调ABS调整脚，保证调整脚前后都可以调节高低。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E2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AE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075D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B6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6B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51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550*450*300mm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72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规格：550*450*300mm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采用PP一体化成型水槽，易清洁，耐腐蚀特点。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54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9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4FD4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36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8A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三联高低位冷热龙头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47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0F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鹅颈式实验室专用化验水嘴：主体采用铜质，表面环氧树脂喷涂。阀芯采用陶瓷阀芯，配置一个高位水龙头，两个低位水龙头，便于多用途使用。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2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47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793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E3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EB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滴水架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2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81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2、滴水架主体与集水盘由模具注塑一体成型（非PP板焊接而成）。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3、滴水棒卡扣与主板卡槽紧密契合，不易松动，极好地保护实验器具。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D6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31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2DFC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20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AC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实验室专用洗眼器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1D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双眼</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C4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C6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AD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w:t>
            </w:r>
          </w:p>
        </w:tc>
      </w:tr>
      <w:tr w14:paraId="599E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A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2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能源供给设备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ED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7B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2000W速热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32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C6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3278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59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B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试剂架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E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2600*200*750mm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50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1、全钢结构，表面喷涂高温固化匀乳白环氧树脂喷涂理处理，具有较强的耐蚀性能，上下带塑胶模具堵头；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2、试剂架立柱采用优质高强度镀锌钢板制作，采用CO2保护焊焊接，打磨处理，表面经耐酸碱粉末烤漆处理；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3、试剂架托架1.0mm镀锌钢板，一次性冲压成型；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9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4C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5030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B1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E0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25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3600*300*600mm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EE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1、柜体：全钢结构，采用1.0mm高强度镀锌钢板，切割折弯成型焊接打磨平整，表面经环氧树脂喷涂处理。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2、不锈钢防腐合页：采用优质不锈钢模具一体成型。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3、拉手：采用一字拉手。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CB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7F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r>
      <w:tr w14:paraId="03AB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14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00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药品柜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B2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1000*500*2000mm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9C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规格：1000*500*2000mm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1、柜体：全钢结构，上下双开门设计，采用1.0mm高强度镀锌钢板，切割折弯成型焊接打磨平整，表面经环氧树脂喷涂处理。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2、柜门：上门为钢制整板开孔门框，内嵌玻璃；下门组装式设计，保证单层钢板双面都喷涂处理，门板中间填充隔音材料，减少关门时产生的噪音。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3、拉手：采用不锈钢拉手。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4、隔板：采用1.0mm高强度镀锌钢板，成型后20mm一体成型，柜体内带调节孔，上下可以调节。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3A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41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90C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9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D4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6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1500*900*2350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D9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颜色按照业主和设计方需求个性化定制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1、采用欧标的设计风格，窄边设计，增加通风柜内有效的操作空间，1.5米通风柜内部操作空间宽度≥1.4米。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2、主体采用全钢结构（1.2mm钢板表面经除油，酸洗，磷化高压喷淋工艺处理）。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3、台面采用总厚25mm碟型陶瓷台面（非后期加厚）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4、内衬采用厚度≥5mm耐腐蚀、耐污染、易清洁的氟纤内衬板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5、视窗采用6mm钢化玻璃+防爆膜，透明度好，安全性高。视窗滑轨采用UPE材质，更加顺畅，无异响。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6、视窗开启高度范围20mm≤H≤800mm,视窗印有安全操作说明书，提示实验操作者规范操作。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7、通风柜升降采用意大利进口HM15同步带，耐磨静音，同步轮为赛钢精密注塑一体成型每个同步轮自带优质轴承提高寿命和精度，通风柜视窗配重块前置便于维护和保养。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8、通风柜照明采用三防LED灯，光度≥700LUX，隐藏与顶板上方，与通风柜内完全隔离，易维修，易更换。照明灯具备泄爆功能。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9、伺服面板为全钢材质，内置IP55断路器防水盒，可选配国标插座，水遥控阀，气遥控阀。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EE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8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67DC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F6B7D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通风系统部分</w:t>
            </w:r>
          </w:p>
        </w:tc>
      </w:tr>
      <w:tr w14:paraId="445B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8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D4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PP离心风机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F20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67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5#,功率；2.2KW,风量；3856-7728m³/h，压头：790-502Pa,转速；1440转/分,电压：380V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98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54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2228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A2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09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9D8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0A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5#，PP材质，具有防雨功能，风阻小。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28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FE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2027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3F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17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进风口软接头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4FA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AF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De500/300*250H，软质PVC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7F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9C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58A4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D6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F7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C43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E6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300*250H，不锈钢材质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D2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04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14:paraId="5A92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F2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93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BD4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2D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室内管道，采用防腐蚀PP材质，具有整体结构性能好、严密性高等优点大小管道组成，各支管风速小于8m/s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7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FF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5931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99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D1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室外行程通风管道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DE9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17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室外管道，采用防腐蚀PP材质，具有整体结构性能好、严密性高等优点大小管道组成，各主管风速小于12m/s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4E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BD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1F18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7D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风机电缆线、控制线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D0F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37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4mm²*3+2.5mm²*2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D9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F4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40F5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0E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AD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智能变频时控控制电箱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029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6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电箱尺寸不小于300*400*200mm，内含空开交流接触器散热风扇，变频调速系统:变频器:2.2KW,3个点，时间定时控制系统:含时控开关、配套继电器，实现手动、自动可以切换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DB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51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355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FA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DA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耗材及附件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E3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B0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含风管安装及支架，安装螺杆，密封垫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7F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4D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3CCF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45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AB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通风系统安装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9D2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54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标准化安装、现场安装机具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0F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C8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14:paraId="770A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3F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A7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341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E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活性炭废气处理器，处理风量：2000m3/h。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1、吸附单元在设备箱体内分层格栅式安装，要求能够非常方便的检修及更换。吸附单元选用硬PP板材制作。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2、检查门开启方便，密封严密。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3、进出气口是法兰式接口，可以连接风管。风管连接工艺采用法兰连接方式，法兰之间连接应有3㎜的橡胶垫皮，起到密封作用。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8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5E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7836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C494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化学数字化仪器</w:t>
            </w:r>
          </w:p>
        </w:tc>
      </w:tr>
      <w:tr w14:paraId="51E4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2790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教师端</w:t>
            </w:r>
          </w:p>
        </w:tc>
      </w:tr>
      <w:tr w14:paraId="3E59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6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27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9D8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5A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1、量程：0~400kPa；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2、分辨率：0.1kPa；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3、可用单位：kPa、atm、psi、mmHg、N/m2；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4、最大采样率：1000Hz；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5、存贮容量：不少于 30000 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 60mL 专用注射器1个； 60cm 聚氨酯连接管1条；公/母鲁尔接头1个；同轴连接器1个；USB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61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B0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FC4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B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1F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3E8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2B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1、量程：-40ºC-125ºC；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2、分辨率：0.01ºC；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5、存贮容量：≥55000 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9B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A3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088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F4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60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无线电导率传感器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0C1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08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1、量程：0~20000μS/cm；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2、分辨率：0.1μS/cm；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3、精确度：200~20000μS/cm：10%；0~200μS/cm：用于定性说明，即具有导电性；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4、温度补偿范围：0~35℃；精确度：±0.5℃；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5、探针工作温度：0~80℃；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6、存贮容量：不少于55000个数据点。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C0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28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9A0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11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C4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无线pH/ORP/ISE3合1传感器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81B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1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传感器多种测量多合为一，可兼容3种探头，分别为pH探头、ORP探头、ISE探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4、传感器具有数字标识码，能够进行数据终端选择性连接；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1、量程：0~14/pH；其它视所连电极而定；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2、分辨率：0.02/pH；其它视所连电极而定；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3、可用单位：ppm、mg/L 等，视所连电极而定；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4、最大采样率：≥1000Hz；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5、存贮容量：≥55000 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6、附件：直连BNC接口 pH 探头1个；探头储存瓶和保护液1套。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6B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F1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C6C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84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AF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无线滴数传感器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1FC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20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3、使用红外线计数，不受环境亮度影响；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1、计数窗口尺寸：18×13mm；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2、最大计数速度：40滴/秒；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3、最大采样频率：10Hz；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4、附件：微型搅拌棒*1、旋塞阀*2、60mL注射器*1、注射器支架*1；、USB连接／充电线*1。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74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06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792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2E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70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无线色度/浊度2合1传感器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B4F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C8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2、传感器与数据采集终端直接通过蓝牙无线连接，便于运动情况下的数据测量及各种实验环境中的数据采集；传感器使用时，无需数据采集器；传感器多种测量多合为一，可测量项目：色度与浊度；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1、六种色光波长：红650nm；橙600nm；黄570nm；绿550nm；蓝500nm；紫450。测量范围：峰值±25nm；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2、吸光度：0~3Abs；精确度：±0.03Abs；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3、透光率：0~100%；精确度：±0.1%；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4、浊度：0~400NTU；精确度：±5%NTU；</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5、最大采样率：1Hz；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6、存贮容量：不少于15000个数据点。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7、附件：比色皿及比色皿架*1、校准试管标签*1、100NTU校准溶液瓶*1、USB连接／充电线*1。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11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FD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914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28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6A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D19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5B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1、量程：0~100000ppm；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2、分辨率：2ppm；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3、可用单位：ppm、ppt、百分比%；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5、存贮容量：不少于55000个数据点；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6、附件：250mL样品瓶*1、USB数据/充电线*1。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A3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33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5AA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FA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7D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二氧化碳防水套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1A0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24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1、由密封套和密封圈构成，密封套由半透膜材料加工而成，不透水，但能透过二氧化碳。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2、配合无线二氧化碳传感器使用，测量溶液中的二氧化碳含量。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E5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E53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90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73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无线氧气/湿度2合1传感器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DBF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57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氧气、温度、相对湿度、绝对湿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1、氧气含量：0~100%，0~1000000ppm；分辨率：0.01%；可选单位：ppm、ppt、%；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2、相对湿度：0~100%；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3、绝对湿度：可选单位：g/m3；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4、温度：可选单位：℃、℉、K；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5、附件：氧气探头*1、250mL样品瓶*1、USB连接／充电线*1。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7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63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0FD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37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DD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无线光学溶解氧/温度2合1传感器（小型）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B2B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16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2、传感器与数据采集终端直接通过蓝牙无线连接，便于运动情况下的数据测量及各种实验环境中的数据采集；传感器使用时，无需数据采集器；传感器多种测量多合为一，可测量项目：溶解氧、温度；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1、溶解氧含量：0~20mg/L或0~200%（饱和度）；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2、精确度：±0.2mg/L或1%（有校准）；±0.5mg/L或3%（无校准）；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3、响应时间：20s内90%；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4、可用单位：mg/L（浓度）、%（饱和度）、%（空气中氧所含量）、℃（温度）；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5、贮存容量：≥25000个数据点；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41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3C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19A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51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A9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无线电压传感器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313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9E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1、量程：±5V；±15V；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2、分辨率：2mV（±5V）；7mV（±15V）；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3、精确度：±1.0%；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4、可用单位：V；mV；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5、最大采样率：1000Hz；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6、内阻：大于 1.0MΩ（并联使用,分流极小）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7、存贮容量：不少于 55000 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8、附件： 香蕉/鳄鱼夹连接线（红、黑）1套； 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8B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9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9F9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8A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44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F76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74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1、量程：±0.1A；±1A；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2、分辨率：0.02mA（±0.1A）；0.2mA（±1A）；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3、可用单位：A；mA；μA；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4、最大采样率：1000Hz；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5、内阻：0.1Ω（串联使用，分压极小）;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6、存贮容量：不少于 55000 个数据点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7、附件： 香蕉/鳄鱼夹连接线（红、黑）1套； 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7E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44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2B2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EC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D0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无线旋光计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7A4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5E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1、传感器内置蓝牙无线模块：使用蓝牙4.0核心规范，该技术拥有极低的运行和待机功耗；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1、测量精确度：0.09°；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2、样品规格：101.3mm±0.8mm；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3、光源波长：589nm；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4、附件：样品池*1、USB连接／充电线*1。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6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C8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D22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1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F9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光谱仪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A0E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8E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1、波长范围(nm)：380-950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2、分辨率(nm)：2-3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3、波长精度(nm)：±3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4、荧光激发波长：405nm，500nm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5、通讯方式：USB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6、工作温度：15℃-35℃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7、光源：钨灯+LED、LED荧光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8、附件：比色皿*10、USB连接／充电线*1。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ED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BB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822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8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76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ORP传感器电极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98D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72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铂金圈电极探头，适用于弱氧化还原体系，使用温度0~80℃，配套2m长电缆一根。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DB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5E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B7C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04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06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铵离子电极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21C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F1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1、尺寸和材料：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主体（环氧树脂,外径x长度）：12x155mm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盖子(ABS，外径x长度)：16x57mm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2、测量范围：0.02至18,000ppm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3、重复性：±2%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4、工作温度：0至40°C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5、工作PH范围：1-12pH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6、干扰因素：pH&lt;2,Li+,Na+,K+,Cs+,Mg3+,Ca2+,Sr2+,Ba2+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9E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54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695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33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6B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钙离子电极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4D3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48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1、尺寸和材料：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主体：（环氧树脂，外径x长）：12x155mm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盖子(ABS，外径x长)：16x57mm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2、测量范围：0.02至40,000ppm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3、重复性：±4%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4、pH范围：2.5~11pH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5、工作温度范围：0至40℃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6、分辨率及精度：0.1mV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7、干扰因素：Pb2+，Hg2+，Si2+，Fe2+，Cu2+，Ni2+，NH3，Na+，Li+，Tris+，K+，Ba2+，Zn2+，Mg2+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F4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3D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EE2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0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0C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钾离子电极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0FD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E1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1、尺寸和材料：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主体（环氧树脂,外径x长度）：12x155mm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盖子(ABS，外径x长度)：16x57mm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2、测量范围:0.04至39000ppm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3、工作温度范围:0至40℃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4、工作pH范围：2~12pH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5、重复性：±4%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6、干扰离子：Cs+,NH4+,Tl+,H+,Ag+,Tris+,Na+,Li+</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47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BE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FF6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C4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5C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硝酸根离子电极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B64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50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1、尺寸和材料：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主体（环氧树脂,外径x长度）：12x155mm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盖子(ABS，外径x长度)：16x57mm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2、电极电压响应范围:0.4至62000ppm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3、重复性：±2%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4、工作温度范围:0至50℃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5、工作pH范围：2.5~11pH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6、干扰离子：ClO4-,ClO3-,I-,F-</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18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F6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75B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C7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EA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氯离子电极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2B6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81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1、尺寸和材料：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主体：（环氧树脂，外径x长）：12x155mm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盖子(ABS，外径x长)：16x57mm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2、测量范围:1.8至35500ppm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3、重复性：±2%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4、工作PH范围：2至12pH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5、工作温度范围:0至80°C连续采样，80至100°C间歇采样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6、干扰离子：CN-、Br-、I-、OH-、NH3，必须不含S2-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F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6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C65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4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52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碳酸根离子电极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01F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3D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1、尺寸和材料：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主体（环氧树脂，外径x长）：12x155mm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盖子(ABS，外径x长)：16x57mm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2、测量范围:4.4至440ppm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3、重复性：±2%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4、最小样品量：3mL于30mL烧杯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5、工作pH范围：＜4.00pH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6、工作温度：0~50°C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7、电极电阻：小于1000兆欧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8、干扰因素：挥发性弱酸（气态）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A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49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DCA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8F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2F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加热磁力搅拌器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3AB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03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1、陶瓷或特氟龙喷涂发热盘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2、高分子聚合物耐高温壳体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3、直流无刷电机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4、RT-300℃控温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5、100-1500RPM调速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6、3L搅拌量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5D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38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684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E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4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电极支架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351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14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1、支架长180mm，铸铁底盘，亚光喷塑，5电极支撑孔。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2、尺寸:底座约10cm。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3、电极架配有金属弹簧和一体化的电线梁，可在任意位置托住电极。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FE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5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BE7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6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7F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数据采集软件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40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F7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1、软件支持多平台运行；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2、支持多种数据采集终端；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3、具备多页面实验图形、表格、仪表、温度计的实时采集、显示、分析；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4、直接点击现有实验模板即可打开实验界面，简洁操作实验；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5、支持曲线的多种函数拟合、积分、放大、缩小、移动等功能；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6、软件支持传感器多单位的转换；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7、当传感器固件程序需要升级时，软件即会自动提示；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8、存储方式：U盘；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0F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5D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E24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7B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0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无线接收器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2AF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8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用于将无线传感器与电脑上的专用数据处理软件蓝牙配对，无线蓝牙传输数据，以及发送控制指令。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D7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B9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64B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6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学生端</w:t>
            </w:r>
          </w:p>
        </w:tc>
      </w:tr>
      <w:tr w14:paraId="539D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DF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1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智能数据采集分析终端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364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B378">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一体式数字化专用实验仪器，集数据采集、分析、存储为一体；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2、显示屏幕尺寸：≥10.1英寸。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3、显示触摸屏：IPS触摸屏。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4、运行内存：≥4GB。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5、储存空间：≥64GB的内置储存空间。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6、无线WIFI：802.11。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7、摄像头：采用前置200万像素。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8、电池容量：内置大容量电池，使用续航时间≥5小时。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9、接口齐备，方便拓展：USB3.0*1；TF接口*1；DC接口；MicroHDMI接口*1。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11、含教学互动软件</w:t>
            </w:r>
          </w:p>
          <w:p w14:paraId="68F85EC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★提供教学互动软件的软件著作证书及软件终身免费升级承诺书并加盖原厂公章。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46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68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7AC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14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B6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数据采集器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7E3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CE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1、自带≥8个有线传感器接口（数字、模拟共用），每个接口配备单独指示灯；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2、自带≥4路无线传感器接口，每个接口配备单独指示灯；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3、自带1路拓展接口，可以直接连接传感器进行数据采集；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4、单个采集器可同时通过无线和有线的方式采集≥13组实验数据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5、根据实验需要，可以通过拓展接口级联实验，级联后支持≥28个传感器同步采集；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6、与计算机或者智能数据采集分析等终端USB通讯；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 支持传感器自动识别，即插即用；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8、采用机械外观设计，棱角分明，科技感强烈；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9、传感器、电源等接口都丝印有明确标识；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10、预留DC电源接口，配套电源1个。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B2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4C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108F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23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8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传感器数据显示模块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C7C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FC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1、通过与各种传感器组合，使之具备独立数据采集功能、显示和无线传输功能；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2、内置LCD传感器嵌入式软件；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3、自带≥1.8英寸显示屏，可脱离计算机独立显示实时数据，通过内置大容量锂离子电池供电，通过内置Type-C接口充电；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4、内置2.4G无线传输模块，通过无线方式连接；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5、自带≥5个功能按键，可以实现开关、开始/暂停、存储、菜单、调零、待机等功能；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6、屏幕可显示电量提示、暂停提示和无线连接状态提示功能；可以直接进行采样频率设置，可切换屏幕显示方向；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7、自带≥2个不同方位螺纹孔，方便多方位固定。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77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F1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FB7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9D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DA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6C8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C1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1、量程：≥-50℃~+200℃；分辨率:≤0.01℃；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4D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3C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C19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7E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9B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高温传感器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E95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50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1、量程：≥0℃~+ 1000℃，分辨率:≤0.1℃，可测量气体、液体的温度，测量灵敏、精确，反应快速；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72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8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2D7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F5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EA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56A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8C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 kPa ~400 kPa；分辨率:≤0.1 kPa；可用于直接测量气体的绝对压强；配套1个≥60ml注射器；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D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AB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3F4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E9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B0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电压传感器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FC1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51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1、量程1：-0.3V～0.3V，分辨率0.001V；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量程2：-3V～3V，分辨率0.003V；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量程3：-20V～20V，分辨率0.01V；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2、可以通过USB连接线直接与计算机通讯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3、接口为Type-C接口，连接传感器无需辨认方向。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4、自带不少于2个不同方位螺纹孔，方便多方位固定传感器；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5、自带5个功能按键；可以通过按键进行量程选择、调零、开始、暂停、复位操作。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03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85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437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7A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ED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毫安电流传感器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685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AE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1、量程：≥-200mA~+200mA，分辨率:≤0.01mA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2、鳄鱼夹导线，便于与多种电学仪器连接；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A9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AC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2BB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0B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54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5A1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5A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1、量程：≥0~14，分辨率:≤0.01；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7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361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53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C7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电导率传感器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DE2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53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1、量程：≥0μS/cm~60000μS/cm，分辨率:≤0.1μS/cm；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FB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8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B76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8A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10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氧气传感器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8C2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1B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1、量程：≥0~100%，分辨率:≤0.01%；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BF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E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1BC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67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E8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663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C6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1、量程：≥0ppm~50000ppm， 分辨率:≤1ppm；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A7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3F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ADC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C7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3F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色度传感器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8B7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8E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1、量程：≥0~100%，分辨率:≤0.01%；配比色皿；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2、具有红、绿、蓝三种光可选择；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3、也可以选择红绿蓝三色光进行混合调色为黄色、青色等颜色输出；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4、通讯方式：可以通过USB连接线直接与计算机等终端通讯；也可以与传感器数据显示模块插接实现无线通讯。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E4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9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FC7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5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35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浊度传感器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1C3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5F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1、量程：≥0NTU~1000NTU，分辨率:≤1NTU；配比色皿；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3、传感器通道接口连接紧密，有效防止脱落，保证数据传输稳定。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A6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D9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864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8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F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氧化还原传感器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CBA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65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1、量程：≥-500mV~+1200mV，分辨率:≤1mV；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14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9C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ED4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E7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22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湿度传感器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85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9F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1、量程：≥0~100%，分辨率:≤0.1%；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6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CE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1F1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01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0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中和滴定装置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3D6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F5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实验器高度集成化，由连接器、滴定计数器、滴定主板、延长杆、紧固件等构成；配合铁架台、滴定管、电磁搅拌器等完成实验。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1、内置的滴定计数器可以直接通过USB线与计算机连接记录滴数；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2、滴定主板上带有电导率、pH、温度传感器固定孔，电极孔边缘无毛边处理，具有保护传感器不受损坏；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3、滴定主板上具有3个滴定管限位孔，方便计算液滴滴数。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08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33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F88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2F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3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通用连接套件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D59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6C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65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30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0AD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4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41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化学反应速率实验器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8ED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C0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实验器主要由密封反应瓶*2、螺口注射器、带开关导管等组成；注射器和带盖密封反应瓶，保证实验器的密封性，大大减少因气体逸散导致的实验误差，更科学严谨。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C1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04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105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D5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C0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原电池实验器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2B5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54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实验器由溶液杯、两种不同材质的电极等部件组成，可用于进行原电池实验。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79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9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A0B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78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D3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水果电池实验器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AC3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AF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实验器由水果圆盘、传导探针、底座、接线柱等部分组成，探究水果电池原理。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94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6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3D1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A3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57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多用途生化传感器支架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F9D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05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由机械臂、电极固定板、固定夹、底座组成：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1、电极固定板上具有电极孔≥20个；电极孔口径适合常用生化传感器的电极，方便生化实验操作，电极孔边缘无毛边处理，具有保护传感器不受损坏；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2、机械臂长度≥50cm，能在三维空间内灵活移动并准确定位，稳定性好；提高空间利用率和实验效率功能。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3、底座重量≥600g，可以平稳的固定电极。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A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2A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DBA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6A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F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磁力搅拌器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043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A5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实验器由铝合金材质搅拌器主体和磁力搅拌子组成。用于各类生化实验，转速快，能快速将反应中的溶液搅拌均匀；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1、具有电源开关、无极调速功能；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2、便携式可移动设计，内置充电电池，支持USB直接充电。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05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6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9CC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0F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A8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USB数据线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297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FC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包含数据采集器连接线1根，长度≥1.5米，全铜线芯，多重屏蔽，高效传输；传感器连接线4根，长度≥1.5米，全铜线芯，多重屏蔽，高效传输。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FE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4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B8B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2D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D9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铝合金箱及配件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44E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D1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铝合金精美演示箱1个，能实现探究设备的分类存放，设备用软、硬质海绵卡槽固定。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2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37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962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C6A0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物理数字化仪器</w:t>
            </w:r>
          </w:p>
        </w:tc>
      </w:tr>
      <w:tr w14:paraId="6A19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68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46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无线运动/距离传感器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6A6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3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3、机身可安装在铁架杆上的开孔，安装在轨道末端的插槽，安装在三角架上的螺孔；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1、量程：0.15~4m；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2、分辨率：1mm；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3、测量头可旋转范围：180°；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5、附件：USB连接／充电线1条。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6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9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BAC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C7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7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无线力/加速度2合1传感器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AA4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60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1、量程：±50N；±16g；±35rad/s（±2000d/s）；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2、分辨率：0.03N；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3、可用单位：N、lb（磅）；m/s2、g、ft/s2、cm/s2；rad/s、 d/s、r/m、r/s；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4、最大采样率：500Hz；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5、存贮容量：不少于 20000 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6、附件：挂钩1个；防撞橡胶柱1个；长螺钉1个；短螺钉1个；USB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84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CD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644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99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D4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无线温度链接（快速温度）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D28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E0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1、量程：-35ºC - 135ºC；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2、精确度：±0.5ºC；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3、分辨率：0.05ºC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4、可用单位：℃、℉、K；可兼容3种温度探头，分别为：皮肤/表面温度探头，快速响应温度探头，不锈钢温度探头。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5、最大采样率：20Hz；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6、存贮容量：不少于 55000 个数据点;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7、附件：快速响应温度探头1个；USB连接／充电线1条。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5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D0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CA1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06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D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A6F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97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1、量程：0~400kPa；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2、分辨率：0.1kPa；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3、可用单位：kPa、atm、psi、mmHg、N/m2；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4、最大采样率：1000Hz；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5、存贮容量：不少于 30000 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6、附件：60mL 专用注射器1个；60cm 聚氨酯连接管1条；公/母鲁尔接头1个；同轴连接器1个；USB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D3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71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624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B0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94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无线电压传感器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1E5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ED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1、量程：±5V；±15V；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2、分辨率：2mV（±5V）；7mV（±15V）；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3、精确度：±1.0%；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4、可用单位：V；mV；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5、最大采样率：1000Hz；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6、内阻：大于 1.0MΩ（并联使用,分流极小）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7、存贮容量：不少于 55000 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8、附件： 香蕉/鳄鱼夹连接线（红、黑）1套； 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6C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01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011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E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39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64C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E8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1、量程：±0.1A；±1A；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2、分辨率：0.02mA（±0.1A）；0.2mA（±1A）；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3、可用单位：A；mA；μA；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4、最大采样率：1000Hz；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5、内阻：0.1Ω（串联使用，分压极小）;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6、存贮容量：不少于 55000 个数据点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7、附件： 香蕉/鳄鱼夹连接线（红、黑）1套； 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D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DE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77B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6A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EA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8DA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44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1、量程：-40ºC - 125ºC；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2、分辨率：0.01ºC；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5、存贮容量：≥55000 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E1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68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E54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6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B7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无线光强/PAR/UVA/UVB/光谱6合1传感器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032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D2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传感器多种测量多合为一，可测量项目：照度、辐射度、光合有效辐射、紫外线指数、RGB范围、光谱响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1、光照度：0~131000lux；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2、辐照度：0~1362W/m2；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3、光合有效辐射（PAR）:1~2400μmol/m2/s；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4、紫外线指数：0~12；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5、RGB范围：0-100%组合彩色光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6、光谱响应：340~1150nm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7、最大采样率：≥2Hz（环境）；≥20Hz（点）；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3B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787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8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C2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无线智能光电门传感器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DD9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41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3、配有固定用塑料杆，可固定在铁架台；机身上的开孔可固定滑轮；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1、双光电门设计，双光电门间距：1.5cm；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2、附件：固定用塑料杆1个；USB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87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C1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D38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35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5B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无线3轴磁场传感器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01B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54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1、量程：±50G；±1300G（1G=10-4T）；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2、精确度：±0.01G（±50G）；±1G（±1300G）；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3、可用单位：G；T；μT；mT；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5、存贮容量：不少于 25000 个数据点；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6、附件：安装用短杆1个；USB连接／充电线1条。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D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60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2AB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FE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39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无线声波/声级传感器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C09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B5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3、传感器多种测量多合为一，可测量项目：声强、声波；声波传感器和声级（声强）传感器各自独立使用；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1、可测声音频率范围：100~15000Hz；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2、声级（声强）测量范围：50~110dB；精确度：±2dB；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3、最高采样频率:100kHz;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4、附件：安装用塑料杆1个；USB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3A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4B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485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CB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4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绝对压强/温度2合1传感器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705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32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用外推法求绝对零度；验证气体定律（理想气体定律，查理定律，波意耳定律）。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1、压强量程：0-700kPa,分辨率：0.1kPa，重复性：1kPa；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2、温度量程：-10℃-70℃，分辨率：0.05℃;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5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3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87D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5F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50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双通道蓝牙接口</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332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EF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用于将有线传感器转换为无线蓝牙数据传输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1、两个传感器接口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2、内置快速响应温度和电压传感器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3、蓝牙支持连接多系统设备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4、可充电电池提供了4到6小时的连续数据采集充电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5、移动设计允许学生在课堂内外探索科学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EA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DC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AA9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04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0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1.2米动力学轨道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D9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8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主要部件及参数：1.2m低摩擦动力学轨道1个，三个附件：铁架台夹子1个，末端终止器1个，水平调节支座1个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2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C1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795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01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01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组合式轨道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12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7A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连接两条 0.5 米长的轨道，并与动态小车一起使用来研究运动。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二、主要部件及参数：两件式轨道1个；连接器夹2个；平支脚长6个；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8E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8B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B4A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动力学轨道终点挡块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222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1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配合动力学轨道、组合式轨道；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主要部件及参数：动力学轨道终点挡块1个：滑动选项卡进入轨道一侧的t形插槽；拧紧螺钉的固定端；排斥小车的磁性保险杠； 弹簧连接螺柱；</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B3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58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1A5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66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8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角度指示器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529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84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配合动力学轨道，进行斜面上运动的研究，±30度角度指示器；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50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D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5D0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5C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36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超级滑轮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6E2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80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低摩擦系数滑轮，用于牛顿力学，适合厚达 2.0 厘米的轨道或桌面。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二、主要部件及参数：滑轮1个；滑轮夹1个；安装螺丝2个；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02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90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0DA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2B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D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无线智能小车（蓝）</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EA0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6A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小车内置蓝牙无线模块；智能小车与数据采集终端直接通过蓝牙无线连接，便于运动情况下的数据测量及各种实验环境中的数据采集；传感器使用时，无需数据采集器；传感器多种测量多合为一，能够同时测量位移、速度、加速度、力；小车内置传感器具有数字标识码数字标识码，便于数据终端选择性连接；使用可充电锂聚合物； 无需校准，即连即用；校零方式：可使用软件设置为自动校零或手动校零；节能方式：传感器打开电源，但无连接或连接无活动，自动关闭电源。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二、主要部件及参数：无线智能小车1个：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1、力：范围：±100N；分辨率：0.1N；精度：±1%；最大采样率：正常模式 500Sa/s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2、位移：分辨率：±0.2mm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3、速度：最大速度：±3m/s；最大 采样率： 500Sa/s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4、加速度：范围：±16g(g=9.8m/s²)；产品使用说明书标注最大采样率：500Sa/s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41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A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BF7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BC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B2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无线智能小车（红）</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B90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2C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小车内置蓝牙无线模块；智能小车与数据采集终端直接通过蓝牙无线连接，便于运动情况下的数据测量及各种实验环境中的数据采集；传感器使用时，无需数据采集器；传感器多种测量多合为一，能够同时测量位移、速度、加速度、力；小车内置传感器具有数字标识码数字标识码，便于数据终端选择性连接；使用可充电锂聚合物； 无需校准，即连即用；校零方式：可使用软件设置为自动校零或手动校零；节能方式：传感器打开电源，但无连接或连接无活动，自动关闭电源。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二、主要部件及参数：无线智能小车1个：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1、力：范围：±100N；分辨率：0.1N；精度：±1%；最大采样率：正常模式 500Sa/s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2、位移：分辨率：±0.2mm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3、速度：最大速度：±3m/s；最大 采样率： 500Sa/s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4、加速度：范围：±16g(g=9.8m/s²)；产品使用说明书标注最大采样率：500Sa/s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3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74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D35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AB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3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光电门支架（2个）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78D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AE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光门支架支架可将光门端头直接安装到动力学轨道上。这样就不需要单独的光门支架，并可以方便地根据轨道来调节光门的高度。该装置带有两个光门支架。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二、主要部件及参数：支架2个；正方形螺母2个；大拇指螺钉2个；小型拇指螺钉2个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2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77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555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1B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70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挡光片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FB7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A0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主要部件及参数：四种挡光片：1cm挡光片1个；2cm挡光片1个；4cm挡光片1个；6cm挡光片1个；M5X8固定螺丝2个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DE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20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3DA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6E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65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轻质软弹簧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3D1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E6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探究弹簧弹力与形变量的关系实验时使用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二、主要部件及参数：弹簧长度≥5.5cm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7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E3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FD3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3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C3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固定螺栓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4BD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6E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探究弹簧弹力与形变量的关系实验时使用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二、主要部件及参数：M6圆环螺帽、丝长25mm-M6不锈钢螺丝。</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0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3D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6E6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63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E9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大栅栏</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B92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EC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配合智能光电门，进行研究自由落体、重力加速度的研究实验等，长方形透明塑料，带有均匀分布的不透明栅栏。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04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3C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E18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E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B9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物理模块电学套件S</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948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19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刀开关1个、双刀开关1个、电阻①2个、电阻②1个、电位器1个、电容1个、灯泡1个、电感1个、无阻尼振荡1个、晶体管1、自动控制1个、电池盒1个、继电器1个、插线模块2个、导线20根、配件组（光敏电阻、热敏电阻、干簧管、发光二极管）2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配合无线电压、无线电流传感器可完成以下学生分组实验：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1、用传感器观察电容器的放电过程；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2、电源电动势和内阻的测量；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3、利用传感器制作简单的自动控制装置（无需无线电压、无线电流传感器）；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配合无线电压、无线电流传感器可完成以下教师演示实验：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1、定值电阻伏安特性曲线；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2、串联电路和并联电路；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3、小灯泡的伏安特性；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4、电容器两极板间电势差跟所带电荷量的关系；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5、测电容器的电容量；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6、二极管的伏安特性曲线；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7、测水果电池的电动势与内阻；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8、自感现象-用电流传感器显示自感对电流的影响；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9、观察振荡电路中电压的波形（减幅与等幅）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18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C1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770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D3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A2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弹丸发射器无线智能门系统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E95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D9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主要部件及参数：无线智能门的安装支架1个；带有安装架的发射器1个；带负载钢球2个；二维碰撞配件1个；铝桌夹1个；50厘米不锈钢棒1个；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9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00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EE5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54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F0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光电门延长线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127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97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延长线可用于任何数字传感器。配合弹丸发射器中的无线智能光电门使用。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二、主要部件及参数：光电门延长线1根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CB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A1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441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D1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ED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飞行计时附件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4DC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47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飞行计时附件主要与发生器一同使用；进行平抛运动、自由落体实验；当一个物体撞击板时，一个信号被发送到接口。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二、主要部件及参数：飞行计时附件1个；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06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F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F17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3B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15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楞次定律装置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199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10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主要部件及参数：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1、铝管长度：50cm；内径：24mm；外径：28mm；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2、有机玻璃管外径：30mm，其余参数同铝管；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3、线圈数量：5个串联；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4、线圈匝数：20匝/个；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5、线圈间距：100mm；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6、磁性圆柱体长：35mm；直径：20mm；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7、铝圆柱体长：35mm；直径：20mm；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8、可与电流/电压传感器配合使用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67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F6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C59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BA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C6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通电螺线管装置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04A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41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主要部件及参数：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1、底座尺寸：L=24cm,W=10cm；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2、线圈长度：L=14cm,外径=24mm,内径=14mm；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3、线圈匝数：N=2570匝，线径=0.47mm，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4、霍尔传感器移动范围-1.0~7.0cm；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5、可与磁场传感器配合使用，进行通电螺线管内磁场的研究。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D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23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D8D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59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F6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安培力装置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8FC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E2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主要部件及参数：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1、磁铁尺寸：90*65*20mm；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2、磁极距离：60mm；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3、中心磁感应强度平均值：40-50mT；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4、转盘直径：140mm；厚度：10mm；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5、转盘刻度：0~360°；分辨率：1°；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6、底座直径：170mm；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7、通电线圈匝数：200匝；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8、导线直径：0.31mm；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9、可以与转动传感器、力传感器配合进行安培力的研究。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与钢杆、直角夹配合使用；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需要自备0~12VDC连续可调电源和铁架台。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07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6C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804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5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0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无线向心力套件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016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52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与无线力/加速度2合1传感器、无线智能光电门配合，可完成探究向心力的实验。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二、主要部件及参数：旋转实验的铝制平台1个；300 克质量2个；坚固的 4 kg 铸铁底座1个；三步滑轮1个；支撑杆1个；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AD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4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D78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1F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87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无线向心力配件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A6F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F7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低摩擦质量支架和安装柱，因此旋转平台可以与无线力加速度传感器一起使用，以研究向心力和向心加速度。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二、主要部件及参数：低摩擦滑动质量保持器1个；力传感器安装柱1个；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FB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60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964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B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FB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20克砝码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A26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05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一、功能：质量和吊架套件的替换质量。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二、主要部件及参数：砝码组6个：20g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DB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10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DF1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DA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5C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旋转电机驱动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0EA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E9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电机驱动器与旋转平台一起使用，为连续旋转运动演示提供动力。使用此电机以恒定速度驱动旋转。电机需要12VDC电源。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发动机1个；滑轮1个；传动带1个；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发动机：最大12V，最小0.2A；主轴转速范围：10至600rpm；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BD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97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0BC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40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B9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数显学生电源（直流、交流）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5DC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94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电学实验配件，含数显，输出电压可调节。双路输出，0-5V，0-15V；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86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F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E1E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4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1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50cm钢杆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117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EB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一、功能：向心力等实验，作为铁架台竖杆使用。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二、主要部件及参数：钢杆1个；长:50cm、直径:12mm。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0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02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87A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FE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CF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25cm钢杆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0A9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80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一、功能：向心力、安培力等实验，作为固定力传感器横杆使用。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二、主要部件及参数：钢杆1个；长:25cm、直径:12mm。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90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E6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FE5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C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3C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直角夹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5AC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DD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一、功能：向心力、安培力等实验，作为竖杆与横杆固定使用。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二、主要部件及参数：直角夹1个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E7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5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502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93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63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摩擦块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DF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D6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一、功能：与力传感器配合使用，研究摩擦力实验。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尺寸：13cm*5cm*1.7cm, 重量：110g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47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F8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09D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C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F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智能小车电机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DA7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30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一、功能：可作摩擦力实验时的匀速电机使用，方法是将功率设置为-100至+ 100%。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智能小车电机1个；智能小车连接器电缆1个；USB 充电线1根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9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30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C35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16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A2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无线干涉/衍射系统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DC9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8E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带轨道的无线衍射系统包含进行干扰和衍射实验和演示所需的所有设备。这个完整的系统包括衍射扫描仪，它结合了位置传感器和光传感器，用于扫描衍射图。附带的光圈设置允许调整宽度测量分辨率（和光衰减）。手动曲柄可以平滑扫描衍射图。由于采用了无线设计，因此可以轻松实现顺畅的扫描！该系统使学生可以在一个实验期间扫描许多衍射和干涉图样。他们可以研究由于改变缝隙宽度，缝隙间隔和缝隙数量而引起的差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红色二极管激光器1个：输出功率&lt;1毫瓦；波长650nm；电源9V适配器。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衍射狭缝1个：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1、单缝宽度(mm)a=0.02、0.04、0.08、0.16；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2、双缝宽度，间距(mm)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a=0.04，d=0.25；a=0.04，d=0.50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a=0.08，d=0.25；a=0.08，d=0.50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无线衍射扫描仪1个：光圈范围0.1毫米至1.5毫米；位置分辨率0.01毫米；电池1000mA可充电锂聚合物；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1.2m光学轨道1个；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E7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06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C06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06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F2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理想气体针管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1A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与力传感器配合使用，研究摩擦力实验。可完成如下实验：验证理想气体状态方程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使用理想气体定律装置研究理想气体定律非常简单。通过将压力传感器和温度传感器连接到注射器，学生可以定量地观察压力，温度和体积之间的关系。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理想气体针管1个；快速连接压力接口1个；鲁尔公头连接器1个：用于连接无线压力传感器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内置快响应热敏电阻探头1个（量程：-10°C到+70°C，精度：±0.5°C；分辨率：0.0025°C；最大采样率：100Hz；）；</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2F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2B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7A0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67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B2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绝对零度球体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FDB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C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可完成如下实验：测量绝对零度的大小；研究温度和压强的关系；验证理想气体的状态的方程；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绝对零度球体1个；内置的快响应热敏电阻探头1个；气压接头1个； 内置快速响应1个；鲁尔公头连接器1个：用于连接无线压力传感器。球体为不锈钢材质。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C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13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1B3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9A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F9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单光电门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A8A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09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与智能光电门配套使用，光电门头通过红外光束进行精确计时。当光束被遮挡时，输出低电压，且此时光电门头上的 LED 发光。反之输出高电压，LED 熄灭。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二、主要部件及参数：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光电门宽度：7.5cm；下降时间：＜50ns；空间分辨率：＜1mm；时间分辨率：0.1ms；适用性： 速度、加速度测量，牛顿第二定律。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3D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C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6F4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51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31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高中实验资源-P</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F03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13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中学物理实验模板及操作方法的电子档、视频。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存储方式：U盘。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时间与位移、平均速度、瞬时速度测量、借助传感器与计算机测速度、从v-t图像看加速度、探究小车速度随时间变化的规律、匀变速直线运动的速度与时间的关系、匀变速直线运动的位移与时间的关系、研究自由落体运动的规律、探究弹簧弹力与形变量的关系、静摩擦力的大小随拉力的变化、用传感器探究作用力与反作力的关系、超重和失重、一般的抛体运动、探究向心力大小的表达式、动能定理、验证机械能守恒定律、用传感器观察电容器的放电过程、电容器两极板间电势差跟所带电荷量的关系、研究导体电阻与长度、横截面积及材料的定量关系、伏安特性曲线、串联电路和并联电路、欧姆定律、电源电动势和内阻的测量、探究感应电流产生的条件、充电宝不同电量时的电动势和内阻研究、动量定理-验证恒力下的动量定理、动量定理-验证变力下的动量定理、验证动量守恒定律、弹性碰撞与非弹性碰撞、计算机绘制弹簧振子的x-t图像、测量小球振动的周期、用计算机呈现声音的振动图像、探究单摆周期与摆长之间的关系、用单摆测量重力加速度、光的双缝干涉、用双缝干涉测量光的波长、单缝衍射现象、安培力的方向、楞次定律、法拉第电磁感应定律、观察交变电流的方向、观察振荡电路中电压的波形、用传感器探究气体等温变化的规律-玻意尔定律、气体的等压变化-吕萨克定律、气体的等容变化-查理定律、理想气体状态方程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A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E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1E3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7A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DB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无线接收器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FF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53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用于将无线传感器与电脑上的专用数据处理软件蓝牙配对，无线蓝牙传输数据，以及发送控制指令。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AD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D2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E68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6D9A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学生端</w:t>
            </w:r>
          </w:p>
        </w:tc>
      </w:tr>
      <w:tr w14:paraId="0564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7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F3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智能数据采集分析终端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5BB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11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1、一体式数字化专用实验仪器，集数据采集、分析、存储为一体；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2、显示屏幕尺寸：≥10.1英寸。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3、显示触摸屏：IPS触摸屏。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4、运行内存：≥4GB。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5、储存空间：≥64GB的内置储存空间。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6、无线WIFI：802.11。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7、摄像头：采用前置200万像素。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8、电池容量：内置大容量电池，使用续航时间≥5小时。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9、接口齐备，方便拓展：USB3.0*1；TF接口*1；DC接口；MicroHDMI接口*1。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30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F9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8BB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94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4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数据采集器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D13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62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1、自带≥8个有线传感器接口（数字、模拟共用），每个接口配备单独指示灯；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2、自带≥4路无线传感器接口，每个接口配备单独指示灯；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3、自带1路拓展接口，可以直接连接传感器进行数据采集；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4、单个采集器可同时通过无线和有线的方式采集≥13组实验数据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5、根据实验需要，可以通过拓展接口级联实验，级联后支持≥28个传感器同步采集；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6、与计算机或者智能数据采集分析等终端USB通讯；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 支持传感器自动识别，即插即用；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8、采用机械外观设计，棱角分明，科技感强烈；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9、传感器、电源等接口都丝印有明确标识；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10、预留DC电源接口，配套电源1个。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69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76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97D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0E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EB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传感器数据显示模块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42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83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1、通过与各种传感器组合，使之具备独立数据采集功能、显示和无线传输功能；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2、内置LCD传感器嵌入式软件；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3、自带≥1.8英寸显示屏，可脱离计算机独立显示实时数据，通过内置大容量锂离子电池供电，通过内置Type-C接口充电；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4、内置2.4G无线传输模块，通过无线方式连接；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5、自带≥5个功能按键，可以实现开关、开始/暂停、存储、菜单、调零、待机等功能；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6、屏幕可显示电量提示、暂停提示和无线连接状态提示功能；可以直接进行采样频率设置，可切换屏幕显示方向；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7、自带≥2个不同方位螺纹孔，方便多方位固定。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FD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9F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EF7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1C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EE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230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2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1、量程：≥-3A~+3A，分辨率:≤0.01A；用于测量电路中的电流，测量灵敏、精确，反应快速；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2、鳄鱼夹导线，便于与多种电学仪器连接；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77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C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216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37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8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67A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C2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1、量程：≥-30μA~+30μA，分辨率:≤0.01μA；用于测量电路中的电流，测量灵敏、精确，反应快速;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2、鳄鱼夹导线，便于与多种电学仪器连接；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F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63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438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92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12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电压传感器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E2C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03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1、量程：≥-20V~+20V，分辨率:≤0.01V；用于测量电路、电器两端的电压，测量灵敏、精确，反应快速：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2、鳄鱼夹导线，便于与多种电学仪器连接；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9F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8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D47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FE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53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磁感应强度传感器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DCA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4F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1、量程：-100mT~+100mT，分辨率：0.01 mT；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用于测量磁场的磁场强度，测量灵敏、精确，反应快速；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2、可以通过USB连接线直接与计算机通讯；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3、自带不少于2个不同方位螺纹孔，方便多方位固定传感器；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4、外壳设计精准，上下盖缝隙肉眼不可见，灰尘不易进入，使用寿命更长；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5、传感器通道接口连接紧密，有效防止脱落，保证数据传输稳定；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6、两侧防滑设计，避免不慎跌落造成损坏。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18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8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D50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25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27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力传感器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69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86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1、量程：-50N~+50N；分辨率：0.01N；可用于测拉力（显示正值）和压力（显示负值）；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2、挂钩可拆卸，方便两个力传感器对接；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3、可以通过USB连接线直接与计算机通讯；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4、自带不少于2个不同方位螺纹孔，方便多方位固定传感器；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5、外壳设计精准，上下盖缝隙肉眼不可见，灰尘不易进入，使用寿命更长；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6、传感器通道接口连接紧密，有效防止脱落，保证数据传输稳定；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7、两侧防滑设计，避免不慎跌落造成损坏。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B8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2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59C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EA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D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分体式位移传感器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EEA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1D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1、量程：≥0cm ~200cm，分辨率:≤0.1cm; 可测量物体间的位移，测量灵敏精确，反应快速;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2、分为发射端和接收端，发射端内置可充电电池供电和开关；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36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87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21E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13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AA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光电门传感器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944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66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1、分辨率:≤1μS；用于测量物体通过光电门的挡光时间、速度等，测量灵敏、精确，反应快速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E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8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3D6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3C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A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D0A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C2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1、量程：≥-50℃~+200℃；分辨率:≤0.01℃；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2D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F6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4BF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EF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BD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B3F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FE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 kPa ~400 kPa；分辨率:≤0.1 kPa；可用于直接测量气体的绝对压强；配套1个≥60ml注射器；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A9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8B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6B2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C2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13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声波传感器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D1B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86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1、量程：≥20Hz~10kHz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F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BD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A08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F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C3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光照度传感器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B7F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0E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 0lux~60,000 lux，分辨率：≤1lux；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3、自带不少于2个不同方位螺纹孔，方便多方位固定传感器。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7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0E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B43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32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3F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相对光照分布传感器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6B6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C4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1、总长29mm 125点/mm，分辨率:≤8μm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2、可以通过USB连接线直接与终端通讯；在终端上实时显示并记录入射光光强弱的分布及变化，并绘制图像；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6A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75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4AE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F6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20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多用力学轨道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138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82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铝合金轨道、运动小车2辆、I型支架、挡光片1套、方形配重片4片、圆形配重片4片、缓冲截停装置、滑轮装置、拉绳、吊桶、防护挡板、高度调节装置、紧固件1套。配有带导轨嵌入式专槽存放的内胆和独立包装。可完成多种力学、动力学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1、铝合金轨道长度≥1.2m，轨道两测都带有精细刻度及固定槽。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2、红蓝运动小车各1台：小车设计有：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2.1.配重片固定凹槽，槽边斜口设计，方便取放，并设有配重片锁紧装置，可防止运动过程中配重片的晃动、移位、脱落；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2.2.顶部两边都设计有挡光片卡位，可根据实验需要自由选择；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2.3.配拉钩、碰撞装置、魔术贴：小车两端设有装配槽，可根据实验需要自由选择装配拉钩、碰撞装置等；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3、I型支架具有指针设计，可以精确定位；I型支架具有定位设计，保证I型支架与导轨垂直； I型支架具有光电门传感器辅助固定设计，保证光电门传感器与导轨垂直。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84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57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230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91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7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力的合成与分解实验器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C68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6D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实验器由精密刻度圆盘、力传感器支架3个、定位圆环、牵引受力绳和手拧螺丝等紧固件组成。配合力传感器使用，用以探究力的合成与分解实验。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1、精密刻度圆盘直径≥319mm；精密刻度圆盘上设有滑槽，可通过滑槽快速拆卸以及安装力传感器固定支架，可以安装不少于10个力传感器固定支架；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2、力传感器支架自带指针设计，可以快速精准的读取角度。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B6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9B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AAE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01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3C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机械能守恒实验器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D9B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02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底座、金属刻度板（含释放装置、挡光片）、立柱、传感器电路、摆锤（为方便教学，摆锤内置光电门传感器，不接受外置）、摆杆、固定螺栓组成，直接与计算机USB口连接通讯，通过摆锤的一次运动，可获得摆锤在≥18个不同高度位置的速度数据，速度采集不能由角速度或转速换算而来，进一步得到动能和势能，研究机械能守恒定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A1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AE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CF5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52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1D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作用力与反作用力实验器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7A3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2D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实验器由≥300mm铝合金底座、滑动装置、传感器专用固定支架、防护挡板及配件构成：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1、将两个力传感器分别固定，通过移动滑台来观看两个力传感器值的大小；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2、滑台可以移动距离≥100mm。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C9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62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44C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79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11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灵敏线圈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D02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AE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采用无源工作方式，灵敏度高；设计有软质防滑透气手柄，握感舒适，方便实验；与微电流传感器配合，可测得切割地磁场产生的感生电流。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1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86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326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0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F1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180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74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实验器由底座、铜导线、接线柱等组成。可接学生电源、与磁感应强度传感器配合使用，可通过磁感应强度传感器完成探究通电螺线管各处磁强的不同实验。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D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6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52BD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56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00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摩擦力实验器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08A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E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实验器由≥600mm铝合金底座、电机、摩擦板、摩擦块、力传感器固定装置等部件组成；与力传感器配合使用，可用来研究摩擦力与正压力、摩擦面、接触面积及运动速度等影响因素之间的关系实验。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1、摩擦块可添加重物；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2、电机内置大容量充电电池，双向转动，速度无极可调；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3、实验器独立包装，自带专用内胆。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93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1F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E892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CD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AB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向心力实验器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73A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5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由底座、带刻度的转动尺、连接挂钩（带重物）、支架、传动组件、固定螺丝，挡光轴等部件组成，可通过控制变量法，研究向心力分别与角速度、质量以及旋转半径的关系。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1、配10g，20g，30g重物各1个，每个重物上具有紧固小螺丝；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2、底座重量≥2.2kg，保证转动过程中整个装置的稳定;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3、配套向心力研究专用软件：软件支持分别显示F-ω关系曲线图；F-ω2关系曲线图；F-r关系曲线图；F-m关系曲线图；软件也支持4种关系曲线图同屏显示；支持生成实验报告。</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26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2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957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24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FA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自由落体实验器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043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6B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中间有均匀的宽挡光片若干。可配合光电门传感器使用，适用于光电门的光栅挡光实验。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3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F5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0AA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98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5C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光学实验系统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F81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A7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一、组成：光强分布专用软件、光源座、光缝座、传感器固定座、3种不同缝宽可选的单缝、3种不同缝宽可选的双缝、激光光源。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1、光源座宽度≥20mm，自带电池盒；激光器自带位移调节球，可以大角度快速调整光源到合适位置；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2、光缝座底座宽度≥20mm，稳定性强；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3、传感器固定座≥60mm，安装传感器后稳定性强，减少实验误差；传感器固定位可以360度旋转；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4、光缝座、传感器固定座两侧带有指针标识，可以精确定位；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5、光源座、光缝座、传感器固定座底部带2个深凸设计，可以直接与力学导轨完美结合实验。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三、光强分布专用软件：可以动态实时显示光强分布规律，完成光的干涉和衍射实验；实时观察干涉衍射图像，可以计算光的波长，支持生成实验报告。</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DC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78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15E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FF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4E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平抛运动实验器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230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4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由底座、飞行计时测速一体传感器、触碰传感器、支架、平抛轨道、小球、标尺、紧固件、平抛运动专用分析软件等组成。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1、软件自带≥6种实验所需数据（包括飞行时间、初速度、高度等）；并可以手动根据探究需求自由选择6种数据中2种绘制不同关系曲线。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2、飞行计时测速一体传感器直接与计算机USB通讯，可以直接测量小球运动初速度和空中飞行时间。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95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8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416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FC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D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胡克定律实验器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701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F1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由≥300mm铝合金底座、滑台、传感器专用固定支架、不同弹性系数的弹簧3根、弹簧固定支架、防护挡板及配件构成，用于研究胡克定律实验。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1、传感器专用固定支架可以同时固定3个力传感器；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2、弹簧固定支架上可以同时固定3根弹簧；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3、滑动滑台，可以同时移动3个力传感器，并且同时拉动3根弹簧，测定不同弹簧弹力。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4、滑台可以移动距离≥100mm。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16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C9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CE4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91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FF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电阻定律实验器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A9C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92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由≥600mm铝合金底座、防护挡板、截面积相同的康铜丝和镍铬丝以及不同截面积的镍铬丝组成，配合电流、电压传感器使用，探究导体的电阻与长度、截面积和材质的关系。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1、各金属丝长度≥500mm；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2、底座带有刻度标识；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3、单根金属丝长度就可以完成电阻与长度的关系探究。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34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AF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00D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6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CE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通用连接套件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4C8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84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D5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1D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5D4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3B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F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USB数据线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6A3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50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包含数据采集器连接线1根，长度≥1.5米，全铜线芯，多重屏蔽，高效传输；传感器连接线4根，长度≥1.5米，全铜线芯，多重屏蔽，高效传输。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8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D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7FE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51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40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铝合金箱及配件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0CB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C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铝合金精美演示箱1个，能实现探究设备的分类存放，设备用软、硬质海绵卡槽固定。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D6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9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67E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1349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生物数字化仪器</w:t>
            </w:r>
          </w:p>
        </w:tc>
      </w:tr>
      <w:tr w14:paraId="3964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4D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5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FC5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ED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1、量程：-40ºC-125ºC；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2、分辨率：0.01ºC；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5、存贮容量：≥55000 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D3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74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63E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B7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25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A05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B1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3、可脱机进行数据采集（传感器经设置后可不连接软件或数据处理终端而进行实验数据采集）；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1、量程：0~400kPa；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2、分辨率：0.1kPa；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3、可用单位：kPa、atm、psi、mmHg、N/m2；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4、最大采样率：1000Hz；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5、存贮容量：不少于 30000 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 60mL 专用注射器1个； 60cm 聚氨酯连接管1条；公/母鲁尔接头1个；同轴连接器1个；USB 连接／充电线1条。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1B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2E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B31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9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95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无线pH/ORP/ISE3合1传感器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BBA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D3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传感器多种测量多合为一，可兼容3种探头，分别为pH探头、ORP探头、ISE探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4、传感器具有数字标识码，能够进行数据终端选择性连接；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1、量程：0~14/pH；其它视所连电极而定；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2、分辨率：0.02/pH；其它视所连电极而定；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3、可用单位：ppm、mg/L 等，视所连电极而定；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4、最大采样率：≥1000Hz；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5、存贮容量：≥55000 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6、附件：直连BNC接口 pH 探头1个；探头储存瓶和保护液1套。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7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3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39C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05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3C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F4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0B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1、量程：0~100000ppm；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2、分辨率：2ppm；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3、可用单位：ppm、ppt、百分比%；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4、最大采样率：1Hz；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5、存贮容量：不少于55000个数据点；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6、附件：250mL样品瓶*1、USB数据/充电线*1。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28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A1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B72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69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37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无线气象8合1传感器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41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6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(1)气压(2)环境温度(3)风速(4)相对湿度(5)照度（光级）(6)紫外线指数(7)高度（通过全球定位系统GPS）(8)速度（通过全球定位系统G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1、气压：225~825mmHg；分辨率：0.02mmHg；精确度：±0.1mmHg；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2、温度：-40~125℃；分辨率：0.1℃；精确度：±0.2℃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3、风速：0.5~15m/s；分辨率：0.1m/s；相对误差：&lt;3%；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4、相对湿度：0~100%；分辨率：0.1%；精确度：±2%；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5、照度：0~130000lax；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6、PAR范围（基于太阳辐射）：0~2400umol/m2/s；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7、辐照度范围（基于太阳辐射）：0~1362W/m2；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8、紫外线指数范围：1~12；分辨率：1；精确度：±1；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9、海拔高度（通过GPS）：0~18000m；分辨率：0.5m；精确度：2.5m（50%CEP）；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10、速度（通过GPS）：0~515m/s；分辨率：0.005m/s；精确度：0.05m/s；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11、定向测量：风向（配合风向标配件）：0~360°；真航向：0~360°；磁航向：0~360°；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12、配合相关软件，可提供地图功能；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13、工作环境，温度：-20~150℃；最大风速：105km/h；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14、可存贮数据：不少于35000个；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15、附件：USB数据/充电线*1。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F8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3F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655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B2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53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风向标配件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914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CC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由支撑架和风向尾翼组成，使传感器可自由旋转以捕获风速和风向。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包含三脚架1个，三脚架适配器1个，风向标1个。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91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74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98E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B3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36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无线电导率传感器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5B0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EC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1、量程：0~20000μS/cm；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2、分辨率：0.1μS/cm；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3、精确度：200~20000μS/cm：10%；0~200μS/cm：用于定性说明，即具有导电性；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4、温度补偿范围：0~35℃；精确度：±0.5℃；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5、探针工作温度：0~80℃；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6、存贮容量：不少于55000个数据点。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3A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4E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CDA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7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A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无线光强/PAR/UVA/UVB/光谱6合1传感器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E4E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9C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能够进行运动情况下的数据测量及各种实验环境中的数据采集；传感器使用时，无需数据采集器；传感器多种测量多合为一，可测量项目：照度、辐射度、光合有效辐射、紫外线指数、RGB范围、光谱响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3、传感器具有数字标识码，能够使数据终端进行选择性连接；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1、光照度：0~131000lux；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2、辐照度：0~1362W/m2；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3、光合有效辐射（PAR）:1~2400μmol/m2/s；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4、紫外线指数：0~12；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5、RGB范围：0-100%组合彩色光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6、光谱响应：340~1150nm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7、最大采样率：≥2Hz（环境）；≥20Hz（点）；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70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2D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F1B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53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B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无线色度/浊度2合1传感器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1A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3F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2、传感器与数据采集终端直接通过蓝牙无线连接，便于运动情况下的数据测量及各种实验环境中的数据采集；传感器使用时，无需数据采集器；传感器多种测量多合为一，可测量项目：色度与浊度；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1、六种色光波长：红650nm；橙600nm；黄570nm；绿550nm；蓝500nm；紫450。测量范围：峰值±25nm；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2、吸光度：0~3Abs；精确度：±0.03Abs；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3、透光率：0~100%；精确度：±0.1%；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4、浊度：0~400NTU；精确度：±5%NTU；</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5、最大采样率：1Hz；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6、存贮容量：不少于15000个数据点。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7、附件：比色皿及比色皿架*1、校准试管标签*1、100NTU校准溶液瓶*1、USB连接／充电线*1。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88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5D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AD5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7B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56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无线氧气/湿度2合1传感器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24F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99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氧气、温度、相对湿度、绝对湿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1、氧气含量：0~100%，0~1000000ppm；分辨率：0.01%；可选单位：ppm、ppt、%；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2、相对湿度：0~100%；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3、绝对湿度：可选单位：g/m3；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4、温度：可选单位：℃、℉、K；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5、附件：氧气探头*1、250mL样品瓶*1、USB连接／充电线*1。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5B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F4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A41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66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F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无线光学溶解氧/温度2合1传感器（小型）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1EA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E7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2、传感器与数据采集终端直接通过蓝牙无线连接，便于运动情况下的数据测量及各种实验环境中的数据采集；传感器使用时，无需数据采集器；传感器多种测量多合为一，可测量项目：溶解氧、温度；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3、可脱机进行数据采集；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1、溶解氧含量：0~20mg/L或0~200%（饱和度）；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2、精确度：±0.2mg/L或1%（有校准）；±0.5mg/L或3%（无校准）；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3、响应时间：20s内90%；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4、可用单位：mg/L（浓度）、%（饱和度）、%（空气中氧所含量）、℃（温度）；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5、贮存容量：≥25000个数据点；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72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9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1E5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5C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8D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乙醇传感器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9B0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97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1、精度：读数的20%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2、量程：气体中0%-3%乙醇含量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3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38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15C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56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10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无线连接</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CBD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EB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可与传感器直接相连，然后通过蓝牙将信号传输到电脑、平板或手机端。 单通道传感器端口；可通过USB和蓝牙4.0进行连接；包含USB线。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F7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33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544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D5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99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无线肺活量传感器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E90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6F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1、量程：±14升/秒；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2、最大采样频率：1kHz。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3、附件：过滤器*1、USB连接／充电线*1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B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8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636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65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9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体育锻炼呼吸率传感器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C8B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08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1、呼吸速率传感器使用标准的一次性防尘面罩，即使在运动时也能提供稳定的输出。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2、呼吸速率通过感知口罩内的压力变化来进行测量。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3、连接方法：USB。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1、量程：每分钟5-60次呼吸。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2、配备包含传感器管、压力夹、面罩。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F1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F1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240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D6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D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无线手握式心率传感器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978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59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1、量程：0~240次/分钟；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2、最大采样频率：1Hz。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3、附件：手握器*1：将手握器放置在掌心，握住，即可测量心率。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C9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F9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93D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6D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A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无线锻炼心率传感器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181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2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1、量程：0~240次/分钟；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2、最大采样频率：1Hz。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3、附件：胸带*1：将胸带绑于胸前，即可测量心率。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83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C2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872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5D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76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无线血压/心率2合1传感器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25E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D7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2、传感器与数据采集终端直接通过蓝牙无线连接，便于运动情况下的数据测量及各种实验环境中的数据采集；传感器使用时，无需数据采集器；传感器多种测量多合为一，可测量项目：心率、血压；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3、采用标准尺寸袖带，可同时测量血压和心率；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4、传感器具有数字标识码，便于数据终端选择性连接；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1、心率量程：36~200次/分；精确度：±1次/分；分辨率：1次/分；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2、血压量程：0~260mmHg；精确度：±3mmHg；分辨率：0.05mmHg；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3、压强可用单位：mmHg，N/m2，kPa，atm，psi。</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4、附件：标准尺寸袖带*1；气囊和压力释放阀*1；USB连接／充电线*1。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1A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E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A7F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F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39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EE8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4A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角度传感器通过测量电阻来测量角度。具有2个端口匹配两个测角计或两个人体手臂模型节点处的探头。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B7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AB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E72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F2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3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无线心电图传感器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818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B4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1、量程：40至250bpm；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2、最大采样频率：1kHz。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3、附件：电极片*100、电极鳄鱼夹*1、USB连接／充电线*1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16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D5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275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2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1C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光谱仪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1DE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9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1、波长范围(nm)：380-950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2、分辨率(nm)：2-3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3、波长精度(nm)：±3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4、荧光激发波长：405nm，500nm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5、通讯方式：USB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6、工作温度：15℃-35℃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7、光源：钨灯+LED、LED荧光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8、附件：比色皿*10、USB连接／充电线*1。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1C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5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49C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2A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63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盐度传感器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574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F5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1、最大采样率：50Hz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2、负载常数：10X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3、测量量程：电导率：1000-100000μS；温度：0-50℃；盐度：1-55ppt±1%(校准)。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98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31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2F7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4C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8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无线土壤湿度传感器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BE2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73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1、传感器内置蓝牙无线模块；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2、传感器与数据采集终端直接通过蓝牙无线连接，传感器使用时，无需数据采集器；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二、性能指标与参数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1、量程：按体积计0至45%的水；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2、工作温度：-40至60°C。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3、探头电缆长度：2m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4、附件：土壤湿度电极*1、USB连接／充电线*1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7A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DC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E64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90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1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变温层传感器（温差传感器）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22D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54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一、深度(压强)-感应部件：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1、量程：0–10.5m,0-34.6ft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2、精度:0.15m(0.5ft)(经过大气压补偿后的淡水中)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3、分辨率：0.03m(0.1ft)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4、可重复性：满量程的±0.5%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5、响应时间：0.5ms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6、温度补偿：0-70°C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二、温度-感应部件：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1、量程：0°C–100°C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2、分辨率：0.1°C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3、响应时间：10s</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C4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5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B40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E7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E8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B20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D0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1、丙烯酸材质，容积4.3L，带密封型上盖。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2、密封盖上预留传感器孔位，且配套7个不同大小的塞子，适用于不同类型传感器。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3、配套5个探头塞子。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4、配套1个20ml校准注射器。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5、配套一个取样塑料管。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45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BE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E60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60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D7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三联生态室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21F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9B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1、三套带盖的独立生态室：丙烯酸材质，容积4.3L，带密封型上盖。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2、密封盖上预留传感器孔位，且配套12个不同大小的塞子，适用于不同类型传感器。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3、配套5个探头塞子。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4、配套1个20ml校准注射器。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5、配套1个取样塑料管，1个定制托盘、1套棉芯。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AD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A7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42D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BC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E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扩散/渗透工具包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373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FB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扩散/渗透装置是一种U形管，由两根柱子组成，由半透膜隔开。单独，扩散/渗透装置允许学生观察和测量由于渗透引起的体积变化和由于扩散引起的溶质变化。使用PASPORT双压力传感器，扩散/渗透装置允许学生测量水穿过半透膜从低渗溶液到高渗溶液的渗透运动引起的压力和体积变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主要部件及参数：扩散/渗透装置1个；双重压力传感器1个：连接器4个；油管连接器4个；2米的聚氨酯管1个；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90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1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975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3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55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电极支架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FE9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B5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1、支架长180mm，铸铁底盘，亚光喷塑，5电极支撑孔。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2、尺寸:底座约10cm。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3、电极架配有金属弹簧和一体化的电线梁，可在任意位置托住电极。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76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64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7BB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CF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6A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光合作用罐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56F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3F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丙烯酸材质，容积约1L，分为内槽与外槽，配套3个密封型橡皮塞，预留2个传感器孔位，用于光合作用，呼吸作用，蒸腾作用，种子发芽等实验。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2B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D6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700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A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B8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无线接收器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1CA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88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用于将无线传感器与电脑上的专用数据处理软件蓝牙配对，无线蓝牙传输数据，以及发送控制指令。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06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19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A69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AE89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学生端</w:t>
            </w:r>
          </w:p>
        </w:tc>
      </w:tr>
      <w:tr w14:paraId="25E7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37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智能数据采集分析终端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F4E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16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1、一体式数字化专用实验仪器，集数据采集、分析、存储为一体；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2、显示屏幕尺寸：≥10.1英寸。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3、显示触摸屏：IPS触摸屏。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4、运行内存：≥4GB。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5、储存空间：≥64GB的内置储存空间。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6、无线WIFI：802.11。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7、摄像头：采用前置200万像素。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8、电池容量：内置大容量电池，使用续航时间≥5小时。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9、接口齐备，方便拓展：USB3.0*1；TF接口*1；DC接口；MicroHDMI接口*1。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26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3A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042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97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1A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数据采集器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ECC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F0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1、自带≥8个有线传感器接口（数字、模拟共用），每个接口配备单独指示灯；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2、自带≥4路无线传感器接口，每个接口配备单独指示灯；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3、自带1路拓展接口，可以直接连接传感器进行数据采集；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4、单个采集器可同时通过无线和有线的方式采集≥13组实验数据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5、根据实验需要，可以通过拓展接口级联实验，级联后支持≥28个传感器同步采集；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6、与计算机或者智能数据采集分析等终端USB通讯；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 支持传感器自动识别，即插即用；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8、采用机械外观设计，棱角分明，科技感强烈；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9、传感器、电源等接口都丝印有明确标识；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10、预留DC电源接口，配套电源1个。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1F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DD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5C7E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79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C0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传感器数据显示模块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F6C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9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1、通过与各种传感器组合，使之具备独立数据采集功能、显示和无线传输功能；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2、内置LCD传感器嵌入式软件；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3、自带≥1.8英寸显示屏，可脱离计算机独立显示实时数据，通过内置大容量锂离子电池供电，通过内置Type-C接口充电；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4、内置2.4G无线传输模块，通过无线方式连接；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5、自带≥5个功能按键，可以实现开关、开始/暂停、存储、菜单、调零、待机等功能；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6、屏幕可显示电量提示、暂停提示和无线连接状态提示功能；可以直接进行采样频率设置，可切换屏幕显示方向；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7、自带≥2个不同方位螺纹孔，方便多方位固定。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CC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3E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E7D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63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6F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D7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1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1、量程：≥-50℃~+200℃；分辨率:≤0.01℃；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6D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A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7B6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3E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E5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相对压强传感器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8DC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A9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1、量程：≥-100kPa~+100kPa，分辨率:≤0.01kPa；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22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C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DED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B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CF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DF5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BA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1、量程：≥0~14，分辨率:≤0.01；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99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8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BBB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68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45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色度传感器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B74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95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1、量程：≥0~100%，分辨率:≤0.01%；配比色皿；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2、具有红、绿、蓝三种光可选择；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3、也可以选择红绿蓝三色光进行混合调色为黄色、青色等颜色输出；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4、通讯方式：可以通过USB连接线直接与计算机等终端通讯；也可以与传感器数据显示模块插接实现无线通讯。。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4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23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A89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FC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1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氧气传感器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65F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47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1、量程：≥0~100%，分辨率:≤0.01%；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C5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32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D6D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EB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EC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D6C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D7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1、量程：≥0ppm~50000ppm， 分辨率:≤1ppm；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4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96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2F01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5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C8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溶解氧传感器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1E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9B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1、量程：≥0mg/L~20mg/L，分辨率:≤0.01mg/L；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E3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5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76C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72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D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溶解二氧化碳传感器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479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28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1、量程：≥4.4 ppm ~1800ppm，分辨率:≤1 ppm；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11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4B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09FC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9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6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湿度传感器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413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3A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1、量程：≥0~100%，分辨率:≤0.1%；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C1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67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F3C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D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D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光照度传感器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1FD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7B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1、量程1：0~180000Lux，分辨率：1lux；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量程2：0~100000Lux，分辨率：0.1lux；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量程3：0~50000Lux，分辨率：0.05lux；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2、可以通过USB连接线直接与计算机通讯；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3、接口为Type-C接口，连接传感器无需辨认方向；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4、自带不少于2个不同方位螺纹孔，方便多方位固定传感器；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5、自带5个功能按键；可以通过按键进行量程选择、调零、开始、暂停、复位操作。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C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5095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03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8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微电流传感器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8C7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3E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1、量程：≥-30μA~+30μA，分辨率:≤0.01μA；用于测量电路中的电流，测量灵敏、精确，反应快速;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2、鳄鱼夹导线，便于与多种电学仪器连接；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EA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AB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CC7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5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33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呼吸率传感器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A78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5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1、量程：≥0bpm~150bpm，分辨率:≤1bpm，配呼吸袋1套；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2、通讯方式：可以通过USB连接线直接与计算机等终端通讯；也可以与传感器数据显示模块插接实现无线通讯；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3、自带≥2个不同方位螺纹孔，方便多方位固定传感器。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C1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C3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7AD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B8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AC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酶的活性实验器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798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A6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由Y型管和胶塞总成构成，配合相对压强传感器使用进行生物酶的特性等实验。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FA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C2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536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18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F2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通用连接套件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3B6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D8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99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85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479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28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96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气液相密封实验器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EB4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A0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透明外壳，配有湿度、温度、氧气、二氧化碳等传感器插口，可配合湿度、氧气传感器、二氧化碳传感器、温度传感器使用，可完成光合作用、呼吸作用、蒸腾作用、人呼出气体的测量等实验。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D4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00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AFA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B9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12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多用途生化传感器支架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D28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9B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由机械臂、电极固定板、固定夹、底座组成：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1、电极固定板上具有电极孔≥20个；电极孔口径适合常用生化传感器的电极，方便生化实验操作，电极孔边缘无毛边处理，具有保护传感器不受损坏；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2、机械臂长度≥50cm，能在三维空间内灵活移动并准确定位，稳定性好；提高空间利用率和实验效率功能。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3、底座重量≥600g，可以平稳的固定电极。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95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F8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27D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6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75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USB数据线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5A8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E0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包含数据采集器连接线1根，长度≥1.5米，全铜线芯，多重屏蔽，高效传输；传感器连接线4根，长度≥1.5米，全铜线芯，多重屏蔽，高效传输。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95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66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18D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E9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61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铝合金箱及配件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713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4D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铝合金精美演示箱1个，能实现探究设备的分类存放，设备用软、硬质海绵卡槽固定。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56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BA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842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1A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1B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生物探究实训系统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676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7B8E">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硬件部分：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1、超净操作面采用了任意定位移门系统，内置高清摄像头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2、超净操作面外壳采用冷轧板焊接，表面静电喷塑，工作台面为SUS201拉丝不锈钢，垂直准闭合式台面，操作室下降流气幕的形成，可有效防止外部气体投入和操作区洁净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3、超净操作面配置有HEPA高效空气过滤器，设有初效过滤器进行初步过滤，可有效延长高效过滤器使用寿命；高效过滤器规格及数量685×455×50×①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4、超净操作面洁净等级100级@≥0.5μM（美联邦209E）</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5、超净操作面平均风速0.25～0.45m/s（快慢双速）；噪音≤62dB（A）；照度≥300Lx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6、超净工作区尺寸700*550*580mm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7、超净工作区外型尺寸860*590*1600mm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8、培养工作区容积：不小于250L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9、培养工作区控温范围：0～50℃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10、培养工作区温度波动度：±1.0℃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11、培养工作区温度偏差：±1.5℃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12、培养工作区温度不均匀度：≤1.5℃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13、培养工作区光照度：0-12000LUX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14、培养工作区内部尺寸500*500*1040mm，培养箱外型尺寸600*670*1650mm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15、操作终端触摸屏尺寸不小于10寸，运行内存不低于4G,储存空间不低于128G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二、软件参数：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1、具备网页端、微信小程序、APP等多种应用模式。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2、登录后主页包含不少于以下八大模块：学校的基本信息、场所信息、模块信息、终端信息、配件资料、资源中心、报修信息、专家互动等。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3、基本信息模块可对学校自有账号进行管理，包括但不限于增加用户及修改密码等；用户在基本信息中可以收到和本校智能设备相关的告警信息、计划任务、专家回复等提示。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4、场所信息模块中包含本校所有开通智能管理系统的实验室和专用教室、功能空间。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5、终端信息模块中包含本校所有可进行远程智能管理的仪器设备终端。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6、在同一个平台APP中培养工作区的终端设备会实时显示当前设备的温度、湿度、CO2、光照等实时数据，并可点击设置进行远程设置后同步（设备响应时间不超过5S），无需在培养区操作。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在同一个平台APP中超净工作区的终端设备会实时显示当前设备的电源状态、前窗状态、风机状态、照明状态、插座状态、灭菌状态、风速档位等信息，可在信息显示界面直接进行风速档位调整、灭菌预约计时操作（设备响应时间不超过5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8、在同一个平台APP中摄像头类的终端设备会实时同步超净台中的操作画面（可放大可调整角度），方便教师对学生进行监督与指导；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9、配件资料模块中包含学校所配置的各类传感器、节点开关、点阵屏的具体参数信息，方便学校进行模块化维修与更换。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10、资源中心模块中包含培训资料、电子书、视频资源、课件资源等内容，方便用户学习及掌握实验室智能管理系统及实验操作。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11、报修信息模块中可对学校损坏或者不正常工作的设备通知厂家进行报修，不需要再额外寻找售后。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12、专家互动模块中支持对特聘专家进行提问，并在专家回复中收到相应的回复信息。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13、含生物竞赛与创新实验室探究设备性能测试平台</w:t>
            </w:r>
          </w:p>
          <w:p w14:paraId="128832A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★提供生物竞赛与创新实验室探究设备性能测试平台的软件著作证书及软件终身免费升级承诺书并加盖原厂公章。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C5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B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2AA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A5A17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生物竞赛仪器</w:t>
            </w:r>
          </w:p>
        </w:tc>
      </w:tr>
      <w:tr w14:paraId="1F72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0A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43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0D8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96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一、仪器特点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1、内置ARM32位微处理芯片，运行速度快、测量准确度高；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2、采用数字滤波和先进的数据处理技术，智能改善仪器响应速度和测量数据准确度。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3、采用先进的电磁传感器技术，传感器配件使用高精度数控加工中心加工，保证了传感器的精度及稳定性；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4、仪器采用密封式防风罩；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5、仪器含有计数、检重、密度、动物称量等多种模式称量，满足不同客户的需求，操作简单，准确度高等优点；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6、仪器电路板采用SMT贴片工艺，提高了产品的可靠性；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7、带白色背光的BTN 黑膜LCD液晶屏，显示清晰。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二、技术参数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1、称量范围(g）：0-300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2、可读性（mg）：1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3、稳定时间：≤4S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4、秤盘尺寸（mm）：φ90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5、校准方式：外部校准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3D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06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01AA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3A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27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FAE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3F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1、全彩大屏幕：大屏幕真彩TFT液晶显示器，提供丰富的称量显示信息，方便读取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2、全屏触摸：符合实验室工作习惯的触摸解决方案，即使戴多双手套也可精确操作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3、用户界面：应用双Metro配色方案，采用环保色彩，长时间工作眼睛也不会疲劳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4、用户操作：丰富的操作信息提示，帮助用户更高效的完成工作流程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5、内置程序：标配的便于使用的内置应用程序，以用于各种称量任务，自带密度测量功能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6、显示屏防护罩：提供额外的防尘和防划保护，延长天平的使用寿命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7、玻璃门运输保护锁：有效的提供天平的运输保护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8、全铝制底座设计，防止低频震动，增强称量稳定性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9、实际分度值：0.0001g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10、最大称量范围：220g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11、可重复性标准偏差：0.0001g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12、校准砝码值：200g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13、类型：外部自动校准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F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21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50FD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B5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B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017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60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1、采用6.5英寸LED屏，参数显示齐全，直观，界面操作人性化设计，方便用户操作使用。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2、采用欧姆龙长寿命轻触按键式，方便耐用，可达10万次以上。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3、符合国际规范的GLP要求，具有自动校准、自动温度补偿、数据储存、USB输出、时钟显示、无线打印、功能设置和自诊断信息等智能化功能。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4、内置大容量存储可储存1000套测量数据，数据可以通过U盘存储转移数据，存储数据可用通用办公软件EXELL打开，极大的方便客户编辑。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5、自动识别pH标准缓冲溶液，有三个系列的标准缓冲溶液可以选择：欧美系列、NIST系列和中国系列。。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6、仪器标配蓝牙模块，支持无线蓝牙打印，方便用户操作。选配支持无线蓝牙向手机电脑传输数据。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7、可智能判断电极状态，确保客户准确适用。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8、符合IP54防尘防溅等级设计。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9、显示屏6．5英寸LED屏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10、显示参数pH,mV和温度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11、pH测量范围-2.00至18.00pH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12、pH分辨率0.01pH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★13、PH示值误差0.01pH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14、pH相对精度±0.02pH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15、输入电流≤2×10-12A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16、输入阻抗≥1×1012Ω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17、mV测量范围-1200.00～1999.00mV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18、mV分辨率1mV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19、mV相对精度±0.1%FS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★20、mV示值误差0.1%FS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21、温度测量范围0-60℃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22、温度分辨率0.1℃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23、温度相对精度±0.5℃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24、温度补偿手动/自动（-5.0～105.0）℃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25、校准自动（2点校准)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26、GLP标准符合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★提供满足以上第13、20项技术要求的由第三方检测机构出具的具有CMA或CNAS标识的检测报告复印件。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A6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E9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683D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3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52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水浴锅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E49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DB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1、外观独特新颖，体积小巧，功能强大。所有与水接触表面均采用不锈钢材料和PC材料，耐腐蚀性强。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2、采用一次冲压成型的不锈钢锅内胆，配合独特密封结构，杜绝漏水；水槽分别后置独立排水阀，可轻松清洗内胆后排尽污水。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3、采用微电脑程序PID自动控温，控温均匀、精度高。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4、内置水位传感器，防止干烧带来的隐患，安全可靠。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5、双数码管数字全息显示温度和定时时间，参数显示准确直观，具有蜂鸣报警提示功能。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6、控温范围室温+5℃~100℃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7、温度精度0.5℃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8、温度均匀度@37℃0.5℃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9、孔数2个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10、容积2L×2孔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11、工作空间140×126×95mm×2孔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12、输入电源AC 220V  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13、功率600W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14、外形尺寸W.363×D.290×H.240mm±5mm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4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0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07A0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0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76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生物接种器具</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329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0B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玻璃三角刮刀10把、铜制接种棒10把、接种环10支、剪刀16CM10把、接种镊子24CM10把</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39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0F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E9C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25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AA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凝胶电泳成像系统（拍胶仪）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6751">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CF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1、工作环境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 工作温度 10-28°C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 工作和存储湿度 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 工作电源 100-230V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2、用途简单易用、高性能的实时凝胶成像系统，可以对蛋白电泳凝胶、DNA凝胶、印迹膜等样品进行全自动图像采集并进行定性和定量分析（绝对定量和相对定量），具有免染成像功能。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3、性能与技术要求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 仪器性能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3.1.1 样品来源：不透光样品如照片、纸张、杂交膜等；荧光样品如EB染色的DNA凝胶、SYBR Safe荧光染色DNA凝胶、Radiant Red荧光染色的RNA凝胶等；各种染色的蛋白质凝胶如考染、银染、SYPRO Ruby或Oriole荧光染色等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3.1.2 物理像素：630万像素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3.1.3 仪器控制方式：触屏控制，无需连接电脑操作，即可实现独立运行。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3.1.4 智能样品托盘技术：托盘可取出，方便清洗维护。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3.1.5 免染功能：具有专用免染托盘，实现蛋白样品无需染色，直接成像功能。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3.1.6 成像大小：21x14cm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3.1.7 光源：反射白光，透射紫外，透射白光（可选），透射蓝光（可选）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3.1.8 支持多用户操作，各用户可分别设置用户名及密码，以保护数据安全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3.1.9 触屏软件：支持中文操作界面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 软件功能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3.2.1 多幅图像合并显示并分析功能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3.2.2 12种预设染料颜色标记显示及输出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3.2.3 3D图像观察及输出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3.2.4 报告输出：包括图像仪名称、仪器序列号、使用者姓名、成像时间、光源名称、滤光片名称、泳道图示、条带标注等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3.2.5脉冲场电泳输出格式：能导出PulseNet需要格式。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3.2.6图像输出格式：.tif、.bmp、.png、.jpg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3.2.7 软件可自由安装于多台电脑，无密码狗，无安装次数限制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4、样本成像识别：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4.1、主机尺寸不大于：400*300*300mm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4.2、手动进样过程中，样品在第N个检测通道时，前N个通道位置显示灯会亮起，用于提示检测通道。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4.3、浓度范围不小于：1×104—2×107/ml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4.4、分析参数：总样本浓度，活样本浓度，死样本浓度，样本活率，平均样本直径等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4.5、主机可通过USB传输线供电，无需外接电源，适用于各种野外场所。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4.6、活率测试范围：0-100％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4.7、可自动识别生物样本，并根据成像结果，对样本进行分类及生物学统计分析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4.8、光源：高功率固态激光光源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4.9、波长范围：405nm、488nm、638nm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4.10、检测通道：不少于6通道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4.11、检测技术：散射光、透射光、荧光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4.12、检测器：500万像素科研级EMCCD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4.13、信号调节范围：4X-100X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4.14、温控范围：10℃-40℃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4.15、直径范围：5-100μm，上样速度：15-25 uL/s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4.16、具有AutoGating细胞图像色彩阈值调节功能，可满足多种特殊细胞计数的独特需求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4.17、EasyFive六位细胞计数板，可同时检测6个样品，满足重复性和梯度浓度等检测需求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B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1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3D90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FF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D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微型离心机（mini）</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29C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5E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规1.5ml离心管的混合和PCR管的瞬时离心可同时进行，节省用户时间.体积小巧，透明外壳，仪器轻便易于携带，最大转速6,000rpm/4,000rpm两档可供选择，满足实验室试剂混合及样品瞬时离心需求。人性化设计，开盖即停，合盖自动运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67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75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3808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6A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92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高速冷冻离心机（ICEN）</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03B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3A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1、最大相对离心力（rcf）： 21,300×g，最大转速：15,060 rpm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2、离心计时：10 秒- 9 小时59 分钟，可连续离心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3、最大转子容量 24×1.5/2.0 mL 离心管，10×5 mL 离心管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4、噪音水平：&lt;54 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5、从零加速至最高转速的时间：15 秒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6、从最高转速降速至零的时间：15 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7、SOFT 软刹车功能，防止重悬，保护敏感样品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8、铝合金材质转子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9、单独的 Short瞬时离心按键，且无需一直按Short键，便于快速离心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10、单独的 rpm（转速）/ rcf（相对离心力）转换按键，便于操作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11、独有At set rpm 定速计时功能，可在达到预定转速后再倒计时确保离心效果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12、离心结束计时功能，便于观察，便于判断是否需要再次离心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13、具有气密性转子盖，可高温高压灭菌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14、温控范围：-10 °C 至 40 °C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15、冷凝水槽防止离心机腔体内冷凝水积聚，防止腐蚀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87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CC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8B1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9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A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扫描紫外分光光度计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9F99">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DA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1、主要性能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1.1、主机具有多波长测量，一次可最多测量20个波长；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1.2、主机可直接连接投影仪、一体机、鼠标、键盘等设备；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1.3、可选配自动进样器，流通池架，10～100长程比色皿架，50/100微升微量比色皿架可选；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1.4、主机内嵌不小于10英寸彩色触摸液晶屏，64G的存储空间，打印和输出数据；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1.5、标准曲线校正、系数输入法、OD值输入三种定量法；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1.6、用户可根据实际需要，输入阙值，自动识别超范围的样品；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1.7、可根据不同用户的实际实验需求，自定义个性化测量方法；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1.8、主机有丰富的接口，有USB,以太网，VGA,HDMI接口等；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1.9、全面遵循GLM\GMP，不同颜色用户有不同的操作权限，每条测试数据，均需显示测试时间、日期、编号等，方便溯源；1.10 主机所测数据，可通过U盘导出，导出的格式必须包含Excel、Word、PDF格式，导出的数据，通过主机直接进行中文的文件名编辑；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1.10、主机包含有性能验证功能 ，具有波长精度，波长重复性，光度精度，光度重复性，杂散光，光谱带宽等验证功能，方便用户进行仪器性能验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1.11、采用新型光栅驱动系统，仪器运行过程中无噪音。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1.12、主机光纤测试附件-直接放入样品中测试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1.13、主机带叶绿素测试功能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2.1、测光方式：双光束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2.2、波长范围: 190.0～1100.0nm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2.3、波长准确性: ±0.3nm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2.4、波长重复性: ≤0.1nm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2.5、光谱带宽:  1.8nm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2.6、透射比范围: 0～400％T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2.7、吸光度范围: -4～4 Abs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2.8、光度准确性: ±0.3％T@0~100%T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2.9、光度重复性: ≤0.15％T0~100%T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2.10、浓度显示范围: 0.000～9999.9C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2.11、杂散光: ≤0.03%T(220nm NaI,360nm NaNO2)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2.12、漂移: ±0.0005Abs/h(500nm,预热2h)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2.13、噪声: ±0.0002Abs@0.0A(500nm)；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2.14、基线平直度: ±0.0005A(330-1090nm)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2.15、光源：氙灯光源-无需预热可24小时开机不影响光源寿命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2.16、色散元件: 光栅,1200L、/mm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2.17、检测器: 硅光二极管（两个）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2.18、显示方式:≥10寸彩色触摸屏（无需电容笔）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2.19、外形尺寸（约）: 600×450×200（mm）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2.20、使用环境温度: 5℃～35℃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2.21、使用环境相对湿度: ≤85%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2.22、电源: AC100-240V，50/60Hz;100VA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FB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C9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2522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5B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梯度基因扩增仪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959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B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一、基本参数：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1.1、样本容量：3×32×0.2ml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1.2、耗材类型：0.2ml单管、8联管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1.3、制冷片：进口制冷片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1.4、液晶显示：10.1寸高清真全彩全触控液晶屏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1.5、语言：中英文双语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1.6、U盘功能：通过U盘无限量下载程序，仪器支持数据导入与导出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1.7、通讯接口：1个LAN、1个RS232、2个USB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1.8、无线功能：支持WIFI连接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1.9、风道设计：独特的前进风，底部出风设计，仪器之间可紧贴摆放，节约空间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二、温度功能：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2.1、模块控温范围：0~105.0℃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2.2、最大升温速度：7℃/秒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2.3、最大降温速度：6℃/秒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2.4、温度均匀性：≤±0.2℃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2.5、温度准确性：≤±0.1℃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2.6、温度显示分辨率：0.1℃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2.7、控温方式：模块控温/试管控温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2.8、变温速度可调：0.1~6.0℃/秒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三、梯度功能：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3.1、梯度温度重复性：≤±0.1℃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3.2、梯度温度均匀性：≤±0.25℃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3.3、梯度温度准确性：＜±0.5℃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3.4、梯度范围：30℃~105℃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3.4、温差范围：1℃~20℃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3.5、梯度温度点分布：A~H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四、热盖功能：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4.1、温度范围：30~110℃可调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4.2、热盖自动关闭功能：模块温度低于20度时自动关闭热盖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五、编程功能：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5.1、最大步骤：单个阶段最多10个，最多10个阶段，最大100个步骤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5.2、最大循环数：单个循环最大100个，二级嵌套后最大10000个，可做巢式PCR实验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5.3、单步骤时间范围：1秒~99分钟59秒或设置无穷时间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5.4、时间递增/递减：1~1200秒，可做Long PCR实验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5.5、温度递增/递减：0.1~20℃，可做Touchdown PCR实验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5.6、具有断电保护功能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5.7、具有程序暂停功能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5.8、具有程序跳过功能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5.9、多用户功能：每个用户独立管理自己的程序，用户之间不干扰，确保用户隐私安全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5.10、具有审计追踪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5.11、Tm计算器：用户只需输入碱基序列即可计算出解链温度和退火温度，提高工作效率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5.12、低温保温：可设置无限长时间低温保温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5.13、程序向导：用户只需修改几个参数即可快速实验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5.14、程序导入导出功能：同类型仪器之间可以通过U盘互传文件，方便快捷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六、产品特点：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6.1、采用高效长寿命Peltier模块，最大升降温速率能够达到7℃/S，节约宝贵的实验时间；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6.2、三模块设计，每个模块均可设置纵向一维梯度；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6.3、内置标准程序模板，方便用户快速建立自己的实验程序；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6.4、超大存储容量，机内最大可存储10000个程序；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6.5、自动断电保护，恢复供电后自动运行未完成的程序；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6.6、热盖专利技术，创新的热盖导热设计，保证了每个孔内的试剂在实验中无蒸发；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6.7、热盖温度和工作模式可设，满足不同的实验需求；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6.8、用户登录管理，用户密码保护，保证数据安全；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6.9、内置WIFI 模块，可实现手机监控仪器运行状态；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6.10、USB接口，支持导出和导入数据，支持鼠标控制仪器；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6.11、具有8行梯度功能，方便用户快速优化反应条件；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6.12、带有10.1寸显示屏，无需连接电脑即可运行和查看实时运行状态；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6.13、多用户功能，实现多人使用，互不干扰。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6.14、具有记忆功能，一键快速运行上一个程序，方便快捷；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6.15、支持文件夹保存程序文件，方便用户管理程序文件。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A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C3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0B93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7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13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微量可调移液器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850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81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1、全量程段4位数字显示。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2、具有颜色标识的量程锁，颜色与其匹配吸头一致。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3、可完全实现单手操作，只需拇指就可轻松准确的设定移液体积。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4、整合连接的机身，按压退枪头键会显示颜色标识。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5、可整支移液器121°C 高压湿热灭菌和紫外灭菌。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6、具有Easy Calibration 易校准技术，无需使用任何工具即可自行进行校准，且校准过程可通过数字显示进行调整，无需盲调。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7、指拖部位具有透明窗，内部高性能塑料垫片可用于做标记。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8、无需额外工具即可拆卸下半支，可自行在实验室进行移液器的维护与清洁。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9、量程：0.1- 2.5μl、0.5- 10μl、10- 100μl、100- 1000μl、500- 5000μl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67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41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E66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75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4D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移液器架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A704">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6B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平板式，亚克力材料，5个位置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6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42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64BD9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E1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D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电泳仪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B37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1A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一、技术规格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1.1、输出类型：恒压、恒流、恒功率输出（连续可调）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1.2、输出范围：3～300V、1～400mA、1～120W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1.3、分辨率：电压（1V）、电流（1mA）、功率（1W）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★1.4、直流电压的误差：±5V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★1.5、不确定度：0.1%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1.6、定时范围：1分钟～99小时59分钟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1.7、显示：带背光的LCD液晶屏（128×64像素）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1.8、输出插孔：4（组）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1.9、外形尺寸（L×W×H）：280×237×118（mm）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1.10、净重：3.1（kg）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二、性能特点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2.1、一次成型机壳，触摸按键，微处理器智能控制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2.2、可同时显示预设值和实际输出值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2.3、可存储10个常用电泳方法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2.4、具有自动记忆、自动关断功能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2.5、具有标准、定时运行功能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2.6、具有恒压、恒流、恒功率等智能提示功能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2.7、具有过载、空载、漏电等多项保护功能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2.8、具有断电恢复、防扩散电场功能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★提供满足以上第1.4、1.5项技术要求的由第三方检测机构出具的具有CMA或CNAS标识的检测报告复印件。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62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9B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C2D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06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蛋白质电泳实验</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A2E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BD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1、输出电压：10~300 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2、电流：4~400mA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3、最大功率≤75W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4、可恒流、恒压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5、输出：4对电源输出，可同时运行4个电泳槽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6、电源发生故障后自动恢复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7、安全装置：空载监测；荷载突变监测；过载/短路监测；过压保护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A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B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140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86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06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半透膜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2462">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8A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扩散/渗透实验应用，10张/卷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4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9D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r>
      <w:tr w14:paraId="1EC0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EE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4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双垂直电泳槽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C83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DE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1、凝胶板面积（W×L）：100×100（mm）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2、凝胶面积（W×L）：82×88（mm）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3、凝胶厚度：0.75、1.0、1.5（mm）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4、凝胶数量：1～2（块）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5、样品通量：（0.75mm厚）11、15齿；（1.0mm厚）11、15齿；（1.5mm厚）11、15齿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6、缓冲液容积：～750（ml）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7、外形尺寸（L×W×H）：150×120×115（mm）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8、净重：1.5（kg）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性能特点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1、无需旋钮，安装玻璃板最短只需15秒钟，快捷方便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2、配原位制胶器，省去使用密封条的繁琐操作，免除电泳玻板从“制胶”到“电泳”的二次移动，便于从玻璃两侧全面观察凝胶配制是否正常，大大简化了实验过程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3、高透明聚碳酸酯材料注塑一次成型，耐冲击、耐高温、耐腐蚀；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4、安全开盖按钮设计，方便上盖的开启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5、玻璃边条经特殊处理，确保制胶不渗漏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6、提供背景颜色，易于在加样以及电泳过程中的观察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7、充足的缓冲液空间，提供可靠的散热保障及稳定的pH值；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8、开盖时自动切断电泳电场，确保操作安全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D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E2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060D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D5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E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水平电泳槽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FFAA">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0C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1、胶盘尺寸：15*10 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2、胶盘特性：具有荧光标尺，可以直接紫外透射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3、水平测量器一个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4、胶盘数量：15*10  cm胶盘一个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 5 mm 15孔一把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6、1.5 mm 20孔梳子一把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7、缓冲液槽一个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8、带电缆的安全盖子一个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69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7F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1359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E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B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超声波清洗机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ECCF">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CA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1、内胆材料：SUS304不锈钢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2、内胆尺寸：300*240*150MM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3、震头：4个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4、容量：10L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5、超声波总功率：240W可调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6、加热功率:500W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7、温度可调：常温-60度可调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8、频率：40Khz</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CC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48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793C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FF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33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电热鼓风干燥箱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49C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D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热恒温鼓风干燥箱是利用数显仪表与温度传感器的连接控制工作室温度，采用热风循环送风来干燥物料的仪器设备。广泛用于干燥、烘烤及预热各种材料或试片，内箱机构采用热风循环方式，温度分布均匀。实验样本、食品、化学物质的热变性、热硬性、热软化、水分排除，生物工程中器皿、器具的干热杀菌，电子元器件的干燥、老化。适用于生物实验用品在恒温环境条件下做干燥和适应性实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1、恒温方式鼓风强行对流传递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2、性能：使用温度范围50~300℃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3、显示分辨率0.1℃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4、温控精度±0.1℃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★5、温度偏差±2℃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★6、温度均匀度≤2℃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★7、温度波动度±0.5℃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8、外壳优质钢板材料，结构内胆抗腐蚀304不锈钢材料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9、可视窗双层钢化玻璃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10、控制器温度控制方式PID控制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11、温度设定方式按键设定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12、温度显示方式双排数码管四位显示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13、加热方式o型干烧加热管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14、附加功能偏差修正、菜单按键锁定、停电补偿、停电记忆、PID可调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15、传感器PT100铂电阻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16、安全装置超温报警、短路保护、过热保护、声光报警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17、规格内尺寸（mm）450*550*550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18、外尺寸（mm）720*780*750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19、包装尺寸（mm）810*880*860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20、内容积136L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21、净重/毛重65kg/83kg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22、额定功率1500W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23、电源电压220V、50HZ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★提供满足以上第5、6、7项技术要求的由第三方检测机构出具的具有CMA或CNAS标识的检测报告复印件。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80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2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E6B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EF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F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耗材包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29F0">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52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种规格吸头(5000μL，300只/包；1000μL，500只/包；100μL，1000只/包；10μL，1000只/包)，各2包；三种规格吸头盒(1000μL，100μL，10μL)，各5个；实验用组培瓶（ZP9-150组培瓶(150mL)，可反复使用，无需更换封口膜）1箱（120瓶每箱）；一次性塑料培养1000个,PCR管架，1.5ml反应管架各130个,60孔,PCR管：1.5ml反应管1000个，0.2mL反应管1000个，离心管1.5ml反应管1000个，0.5mL反应管1000个。昆虫解剖针，材质：不锈钢；全长：≥13c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CB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1B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BD6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4E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0C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双人单面超净台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920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31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1、LED控制界面, 触摸键操作, 可实现低中高三档调速。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2、可显示仪器启动时间及仪器运行时间；配有高效过滤器更换提醒功能及紫外灯预约定时开启和定时关闭功能。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3、工作台面采用一体成型的优质不锈钢, 耐腐蚀, 易清洁。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4、采用了任意定位移门系统。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5、外箱体采用优质冷轧钢板配以象牙白的静电粉末喷涂, 抗腐蚀能力强, 能有效地抑制柜体表面细菌滋生。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6、流线型的豪华整机造型, 使作业区气流受扰动最少。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7、带刹车装置的万向转动优质脚轮,移动灵活,固定方便可靠。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8、人性化的预过滤器快速更换与清洗设计使客户更感便捷。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 照明和杀菌系统互锁功能，带备用插座设计，可断电保护功能，使用安全方便。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10、外形尺寸：1300×570×1600（宽W×深D×高H）mm±5mm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净化区尺寸：1140×500×500（宽W×深D×高H）mm±5mm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11、净化效率：100级（美国联邦标准209E）</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★12、平均风速：≥0.3m/s（三档可调）（Adjustable）</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13、功耗：0.75KW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14、平均菌落数：≤0.5个/皿·时（A/dish/hour）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★15、噪音：≤62dB（A）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16、振动半峰值：≤3μm（X·Y·Z）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17、电源：220V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18、过滤器尺寸：1135×455×50×1（长L×宽W×高H×个A）mm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★19、空气洁净度≤29粒/m³（5μm）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20、照明灯/杀菌灯：LED）21W×①/14W×①（T5一体）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★21、光照度：≥300LX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★提供满足以上第12、15、19、21项技术要求的由第三方检测机构出具的具有CMA或CNAS标识的检测报告复印件。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0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8D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0612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B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47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反渗透水纯水机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29C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BE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1、以城市自来水为水源，可同时生产DI高纯水，UP超纯水，水质量满足ASTM D1193-06、GB/T 11446.1-2013、GB/T33087-2016、GB/T6682-2008、CP、EP、USP、JP、CAP、CLSI等规定的水质标准要求。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2、产水量：20升/小时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3、出水口（正面）：2个：DI去离子水、UP超纯水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4、出水水质参数：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去离子水水质：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4.1、电阻率(25℃)：16MΩ.cm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4.2、微粒&lt;1 /ml (&gt;0.2μm)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4.3、细菌&lt;0.01 CFU/ml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超纯水水质：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4.4、电阻率(25℃)：18.2 MΩ.cm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4.5、TOC：5ppb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4.6、微粒&lt;1 /ml (&gt;0.2μm)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4.7、细菌&lt;0.01 CFU/ml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5、操作系统：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5.1、智能化人机交互操作系统，5寸LCD彩色触摸电阻屏，分辨率:480×272，可全面了解滤芯，存储，水质状态、运行状态等信息。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5.2、可追溯的全面数据管理，存储3年的取水、报警和耗材更换记录等运行数据，通过云平台可实现产品生命周期的数据存储，无纸化数据管理，可通过USB或云平台导出下载数据，符合监管法规要求。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5.3、耗材管理，以结合水质、时间及处理量对耗材寿命进行管理，耗材具有原装序列号验证识别功能，防止耗材更错误。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5.4、超纯水循环与消毒功能：超纯水循环可设置间隔运行的时间，加药消毒可手动执行“循环消毒”、“取水口消毒”、“水箱补水”、“手动排污”、“停止消毒”。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5.5、系统可通过以太网、WIFI联网，实现远程数据采集、监控和管理功能，可从PC、WAP或微信登录云平台，了解设备运行信息，可连接到LIMS实验室信息管理系统或BMS楼宇管理系统，实现设备信息化。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5.6、3路水质监测及超标报警（进水、RO水、DI水或UP水）。电极常数0.01cm-1，温度灵敏度0.1℃，可同时显示温度补偿后的电导率/电阻率和水温。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5.7、2路（RO水、DI水或UP水）定量取水功能，且可实时显示RO膜脱盐率。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5.8、内置隔绝空气的纯水压力桶，通过FDA认证，用户储存RO水，随时应对大量取水需求。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5.9、整机以DC24V为主电源，全面使用弱电元件，系统具有2级权限管理，管理员用户与普通用户有严格的权限区分，便于管理，超纯水水质超标、耗材寿命终结均能报警，且所有报警信息可存储于主机和云平台，满足数据安全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5.10、通讯接口要求：USB接口，可导出运行数据或升级版本，WIFI或RJ45接口，实现物联网和云平台连接。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5.11、机箱采用高阶的全注塑成型壳体，外观精美小巧，坚固耐腐蚀。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6、纯化柱结构要求：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6.1、12英寸预处理柱，包含5um深层折叠PP纯化柱、活性炭纤维PC纯化柱（非普通碳棒/颗粒碳），大幅度的延长更换周期。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6.2、进口陶氏RO膜片，可设置RO膜冲洗间隔和持续时间，延长RO膜寿命，RO膜采用整体封装的抛弃式组件，杜绝二次污染，RO水不合格自动排放功能，确保进入后端纯化组件的纯水质量。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6.3、纯化柱为关键性耗材，需采用大容量结构设计，单根树脂填量达1.36L/根，总量达4.08升，确保高品质出水、减少TOC析出，降低使用成本。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D9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C9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15B2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0D834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生物互动显微镜</w:t>
            </w:r>
          </w:p>
        </w:tc>
      </w:tr>
      <w:tr w14:paraId="1798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22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16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教师用数码生物显微镜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9F9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6D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1、放大倍数：40X-1000X。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2、光学系统：无限远色差校正光学系统。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3、目镜：高眼点平场目镜PL10X/22mm，带视度调节。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4、观察筒：铰链式观察筒，30°倾斜；瞳距调节范围48-76mm。具有铰链组360°旋转功能，便于调节眼点高度，眼点高度调节范围375-428mm。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5、物镜转换器：内倾式5孔物镜编码转换、能够记忆每个物镜的照明亮度、自动切换，物镜切换时，亮度自动调整。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6、聚光镜：阿贝式聚光镜，数值孔径N.A.1.25，齿轮齿条垂直升降，带可变孔径光栏，带暗场、相差附件插口。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载物台：双层机械移动平台，采用陶瓷工艺、强度强、耐腐蚀。低手位X、Y方向同轴调节，X方向采用线轨传动，无齿条伸出。载物台面积≥210mmX170mm，片夹可同时夹持两块切片，方便对比观察。平台行程≥78mmX50mm，精度≤0.1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8、调焦机构：粗微调同轴，粗调行程≥25mm，微调精度2um，全金属齿轮齿条调焦机构，带可调式平台上限位装置。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9、物镜： 无限远平场消色差物镜:4X/NA≥0.1/WD≥15mm， 10X/NA≥0.25/WD≥10.8mm，20X/NA≥0.4/WD≥1.5mm，40X/NA≥0.65/WD≥0.8mm，100X/NA≥1.25/WD≥0.21mm。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10、照明系统：宽电压输入；大功率高亮度3W LED，带液晶显示窗口、色温可调，色温可调节范围不小于3000K-7000K，适合不同标本需要；带亮度记忆功能；带ECO节能功能；带电源指示灯，防止人未关灯，避免安全隐患。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11、超强续航功能；机身自带type-c接口，支持充电宝给显微镜供电。机身自带标准USB接口，可以通过显微镜向手机或者平板充电（提供实物照片证明）。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12、机身带搬运手柄，方便便于搬运；机身带收纳仓，便于收纳电源线、充电装置、工具、镜油等物品，以免丢失同时保持桌面整洁（提供实物照片证明）。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13、数码成像系统：≥630万像素。传感器尺寸：≥1/1.8”。最大帧率及最大分辨率：≥30fps@3072x2048，逐行扫描，具有自动曝光、自动白平衡功能；USB3.0线纯数码输出；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★14、4X物镜成像清晰圆圆直径≥18.5㎜、10X物镜成像清晰圆直径≥18.5㎜、20X物镜成像清晰圆直径≥18.5㎜40X物镜成像清晰圆直径≥18.8㎜、100X物镜成像清晰圆直径≥18.8㎜；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★15、齐焦：10→4倍不超过±0.010㎜、10→20倍不超过±0.007㎜、10→40倍不超过±0.005㎜、40→100倍不超过±0.006㎜；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★16、转换器稳定性≤0.003㎜；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★17、载物台侧向受5N水平方向用力最大位移≤0.010㎜、不重复性≤0.002㎜；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★18、用机械使标本再5㎜*5㎜范围内移动时的离焦量≤0.004㎜；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★19、微调机构空回≤0.003㎜；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★20、显微镜物镜放大率准确度不超过±0.65%；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★21、倾斜式目镜筒作360°旋转时目镜焦平面上像中心的位移（mm)≤0.10㎜；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★22、零视度时，左右系统的目镜端面位置差（mm)≤0.06㎜；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★23、续航功能：双向充电功能，支持充电宝向显微镜供电，支持显微镜向手机或平板供电；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★24、色温调节范围3000K-7000K；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★25、智能照明管理系统：配备液晶显示屏、指示当前倍率、色温及亮度，带ECO节能功能和电源指示灯；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★26、摄影摄像视场清晰范围不小于90%；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27、产品的所采用零部件和生产过程，需对有害物质进行严格控制，符合《电器电子产品有害物质限制使用管理办法》（令第32号）环保要求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★提供满足以上第14-26项技术要求的由第三方检测机构出具的具有CMA或CNAS标识的检测报告复印件。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77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0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7250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34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07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互动软件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24E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16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1、基于5G Wi-Fi全无线架构，稳定性好、传输效率高；教师监看学生动态图像超低延迟，支持远程全分辨率拍照，支持微观观察、宏观观察。可支持≥60个学生端同时在线。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2、安装方便，学生端使用手机或平板电脑扫描二维码即可自行安装App软件。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3、多平台支持，同时教师端支持接入平板进行移动式的互动教学。学生端同时支持多种系统。通过手机/平板/电脑各种终端即可实现实验教学。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4、旁观模式：多个终端可作为旁观者同时连接任意一台学生显微镜，与该学生同步获得镜下动态图像，并可进行拍照、测量等，可支持不少于5个旁观者。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5、多用户管理功能，可以分别为不同老师建立独立账户，提供数据管理功能。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广播推送功能：教师端可以将自己的计算机屏幕内容广播至所有学生端，进行同屏讲解。可以强制广播（教师端可通过网络给学生端发送强制广播，学生程序进入局域往后，必须进入广播接收状态，无法手动退出）也可以选择广播（教师端可通过网络给学生端发送选择广播协议，学生可以根据自己实际需要，选择或拒绝广播），除此之外，也可以选择黑屏肃静(方便教师端进行肃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监看功能：教师端可以在1080P分辨率下实时对学生端图形进行监看，图像延迟≤0.2秒，实时反馈镜下图像，图像清晰流畅。可选择1X2、2X2、3X3、4X4。也可自定义设置行和列，比如3*4、4*8、5*8等画面进行监看，确保在一个屏幕上监看所有学生画面。也可选择某个学生的显微镜下图像进行一间放大监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嵌入式数字切片功能：数字切片教学系统嵌入在互动交下系统中，无需单独启动数字切片教学系统软件，即可实现数字切片系统教学；同时，也提供免费的基于互联网访问的教学切片库，切片种类多，个数多，满足日常教学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实验记录功能：教师可以随堂分步骤布置实验，学生可以分步骤提交实验图片和文字，老师可以对单个学生实验进行查看、驳回、评分，也可对多个学生实验进行查看、驳回、评分，学生可以实时查看成绩，也可以将本次实验的所有同学的成绩一键导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10、文件分发功能：教师端随时分发教学资料、作业。支持文件断点续传，防止文件丢失。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11、即时通讯功能：学生与教师之间可以互发消息，消息内容可以图片、文字、标注。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12、课堂练习（考试系统）功能：集成课堂练习系统。老师下发试卷，学生实时答题，自动阅卷（客观题），自动统计学生的成绩。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13、多语教学功能：可以中英文等语言一键切换，多语教学。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14、支持课件系统。教师端通过使用课件系统，开展更加直观的教学活动。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★15、状态显示：教师端可可实时显示学生连接状态（连接数/总数）、微观连接状态（连接数/总数）、宏观连接状态（连接数/总数）、疑问学生状态、未读消息数。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★提供满足以上第7、15项技术要求的功能截图证明。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★提供物联显微互动教学系统的软件著作证书及软件终身免费升级承诺书并加盖原厂公章。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75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3E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515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3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01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学生用数码显微镜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376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DB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1、整机金属结构；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2、目镜：大视野平场目镜PL10X；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3、物镜：平场消色差物镜4X;10X;40 100XS/1.25(油）；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4、观察头：30度倾斜，，瞳距可调50-75mm，视度可调±5屈光度；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5、转换器：内定位四孔物镜转换器,朝镜臂内安装，镜臂镂空设计减少机身重量，镂空部位构成左右扶手，单手可搬运；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6、载物台：复合式机械移动载物台不小于140×130mm，移动平台边缘采用倒圆角处理，有效防止意外碰撞引起的损伤。右手低手位同轴调节，带限位装置，具有切片保护功能；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7、聚光镜：预置中心阿贝式聚光镜N.A1.25，防拆卸设计，保证聚光镜处于正确的出厂设置。聚光镜带可变孔径光阑，并装有滤色片托架，以适应生物学不同标本的背光照明，提高成像对比度；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调焦机构：同轴粗动和微动手轮对称安装在机身的两侧，左右手均可操作，方便调焦。粗动手抡松紧度可调节，粗动行程不小于25mm，微动手轮调节精度0.002mm。采用机械式上限位机构，确保标本与物镜不会碰触；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9、照明系统：高性能单颗大功率 LED光源，使用寿命达10000小时以上；带独立电源开关和调光开关，寿命长、功耗小、热量低、亮度强、色温高、操作安全；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★10、4X物镜成像清晰圆直径≥18㎜；10X物镜成像清晰圆直径≥18㎜；40X物镜成像清晰圆直径≥18㎜；100X物镜成像清晰圆直径≥18㎜；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★11、齐焦：10→4倍≤0.005㎜；10→40倍≤0.006㎜；40→100倍≤0.004㎜；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★12、转换器稳定性≤0.003㎜；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★13、载物台侧向受5N水平方向用力最大位移≤0.010mm,不重复性≤0.003mm;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★14、用机械使标本再5㎜*5㎜范围内移动时的离焦量≤0.003mm；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★15、微调机构空回≤0.003mm;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★16、倾斜式目镜筒作360°旋转时目镜焦平面上像中心的位移≤0.10mm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★17、双目系统左右两像面光谱色一致，明暗差≤5.6%；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★18、零视度时，左右系统的目镜端面位置差（mm)≤0.05mm；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★19、摄影，摄像视场清晰范围≥90%；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20、数码观察头内置1600万像素无线数码芯片，支持5G Wi-Fi，RJ45网口，预览分辨率1080P，超低延迟（200MS），1080P实时预览最大帧率25FPS，支持远程全分辨率拍照，支持Hotspot/Client模式切换，支持多人共揽；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21、智能终端：, ≥8英寸平板，4GB+64GB，WIFI版，分辨率：1920X1200，支持各种移动终端设备，包括各种手机和平板电脑；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★提供满足以上第10、11、12、13、14、15、16、17、18、19项技术要求的由第三方检测机构出具的具有CMA或CNAS认证的检测报告复印件。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F3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5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10D7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C7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1D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学生端图像处理软件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661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F0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1、物联显微互动教学系统学生端通过外网下载应用，可实时进行在线升级；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2、学生端支持一键实时记录课堂重要内容；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3、具有听课效果反馈系统；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4、实验记录功能：学生可以分步骤提交实验图片和文字，教师评分后可以实时查看成绩；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5、可以与老师单独进行图文交流，教师端会保存所有图像资料到相应学生文件夹，方便资料的管理；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6、宏观图像保存：智能手机或平板随时拍照保存和提交；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7、微观图像保存：智能手机或平板实时显示显微镜下高清图像，随时拍照保存和提交；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★8、软件系统界面具备：微观实验、宏观实验、即时通讯、实验记录、广播教学、课堂练习等功能模块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★提供满足以上第8项技术要求的功能截图证明。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★提供满足以上第8项技术要求的由第三方检测机构出具的具有CMA或CNAS认证的检测报告复印件。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D3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E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3CF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DB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8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教师用数码体视显微镜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F0E8">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DF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1、显微镜自带操作系统，而非屏幕带操作系统；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2、高变倍比解剖显微镜，0.7X-5X连续变倍；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3、工作距离170㎜，调焦行程225㎜；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4、液晶屏幕：IPS10寸高清屏(非平板电脑)，为保证屏幕的密封性，屏幕不允许带任何接口；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5、智能一体化显微镜，显微镜自带操作系统。可实现实时WDR,内建OSD菜单，支持拓展SD卡存储。图像输出：WIFI（1080P≥12Fps，720P≥15Fps）、HDMI(2688x1520@15fps、1920x1080@30fps)、USB Camera(2K≥12fps，1080P≥30fps）；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6、无需连接电脑，显微镜通过HDMI信号连接显示器、投影仪等就可以通过内置程序完成长度、角度、面积测量；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7、拍照、录像，文字标注；支持WIFI和HDMI两种视频信号同时输出，也可以USB和HDMI两种视频信号同时输出，互不干涉，满足各种教学条件下多信号输出的要求；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8、显微镜数码模块自带存储，不接SD卡与U盘的情况下，可以空间10G以上，可以存放5万张500万高像素图片或者10万张200万图片或者存放300分钟视频，无需花费额外的采购成本；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9、便捷操作面板，显微镜数码模块带电源、拍照、录像物理按键；也可以通过USB鼠标、键盘操作。支持SD卡、U盘同时外置扩展存储；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B1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8F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5344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BD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F8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教师端图像处理软件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F7F6">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93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1、图像采集：可进行单帧图像、动态图像录像。支持BMP、JPG、PNG、TIF、TIFF等各种图像格式。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2、相机控制：支持区域曝光、自动/区域白平衡、实时调整增益/亮度/伽马、实时直方图显示和实时图像对焦清晰度提示。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3、多种拍照模式：支持拍照到图像库、剪切板、图像处理和指定文件路径，极大满足用户的多种需要。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4、图像编辑：可以实时调节色度、饱和度、亮度、对比度、红、绿、蓝，还具有图像复制、剪切、旋转、翻转、镜像、灰度化和反相等多种形态学图像处理功能。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5、相册管理功能：提供相册的增、重、删、设管理，及相册内图像的管理、浏览、重命名和删除功能。相册中的图像可以任意拖动到图像主窗口作为对比图，并可实时调整图像透明度和保持比例。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6、图层管理功能：支持实时预览和静态图像的图层管理，可对图层新增、隐藏、显示和删除。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7、标尺栏功能：标尺位置、粗细、字体大小、字型、颜色、网格等任意选择。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8、比例尺功能：比例尺的位置可以随意拖动，大小可以实时调整， 线段的线型和像素可以自由调整。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9、图像倍率设置功能：对拍摄图像按照指定倍率打印或显示。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测量功能：可以测定两点距离、矩形宽度面积和高度、两点圆半径和面积、三点圆半径和面积、多边形周长和面积、三点夹角、点到线距离、平行线距离、贝塞尔曲线长度等各种几何参数，并可插入标记、文字和图片。对所测数据，可以重新点取，任意拖动位置，及时修正。也可删除测量数据，重新测定。可同时测量多幅图像的数据。各幅图像数据相互独立。 测量数据标注在图像上，单位可以自由选择，并有记忆功能。测量数据位置可以任意拖动，可以随图片一起导出和导入，导入后可以继续编辑。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11、标记功能：可任意添加或删除多个文字标注。字体、颜色、大小，随意选择 ，可以回退和重做所做标记动作。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12、友好界面：界面风格可亮色和暗色自由切换。自由调整窗口位置，可任意摆放和停靠，并有记忆位置的功能。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4D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E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D29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8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F2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无线路由器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FE43">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68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一、无线AP：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1.1、支持802.11ax标准。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★1.2、采用三射频设计。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★1.3、整机6条空间流。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★1.4、整机最大无线速率≥3.8Gbps。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1.5、至少1个10/100/1000Base-T以太网接口支持对外供电，可扩展物联网模块。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★1.6、支持5G以太网接口≥1个。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★1.7、支持5G光口≥1个。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1.8、整机最大终端接入数≥1040个。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★1.9、为保障移动终端的网络性能，所投AP可使用额外的一个射频进行环境扫描，并将信息上传AC，由AC引导终端漫游到附近信号更好的 AP，减少网络中的粘性终端以及避免终端主动漫游产生的丢包。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1.10、为快速建立高度隔离的安全网络，设备应支持实现AP虚拟化功能，实现一台AP虚拟为多台AP，分别受不同AC设备独立管理，互不影响。不同虚拟AP之间数据隔离，虚拟AP在AC上不占用AP License。</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1.11、支持内置蓝牙5.1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1.12、支持USB 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1.13、支持基于SSID、射频卡的接入用户数限制。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1.14、支持基于终端数或流量的智能负载均衡，支持基于STA/SSID/AP的限速。支持PSK认证、Web认证、微信认证、二维码访客认证、短信认证、无感知认证等认证方式。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1.15、数据加密支持WPA（TKIP）、WPA-PSK、WPA2（AES）、WPA3、WEP（64/128位）。支持用户隔离。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1.16、为避免无线网络中私接非法AP，所投AP应支持非法AP检测及反制功能。具有非法AP的精确反制和模糊反制功能，能够主动识别非法设备并令非法设备不能使用。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1.17、支持IPsec VPN。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1.18、支持通过Telnet、TFTP管理、Web管理。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二、路由器：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2.1、标准1U机箱，多核非X86架构，支持固化千兆电口≥6个，固化千兆光口≥1个，内存≥2GB；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2.2、支持静态路由、RIP(V1/V2)、RIPng、OSPFv2等多种路由协议；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2.3、支持VPN内流量的可视化监控，支持VPN内流量流量控制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2.4、支持对无线AP进行管理，可自动发现接入AP，默认可管理AP数量为64个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★2.5、可设置无线用户黑白名单，支持反制非法AP；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2.6、支持内网二层用户隔离；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2.7、支持设置STA优先接入5G频段(band select)；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2.8、支持AP状态信息查看，支持AP批量升级，支持反制非法AP；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2.9、支持开启无线网优功能；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★2.10、支持应用路由功能，支持基于通讯、视频等应用进行路由选择；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★2.11、应用路由效果可通过图表呈现；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★2.12、DHCP支持IPAM，支持显示地址池使用情况，包含地址数、地址总数、已经分配地址数、使用率，支持IP安全绑定情况显示；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★2.13、应用缓存加速（被动缓存）支持精确缓存指定的APP，避免浪费本地存储空间；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2.14、为方便用户远程接入，设备需支持SSL VPN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2.15、支持VPN流量的可视化监控，支持VPN内流控配置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★提供满足以上第1.2、1.3、1.4、1.6、1.7、2.5、2.10、2.11、2.12、2.13项技术要求的功能截图证明。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★提供满足以上第1.9项技术要求的由第三方检测机构出具的具有CMA或CNAS标识的检测报告复印件。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1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A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382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17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9B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学生体视数码显微镜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040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28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1、放大倍数：7X-45X连续变倍；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2、物镜：变倍范围0.7X-4.5X；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3、工作距离：物方有效距离100mm；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4．目镜：高眼点大视野广角目镜WF10X/20mm；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5、观察头：三目观察筒，45度倾斜，可360度旋转，瞳距调节范围54mm-76mm，两目镜筒均可调节，视度调节±5屈光度；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6、底座组: 立柱式透射底座；调焦托架齿轮齿条升降，调焦行程50mm，松紧可调；透射光源，采用上下高亮度LED光源，亮度可调，照明方向可任意调节；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5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A3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5D69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8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A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数字切片教学系统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F2AC">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C5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依据国家新课改普教生物教材的教学要求，完整收录现行教材涉及显微镜教学的全套切片，能同时满足教师演示和学生实验的不同需求，切片显示的组织结构典型清晰，图像颜色均匀自然，同时数字切片资源库的图像由教育界名师对切片结构进行标注，并经专家审核，确保切片的专业性和科学性，更有助于学生准确的认识切片中的微观结构，提高实验教学效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2、将传统显微镜与数字切片互动教学和学习，既注重了学生的操作能力，也培养了学习的简便性与兴趣性，既方便教学课件制作，教师可随心所欲的发挥制作空间，灵活方便，方便规划建立精品课程。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3、系统支持C/S、B/S模式部署，可以手机、平板、电脑可以从本地局域网、校园网、I4nternet等网络上远程自主学习，也可以开展跨地域的远程教学模式，激发探究热情，实现教育方式的多样化。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4、显微虚拟数字切片系统与数码显微镜视频系统实现无缝结合，数码显微镜实时视频上可叠加图形、文字、图片、PPT/WORD/EXCEL、FLASH及多媒体视频和数字切片等。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5、使用中无需实物切片，解决了实物切片的丢失、褪色、损坏问题，减少经费投入。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6、支持模拟显微镜视场进行观察，让学生有身临其境，实时操作之感受；支持模拟显微镜物镜固定倍率观察，四组固定倍率为：4倍、10倍、20倍、40倍,支持1X-100X无级缩放。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7、学生可自主学习并对切片内容进行标注、注解、测量长度、周长、面积等，并生成实验报告。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8、电子地图导航，提供数字切片全图缩略预览，并可快速定位目标区域。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9、知识点导航，点击知识点可快速定位到数字切片相应的倍数和位置。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10、丰富的课件资源包：提供教案、课件、图库、术语、试题等丰富的分类资源，提高了教学效率,让老师用最少时间教学收获最理想的教学效果。同时也为学生复习、自学提供了丰富的资源。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11、提供常用数字切片（不少于90片）。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★提供数字切片系统的软件著作证书及软件终身免费升级承诺书并加盖原厂公章。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1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F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79A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BD8E6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化学普教仪器</w:t>
            </w:r>
          </w:p>
        </w:tc>
      </w:tr>
      <w:tr w14:paraId="635C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1CF22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普教仪器</w:t>
            </w:r>
          </w:p>
        </w:tc>
      </w:tr>
      <w:tr w14:paraId="4B38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5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DB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打孔器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3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6mm.8mm.10mm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E6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1、壁厚约1mm的冷拨无缝钢管制成；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2、手柄用约3mm厚低碳钢板制成.3.通条用ф2.8mm碳素钢丝等制成.长约：95mm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3、四件为一套，可穿孔径为4mm.6mm.8mm的圆孔；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4、穿孔与手柄之间用，通条与圆柄之间，均用铜焊连接，任意旋转手柄不会松动；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5、本仪器表面镀絡，色泽光亮防锈性能好，刃口经淬火处理。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81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D2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1FA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1A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打孔夹板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CF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175*40mm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04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1、上夹板应备有Φ为6mm.8mm.10mm..2mm直穿孔4个.紧固螺钉与下夹板坚固为一体，不得松动；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2、紧固螺钉长度不小于80mm，上夹板上下高度可调，由蝴蝶螺母定位.夹板应有足够的强度，夹持物体时不变形。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E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F1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15C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2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EE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打孔器刮刀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84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A9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刀架.刀片.刀片定位销钉.刀片张角定位螺钉和手柄组成.刀片采用具有足够刚性和硬度工具钢片.刀刃应锋利.无缺损.变形.卷刃现象.刀体与刀柄连接牢固.刀架采用金属材料制成，表面作防锈处理.刀架工作端为1：4锥度圆锥体，经调节刀片张角，可修削刀口Φ4mm～13mm的打孔器刀口.手柄表面光洁，大小适当，握持手感舒适.刀片与刀架配合灵活，便于装拆.刀口张角可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71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14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2F6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B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0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高速离心机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7C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02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1、外壳采用冷轧钢板制造，表面静电喷塑，内胆镜面不锈钢；清洁耐用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2、具有定时及定速和停机报警等功能；10档位升降速。点动功能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3、采用液晶屏显示，触摸式按键设定调节4.变频电机，免维护，无污染；电机采用进口轴承，降低噪音延长仪器使用寿命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5、具有因停电，死机状态造成数据丢失而保护的参数记忆，来电恢复功能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6、具有电子门锁及机械门锁双重保护，即使停电开门自如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7、可自行设定程序便于编程使用，最多可运行20个程序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8、最高转速：16600r/min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9、最大相对离心力：19200×g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10、最大容量：400ml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11、转速精度：±20r/min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★12、转速示值误差±1%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★13、转速稳定性≤1%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14、定时范围:99小时59分钟59秒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15、整机噪声≤55dB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16、角转子No.512×5ml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★提供满足以上第12、13项技术要求的由第三方检测机构出具的具有CMA或CNAS标识的检测报告复印件。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D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60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B84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3F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6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磁力加热搅拌器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D2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20mL～3000mL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09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1、容量：20mL～3000mL；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2、转速：0r/min～1200r/min，无级调速。</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C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80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4B9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9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1A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酒精喷灯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14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F5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实验室常用的工具，用于弯曲玻管（棒）和熔接玻璃管用，结构为座式。纯铜制作，具有耐高温的功能。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1、产品为组合式，主要由壶体、燃杯、壶嘴、喷管、火苗调节杆、钢针组成。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2、壶体外形尺寸：直径100mm±2mm，高135mm±2mm。容量250ml，组合后应摆放平稳，左右调节,调节方便。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3、喷管与壶体连接螺纹、壶体密封盖无漏气现象。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4.焊接部位应焊接牢固、光滑。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9F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EA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9D4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E4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29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电加热器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5C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190*190*60mm，1000W</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2F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1、工作电源：AC220V50Hz；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2、额定功率：1000W；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3、密封式，有恒温控制，炉面温度自动控制在330°～400°；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4、其他要求应符合GB5488—85《日用电炉》的相关规定。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56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E7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6A7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A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烘干箱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AA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1F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1、外壳采用优质钢板，外表喷塑，内胆为不锈钢板，隔热为超细玻璃棉充填，箱门具有大面积双层钢化玻璃观察窗。自然对流通风式结构，发热源安装在箱体底端，控温仪表安装于箱体上部；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2、控温装置：为单片机及双排LED三位显示的微电脑智能控制器，用Pt100铂电阻为感温元件，采用PID调节方式控制加热系统，并应有控温.自整定功能；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3、电源电压：220±22V，50Hz；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4、控温范围：RT+10℃～200℃；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5、温度分辨率：1℃；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6、恒温波动度：±1℃。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4B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17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75D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47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4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恒温水浴锅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6A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两孔或四孔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5D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一列两孔或四孔</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E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0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F3E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23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1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保温漏斗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51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C8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实验器皿，具有一定保温功能的保温漏斗，由斗壁和下管构成，斗壁与下管连通为一体，斗壁为双层结构。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E9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B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B9A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0F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BA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教学进样器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2A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75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100ml，分度值10ml，刻度清晰。加帽或塞，密闭性好，防止液体泄漏，清晰度高。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5F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98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2CD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E8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C0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试剂瓶托盘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54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300*250*70mm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D8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1、本盘平时放于药品柜中，四边有护边，一盘内可同时放小试剂瓶30个以内；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2、材质为ABS注塑成型；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3、托盘质量应保证不易老化，变脆和开裂等；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4、托盘厚度≥2mm，底部有加强筋，应满足承重要求。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FA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8D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E96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68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C5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D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270*200*100mm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A6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长方形，透明塑料材质，外形尺寸268mm×195mm×100mm，壁厚壁厚≥1mm。底部平整，表面无凹凸不平现象，无擦伤、划痕、裂缝，透明度好，透光率不小于80%，四周加筋，承重加强。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FE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E3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195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61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C2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9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碘升华</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94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碘密封于碘锤内，无色透明硼硅酸盐玻璃制管，锤为Φ25mm×长70mm，手柄为Φ7mm×长85mm，两端面为凹面，热冲击不低于200℃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C0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BE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B75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4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7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铁架台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57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220×140*25mm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28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1、由矩形底座、立杆、横杆、四爪万用夹、铁圈、双嘴钳等组成。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方座支架的底座尺寸为220×140*25mm，铁架台表面采用ABS材质，耐酸碱，立杆长600mm，由支撑杆（螺纹头）300mm和支撑杆（螺纹孔）300mm两根组合而成，立杆直径为Φ10mm，一端有M8×31mm螺纹，底座和立杆表面应作防锈处理。并配有一根横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3、底座放置平稳，无明显晃动现象，支承夹持可靠。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4、立杆与方座固定采用蝴蝶螺母，直接可以手拧，不需要借助其他工具就可以锁紧，组装后与底座垂直。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5、配有用于夹持用万用夹及铁圈一套，双嘴钳两只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47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BA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DD4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84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A2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万能夹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6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2B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1、产品由夹杆.夹头组成。夹头分三爪，铝合金压铸成夹叉形，夹口为张紧螺丝张口，双向紧固，每一夹叉上均粘接软木底垫；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2、夹杆Φ为Φ8mm，长150mm，表面镀铬；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3、夹持范围为Φ5～70mm；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4、夹持质量不小于1.5kg。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61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C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5E6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8B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FE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三脚架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3A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CC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1、由铁环和3只脚组成。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2、铁环内径：73mm，外径：90mm，厚度4mm。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3、三只脚与铁环焊接紧固，脚距相等，立放台上时圆环应与台面平行，所支承的容器不得有滑动。脚高：155mm，直径6mm。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4、三脚架须经烤漆防锈处理，漆层均匀、牢固。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97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F8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CF7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BD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5A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泥三角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FA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泥三角 坩埚架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28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陶瓷材质，产品由三根直径11mm,长55mm陶瓷管用铁丝连接成三角形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83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9B2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DC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B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B9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PC透明30mm20mm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D8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PC透明塑料制，孔径30mm的6个孔,孔径20mm的16个孔,对应的孔底部有圆形凹槽，7根直径为14mm的立柱，立柱粘结牢固，用于Φ15mm、Φ20mm、Φ30mm试管放置使用，产品尺寸：250mm*133mm*70mm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C2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4F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F63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5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BD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漏斗架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EA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25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木制或塑料制，8孔，孔径21mm，立柱粘结牢固。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57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1E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ACF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38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92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E7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325*155*30mm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37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1、由底座.支杆.滴定管夹组成，底座台面为大理石面；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2、其上有M8螺纹，立杆由ΦФ10mm圆钢制成，表面镀铬，与底座紧固后，滴定夹夹持范围6mm～20mm；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3、最大夹持重量不小于800g，底座四角应装有橡胶垫脚，放置平衡，不晃动。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D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35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1DF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1D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25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9E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双侧</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C6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铝合金材质,产品外形尺寸：230*120*52mm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E8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95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20C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D0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D2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E0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200g天平</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0A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单杠杆等臂式双盘天平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25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3C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762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DD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EB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D5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F7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1、标尺最大称量500g，分度值0.5g.秤量允许误差为±0.5d(分度值)；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2、双盘.单杠杆.等臂，非封闭式横梁由铝合金制成；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3、刀子：钢或玛瑙制成；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4、标尺应光洁平直，连接部位应固紧，分度线应均匀，游码起点应对准零线，移动时松紧适宜，当杠杆受到轻微冲击时，游码不应移位，刀子应垂直地紧固。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77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A3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31F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F8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DC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3F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100g/0.001g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82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量程0g〜100g，分辨力0.001g，带标准砝码，外形尺寸：137mm*91mm*67mm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FF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B3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40D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33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C0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72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03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200g，0.01g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81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16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E72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52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33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1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DA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400g，0.1g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A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7E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39F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97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DC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电子计时器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55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XL-1068</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8F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具有秒表计时、分段计时、二段计时，同时可显示时间、日历等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E2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B5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DDD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94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06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教学用</w:t>
            </w:r>
            <w:r>
              <w:rPr>
                <w:rFonts w:hint="eastAsia" w:ascii="宋体" w:hAnsi="宋体" w:eastAsia="宋体" w:cs="宋体"/>
                <w:i w:val="0"/>
                <w:iCs w:val="0"/>
                <w:color w:val="auto"/>
                <w:kern w:val="0"/>
                <w:sz w:val="18"/>
                <w:szCs w:val="18"/>
                <w:highlight w:val="none"/>
                <w:u w:val="none"/>
                <w:lang w:val="en-US" w:eastAsia="zh-CN" w:bidi="ar"/>
              </w:rPr>
              <w:t>红水温度计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C5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量程：-30-100度</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2D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长290mm，直径5.5m，量程-30℃～100℃，分度值1℃，示值误差&lt;±1.5℃，顶部有圆形小环，便于悬挂，外有塑料保护套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C3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1D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AC5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1A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E0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教学用</w:t>
            </w:r>
            <w:r>
              <w:rPr>
                <w:rFonts w:hint="eastAsia" w:ascii="宋体" w:hAnsi="宋体" w:eastAsia="宋体" w:cs="宋体"/>
                <w:i w:val="0"/>
                <w:iCs w:val="0"/>
                <w:color w:val="auto"/>
                <w:kern w:val="0"/>
                <w:sz w:val="18"/>
                <w:szCs w:val="18"/>
                <w:highlight w:val="none"/>
                <w:u w:val="none"/>
                <w:lang w:val="en-US" w:eastAsia="zh-CN" w:bidi="ar"/>
              </w:rPr>
              <w:t>温度计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C7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28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水银，0～200℃，分度值1℃，示值误差＜0.5℃，有保护套。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B7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A2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0E6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9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4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教学用</w:t>
            </w:r>
            <w:r>
              <w:rPr>
                <w:rFonts w:hint="eastAsia" w:ascii="宋体" w:hAnsi="宋体" w:eastAsia="宋体" w:cs="宋体"/>
                <w:i w:val="0"/>
                <w:iCs w:val="0"/>
                <w:color w:val="auto"/>
                <w:kern w:val="0"/>
                <w:sz w:val="18"/>
                <w:szCs w:val="18"/>
                <w:highlight w:val="none"/>
                <w:u w:val="none"/>
                <w:lang w:val="en-US" w:eastAsia="zh-CN" w:bidi="ar"/>
              </w:rPr>
              <w:t>数字测温计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85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-30℃～200℃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1A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笔式，量程-30℃～200℃，分辨力0.1℃。不接电脑，可独立运行，自带显示屏。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33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B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186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30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B1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教学用多用电表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32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电阻2.5级，交流电压5级</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77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直流电流.电压.电阻2.5级，交流电压5级。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D7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5F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C88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6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85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演示电流电压表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B6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2.5级</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9F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2.5级，直流电流：200μA.0.5A.2.5A，直流电压：2.5V.10V，检流：－100μA～100μA，电压灵敏度：5kΩ/V。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8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D84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65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AF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密度计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4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EB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密度＞1g/cm3，在液体中倾斜度≤0.2分度值。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FB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D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565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D1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BA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密度计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E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94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密度＜1g/cm3，在液体中倾斜度≤0.2分度值。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D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D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631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1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F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4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ph测试笔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A4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笔式，尺寸152×30×15mm，pH测量范围0～14，分辨力0.1，读数清晰，配校准试剂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F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98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2BC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9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FA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原电池实验器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86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70*50*60mm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5C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1、供中学化学课学生分组进行原电池实验用；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2、本仪器由：塑料槽一个.铜电极一个.锌电极一个.辅助电极二个。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E8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3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464D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4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6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溶液导电演示器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85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0C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5种溶液同时显示。适用于中学化学教学中电解质溶液实验(发光二极管显示)，电解电压为：AC12V。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B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F3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056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6B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F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微型溶液导电实验器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49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35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所需溶液不超过3ml，金属电极，笔式。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99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10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AA4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A9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57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中和热测定器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39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测定强酸与强碱反应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08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用于强酸与强碱的中和热测定，直径95mm高度105mm，配有玻璃搅拌棒，内层有隔热保护层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35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18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0F4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0C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2A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气体实验微型装置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7A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86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反应容器一般不超过30ml，以微型玻璃仪器为主，能完成氧气.氢气.二氧化碳.一氧化碳.氯气.氨气.二氧化硫.硫化氢.一氧化氮.二氧化氮等十几种气体的制备和性质实验。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7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60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868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14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B8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氢燃料电池演示器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2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33*33mm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31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两个质子交换膜电极，膜电极不小于33*33mm。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8C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57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3F8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7B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氢燃料电池实验器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8E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6B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一个质子交换膜电极，膜电极不小于15*15mm，带电流.电压表。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CF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30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1E3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2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32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电解槽演示器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E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7D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离子交换膜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1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D0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45D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92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E8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离子交换柱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4B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33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含玻璃纤维和离子交换树脂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13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33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C5B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58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AF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电泳演示器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57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U形管</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87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1、仪器外形结构由底座电源装置，带刻度的U形管、电极插座和开关等组成；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2、主要技术参数：输入电压：AC12V；输出电压大于120V；输出电流80mA。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76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0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70C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E3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37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放电反应实验仪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C5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A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通电两分钟之内即有氮气与氧气反应的现象，消耗功率不大于30W</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30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D6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6F6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DA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13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光化学实验演示器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6E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C2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能演示甲烷与氯气的反应。</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C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45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CEB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87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F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分子结构模型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F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EB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LX-1032盒装165*120*55（内含氢H、碳C、氧0、氮N、、硫S、氯C1、磷P等原子、配有比例单键、中键、长健、比例扳手等，材料采用塑料材质，可搭配出化学教材中各种球棍模型和比例模型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C1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4F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109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35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95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分子结构模型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7C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21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1、球式，演示用，全塑料注塑成型。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2、碳原子为黑色，直径22mm；四面6个、三在14个、二面2个。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3、氢原子为橙色，带键脚，直径15mm，共20个。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4、氧原子为天蓝色，直径22mm；二面3个，一面2个。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5、氮原子为深蓝色，直径22mm，四面1个、三面1个、二面1个、一面2个。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6、硫原子为淡黄，直径22mm，二面1个。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7、氯原子草绿，直径22mm，一面2个。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8、金属为银灰，直径22mm，六面1个。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9、塑料单键20个，塑料双键10个。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1F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1F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64F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7C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67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金属矿物、金属及合金标本</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B9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180*150*50mm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7C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由磁铁矿.生铁.赤铁矿.铁合金.锌矿.镀锌板.铝土矿.铝合金.铜矿.铜合金.钛矿.钛合金组成。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62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F6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8A7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5F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BF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原油常见馏分标本</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2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9D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本标本由原油.汽油.煤油.润滑油.沥青.溶剂油.航空煤油.柴油和石蜡组成。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A9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C1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433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4B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F9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合成有机高分子材料标本</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29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18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本标本由塑料.橡胶.合成纤维组成，塑料由：聚乙烯.聚丙烯.聚苯乙烯，橡胶由：顺丁.氯丁.丁腈.，合成纤维由：锦纶.涤纶.晴纶.维纶.丙纶.氯纶组成。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8E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5D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42C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4C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E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新型无机非金属材料标本</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E7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5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1、标本盒体积≥180*150*50mm；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2、包括氧化铝陶瓷.氮化硅陶瓷.光导纤维等，材料新颖，标识清楚，固定结实，不易脱落；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3、陶瓷和玻璃切割整齐。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8E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BB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675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6C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52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56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56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10ml，透明钠钙玻璃制，分度线、数字和标志完整、清晰和耐久，底座直径39mm,筒直径为15.5mm,总高139mm，壁厚1-2mm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BD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8F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CC8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71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36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9E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16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25ml，透明钠钙玻璃制，分度线、数字和标志应完整、清晰和耐久，底座直径47mm,筒直径为21mm,总高165mm，壁厚1-2mm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E9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F2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59D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C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0E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9D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7D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50ml，透明钠钙玻璃制，分度线、数字和标志应完整、清晰和耐久，底座直径54.5mm,筒直径为25mm,总高200mm，壁厚1-2mm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F7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BA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71D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7F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DC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CC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29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100ml，透明钠钙玻璃制，分度线、数字和标志应完整、清晰和耐久，底座直径63mm,筒直径为30mm,总高260mm，壁厚1-2mm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3C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6F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88A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B7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5F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B1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89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分度5.0ml允差5.0ml身外径55mm全高350mm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15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13C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19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C7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1A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3C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FE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8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AE0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0D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1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F4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15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透明硼硅酸盐玻璃制，刻度线应在瓶颈下部三分之二处，清晰耐久，粗细均匀,平底，底直径46mm，底部肚子直径61mm,颈部直径18mm长115mm，总高180mm，配有匹配的玻璃塞,加塞后尺寸为195mm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01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F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7E9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00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78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7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BE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透明硼硅酸盐玻璃制，刻度线应在瓶颈下部三分之二处，清晰耐久，粗细均匀。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5F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CF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E09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FE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86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7D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11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透明硼硅酸盐玻璃制，刻度线应在瓶颈下部三分之二处，清晰耐久，粗细均匀。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BD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A8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7AB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63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BE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D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41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透明硼硅酸盐玻璃制，刻度线应在瓶颈下部三分之二处，清晰耐久，粗细均匀,平底，配有匹配的玻璃塞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2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2A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564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5D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68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7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红25ml0.1ml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08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酸式活塞材质：聚四氟乙烯,25mL精度0.1ml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B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5A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CDE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D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B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4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07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酸式，具塞，良好外观，不应有积水条纹。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1E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ED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9D5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E1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8D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2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蓝25ml0.1ml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0A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碱式，活塞材质：聚四氟乙烯,25mL精度0.1ml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28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A7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726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9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FB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B2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D=12mmL=75mm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91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Φ12mm×75mm，壁厚1.2mm，透明高硼硅玻璃制，口部做卷边处理，其它性能指标符合GB/T21298-2007。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8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29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B70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DE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0A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C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D=15mmL=150mm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85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Φ15mm×150mm，壁厚2mm，透明高硼硅玻璃制，口部做卷边处理，其它性能指标符合GB/T21298-2007。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FE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98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07E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C9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D6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E5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Φ18*180mm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05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D6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20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A1A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B5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D9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7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D=20mmL=200mm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3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Φ20mm×200mm，壁厚2mm，透明高硼硅玻璃制，口部做卷边处理，其它性能指标符合GB/T21298-2007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A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C1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8B8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8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4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FB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D=30mm 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E6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 30 mm ×200 mm，壁厚2mm， 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4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AD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FBB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9A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74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1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Ø40*200mm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95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2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7E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6CB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30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FE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具支试管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28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Ø18*180mm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1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Φ18mm×180mm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0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68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DB8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E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E7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具支试管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5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无磨口 D=20mm 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63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透明硼硅酸盐玻璃制，管底厚薄应均匀，支管连接应平滑牢固，不应有偏歪，直径20*200mm,具支直径10*26mm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42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6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04D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9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7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硬质玻璃管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23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Ø15*150mm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DB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透明硼硅酸盐玻璃制，耐热温度≥800℃，试管两端口部应卷口。</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5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11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E99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84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93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硬质玻璃管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F0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Ø20*250mm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E9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透明硼硅酸盐玻璃制，耐热温度≥800℃，试管两端口部应卷口。</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EE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4B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FDA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B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A3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燃烧管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F4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Ø5*300mm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61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可直接加热的玻璃仪器。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8B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E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203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61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6F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Y形试管Y型试管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66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D6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Y形,无色硼硅玻璃制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6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399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FD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22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07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3A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烧杯的满口容量应超过标称容量的10%或烧杯的满口容量和标称容量的两液面间距不应少于10mm，并应采用容量差值较大的一种。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1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A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C4D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89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7C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7E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B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烧杯的满口容量应超过标称容量的10%或烧杯的满口容量和标称容量的两液面间距不应少于10mm，并应采用容量差值较大的一种。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8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2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26C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D4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43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2F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B2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透明硼硅酸盐玻璃制，烧杯的满口容量应超过标称容量的10%或烧杯的满口容量和标称容量的两液面间距不应少于10mm，并应采用容量差值较大的一种。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41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A8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A7D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80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4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C0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AA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透明硼硅酸盐玻璃制，烧杯的满口和标称容量的两液面间距大于10mm，烧杯底部直径为46mm,口部外径49mm内径42mm，总高61mm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D7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5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309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23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F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70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CC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透明硼硅酸盐玻璃制，烧杯的满口和标称容量的两液面间距大于10mm，烧杯底部直径为52mm,口部外径58mm内径49mm，总高71mm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72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C4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5AC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1F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4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3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46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透明硼硅酸盐玻璃制，烧杯的满口和标称容量的两液面间距大于10mm，烧杯底部直径为70mm,口部外径79mm内径65mm，总高97mm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1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CE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BBA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49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60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19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09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透明硼硅酸盐玻璃制，烧杯的满口和标称容量的两液面间距大于10mm，烧杯底部直径为87mm,口部外径93mm内径83mm，总高122mm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6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7D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9A3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DA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59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29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壁厚均匀，坚固耐用，杯底平滑受热均匀。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42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04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185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30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44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长颈圆底烧瓶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2D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长颈无磨口250ml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DC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250ml,透明硼硅酸盐玻璃制，底部球直径85mm,口径28mm,长85mm,总高180mm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34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66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C92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C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FC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圆底烧瓶 短颈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D7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 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6F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250ml,透明硼硅酸盐玻璃制，底部球直径84mm,口径31mm,总高136mm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B4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F1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8D8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B8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7A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78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B4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1、圆底，长颈；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E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8F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330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D4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D0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23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AA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250ml平，长，平底烧瓶放在平台上时，直立不摇晃.不转动。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E7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DB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733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6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FC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锥形瓶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59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3E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100ml，透明硼硅酸盐玻璃制，底部直径64mm,口部直径32mm，内径26mm,总高104mm放在平台上直立不摇晃、不转动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3B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B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BFC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A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F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锥形瓶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3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4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250ml，透明硼硅酸盐玻璃制，底部直径84mm,口部直径34mm，内径29mm,总高145mm放在平台上直立不摇晃、不转动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95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A1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C92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4E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9B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蒸馏烧瓶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B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29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250ml，放烧瓶的颈部同一截面呈圆形，颈的口部不应呈锥形，并适当提高强度。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88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2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863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59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D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酒精灯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6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11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8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EE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E50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7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8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酒精灯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FD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E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1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CE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DC9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45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3D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抽滤瓶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6D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87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9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5F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F1B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F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4A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抽气管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E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08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4A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5A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4D3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8F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2B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F3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9A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86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C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FA1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31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启普发生器底座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CC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0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透明硼硅酸盐玻璃制，用于气体的制取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3C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71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725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E0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A0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冷凝器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AA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L=380mm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EB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口径Φ24mm，外径Φ35mm，总长380mm，不同侧有具支接口，透明高硼硅玻璃制，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3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F5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8186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41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B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冷凝器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66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30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球形，300mm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E4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4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2AF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B2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80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牛角管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D1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磨口 24/29</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A1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透明硼硅酸盐玻璃制，口部磨口24/29，弯形，弯管直径为10mm,长80mm, 尖嘴处厚度2mm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E1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8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72B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CB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28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短颈漏斗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A6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D=60mmH=110mm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7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硼硅玻璃制，漏斗口径60mm，斗茎长60mm，总长105mm,下口磨成45º角，斜口边口倒角，耐水性HGB3级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E1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42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724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6B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CD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FA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E2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C1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BA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9192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C0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37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25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39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硼硅玻璃，直型,下口径8mm,长245mm,总长300mm，上口直径40mm±3mm,玻璃壁厚1.5mm左右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F3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1A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963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82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7E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74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DB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双球，球径高度.直径一致，双球应位于环管中部，应无明显偏斜。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E7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6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D56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27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0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分液漏斗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AE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无磨口 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D6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梨形125ml，透明硼硅酸盐玻璃制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B8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F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4C9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C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57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球形分液漏斗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1A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BA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透明钠改玻璃制，60ml，球形直径55mm,下部滴管直径9mm长度135mm,磨口，有配套的玻璃塞，产品总长255mm（不含塞）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77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7B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74A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4A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F2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布氏漏斗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4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23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11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AB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D72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D2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1E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三通连接管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F2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T形</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AD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T形,无色硼硅玻璃制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E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1D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203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3F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33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三通连接管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E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Y形</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45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Y形,无色硼硅玻璃制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62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55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5A7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5D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4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57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EF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玻璃材质，10ml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DA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FB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BC9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FF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8C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干燥管球形</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25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24/2945*160mm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D9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透明硼硅酸盐玻璃制，用于气体的制取，漏斗柄与瓶身连接口内壁间隔≤2mm（单边）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C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6C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289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77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2D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2B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Ø15*150mm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C6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U型，玻璃壁厚度适中，球体圆润。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7E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2F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3D1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8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1C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U型管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7D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D=20L=200mm无磨口</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55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透明钠改玻璃制，D=20L=200mm壁厚0.2mm,两管间距48mm,无磨口管口烧结处理，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6E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B6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011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87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61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27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Ø15*150mm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9A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U型，具支，Φ15mm×150mm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66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BA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E41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64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51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比色管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8C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83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27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36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AF8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1B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D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活塞</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FB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40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C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7D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DF3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E5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C4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活塞</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1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02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5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EA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2D7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DE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90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圆水槽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44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Ø270*140mm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9F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水槽底部平整，无凸底，壁厚和底厚均匀，口部端面平整，边和口圆滑。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C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F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6AB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61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FA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玻璃钟罩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8D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Ø150*280mm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6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Φ150mm×280mm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F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BC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F14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24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2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钴玻璃片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0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30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材质稳定，用于观察金属离子的火焰颜色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71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04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3AE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5C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05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集气瓶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75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95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 mL透明钠钙玻璃制，底部直径56mm，颈部直径39mm，口部内径33mm，总高105mmm。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A8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0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C69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5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CF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集气瓶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DF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AC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250mL透明钠钙玻璃制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6D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C2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337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DE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BE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集气瓶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0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9B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磨砂面应均匀地覆盖瓶口端面与盖板，磨砂面不应有光斑；盖板四角应倒角，四边应磨光盖板与瓶口密合性应符合：盖板与瓶口充分湿润盖合后，倒提瓶体盖板在瓶口上保持30s不脱落，附毛玻璃片。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58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C3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BC7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B0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3D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液封除毒气集气瓶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CE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12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250ml，瓶口光滑，液封口深度≥1cm。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CB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3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CAE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A3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FA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7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9F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6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B8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90C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A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DD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95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29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C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D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8F9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4A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C4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2D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250mL带瓶塞</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90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透明钠钙玻璃制，瓶塞与瓶口紧实，不晃动；口部应圆整光滑，底部平整，放置平台上不摇晃或转动,直径70mm,总高135mm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96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4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72D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42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EE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BC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E7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材质稳定，密封性好。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7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BB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25B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D1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84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7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26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60mL，棕色钠钙玻璃制，瓶塞与瓶口紧实，不晃动；口部圆整光滑，底部平整，放置平台上不摇晃或转动,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A3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9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52D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AB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B5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9B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60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125mL，棕色钠钙玻璃制，瓶塞与瓶口紧实，不晃动；口部圆整光滑，底部平整，放置平台上不摇晃或转动,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69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1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1C9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9E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2F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茶色广口瓶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B6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5F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250ml口内径42mm外径70mm全高130mm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BF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3A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B9B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10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35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CA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34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4A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88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059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7F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8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A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0A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C4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E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69C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CF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A3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FA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B1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1、瓶塞与瓶口紧实，不晃动；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2、口部应圆整光滑，底部应平整，放置平台上不应摇晃或转动。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6A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18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F78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C3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14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A4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B0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1、瓶塞与瓶口紧实，不晃动；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2、口部应圆整光滑，底部应平整，放置平台上不应摇晃或转动。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01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6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FAC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27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03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E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21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1、瓶塞与瓶口紧实，不晃动；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2、口部应圆整光滑，底部应平整，放置平台上不应摇晃或转动。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4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C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A11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1B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87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3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C4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1、瓶塞与瓶口紧实，不晃动；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2、口部应圆整光滑，底部应平整，放置平台上不应摇晃或转动。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77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2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3A6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F7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8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27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3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60mL，棕色钠钙玻璃制，瓶塞与瓶口紧实，不晃动；口部应圆整光滑，底部应平整，放置平台上不应揺晃或转动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EC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A1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5BE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62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5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F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棕色，125mL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66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125mL，棕色透明钠钙玻璃制，瓶塞与瓶口紧实，不晃动；口部应圆整光滑，底部应平整，放置平台上不应揺晃或转动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F9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EA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C39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FA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49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6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85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7A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DA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22F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B9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6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AC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D0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97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61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AD7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8C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06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茶色细口瓶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ED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6C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1000ml口内径31mm外径106mm全高190mm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76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17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DAB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ED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2E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细口瓶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3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36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棕色，2500ml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A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4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0F4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7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下口瓶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02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A0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A5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3E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0D6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00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8B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C9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A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30ml，透明钠钙玻璃制，瓶口细磨，磨砂面应均匀细腻，滴管应附橡胶帽，吸放弹性好，与滴管口套合牢固稳定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58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84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17B1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B7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60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F6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93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60ml，透明钠钙玻璃制，瓶口细磨，磨砂面应均匀细腻，滴管应附橡胶帽，吸放弹性好，与滴管口套合牢固稳定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AE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9C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266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FB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5A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1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D8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棕色，30ml，钠钙玻璃制，瓶口细磨，磨砂面应均匀细腻,滴管应附橡胶帽,吸放弹性好，与滴管口套合牢固稳定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7F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9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DBC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91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51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E8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80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棕色，60ml，钠钙玻璃制，瓶口细磨，磨砂面应均匀细腻,滴管应附橡胶帽,吸放弹性好，与滴管口套合牢固稳定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17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99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128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49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B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瓷坩埚</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8A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E1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瓷制,30mL,耐热≥1200°C,内外壁光滑,外壁涂釉，配有坩埚盖，坩埚平底直径24mm,口部直径42mm，内径38mm，盖盖后产品尺寸为：直径49mm*高58mm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09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E2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F76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69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C4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坩埚钳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D2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28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防滑弯头钳嘴，圆钢镀铬25cm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1D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4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7DC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ED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27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9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1F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不锈钢制，夹持部位有橡胶保护套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7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BF3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8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96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镊子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94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DE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尖头，镊子采用不锈钢材质，长123mm，硬度HRC45°。离镊子尖端1mm长度范围内，镊子上下两块金属片应满足：金属片宽度小于1.6mm；金属片厚度小于0.8mm；金属片之间咬合间隙小于0.1mm；咬合后金属片之间左右及前后偏移小于0.4mm。镊子头带防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D8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A1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4A7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10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E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16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L=180mm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7D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木制，长度≥180mm,宽度28mm,厚度9.5mm；试管夹闭口缝≤1mm,开口距≥25mm；试管夹弹簧作防锈处理，试管夹持部位圆弧内径≤15mm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A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46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636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2D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A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止水夹套件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7A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FA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 1-3 mm 钢丝制成，作防锈处理，夹持角度 ≥60º ， 弹性好，不漏液。2个/盒，透明塑料盒尺寸：56*53*12mm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F7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D1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9F9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85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68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螺旋皮管夹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3F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33*20*8mm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51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由支架管和带压板的螺杆等组成。外形尺寸约为33*20*8mm，旋转方便，不易变形，压板厚度≥1mm。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84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45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4A6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B5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E4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石棉网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F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8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Φ100mm，边长150mm，金属包边，棉布浸石棉税制成均匀加热。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F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FC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40F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01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F5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二连球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33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橡胶双联加压球</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70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软橡胶材质，总长650mm，加压球直径47mm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C7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4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A43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7D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AA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燃烧匙</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B3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L=215mm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09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铜制，勺直径20mm,柄长210mm,柄与勺成90度角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4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5B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351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71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D6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长柄药勺长柄L=195mm</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5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长柄L=195mm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36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长度195mm,带小勺，材质塑料</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B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8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292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5C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C0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B6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Ø5～Ø6mm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EE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Φ5mm～6mm中性料，管口应打磨或烧结，避免划伤事故。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6B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BD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r>
      <w:tr w14:paraId="55E4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A8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C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E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Ø7～Ø8mm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D3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Φ7mm～8mm中性料，管口应打磨或烧结，避免划伤事故。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F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F9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r>
      <w:tr w14:paraId="6C36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39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EA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F8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Ø3~4mm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7D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Ø3～Ø4mm，粗细均匀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8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25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38A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70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37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E1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D=6mmL=200mm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E6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Φ6mm,长200mm，粗细均匀，两端烧结使其光滑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26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7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8DD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74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软胶塞</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9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0C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0～12号，白色，质地均匀。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8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4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39E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2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EC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橡胶管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58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84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1.连接玻璃管，导气使用。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2.可折叠，回弹恢复原状。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3.柔软可拉伸，弹性强劲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8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AB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r>
      <w:tr w14:paraId="3218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DE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B9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试管刷</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52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小号304不锈钢手柄</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63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尺寸Φ20mm*200mm手持部分顶端为环状，顶部有刷丝，铁丝无外露。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E8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3C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159D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2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BC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烧瓶刷</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E2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05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手持部分顶端应为环状，顶部要有刷丝，铁丝不可外露。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4D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01303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7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4E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滴定管刷</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67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BC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25ml滴定管刷,总长715mm,毛长180mm,毛宽25mm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33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A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7BD4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F2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2E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结晶皿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8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90mm，平底</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F4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无色硼硅玻璃制，直径90mm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B3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4A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DF7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27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18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7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AA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直径60mm,玻璃厚度2mm,内凹约5mm无色透明硼硅酸盐玻璃制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D9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C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791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B9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4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05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6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无色硼硅玻璃制，直径100mm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27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4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059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7E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B6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研钵</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0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F1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80ml,瓷制，口部直径83mm，平底，底部直径50mm,总高40mm，配有研杵，内部粗糙便于研磨，外部光滑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04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8D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CE3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F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6F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研钵</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B9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CE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瓷或玻璃制，配有研杵，内部粗糙便于研磨，外部光滑。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A2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F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A80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C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35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蒸发皿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9E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34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瓷，75ml，半圆形，Φ80 mm，深度30mm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CB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FF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E1C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A0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E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蒸发皿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66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C0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100mm，瓷制，耐受温度≥800℃。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D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BA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C30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C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C1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反应板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BD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04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6孔，表面有釉层，不会发生溶液渗透。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6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7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368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54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0E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井穴板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1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0.7ml*9</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56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9孔，每孔0.7mL，可以重复使用。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F8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E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630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BC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5A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井穴板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6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六孔陶瓷反应板</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EE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陶瓷反应板,尺寸：81mm×53mm*13mm，6孔，单孔直径20mm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DC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11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3CA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60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EB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塑料多用滴管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F6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57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弹性圆筒形吸泡和一根Φ1*120mm的径管连接而成，容积4mL，环保材料，弹性好。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2B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02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F97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35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84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白金丝</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0C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Ø0.5*50mm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36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Φ0.5*50mm；具金属柄，可拆卸。</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29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EF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09E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C9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F9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一字螺丝刀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6B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55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Φ3或Φ6mm；中号，木制手柄。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AB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F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59A4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8C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C0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十字螺丝刀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F0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58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Φ3或Φ6mm；中号，木制手柄。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B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F6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79E0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90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F7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尖嘴钳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14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23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160mm，抗弯强度710N，剪切性能Φ1.6mm钢丝，570N；在不大于18N的力作用下撑开角度不小于22°，硬度不低于44HRC，PVC手柄。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12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63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1B23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3F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F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2D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0.25kg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11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采用45号高碳钢精工铸造，表面抛光处理，敲击面热处理，硬度45-48HRC，纤维手柄。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52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BD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706B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A7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3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三角锉刀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A9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L250mm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A2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72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7E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6FFA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E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0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剪刀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5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180*65mm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F4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尺寸180*63mm,采用钢材材质，表面光泽自然，刃口锋利，剪柄外面包有塑料，握拿舒适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00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11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0A24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D9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40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玻璃瓶盖开启器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A5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36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B1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09B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E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14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玻璃管切割器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F7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A0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可切割Φ20mm以下玻璃管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F7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52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A95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BB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81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B6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F3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材质：涤棉；性能：宽松舒适，S~XXXL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01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B7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E7E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14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03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防护眼镜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67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黑色（耐刮擦）</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EA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侧面安全遮挡，强化镜片，黑色塑料框架，整体弧形设计，尺寸：长150mm*宽50mm*高60mm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8D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1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D56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3F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1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防毒面罩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A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164*137*108</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34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漏气系数＞5%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油雾透过系数＜5%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防氰化氢＞30min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防一氧化碳＞30min,产品外形尺寸：164*137*108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84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60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r>
      <w:tr w14:paraId="3F01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8D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DE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木质衣架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F4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CB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优选天然实木 手工打磨 光滑无毛刺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优质制作工艺 弧度设计 无痕晾衣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升级U型防滑坎肩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优质挂钩 可360°旋转 光滑不脱色 承重强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A8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5E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1D2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01E6A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物理普教仪器</w:t>
            </w:r>
          </w:p>
        </w:tc>
      </w:tr>
      <w:tr w14:paraId="5DEA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EA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E4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充磁器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43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5F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充磁时间自动控制功能，外壳为非铁磁性材料，线圈轴向长度不小于80mm，能充两极间距大于28mm.磁极截面积小于42*24mm的U形磁铁以及截面积小于42*24mm的条形磁铁，电源与线圈骨架以及外壳金属件之间抗电强度3000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1A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4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7BEA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4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DE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教学进样器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B4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CB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20mL，分度值1mL，刻度清晰。针筒直径21mm，产品外形最大尺寸：122mm*34mm*21mm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19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6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788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3B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93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透明盛液筒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1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0F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高300±5mm，筒底外径≥110mm，壁厚≥1.5mm.筒身有深度标尺，标尺长≥250mm，分度值1mm，透光率应≥90％。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1C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8F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B44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9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E2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物理支架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38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F9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1、有大小A型座各1个，立杆两支(500mm，70mm各一支)平行夹2只，垂直夹2只，烧瓶夹1只，万向夹1只，台边夹1只，大铁环1个，圆托盘1个，吊钩4只，吊钩杆1个，绝缘杆1支。3.应符合JY166－84《物理支架》的规定；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2、物理实验室通用仪器，可组装成垂直.平行.吊挂.夹持.放置等多种实验支架。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A5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CD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413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58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25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铁架台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8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220×140*25mm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7D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1、由矩形底座、立杆、横杆、四爪万用夹、铁圈、双嘴钳等组成。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方座支架的底座尺寸为220×140*25mm，铁架台表面采用ABS材质，耐酸碱，立杆长600mm，由支撑杆（螺纹头）300mm和支撑杆（螺纹孔）300mm两根组合而成，立杆直径为Φ10mm，一端有M8×31mm螺纹，底座和立杆表面应作防锈处理。并配有一根横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3、底座放置平稳，无明显晃动现象，支承夹持可靠。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4、立杆与方座固定采用蝴蝶螺母，直接可以手拧，不需要借助其他工具就可以锁紧，组装后与底座垂直。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5、配有用于夹持用万用夹及铁圈一套，双嘴钳两只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68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26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A3E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92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F7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多功能实验支架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32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DD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组合座架1个，最小组合支承面积应不小于560*10mm；滑块式垂直夹5个.烧瓶夹1个.万向夹1个.大铁环1个.方托盘1个.绝缘环2个.吊钩4个。升降范围不小于150mm，载荷不小于10kg。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51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7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D42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5E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3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升降台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DD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100mm*100mm 铝制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54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铝制100mm*100mm，防腐蚀，易清洁，结构牢固，升降平稳，黑色调节旋扭，可以根据需求轻松调节高度，升降范围在：45mm-145mm之间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9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3A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38E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C6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24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高中学生电源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39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23*15.5*20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0B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1、直流稳压输出：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标称电压：1.5V~16V共16档可调；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输出额定电流：2A；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电压偏调：±（2%U标+0.1V）；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电压稳定性：各档不大于2%U标+0.1V；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负载稳定性：各档不大于2%U标+0.1V；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纹波电压：各档满载时不大于0.1%U标；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过载保护：（1.05~1.5）×2A自动保护。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2、交流输出：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标称电压：2V~16V，每2V一档，共8档可调；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输出电流额定：3A；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空载电压：各档不大于1.05×U标+0.3V；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满载电压：各档不小于0.95U标-0.3V；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过载保护：（1.05~1.5）×3A自动保护。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3、工作条件：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环境温度：0~+40°C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相对湿度：≤90%（40°C）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电源电压：交流198V～242V，50Hz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工作时间：稳压输出档和交流输出档连续8小时。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F4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A2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0540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E5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56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高中教学电源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60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25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1、直流稳压输出：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标称电压：1V～24V分档连续可调；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额定电流：2V～6V额定电流6A，8V～12V额定电流4A，14V～24V额定电流2A；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电压偏调：±（2%U标+0.1V）；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电压稳定性：各档不大于2%U标+0.1V；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负载稳定性：各档不大于2%U标+0.1V；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纹波电压：各档不大于0.1%U标；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过载保护：额定电流的1.05～1.5倍，自动保护。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2、交流输出：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标称电压：2V~24V，每2V一档，共十二档可调；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额定电流：2V～6V额定电流12A，8V～12V额定电流6A，14V～24V额定电流3A；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空载电压：各档不大于1.05×U标+0.3V；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满载电压：各档不小于0.95U标-0.3V；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保护：额定电流的1.05~1.5倍，自动保护。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3、直流大电流短时输出：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输出电流大于10A，8S±2S自动保护。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输出短时电流为40A±10A。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4、工作条件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相对湿度：≤90%（40℃）；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电源电压：AC198V～242V，50Hz±2.5Hz；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工作时间：直流稳压档和交流档连续8小时（40A除外）。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E7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12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58B9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8B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0E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调压变压器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3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F1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2kVA，TDGC2系列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7F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C5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D22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B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8C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感应圈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69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3F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电子开关式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52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E3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7E9D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35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5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电子起电机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C55E">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10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放电距离应为5mm~35mm，输出高压电流应≤500μA，有短路保护和开路保护，连续工作时间不少于30min；输出电压对地正负对称；安全要求：变压器的一次绕阻和二次绕阻抗电强度应达到交流3000V，电源与高压部分的电气间隙和爬电距离符合高压电气要求，宜釆用外接的电源变换器(II类电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DC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7D5D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46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CB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木直尺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D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1000*38*5mm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60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1、长1000mm，分度值1mm，标注m，dm，cm，mm四种单位；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2、用不易变形的木材或塑料制造。木材应脱脂.干燥处理；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3、尺面漆色鲜明.平整清洁；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4、尺面刻线清晰，垂直于测量面，无断线.数字清晰.端正。</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AE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90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A06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C1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94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游标卡尺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66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精度0.02mm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AE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亚光电镀，碳钢整体热处理，量程0mm～150mm，分度值0.02mm；尺框微动装置沿尺身移动平稳、无卡滞和松动现象，用制动螺钉能准确、可靠的固定在尺身上；带深度尺，装蓝色塑料盒，产品尺寸：230*80*10mm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F5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B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E67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B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8D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塑料直尺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D0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30cm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42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量程30cm，尺寸310×32×2mmPS材质，透明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D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EF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4B89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1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2C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机械秒表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04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沙逊803</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82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分度值0.1s，一等表盘直径50mm,产品尺寸：70*50*16mm,，分针：15分/圈，秒针：30秒/圈。</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3D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E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B4F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0A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B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螺旋测微器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6F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精度0.01mm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B6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量程0mm～25mm，分度值0.01mm；螺杆和螺母全量程范围内充分啮合，配合良好，无明显卡滞和轴向窜动，螺杆与轴套配合良好无明显径向摆动，锁紧装置能有效锁紧测微装置。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FB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4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11E1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ED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CE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9C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200g天平</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3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单杠杆等臂式双盘天平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CA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7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83D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6F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B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C8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EE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1、标尺最大称量500g，分度值0.5g.秤量允许误差为±0.5d(分度值)；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2、双盘.单杠杆.等臂，非封闭式横梁由铝合金制成；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3、刀子：钢或玛瑙制成；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4、标尺应光洁平直，连接部位应固紧，分度线应均匀，游码起点应对准零线，移动时松紧适宜，当杠杆受到轻微冲击时，游码不应移位，刀子应垂直地紧固。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BC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62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EC3B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F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31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4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59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精度：0.01g，最大称重：300g，校准：外部自动校准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D8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0E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91D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93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5E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指针式体重计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E7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0g～160kg，500g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A5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0g～160kg，500g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3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5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915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8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D3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钩码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E4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组合钩码</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F6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直径22mm高度为42mm的铁质钩码体，上部有一个钩环，下部开一道4mm宽度的槽，并有一个金属棒与槽十字相交，用于挂钩。表面整体镀铬。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钩码每个重50g，质量误差在±0.1g。10个为一套，装在一个137*70*48mm的蓝色钩码盒内。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6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6A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r>
      <w:tr w14:paraId="13BB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D6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B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金属槽码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4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AD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2g*3，5g*2，10g*2，20g*2，50g*2，100g*2，200g*2，5g*1，金属槽码盘和10g*1，金属槽码盘。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1A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9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r>
      <w:tr w14:paraId="5B52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8E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B2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电火花打点计时器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25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24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多频率：0.01s、0.02s、0.05s，有同步释放功能，尺寸150mm*60mm*43mm配有重锤、复写纸、宽12mm的纸带、固定夹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B3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C0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86D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13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C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数字计时器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7A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6E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1、工作电压：220V50Hz；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2、工作时间：连续；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3、数据显示：2位功能提示符，5位数值显示；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4、存储深度：最先发生的10次计时；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5、读数方法：手动/自动，可切换；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6、计数范围：0-99999；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7、计时范围：0.0ms－9999.9s；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8、速度范围：0-9999.9m/s；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9、加速范围：0-9999.9m/s2；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10、周期：0.0ms-9999.9s；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11、光电门：1套（2只），电磁铁接线插头1付。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12、塑料外壳，尺寸：200mm×175mm×70mm。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4C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0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06A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34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8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频闪光源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B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6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25Hz，50Hz，100Hz。</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9B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C0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720C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EA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1A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条形盒测力计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E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5N</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F4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量程0N~5N，分度值0.1N；示值误差≤1/4分度，升降示差≤1/2分度，重复性偏差≤1/4分度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A6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D1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3EB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63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99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条形盒测力计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8A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2.5N</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FE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量程0N~2.5N，分度值0.05N；示值误差≤1/4分度，升降示差≤1/2分度，重复性偏差≤1/4分度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54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90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CCC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C5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D2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高中数字演示电表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69CD">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D4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直流/交流电压.电流，检流；4-1/2位数码管，不小于50mm。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D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BC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484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9A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3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教学用</w:t>
            </w:r>
            <w:r>
              <w:rPr>
                <w:rFonts w:hint="eastAsia" w:ascii="宋体" w:hAnsi="宋体" w:eastAsia="宋体" w:cs="宋体"/>
                <w:i w:val="0"/>
                <w:iCs w:val="0"/>
                <w:color w:val="auto"/>
                <w:kern w:val="0"/>
                <w:sz w:val="18"/>
                <w:szCs w:val="18"/>
                <w:highlight w:val="none"/>
                <w:u w:val="none"/>
                <w:lang w:val="en-US" w:eastAsia="zh-CN" w:bidi="ar"/>
              </w:rPr>
              <w:t>电流表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C3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0.6A3A</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D4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0.6A、3A双量程，2.5级，压降：75mV。基本误差、升降变差、平衡误差不超过量程上限的2.5％，产品外形尺寸：125*80*75mm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4D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D5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E71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8F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教学用</w:t>
            </w:r>
            <w:r>
              <w:rPr>
                <w:rFonts w:hint="eastAsia" w:ascii="宋体" w:hAnsi="宋体" w:eastAsia="宋体" w:cs="宋体"/>
                <w:i w:val="0"/>
                <w:iCs w:val="0"/>
                <w:color w:val="auto"/>
                <w:kern w:val="0"/>
                <w:sz w:val="18"/>
                <w:szCs w:val="18"/>
                <w:highlight w:val="none"/>
                <w:u w:val="none"/>
                <w:lang w:val="en-US" w:eastAsia="zh-CN" w:bidi="ar"/>
              </w:rPr>
              <w:t>电压表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97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3V15V</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98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3V、15V双量程，2.5级，满度电流：1mA。基本误差、升降变差、平衡误差不超过量程上限的2.5％，产品外形尺寸：125*80*75mm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D0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95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834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09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CC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教学用</w:t>
            </w:r>
            <w:r>
              <w:rPr>
                <w:rFonts w:hint="eastAsia" w:ascii="宋体" w:hAnsi="宋体" w:eastAsia="宋体" w:cs="宋体"/>
                <w:i w:val="0"/>
                <w:iCs w:val="0"/>
                <w:color w:val="auto"/>
                <w:kern w:val="0"/>
                <w:sz w:val="18"/>
                <w:szCs w:val="18"/>
                <w:highlight w:val="none"/>
                <w:u w:val="none"/>
                <w:lang w:val="en-US" w:eastAsia="zh-CN" w:bidi="ar"/>
              </w:rPr>
              <w:t>灵敏电流计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3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﹣30uA-0-+30uA</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EE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30μA，G0档表头内阻80Ω～125Ω，G1档表头内阻2400Ω～3000Ω，产品外形尺寸：125*80*75mm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5E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F4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2AC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0C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0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教学用多用电表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28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A1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指针式，不低于2.5级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8E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100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1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9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教学用多用电表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7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21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直流电流.电压.电阻2.5级，交流电压5级。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44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CF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7C2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8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F5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演示电流电压表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D9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24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2.5级，直流电流：200μA.0.5A.2.5A，直流电压：2.5V.10V，检流：－100μA～100μA，电压灵敏度：5kΩ/V。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AE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7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5EF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B8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F4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演示微电流电阻表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14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35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微量直流检流，直流电压.电阻测量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1C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DF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5C3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11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19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示波器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8F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3C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系统频率响应：直流DC~5MHz≤3dB，交流10Hz~5MHz≤3dB；偏转因素：20mVp-p／格，误差±10%；输入电容：1M∥40PF；衰减倍率：1、10、100、1000，误差±10%；输入耐压：400V（DC+ACpk）；扫描系统扫描频率：10Hz~100kHz，分四挡；同步：内正、内负、外同步；水平系统频率响应：10Hz~500kHz≤3dB；偏转因素：100mVp-p／格；输入电容：1M∥60PF；波形：正弦波50Hz；幅度：250mVp-p±10%；余辉：中；工作环境：温度0℃~+40℃；相对湿度：≤90%（40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6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2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CD7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A9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9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教学用微电流放大器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D5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D2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多路输入档.一路为毫伏级，低阻抗输入，放大倍数约一千倍.两路用于传感器，分别为电流型放大输出和电压型放大输出。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81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3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8A7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E5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4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量角器(圆等分器)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F6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91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画图用具，可以根据需要画出所要的角度。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FC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1F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51CE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34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BC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惯性演示器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47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74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底座中央有一金属立柱，立柱的顶端为球形凹窝。便于托住钢球。立柱旁边有一弹片。另附一块薄形钢片(或硬塑片)和一粒金属钢球。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39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DE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19BB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87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摩擦计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99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500*50*10mm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F3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1、由磨擦板和磨擦块组成。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2、磨擦板外形尺寸：长500mm，宽50mm，厚10mm。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3、磨擦块外形尺寸：长：100mm，宽40mm，厚30mm。上面有两个砝码孔，端面中心有挂钩。执行JY40-79标准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6A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37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951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60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31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螺旋弹簧组</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91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5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由拉力极限分别为4.9N、2.94N、1.96N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0.98N和0.49N的5种弹簧构成；各弹簧带长50mm挂钩（有指针），两端应为圆拉环，附标度板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4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A5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164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72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18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帕斯卡球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05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B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1、圆球由金属材料制成，Φ80mm，表面光洁度不低于▽5，圆球壁厚不小于3mm，容积约0.2升.气筒由合金铝管制成，Φ25mm，长度200mm，气筒盖滚花.气筒与气筒盖的表面进行防锈处理.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活塞(牛皮碗或橡皮碗)应与气筒配套，松紧适当.活塞杆Φ6mm，长度250mm.表面镀铬，上端装有手柄.铜质喷咀10个，喷咀孔内径0．4～0．6mm，喷咀分布在球体表面各个方向上.喷咀外表面有沟槽，以便扎接薄膜.气筒与圆球同轴连接，连接处应加垫圈密封.圆球装满水后，推动活塞，各喷阻的压力基本相同.气筒与球体.喷咀与球体连接处.活塞与气筒壁接触处，不得漏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87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0C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0A8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6D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AB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微小形变演示器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50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33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利用光杠杆原理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BB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1F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7A3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D2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0A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力的合成分解演示器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9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7A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刻度圆盘刻度清晰，标识准确，滑轮沿刻度盘边缘移动，可改变受力角度，金属座连接实心金属立柱，重心稳固，底座正边三解开有稳固设计，螺丝均匀分布，更易调节盘平衡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D2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BB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FF0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A8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E0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高中力学演示板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9E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5B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力学演示板是根据中学物理教材力学演示实验的基本要求，吸取了线路实验板的特点和长处，具有一物多用，装拆方便，形象直观，易于理解，有利于发挥学生智力智能.提高教学效率，牢固掌握知识等优点，是实验教学不可缺少的仪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58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73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79D70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6D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3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单摆实验器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89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02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由单摆球组、摆线和调节轮盘、刻度盘组成；单摆在摆动过程时摆线用单摆夹夹住后固定点不变</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1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9F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0DB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A6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62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离心轨道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83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37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底板.环形轨道.钢球.塑料球和接球装置等组成。环形轨道有供球出.入的2个斜坡，长坡顶部有球座，短坡顶部有接球装置。环形轨道环内径≥140mm，短坡高≥120mm，长坡高/圆环半径倍数不大于4。钢球和塑料球直径Φ25mm。球自长坡顶部滚下，应能连续(在轨道顶部不脱离与轨道的接触)沿轨道滚动一周，并在短坡顶部进入接球装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5D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D6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982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C2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4A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高速离心机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F8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58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1、外壳采用冷轧钢板制造，表面静电喷塑，内胆镜面不锈钢；清洁耐用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2、具有定时及定速和停机报警等功能；10档位升降速。点动功能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3、采用液晶屏显示，触摸式按键设定调节4.变频电机，免维护，无污染；电机采用进口轴承，降低噪音延长仪器使用寿命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5、具有因停电，死机状态造成数据丢失而保护的参数记忆，来电恢复功能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6、具有电子门锁及机械门锁双重保护，即使停电开门自如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7、可自行设定程序便于编程使用，最多可运行20个程序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8、最高转速：16600r/min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9、最大相对离心力：19200×g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10、最大容量：400ml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11、转速精度：±20r/min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12、定时范围:99小时59分钟59秒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13、整机噪声≤55dB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14、角转子No.512×5ml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E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9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BA4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D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91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牛顿管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75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7B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牛顿管是用特殊材料做成的密封透明容器，可以用泵使得内部接近真空，仪器全长1000mm,外径48mm,一端封闭，另一端带有活塞气嘴的铜玻管组成，管内装有金属片和羽毛。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CF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3A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9BE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09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F4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伽利略理想斜面演示器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C1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1F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长度不小于1200mm，一端高度可连续升降，连接曲面光滑。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1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6E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1CC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B2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4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运动合成分解演示器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EE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9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可做匀速-匀速.匀速-匀加速运动合成。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68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43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E4C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EE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E8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演示轨道小车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62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DA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利用电火花计时，车拖纸带式，打点有效距离不小于900mm。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C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BB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0B6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D0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D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智能小车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B7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55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塑料制品，外形尺寸150mm×85mm×45mm,车轮直径为30mm。车体的前方装有弹射开关，两车磁撞后，启动弹射装置，后有翻盖功能，可以托住纸带向前运动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59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FF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019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40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90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气垫导轨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C1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DA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由导轨、导轨支座、滑行器及有关实验附件组成。导轨采用铝合金型材制作，导轨工作面长度1200mm，导轨工作面夹角：90°，导轨一侧斜面筋上设有刻度尺，刻度尺全长1200mm，最小分度值为1mm，每10mm标注刻度数字。导轨脚距：700mm，导轨进气口外径：Φ30mm，导轨底部设有两个支座、一个支座为单脚支座，高度不可调，另一个为双脚支座，双脚支座上设有两只调节螺钉，用来调节导轨的纵向水平及横向水平；滑行器采用铝合金制作，长度120mm。实验附件包括：挡光片（100mm,50mm,30mm各2片）6片、挡光条（5mm）2个、紧固螺钉（M4×10mm）17只、滑轮2个、滑轮架1个、加重砝码（50g±0.5g，100g±1g各4个）、U形弹射器2个、圆形弹射器2个、挂钩架2个、牵引线3米、座架4个、橡皮泥1块、三定律弹射器1个、砝码桶1个、振子弹簧2个、光电门架2个、起始板1个、钢丝针（Φ0.5mm）2根、固定螺钉（M4×25mm）2个、橡皮筋4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D9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BE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0C5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B0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AF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小型气源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06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41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本产品为中学物理演示实验用气垫导轨的配套仪器。气压不小于5kPa，低噪声。供气垫导轨使用。1.工作电压：220V50Hz;2.波纹管内径为30mm，长不小于1500mm。3.接口配合紧密。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9F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EF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2C4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39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4F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牛顿第二定律演示仪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4F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B2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1、产品组成：产品由双轨道.刹车装置.滑轮.两辆小车.拉力钩码等附件组成；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轨道：每一轨道的有效运动长度应不小于600mm；任一轨道轨面的直线度误差不大于有效运动长度的0.03%，与小车轮缘接触的侧轨面直线度误差不大于有效运动长度的0.05%；两轨轨面应平行，平行度误差不大于有效运动长度的0.1%，并有可调节两轨轨面水平的裝置；两轨道侧面应有长度不小于600mm的标尺，最小分度为毫米，厘米分度的刻线应明显，分度线应平直清晰，累计刻度误差不大于标尺刻度全长的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小车：小车的质量应为200g+n50g，(n=0.1.2...)，误差不大于小车标称质量的2%。如附有重物，重物和小车质量的标称值应相等，允差不大于重物标称质量的2%；小车应有放置重物的定位装置，定位可靠；小车放在1：50斜度的轨道上应能从静止开始运动；小车侧面有指示运动距离的箭头标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4、拉力钩码：产品应配备合适的拉力钩码，质量允差不大于标称质量的1%。拉力钩码能够配成质量比为1:1和1:2。如果使用放在砝码桶内的专用砝码，则砝码和砝码桶的总质量应可以配成1：1或1:2；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5、刹车装置：刹车裝置应能调节，使加牵引力的两辆小车同时开始或同时停止运动；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6、滑轮：滑轮倾斜角度应可调且固定可靠。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6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FF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C64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01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F2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反冲演示装置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9F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7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盛水量∶1500mL±100mL反冲运动持续时间&gt;60S定转次数&gt;70【注意】需自备水槽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【特点】可以使用钢球塞控制进水口水流的开关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40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B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39C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9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1D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超重失重演示器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3E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CB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记忆式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78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7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9EC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6C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动能势能演示器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7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9B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半定量实验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9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F0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A57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D7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4C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平抛运动实验器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72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52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由铝制导轨、钢球、重锤、接球槽和演示板组成。1.底座和面板均采用冷轧板制成，面板烤白漆、底座采用吸塑材质，面板尺寸约335mm×450mm×1mm，底座尺寸约为375m×150mm×30mm，并有调平螺丝；2.钢球直径为16mm；3.接球槽可上下移动，能停留在任一位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4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BC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957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CC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0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运动频闪观测仪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38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91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频闪光源25Hz.50Hz，可实时观测运动物体图像。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1C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92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D56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8F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45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二维空间—时间描迹仪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F3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D4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同步计时打点描迹，悬浮式平抛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7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8F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4DB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6C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3B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向心力实验演示器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0E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BD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由机座、变速盘、大皮带轮、小皮带轮、旋臂、示力标尺、压杆、套筒、弹簧、钢球、铝球、驱动机构等组成。机座采用工程塑料制作，底部安装橡胶垫脚，机座高度约120mm；两只变速盘均由为塑料注塑制作，主动轮最大外径190mm，从动轮外径130mm。变速盘主、从动轮传动比为1：1、1：2及1：3，传动误差不大于0.5%；大、小皮带轮均采用工程塑料制作，大皮带轮尺寸为：Φ70×12mm，小皮带轮尺寸为：Φ40×12mm；悬壁采用厚度为1mm的金属板制作，悬壁宽度45mm。示力标尺总长为50mm，采用红、白相间的色环标示，每格色环宽5mm；压杆采用厚度1mm的铁板制作，压杆臂长约80mm；套筒采用内径26mm的塑料筒，长95mm；弹簧为Φ30mm×70mm的压簧，采用Φ1.2mm的弹簧钢丝绕制，圈数：15；钢球与铝球直径均为28.6mm，钢球质量为95.5±2g，铝球质量为47.45±1g。仪器可形象直观的演示和定性验证向心力公式：F=mv2/r或F=mω2r。仪器外形尺寸约：460×200×330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66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C8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FEC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AF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C8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动量传递演示器(碰撞球)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8A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FB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钢球直径Φ20mm，5球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23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92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7C8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33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3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D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256Hz</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35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256Hz±0.3Hz；由音叉、共鸣箱、音叉槌等组成；松木共鸣箱，尺寸300mmX90mmX65mm；在环境噪声不大于30dB的室内，用音叉槌敲击音叉，距音叉1000mm处声强应不小于90dB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97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5E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0FB75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B8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4F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46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512Hz</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4F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512Hz±0.4Hz；由音叉、共鸣箱、音叉槌等组成；松木共鸣箱，尺寸149mmX90mmX65mm；在环境噪声不大于30dB的室内，用音叉槌敲击音叉，距音叉1000mm处声强应不小于90dB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F8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F6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769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51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5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单摆球组</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B9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5球单摆</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95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外盒：长59mm×宽44mm×高30mm，大球直径20mm，大孔径3mm小孔径1.5mm；小球直径13mm，大孔径3mm小孔径1mm；红球直径15mm，大孔径2.5mm小孔径1mm；蓝球直径20mm，大孔径3mm小孔径1.5mm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80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33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C44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2A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5F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有机玻璃棒(附丝绸)</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78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3A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有机玻棒(附丝绸)，在规定工作条件下，用丝绸裹住玻棒（或有机玻棒），做一次快速拉出，棒上所带的电荷用D－YDQ－Z－100型指针验电器检验张角≥30°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8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91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5CC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42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1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有机橡胶棒（附毛皮）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3B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6D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聚碳酸酯棒(附毛皮)，在规定工作条件下，用毛皮裹胶棒（或聚碳酸棒），做一次快速拉出，棒上所带的电荷用D－YDQ－Z－100型指针验电器检验张角≥30°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F6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E9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017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F6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C7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验电器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20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大号常规款</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33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外壳、金属球、金属筒、箔片、玻璃、接线柱和底座等组成。外壳应由不能带静电的材料成，观察面应采用透明材料透明材料透光率≥90%；箔片长度≥25mm。性能要求：相对湿度≤65%环境，圆盘上面加8kV直流高压，箔片张开与中位片角度应≥45°；移去高压后，箔片张开角度保持30°以上的时间≥10min，产品尺寸：142*90*200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02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2B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910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2C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静电计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C8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指针式验电器</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7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外壳、圆球、法拉第圆筒、导电杆、绝缘子、指针、指针架、接地线柱等构成。外壳应由不能带静电的材料制成，外壳上观察面应采用透明材料（透光率≥90%）；指针用非磁性材料，长度≥100mm。性能要求：相对湿度≤65%环境，圆球加9kV直流高压，指针张开角度在45°～50°；移去高压后，指针保持30°以上的时间≥20min，外壳尺寸为：直径190*厚73mm，底座为直径为103mm的塑料圆盘，产品总高度为350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B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6E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5BC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C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2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感应起电机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8D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E9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1、起电盘直径：235毫米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2、环境温度：-10摄氏度到40摄氏度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3、放电距离：1.在相对湿度为65%的环境中火花放电距离≥55mm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4、在相对温度小于80%的条件下火花放电距离≥30mm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5、外形尺寸：长300mm*宽180mm*高340mm重约2.3Kg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F5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B2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009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59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FC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枕形导体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C4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E7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一对相同的半枕形导体、绝缘支杆和底座等组成。每半枕导体下方有一个导电挂钩，导电挂钩无尖端；半枕形导体应采用304号以上不锈钢制成，封闭端应为半球面。性能要求：使各静电导体与D－YDQ－Z－100型指针验电器连接，用9kV高压使导体带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10min内指针验电器的指针张角应≥30º，枕形尺寸：直径61mm*长85mm,底座为直径80mm的塑料圆盘，总高180mm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94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B5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0B6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8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73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小灯座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BB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AF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底座、接线柱和螺旋式灯座等组成，与E10小电珠配用。底座采用酚醛塑料等硬质绝缘材料制成；灯座采用厚度不小于0.5mm的磷铜片制成，中心触点应采用厚0.3mm～0.4mm的磷铜材料，具有弹性，连接片为铜片；接线柱直径为4mm,有效行程≥4mm，接线柱螺帽应防止旋出。产品外形尺寸：长75mm*宽35mm*高32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31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DE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A95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42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6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单刀开关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D6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单刀单掷</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DA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最高工作电压36V,额定工作电流6A。开关闸刀、接线柱、垫片均为金属导电材质。闸刀宽度46mm,闸刀厚度≥0.7mm。接线柱直径为4mm,有效行程≥4mm。通额定电流，导电部分允许温升≤35°C,操作手柄允许温升≤25°Co开关的绝缘强度应能承受1200V。在额定直流电流工作条件下，接线两端直流电压降≤100mV，单刀开关底座尺寸：75mm*35mm,产品外形尺寸：长89mm*宽35mm*高33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25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FE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EE6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D1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74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滑动变阻器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78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20Ω</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C7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20Ω，2A，误差&lt;±10%；滑杆采用正六边形截面；电阻丝采用康铜丝，接线柱采用插头形式；额定电流工作30min温升≤300℃。产品外形尺寸：155*45*65mm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A3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DC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E6A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5D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DD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滑动变阻器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8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41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50Ω，1.5A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E9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A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B90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09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AA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滑动变阻器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2F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C0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200Ω，1.25A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4D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3D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2F4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36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电阻定律演示器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E0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1060*150*40mm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32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1、本产品由底板及铜.铁.镍铬三种金属导线.接线柱.连接片.支撑架等组成；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2、工作条件：温度－10～40℃，相对湿度不大于85%；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3、质量：约2kg；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4、金属导线应精细均匀，在有效长度内不能有弯折.锈蚀现象；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5、三种金属导线的规格.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6、金属导线.接线柱与底板装接应牢固.无松动现象.金属导线在两接线柱间的长度为1000±2mm；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7、金属导线的材质.Φ在底板上应有明显的标记；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8、底板应平整无变形.表面作防护处理；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9、连接片为1mm厚的黄铜制成，表面镀铬；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10、接线柱为铜质，Φ不小于8mm，与底板绝缘良好。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46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F5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73F3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7A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CA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电阻定律实验器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10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电阻率镍铬丝</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54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底板、3种金属导线（康铜丝、镍铬丝、铁铬丝）、接线柱，铜短接片及导线调节螺母等组成；康铜导线3根，长度为600mm,300mm直径为0.3mm、0.5mm、0.5mm；镍铬导线1根，长度为600mm，铁铬导线1根，长度为300mm，直径均为0.3mm，长度为100mm的两根,直径均为0.5mm，，铜短接片将相同材质，相同直径的电阻丝串联可以增加电阻丝的长度，并联时可以改变电阻丝的横截面积，产品外形尺寸：长350mm*宽190mm*高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CD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B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31B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15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8D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演示线路实验板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54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360*240*20mm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AF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1、高中演示组，线路底板用工程塑料压制而成，其单板基本尺寸和孔的位置应符合底板尺寸，孔径尺寸Φ6mm±0.2mm，孔心距离30mm±0.3mm；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2、紧固销用于底板拼合时应松紧适度，每块底板配备应不少于五只；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3、吊环拆卸应容易，每只吊环应能承受100牛顿的拉力而不损坏，每套仪器应不少于三只；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4、三角支板用于是底板为支撑座将组装的演示板竖起，三角支板安装应松紧适度，拆卸方便.安装后，演示底板不应有明显晃动.三角支板由工程塑料制成；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5、各种插座插脚的Φ为Φ6±0.3mm，中心距为30mm的整数倍。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8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A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99A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8B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AC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带绝缘支架导体球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B1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导体球直径88mm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96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球D=88mm总高度180mm由底座+支架+球体组成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4C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440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C3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EA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验电器连接杆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257">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1E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产品由绝缘手柄、连接杆、紧固螺钉构成。绝缘手柄采用直径Φ12mm的有机玻璃棒制作，长度不小于130mm；连接杆采用直径不小于Φ2mm的钢丝制作，长度约200mm，一端成形为“∨”形。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2C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74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CBA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6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D9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带绝缘柄的金属小球</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B8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金属小球直径约20mm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63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手柄长130mm，塑料制成，金属球直径20mm，钢球表面镀铬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3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D7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6B4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0F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1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验电羽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B0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66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由绝缘支架、金属片、细尼龙绳、螺钉等组成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E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A5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507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05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C1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尖形布电器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73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6C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1、尖形导体用铜或铝制成。导体直径不小于70mm，柱体长度不小于100mm，锥体高度不小于75mm；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2、绝缘支杆及底座的总高度不小于160mm；绝缘支杆为有机玻璃棒，其直径不小于14mm；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3、导体是铜时应有镀层，是铝时应作电化学处理；表面不允许有敲击产生的凹陷及可见接缝，应光洁，无划痕及毛刺；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4、内锥体与导体的连接应有足够的强度，连接处应光滑平整；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5、导体应有与绝缘支杆连接的金属杆，其长度不小于40mm；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6、导体尖端锥角中心应对称；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7、底座表面油漆光洁，无划伤；放置应平正稳固；与绝缘支杆的连接可靠，无松脱；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8、绝缘支杆由有机玻璃制成。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27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4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A9D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5E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D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静电实验箱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1A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66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避雷针原理，静电屏蔽，静电除尘，静电植绒，静电乒乓，静电转轮等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67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4C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C5D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61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69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金属网罩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E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F9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金属网罩和绝缘底盘两部分组成。金属网罩的顶端有一个圆孔，用来插入连接器，连接器是一根金属小杆，上端附有金属球，下端装有金属链条，金属杆可以沿着一个短套管滑动并有顶丝制紧。套管卡在金属网罩顶端圆孔中，金属底盘用绝缘支柱固定在底座上。</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6E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8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ADB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41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8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电荷间作用力演示器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F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74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适用于中学物理实验，让学生掌握电荷间的作用力大小跟哪些因素有关。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2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3C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973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91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7C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双极电场线演示板套件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9A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6E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配有5块不同的有机玻璃板，有机玻璃盒密封篦麻油和头发屑做成电力线演示器,可长期保存，反复使用.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F7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3C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CA5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A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A4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平行板电容器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4F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C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两板铝圆板一块塑料圆板，全部装有有机玻璃手柄，圆板直径为150mm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B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B3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730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5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67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电场中带电粒子运动模拟演示器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26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78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模拟电场中带电粒子加速，偏转。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6E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4B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29B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32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1A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常用电容器示教板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7B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570*320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55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组成：面板和背封板使用5.0抗倍特板，上下封板采用铝合型材，左右封板及底脚采用吸塑工艺，，脚宽32mm脚长182.5mm，安装后两脚间距326mm，底脚可以调节张开的角度，使产品摆放台面时更加平稳。顶部拉手使用PP塑性材质，采用高级氧化工艺，更耐磨损和耐腐蚀，表面磨砂，防滑拎取。电容器的种类包括：云母电容、涤沦电容、瓷片电容、独石电容、双层法拉电容、安规电容、校正电容、薄膜电容、贴片电容、C型法拉电容、电解电容1000μF25v、启动电容、可变电容、微调电容、贴片铝电容。每种电容都装在亚克力盒子内，有效防止外界的污染。每种电容采用插拔的方式固定在展示板上，方便观察都取下近距离观察。每款电容在展示板上都标有常用的使用场景，使学生联想生活，更易记住。产品外形尺寸600*400*67.3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8C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64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7E5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4C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9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常用电阻器示教板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55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570*320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F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组成：面板和背封板使用5.0抗倍特板，上下封板采用铝合型材，左右封板及底脚采用吸塑工艺，，脚宽32mm脚长182.5mm，安装后两脚间距326mm，底脚可以调节张开的角度，使产品摆放台面时更加平稳。顶部拉手使用PP塑性材质，采用高级氧化工艺，更耐磨损和耐腐蚀，表面磨砂，防滑拎取。电阻的种类包括：贴片电阻、水泥电阻、碳膜电阻、普通电阻330Ω、绕线电阻、光敏电阻5506光敏电阻5MM、NTC热敏电阻10kΩ、压敏电阻、拔盘电位器、可调电位器、碳膜电位器、卧式可调电位器、调速电位器每种电容都装在亚克力盒子内，有效防止外界的污染。每种电容采用插拔的方式固定在展示板上，方便观察都取下近距离观察。每款电阻在展示板上都标有常用的使用场景，使学生联想生活，更易记住。产品外形尺寸600*400*67.3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09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3F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7293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20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ED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条形磁铁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17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EF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铁氧体制作，尺寸不小于：71*20*5mm，学生分组实验用。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6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29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077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06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CA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u型磁铁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89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99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表面磁感应强度≥0.055T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1D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56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9A7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F2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CF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立体磁感线演示器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39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9A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1、永磁.电磁场；仪器由条形磁铁及六个矩形透明磁感应板立片.蹄形磁铁及月牙形透明磁感应板和固定支架组成；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2、透明磁感应板上装有多个小磁针，磁针转动灵活，其板面应平整光洁.无碰伤.无划痕.无毛刺；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3、透明磁感应板和固定支架易于组装插合.演示时显示磁力线分布的立体空间形状明显.直观。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6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F2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C7C6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6D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37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磁感线演示板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04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77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永磁.电磁场；每块板上有130以上个空穴，内含自由活动小铁棒。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7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8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396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20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C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电流磁场演示器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8A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B7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1、有直线电流，环形电流和通电螺线管磁场三部分；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2、工作电压DC6～9V；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3、导线用线径Φ0.38mmQZ漆包线。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7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6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D9A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F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26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小磁针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25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菱形小磁针</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52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小磁针外形尺寸：Φ35 mm×15 mm，封在塑料料盒内，磁针体中间铆接铜轴承套，内嵌玻璃轴承，平均磁感应强度≥5mT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59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D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727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98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50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翼型磁针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F5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C9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2支，带支座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F8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6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DF5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6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57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原副线圈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4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7D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演示电磁感应和验证楞次定律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4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1A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636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F7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DA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原副线圈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55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4C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演示电磁感应和验证楞次定律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92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A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D36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93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7C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左右手定则演示器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28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79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1、工作条件环境温度：0~40℃；相对湿度：不大于90%RH；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2、左右手定则演示器由底座.撑杆.接线板(棒).方形线图组成；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3、底座用不小于190*140*4mm的非金属材料制成，其底部安装垫角；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4、撑杆长度不小于440mm，与底座装接牢固；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5、悬挂方形线圈的接线板(棒)要用具有一定强度的绝缘材料制成，长度不小于150mm，其上装有红.黑两只接线柱；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6、对方形线圈的要求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7.1线圈框架为非金属材料，结构为正方形，内边长为63士3mm，其上有绕线槽；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8.2线圈引线采用导线截面积不大于0.8mm的多股软线制成，线端接线叉加套管；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9、底座.撑杆.接线板(棒).方形线圈装接后，线圈框架底端内边两端到底座的高度差不大于3mm，其中部到底座的高度为46士3mm；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10、配合Uo85型蹄形电磁铁(磁极端面磁感应强度为0.5土0.1T)演示左手定则。在方形线圈的输人电流为1.5A时，方形线圆偏离平衡位置的位移应不小于130mm；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11、左右手定则演示器的表面质量应符合JY0001第6章规定的要求。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1E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C5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3455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2B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C1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手摇交直流发电机</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9C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31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1、包括定子.转子.整流器.集流环.电刷.灯座(带灯泡).手摇驱动机构和底板等部分；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2、定子应由永磁体和极靴组成，转子应由转轴.两极电枢铁芯.电枢线圈以及整流器和集流环组成；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3、整流器在任何位置不应将两电刷短路，电刷与整流器和集流环应使用弹性接触，转动灵活。转子转速为1600r/min空载时，输出端交流和直流电压均应≥8V；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4、接16Ω电阻负载时，输出端交流和直流电压均应≥5V；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5、不带皮带轮用作电动机使用时启动电压应≤4V，电流应≤0.4A。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9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7F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76B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52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E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阴极射线管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77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26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直径40mm,长度300mm连接高压发生器使用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A2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27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857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46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7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阴极射线管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2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示直进管</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31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示直进管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C5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C3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341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2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52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阴极射线管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52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机械效应管</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81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由玻壳、导轨支架、小翼轮、阴极、阳极、底座等组成，阴极射线管的电极用不低于99.7%的纯铝制成，电极表面应清洁光滑，无划痕，无酸碱腐蚀层及明显的水渍，电极在玻壳内安装牢固。封接丝与电极、护帽环接触良好。玻壳内外壁应清洁，无明显水渍及其他附着污物，透明度良好，管内没有异物。阴极射线管在通电使用后，金属极周围无明显溅射物质。底座表面光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92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72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E01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2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52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阴极射线管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6E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静电偏转管</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C8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由玻壳、挡板、荧光板、电场电极、阴极、阳极、底座等组成,阴极射线管的电极用不低于99.7%的纯铝制成，电极表面应清洁光滑，无划痕，无酸碱腐蚀层及明显的水渍，电极在玻壳内安装牢固。封接丝与电极、护帽环接触良好。玻壳内外壁应清洁，无明显水渍及其他附着污物，透明度良好，管内没有异物。阴极射线管在通电使用后，金属极周围无明显溅射物质。荧光板上的荧光粉涂附均匀，无凸起和脱落现象。底座表面光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8A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BE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A94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94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8C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强磁针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655">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B9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高磁能积磁体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F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D4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978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70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9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通电平行直导线相互作用演示器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1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AC220V50Hz</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D7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1、工作条件：电源电压：AC220V50Hz环境湿度：－100C～400C环境湿度：＜85％RH(400C)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2、通电触点为银触点，两银点之间距离为30±2mm。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3、两平行直导线为铜管，直径为Φ4。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4、电源功率≯25W，可瞬间提供60A以上电流。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5、可靠性：通电动作可连续操作不小于20次。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AF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42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300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C2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电流天平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539B">
            <w:pPr>
              <w:jc w:val="center"/>
              <w:rPr>
                <w:rFonts w:hint="eastAsia" w:ascii="宋体" w:hAnsi="宋体" w:eastAsia="宋体" w:cs="宋体"/>
                <w:i w:val="0"/>
                <w:iCs w:val="0"/>
                <w:color w:val="auto"/>
                <w:sz w:val="18"/>
                <w:szCs w:val="18"/>
                <w:highlight w:val="none"/>
                <w:u w:val="none"/>
              </w:rPr>
            </w:pP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DD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具有去皮(净重)称量.累加称量.计件称量等功能。并配有对外接口。可连接打印机.计算机.记录仪等，实现了称量.记录.计算自动化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26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3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97A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6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8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安培力演示器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49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指针式磁场对电流作用</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D9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底座180×130×310mm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单个磁铁85×18×14mm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材质：金属支架及底座+磁铁+塑料刻度盘，本仪器由刻度盘、指针、接线柱、通电线框、磁铁、底座等组成，用于演示安培力的方向及大小F与电流强度I，通电导线的长度L、磁感应强度B之间的关系，即F=IBL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A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35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A60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DE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58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自感现象演示器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38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BB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组成：面板和背封板使用5.0抗倍特板，上下封板采用铝合型材，左右封板及底脚采用吸塑工艺，，脚宽32mm脚长182.5mm，安装后两脚间距326mm，底脚可以调节张开的角度，使产品摆放台面时更加平稳。顶部拉手使用PP塑性材质，采用高级氧化工艺，更耐磨损和耐腐蚀，表面磨砂，防滑拎取。演示板上的电学元件有：电源接线柱、单掷开关2个、可调电位器100欧、规格相同的两个小灯泡、红绿颜色各一个的发光二极管、两个不同匝数的电感线圈。产品外形尺寸：600*400*67.3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52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77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5BE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B8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2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楞次定律演示器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B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9F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由蹄形磁铁、磁针、铝框、塑料框、方形线圈、支架、转轴、接线柱等组成。性能要求：包含永磁式旋转磁场演示器和电磁式旋转磁场演示器，用于说明旋转磁场的性质和三相感应电动机的原理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5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4F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64B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10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B1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电磁阻尼演示器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59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35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由直流电源接线柱、矩形磁轭、支撑架、摆架、非阻尼摆、横梁、阻尼摆、线圈、底座等组成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A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A7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DD4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88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A2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单匝线圈电机原理演示器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1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8C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由木制地板.接线柱.转子.强磁铁组成。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B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A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2A7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4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21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交流电路特性演示器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14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570*320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7A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组成：面板和背封板使用5.0抗倍特板，上下封板采用铝合型材，左右封板及底脚采用吸塑工艺，，脚宽32mm脚长182.5mm，安装后两脚间距326mm，底脚可以调节张开的角度，使产品摆放台面时更加平稳。顶部拉手使用PP塑性材质，采用高级氧化工艺，更耐磨损和耐腐蚀，表面磨砂，防滑拎取。演示板上的电学元件有：电感1000匝（1.25H）、电感200匝（50mH)、电容1000uf、电容47uf、电阻330欧、灯泡12V3W及灯座等组成，面板有3只单刀双掷开关和3只单刀开关及交、直流电源接线柱组成。产品外形尺寸600*400*67.3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D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2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CFC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AE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8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可拆变压器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9A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41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14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51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883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2F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83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小型变压器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3C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47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铁芯为可拆式，初级线圈线径0.51mm120T,次级线圈线径0.47mm240T,次级线圈线圈线径0.8mm60T,线圈有圆形输出接线端子。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78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32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208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3E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F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洛伦兹力演示仪</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91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F4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有洛伦兹力演示管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69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8A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C53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62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2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电子束演示器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5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CD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基本机柜由电子束管.电源装置.控制面板组成。电子束管的屏幕直径不小于50mm。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A7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A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AC1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7D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C9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电磁波的发送和接收演示器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66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D5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发射器频率225MHz～250MHz,等幅、调幅；接收器有声、光、电显示。产品由发射机部分、接收机部分、电表演示接收器、放大接收器四大部分构成。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0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B0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6E5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F1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A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离心机械模型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5A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0C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1、离心干燥器由透明塑料外筒.沿壁有交错排列的小孔的内筒和支轴组成；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2、离心分离器由支轴.框架.吊环.透明塑料试管和离心管组成；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3、离心节速器由调节器.节流阀和立轴组成。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D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8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3645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5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B7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9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62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10ml，透明钠钙玻璃制，分度线、数字和标志完整、清晰和耐久，底座直径39mm,筒直径为15.5mm,总高139mm，壁厚1-2mm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67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9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06A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17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B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68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12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50ml，透明钠钙玻璃制，分度线、数字和标志应完整、清晰和耐久，底座直径54.5mm,筒直径为25mm,总高200mm，壁厚1-2mm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96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5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5C3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A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85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4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E6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100ml，透明钠钙玻璃制，分度线、数字和标志应完整、清晰和耐久，底座直径63mm,筒直径为30mm,总高260mm，壁厚1-2mm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2B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E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D13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32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A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3D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分度25.0ml允差3.0ml全高200mm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1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9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F46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AA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7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48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15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透明硼硅酸盐玻璃制，烧杯的满口和标称容量的两液面间距大于10mm，烧杯底部直径为70mm,口部外径79mm内径65mm，总高97mm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26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55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6BC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EE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CE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66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83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壁厚均匀，坚固耐用，杯底平滑受热均匀。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0B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DD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4BC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9E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75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防爆酒精灯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FD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不锈钢酒精灯100ml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3A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它由灯帽、灯芯、带孔陶瓷灯芯座、酒精入孔塞、灯芯薄膜管、灯瓶、浮块及内塞构成。即使灯瓶翻倒，由于内塞将灯瓶密封，灯芯薄膜管将灯芯与酒精部分隔离，而浮块却始终将灯芯薄膜管的管口托起，使之高于酒精液面高度。灯芯与灯体精密结合，防止酒精灯倒置造成酒精外流，减少事故发生；灯帽做工细腻，用于罩灭火焰和防止酒精挥发；瓶身表面光滑圆润不伤手；底座圆润平稳，做工扎实，放置不易倒，底座直径74mm,产品外形最大尺寸：直径80mm*高72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3A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2B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84C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B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79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2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A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93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B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7D2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71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DB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F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1D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Φ12*150mm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93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D6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BC4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32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5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三通连接管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CD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T形</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10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T形,无色硼硅玻璃制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20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5D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FE5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09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67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可密封长玻璃管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EA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10*1000mm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2D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内径10*1000mm，有胶塞，带刻度衬板。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15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97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11E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96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5F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镊子</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8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8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尖头，镊子采用不锈钢材质，长123mm，硬度HRC45°。离镊子尖端1mm长度范围内，镊子上下两块金属片应满足：金属片宽度小于1.6mm；金属片厚度小于0.8mm；金属片之间咬合间隙小于0.1mm；咬合后金属片之间左右及前后偏移小于0.4mm。镊子头带防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0D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8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52E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52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7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可调转速传送带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62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8D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电压：12V,最大转速116RPM,铝合金材质，支架采用PVC材质，转速可调节，带正反转和暂停功能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3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C9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82B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1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5F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可调转速传送带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E5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52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电压：12V,最大转速116RPM,铝合金材质，支架采用PVC材质，转速可调节，带正反转和暂停功能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3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80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19A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25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2D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可调转速传送带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19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24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电压：12V,最大转速116RPM,铝合金材质，支架采用PVC材质，转速可调节，带正反转和暂停功能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0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D6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B2B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81A8B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生物普教仪器</w:t>
            </w:r>
          </w:p>
        </w:tc>
      </w:tr>
      <w:tr w14:paraId="633A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CA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9D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打孔器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AF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6mm.8mm.10mm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EF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1、壁厚约1mm的冷拨无缝钢管制成；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2、手柄用约3mm厚低碳钢板制成.3.通条用ф2.8mm碳素钢丝等制成.长约：95mm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3、四件为一套，可穿孔径为4mm.6mm.8mm的圆孔；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4、穿孔与手柄之间用，通条与圆柄之间，均用铜焊连接，任意旋转手柄不会松动；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5、本仪器表面镀絡，色泽光亮防锈性能好，刃口经淬火处理。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1E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DC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04C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A2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76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放大镜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B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十倍带灯</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AA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手持式，放大镜外径84mm,内径70mm,小孔镜直径18mm,总长195mm,放大10倍,带LED灯，4.5V</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E6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7A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5B9F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03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5C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烘干箱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E0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D0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1、外壳采用优质钢板，外表喷塑，内胆为不锈钢板，隔热为超细玻璃棉充填，箱门具有大面积双层钢化玻璃观察窗。自然对流通风式结构，发热源安装在箱体底端，控温仪表安装于箱体上部；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2、控温装置：为单片机及双排LED三位显示的微电脑智能控制器，用Pt100铂电阻为感温元件，采用PID调节方式控制加热系统，并应有控温.自整定功能；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3、电源电压：220±22V，50Hz；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4、控温范围：RT+10℃～200℃；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5、温度分辨率：1℃；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6、恒温波动度：±1℃。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8D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E7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912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A0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F2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电冰箱</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18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8C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EE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E7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14:paraId="4212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33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0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教学进样器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52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F0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20mL，分度值1mL，刻度清晰。针筒直径21mm，产品外形最大尺寸：122mm*34mm*21mm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CE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D3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962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58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C7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铁架台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4E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220×140*25mm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0C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1、由矩形底座、立杆、横杆、四爪万用夹、铁圈、双嘴钳等组成。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方座支架的底座尺寸为220×140*25mm，铁架台表面采用ABS材质，耐酸碱，立杆长600mm，由支撑杆（螺纹头）300mm和支撑杆（螺纹孔）300mm两根组合而成，立杆直径为Φ10mm，一端有M8×31mm螺纹，底座和立杆表面应作防锈处理。并配有一根横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3、底座放置平稳，无明显晃动现象，支承夹持可靠。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4、立杆与方座固定采用蝴蝶螺母，直接可以手拧，不需要借助其他工具就可以锁紧，组装后与底座垂直。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5、配有用于夹持用万用夹及铁圈一套，双嘴钳两只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8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80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463F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7B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D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三脚架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A6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F8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1、由铁环和3只脚组成。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2、铁环内径：73mm，外径：90mm，厚度4mm。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3、三只脚与铁环焊接紧固，脚距相等，立放台上时圆环应与台面平行，所支承的容器不得有滑动。脚高：155mm，直径6mm。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4、三脚架须经烤漆防锈处理，漆层均匀、牢固。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A7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CC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195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4A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E3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89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PC透明30mm20mm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72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PC透明塑料制，孔径30mm的6个孔,孔径20mm的16个孔,对应的孔底部有圆形凹槽，7根直径为14mm的立柱，立柱粘结牢固，用于Φ15mm、Φ20mm、Φ30mm试管放置使用，产品尺寸：250mm*133mm*70mm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4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B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A7A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82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58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83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6F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12孔12插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65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1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CF8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22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3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托盘天平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3A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200g天平</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E1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单杠杆等臂式双盘天平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1E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09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42B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2A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92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教学用</w:t>
            </w:r>
            <w:r>
              <w:rPr>
                <w:rFonts w:hint="eastAsia" w:ascii="宋体" w:hAnsi="宋体" w:eastAsia="宋体" w:cs="宋体"/>
                <w:i w:val="0"/>
                <w:iCs w:val="0"/>
                <w:color w:val="auto"/>
                <w:kern w:val="0"/>
                <w:sz w:val="18"/>
                <w:szCs w:val="18"/>
                <w:highlight w:val="none"/>
                <w:u w:val="none"/>
                <w:lang w:val="en-US" w:eastAsia="zh-CN" w:bidi="ar"/>
              </w:rPr>
              <w:t>红水温度计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1A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量程：-30-100度</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89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长290mm，直径5.5m，量程-30℃～100℃，分度值1℃，示值误差&lt;±1.5℃，顶部有圆形小环，便于悬挂，外有塑料保护套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AD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07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ADE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E8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6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教学用</w:t>
            </w:r>
            <w:r>
              <w:rPr>
                <w:rFonts w:hint="eastAsia" w:ascii="宋体" w:hAnsi="宋体" w:eastAsia="宋体" w:cs="宋体"/>
                <w:i w:val="0"/>
                <w:iCs w:val="0"/>
                <w:color w:val="auto"/>
                <w:kern w:val="0"/>
                <w:sz w:val="18"/>
                <w:szCs w:val="18"/>
                <w:highlight w:val="none"/>
                <w:u w:val="none"/>
                <w:lang w:val="en-US" w:eastAsia="zh-CN" w:bidi="ar"/>
              </w:rPr>
              <w:t>温度计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FB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0℃～200℃</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B0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水银，0～200℃，分度值1℃，示值误差＜0.5℃，有保护套。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BB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A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026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3F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0F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47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ph测试笔</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AB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笔式，尺寸152×30×15mm，pH测量范围0～14，分辨力0.1，读数清晰，配校准试剂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D6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B5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12E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42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4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血球计数板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36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血球计数板血盖片计数</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53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透明玻璃材质，计数板尺寸75×33*5mm装在80*40*10mm透明盒子里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19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66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371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00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AF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接种环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0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E6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合金金属丝，丝长50mm直径1mm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89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9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360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F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53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研磨过滤器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DF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C3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容量20ml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BB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84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043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A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40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教学剪刀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36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ED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直尖头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61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15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78C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5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51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教学剪刀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C1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FB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直尖头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99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0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FE8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D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E1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教学用解剖镊</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A2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77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尖头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1A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6B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73C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2F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60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教学用眼用镊</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DA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72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直唇头齿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B7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83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408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FF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B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减数分裂中染色体变化模型组件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3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08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带有磁吸装置，竖直摆放演示不掉落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CF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B0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0C4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6D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CD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DNA双螺旋结构模型组件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3A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可拼接组装</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C2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四种碱基、脱氧核糖、磷酸彼此分离,产品外形尺寸：170*95*25mm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D4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AB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5A5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09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7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蚕豆叶下表皮装片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EE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F0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1、气孔;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2、保卫细胞;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3、下表皮细胞。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21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47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E62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D6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39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植物细胞有丝分裂</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FD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AF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1、前期：膜仁消失现两体；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2、中期：形定数晰赤道齐；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3、后期：点裂数加均两极；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4、末期：两消三现重开始。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28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A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F4B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80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00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胞间连丝切片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27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83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物细胞壁中小的开口，相邻细胞的细胞膜伸入孔中，彼此相连，两个细胞的滑面型内质网也彼此相连，构成胞间连丝。在电子显微镜下见到的胞间连丝似乎是一个狭窄的.直径约30～60nm的圆柱形细胞质通道穿过相邻的细胞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B1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D8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499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6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C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黑藻叶装片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A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14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观察叶绿体，因为不用染色；装片的细胞中也含有线粒体，但无色，即便用健那绿染色，也会被叶绿体的颜色覆盖。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D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1F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1A8E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03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D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酵母菌装片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7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F4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应能看清细胞壁.细胞核.细胞质.液泡和细胞膜等结构，可见芽体。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D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0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437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D7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F9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水绵装片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4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A7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结构应清晰且典型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4F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0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DB7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97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BD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大肠杆菌涂片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40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4A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采样后，经过涂片.染色进行显微镜检查。本法简便.报告迅速.无须特殊药品和器材等。一般采用最常用的革兰(Gram)氏染色法，可报告革兰氏阳.阴性球菌或杆菌，如能密切结合临床资料，仍有一定诊断参考价值。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DF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43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14D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63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62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动物细胞有丝分裂(马蛔虫受精卵切片)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AE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AF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取材马蛔虫子宫，做子宫纵切片，材料长度不小于10mm,每张玻片横放材料一片;也可做子宫的横切片，每张玻片放不同部位的横切片2-4片，已保障观察到细胞分裂的各个时期。</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A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E0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09F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1C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6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草履虫分裂生殖装片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C7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80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草履虫繁殖方式是通过细胞分裂，小核先进行有丝分裂，大核再进行无丝分裂，然后细胞质一分为二，最后虫体从中部横断，成为2个新个体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25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87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40B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3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F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蝗虫精巢减数分裂切片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B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98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识别减数分裂不同阶段的染色体形态.位置和数目。</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6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AFA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55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A7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蛙血涂片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5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44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置低倍镜下观察，选择色泽清楚，细胞不重叠部分换高倍镜观察，可见蛙红细胞呈椭圆形，中央有一染成兰色的细胞核，细胞质为粉红色。视野内有时可见到圆形的白细胞，其核的形状不规则。</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2F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A3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7685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A3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28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表皮细胞装片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5E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4A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蛙或蝾螈组织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F3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BF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72F0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F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BC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骨骼肌纵横切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2A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1A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取材于哺乳动物的膈肌，应能看清肌外膜.肌束膜.肌纤维膜.肌纤维及其细胞核和小血管等。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87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AD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35B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39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D7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平滑肌分离装片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3B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77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取材于两栖动物或哺乳动物消化管的基层，应能看清大部分被分离成单个的长梭形平滑肌细胞。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1D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23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102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3E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F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心肌切片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5A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AB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取材于哺乳动物的心脏，应能看清柱状并具有分枝的肌纤维(肌细胞)。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AE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65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55DA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D2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A7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运动神经元装片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F8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E3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1、正确的取材部位选取材料，取材新鲜;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2、切片厚薄均匀，无刀痕.破裂.皱折等现象;3.粘片平整细胞组织界限清楚.形态正常.组织器官着色明显.清晰.均匀.切片染色对比鲜明。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9F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39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BD1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13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8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胰腺切片(示胰岛)</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FB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C6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胰腺切片(示胰岛)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53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B6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7CDE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AE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6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正常人染色体装片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C4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4F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多重染色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0E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CE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2CF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0D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65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DNA和RAN在细胞中的分布装片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0A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23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用于展DNA和RAN在细胞中的分布。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FC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2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B01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1E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1E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线粒体切片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C2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1F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用于展示线粒体的切片。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48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0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2CD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B7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90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19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10ml，透明钠钙玻璃制，分度线、数字和标志完整、清晰和耐久，底座直径39mm,筒直径为15.5mm,总高139mm，壁厚1-2mm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1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81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A90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CF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E6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5F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9F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25ml，透明钠钙玻璃制，分度线、数字和标志应完整、清晰和耐久，底座直径47mm,筒直径为21mm,总高165mm，壁厚1-2mm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28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E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7AE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D1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07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B8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65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50ml，透明钠钙玻璃制，分度线、数字和标志应完整、清晰和耐久，底座直径54.5mm,筒直径为25mm,总高200mm，壁厚1-2mm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C8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2D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FDC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04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A3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8F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90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100ml，透明钠钙玻璃制，分度线、数字和标志应完整、清晰和耐久，底座直径63mm,筒直径为30mm,总高260mm，壁厚1-2mm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F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49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1C9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C7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E5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6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5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分度5.0ml允差5.0ml身外径55mm全高350mm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9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41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898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3E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20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BD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48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6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86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27A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A4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6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28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A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透明硼硅酸盐玻璃制，刻度线应在瓶颈下部三分之二处，清晰耐久，粗细均匀。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3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96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D87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D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18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2C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84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透明硼硅酸盐玻璃制，刻度线应在瓶颈下部三分之二处，清晰耐久，粗细均匀,平底，底直径46mm，底部肚子直径61mm,颈部直径18mm长115mm，总高180mm，配有匹配的玻璃塞,加塞后尺寸为195mm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4C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AA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65B6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AD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1B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EB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D=15mmL=150mm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D5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Φ15mm×150mm，壁厚2mm，透明高硼硅玻璃制，口部做卷边处理，其它性能指标符合GB/T21298-2007。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C5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B0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3BB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B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4A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A6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6D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透明硼硅酸盐玻璃制，烧杯的满口和标称容量的两液面间距大于10mm，烧杯底部直径为46mm,口部外径49mm内径42mm，总高61mm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A5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6B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0851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8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A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C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07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透明硼硅酸盐玻璃制，烧杯的满口和标称容量的两液面间距大于10mm，烧杯底部直径为52mm,口部外径58mm内径49mm，总高71mm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1A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4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2FDB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A8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91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FD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4F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透明硼硅酸盐玻璃制，烧杯的满口和标称容量的两液面间距大于10mm，烧杯底部直径为70mm,口部外径79mm内径65mm，总高97mm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D4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9C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24B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8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E1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84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40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透明硼硅酸盐玻璃制，烧杯的满口和标称容量的两液面间距大于10mm，烧杯底部直径为87mm,口部外径93mm内径83mm，总高122mm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B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0F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16D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05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1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烧杯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1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A4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壁厚均匀，坚固耐用，杯底平滑受热均匀。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F4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2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34FD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C8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56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锥形瓶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D0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B9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500ml，透明硼硅酸盐玻璃制，放在平台上直立不摇晃、不转动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C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8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5C6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AC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3E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锥形瓶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7D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6E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250ml，透明硼硅酸盐玻璃制，底部直径84mm,口部直径34mm，内径29mm,总高145mm放在平台上直立不摇晃、不转动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E9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6A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01CB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5E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4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防爆酒精灯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46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不锈钢酒精灯100ml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6C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它由灯帽、灯芯、带孔陶瓷灯芯座、酒精入孔塞、灯芯薄膜管、灯瓶、浮块及内塞构成。即使灯瓶翻倒，由于内塞将灯瓶密封，灯芯薄膜管将灯芯与酒精部分隔离，而浮块却始终将灯芯薄膜管的管口托起，使之高于酒精液面高度。灯芯与灯体精密结合，防止酒精灯倒置造成酒精外流，减少事故发生；灯帽做工细腻，用于罩灭火焰和防止酒精挥发；瓶身表面光滑圆润不伤手；底座圆润平稳，做工扎实，放置不易倒，底座直径74mm,产品外形最大尺寸：直径80mm*高72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0F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8E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133F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4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BD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4B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E5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2D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2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4B88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85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8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蒸馏水瓶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00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EC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实验室装蒸馏水的大玻璃瓶。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3D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E9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9AC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C2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EF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短颈漏斗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D0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D=60mmH=110mm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67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硼硅玻璃制，漏斗口径60mm，斗茎长60mm，总长105mm,下口磨成45º角，斜口边口倒角，耐水性HGB3级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8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47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53D6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FA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F8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F9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E3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Φ90mm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E3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64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E9D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15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8C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胶头滴管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08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L=220mm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65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200mm直形，滴管直径10mm,尖嘴口径1mm，上端有防滑脱翻口，翻口处直径比滴管直径略多1mm～2mm，配有胶头。胶头组装后长度约230mm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F2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6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936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4E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99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透明广口瓶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77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250mL带瓶塞</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AF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透明钠钙玻璃制，瓶塞与瓶口紧实，不晃动；口部应圆整光滑，底部平整，放置平台上不摇晃或转动,直径70mm,总高135mm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9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A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01C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32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9C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3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E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30ml，透明钠钙玻璃制，瓶口细磨，磨砂面应均匀细腻，滴管应附橡胶帽，吸放弹性好，与滴管口套合牢固稳定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27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83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20E7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FA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8A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9B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E5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60ml，透明钠钙玻璃制，瓶口细磨，磨砂面应均匀细腻，滴管应附橡胶帽，吸放弹性好，与滴管口套合牢固稳定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B1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C6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3A8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C8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92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B0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棕色，30ml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3B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棕色，30ml，钠钙玻璃制，瓶口细磨，磨砂面应均匀细腻,滴管应附橡胶帽,吸放弹性好，与滴管口套合牢固稳定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67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B4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3FA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83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78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滴瓶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DD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棕色，60ml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EF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棕色，60ml，钠钙玻璃制，瓶口细磨，磨砂面应均匀细腻,滴管应附橡胶帽,吸放弹性好，与滴管口套合牢固稳定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3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C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4D2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CB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C8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试管夹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33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L=180mm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58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木制，长度≥180mm,宽度28mm,厚度9.5mm；试管夹闭口缝≤1mm,开口距≥25mm；试管夹弹簧作防锈处理，试管夹持部位圆弧内径≤15mm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94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1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5F9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02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D2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石棉网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3E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40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Φ100mm，边长150mm，金属包边，棉布浸石棉税制成均匀加热。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7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3C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DB6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1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62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长柄药勺长柄L=195mm</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74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长柄L=195mm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A9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长度195mm,带小勺，材质塑料</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BA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9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3EF8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3A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CE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玻璃棒</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85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D=6mmL=200mm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19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Φ6mm,长200mm，粗细均匀，两端烧结使其光滑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4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E3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r>
      <w:tr w14:paraId="4459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DB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D0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研钵</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3A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F9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80ml,瓷制，口部直径83mm，平底，底部直径50mm,总高40mm，配有研杵，内部粗糙便于研磨，外部光滑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29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F9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5C9D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9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1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载玻片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1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25*75mm50片/盒</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F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高清透明，25mm×75mmm，每盒50片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F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BD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CF0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91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A0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盖玻片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AA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18*18mm100片/盒</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F1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无色透明，平整，玻片18mm×18mm厚度0.13-0.17mm，每盒100片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3A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0F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2CB4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A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B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测电笔</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EA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DE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笔式，氖泡式，测电极长≤10mm，测量范围100V～500V，辉光应稳定不闪烁。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3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E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r>
      <w:tr w14:paraId="665A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3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32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一字螺丝刀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5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44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Φ3或Φ6mm；中号，木制手柄。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FF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8F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211A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D3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15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十字螺丝刀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EC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A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Φ3或Φ6mm；中号，木制手柄。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C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4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42A06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75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木工锤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D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0.25kg</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84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0.25kg</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9E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23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7B3FA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46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84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钢手锯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C7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90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1、由钢锯弓.钢锯条组成；金属锯身，锯弓尺寸可以调节，锯条长度300mm；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2、手柄握捏部位应光滑舒适；采用钢材；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3、锯架表面不应有裂纹，锈渍.毛刺.剥落等缺陷，表面处理色泽一致；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4、锯条不少于10条；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5、锯条和锯弓配合良好。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D3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A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48AA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BC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F0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剥线钳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E9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0.5-2.5mm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1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1、高强度铝合金压著钳体，金属漆处理；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2、上下刀口感应淬火，剥线快速；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3、附可调节量线杆，保证每次剥线长度一致。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11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12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7738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E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B5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钢丝钳</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4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8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73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3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52ED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C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75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活扳手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A9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F2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采用45号高碳钢精工锻造，扳口精密加工，开口灵活，加簧蜗杆保持扳口稳定。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78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BD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6730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08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13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85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C9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材质：涤棉；性能：宽松舒适，S~XXXL</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76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06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14:paraId="69D0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B8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49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防护眼镜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C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黑色（耐刮擦）</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B3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侧面安全遮挡，强化镜片，黑色塑料框架，整体弧形设计，尺寸：长150mm*宽50mm*高60mm</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EF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09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65F4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1C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2A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培养皿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43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D=60mm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E4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无色透明玻璃制，总体尺寸：直径68mm*高18mm，底外径60mm，高17mm，盖外径68mm，高17mm，壁厚1～2mm，薄厚均匀，耐高温高压，其他技术要求应符合QB/T2296-1997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7E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A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14:paraId="7619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8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7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培养皿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A1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D=90mm</w:t>
            </w:r>
          </w:p>
        </w:tc>
        <w:tc>
          <w:tcPr>
            <w:tcW w:w="8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58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无色透明玻璃制，总体尺寸：直径98mm*高21mm，底外径90mm，高19mm，盖外径98mm，高17mm，壁厚1～2mm，薄厚均匀，耐高温高压，其他技术要求应符合QB/T2296-1997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A5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0A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bl>
    <w:p w14:paraId="0F4976BE">
      <w:pPr>
        <w:spacing w:line="360" w:lineRule="auto"/>
        <w:jc w:val="both"/>
        <w:outlineLvl w:val="0"/>
        <w:rPr>
          <w:rFonts w:hint="eastAsia" w:ascii="仿宋" w:hAnsi="仿宋" w:eastAsia="仿宋" w:cs="仿宋"/>
          <w:b/>
          <w:sz w:val="24"/>
          <w:highlight w:val="none"/>
          <w:lang w:eastAsia="zh-CN"/>
        </w:rPr>
        <w:sectPr>
          <w:pgSz w:w="16838" w:h="11905" w:orient="landscape"/>
          <w:pgMar w:top="1418" w:right="1418" w:bottom="1418" w:left="1418" w:header="851" w:footer="851" w:gutter="0"/>
          <w:cols w:space="720" w:num="1"/>
        </w:sect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 w:name="_Toc184310282"/>
      <w:bookmarkEnd w:id="34"/>
      <w:bookmarkStart w:id="35" w:name="_Toc184314423"/>
      <w:bookmarkEnd w:id="35"/>
      <w:bookmarkStart w:id="36" w:name="_Toc184314421"/>
      <w:bookmarkEnd w:id="36"/>
      <w:bookmarkStart w:id="37" w:name="_Toc184310330"/>
      <w:bookmarkEnd w:id="37"/>
      <w:bookmarkStart w:id="38" w:name="_Toc184313304"/>
      <w:bookmarkEnd w:id="38"/>
      <w:bookmarkStart w:id="39" w:name="_Toc184308105"/>
      <w:bookmarkEnd w:id="39"/>
      <w:bookmarkStart w:id="40" w:name="_Toc184314414"/>
      <w:bookmarkEnd w:id="40"/>
      <w:bookmarkStart w:id="41" w:name="_Toc184314427"/>
      <w:bookmarkEnd w:id="41"/>
      <w:bookmarkStart w:id="42" w:name="_Toc184312095"/>
      <w:bookmarkEnd w:id="42"/>
      <w:bookmarkStart w:id="43" w:name="_Toc184308066"/>
      <w:bookmarkEnd w:id="43"/>
      <w:bookmarkStart w:id="44" w:name="_Toc184312097"/>
      <w:bookmarkEnd w:id="44"/>
      <w:bookmarkStart w:id="45" w:name="_Toc184314422"/>
      <w:bookmarkEnd w:id="45"/>
      <w:bookmarkStart w:id="46" w:name="_Toc184313241"/>
      <w:bookmarkEnd w:id="46"/>
      <w:bookmarkStart w:id="47" w:name="_Toc184308071"/>
      <w:bookmarkEnd w:id="47"/>
      <w:bookmarkStart w:id="48" w:name="_Toc184314430"/>
      <w:bookmarkEnd w:id="48"/>
      <w:bookmarkStart w:id="49" w:name="_Toc184310283"/>
      <w:bookmarkEnd w:id="49"/>
      <w:bookmarkStart w:id="50" w:name="_Toc184308049"/>
      <w:bookmarkEnd w:id="50"/>
      <w:bookmarkStart w:id="51" w:name="_Toc184314475"/>
      <w:bookmarkEnd w:id="51"/>
      <w:bookmarkStart w:id="52" w:name="_Toc184312139"/>
      <w:bookmarkEnd w:id="52"/>
      <w:bookmarkStart w:id="53" w:name="_Toc184312072"/>
      <w:bookmarkEnd w:id="53"/>
      <w:bookmarkStart w:id="54" w:name="_Toc184308102"/>
      <w:bookmarkEnd w:id="54"/>
      <w:bookmarkStart w:id="55" w:name="_Toc184313301"/>
      <w:bookmarkEnd w:id="55"/>
      <w:bookmarkStart w:id="56" w:name="_Toc184310343"/>
      <w:bookmarkEnd w:id="56"/>
      <w:bookmarkStart w:id="57" w:name="_Toc184313268"/>
      <w:bookmarkEnd w:id="57"/>
      <w:bookmarkStart w:id="58" w:name="_Toc184310319"/>
      <w:bookmarkEnd w:id="58"/>
      <w:bookmarkStart w:id="59" w:name="_Toc184310308"/>
      <w:bookmarkEnd w:id="59"/>
      <w:bookmarkStart w:id="60" w:name="_Toc184313287"/>
      <w:bookmarkEnd w:id="60"/>
      <w:bookmarkStart w:id="61" w:name="_Toc184308075"/>
      <w:bookmarkEnd w:id="61"/>
      <w:bookmarkStart w:id="62" w:name="_Toc184308037"/>
      <w:bookmarkEnd w:id="62"/>
      <w:bookmarkStart w:id="63" w:name="_Toc184312132"/>
      <w:bookmarkEnd w:id="63"/>
      <w:bookmarkStart w:id="64" w:name="_Toc184310305"/>
      <w:bookmarkEnd w:id="64"/>
      <w:bookmarkStart w:id="65" w:name="_Toc184312086"/>
      <w:bookmarkEnd w:id="65"/>
      <w:bookmarkStart w:id="66" w:name="_Toc184313242"/>
      <w:bookmarkEnd w:id="66"/>
      <w:bookmarkStart w:id="67" w:name="_Toc184313263"/>
      <w:bookmarkEnd w:id="67"/>
      <w:bookmarkStart w:id="68" w:name="_Toc184313308"/>
      <w:bookmarkEnd w:id="68"/>
      <w:bookmarkStart w:id="69" w:name="_Toc184314452"/>
      <w:bookmarkEnd w:id="69"/>
      <w:bookmarkStart w:id="70" w:name="_Toc184312133"/>
      <w:bookmarkEnd w:id="70"/>
      <w:bookmarkStart w:id="71" w:name="_Toc184313238"/>
      <w:bookmarkEnd w:id="71"/>
      <w:bookmarkStart w:id="72" w:name="_Toc184313281"/>
      <w:bookmarkEnd w:id="72"/>
      <w:bookmarkStart w:id="73" w:name="_Toc184308048"/>
      <w:bookmarkEnd w:id="73"/>
      <w:bookmarkStart w:id="74" w:name="_Toc184308107"/>
      <w:bookmarkEnd w:id="74"/>
      <w:bookmarkStart w:id="75" w:name="_Toc184312137"/>
      <w:bookmarkEnd w:id="75"/>
      <w:bookmarkStart w:id="76" w:name="_Toc184312067"/>
      <w:bookmarkEnd w:id="76"/>
      <w:bookmarkStart w:id="77" w:name="_Toc184310314"/>
      <w:bookmarkEnd w:id="77"/>
      <w:bookmarkStart w:id="78" w:name="_Toc184314458"/>
      <w:bookmarkEnd w:id="78"/>
      <w:bookmarkStart w:id="79" w:name="_Toc184314411"/>
      <w:bookmarkEnd w:id="79"/>
      <w:bookmarkStart w:id="80" w:name="_Toc184314453"/>
      <w:bookmarkEnd w:id="80"/>
      <w:bookmarkStart w:id="81" w:name="_Toc184308092"/>
      <w:bookmarkEnd w:id="81"/>
      <w:bookmarkStart w:id="82" w:name="_Toc184313292"/>
      <w:bookmarkEnd w:id="82"/>
      <w:bookmarkStart w:id="83" w:name="_Toc184313260"/>
      <w:bookmarkEnd w:id="83"/>
      <w:bookmarkStart w:id="84" w:name="_Toc184313244"/>
      <w:bookmarkEnd w:id="84"/>
      <w:bookmarkStart w:id="85" w:name="_Toc184312103"/>
      <w:bookmarkEnd w:id="85"/>
      <w:bookmarkStart w:id="86" w:name="_Toc184310298"/>
      <w:bookmarkEnd w:id="86"/>
      <w:bookmarkStart w:id="87" w:name="_Toc184310276"/>
      <w:bookmarkEnd w:id="87"/>
      <w:bookmarkStart w:id="88" w:name="_Toc184308097"/>
      <w:bookmarkEnd w:id="88"/>
      <w:bookmarkStart w:id="89" w:name="_Toc184310279"/>
      <w:bookmarkEnd w:id="89"/>
      <w:bookmarkStart w:id="90" w:name="_Toc184312120"/>
      <w:bookmarkEnd w:id="90"/>
      <w:bookmarkStart w:id="91" w:name="_Toc184308050"/>
      <w:bookmarkEnd w:id="91"/>
      <w:bookmarkStart w:id="92" w:name="_Toc184314447"/>
      <w:bookmarkEnd w:id="92"/>
      <w:bookmarkStart w:id="93" w:name="_Toc184313266"/>
      <w:bookmarkEnd w:id="93"/>
      <w:bookmarkStart w:id="94" w:name="_Toc184313265"/>
      <w:bookmarkEnd w:id="94"/>
      <w:bookmarkStart w:id="95" w:name="_Toc184312087"/>
      <w:bookmarkEnd w:id="95"/>
      <w:bookmarkStart w:id="96" w:name="_Toc184310313"/>
      <w:bookmarkEnd w:id="96"/>
      <w:bookmarkStart w:id="97" w:name="_Toc184312102"/>
      <w:bookmarkEnd w:id="97"/>
      <w:bookmarkStart w:id="98" w:name="_Toc184308073"/>
      <w:bookmarkEnd w:id="98"/>
      <w:bookmarkStart w:id="99" w:name="_Toc184314425"/>
      <w:bookmarkEnd w:id="99"/>
      <w:bookmarkStart w:id="100" w:name="_Toc184314413"/>
      <w:bookmarkEnd w:id="100"/>
      <w:bookmarkStart w:id="101" w:name="_Toc184310325"/>
      <w:bookmarkEnd w:id="101"/>
      <w:bookmarkStart w:id="102" w:name="_Toc184312092"/>
      <w:bookmarkEnd w:id="102"/>
      <w:bookmarkStart w:id="103" w:name="_Toc184313264"/>
      <w:bookmarkEnd w:id="103"/>
      <w:bookmarkStart w:id="104" w:name="_Toc184313278"/>
      <w:bookmarkEnd w:id="104"/>
      <w:bookmarkStart w:id="105" w:name="_Toc184310275"/>
      <w:bookmarkEnd w:id="105"/>
      <w:bookmarkStart w:id="106" w:name="_Toc184310318"/>
      <w:bookmarkEnd w:id="106"/>
      <w:bookmarkStart w:id="107" w:name="_Toc184312117"/>
      <w:bookmarkEnd w:id="107"/>
      <w:bookmarkStart w:id="108" w:name="_Toc184314424"/>
      <w:bookmarkEnd w:id="108"/>
      <w:bookmarkStart w:id="109" w:name="_Toc184308088"/>
      <w:bookmarkEnd w:id="109"/>
      <w:bookmarkStart w:id="110" w:name="_Toc184313279"/>
      <w:bookmarkEnd w:id="110"/>
      <w:bookmarkStart w:id="111" w:name="_Toc184313272"/>
      <w:bookmarkEnd w:id="111"/>
      <w:bookmarkStart w:id="112" w:name="_Toc184312075"/>
      <w:bookmarkEnd w:id="112"/>
      <w:bookmarkStart w:id="113" w:name="_Toc184312077"/>
      <w:bookmarkEnd w:id="113"/>
      <w:bookmarkStart w:id="114" w:name="_Toc184312083"/>
      <w:bookmarkEnd w:id="114"/>
      <w:bookmarkStart w:id="115" w:name="_Toc184312071"/>
      <w:bookmarkEnd w:id="115"/>
      <w:bookmarkStart w:id="116" w:name="_Toc184310326"/>
      <w:bookmarkEnd w:id="116"/>
      <w:bookmarkStart w:id="117" w:name="_Toc184314451"/>
      <w:bookmarkEnd w:id="117"/>
      <w:bookmarkStart w:id="118" w:name="_Toc184314434"/>
      <w:bookmarkEnd w:id="118"/>
      <w:bookmarkStart w:id="119" w:name="_Toc184312131"/>
      <w:bookmarkEnd w:id="119"/>
      <w:bookmarkStart w:id="120" w:name="_Toc184308082"/>
      <w:bookmarkEnd w:id="120"/>
      <w:bookmarkStart w:id="121" w:name="_Toc184308091"/>
      <w:bookmarkEnd w:id="121"/>
      <w:bookmarkStart w:id="122" w:name="_Toc184314479"/>
      <w:bookmarkEnd w:id="122"/>
      <w:bookmarkStart w:id="123" w:name="_Toc184314446"/>
      <w:bookmarkEnd w:id="123"/>
      <w:bookmarkStart w:id="124" w:name="_Toc184314426"/>
      <w:bookmarkEnd w:id="124"/>
      <w:bookmarkStart w:id="125" w:name="_Toc184313284"/>
      <w:bookmarkEnd w:id="125"/>
      <w:bookmarkStart w:id="126" w:name="_Toc184308063"/>
      <w:bookmarkEnd w:id="126"/>
      <w:bookmarkStart w:id="127" w:name="_Toc184312119"/>
      <w:bookmarkEnd w:id="127"/>
      <w:bookmarkStart w:id="128" w:name="_Toc184312073"/>
      <w:bookmarkEnd w:id="128"/>
      <w:bookmarkStart w:id="129" w:name="_Toc184312118"/>
      <w:bookmarkEnd w:id="129"/>
      <w:bookmarkStart w:id="130" w:name="_Toc184314443"/>
      <w:bookmarkEnd w:id="130"/>
      <w:bookmarkStart w:id="131" w:name="_Toc184314445"/>
      <w:bookmarkEnd w:id="131"/>
      <w:bookmarkStart w:id="132" w:name="_Toc184314465"/>
      <w:bookmarkEnd w:id="132"/>
      <w:bookmarkStart w:id="133" w:name="_Toc184308068"/>
      <w:bookmarkEnd w:id="133"/>
      <w:bookmarkStart w:id="134" w:name="_Toc184310320"/>
      <w:bookmarkEnd w:id="134"/>
      <w:bookmarkStart w:id="135" w:name="_Toc184310293"/>
      <w:bookmarkEnd w:id="135"/>
      <w:bookmarkStart w:id="136" w:name="_Toc184314420"/>
      <w:bookmarkEnd w:id="136"/>
      <w:bookmarkStart w:id="137" w:name="_Toc184308070"/>
      <w:bookmarkEnd w:id="137"/>
      <w:bookmarkStart w:id="138" w:name="_Toc184313256"/>
      <w:bookmarkEnd w:id="138"/>
      <w:bookmarkStart w:id="139" w:name="_Toc184308104"/>
      <w:bookmarkEnd w:id="139"/>
      <w:bookmarkStart w:id="140" w:name="_Toc184310334"/>
      <w:bookmarkEnd w:id="140"/>
      <w:bookmarkStart w:id="141" w:name="_Toc184308065"/>
      <w:bookmarkEnd w:id="141"/>
      <w:bookmarkStart w:id="142" w:name="_Toc184310306"/>
      <w:bookmarkEnd w:id="142"/>
      <w:bookmarkStart w:id="143" w:name="_Toc184310322"/>
      <w:bookmarkEnd w:id="143"/>
      <w:bookmarkStart w:id="144" w:name="_Toc184308084"/>
      <w:bookmarkEnd w:id="144"/>
      <w:bookmarkStart w:id="145" w:name="_Toc184313276"/>
      <w:bookmarkEnd w:id="145"/>
      <w:bookmarkStart w:id="146" w:name="_Toc184313310"/>
      <w:bookmarkEnd w:id="146"/>
      <w:bookmarkStart w:id="147" w:name="_Toc184314474"/>
      <w:bookmarkEnd w:id="147"/>
      <w:bookmarkStart w:id="148" w:name="_Toc184313295"/>
      <w:bookmarkEnd w:id="148"/>
      <w:bookmarkStart w:id="149" w:name="_Toc184313267"/>
      <w:bookmarkEnd w:id="149"/>
      <w:bookmarkStart w:id="150" w:name="_Toc184312122"/>
      <w:bookmarkEnd w:id="150"/>
      <w:bookmarkStart w:id="151" w:name="_Toc184313245"/>
      <w:bookmarkEnd w:id="151"/>
      <w:bookmarkStart w:id="152" w:name="_Toc184314472"/>
      <w:bookmarkEnd w:id="152"/>
      <w:bookmarkStart w:id="153" w:name="_Toc184308038"/>
      <w:bookmarkEnd w:id="153"/>
      <w:bookmarkStart w:id="154" w:name="_Toc184308043"/>
      <w:bookmarkEnd w:id="154"/>
      <w:bookmarkStart w:id="155" w:name="_Toc184312114"/>
      <w:bookmarkEnd w:id="155"/>
      <w:bookmarkStart w:id="156" w:name="_Toc184308106"/>
      <w:bookmarkEnd w:id="156"/>
      <w:bookmarkStart w:id="157" w:name="_Toc184313258"/>
      <w:bookmarkEnd w:id="157"/>
      <w:bookmarkStart w:id="158" w:name="_Toc184310295"/>
      <w:bookmarkEnd w:id="158"/>
      <w:bookmarkStart w:id="159" w:name="_Toc184314431"/>
      <w:bookmarkEnd w:id="159"/>
      <w:bookmarkStart w:id="160" w:name="_Toc184308083"/>
      <w:bookmarkEnd w:id="160"/>
      <w:bookmarkStart w:id="161" w:name="_Toc184308042"/>
      <w:bookmarkEnd w:id="161"/>
      <w:bookmarkStart w:id="162" w:name="_Toc184313280"/>
      <w:bookmarkEnd w:id="162"/>
      <w:bookmarkStart w:id="163" w:name="_Toc184314461"/>
      <w:bookmarkEnd w:id="163"/>
      <w:bookmarkStart w:id="164" w:name="_Toc184312134"/>
      <w:bookmarkEnd w:id="164"/>
      <w:bookmarkStart w:id="165" w:name="_Toc184313288"/>
      <w:bookmarkEnd w:id="165"/>
      <w:bookmarkStart w:id="166" w:name="_Toc184310335"/>
      <w:bookmarkEnd w:id="166"/>
      <w:bookmarkStart w:id="167" w:name="_Toc184310274"/>
      <w:bookmarkEnd w:id="167"/>
      <w:bookmarkStart w:id="168" w:name="_Toc184308090"/>
      <w:bookmarkEnd w:id="168"/>
      <w:bookmarkStart w:id="169" w:name="_Toc184314438"/>
      <w:bookmarkEnd w:id="169"/>
      <w:bookmarkStart w:id="170" w:name="_Toc184312084"/>
      <w:bookmarkEnd w:id="170"/>
      <w:bookmarkStart w:id="171" w:name="_Toc184308080"/>
      <w:bookmarkEnd w:id="171"/>
      <w:bookmarkStart w:id="172" w:name="_Toc184314432"/>
      <w:bookmarkEnd w:id="172"/>
      <w:bookmarkStart w:id="173" w:name="_Toc184308095"/>
      <w:bookmarkEnd w:id="173"/>
      <w:bookmarkStart w:id="174" w:name="_Toc184308053"/>
      <w:bookmarkEnd w:id="174"/>
      <w:bookmarkStart w:id="175" w:name="_Toc184313293"/>
      <w:bookmarkEnd w:id="175"/>
      <w:bookmarkStart w:id="176" w:name="_Toc184313243"/>
      <w:bookmarkEnd w:id="176"/>
      <w:bookmarkStart w:id="177" w:name="_Toc184310315"/>
      <w:bookmarkEnd w:id="177"/>
      <w:bookmarkStart w:id="178" w:name="_Toc184310312"/>
      <w:bookmarkEnd w:id="178"/>
      <w:bookmarkStart w:id="179" w:name="_Toc184308100"/>
      <w:bookmarkEnd w:id="179"/>
      <w:bookmarkStart w:id="180" w:name="_Toc184313283"/>
      <w:bookmarkEnd w:id="180"/>
      <w:bookmarkStart w:id="181" w:name="_Toc184310291"/>
      <w:bookmarkEnd w:id="181"/>
      <w:bookmarkStart w:id="182" w:name="_Toc184310324"/>
      <w:bookmarkEnd w:id="182"/>
      <w:bookmarkStart w:id="183" w:name="_Toc184310341"/>
      <w:bookmarkEnd w:id="183"/>
      <w:bookmarkStart w:id="184" w:name="_Toc184313261"/>
      <w:bookmarkEnd w:id="184"/>
      <w:bookmarkStart w:id="185" w:name="_Toc184313246"/>
      <w:bookmarkEnd w:id="185"/>
      <w:bookmarkStart w:id="186" w:name="_Toc184313248"/>
      <w:bookmarkEnd w:id="186"/>
      <w:bookmarkStart w:id="187" w:name="_Toc184308055"/>
      <w:bookmarkEnd w:id="187"/>
      <w:bookmarkStart w:id="188" w:name="_Toc184312068"/>
      <w:bookmarkEnd w:id="188"/>
      <w:bookmarkStart w:id="189" w:name="_Toc184310338"/>
      <w:bookmarkEnd w:id="189"/>
      <w:bookmarkStart w:id="190" w:name="_Toc184308057"/>
      <w:bookmarkEnd w:id="190"/>
      <w:bookmarkStart w:id="191" w:name="_Toc184308077"/>
      <w:bookmarkEnd w:id="191"/>
      <w:bookmarkStart w:id="192" w:name="_Toc184308047"/>
      <w:bookmarkEnd w:id="192"/>
      <w:bookmarkStart w:id="193" w:name="_Toc184310309"/>
      <w:bookmarkEnd w:id="193"/>
      <w:bookmarkStart w:id="194" w:name="_Toc184314435"/>
      <w:bookmarkEnd w:id="194"/>
      <w:bookmarkStart w:id="195" w:name="_Toc184313251"/>
      <w:bookmarkEnd w:id="195"/>
      <w:bookmarkStart w:id="196" w:name="_Toc184308093"/>
      <w:bookmarkEnd w:id="196"/>
      <w:bookmarkStart w:id="197" w:name="_Toc184313275"/>
      <w:bookmarkEnd w:id="197"/>
      <w:bookmarkStart w:id="198" w:name="_Toc184312080"/>
      <w:bookmarkEnd w:id="198"/>
      <w:bookmarkStart w:id="199" w:name="_Toc184312093"/>
      <w:bookmarkEnd w:id="199"/>
      <w:bookmarkStart w:id="200" w:name="_Toc184308089"/>
      <w:bookmarkEnd w:id="200"/>
      <w:bookmarkStart w:id="201" w:name="_Toc184312099"/>
      <w:bookmarkEnd w:id="201"/>
      <w:bookmarkStart w:id="202" w:name="_Toc184308041"/>
      <w:bookmarkEnd w:id="202"/>
      <w:bookmarkStart w:id="203" w:name="_Toc184314439"/>
      <w:bookmarkEnd w:id="203"/>
      <w:bookmarkStart w:id="204" w:name="_Toc184313270"/>
      <w:bookmarkEnd w:id="204"/>
      <w:bookmarkStart w:id="205" w:name="_Toc184313294"/>
      <w:bookmarkEnd w:id="205"/>
      <w:bookmarkStart w:id="206" w:name="_Toc184308056"/>
      <w:bookmarkEnd w:id="206"/>
      <w:bookmarkStart w:id="207" w:name="_Toc184314482"/>
      <w:bookmarkEnd w:id="207"/>
      <w:bookmarkStart w:id="208" w:name="_Toc184312121"/>
      <w:bookmarkEnd w:id="208"/>
      <w:bookmarkStart w:id="209" w:name="_Toc184308054"/>
      <w:bookmarkEnd w:id="209"/>
      <w:bookmarkStart w:id="210" w:name="_Toc184310342"/>
      <w:bookmarkEnd w:id="210"/>
      <w:bookmarkStart w:id="211" w:name="_Toc184313274"/>
      <w:bookmarkEnd w:id="211"/>
      <w:bookmarkStart w:id="212" w:name="_Toc184308061"/>
      <w:bookmarkEnd w:id="212"/>
      <w:bookmarkStart w:id="213" w:name="_Toc184310323"/>
      <w:bookmarkEnd w:id="213"/>
      <w:bookmarkStart w:id="214" w:name="_Toc184310292"/>
      <w:bookmarkEnd w:id="214"/>
      <w:bookmarkStart w:id="215" w:name="_Toc184314442"/>
      <w:bookmarkEnd w:id="215"/>
      <w:bookmarkStart w:id="216" w:name="_Toc184310299"/>
      <w:bookmarkEnd w:id="216"/>
      <w:bookmarkStart w:id="217" w:name="_Toc184308099"/>
      <w:bookmarkEnd w:id="217"/>
      <w:bookmarkStart w:id="218" w:name="_Toc184314466"/>
      <w:bookmarkEnd w:id="218"/>
      <w:bookmarkStart w:id="219" w:name="_Toc184308086"/>
      <w:bookmarkEnd w:id="219"/>
      <w:bookmarkStart w:id="220" w:name="_Toc184308103"/>
      <w:bookmarkEnd w:id="220"/>
      <w:bookmarkStart w:id="221" w:name="_Toc184314463"/>
      <w:bookmarkEnd w:id="221"/>
      <w:bookmarkStart w:id="222" w:name="_Toc184310336"/>
      <w:bookmarkEnd w:id="222"/>
      <w:bookmarkStart w:id="223" w:name="_Toc184308101"/>
      <w:bookmarkEnd w:id="223"/>
      <w:bookmarkStart w:id="224" w:name="_Toc184313247"/>
      <w:bookmarkEnd w:id="224"/>
      <w:bookmarkStart w:id="225" w:name="_Toc184308094"/>
      <w:bookmarkEnd w:id="225"/>
      <w:bookmarkStart w:id="226" w:name="_Toc184308087"/>
      <w:bookmarkEnd w:id="226"/>
      <w:bookmarkStart w:id="227" w:name="_Toc184314444"/>
      <w:bookmarkEnd w:id="227"/>
      <w:bookmarkStart w:id="228" w:name="_Toc184313239"/>
      <w:bookmarkEnd w:id="228"/>
      <w:bookmarkStart w:id="229" w:name="_Toc184308062"/>
      <w:bookmarkEnd w:id="229"/>
      <w:bookmarkStart w:id="230" w:name="_Toc184313289"/>
      <w:bookmarkEnd w:id="230"/>
      <w:bookmarkStart w:id="231" w:name="_Toc184308076"/>
      <w:bookmarkEnd w:id="231"/>
      <w:bookmarkStart w:id="232" w:name="_Toc184308072"/>
      <w:bookmarkEnd w:id="232"/>
      <w:bookmarkStart w:id="233" w:name="_Toc184312098"/>
      <w:bookmarkEnd w:id="233"/>
      <w:bookmarkStart w:id="234" w:name="_Toc184312074"/>
      <w:bookmarkEnd w:id="234"/>
      <w:bookmarkStart w:id="235" w:name="_Toc184312070"/>
      <w:bookmarkEnd w:id="235"/>
      <w:bookmarkStart w:id="236" w:name="_Toc184310287"/>
      <w:bookmarkEnd w:id="236"/>
      <w:bookmarkStart w:id="237" w:name="_Toc184310339"/>
      <w:bookmarkEnd w:id="237"/>
      <w:bookmarkStart w:id="238" w:name="_Toc184312124"/>
      <w:bookmarkEnd w:id="238"/>
      <w:bookmarkStart w:id="239" w:name="_Toc184308058"/>
      <w:bookmarkEnd w:id="239"/>
      <w:bookmarkStart w:id="240" w:name="_Toc184313269"/>
      <w:bookmarkEnd w:id="240"/>
      <w:bookmarkStart w:id="241" w:name="_Toc184310294"/>
      <w:bookmarkEnd w:id="241"/>
      <w:bookmarkStart w:id="242" w:name="_Toc184310286"/>
      <w:bookmarkEnd w:id="242"/>
      <w:bookmarkStart w:id="243" w:name="_Toc184313305"/>
      <w:bookmarkEnd w:id="243"/>
      <w:bookmarkStart w:id="244" w:name="_Toc184310281"/>
      <w:bookmarkEnd w:id="244"/>
      <w:bookmarkStart w:id="245" w:name="_Toc184314454"/>
      <w:bookmarkEnd w:id="245"/>
      <w:bookmarkStart w:id="246" w:name="_Toc184314429"/>
      <w:bookmarkEnd w:id="246"/>
      <w:bookmarkStart w:id="247" w:name="_Toc184313300"/>
      <w:bookmarkEnd w:id="247"/>
      <w:bookmarkStart w:id="248" w:name="_Toc184314448"/>
      <w:bookmarkEnd w:id="248"/>
      <w:bookmarkStart w:id="249" w:name="_Toc184312096"/>
      <w:bookmarkEnd w:id="249"/>
      <w:bookmarkStart w:id="250" w:name="_Toc184308085"/>
      <w:bookmarkEnd w:id="250"/>
      <w:bookmarkStart w:id="251" w:name="_Toc184312101"/>
      <w:bookmarkEnd w:id="251"/>
      <w:bookmarkStart w:id="252" w:name="_Toc184314436"/>
      <w:bookmarkEnd w:id="252"/>
      <w:bookmarkStart w:id="253" w:name="_Toc184310317"/>
      <w:bookmarkEnd w:id="253"/>
      <w:bookmarkStart w:id="254" w:name="_Toc184313306"/>
      <w:bookmarkEnd w:id="254"/>
      <w:bookmarkStart w:id="255" w:name="_Toc184312078"/>
      <w:bookmarkEnd w:id="255"/>
      <w:bookmarkStart w:id="256" w:name="_Toc184312076"/>
      <w:bookmarkEnd w:id="256"/>
      <w:bookmarkStart w:id="257" w:name="_Toc184313273"/>
      <w:bookmarkEnd w:id="257"/>
      <w:bookmarkStart w:id="258" w:name="_Toc184313240"/>
      <w:bookmarkEnd w:id="258"/>
      <w:bookmarkStart w:id="259" w:name="_Toc184312115"/>
      <w:bookmarkEnd w:id="259"/>
      <w:bookmarkStart w:id="260" w:name="_Toc184310300"/>
      <w:bookmarkEnd w:id="260"/>
      <w:bookmarkStart w:id="261" w:name="_Toc184313285"/>
      <w:bookmarkEnd w:id="261"/>
      <w:bookmarkStart w:id="262" w:name="_Toc184312116"/>
      <w:bookmarkEnd w:id="262"/>
      <w:bookmarkStart w:id="263" w:name="_Toc184310332"/>
      <w:bookmarkEnd w:id="263"/>
      <w:bookmarkStart w:id="264" w:name="_Toc184310316"/>
      <w:bookmarkEnd w:id="264"/>
      <w:bookmarkStart w:id="265" w:name="_Toc184310304"/>
      <w:bookmarkEnd w:id="265"/>
      <w:bookmarkStart w:id="266" w:name="_Toc184314476"/>
      <w:bookmarkEnd w:id="266"/>
      <w:bookmarkStart w:id="267" w:name="_Toc184314441"/>
      <w:bookmarkEnd w:id="267"/>
      <w:bookmarkStart w:id="268" w:name="_Toc184314428"/>
      <w:bookmarkEnd w:id="268"/>
      <w:bookmarkStart w:id="269" w:name="_Toc184312130"/>
      <w:bookmarkEnd w:id="269"/>
      <w:bookmarkStart w:id="270" w:name="_Toc184308079"/>
      <w:bookmarkEnd w:id="270"/>
      <w:bookmarkStart w:id="271" w:name="_Toc184308051"/>
      <w:bookmarkEnd w:id="271"/>
      <w:bookmarkStart w:id="272" w:name="_Toc184314478"/>
      <w:bookmarkEnd w:id="272"/>
      <w:bookmarkStart w:id="273" w:name="_Toc184308081"/>
      <w:bookmarkEnd w:id="273"/>
      <w:bookmarkStart w:id="274" w:name="_Toc184314417"/>
      <w:bookmarkEnd w:id="274"/>
      <w:bookmarkStart w:id="275" w:name="_Toc184310328"/>
      <w:bookmarkEnd w:id="275"/>
      <w:bookmarkStart w:id="276" w:name="_Toc184312069"/>
      <w:bookmarkEnd w:id="276"/>
      <w:bookmarkStart w:id="277" w:name="_Toc184313249"/>
      <w:bookmarkEnd w:id="277"/>
      <w:bookmarkStart w:id="278" w:name="_Toc184314470"/>
      <w:bookmarkEnd w:id="278"/>
      <w:bookmarkStart w:id="279" w:name="_Toc184312091"/>
      <w:bookmarkEnd w:id="279"/>
      <w:bookmarkStart w:id="280" w:name="_Toc184308096"/>
      <w:bookmarkEnd w:id="280"/>
      <w:bookmarkStart w:id="281" w:name="_Toc184313303"/>
      <w:bookmarkEnd w:id="281"/>
      <w:bookmarkStart w:id="282" w:name="_Toc184308036"/>
      <w:bookmarkEnd w:id="282"/>
      <w:bookmarkStart w:id="283" w:name="_Toc184310301"/>
      <w:bookmarkEnd w:id="283"/>
      <w:bookmarkStart w:id="284" w:name="_Toc184310333"/>
      <w:bookmarkEnd w:id="284"/>
      <w:bookmarkStart w:id="285" w:name="_Toc184314440"/>
      <w:bookmarkEnd w:id="285"/>
      <w:bookmarkStart w:id="286" w:name="_Toc184308069"/>
      <w:bookmarkEnd w:id="286"/>
      <w:bookmarkStart w:id="287" w:name="_Toc184310277"/>
      <w:bookmarkEnd w:id="287"/>
      <w:bookmarkStart w:id="288" w:name="_Toc184310337"/>
      <w:bookmarkEnd w:id="288"/>
      <w:bookmarkStart w:id="289" w:name="_Toc184313286"/>
      <w:bookmarkEnd w:id="289"/>
      <w:bookmarkStart w:id="290" w:name="_Toc184314468"/>
      <w:bookmarkEnd w:id="290"/>
      <w:bookmarkStart w:id="291" w:name="_Toc184312108"/>
      <w:bookmarkEnd w:id="291"/>
      <w:bookmarkStart w:id="292" w:name="_Toc184310289"/>
      <w:bookmarkEnd w:id="292"/>
      <w:bookmarkStart w:id="293" w:name="_Toc184314412"/>
      <w:bookmarkEnd w:id="293"/>
      <w:bookmarkStart w:id="294" w:name="_Toc184313250"/>
      <w:bookmarkEnd w:id="294"/>
      <w:bookmarkStart w:id="295" w:name="_Toc184312127"/>
      <w:bookmarkEnd w:id="295"/>
      <w:bookmarkStart w:id="296" w:name="_Toc184310321"/>
      <w:bookmarkEnd w:id="296"/>
      <w:bookmarkStart w:id="297" w:name="_Toc184308059"/>
      <w:bookmarkEnd w:id="297"/>
      <w:bookmarkStart w:id="298" w:name="_Toc184314459"/>
      <w:bookmarkEnd w:id="298"/>
      <w:bookmarkStart w:id="299" w:name="_Toc184308044"/>
      <w:bookmarkEnd w:id="299"/>
      <w:bookmarkStart w:id="300" w:name="_Toc184308060"/>
      <w:bookmarkEnd w:id="300"/>
      <w:bookmarkStart w:id="301" w:name="_Toc184313309"/>
      <w:bookmarkEnd w:id="301"/>
      <w:bookmarkStart w:id="302" w:name="_Toc184314457"/>
      <w:bookmarkEnd w:id="302"/>
      <w:bookmarkStart w:id="303" w:name="_Toc184313271"/>
      <w:bookmarkEnd w:id="303"/>
      <w:bookmarkStart w:id="304" w:name="_Toc184312125"/>
      <w:bookmarkEnd w:id="304"/>
      <w:bookmarkStart w:id="305" w:name="_Toc184312113"/>
      <w:bookmarkEnd w:id="305"/>
      <w:bookmarkStart w:id="306" w:name="_Toc184314415"/>
      <w:bookmarkEnd w:id="306"/>
      <w:bookmarkStart w:id="307" w:name="_Toc184310310"/>
      <w:bookmarkEnd w:id="307"/>
      <w:bookmarkStart w:id="308" w:name="_Toc184308046"/>
      <w:bookmarkEnd w:id="308"/>
      <w:bookmarkStart w:id="309" w:name="_Toc184314450"/>
      <w:bookmarkEnd w:id="309"/>
      <w:bookmarkStart w:id="310" w:name="_Toc184314462"/>
      <w:bookmarkEnd w:id="310"/>
      <w:bookmarkStart w:id="311" w:name="_Toc184308098"/>
      <w:bookmarkEnd w:id="311"/>
      <w:bookmarkStart w:id="312" w:name="_Toc184312110"/>
      <w:bookmarkEnd w:id="312"/>
      <w:bookmarkStart w:id="313" w:name="_Toc184312107"/>
      <w:bookmarkEnd w:id="313"/>
      <w:bookmarkStart w:id="314" w:name="_Toc184314416"/>
      <w:bookmarkEnd w:id="314"/>
      <w:bookmarkStart w:id="315" w:name="_Toc184312105"/>
      <w:bookmarkEnd w:id="315"/>
      <w:bookmarkStart w:id="316" w:name="_Toc184313297"/>
      <w:bookmarkEnd w:id="316"/>
      <w:bookmarkStart w:id="317" w:name="_Toc184312136"/>
      <w:bookmarkEnd w:id="317"/>
      <w:bookmarkStart w:id="318" w:name="_Toc184314464"/>
      <w:bookmarkEnd w:id="318"/>
      <w:bookmarkStart w:id="319" w:name="_Toc184312126"/>
      <w:bookmarkEnd w:id="319"/>
      <w:bookmarkStart w:id="320" w:name="_Toc184312138"/>
      <w:bookmarkEnd w:id="320"/>
      <w:bookmarkStart w:id="321" w:name="_Toc184310307"/>
      <w:bookmarkEnd w:id="321"/>
      <w:bookmarkStart w:id="322" w:name="_Toc184310290"/>
      <w:bookmarkEnd w:id="322"/>
      <w:bookmarkStart w:id="323" w:name="_Toc184314418"/>
      <w:bookmarkEnd w:id="323"/>
      <w:bookmarkStart w:id="324" w:name="_Toc184312129"/>
      <w:bookmarkEnd w:id="324"/>
      <w:bookmarkStart w:id="325" w:name="_Toc184308108"/>
      <w:bookmarkEnd w:id="325"/>
      <w:bookmarkStart w:id="326" w:name="_Toc184313255"/>
      <w:bookmarkEnd w:id="326"/>
      <w:bookmarkStart w:id="327" w:name="_Toc184313282"/>
      <w:bookmarkEnd w:id="327"/>
      <w:bookmarkStart w:id="328" w:name="_Toc184310284"/>
      <w:bookmarkEnd w:id="328"/>
      <w:bookmarkStart w:id="329" w:name="_Toc184313299"/>
      <w:bookmarkEnd w:id="329"/>
      <w:bookmarkStart w:id="330" w:name="_Toc184314460"/>
      <w:bookmarkEnd w:id="330"/>
      <w:bookmarkStart w:id="331" w:name="_Toc184308039"/>
      <w:bookmarkEnd w:id="331"/>
      <w:bookmarkStart w:id="332" w:name="_Toc184314473"/>
      <w:bookmarkEnd w:id="332"/>
      <w:bookmarkStart w:id="333" w:name="_Toc184312090"/>
      <w:bookmarkEnd w:id="333"/>
      <w:bookmarkStart w:id="334" w:name="_Toc184312109"/>
      <w:bookmarkEnd w:id="334"/>
      <w:bookmarkStart w:id="335" w:name="_Toc184310297"/>
      <w:bookmarkEnd w:id="335"/>
      <w:bookmarkStart w:id="336" w:name="_Toc184313296"/>
      <w:bookmarkEnd w:id="336"/>
      <w:bookmarkStart w:id="337" w:name="_Toc184310340"/>
      <w:bookmarkEnd w:id="337"/>
      <w:bookmarkStart w:id="338" w:name="_Toc184314481"/>
      <w:bookmarkEnd w:id="338"/>
      <w:bookmarkStart w:id="339" w:name="_Toc184310344"/>
      <w:bookmarkEnd w:id="339"/>
      <w:bookmarkStart w:id="340" w:name="_Toc184314455"/>
      <w:bookmarkEnd w:id="340"/>
      <w:bookmarkStart w:id="341" w:name="_Toc184310273"/>
      <w:bookmarkEnd w:id="341"/>
      <w:bookmarkStart w:id="342" w:name="_Toc184308078"/>
      <w:bookmarkEnd w:id="342"/>
      <w:bookmarkStart w:id="343" w:name="_Toc184310296"/>
      <w:bookmarkEnd w:id="343"/>
      <w:bookmarkStart w:id="344" w:name="_Toc184313290"/>
      <w:bookmarkEnd w:id="344"/>
      <w:bookmarkStart w:id="345" w:name="_Toc184312089"/>
      <w:bookmarkEnd w:id="345"/>
      <w:bookmarkStart w:id="346" w:name="_Toc184308052"/>
      <w:bookmarkEnd w:id="346"/>
      <w:bookmarkStart w:id="347" w:name="_Toc184314480"/>
      <w:bookmarkEnd w:id="347"/>
      <w:bookmarkStart w:id="348" w:name="_Toc184312088"/>
      <w:bookmarkEnd w:id="348"/>
      <w:bookmarkStart w:id="349" w:name="_Toc184313253"/>
      <w:bookmarkEnd w:id="349"/>
      <w:bookmarkStart w:id="350" w:name="_Toc184314433"/>
      <w:bookmarkEnd w:id="350"/>
      <w:bookmarkStart w:id="351" w:name="_Toc184310272"/>
      <w:bookmarkEnd w:id="351"/>
      <w:bookmarkStart w:id="352" w:name="_Toc184312123"/>
      <w:bookmarkEnd w:id="352"/>
      <w:bookmarkStart w:id="353" w:name="_Toc184312112"/>
      <w:bookmarkEnd w:id="353"/>
      <w:bookmarkStart w:id="354" w:name="_Toc184314419"/>
      <w:bookmarkEnd w:id="354"/>
      <w:bookmarkStart w:id="355" w:name="_Toc184310331"/>
      <w:bookmarkEnd w:id="355"/>
      <w:bookmarkStart w:id="356" w:name="_Toc184310285"/>
      <w:bookmarkEnd w:id="356"/>
      <w:bookmarkStart w:id="357" w:name="_Toc184312085"/>
      <w:bookmarkEnd w:id="357"/>
      <w:bookmarkStart w:id="358" w:name="_Toc184314471"/>
      <w:bookmarkEnd w:id="358"/>
      <w:bookmarkStart w:id="359" w:name="_Toc184313302"/>
      <w:bookmarkEnd w:id="359"/>
      <w:bookmarkStart w:id="360" w:name="_Toc184314456"/>
      <w:bookmarkEnd w:id="360"/>
      <w:bookmarkStart w:id="361" w:name="_Toc184312082"/>
      <w:bookmarkEnd w:id="361"/>
      <w:bookmarkStart w:id="362" w:name="_Toc184310329"/>
      <w:bookmarkEnd w:id="362"/>
      <w:bookmarkStart w:id="363" w:name="_Toc184313252"/>
      <w:bookmarkEnd w:id="363"/>
      <w:bookmarkStart w:id="364" w:name="_Toc184312094"/>
      <w:bookmarkEnd w:id="364"/>
      <w:bookmarkStart w:id="365" w:name="_Toc184310280"/>
      <w:bookmarkEnd w:id="365"/>
      <w:bookmarkStart w:id="366" w:name="_Toc184312081"/>
      <w:bookmarkEnd w:id="366"/>
      <w:bookmarkStart w:id="367" w:name="_Toc184313298"/>
      <w:bookmarkEnd w:id="367"/>
      <w:bookmarkStart w:id="368" w:name="_Toc184312104"/>
      <w:bookmarkEnd w:id="368"/>
      <w:bookmarkStart w:id="369" w:name="_Toc184313259"/>
      <w:bookmarkEnd w:id="369"/>
      <w:bookmarkStart w:id="370" w:name="_Toc184313257"/>
      <w:bookmarkEnd w:id="370"/>
      <w:bookmarkStart w:id="371" w:name="_Toc184308064"/>
      <w:bookmarkEnd w:id="371"/>
      <w:bookmarkStart w:id="372" w:name="_Toc184312111"/>
      <w:bookmarkEnd w:id="372"/>
      <w:bookmarkStart w:id="373" w:name="_Toc184312106"/>
      <w:bookmarkEnd w:id="373"/>
      <w:bookmarkStart w:id="374" w:name="_Toc184312128"/>
      <w:bookmarkEnd w:id="374"/>
      <w:bookmarkStart w:id="375" w:name="_Toc184314467"/>
      <w:bookmarkEnd w:id="375"/>
      <w:bookmarkStart w:id="376" w:name="_Toc184308067"/>
      <w:bookmarkEnd w:id="376"/>
      <w:bookmarkStart w:id="377" w:name="_Toc184310311"/>
      <w:bookmarkEnd w:id="377"/>
      <w:bookmarkStart w:id="378" w:name="_Toc184314469"/>
      <w:bookmarkEnd w:id="378"/>
      <w:bookmarkStart w:id="379" w:name="_Toc184310278"/>
      <w:bookmarkEnd w:id="379"/>
      <w:bookmarkStart w:id="380" w:name="_Toc184313277"/>
      <w:bookmarkEnd w:id="380"/>
      <w:bookmarkStart w:id="381" w:name="_Toc184312100"/>
      <w:bookmarkEnd w:id="381"/>
      <w:bookmarkStart w:id="382" w:name="_Toc184308074"/>
      <w:bookmarkEnd w:id="382"/>
      <w:bookmarkStart w:id="383" w:name="_Toc184312079"/>
      <w:bookmarkEnd w:id="383"/>
      <w:bookmarkStart w:id="384" w:name="_Toc184310288"/>
      <w:bookmarkEnd w:id="384"/>
      <w:bookmarkStart w:id="385" w:name="_Toc184313307"/>
      <w:bookmarkEnd w:id="385"/>
      <w:bookmarkStart w:id="386" w:name="_Toc184313291"/>
      <w:bookmarkEnd w:id="386"/>
      <w:bookmarkStart w:id="387" w:name="_Toc184314449"/>
      <w:bookmarkEnd w:id="387"/>
      <w:bookmarkStart w:id="388" w:name="_Toc184314410"/>
      <w:bookmarkEnd w:id="388"/>
      <w:bookmarkStart w:id="389" w:name="_Toc184310302"/>
      <w:bookmarkEnd w:id="389"/>
      <w:bookmarkStart w:id="390" w:name="_Toc184308040"/>
      <w:bookmarkEnd w:id="390"/>
      <w:bookmarkStart w:id="391" w:name="_Toc184310327"/>
      <w:bookmarkEnd w:id="391"/>
      <w:bookmarkStart w:id="392" w:name="_Toc184310303"/>
      <w:bookmarkEnd w:id="392"/>
      <w:bookmarkStart w:id="393" w:name="_Toc184313254"/>
      <w:bookmarkEnd w:id="393"/>
      <w:bookmarkStart w:id="394" w:name="_Toc184308045"/>
      <w:bookmarkEnd w:id="394"/>
      <w:bookmarkStart w:id="395" w:name="_Toc184314437"/>
      <w:bookmarkEnd w:id="395"/>
      <w:bookmarkStart w:id="396" w:name="_Toc184314477"/>
      <w:bookmarkEnd w:id="396"/>
      <w:bookmarkStart w:id="397" w:name="_Toc184312135"/>
      <w:bookmarkEnd w:id="397"/>
      <w:bookmarkStart w:id="398" w:name="_Toc184313262"/>
      <w:bookmarkEnd w:id="398"/>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351"/>
        <w:gridCol w:w="680"/>
        <w:gridCol w:w="850"/>
        <w:gridCol w:w="964"/>
      </w:tblGrid>
      <w:tr w14:paraId="4127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noWrap w:val="0"/>
            <w:vAlign w:val="center"/>
          </w:tcPr>
          <w:p w14:paraId="0B44B6FB">
            <w:pPr>
              <w:snapToGrid/>
              <w:spacing w:line="24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351" w:type="dxa"/>
            <w:noWrap w:val="0"/>
            <w:vAlign w:val="center"/>
          </w:tcPr>
          <w:p w14:paraId="6EAC301F">
            <w:pPr>
              <w:snapToGrid/>
              <w:spacing w:line="240" w:lineRule="auto"/>
              <w:ind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680" w:type="dxa"/>
            <w:noWrap w:val="0"/>
            <w:vAlign w:val="center"/>
          </w:tcPr>
          <w:p w14:paraId="2C4155C5">
            <w:pPr>
              <w:snapToGrid/>
              <w:spacing w:line="24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最高分值</w:t>
            </w:r>
          </w:p>
        </w:tc>
        <w:tc>
          <w:tcPr>
            <w:tcW w:w="850" w:type="dxa"/>
            <w:noWrap w:val="0"/>
            <w:vAlign w:val="center"/>
          </w:tcPr>
          <w:p w14:paraId="58A04E09">
            <w:pPr>
              <w:snapToGrid/>
              <w:spacing w:line="24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c>
          <w:tcPr>
            <w:tcW w:w="964" w:type="dxa"/>
            <w:noWrap w:val="0"/>
            <w:vAlign w:val="center"/>
          </w:tcPr>
          <w:p w14:paraId="2B69110F">
            <w:pPr>
              <w:snapToGrid/>
              <w:spacing w:line="24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投标文件中评标标准相应的商务技术资料目录*</w:t>
            </w:r>
          </w:p>
        </w:tc>
      </w:tr>
      <w:tr w14:paraId="7C8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noWrap w:val="0"/>
            <w:vAlign w:val="center"/>
          </w:tcPr>
          <w:p w14:paraId="2361397B">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351" w:type="dxa"/>
            <w:noWrap w:val="0"/>
            <w:vAlign w:val="top"/>
          </w:tcPr>
          <w:p w14:paraId="2273A6E9">
            <w:pPr>
              <w:spacing w:line="360" w:lineRule="auto"/>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投标人自202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年1月1日以来（以合同签订时间为准），具有类似项目业绩，每提供一个案例得</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35FF9AC8">
            <w:pPr>
              <w:spacing w:line="360" w:lineRule="auto"/>
              <w:ind w:firstLine="0" w:firstLineChars="0"/>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【证明材料：1）须提供合同、验收单（或验收报告）加盖投标人公章，两项内容缺一不可。】</w:t>
            </w:r>
          </w:p>
        </w:tc>
        <w:tc>
          <w:tcPr>
            <w:tcW w:w="680" w:type="dxa"/>
            <w:noWrap w:val="0"/>
            <w:vAlign w:val="center"/>
          </w:tcPr>
          <w:p w14:paraId="20773465">
            <w:pPr>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50" w:type="dxa"/>
            <w:noWrap w:val="0"/>
            <w:vAlign w:val="center"/>
          </w:tcPr>
          <w:p w14:paraId="7CB01A9B">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客观分</w:t>
            </w:r>
          </w:p>
        </w:tc>
        <w:tc>
          <w:tcPr>
            <w:tcW w:w="964" w:type="dxa"/>
            <w:noWrap w:val="0"/>
            <w:vAlign w:val="center"/>
          </w:tcPr>
          <w:p w14:paraId="2A7F2E43">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w:t>
            </w:r>
          </w:p>
          <w:p w14:paraId="3DA0C05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r>
      <w:tr w14:paraId="7430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jc w:val="center"/>
        </w:trPr>
        <w:tc>
          <w:tcPr>
            <w:tcW w:w="713" w:type="dxa"/>
            <w:noWrap w:val="0"/>
            <w:vAlign w:val="center"/>
          </w:tcPr>
          <w:p w14:paraId="390E2679">
            <w:pPr>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351" w:type="dxa"/>
            <w:noWrap w:val="0"/>
            <w:vAlign w:val="top"/>
          </w:tcPr>
          <w:p w14:paraId="674BD1AA">
            <w:pPr>
              <w:spacing w:line="360" w:lineRule="auto"/>
              <w:ind w:firstLine="0" w:firstLineChars="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投标人具有有效期内的ISO9001质量管理体系认证证书、ISO14001环境管理体系认证证书、ISO45001职业健康安全管理体系认证证书</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范围涵盖实验室成套设备或仪器仪表，</w:t>
            </w:r>
            <w:r>
              <w:rPr>
                <w:rFonts w:hint="eastAsia" w:ascii="宋体" w:hAnsi="宋体" w:eastAsia="宋体" w:cs="宋体"/>
                <w:bCs/>
                <w:color w:val="auto"/>
                <w:sz w:val="21"/>
                <w:szCs w:val="21"/>
                <w:highlight w:val="none"/>
              </w:rPr>
              <w:t>全部满足得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不提供或不满足要求不得分。</w:t>
            </w:r>
          </w:p>
          <w:p w14:paraId="31BE8549">
            <w:pPr>
              <w:spacing w:line="360" w:lineRule="auto"/>
              <w:ind w:firstLine="0" w:firstLineChars="0"/>
              <w:outlineLvl w:val="0"/>
              <w:rPr>
                <w:rFonts w:hint="eastAsia" w:ascii="宋体" w:hAnsi="宋体" w:eastAsia="宋体" w:cs="宋体"/>
                <w:b/>
                <w:color w:val="auto"/>
                <w:sz w:val="21"/>
                <w:szCs w:val="21"/>
                <w:highlight w:val="none"/>
              </w:rPr>
            </w:pPr>
            <w:r>
              <w:rPr>
                <w:rFonts w:hint="eastAsia"/>
                <w:b/>
                <w:bCs/>
                <w:highlight w:val="none"/>
                <w:lang w:val="en-US" w:eastAsia="zh-CN"/>
              </w:rPr>
              <w:t>【证明材料：以上内容须提供有效证书复印件并加盖投标人公章，证书需提供全国认证认可信息公共服务平台网站http://www.cnca.gov.cn/查询页面截图复印件加盖公章，否则不得分。】</w:t>
            </w:r>
          </w:p>
        </w:tc>
        <w:tc>
          <w:tcPr>
            <w:tcW w:w="680" w:type="dxa"/>
            <w:noWrap w:val="0"/>
            <w:vAlign w:val="center"/>
          </w:tcPr>
          <w:p w14:paraId="63B7D490">
            <w:pPr>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50" w:type="dxa"/>
            <w:noWrap w:val="0"/>
            <w:vAlign w:val="center"/>
          </w:tcPr>
          <w:p w14:paraId="0610DBCC">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客观分</w:t>
            </w:r>
          </w:p>
        </w:tc>
        <w:tc>
          <w:tcPr>
            <w:tcW w:w="964" w:type="dxa"/>
            <w:noWrap w:val="0"/>
            <w:vAlign w:val="center"/>
          </w:tcPr>
          <w:p w14:paraId="7C6D61D9">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投标人实力</w:t>
            </w:r>
          </w:p>
        </w:tc>
      </w:tr>
      <w:tr w14:paraId="59E9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noWrap w:val="0"/>
            <w:vAlign w:val="center"/>
          </w:tcPr>
          <w:p w14:paraId="32EAE70E">
            <w:pPr>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351" w:type="dxa"/>
            <w:noWrap w:val="0"/>
            <w:vAlign w:val="top"/>
          </w:tcPr>
          <w:p w14:paraId="3CA00C01">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投标人所投产品满足采购文件技术要求的得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主要技术条款（即“★号条款”需按招标需求的要求提供证明材料加盖投标人公章）发生负偏离的，每有1条扣1分；一般性技术条款（未带“★号条款”需提供《商务技术偏离表》并逐条响应）未提供或发生负偏离的，每有1条扣0.5分，扣完为止。</w:t>
            </w:r>
          </w:p>
        </w:tc>
        <w:tc>
          <w:tcPr>
            <w:tcW w:w="680" w:type="dxa"/>
            <w:noWrap w:val="0"/>
            <w:vAlign w:val="center"/>
          </w:tcPr>
          <w:p w14:paraId="75F73837">
            <w:pPr>
              <w:adjustRightInd w:val="0"/>
              <w:snapToGrid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850" w:type="dxa"/>
            <w:noWrap w:val="0"/>
            <w:vAlign w:val="center"/>
          </w:tcPr>
          <w:p w14:paraId="13F5BD88">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客观分</w:t>
            </w:r>
          </w:p>
        </w:tc>
        <w:tc>
          <w:tcPr>
            <w:tcW w:w="964" w:type="dxa"/>
            <w:noWrap w:val="0"/>
            <w:vAlign w:val="center"/>
          </w:tcPr>
          <w:p w14:paraId="6798507A">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技术参数响应情况</w:t>
            </w:r>
          </w:p>
        </w:tc>
      </w:tr>
      <w:tr w14:paraId="76E8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vMerge w:val="restart"/>
            <w:noWrap w:val="0"/>
            <w:vAlign w:val="center"/>
          </w:tcPr>
          <w:p w14:paraId="3EA57FDE">
            <w:pPr>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351" w:type="dxa"/>
            <w:noWrap w:val="0"/>
            <w:vAlign w:val="top"/>
          </w:tcPr>
          <w:p w14:paraId="5A000DDA">
            <w:pPr>
              <w:spacing w:line="360" w:lineRule="auto"/>
              <w:ind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.1项目实施方案：（4分）</w:t>
            </w:r>
          </w:p>
          <w:p w14:paraId="6AB708DC">
            <w:pPr>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本项目的采购需求，以及招标人对招标范围内的需求所提供的平面效果图与现场条件的匹配性、实用性、科学性结合项目现场实际情况，进行深化设计，制订完整、科学、合理、可行的项目实施方案，根据投标人提供的方案，内容完整可实施性、操作性、针对性强的得4分，内容简单可实施的得3分，内容有缺陷需完善后实施得1分，不满足需求或不可行不得分。</w:t>
            </w:r>
          </w:p>
        </w:tc>
        <w:tc>
          <w:tcPr>
            <w:tcW w:w="680" w:type="dxa"/>
            <w:vMerge w:val="restart"/>
            <w:noWrap w:val="0"/>
            <w:vAlign w:val="center"/>
          </w:tcPr>
          <w:p w14:paraId="56311DF6">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0" w:type="dxa"/>
            <w:vMerge w:val="restart"/>
            <w:noWrap w:val="0"/>
            <w:vAlign w:val="center"/>
          </w:tcPr>
          <w:p w14:paraId="07E79F46">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主观分</w:t>
            </w:r>
          </w:p>
        </w:tc>
        <w:tc>
          <w:tcPr>
            <w:tcW w:w="964" w:type="dxa"/>
            <w:vMerge w:val="restart"/>
            <w:noWrap w:val="0"/>
            <w:vAlign w:val="center"/>
          </w:tcPr>
          <w:p w14:paraId="35522BD3">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项目方案及产品质量、进度保障措施</w:t>
            </w:r>
          </w:p>
        </w:tc>
      </w:tr>
      <w:tr w14:paraId="4B21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06D89E3E">
            <w:pPr>
              <w:snapToGrid w:val="0"/>
              <w:spacing w:line="360" w:lineRule="auto"/>
              <w:ind w:firstLine="0" w:firstLineChars="0"/>
              <w:rPr>
                <w:rFonts w:hint="eastAsia" w:ascii="宋体" w:hAnsi="宋体" w:eastAsia="宋体" w:cs="宋体"/>
                <w:color w:val="auto"/>
                <w:sz w:val="21"/>
                <w:szCs w:val="21"/>
                <w:highlight w:val="none"/>
              </w:rPr>
            </w:pPr>
          </w:p>
        </w:tc>
        <w:tc>
          <w:tcPr>
            <w:tcW w:w="6351" w:type="dxa"/>
            <w:noWrap w:val="0"/>
            <w:vAlign w:val="top"/>
          </w:tcPr>
          <w:p w14:paraId="727D44AB">
            <w:pPr>
              <w:spacing w:line="360" w:lineRule="auto"/>
              <w:ind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.2产品质量保障措施：（2分）</w:t>
            </w:r>
          </w:p>
          <w:p w14:paraId="29496346">
            <w:pPr>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有明确的质量保证目标和质量保证措施、有完善的自检体系，有独立品管部门和专门品管人员。</w:t>
            </w:r>
            <w:r>
              <w:rPr>
                <w:rFonts w:hint="eastAsia" w:ascii="宋体" w:hAnsi="宋体" w:eastAsia="宋体" w:cs="宋体"/>
                <w:bCs/>
                <w:color w:val="auto"/>
                <w:sz w:val="21"/>
                <w:szCs w:val="21"/>
                <w:highlight w:val="none"/>
              </w:rPr>
              <w:t>措施完善可实施性强、自检体系内容详细的得2分，措施粗略、内容有缺陷需完善后实施的得1分，不满足需求或不可行不得分。</w:t>
            </w:r>
          </w:p>
        </w:tc>
        <w:tc>
          <w:tcPr>
            <w:tcW w:w="680" w:type="dxa"/>
            <w:vMerge w:val="continue"/>
            <w:noWrap w:val="0"/>
            <w:vAlign w:val="center"/>
          </w:tcPr>
          <w:p w14:paraId="191F4031">
            <w:pPr>
              <w:snapToGrid w:val="0"/>
              <w:spacing w:line="360" w:lineRule="auto"/>
              <w:ind w:firstLine="0" w:firstLineChars="0"/>
              <w:jc w:val="center"/>
              <w:rPr>
                <w:rFonts w:hint="eastAsia" w:ascii="宋体" w:hAnsi="宋体" w:eastAsia="宋体" w:cs="宋体"/>
                <w:color w:val="auto"/>
                <w:sz w:val="21"/>
                <w:szCs w:val="21"/>
                <w:highlight w:val="none"/>
              </w:rPr>
            </w:pPr>
          </w:p>
        </w:tc>
        <w:tc>
          <w:tcPr>
            <w:tcW w:w="850" w:type="dxa"/>
            <w:vMerge w:val="continue"/>
            <w:noWrap w:val="0"/>
            <w:vAlign w:val="center"/>
          </w:tcPr>
          <w:p w14:paraId="6169E6E5">
            <w:pPr>
              <w:snapToGrid w:val="0"/>
              <w:spacing w:line="360" w:lineRule="auto"/>
              <w:ind w:firstLine="0" w:firstLineChars="0"/>
              <w:jc w:val="center"/>
              <w:rPr>
                <w:rFonts w:hint="eastAsia" w:ascii="宋体" w:hAnsi="宋体" w:eastAsia="宋体" w:cs="宋体"/>
                <w:b/>
                <w:color w:val="auto"/>
                <w:sz w:val="21"/>
                <w:szCs w:val="21"/>
                <w:highlight w:val="none"/>
              </w:rPr>
            </w:pPr>
          </w:p>
        </w:tc>
        <w:tc>
          <w:tcPr>
            <w:tcW w:w="964" w:type="dxa"/>
            <w:vMerge w:val="continue"/>
            <w:noWrap w:val="0"/>
            <w:vAlign w:val="center"/>
          </w:tcPr>
          <w:p w14:paraId="33314810">
            <w:pPr>
              <w:snapToGrid w:val="0"/>
              <w:spacing w:line="360" w:lineRule="auto"/>
              <w:ind w:firstLine="0" w:firstLineChars="0"/>
              <w:jc w:val="center"/>
              <w:rPr>
                <w:rFonts w:hint="eastAsia" w:ascii="宋体" w:hAnsi="宋体" w:eastAsia="宋体" w:cs="宋体"/>
                <w:color w:val="auto"/>
                <w:sz w:val="21"/>
                <w:szCs w:val="21"/>
                <w:highlight w:val="none"/>
              </w:rPr>
            </w:pPr>
          </w:p>
        </w:tc>
      </w:tr>
      <w:tr w14:paraId="0952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570BABB9">
            <w:pPr>
              <w:snapToGrid w:val="0"/>
              <w:spacing w:line="360" w:lineRule="auto"/>
              <w:ind w:firstLine="0" w:firstLineChars="0"/>
              <w:rPr>
                <w:rFonts w:hint="eastAsia" w:ascii="宋体" w:hAnsi="宋体" w:eastAsia="宋体" w:cs="宋体"/>
                <w:color w:val="auto"/>
                <w:sz w:val="21"/>
                <w:szCs w:val="21"/>
                <w:highlight w:val="none"/>
              </w:rPr>
            </w:pPr>
          </w:p>
        </w:tc>
        <w:tc>
          <w:tcPr>
            <w:tcW w:w="6351" w:type="dxa"/>
            <w:noWrap w:val="0"/>
            <w:vAlign w:val="top"/>
          </w:tcPr>
          <w:p w14:paraId="5A4AD5F0">
            <w:pPr>
              <w:spacing w:line="360" w:lineRule="auto"/>
              <w:ind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.3进度保障措施：（2分）</w:t>
            </w:r>
          </w:p>
          <w:p w14:paraId="72D81C1E">
            <w:pPr>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有明确的进度保证措施、从深化设计、产品生产、到场验收、安装、调试等方面进行进度安排，有完善的体系。</w:t>
            </w:r>
            <w:r>
              <w:rPr>
                <w:rFonts w:hint="eastAsia" w:ascii="宋体" w:hAnsi="宋体" w:eastAsia="宋体" w:cs="宋体"/>
                <w:bCs/>
                <w:color w:val="auto"/>
                <w:sz w:val="21"/>
                <w:szCs w:val="21"/>
                <w:highlight w:val="none"/>
              </w:rPr>
              <w:t>措施完善可实施性强、体系内容详细的得2分，措施粗略、内容有缺陷需完善后实施的得1分，不满足需求或不可行不得分。</w:t>
            </w:r>
          </w:p>
        </w:tc>
        <w:tc>
          <w:tcPr>
            <w:tcW w:w="680" w:type="dxa"/>
            <w:vMerge w:val="continue"/>
            <w:noWrap w:val="0"/>
            <w:vAlign w:val="center"/>
          </w:tcPr>
          <w:p w14:paraId="6CEC2140">
            <w:pPr>
              <w:snapToGrid w:val="0"/>
              <w:spacing w:line="360" w:lineRule="auto"/>
              <w:ind w:firstLine="0" w:firstLineChars="0"/>
              <w:jc w:val="center"/>
              <w:rPr>
                <w:rFonts w:hint="eastAsia" w:ascii="宋体" w:hAnsi="宋体" w:eastAsia="宋体" w:cs="宋体"/>
                <w:color w:val="auto"/>
                <w:sz w:val="21"/>
                <w:szCs w:val="21"/>
                <w:highlight w:val="none"/>
              </w:rPr>
            </w:pPr>
          </w:p>
        </w:tc>
        <w:tc>
          <w:tcPr>
            <w:tcW w:w="850" w:type="dxa"/>
            <w:vMerge w:val="continue"/>
            <w:noWrap w:val="0"/>
            <w:vAlign w:val="center"/>
          </w:tcPr>
          <w:p w14:paraId="43BED001">
            <w:pPr>
              <w:snapToGrid w:val="0"/>
              <w:spacing w:line="360" w:lineRule="auto"/>
              <w:ind w:firstLine="0" w:firstLineChars="0"/>
              <w:jc w:val="center"/>
              <w:rPr>
                <w:rFonts w:hint="eastAsia" w:ascii="宋体" w:hAnsi="宋体" w:eastAsia="宋体" w:cs="宋体"/>
                <w:b/>
                <w:color w:val="auto"/>
                <w:sz w:val="21"/>
                <w:szCs w:val="21"/>
                <w:highlight w:val="none"/>
              </w:rPr>
            </w:pPr>
          </w:p>
        </w:tc>
        <w:tc>
          <w:tcPr>
            <w:tcW w:w="964" w:type="dxa"/>
            <w:vMerge w:val="continue"/>
            <w:noWrap w:val="0"/>
            <w:vAlign w:val="center"/>
          </w:tcPr>
          <w:p w14:paraId="36584E39">
            <w:pPr>
              <w:snapToGrid w:val="0"/>
              <w:spacing w:line="360" w:lineRule="auto"/>
              <w:ind w:firstLine="0" w:firstLineChars="0"/>
              <w:jc w:val="center"/>
              <w:rPr>
                <w:rFonts w:hint="eastAsia" w:ascii="宋体" w:hAnsi="宋体" w:eastAsia="宋体" w:cs="宋体"/>
                <w:color w:val="auto"/>
                <w:sz w:val="21"/>
                <w:szCs w:val="21"/>
                <w:highlight w:val="none"/>
              </w:rPr>
            </w:pPr>
          </w:p>
        </w:tc>
      </w:tr>
      <w:tr w14:paraId="5669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5FC040CD">
            <w:pPr>
              <w:snapToGrid w:val="0"/>
              <w:spacing w:line="360" w:lineRule="auto"/>
              <w:ind w:firstLine="0" w:firstLineChars="0"/>
              <w:rPr>
                <w:rFonts w:hint="eastAsia" w:ascii="宋体" w:hAnsi="宋体" w:eastAsia="宋体" w:cs="宋体"/>
                <w:color w:val="auto"/>
                <w:sz w:val="21"/>
                <w:szCs w:val="21"/>
                <w:highlight w:val="none"/>
              </w:rPr>
            </w:pPr>
          </w:p>
        </w:tc>
        <w:tc>
          <w:tcPr>
            <w:tcW w:w="6351" w:type="dxa"/>
            <w:noWrap w:val="0"/>
            <w:vAlign w:val="top"/>
          </w:tcPr>
          <w:p w14:paraId="6B44E3D5">
            <w:pPr>
              <w:spacing w:line="360" w:lineRule="auto"/>
              <w:ind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.4供货安装方案：（3分）</w:t>
            </w:r>
          </w:p>
          <w:p w14:paraId="5E0C8595">
            <w:pPr>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包含安装验收方案的制定，落实送货安装时间和人员安排，确保按期保质保量交付使用。</w:t>
            </w:r>
            <w:r>
              <w:rPr>
                <w:rFonts w:hint="eastAsia" w:ascii="宋体" w:hAnsi="宋体" w:eastAsia="宋体" w:cs="宋体"/>
                <w:bCs/>
                <w:color w:val="auto"/>
                <w:sz w:val="21"/>
                <w:szCs w:val="21"/>
                <w:highlight w:val="none"/>
              </w:rPr>
              <w:t>内容完善可实施性强得3分，内容简单可实施的得2分，内容有缺陷需完善后实施的得1分，不满足需求或不可行不得分。</w:t>
            </w:r>
          </w:p>
        </w:tc>
        <w:tc>
          <w:tcPr>
            <w:tcW w:w="680" w:type="dxa"/>
            <w:vMerge w:val="continue"/>
            <w:noWrap w:val="0"/>
            <w:vAlign w:val="center"/>
          </w:tcPr>
          <w:p w14:paraId="1A1E0A66">
            <w:pPr>
              <w:snapToGrid w:val="0"/>
              <w:spacing w:line="360" w:lineRule="auto"/>
              <w:ind w:firstLine="0" w:firstLineChars="0"/>
              <w:jc w:val="center"/>
              <w:rPr>
                <w:rFonts w:hint="eastAsia" w:ascii="宋体" w:hAnsi="宋体" w:eastAsia="宋体" w:cs="宋体"/>
                <w:color w:val="auto"/>
                <w:sz w:val="21"/>
                <w:szCs w:val="21"/>
                <w:highlight w:val="none"/>
              </w:rPr>
            </w:pPr>
          </w:p>
        </w:tc>
        <w:tc>
          <w:tcPr>
            <w:tcW w:w="850" w:type="dxa"/>
            <w:vMerge w:val="continue"/>
            <w:noWrap w:val="0"/>
            <w:vAlign w:val="center"/>
          </w:tcPr>
          <w:p w14:paraId="58E0648F">
            <w:pPr>
              <w:snapToGrid w:val="0"/>
              <w:spacing w:line="360" w:lineRule="auto"/>
              <w:ind w:firstLine="0" w:firstLineChars="0"/>
              <w:jc w:val="center"/>
              <w:rPr>
                <w:rFonts w:hint="eastAsia" w:ascii="宋体" w:hAnsi="宋体" w:eastAsia="宋体" w:cs="宋体"/>
                <w:b/>
                <w:color w:val="auto"/>
                <w:sz w:val="21"/>
                <w:szCs w:val="21"/>
                <w:highlight w:val="none"/>
              </w:rPr>
            </w:pPr>
          </w:p>
        </w:tc>
        <w:tc>
          <w:tcPr>
            <w:tcW w:w="964" w:type="dxa"/>
            <w:vMerge w:val="continue"/>
            <w:noWrap w:val="0"/>
            <w:vAlign w:val="center"/>
          </w:tcPr>
          <w:p w14:paraId="51C28C25">
            <w:pPr>
              <w:snapToGrid w:val="0"/>
              <w:spacing w:line="360" w:lineRule="auto"/>
              <w:ind w:firstLine="0" w:firstLineChars="0"/>
              <w:jc w:val="center"/>
              <w:rPr>
                <w:rFonts w:hint="eastAsia" w:ascii="宋体" w:hAnsi="宋体" w:eastAsia="宋体" w:cs="宋体"/>
                <w:color w:val="auto"/>
                <w:sz w:val="21"/>
                <w:szCs w:val="21"/>
                <w:highlight w:val="none"/>
              </w:rPr>
            </w:pPr>
          </w:p>
        </w:tc>
      </w:tr>
      <w:tr w14:paraId="417B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16231BAE">
            <w:pPr>
              <w:snapToGrid w:val="0"/>
              <w:spacing w:line="360" w:lineRule="auto"/>
              <w:ind w:firstLine="0" w:firstLineChars="0"/>
              <w:rPr>
                <w:rFonts w:hint="eastAsia" w:ascii="宋体" w:hAnsi="宋体" w:eastAsia="宋体" w:cs="宋体"/>
                <w:color w:val="auto"/>
                <w:sz w:val="21"/>
                <w:szCs w:val="21"/>
                <w:highlight w:val="none"/>
              </w:rPr>
            </w:pPr>
          </w:p>
        </w:tc>
        <w:tc>
          <w:tcPr>
            <w:tcW w:w="6351" w:type="dxa"/>
            <w:noWrap w:val="0"/>
            <w:vAlign w:val="top"/>
          </w:tcPr>
          <w:p w14:paraId="09237E3A">
            <w:pPr>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.5培训方案：（3分）</w:t>
            </w:r>
          </w:p>
          <w:p w14:paraId="24A26068">
            <w:pPr>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方案至少包含设备的工作原理、系统功能；使用维护与安全操作规程；各系统部件（设备）的检查、调整和维护等内容。</w:t>
            </w:r>
            <w:r>
              <w:rPr>
                <w:rFonts w:hint="eastAsia" w:ascii="宋体" w:hAnsi="宋体" w:eastAsia="宋体" w:cs="宋体"/>
                <w:bCs/>
                <w:color w:val="auto"/>
                <w:sz w:val="21"/>
                <w:szCs w:val="21"/>
                <w:highlight w:val="none"/>
              </w:rPr>
              <w:t>根据投标人提供的方案，内容完整实施性、操作性强的得3分，内容简单可实施的得2分，内容有缺陷需完善后实施得1分，不满足需求或不可行不得分。</w:t>
            </w:r>
          </w:p>
        </w:tc>
        <w:tc>
          <w:tcPr>
            <w:tcW w:w="680" w:type="dxa"/>
            <w:vMerge w:val="continue"/>
            <w:noWrap w:val="0"/>
            <w:vAlign w:val="center"/>
          </w:tcPr>
          <w:p w14:paraId="6B59B409">
            <w:pPr>
              <w:snapToGrid w:val="0"/>
              <w:spacing w:line="360" w:lineRule="auto"/>
              <w:ind w:firstLine="0" w:firstLineChars="0"/>
              <w:jc w:val="center"/>
              <w:rPr>
                <w:rFonts w:hint="eastAsia" w:ascii="宋体" w:hAnsi="宋体" w:eastAsia="宋体" w:cs="宋体"/>
                <w:color w:val="auto"/>
                <w:sz w:val="21"/>
                <w:szCs w:val="21"/>
                <w:highlight w:val="none"/>
              </w:rPr>
            </w:pPr>
          </w:p>
        </w:tc>
        <w:tc>
          <w:tcPr>
            <w:tcW w:w="850" w:type="dxa"/>
            <w:vMerge w:val="continue"/>
            <w:noWrap w:val="0"/>
            <w:vAlign w:val="center"/>
          </w:tcPr>
          <w:p w14:paraId="211109AD">
            <w:pPr>
              <w:snapToGrid w:val="0"/>
              <w:spacing w:line="360" w:lineRule="auto"/>
              <w:ind w:firstLine="0" w:firstLineChars="0"/>
              <w:jc w:val="center"/>
              <w:rPr>
                <w:rFonts w:hint="eastAsia" w:ascii="宋体" w:hAnsi="宋体" w:eastAsia="宋体" w:cs="宋体"/>
                <w:b/>
                <w:color w:val="auto"/>
                <w:sz w:val="21"/>
                <w:szCs w:val="21"/>
                <w:highlight w:val="none"/>
              </w:rPr>
            </w:pPr>
          </w:p>
        </w:tc>
        <w:tc>
          <w:tcPr>
            <w:tcW w:w="964" w:type="dxa"/>
            <w:vMerge w:val="continue"/>
            <w:noWrap w:val="0"/>
            <w:vAlign w:val="center"/>
          </w:tcPr>
          <w:p w14:paraId="7298B9AC">
            <w:pPr>
              <w:snapToGrid w:val="0"/>
              <w:spacing w:line="360" w:lineRule="auto"/>
              <w:ind w:firstLine="0" w:firstLineChars="0"/>
              <w:jc w:val="center"/>
              <w:rPr>
                <w:rFonts w:hint="eastAsia" w:ascii="宋体" w:hAnsi="宋体" w:eastAsia="宋体" w:cs="宋体"/>
                <w:color w:val="auto"/>
                <w:sz w:val="21"/>
                <w:szCs w:val="21"/>
                <w:highlight w:val="none"/>
              </w:rPr>
            </w:pPr>
          </w:p>
        </w:tc>
      </w:tr>
      <w:tr w14:paraId="18EC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restart"/>
            <w:noWrap w:val="0"/>
            <w:vAlign w:val="center"/>
          </w:tcPr>
          <w:p w14:paraId="0027D789">
            <w:pPr>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351" w:type="dxa"/>
            <w:noWrap w:val="0"/>
            <w:vAlign w:val="top"/>
          </w:tcPr>
          <w:p w14:paraId="51F33A21">
            <w:pPr>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.1拟派人员技术力量：（1分）</w:t>
            </w:r>
          </w:p>
          <w:p w14:paraId="3F48FB1F">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拟派项目负责人及驻场人员（两者可兼任）具有中级职称及以上得1分，每人得0.5分，最高得1分。</w:t>
            </w:r>
          </w:p>
          <w:p w14:paraId="5C41CE53">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bidi="ar"/>
              </w:rPr>
              <w:t>证明材料：以上内容须提供有效的人员职称证书复印件加盖公章】</w:t>
            </w:r>
          </w:p>
        </w:tc>
        <w:tc>
          <w:tcPr>
            <w:tcW w:w="680" w:type="dxa"/>
            <w:noWrap w:val="0"/>
            <w:vAlign w:val="center"/>
          </w:tcPr>
          <w:p w14:paraId="783B1827">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0" w:type="dxa"/>
            <w:noWrap w:val="0"/>
            <w:vAlign w:val="center"/>
          </w:tcPr>
          <w:p w14:paraId="3156637F">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客观分</w:t>
            </w:r>
          </w:p>
        </w:tc>
        <w:tc>
          <w:tcPr>
            <w:tcW w:w="964" w:type="dxa"/>
            <w:vMerge w:val="restart"/>
            <w:noWrap w:val="0"/>
            <w:vAlign w:val="center"/>
          </w:tcPr>
          <w:p w14:paraId="6466D824">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项目服务团队</w:t>
            </w:r>
          </w:p>
        </w:tc>
      </w:tr>
      <w:tr w14:paraId="0B8B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43A52E87">
            <w:pPr>
              <w:snapToGrid w:val="0"/>
              <w:spacing w:line="360" w:lineRule="auto"/>
              <w:ind w:firstLine="0" w:firstLineChars="0"/>
              <w:rPr>
                <w:rFonts w:hint="eastAsia" w:ascii="宋体" w:hAnsi="宋体" w:eastAsia="宋体" w:cs="宋体"/>
                <w:color w:val="auto"/>
                <w:sz w:val="21"/>
                <w:szCs w:val="21"/>
                <w:highlight w:val="none"/>
              </w:rPr>
            </w:pPr>
          </w:p>
        </w:tc>
        <w:tc>
          <w:tcPr>
            <w:tcW w:w="6351" w:type="dxa"/>
            <w:noWrap w:val="0"/>
            <w:vAlign w:val="top"/>
          </w:tcPr>
          <w:p w14:paraId="2098D007">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.2拟派项目服务团队：（4分）</w:t>
            </w:r>
          </w:p>
          <w:p w14:paraId="2508B46B">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根据投标人提供的服务团队人数、资格或职称证书、类似相关项目服务经验等情况进行综合打分，并提供相关证明材料。</w:t>
            </w:r>
          </w:p>
          <w:p w14:paraId="2ABB0DAF">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配置齐全且分工明确合理，人员经验丰富，责任清晰，技术力量强的得4分；项目团队配置基本齐全且分工较合理、人员经验较丰富，责任较清晰，技术力量较强的得3分；项目团队配置简单、人员经验一般，技术力量较弱，分工混乱，责任模糊的得1分。未提供或未提供相关证明材料的得0分。</w:t>
            </w:r>
          </w:p>
          <w:p w14:paraId="1887D4BA">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bidi="ar"/>
              </w:rPr>
              <w:t>证明材料：以上内容提供人员职称、资格证书，项目合同或业主证明材料（能体现项目负责人或驻场人员名字）复印件加盖公章，不提供或不能体现名字的不得分】</w:t>
            </w:r>
          </w:p>
        </w:tc>
        <w:tc>
          <w:tcPr>
            <w:tcW w:w="680" w:type="dxa"/>
            <w:noWrap w:val="0"/>
            <w:vAlign w:val="center"/>
          </w:tcPr>
          <w:p w14:paraId="17A7B286">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0" w:type="dxa"/>
            <w:noWrap w:val="0"/>
            <w:vAlign w:val="center"/>
          </w:tcPr>
          <w:p w14:paraId="363AE87C">
            <w:pPr>
              <w:snapToGrid w:val="0"/>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主观分</w:t>
            </w:r>
          </w:p>
        </w:tc>
        <w:tc>
          <w:tcPr>
            <w:tcW w:w="964" w:type="dxa"/>
            <w:vMerge w:val="continue"/>
            <w:noWrap w:val="0"/>
            <w:vAlign w:val="center"/>
          </w:tcPr>
          <w:p w14:paraId="0BCEA651">
            <w:pPr>
              <w:snapToGrid w:val="0"/>
              <w:spacing w:line="360" w:lineRule="auto"/>
              <w:ind w:firstLine="0" w:firstLineChars="0"/>
              <w:jc w:val="center"/>
              <w:rPr>
                <w:rFonts w:hint="eastAsia" w:ascii="宋体" w:hAnsi="宋体" w:eastAsia="宋体" w:cs="宋体"/>
                <w:color w:val="auto"/>
                <w:sz w:val="21"/>
                <w:szCs w:val="21"/>
                <w:highlight w:val="none"/>
              </w:rPr>
            </w:pPr>
          </w:p>
        </w:tc>
      </w:tr>
      <w:tr w14:paraId="0875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restart"/>
            <w:noWrap w:val="0"/>
            <w:vAlign w:val="center"/>
          </w:tcPr>
          <w:p w14:paraId="7B5944E8">
            <w:pPr>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351" w:type="dxa"/>
            <w:noWrap w:val="0"/>
            <w:vAlign w:val="center"/>
          </w:tcPr>
          <w:p w14:paraId="39799492">
            <w:pPr>
              <w:spacing w:line="360" w:lineRule="auto"/>
              <w:ind w:firstLine="0" w:firstLineChars="0"/>
              <w:outlineLvl w:val="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.1质保承诺：（1分）</w:t>
            </w:r>
          </w:p>
          <w:p w14:paraId="0C61DCF2">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在满足招标文件质保期要求基础上，每增加1年得0.5分，最高得1分。</w:t>
            </w:r>
          </w:p>
        </w:tc>
        <w:tc>
          <w:tcPr>
            <w:tcW w:w="680" w:type="dxa"/>
            <w:vMerge w:val="restart"/>
            <w:noWrap w:val="0"/>
            <w:vAlign w:val="center"/>
          </w:tcPr>
          <w:p w14:paraId="22F66199">
            <w:pPr>
              <w:snapToGrid w:val="0"/>
              <w:spacing w:line="36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850" w:type="dxa"/>
            <w:noWrap w:val="0"/>
            <w:vAlign w:val="center"/>
          </w:tcPr>
          <w:p w14:paraId="22557D33">
            <w:pPr>
              <w:pStyle w:val="85"/>
              <w:ind w:firstLine="0"/>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sz w:val="21"/>
                <w:szCs w:val="21"/>
                <w:highlight w:val="none"/>
              </w:rPr>
              <w:t>客观分</w:t>
            </w:r>
          </w:p>
        </w:tc>
        <w:tc>
          <w:tcPr>
            <w:tcW w:w="964" w:type="dxa"/>
            <w:vMerge w:val="restart"/>
            <w:noWrap w:val="0"/>
            <w:vAlign w:val="center"/>
          </w:tcPr>
          <w:p w14:paraId="7DDD20C9">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售后服务方案及承诺</w:t>
            </w:r>
          </w:p>
        </w:tc>
      </w:tr>
      <w:tr w14:paraId="1674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61772E7D">
            <w:pPr>
              <w:snapToGrid w:val="0"/>
              <w:spacing w:line="360" w:lineRule="auto"/>
              <w:ind w:firstLine="0" w:firstLineChars="0"/>
              <w:jc w:val="center"/>
              <w:rPr>
                <w:rFonts w:hint="default" w:ascii="宋体" w:hAnsi="宋体" w:cs="宋体"/>
                <w:color w:val="auto"/>
                <w:sz w:val="21"/>
                <w:szCs w:val="21"/>
                <w:highlight w:val="none"/>
                <w:lang w:val="en-US" w:eastAsia="zh-CN"/>
              </w:rPr>
            </w:pPr>
          </w:p>
        </w:tc>
        <w:tc>
          <w:tcPr>
            <w:tcW w:w="6351" w:type="dxa"/>
            <w:noWrap w:val="0"/>
            <w:vAlign w:val="center"/>
          </w:tcPr>
          <w:p w14:paraId="7466CE76">
            <w:pPr>
              <w:spacing w:line="360" w:lineRule="auto"/>
              <w:ind w:firstLine="0" w:firstLineChars="0"/>
              <w:outlineLvl w:val="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.2售后服务措施：（</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14:paraId="7C525F55">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详细完整的售后服务措施和方案、保障措施，主要包括售后服务资质、服务团队专业人员、响应程度、质保期外维修服务网点及数量、技术培训、配件、附件、备品备件的准备等内容进行打分。内容完善、详细、可实施性强的得3分，措施方案基本可行、内容较简单的得2分，内容有缺陷需完善后实施得1分，不满足需求或不可行不得分。</w:t>
            </w:r>
          </w:p>
        </w:tc>
        <w:tc>
          <w:tcPr>
            <w:tcW w:w="680" w:type="dxa"/>
            <w:vMerge w:val="continue"/>
            <w:noWrap w:val="0"/>
            <w:vAlign w:val="center"/>
          </w:tcPr>
          <w:p w14:paraId="744A321C">
            <w:pPr>
              <w:snapToGrid w:val="0"/>
              <w:spacing w:line="360" w:lineRule="auto"/>
              <w:ind w:firstLine="0" w:firstLineChars="0"/>
              <w:jc w:val="center"/>
              <w:rPr>
                <w:rFonts w:hint="default" w:ascii="宋体" w:hAnsi="宋体" w:eastAsia="宋体" w:cs="宋体"/>
                <w:color w:val="auto"/>
                <w:sz w:val="21"/>
                <w:szCs w:val="21"/>
                <w:highlight w:val="none"/>
                <w:lang w:val="en-US"/>
              </w:rPr>
            </w:pPr>
          </w:p>
        </w:tc>
        <w:tc>
          <w:tcPr>
            <w:tcW w:w="850" w:type="dxa"/>
            <w:noWrap w:val="0"/>
            <w:vAlign w:val="center"/>
          </w:tcPr>
          <w:p w14:paraId="58279201">
            <w:pPr>
              <w:pStyle w:val="85"/>
              <w:ind w:firstLine="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eastAsia="zh-CN"/>
              </w:rPr>
              <w:t>主观分</w:t>
            </w:r>
          </w:p>
        </w:tc>
        <w:tc>
          <w:tcPr>
            <w:tcW w:w="964" w:type="dxa"/>
            <w:vMerge w:val="continue"/>
            <w:noWrap w:val="0"/>
            <w:vAlign w:val="center"/>
          </w:tcPr>
          <w:p w14:paraId="3FF7D704">
            <w:pPr>
              <w:snapToGrid w:val="0"/>
              <w:spacing w:line="360" w:lineRule="auto"/>
              <w:ind w:firstLine="0" w:firstLineChars="0"/>
              <w:jc w:val="center"/>
              <w:rPr>
                <w:rFonts w:hint="eastAsia" w:ascii="宋体" w:hAnsi="宋体" w:eastAsia="宋体" w:cs="宋体"/>
                <w:color w:val="auto"/>
                <w:sz w:val="21"/>
                <w:szCs w:val="21"/>
                <w:highlight w:val="none"/>
              </w:rPr>
            </w:pPr>
          </w:p>
        </w:tc>
      </w:tr>
      <w:tr w14:paraId="5098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66F44FF6">
            <w:pPr>
              <w:snapToGrid w:val="0"/>
              <w:spacing w:line="360" w:lineRule="auto"/>
              <w:ind w:firstLine="0" w:firstLineChars="0"/>
              <w:rPr>
                <w:rFonts w:hint="eastAsia" w:ascii="宋体" w:hAnsi="宋体" w:eastAsia="宋体" w:cs="宋体"/>
                <w:color w:val="auto"/>
                <w:sz w:val="21"/>
                <w:szCs w:val="21"/>
                <w:highlight w:val="none"/>
              </w:rPr>
            </w:pPr>
          </w:p>
        </w:tc>
        <w:tc>
          <w:tcPr>
            <w:tcW w:w="6351" w:type="dxa"/>
            <w:noWrap w:val="0"/>
            <w:vAlign w:val="center"/>
          </w:tcPr>
          <w:p w14:paraId="4C0B5BCF">
            <w:pPr>
              <w:spacing w:beforeLines="0" w:afterLines="0" w:line="360" w:lineRule="auto"/>
              <w:ind w:firstLine="0" w:firstLineChars="0"/>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6.3竞赛服务能力：（2分）</w:t>
            </w:r>
          </w:p>
          <w:p w14:paraId="3230FD4D">
            <w:pPr>
              <w:spacing w:line="360" w:lineRule="auto"/>
              <w:ind w:firstLine="0" w:firstLineChars="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投标人提供赛事支持单位由教育部门出具的中学（物理或化学或生物）竞赛学科国家级赛事仪器设备及现场技术支持证明文件并附加赛事支持单位不少于5年</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竞赛指导服务承诺，盖章证明，每提供1个得1分，最多得2分。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无承诺函不得分</w:t>
            </w:r>
            <w:r>
              <w:rPr>
                <w:rFonts w:hint="eastAsia" w:ascii="宋体" w:hAnsi="宋体" w:eastAsia="宋体" w:cs="宋体"/>
                <w:color w:val="auto"/>
                <w:sz w:val="21"/>
                <w:szCs w:val="21"/>
                <w:highlight w:val="none"/>
                <w:lang w:eastAsia="zh-CN"/>
              </w:rPr>
              <w:t>）</w:t>
            </w:r>
          </w:p>
        </w:tc>
        <w:tc>
          <w:tcPr>
            <w:tcW w:w="680" w:type="dxa"/>
            <w:vMerge w:val="continue"/>
            <w:noWrap w:val="0"/>
            <w:vAlign w:val="center"/>
          </w:tcPr>
          <w:p w14:paraId="62715966">
            <w:pPr>
              <w:snapToGrid w:val="0"/>
              <w:spacing w:line="360" w:lineRule="auto"/>
              <w:ind w:firstLine="0" w:firstLineChars="0"/>
              <w:jc w:val="center"/>
              <w:rPr>
                <w:rFonts w:hint="eastAsia" w:ascii="宋体" w:hAnsi="宋体" w:eastAsia="宋体" w:cs="宋体"/>
                <w:color w:val="auto"/>
                <w:sz w:val="21"/>
                <w:szCs w:val="21"/>
                <w:highlight w:val="none"/>
              </w:rPr>
            </w:pPr>
          </w:p>
        </w:tc>
        <w:tc>
          <w:tcPr>
            <w:tcW w:w="850" w:type="dxa"/>
            <w:noWrap w:val="0"/>
            <w:vAlign w:val="center"/>
          </w:tcPr>
          <w:p w14:paraId="1DD1FA31">
            <w:pPr>
              <w:pStyle w:val="85"/>
              <w:ind w:firstLine="0"/>
              <w:jc w:val="center"/>
              <w:rPr>
                <w:rFonts w:hint="eastAsia" w:ascii="宋体" w:hAnsi="宋体" w:eastAsia="宋体" w:cs="宋体"/>
                <w:color w:val="auto"/>
                <w:kern w:val="2"/>
                <w:sz w:val="21"/>
                <w:szCs w:val="21"/>
                <w:highlight w:val="none"/>
              </w:rPr>
            </w:pPr>
            <w:r>
              <w:rPr>
                <w:rFonts w:hint="eastAsia" w:cs="宋体"/>
                <w:color w:val="auto"/>
                <w:sz w:val="21"/>
                <w:szCs w:val="21"/>
                <w:highlight w:val="none"/>
                <w:lang w:eastAsia="zh-CN"/>
              </w:rPr>
              <w:t>客观</w:t>
            </w:r>
            <w:r>
              <w:rPr>
                <w:rFonts w:hint="eastAsia" w:ascii="宋体" w:hAnsi="宋体" w:eastAsia="宋体" w:cs="宋体"/>
                <w:color w:val="auto"/>
                <w:sz w:val="21"/>
                <w:szCs w:val="21"/>
                <w:highlight w:val="none"/>
              </w:rPr>
              <w:t>分</w:t>
            </w:r>
          </w:p>
        </w:tc>
        <w:tc>
          <w:tcPr>
            <w:tcW w:w="964" w:type="dxa"/>
            <w:vMerge w:val="continue"/>
            <w:noWrap w:val="0"/>
            <w:vAlign w:val="center"/>
          </w:tcPr>
          <w:p w14:paraId="20C13F9B">
            <w:pPr>
              <w:snapToGrid w:val="0"/>
              <w:spacing w:line="360" w:lineRule="auto"/>
              <w:ind w:firstLine="0" w:firstLineChars="0"/>
              <w:jc w:val="center"/>
              <w:rPr>
                <w:rFonts w:hint="eastAsia" w:ascii="宋体" w:hAnsi="宋体" w:eastAsia="宋体" w:cs="宋体"/>
                <w:color w:val="auto"/>
                <w:sz w:val="21"/>
                <w:szCs w:val="21"/>
                <w:highlight w:val="none"/>
              </w:rPr>
            </w:pPr>
          </w:p>
        </w:tc>
      </w:tr>
      <w:tr w14:paraId="5C44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noWrap w:val="0"/>
            <w:vAlign w:val="center"/>
          </w:tcPr>
          <w:p w14:paraId="430A88DA">
            <w:pPr>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351" w:type="dxa"/>
            <w:noWrap w:val="0"/>
            <w:vAlign w:val="top"/>
          </w:tcPr>
          <w:p w14:paraId="50989E28">
            <w:pPr>
              <w:adjustRightInd w:val="0"/>
              <w:snapToGrid w:val="0"/>
              <w:spacing w:line="360" w:lineRule="auto"/>
              <w:ind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需提交样品如下：</w:t>
            </w:r>
          </w:p>
          <w:p w14:paraId="53977834">
            <w:pPr>
              <w:spacing w:line="360" w:lineRule="auto"/>
              <w:ind w:firstLine="0" w:firstLineChars="0"/>
              <w:outlineLvl w:val="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.1提供</w:t>
            </w:r>
            <w:r>
              <w:rPr>
                <w:rFonts w:hint="eastAsia" w:ascii="宋体" w:hAnsi="宋体" w:eastAsia="宋体" w:cs="宋体"/>
                <w:b/>
                <w:bCs/>
                <w:color w:val="auto"/>
                <w:sz w:val="21"/>
                <w:szCs w:val="21"/>
                <w:highlight w:val="none"/>
                <w:lang w:val="en-US" w:eastAsia="zh-CN"/>
              </w:rPr>
              <w:t>教师用数码生物显微镜</w:t>
            </w:r>
            <w:r>
              <w:rPr>
                <w:rFonts w:hint="eastAsia" w:ascii="宋体" w:hAnsi="宋体" w:eastAsia="宋体" w:cs="宋体"/>
                <w:bCs/>
                <w:color w:val="auto"/>
                <w:kern w:val="0"/>
                <w:sz w:val="21"/>
                <w:szCs w:val="21"/>
                <w:highlight w:val="none"/>
              </w:rPr>
              <w:t>1台</w:t>
            </w:r>
            <w:r>
              <w:rPr>
                <w:rFonts w:hint="eastAsia" w:ascii="宋体" w:hAnsi="宋体" w:eastAsia="宋体" w:cs="宋体"/>
                <w:b/>
                <w:bCs/>
                <w:color w:val="auto"/>
                <w:sz w:val="21"/>
                <w:szCs w:val="21"/>
                <w:highlight w:val="none"/>
              </w:rPr>
              <w:t>，详见采购清单【</w:t>
            </w:r>
            <w:r>
              <w:rPr>
                <w:rFonts w:hint="eastAsia" w:ascii="宋体" w:hAnsi="宋体" w:eastAsia="宋体" w:cs="宋体"/>
                <w:b/>
                <w:bCs/>
                <w:color w:val="auto"/>
                <w:sz w:val="21"/>
                <w:szCs w:val="21"/>
                <w:highlight w:val="none"/>
                <w:lang w:eastAsia="zh-CN"/>
              </w:rPr>
              <w:t>生物互动显微镜</w:t>
            </w:r>
            <w:r>
              <w:rPr>
                <w:rFonts w:hint="eastAsia" w:ascii="宋体" w:hAnsi="宋体" w:eastAsia="宋体" w:cs="宋体"/>
                <w:b/>
                <w:bCs/>
                <w:color w:val="auto"/>
                <w:sz w:val="21"/>
                <w:szCs w:val="21"/>
                <w:highlight w:val="none"/>
              </w:rPr>
              <w:t>】序号</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p>
          <w:p w14:paraId="3A875FE6">
            <w:pPr>
              <w:spacing w:line="360" w:lineRule="auto"/>
              <w:ind w:firstLine="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评审依据：</w:t>
            </w:r>
          </w:p>
          <w:p w14:paraId="4CE28726">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①样品与招标参数匹配程度高的得2分；匹配程度一般的得1分，匹配程度较弱的不得分。</w:t>
            </w:r>
          </w:p>
          <w:p w14:paraId="18D7D2A2">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②根据外观及表面涂层处理、制作工艺、功能等方面。</w:t>
            </w:r>
          </w:p>
          <w:p w14:paraId="62AA91B4">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具有适配性、先进性、针对性、合理性的得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3049404">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适配性、先进性、针对性、合理性均一般的得1分；</w:t>
            </w:r>
          </w:p>
          <w:p w14:paraId="449170F7">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整体工艺欠佳或有缺陷的不得分。</w:t>
            </w:r>
          </w:p>
          <w:p w14:paraId="62CFCF09">
            <w:pPr>
              <w:spacing w:line="360" w:lineRule="auto"/>
              <w:ind w:firstLine="0" w:firstLineChars="0"/>
              <w:outlineLvl w:val="0"/>
              <w:rPr>
                <w:rFonts w:hint="eastAsia" w:ascii="宋体" w:hAnsi="宋体" w:eastAsia="宋体" w:cs="宋体"/>
                <w:b/>
                <w:bCs/>
                <w:color w:val="auto"/>
                <w:kern w:val="0"/>
                <w:sz w:val="21"/>
                <w:szCs w:val="21"/>
                <w:highlight w:val="none"/>
                <w:lang w:bidi="ar"/>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梯度基因扩增仪</w:t>
            </w: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eastAsia="zh-CN" w:bidi="ar"/>
              </w:rPr>
              <w:t>台</w:t>
            </w:r>
            <w:r>
              <w:rPr>
                <w:rFonts w:hint="eastAsia" w:ascii="宋体" w:hAnsi="宋体" w:eastAsia="宋体" w:cs="宋体"/>
                <w:b/>
                <w:bCs/>
                <w:color w:val="auto"/>
                <w:sz w:val="21"/>
                <w:szCs w:val="21"/>
                <w:highlight w:val="none"/>
              </w:rPr>
              <w:t>，详见采购清单【</w:t>
            </w:r>
            <w:r>
              <w:rPr>
                <w:rFonts w:hint="eastAsia" w:ascii="宋体" w:hAnsi="宋体" w:eastAsia="宋体" w:cs="宋体"/>
                <w:b/>
                <w:bCs/>
                <w:color w:val="auto"/>
                <w:kern w:val="0"/>
                <w:sz w:val="21"/>
                <w:szCs w:val="21"/>
                <w:highlight w:val="none"/>
                <w:lang w:val="en-US" w:eastAsia="zh-CN" w:bidi="ar"/>
              </w:rPr>
              <w:t>生物竞赛仪器</w:t>
            </w:r>
            <w:r>
              <w:rPr>
                <w:rFonts w:hint="eastAsia" w:ascii="宋体" w:hAnsi="宋体" w:eastAsia="宋体" w:cs="宋体"/>
                <w:b/>
                <w:bCs/>
                <w:color w:val="auto"/>
                <w:sz w:val="21"/>
                <w:szCs w:val="21"/>
                <w:highlight w:val="none"/>
              </w:rPr>
              <w:t>】序号</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p>
          <w:p w14:paraId="5954698F">
            <w:pPr>
              <w:spacing w:line="360" w:lineRule="auto"/>
              <w:ind w:firstLine="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评审依据：</w:t>
            </w:r>
          </w:p>
          <w:p w14:paraId="354E8340">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①样品与招标参数得匹配程度高的得2分；匹配程度一般的得1分，匹配程度较弱的不得分。</w:t>
            </w:r>
          </w:p>
          <w:p w14:paraId="5E02CE92">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②根据外观及表面涂层处理、制作工艺、功能等方面。</w:t>
            </w:r>
          </w:p>
          <w:p w14:paraId="6005E866">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具有适配性、先进性、针对性、合理性的得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4C02E19">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适配性、先进性、针对性、合理性均一般的得1分；</w:t>
            </w:r>
          </w:p>
          <w:p w14:paraId="71D2C180">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整体工艺欠佳或有缺陷的不得分。</w:t>
            </w:r>
          </w:p>
          <w:p w14:paraId="5FA90949">
            <w:pPr>
              <w:snapToGrid w:val="0"/>
              <w:spacing w:line="360" w:lineRule="auto"/>
              <w:ind w:firstLine="0" w:firstLineChars="0"/>
              <w:jc w:val="left"/>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sz w:val="21"/>
                <w:szCs w:val="21"/>
                <w:highlight w:val="none"/>
                <w:lang w:bidi="ar"/>
              </w:rPr>
              <w:t>注：（1）以上</w:t>
            </w:r>
            <w:r>
              <w:rPr>
                <w:rFonts w:hint="eastAsia" w:ascii="宋体" w:hAnsi="宋体" w:eastAsia="宋体" w:cs="宋体"/>
                <w:b/>
                <w:bCs/>
                <w:color w:val="auto"/>
                <w:kern w:val="0"/>
                <w:sz w:val="21"/>
                <w:szCs w:val="21"/>
                <w:highlight w:val="none"/>
                <w:lang w:bidi="ar"/>
              </w:rPr>
              <w:t>一个样品最高得</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bidi="ar"/>
              </w:rPr>
              <w:t>分，此项合计</w:t>
            </w: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bidi="ar"/>
              </w:rPr>
              <w:t>分。</w:t>
            </w:r>
          </w:p>
        </w:tc>
        <w:tc>
          <w:tcPr>
            <w:tcW w:w="680" w:type="dxa"/>
            <w:noWrap w:val="0"/>
            <w:vAlign w:val="center"/>
          </w:tcPr>
          <w:p w14:paraId="69582599">
            <w:pPr>
              <w:snapToGrid w:val="0"/>
              <w:spacing w:line="36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850" w:type="dxa"/>
            <w:noWrap w:val="0"/>
            <w:vAlign w:val="center"/>
          </w:tcPr>
          <w:p w14:paraId="1D499946">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964" w:type="dxa"/>
            <w:noWrap w:val="0"/>
            <w:vAlign w:val="center"/>
          </w:tcPr>
          <w:p w14:paraId="2CB7702A">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w:t>
            </w:r>
          </w:p>
          <w:p w14:paraId="1314AD35">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tc>
      </w:tr>
      <w:tr w14:paraId="6145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3" w:type="dxa"/>
            <w:vMerge w:val="restart"/>
            <w:noWrap w:val="0"/>
            <w:vAlign w:val="center"/>
          </w:tcPr>
          <w:p w14:paraId="293BD8EE">
            <w:pPr>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351" w:type="dxa"/>
            <w:noWrap w:val="0"/>
            <w:vAlign w:val="center"/>
          </w:tcPr>
          <w:p w14:paraId="4231EFF2">
            <w:pPr>
              <w:pStyle w:val="24"/>
              <w:adjustRightInd w:val="0"/>
              <w:spacing w:after="0" w:line="360" w:lineRule="auto"/>
              <w:ind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物理数字化实验产品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机械能守恒实验器</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功能演示：</w:t>
            </w:r>
          </w:p>
          <w:p w14:paraId="6A43A8CC">
            <w:pPr>
              <w:adjustRightInd w:val="0"/>
              <w:snapToGrid w:val="0"/>
              <w:spacing w:line="360" w:lineRule="auto"/>
              <w:ind w:firstLine="420"/>
              <w:jc w:val="left"/>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主板采用非对称补偿型半圆轨道结构，摆锤从一端释放，可实现≥150°超大摆角的“高-低-高”完整运行周期，直观呈现重力势能和动能的双向转化。通过全程稳定、连贯的运动演示，准确验证机械能守恒定律，评委根据演示效果评分：效果清晰的得1分；不满足不得分。</w:t>
            </w:r>
          </w:p>
          <w:p w14:paraId="22A0E5C5">
            <w:pPr>
              <w:adjustRightInd w:val="0"/>
              <w:snapToGrid w:val="0"/>
              <w:spacing w:line="360" w:lineRule="auto"/>
              <w:ind w:firstLine="420"/>
              <w:jc w:val="left"/>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(2)为保障实验中数据采集的全面性：摆锤在一次运动过程中，能够同时得到不少于18组不同位置的物体的动能、势能以及机械能数据；可在配套软件上实时生成运动过程对应的势能、动能、机械能变化图像，并在点状图与实线图中进行切换，同时记录不同高度位置对应的具体数值；评委根据演示效果评分：效果清晰的得2分；不满足不得分。</w:t>
            </w:r>
          </w:p>
          <w:p w14:paraId="1D852A84">
            <w:pPr>
              <w:adjustRightInd w:val="0"/>
              <w:snapToGrid w:val="0"/>
              <w:spacing w:line="360" w:lineRule="auto"/>
              <w:ind w:firstLine="42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(3)可根据需要自由调整不少于18组的感光片的位置，并在软件中设置对应高度，实验得到的数据支持直接生成实验报告保存在本地目录；评委根据演示效果评分：效果清晰的得1分；不满足不得分。</w:t>
            </w:r>
          </w:p>
        </w:tc>
        <w:tc>
          <w:tcPr>
            <w:tcW w:w="680" w:type="dxa"/>
            <w:noWrap w:val="0"/>
            <w:vAlign w:val="center"/>
          </w:tcPr>
          <w:p w14:paraId="0D31A03F">
            <w:pPr>
              <w:adjustRightInd w:val="0"/>
              <w:snapToGrid w:val="0"/>
              <w:spacing w:line="360" w:lineRule="auto"/>
              <w:ind w:firstLine="0" w:firstLineChars="0"/>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4</w:t>
            </w:r>
          </w:p>
        </w:tc>
        <w:tc>
          <w:tcPr>
            <w:tcW w:w="850" w:type="dxa"/>
            <w:vMerge w:val="restart"/>
            <w:noWrap w:val="0"/>
            <w:vAlign w:val="center"/>
          </w:tcPr>
          <w:p w14:paraId="7A82DF3D">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964" w:type="dxa"/>
            <w:vMerge w:val="restart"/>
            <w:noWrap w:val="0"/>
            <w:vAlign w:val="center"/>
          </w:tcPr>
          <w:p w14:paraId="4093FBC5">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w:t>
            </w:r>
          </w:p>
          <w:p w14:paraId="3B392D32">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tc>
      </w:tr>
      <w:tr w14:paraId="3641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7DC9FE28">
            <w:pPr>
              <w:snapToGrid w:val="0"/>
              <w:spacing w:line="360" w:lineRule="auto"/>
              <w:ind w:firstLine="0" w:firstLineChars="0"/>
              <w:rPr>
                <w:rFonts w:hint="eastAsia" w:ascii="宋体" w:hAnsi="宋体" w:eastAsia="宋体" w:cs="宋体"/>
                <w:color w:val="auto"/>
                <w:sz w:val="21"/>
                <w:szCs w:val="21"/>
                <w:highlight w:val="none"/>
              </w:rPr>
            </w:pPr>
          </w:p>
        </w:tc>
        <w:tc>
          <w:tcPr>
            <w:tcW w:w="6351" w:type="dxa"/>
            <w:noWrap w:val="0"/>
            <w:vAlign w:val="center"/>
          </w:tcPr>
          <w:p w14:paraId="74DE9F11">
            <w:pPr>
              <w:adjustRightInd w:val="0"/>
              <w:snapToGrid w:val="0"/>
              <w:spacing w:line="360" w:lineRule="auto"/>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提供</w:t>
            </w:r>
            <w:r>
              <w:rPr>
                <w:rFonts w:hint="eastAsia" w:ascii="宋体" w:hAnsi="宋体" w:eastAsia="宋体" w:cs="宋体"/>
                <w:b/>
                <w:color w:val="auto"/>
                <w:sz w:val="21"/>
                <w:szCs w:val="21"/>
                <w:highlight w:val="none"/>
                <w:lang w:val="en-US" w:eastAsia="zh-CN"/>
              </w:rPr>
              <w:t>化学实验室</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演示通风柜</w:t>
            </w:r>
            <w:r>
              <w:rPr>
                <w:rFonts w:hint="eastAsia" w:ascii="宋体" w:hAnsi="宋体" w:eastAsia="宋体" w:cs="宋体"/>
                <w:b/>
                <w:color w:val="auto"/>
                <w:sz w:val="21"/>
                <w:szCs w:val="21"/>
                <w:highlight w:val="none"/>
              </w:rPr>
              <w:t>”功能演示：</w:t>
            </w:r>
          </w:p>
          <w:p w14:paraId="3A572E31">
            <w:pPr>
              <w:adjustRightInd w:val="0"/>
              <w:snapToGrid w:val="0"/>
              <w:spacing w:line="360" w:lineRule="auto"/>
              <w:ind w:firstLine="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为保障操作便捷性和消毒灭菌有效性，</w:t>
            </w:r>
            <w:r>
              <w:rPr>
                <w:rFonts w:hint="eastAsia" w:ascii="宋体" w:hAnsi="宋体" w:eastAsia="宋体" w:cs="宋体"/>
                <w:bCs/>
                <w:color w:val="auto"/>
                <w:sz w:val="21"/>
                <w:szCs w:val="21"/>
                <w:highlight w:val="none"/>
              </w:rPr>
              <w:t>可通过内置高精度扫码器直接扫码，自动在软件中记录样品ID；可通过内置臭氧发生器，自动释放臭氧进行消毒灭菌；评委根据演示效果评分：效果清晰的得2分；不满足不得分。</w:t>
            </w:r>
          </w:p>
          <w:p w14:paraId="01760299">
            <w:pPr>
              <w:adjustRightInd w:val="0"/>
              <w:snapToGrid w:val="0"/>
              <w:spacing w:line="360" w:lineRule="auto"/>
              <w:ind w:firstLine="420"/>
              <w:jc w:val="left"/>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为实现操作过程自动化，</w:t>
            </w:r>
            <w:r>
              <w:rPr>
                <w:rFonts w:hint="eastAsia" w:ascii="宋体" w:hAnsi="宋体" w:eastAsia="宋体" w:cs="宋体"/>
                <w:bCs/>
                <w:color w:val="auto"/>
                <w:sz w:val="21"/>
                <w:szCs w:val="21"/>
                <w:highlight w:val="none"/>
              </w:rPr>
              <w:t>可在机身前置触摸面板上自行设定温度范围；可使用红外温度传感器对样品管进行实时测温，温度达到设定值，样品自动弹起并脱落加热模块，无需人工监控；评委根据演示效果评分：效果清晰的得2分；不满足不得分。</w:t>
            </w:r>
          </w:p>
        </w:tc>
        <w:tc>
          <w:tcPr>
            <w:tcW w:w="680" w:type="dxa"/>
            <w:noWrap w:val="0"/>
            <w:vAlign w:val="center"/>
          </w:tcPr>
          <w:p w14:paraId="1D28DA34">
            <w:pPr>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0" w:type="dxa"/>
            <w:vMerge w:val="continue"/>
            <w:noWrap w:val="0"/>
            <w:vAlign w:val="center"/>
          </w:tcPr>
          <w:p w14:paraId="26940E69">
            <w:pPr>
              <w:snapToGrid w:val="0"/>
              <w:spacing w:line="360" w:lineRule="auto"/>
              <w:ind w:firstLine="0" w:firstLineChars="0"/>
              <w:jc w:val="center"/>
              <w:rPr>
                <w:rFonts w:hint="eastAsia" w:ascii="宋体" w:hAnsi="宋体" w:eastAsia="宋体" w:cs="宋体"/>
                <w:color w:val="auto"/>
                <w:sz w:val="21"/>
                <w:szCs w:val="21"/>
                <w:highlight w:val="none"/>
              </w:rPr>
            </w:pPr>
          </w:p>
        </w:tc>
        <w:tc>
          <w:tcPr>
            <w:tcW w:w="964" w:type="dxa"/>
            <w:vMerge w:val="continue"/>
            <w:noWrap w:val="0"/>
            <w:vAlign w:val="center"/>
          </w:tcPr>
          <w:p w14:paraId="4F6E83CE">
            <w:pPr>
              <w:snapToGrid w:val="0"/>
              <w:spacing w:line="360" w:lineRule="auto"/>
              <w:ind w:firstLine="0" w:firstLineChars="0"/>
              <w:jc w:val="center"/>
              <w:rPr>
                <w:rFonts w:hint="eastAsia" w:ascii="宋体" w:hAnsi="宋体" w:eastAsia="宋体" w:cs="宋体"/>
                <w:color w:val="auto"/>
                <w:sz w:val="21"/>
                <w:szCs w:val="21"/>
                <w:highlight w:val="none"/>
              </w:rPr>
            </w:pPr>
          </w:p>
        </w:tc>
      </w:tr>
      <w:tr w14:paraId="7725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69E6062A">
            <w:pPr>
              <w:snapToGrid w:val="0"/>
              <w:spacing w:line="360" w:lineRule="auto"/>
              <w:ind w:firstLine="0" w:firstLineChars="0"/>
              <w:rPr>
                <w:rFonts w:hint="eastAsia" w:ascii="宋体" w:hAnsi="宋体" w:eastAsia="宋体" w:cs="宋体"/>
                <w:color w:val="auto"/>
                <w:sz w:val="21"/>
                <w:szCs w:val="21"/>
                <w:highlight w:val="none"/>
              </w:rPr>
            </w:pPr>
          </w:p>
        </w:tc>
        <w:tc>
          <w:tcPr>
            <w:tcW w:w="6351" w:type="dxa"/>
            <w:noWrap w:val="0"/>
            <w:vAlign w:val="top"/>
          </w:tcPr>
          <w:p w14:paraId="33198E7E">
            <w:pPr>
              <w:adjustRightInd w:val="0"/>
              <w:snapToGrid w:val="0"/>
              <w:spacing w:line="360" w:lineRule="auto"/>
              <w:ind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提供</w:t>
            </w:r>
            <w:r>
              <w:rPr>
                <w:rFonts w:hint="eastAsia" w:ascii="宋体" w:hAnsi="宋体" w:eastAsia="宋体" w:cs="宋体"/>
                <w:b/>
                <w:color w:val="auto"/>
                <w:sz w:val="21"/>
                <w:szCs w:val="21"/>
                <w:highlight w:val="none"/>
                <w:lang w:eastAsia="zh-CN"/>
              </w:rPr>
              <w:t>生物竞赛仪器</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凝胶电泳成像系统</w:t>
            </w:r>
            <w:r>
              <w:rPr>
                <w:rFonts w:hint="eastAsia" w:ascii="宋体" w:hAnsi="宋体" w:eastAsia="宋体" w:cs="宋体"/>
                <w:b/>
                <w:color w:val="auto"/>
                <w:sz w:val="21"/>
                <w:szCs w:val="21"/>
                <w:highlight w:val="none"/>
              </w:rPr>
              <w:t>”功能演示：</w:t>
            </w:r>
          </w:p>
          <w:p w14:paraId="4F4592A6">
            <w:pPr>
              <w:adjustRightInd w:val="0"/>
              <w:snapToGrid w:val="0"/>
              <w:spacing w:line="360" w:lineRule="auto"/>
              <w:ind w:firstLine="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为保障学生样本的成像定位，</w:t>
            </w:r>
            <w:r>
              <w:rPr>
                <w:rFonts w:hint="eastAsia" w:ascii="宋体" w:hAnsi="宋体" w:eastAsia="宋体" w:cs="宋体"/>
                <w:bCs/>
                <w:color w:val="auto"/>
                <w:sz w:val="21"/>
                <w:szCs w:val="21"/>
                <w:highlight w:val="none"/>
              </w:rPr>
              <w:t>手动进样过程中，样品在第N个检测通道时，前N个通道位置显示灯会亮起，用于提示检测通道；评委根据演示效果评分：</w:t>
            </w:r>
            <w:r>
              <w:rPr>
                <w:rFonts w:hint="eastAsia" w:ascii="宋体" w:hAnsi="宋体" w:eastAsia="宋体" w:cs="宋体"/>
                <w:color w:val="auto"/>
                <w:sz w:val="21"/>
                <w:szCs w:val="21"/>
                <w:highlight w:val="none"/>
              </w:rPr>
              <w:t>效果清晰的得1分；不满足不得分。</w:t>
            </w:r>
          </w:p>
          <w:p w14:paraId="1B295869">
            <w:pPr>
              <w:adjustRightInd w:val="0"/>
              <w:snapToGrid w:val="0"/>
              <w:spacing w:line="360" w:lineRule="auto"/>
              <w:ind w:firstLine="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为保障学生在不同环境下学习使用的便捷性，</w:t>
            </w:r>
            <w:r>
              <w:rPr>
                <w:rFonts w:hint="eastAsia" w:ascii="宋体" w:hAnsi="宋体" w:eastAsia="宋体" w:cs="宋体"/>
                <w:bCs/>
                <w:color w:val="auto"/>
                <w:sz w:val="21"/>
                <w:szCs w:val="21"/>
                <w:highlight w:val="none"/>
              </w:rPr>
              <w:t>测试组件可</w:t>
            </w:r>
            <w:r>
              <w:rPr>
                <w:rFonts w:hint="eastAsia" w:ascii="宋体" w:hAnsi="宋体" w:eastAsia="宋体" w:cs="宋体"/>
                <w:bCs/>
                <w:color w:val="auto"/>
                <w:sz w:val="21"/>
                <w:szCs w:val="21"/>
                <w:highlight w:val="none"/>
                <w:lang w:val="en-US" w:eastAsia="zh-CN"/>
              </w:rPr>
              <w:t>选用</w:t>
            </w:r>
            <w:r>
              <w:rPr>
                <w:rFonts w:hint="eastAsia" w:ascii="宋体" w:hAnsi="宋体" w:eastAsia="宋体" w:cs="宋体"/>
                <w:bCs/>
                <w:color w:val="auto"/>
                <w:sz w:val="21"/>
                <w:szCs w:val="21"/>
                <w:highlight w:val="none"/>
              </w:rPr>
              <w:t>USB传输线供电及软件连接，无需外接电源；评委根据演示效果评分；</w:t>
            </w:r>
            <w:r>
              <w:rPr>
                <w:rFonts w:hint="eastAsia" w:ascii="宋体" w:hAnsi="宋体" w:eastAsia="宋体" w:cs="宋体"/>
                <w:color w:val="auto"/>
                <w:sz w:val="21"/>
                <w:szCs w:val="21"/>
                <w:highlight w:val="none"/>
              </w:rPr>
              <w:t>效果清晰的得1分；不满足不得分。</w:t>
            </w:r>
          </w:p>
          <w:p w14:paraId="3F8112A3">
            <w:pPr>
              <w:adjustRightInd w:val="0"/>
              <w:snapToGrid w:val="0"/>
              <w:spacing w:line="360" w:lineRule="auto"/>
              <w:ind w:firstLine="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为满足多种特殊技术的独特需求，系统</w:t>
            </w:r>
            <w:r>
              <w:rPr>
                <w:rFonts w:hint="eastAsia" w:ascii="宋体" w:hAnsi="宋体" w:eastAsia="宋体" w:cs="宋体"/>
                <w:bCs/>
                <w:color w:val="auto"/>
                <w:sz w:val="21"/>
                <w:szCs w:val="21"/>
                <w:highlight w:val="none"/>
              </w:rPr>
              <w:t>具有图像色彩阈值调节功能；评委根据演示效果评分；</w:t>
            </w:r>
            <w:r>
              <w:rPr>
                <w:rFonts w:hint="eastAsia" w:ascii="宋体" w:hAnsi="宋体" w:eastAsia="宋体" w:cs="宋体"/>
                <w:color w:val="auto"/>
                <w:sz w:val="21"/>
                <w:szCs w:val="21"/>
                <w:highlight w:val="none"/>
              </w:rPr>
              <w:t>效果清晰的得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分；不满足不得分。</w:t>
            </w:r>
          </w:p>
          <w:p w14:paraId="1D1AA605">
            <w:pPr>
              <w:pStyle w:val="24"/>
              <w:adjustRightIn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(4)为满足重复性</w:t>
            </w:r>
            <w:r>
              <w:rPr>
                <w:rFonts w:hint="eastAsia" w:hAnsi="宋体" w:cs="宋体"/>
                <w:bCs/>
                <w:color w:val="auto"/>
                <w:kern w:val="0"/>
                <w:sz w:val="21"/>
                <w:szCs w:val="21"/>
                <w:highlight w:val="none"/>
                <w:lang w:val="en-US" w:eastAsia="zh-CN"/>
              </w:rPr>
              <w:t>和</w:t>
            </w:r>
            <w:r>
              <w:rPr>
                <w:rFonts w:hint="eastAsia" w:ascii="宋体" w:hAnsi="宋体" w:eastAsia="宋体" w:cs="宋体"/>
                <w:bCs/>
                <w:color w:val="auto"/>
                <w:kern w:val="0"/>
                <w:sz w:val="21"/>
                <w:szCs w:val="21"/>
                <w:highlight w:val="none"/>
                <w:lang w:val="en-US" w:eastAsia="zh-CN"/>
              </w:rPr>
              <w:t>梯度浓度等检测需求，六位样品计数板，可同时检测不少于6个样品</w:t>
            </w:r>
            <w:r>
              <w:rPr>
                <w:rFonts w:hint="eastAsia" w:ascii="宋体" w:hAnsi="宋体" w:eastAsia="宋体" w:cs="宋体"/>
                <w:bCs/>
                <w:color w:val="auto"/>
                <w:sz w:val="21"/>
                <w:szCs w:val="21"/>
                <w:highlight w:val="none"/>
              </w:rPr>
              <w:t>；评委根据演示效果评分；</w:t>
            </w:r>
            <w:r>
              <w:rPr>
                <w:rFonts w:hint="eastAsia" w:ascii="宋体" w:hAnsi="宋体" w:eastAsia="宋体" w:cs="宋体"/>
                <w:color w:val="auto"/>
                <w:sz w:val="21"/>
                <w:szCs w:val="21"/>
                <w:highlight w:val="none"/>
              </w:rPr>
              <w:t>效果清晰的得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分；不满足不得分。</w:t>
            </w:r>
          </w:p>
        </w:tc>
        <w:tc>
          <w:tcPr>
            <w:tcW w:w="680" w:type="dxa"/>
            <w:noWrap w:val="0"/>
            <w:vAlign w:val="center"/>
          </w:tcPr>
          <w:p w14:paraId="1EF6EA4D">
            <w:pPr>
              <w:snapToGrid w:val="0"/>
              <w:spacing w:line="36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850" w:type="dxa"/>
            <w:vMerge w:val="continue"/>
            <w:noWrap w:val="0"/>
            <w:vAlign w:val="center"/>
          </w:tcPr>
          <w:p w14:paraId="0358FC01">
            <w:pPr>
              <w:snapToGrid w:val="0"/>
              <w:spacing w:line="360" w:lineRule="auto"/>
              <w:ind w:firstLine="0" w:firstLineChars="0"/>
              <w:jc w:val="center"/>
              <w:rPr>
                <w:rFonts w:hint="eastAsia" w:ascii="宋体" w:hAnsi="宋体" w:eastAsia="宋体" w:cs="宋体"/>
                <w:color w:val="auto"/>
                <w:sz w:val="21"/>
                <w:szCs w:val="21"/>
                <w:highlight w:val="none"/>
              </w:rPr>
            </w:pPr>
          </w:p>
        </w:tc>
        <w:tc>
          <w:tcPr>
            <w:tcW w:w="964" w:type="dxa"/>
            <w:vMerge w:val="continue"/>
            <w:noWrap w:val="0"/>
            <w:vAlign w:val="center"/>
          </w:tcPr>
          <w:p w14:paraId="7F4B764E">
            <w:pPr>
              <w:snapToGrid w:val="0"/>
              <w:spacing w:line="360" w:lineRule="auto"/>
              <w:ind w:firstLine="0" w:firstLineChars="0"/>
              <w:jc w:val="center"/>
              <w:rPr>
                <w:rFonts w:hint="eastAsia" w:ascii="宋体" w:hAnsi="宋体" w:eastAsia="宋体" w:cs="宋体"/>
                <w:color w:val="auto"/>
                <w:sz w:val="21"/>
                <w:szCs w:val="21"/>
                <w:highlight w:val="none"/>
              </w:rPr>
            </w:pPr>
          </w:p>
        </w:tc>
      </w:tr>
      <w:tr w14:paraId="3198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vMerge w:val="continue"/>
            <w:noWrap w:val="0"/>
            <w:vAlign w:val="center"/>
          </w:tcPr>
          <w:p w14:paraId="267E7F94">
            <w:pPr>
              <w:snapToGrid w:val="0"/>
              <w:spacing w:line="360" w:lineRule="auto"/>
              <w:ind w:firstLine="0" w:firstLineChars="0"/>
              <w:rPr>
                <w:rFonts w:hint="eastAsia" w:ascii="宋体" w:hAnsi="宋体" w:eastAsia="宋体" w:cs="宋体"/>
                <w:color w:val="auto"/>
                <w:sz w:val="21"/>
                <w:szCs w:val="21"/>
                <w:highlight w:val="none"/>
              </w:rPr>
            </w:pPr>
          </w:p>
        </w:tc>
        <w:tc>
          <w:tcPr>
            <w:tcW w:w="6351" w:type="dxa"/>
            <w:noWrap w:val="0"/>
            <w:vAlign w:val="top"/>
          </w:tcPr>
          <w:p w14:paraId="2C6933EA">
            <w:pPr>
              <w:adjustRightInd w:val="0"/>
              <w:snapToGrid w:val="0"/>
              <w:spacing w:line="360" w:lineRule="auto"/>
              <w:ind w:firstLine="0" w:firstLineChars="0"/>
              <w:jc w:val="left"/>
              <w:rPr>
                <w:rFonts w:hint="eastAsia" w:ascii="宋体" w:hAnsi="宋体" w:eastAsia="宋体" w:cs="宋体"/>
                <w:b/>
                <w:bCs/>
                <w:color w:val="auto"/>
                <w:kern w:val="0"/>
                <w:sz w:val="21"/>
                <w:szCs w:val="21"/>
                <w:highlight w:val="none"/>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.4提供</w:t>
            </w:r>
            <w:r>
              <w:rPr>
                <w:rFonts w:hint="eastAsia" w:ascii="宋体" w:hAnsi="宋体" w:eastAsia="宋体" w:cs="宋体"/>
                <w:b/>
                <w:bCs/>
                <w:color w:val="auto"/>
                <w:kern w:val="0"/>
                <w:sz w:val="21"/>
                <w:szCs w:val="21"/>
                <w:highlight w:val="none"/>
                <w:lang w:val="en-US" w:eastAsia="zh-CN" w:bidi="ar"/>
              </w:rPr>
              <w:t>生物数字化仪器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生物探究实训系统</w:t>
            </w:r>
            <w:r>
              <w:rPr>
                <w:rFonts w:hint="eastAsia" w:ascii="宋体" w:hAnsi="宋体" w:eastAsia="宋体" w:cs="宋体"/>
                <w:b/>
                <w:bCs/>
                <w:color w:val="auto"/>
                <w:sz w:val="21"/>
                <w:szCs w:val="21"/>
                <w:highlight w:val="none"/>
              </w:rPr>
              <w:t>”功能演示：</w:t>
            </w:r>
          </w:p>
          <w:p w14:paraId="180E20F7">
            <w:pPr>
              <w:pStyle w:val="24"/>
              <w:adjustRightInd w:val="0"/>
              <w:spacing w:after="0"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)为保障系统功能的全面性与用户操作的便利性</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kern w:val="0"/>
                <w:sz w:val="21"/>
                <w:szCs w:val="21"/>
                <w:highlight w:val="none"/>
              </w:rPr>
              <w:t>具备网页端、微信小程序、APP多种应用模式。登录后主页包含不少于以下八大模块：学校的基本信息、场所信息、模块信息、终端信息、配件资料、资源中心、报修信息、专家互动等</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rPr>
              <w:t>评委根据演示效果评分：</w:t>
            </w:r>
            <w:r>
              <w:rPr>
                <w:rFonts w:hint="eastAsia" w:ascii="宋体" w:hAnsi="宋体" w:eastAsia="宋体" w:cs="宋体"/>
                <w:color w:val="auto"/>
                <w:sz w:val="21"/>
                <w:szCs w:val="21"/>
                <w:highlight w:val="none"/>
              </w:rPr>
              <w:t>效果清晰的得1分；不满足不得分。</w:t>
            </w:r>
          </w:p>
          <w:p w14:paraId="16781C44">
            <w:pPr>
              <w:pStyle w:val="24"/>
              <w:adjustRightInd w:val="0"/>
              <w:spacing w:after="0"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)为保障信息管理的规范性与设备管理的有序性</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kern w:val="0"/>
                <w:sz w:val="21"/>
                <w:szCs w:val="21"/>
                <w:highlight w:val="none"/>
              </w:rPr>
              <w:t>基本信息模块可对学校自有账号进行管理，包括但不限于增加用户及修改密码等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用户在基本信息中可以收到和本校智能设备相关的告警信息、计划任务、专家回复等提示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场所信息模块中包含本校所有开通智能管理系统的实验室和专用教室、功能空间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终端信息模块中包含本校所有可进行远程智能管理的仪器设备终端</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bCs/>
                <w:color w:val="auto"/>
                <w:sz w:val="21"/>
                <w:szCs w:val="21"/>
                <w:highlight w:val="none"/>
              </w:rPr>
              <w:t>评委根据演示效果评分：</w:t>
            </w:r>
            <w:r>
              <w:rPr>
                <w:rFonts w:hint="eastAsia" w:ascii="宋体" w:hAnsi="宋体" w:eastAsia="宋体" w:cs="宋体"/>
                <w:color w:val="auto"/>
                <w:sz w:val="21"/>
                <w:szCs w:val="21"/>
                <w:highlight w:val="none"/>
              </w:rPr>
              <w:t>效果清晰的得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分；不满足不得分。</w:t>
            </w:r>
          </w:p>
          <w:p w14:paraId="06448C28">
            <w:pPr>
              <w:pStyle w:val="24"/>
              <w:adjustRightInd w:val="0"/>
              <w:spacing w:after="0"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)为保障数据显示与设备操作的</w:t>
            </w:r>
            <w:r>
              <w:rPr>
                <w:rFonts w:hint="eastAsia" w:ascii="宋体" w:hAnsi="宋体" w:eastAsia="宋体" w:cs="宋体"/>
                <w:bCs/>
                <w:color w:val="auto"/>
                <w:sz w:val="21"/>
                <w:szCs w:val="21"/>
                <w:highlight w:val="none"/>
                <w:lang w:val="en-US" w:eastAsia="zh-CN"/>
              </w:rPr>
              <w:t>实时</w:t>
            </w:r>
            <w:r>
              <w:rPr>
                <w:rFonts w:hint="eastAsia" w:ascii="宋体" w:hAnsi="宋体" w:eastAsia="宋体" w:cs="宋体"/>
                <w:bCs/>
                <w:color w:val="auto"/>
                <w:sz w:val="21"/>
                <w:szCs w:val="21"/>
                <w:highlight w:val="none"/>
              </w:rPr>
              <w:t>性，</w:t>
            </w:r>
            <w:r>
              <w:rPr>
                <w:rFonts w:hint="eastAsia" w:ascii="宋体" w:hAnsi="宋体" w:eastAsia="宋体" w:cs="宋体"/>
                <w:bCs/>
                <w:color w:val="auto"/>
                <w:sz w:val="21"/>
                <w:szCs w:val="21"/>
                <w:highlight w:val="none"/>
                <w:lang w:eastAsia="zh-CN"/>
              </w:rPr>
              <w:t>在同一个</w:t>
            </w:r>
            <w:r>
              <w:rPr>
                <w:rFonts w:hint="eastAsia" w:ascii="宋体" w:hAnsi="宋体" w:eastAsia="宋体" w:cs="宋体"/>
                <w:bCs/>
                <w:color w:val="auto"/>
                <w:sz w:val="21"/>
                <w:szCs w:val="21"/>
                <w:highlight w:val="none"/>
                <w:lang w:val="en-US" w:eastAsia="zh-CN"/>
              </w:rPr>
              <w:t>APP中不同终端设备会实时显示当前设备的不同数据：培养工作区显示温度、时段、状态、光照等信息</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超净工作区显示电源、前窗、风机、照明、插座、灭菌、风速档位等信息，可在信息显示界面直接进行风速档位调整、灭菌预约计时操作；摄像头可实时同步画面（可放大可调整角度），方便教师对学生进行监督与指导；</w:t>
            </w:r>
            <w:r>
              <w:rPr>
                <w:rFonts w:hint="eastAsia" w:ascii="宋体" w:hAnsi="宋体" w:eastAsia="宋体" w:cs="宋体"/>
                <w:bCs/>
                <w:color w:val="auto"/>
                <w:sz w:val="21"/>
                <w:szCs w:val="21"/>
                <w:highlight w:val="none"/>
              </w:rPr>
              <w:t>评委根据演示效果评分：</w:t>
            </w:r>
            <w:r>
              <w:rPr>
                <w:rFonts w:hint="eastAsia" w:ascii="宋体" w:hAnsi="宋体" w:eastAsia="宋体" w:cs="宋体"/>
                <w:color w:val="auto"/>
                <w:sz w:val="21"/>
                <w:szCs w:val="21"/>
                <w:highlight w:val="none"/>
              </w:rPr>
              <w:t>效果清晰的得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分；不满足不得分。</w:t>
            </w:r>
          </w:p>
          <w:p w14:paraId="05D49A6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)为保障配件维护与用户学习的高效性，配件资料模块中包含学校所配置的各类传感器、节点开关、点阵屏的具体参数信息，方便学校进行模块化维修与更换</w:t>
            </w:r>
            <w:r>
              <w:rPr>
                <w:rFonts w:hint="eastAsia" w:ascii="宋体" w:hAnsi="宋体" w:eastAsia="宋体" w:cs="宋体"/>
                <w:color w:val="auto"/>
                <w:kern w:val="0"/>
                <w:sz w:val="21"/>
                <w:szCs w:val="21"/>
                <w:highlight w:val="none"/>
              </w:rPr>
              <w:t>；资源中心模块中包含培训资料、电子书、视频资源、课件资源等内容，方便用户学习及掌握实验室智能管理系统及实验操作</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rPr>
              <w:t>评委根据演示效果评分：</w:t>
            </w:r>
            <w:r>
              <w:rPr>
                <w:rFonts w:hint="eastAsia" w:ascii="宋体" w:hAnsi="宋体" w:eastAsia="宋体" w:cs="宋体"/>
                <w:color w:val="auto"/>
                <w:sz w:val="21"/>
                <w:szCs w:val="21"/>
                <w:highlight w:val="none"/>
              </w:rPr>
              <w:t>效果清晰的得1分；不满足不得分。</w:t>
            </w:r>
          </w:p>
        </w:tc>
        <w:tc>
          <w:tcPr>
            <w:tcW w:w="680" w:type="dxa"/>
            <w:noWrap w:val="0"/>
            <w:vAlign w:val="center"/>
          </w:tcPr>
          <w:p w14:paraId="12EBD7FE">
            <w:pPr>
              <w:adjustRightInd w:val="0"/>
              <w:snapToGrid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50" w:type="dxa"/>
            <w:vMerge w:val="continue"/>
            <w:noWrap w:val="0"/>
            <w:vAlign w:val="center"/>
          </w:tcPr>
          <w:p w14:paraId="0B8D9F6D">
            <w:pPr>
              <w:snapToGrid w:val="0"/>
              <w:spacing w:line="360" w:lineRule="auto"/>
              <w:ind w:firstLine="0" w:firstLineChars="0"/>
              <w:jc w:val="center"/>
              <w:rPr>
                <w:rFonts w:hint="eastAsia" w:ascii="宋体" w:hAnsi="宋体" w:eastAsia="宋体" w:cs="宋体"/>
                <w:color w:val="auto"/>
                <w:sz w:val="21"/>
                <w:szCs w:val="21"/>
                <w:highlight w:val="none"/>
              </w:rPr>
            </w:pPr>
          </w:p>
        </w:tc>
        <w:tc>
          <w:tcPr>
            <w:tcW w:w="964" w:type="dxa"/>
            <w:vMerge w:val="continue"/>
            <w:noWrap w:val="0"/>
            <w:vAlign w:val="center"/>
          </w:tcPr>
          <w:p w14:paraId="622B4096">
            <w:pPr>
              <w:snapToGrid w:val="0"/>
              <w:spacing w:line="360" w:lineRule="auto"/>
              <w:ind w:firstLine="0" w:firstLineChars="0"/>
              <w:jc w:val="center"/>
              <w:rPr>
                <w:rFonts w:hint="eastAsia" w:ascii="宋体" w:hAnsi="宋体" w:eastAsia="宋体" w:cs="宋体"/>
                <w:color w:val="auto"/>
                <w:sz w:val="21"/>
                <w:szCs w:val="21"/>
                <w:highlight w:val="none"/>
              </w:rPr>
            </w:pPr>
          </w:p>
        </w:tc>
      </w:tr>
      <w:tr w14:paraId="0838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3" w:type="dxa"/>
            <w:noWrap w:val="0"/>
            <w:vAlign w:val="center"/>
          </w:tcPr>
          <w:p w14:paraId="74B01CD0">
            <w:pPr>
              <w:snapToGrid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351" w:type="dxa"/>
            <w:noWrap w:val="0"/>
            <w:vAlign w:val="top"/>
          </w:tcPr>
          <w:p w14:paraId="3D68FF93">
            <w:pPr>
              <w:spacing w:line="360" w:lineRule="auto"/>
              <w:ind w:firstLine="0" w:firstLineChars="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有效投标报价的最低价作为评标基准价，其最低报价为满分；按［投标报价得分=（评标基准价/投标报价）*30］的计算公式计算。</w:t>
            </w:r>
          </w:p>
          <w:p w14:paraId="2B2C1FC8">
            <w:pPr>
              <w:widowControl/>
              <w:shd w:val="clear" w:color="auto" w:fill="FFFFFF"/>
              <w:spacing w:line="360" w:lineRule="auto"/>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评标过程中，不得去掉报价中的最高报价和最低报价。</w:t>
            </w:r>
          </w:p>
        </w:tc>
        <w:tc>
          <w:tcPr>
            <w:tcW w:w="680" w:type="dxa"/>
            <w:noWrap w:val="0"/>
            <w:vAlign w:val="center"/>
          </w:tcPr>
          <w:p w14:paraId="5305A2BA">
            <w:pPr>
              <w:spacing w:line="360" w:lineRule="auto"/>
              <w:ind w:firstLine="0" w:firstLineChars="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w:t>
            </w:r>
          </w:p>
        </w:tc>
        <w:tc>
          <w:tcPr>
            <w:tcW w:w="850" w:type="dxa"/>
            <w:noWrap w:val="0"/>
            <w:vAlign w:val="center"/>
          </w:tcPr>
          <w:p w14:paraId="6E8F60C5">
            <w:pPr>
              <w:spacing w:line="360" w:lineRule="auto"/>
              <w:ind w:firstLine="0" w:firstLineChars="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964" w:type="dxa"/>
            <w:noWrap w:val="0"/>
            <w:vAlign w:val="center"/>
          </w:tcPr>
          <w:p w14:paraId="34BEFAB9">
            <w:pPr>
              <w:spacing w:line="360" w:lineRule="auto"/>
              <w:ind w:firstLine="0" w:firstLineChars="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tc>
      </w:tr>
    </w:tbl>
    <w:p w14:paraId="51D67D65">
      <w:pPr>
        <w:rPr>
          <w:rFonts w:hint="eastAsia" w:ascii="宋体" w:hAnsi="宋体" w:eastAsia="宋体" w:cs="宋体"/>
          <w:color w:val="auto"/>
          <w:highlight w:val="none"/>
        </w:rPr>
      </w:pPr>
    </w:p>
    <w:p w14:paraId="6C4A3E1E">
      <w:pPr>
        <w:snapToGrid w:val="0"/>
        <w:spacing w:line="360" w:lineRule="auto"/>
        <w:rPr>
          <w:rFonts w:hint="eastAsia" w:ascii="宋体" w:hAnsi="宋体" w:eastAsia="宋体" w:cs="宋体"/>
          <w:color w:val="auto"/>
          <w:sz w:val="20"/>
          <w:szCs w:val="20"/>
          <w:highlight w:val="none"/>
          <w:shd w:val="clear" w:color="auto" w:fill="FFFFFF"/>
        </w:rPr>
      </w:pPr>
      <w:r>
        <w:rPr>
          <w:rFonts w:hint="eastAsia" w:ascii="宋体" w:hAnsi="宋体" w:eastAsia="宋体" w:cs="宋体"/>
          <w:color w:val="auto"/>
          <w:sz w:val="20"/>
          <w:szCs w:val="20"/>
          <w:highlight w:val="none"/>
          <w:shd w:val="clear" w:color="auto" w:fill="FFFFFF"/>
        </w:rPr>
        <w:t> </w:t>
      </w:r>
    </w:p>
    <w:p w14:paraId="4A626B1E">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2C72B70">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4941C5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6"/>
        <w:snapToGrid w:val="0"/>
        <w:spacing w:line="360" w:lineRule="auto"/>
        <w:ind w:firstLine="0" w:firstLineChars="0"/>
        <w:rPr>
          <w:rFonts w:cs="宋体"/>
          <w:color w:val="auto"/>
          <w:highlight w:val="none"/>
        </w:rPr>
      </w:pPr>
    </w:p>
    <w:bookmarkEnd w:id="32"/>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3"/>
        <w:spacing w:after="0"/>
        <w:jc w:val="center"/>
        <w:rPr>
          <w:rFonts w:hint="eastAsia" w:ascii="宋体" w:hAnsi="宋体" w:cs="宋体"/>
          <w:b/>
          <w:bCs/>
          <w:color w:val="auto"/>
          <w:spacing w:val="-20"/>
          <w:kern w:val="44"/>
          <w:sz w:val="48"/>
          <w:szCs w:val="48"/>
          <w:highlight w:val="none"/>
        </w:rPr>
      </w:pPr>
      <w:bookmarkStart w:id="401"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1"/>
    <w:p w14:paraId="603A96E7">
      <w:pPr>
        <w:pStyle w:val="3"/>
        <w:adjustRightInd w:val="0"/>
        <w:snapToGrid w:val="0"/>
        <w:spacing w:beforeLines="0" w:line="400" w:lineRule="exact"/>
        <w:jc w:val="center"/>
        <w:rPr>
          <w:rFonts w:hint="eastAsia" w:ascii="黑体" w:hAnsi="黑体" w:eastAsia="黑体"/>
          <w:color w:val="auto"/>
          <w:sz w:val="28"/>
          <w:szCs w:val="28"/>
          <w:highlight w:val="none"/>
        </w:rPr>
      </w:pPr>
      <w:bookmarkStart w:id="402" w:name="_Toc22209"/>
    </w:p>
    <w:p w14:paraId="6BD6C5D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2"/>
    </w:p>
    <w:p w14:paraId="692FE3B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6"/>
        <w:numPr>
          <w:ilvl w:val="0"/>
          <w:numId w:val="6"/>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4"/>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w:t>
      </w:r>
      <w:r>
        <w:rPr>
          <w:rFonts w:hint="eastAsia" w:ascii="宋体" w:hAnsi="宋体" w:eastAsia="宋体" w:cs="Times New Roman"/>
          <w:szCs w:val="21"/>
          <w:highlight w:val="none"/>
          <w:u w:val="single"/>
          <w:lang w:eastAsia="zh-CN"/>
        </w:rPr>
        <w:t>合同生效以及具备实施条件后5个工作日内支付40%预付款。本项目全项内容验收合格，所有要求提交资料齐全，经采购单位确认后5个工作日内支付剩余合同款项</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eastAsia="宋体" w:cs="Times New Roman"/>
          <w:szCs w:val="21"/>
          <w:highlight w:val="none"/>
          <w:u w:val="single"/>
          <w:lang w:eastAsia="zh-CN"/>
        </w:rPr>
        <w:t>合同生效以及具备实施条件后5个工作日内支付40%预付款。</w:t>
      </w:r>
      <w:r>
        <w:rPr>
          <w:rFonts w:hint="eastAsia" w:ascii="宋体" w:hAnsi="宋体"/>
          <w:color w:val="auto"/>
          <w:szCs w:val="21"/>
          <w:highlight w:val="none"/>
          <w:u w:val="single"/>
        </w:rPr>
        <w:t xml:space="preserve">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5"/>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7"/>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FE"/>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4"/>
        <w:spacing w:beforeLines="0" w:line="400" w:lineRule="exact"/>
        <w:rPr>
          <w:color w:val="auto"/>
          <w:highlight w:val="none"/>
        </w:rPr>
      </w:pPr>
    </w:p>
    <w:p w14:paraId="0B1D678B">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4"/>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3" w:name="_Toc27624"/>
      <w:r>
        <w:rPr>
          <w:rFonts w:hint="eastAsia" w:ascii="黑体" w:hAnsi="黑体" w:eastAsia="黑体"/>
          <w:b w:val="0"/>
          <w:bCs w:val="0"/>
          <w:color w:val="auto"/>
          <w:sz w:val="28"/>
          <w:szCs w:val="28"/>
          <w:highlight w:val="none"/>
        </w:rPr>
        <w:t>第二节 政府采购合同通用条款</w:t>
      </w:r>
      <w:bookmarkEnd w:id="403"/>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8"/>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9"/>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4"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4"/>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3"/>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5"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5"/>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详见联合体协议</w:t>
            </w: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w:t>
            </w: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15个工作日</w:t>
            </w: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w:t>
            </w: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793B92AB">
            <w:pPr>
              <w:pStyle w:val="23"/>
              <w:rPr>
                <w:rFonts w:hint="eastAsia" w:ascii="宋体" w:hAnsi="宋体" w:eastAsia="宋体" w:cs="Times New Roman"/>
                <w:snapToGrid/>
                <w:kern w:val="2"/>
                <w:sz w:val="21"/>
                <w:szCs w:val="21"/>
                <w:highlight w:val="none"/>
                <w:lang w:val="zh-CN" w:eastAsia="zh-CN" w:bidi="ar-SA"/>
              </w:rPr>
            </w:pPr>
            <w:r>
              <w:rPr>
                <w:rFonts w:hint="eastAsia" w:ascii="宋体" w:hAnsi="宋体" w:eastAsia="宋体" w:cs="Times New Roman"/>
                <w:snapToGrid/>
                <w:kern w:val="2"/>
                <w:sz w:val="21"/>
                <w:szCs w:val="21"/>
                <w:highlight w:val="none"/>
                <w:lang w:val="zh-CN" w:eastAsia="zh-CN" w:bidi="ar-SA"/>
              </w:rPr>
              <w:t>1.乙方必须在规定期间内完成招标文件和投标文件上所要求的服务，并通过甲方组织的履约验收，否则甲方有权单方解除合同，并索回全部支付的货款，赔偿延误的工期损失。</w:t>
            </w:r>
          </w:p>
          <w:p w14:paraId="6EA1D4DD">
            <w:pPr>
              <w:pStyle w:val="23"/>
              <w:rPr>
                <w:rFonts w:hint="eastAsia" w:ascii="宋体" w:hAnsi="宋体" w:eastAsia="宋体" w:cs="Times New Roman"/>
                <w:snapToGrid/>
                <w:kern w:val="2"/>
                <w:sz w:val="21"/>
                <w:szCs w:val="21"/>
                <w:highlight w:val="none"/>
                <w:lang w:val="zh-CN" w:eastAsia="zh-CN" w:bidi="ar-SA"/>
              </w:rPr>
            </w:pPr>
            <w:r>
              <w:rPr>
                <w:rFonts w:hint="eastAsia" w:ascii="宋体" w:hAnsi="宋体" w:eastAsia="宋体" w:cs="Times New Roman"/>
                <w:snapToGrid/>
                <w:kern w:val="2"/>
                <w:sz w:val="21"/>
                <w:szCs w:val="21"/>
                <w:highlight w:val="none"/>
                <w:lang w:val="zh-CN" w:eastAsia="zh-CN" w:bidi="ar-SA"/>
              </w:rPr>
              <w:t>2.服务期间，如受到不可抗力的影响，乙方应第一时间向甲方说明情况，一并提供备选方案以完成活动举办。如乙方未经甲方允许取消活动的，扣合同价2%的违约金，同时甲方有权提前解除合同。</w:t>
            </w:r>
          </w:p>
          <w:p w14:paraId="2BBE3342">
            <w:pPr>
              <w:pStyle w:val="23"/>
              <w:rPr>
                <w:rFonts w:hint="eastAsia" w:ascii="宋体" w:hAnsi="宋体" w:eastAsia="宋体" w:cs="Times New Roman"/>
                <w:snapToGrid/>
                <w:kern w:val="2"/>
                <w:sz w:val="21"/>
                <w:szCs w:val="21"/>
                <w:highlight w:val="none"/>
                <w:lang w:val="zh-CN" w:eastAsia="zh-CN" w:bidi="ar-SA"/>
              </w:rPr>
            </w:pPr>
            <w:r>
              <w:rPr>
                <w:rFonts w:hint="eastAsia" w:ascii="宋体" w:hAnsi="宋体" w:eastAsia="宋体" w:cs="Times New Roman"/>
                <w:snapToGrid/>
                <w:kern w:val="2"/>
                <w:sz w:val="21"/>
                <w:szCs w:val="21"/>
                <w:highlight w:val="none"/>
                <w:lang w:val="zh-CN" w:eastAsia="zh-CN" w:bidi="ar-SA"/>
              </w:rPr>
              <w:t>3.乙方做好安全措施，确保无安全事故发生。若发生，乙方承担安全事故引起的责任和相关费用，同时每发生一次扣1万元违约金；若发生二次及以上或发生严重安全事故，甲方有权提前解除合同。</w:t>
            </w:r>
          </w:p>
          <w:p w14:paraId="4B3708CA">
            <w:pPr>
              <w:adjustRightInd w:val="0"/>
              <w:snapToGrid w:val="0"/>
              <w:jc w:val="left"/>
              <w:rPr>
                <w:rFonts w:hint="eastAsia" w:ascii="宋体" w:hAnsi="宋体" w:eastAsia="宋体" w:cs="Times New Roman"/>
                <w:snapToGrid/>
                <w:kern w:val="2"/>
                <w:sz w:val="21"/>
                <w:szCs w:val="21"/>
                <w:highlight w:val="none"/>
                <w:lang w:val="zh-CN" w:eastAsia="zh-CN" w:bidi="ar-SA"/>
              </w:rPr>
            </w:pPr>
            <w:r>
              <w:rPr>
                <w:rFonts w:hint="eastAsia" w:ascii="宋体" w:hAnsi="宋体" w:eastAsia="宋体" w:cs="Times New Roman"/>
                <w:snapToGrid/>
                <w:kern w:val="2"/>
                <w:sz w:val="21"/>
                <w:szCs w:val="21"/>
                <w:highlight w:val="none"/>
                <w:lang w:val="zh-CN" w:eastAsia="zh-CN" w:bidi="ar-SA"/>
              </w:rPr>
              <w:t>4.乙方无法按承诺完成工作，甲方有权提前解除合同。</w:t>
            </w:r>
          </w:p>
          <w:p w14:paraId="0E6E8C3F">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snapToGrid/>
                <w:kern w:val="2"/>
                <w:sz w:val="21"/>
                <w:szCs w:val="21"/>
                <w:highlight w:val="none"/>
                <w:lang w:val="en-US" w:eastAsia="zh-CN" w:bidi="ar-SA"/>
              </w:rPr>
              <w:t>5.</w:t>
            </w:r>
            <w:r>
              <w:rPr>
                <w:rFonts w:hint="eastAsia" w:ascii="宋体" w:hAnsi="宋体" w:eastAsia="宋体" w:cs="Times New Roman"/>
                <w:snapToGrid/>
                <w:color w:val="000000" w:themeColor="text1"/>
                <w:kern w:val="2"/>
                <w:sz w:val="21"/>
                <w:szCs w:val="21"/>
                <w:highlight w:val="none"/>
                <w:lang w:val="zh-CN" w:eastAsia="zh-CN" w:bidi="ar-SA"/>
                <w14:textFill>
                  <w14:solidFill>
                    <w14:schemeClr w14:val="tx1"/>
                  </w14:solidFill>
                </w14:textFill>
              </w:rPr>
              <w:t>服务期间，乙方</w:t>
            </w:r>
            <w:r>
              <w:rPr>
                <w:rFonts w:hint="eastAsia" w:ascii="宋体" w:hAnsi="宋体" w:eastAsia="宋体" w:cs="Times New Roman"/>
                <w:snapToGrid/>
                <w:color w:val="000000" w:themeColor="text1"/>
                <w:kern w:val="2"/>
                <w:sz w:val="21"/>
                <w:szCs w:val="21"/>
                <w:highlight w:val="none"/>
                <w:lang w:val="en-US" w:eastAsia="zh-CN" w:bidi="ar-SA"/>
                <w14:textFill>
                  <w14:solidFill>
                    <w14:schemeClr w14:val="tx1"/>
                  </w14:solidFill>
                </w14:textFill>
              </w:rPr>
              <w:t>拟派人员未经采购人书面同意不得更换，如更换一人扣合同价1%</w:t>
            </w:r>
            <w:r>
              <w:rPr>
                <w:rFonts w:hint="eastAsia" w:ascii="宋体" w:hAnsi="宋体" w:eastAsia="宋体" w:cs="Times New Roman"/>
                <w:snapToGrid/>
                <w:color w:val="000000" w:themeColor="text1"/>
                <w:kern w:val="2"/>
                <w:sz w:val="21"/>
                <w:szCs w:val="21"/>
                <w:highlight w:val="none"/>
                <w:lang w:val="zh-CN" w:eastAsia="zh-CN" w:bidi="ar-SA"/>
                <w14:textFill>
                  <w14:solidFill>
                    <w14:schemeClr w14:val="tx1"/>
                  </w14:solidFill>
                </w14:textFill>
              </w:rPr>
              <w:t>的违约金</w:t>
            </w:r>
            <w:r>
              <w:rPr>
                <w:rFonts w:hint="eastAsia" w:ascii="宋体" w:hAnsi="宋体" w:eastAsia="宋体" w:cs="Times New Roman"/>
                <w:snapToGrid/>
                <w:color w:val="000000" w:themeColor="text1"/>
                <w:kern w:val="2"/>
                <w:sz w:val="21"/>
                <w:szCs w:val="21"/>
                <w:highlight w:val="none"/>
                <w:lang w:val="en-US" w:eastAsia="zh-CN" w:bidi="ar-SA"/>
                <w14:textFill>
                  <w14:solidFill>
                    <w14:schemeClr w14:val="tx1"/>
                  </w14:solidFill>
                </w14:textFill>
              </w:rPr>
              <w:t>。</w:t>
            </w: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w:t>
            </w: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r>
              <w:rPr>
                <w:rFonts w:hint="eastAsia"/>
                <w:highlight w:val="none"/>
                <w:lang w:val="en-US" w:eastAsia="zh-CN"/>
              </w:rPr>
              <w:t>/</w:t>
            </w: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r>
              <w:rPr>
                <w:rFonts w:hint="eastAsia"/>
                <w:color w:val="auto"/>
                <w:highlight w:val="none"/>
                <w:lang w:val="en-US" w:eastAsia="zh-CN"/>
              </w:rPr>
              <w:t>甲方指定地点</w:t>
            </w: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r>
              <w:rPr>
                <w:rFonts w:hint="eastAsia"/>
                <w:highlight w:val="none"/>
                <w:lang w:val="en-US" w:eastAsia="zh-CN"/>
              </w:rPr>
              <w:t>/</w:t>
            </w: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r>
              <w:rPr>
                <w:rFonts w:hint="eastAsia"/>
                <w:highlight w:val="none"/>
                <w:lang w:val="en-US" w:eastAsia="zh-CN"/>
              </w:rPr>
              <w:t>/</w:t>
            </w: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jc w:val="left"/>
              <w:rPr>
                <w:rFonts w:ascii="宋体" w:hAnsi="宋体"/>
                <w:color w:val="auto"/>
                <w:szCs w:val="21"/>
                <w:highlight w:val="none"/>
              </w:rPr>
            </w:pPr>
            <w:r>
              <w:rPr>
                <w:rFonts w:hint="eastAsia" w:ascii="宋体" w:hAnsi="宋体"/>
                <w:szCs w:val="21"/>
                <w:highlight w:val="none"/>
                <w:lang w:val="en-US" w:eastAsia="zh-CN"/>
              </w:rPr>
              <w:t>2年</w:t>
            </w: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7个工作日</w:t>
            </w: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r>
              <w:rPr>
                <w:rFonts w:hint="eastAsia" w:ascii="宋体" w:hAnsi="宋体"/>
                <w:szCs w:val="21"/>
                <w:highlight w:val="none"/>
                <w:lang w:val="en-US" w:eastAsia="zh-CN"/>
              </w:rPr>
              <w:t>/</w:t>
            </w: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详见“第一节 2.合同金额：（3）付款方式”</w:t>
            </w: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r>
              <w:rPr>
                <w:rFonts w:hint="eastAsia" w:ascii="宋体" w:hAnsi="宋体"/>
                <w:szCs w:val="21"/>
                <w:highlight w:val="none"/>
                <w:lang w:val="en-US" w:eastAsia="zh-CN"/>
              </w:rPr>
              <w:t>/</w:t>
            </w: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履约保证金退还时间：5个工作日</w:t>
            </w:r>
            <w:r>
              <w:rPr>
                <w:rFonts w:hint="eastAsia" w:ascii="宋体" w:hAnsi="宋体"/>
                <w:color w:val="auto"/>
                <w:szCs w:val="21"/>
                <w:highlight w:val="none"/>
                <w:lang w:val="en-US" w:eastAsia="zh-CN"/>
              </w:rPr>
              <w:br w:type="textWrapping"/>
            </w:r>
            <w:r>
              <w:rPr>
                <w:rFonts w:hint="eastAsia" w:ascii="宋体" w:hAnsi="宋体"/>
                <w:color w:val="auto"/>
                <w:szCs w:val="21"/>
                <w:highlight w:val="none"/>
                <w:lang w:val="en-US" w:eastAsia="zh-CN"/>
              </w:rPr>
              <w:t>逾期退还的违约金：/</w:t>
            </w: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r>
              <w:rPr>
                <w:rFonts w:hint="eastAsia" w:ascii="宋体" w:hAnsi="宋体"/>
                <w:szCs w:val="21"/>
                <w:highlight w:val="none"/>
                <w:lang w:val="en-US" w:eastAsia="zh-CN"/>
              </w:rPr>
              <w:t>/</w:t>
            </w: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r>
              <w:rPr>
                <w:rFonts w:hint="eastAsia" w:ascii="宋体" w:hAnsi="宋体"/>
                <w:szCs w:val="21"/>
                <w:highlight w:val="none"/>
                <w:lang w:val="en-US" w:eastAsia="zh-CN"/>
              </w:rPr>
              <w:t>/</w:t>
            </w: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none"/>
                <w:lang w:val="en-US" w:eastAsia="zh-CN"/>
              </w:rPr>
              <w:t>合同金额的1%</w:t>
            </w: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r>
              <w:rPr>
                <w:rFonts w:hint="eastAsia" w:ascii="宋体" w:hAnsi="宋体"/>
                <w:szCs w:val="21"/>
                <w:highlight w:val="none"/>
                <w:u w:val="single"/>
                <w:lang w:val="en-US" w:eastAsia="zh-CN"/>
              </w:rPr>
              <w:t>/</w:t>
            </w: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r>
              <w:rPr>
                <w:rFonts w:hint="eastAsia" w:ascii="宋体" w:hAnsi="宋体"/>
                <w:szCs w:val="21"/>
                <w:highlight w:val="none"/>
                <w:u w:val="single"/>
                <w:lang w:val="en-US" w:eastAsia="zh-CN"/>
              </w:rPr>
              <w:t>/</w:t>
            </w: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79D79ABD">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cs="宋体"/>
                <w:b w:val="0"/>
                <w:bCs w:val="0"/>
                <w:iCs/>
                <w:szCs w:val="21"/>
                <w:highlight w:val="none"/>
                <w:u w:val="single"/>
                <w:lang w:eastAsia="zh-CN"/>
              </w:rPr>
              <w:t>（</w:t>
            </w:r>
            <w:r>
              <w:rPr>
                <w:rFonts w:hint="eastAsia" w:ascii="宋体" w:hAnsi="宋体" w:cs="宋体"/>
                <w:b w:val="0"/>
                <w:bCs w:val="0"/>
                <w:iCs/>
                <w:szCs w:val="21"/>
                <w:highlight w:val="none"/>
                <w:u w:val="single"/>
                <w:lang w:val="en-US" w:eastAsia="zh-CN"/>
              </w:rPr>
              <w:t>1</w:t>
            </w:r>
            <w:r>
              <w:rPr>
                <w:rFonts w:hint="eastAsia" w:ascii="宋体" w:hAnsi="宋体" w:cs="宋体"/>
                <w:b w:val="0"/>
                <w:bCs w:val="0"/>
                <w:iCs/>
                <w:szCs w:val="21"/>
                <w:highlight w:val="none"/>
                <w:u w:val="single"/>
                <w:lang w:eastAsia="zh-CN"/>
              </w:rPr>
              <w:t>）</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7D461C68">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cs="宋体"/>
                <w:b w:val="0"/>
                <w:bCs w:val="0"/>
                <w:iCs/>
                <w:szCs w:val="21"/>
                <w:highlight w:val="none"/>
                <w:u w:val="single"/>
                <w:lang w:val="en-US" w:eastAsia="zh-CN"/>
              </w:rPr>
              <w:t>合同履行地</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394EAA55">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r>
              <w:rPr>
                <w:rFonts w:hint="eastAsia" w:ascii="宋体" w:hAnsi="宋体"/>
                <w:szCs w:val="21"/>
                <w:highlight w:val="none"/>
                <w:lang w:val="en-US" w:eastAsia="zh-CN"/>
              </w:rPr>
              <w:t>/</w:t>
            </w:r>
          </w:p>
        </w:tc>
      </w:tr>
    </w:tbl>
    <w:p w14:paraId="6C5CA149">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14923FE5">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6DCF3CE">
      <w:pPr>
        <w:snapToGrid w:val="0"/>
        <w:spacing w:line="360" w:lineRule="auto"/>
        <w:ind w:right="480"/>
        <w:jc w:val="center"/>
        <w:rPr>
          <w:rFonts w:ascii="宋体" w:hAnsi="宋体" w:cs="宋体"/>
          <w:b/>
          <w:color w:val="auto"/>
          <w:kern w:val="0"/>
          <w:sz w:val="32"/>
          <w:szCs w:val="32"/>
          <w:highlight w:val="none"/>
        </w:rPr>
      </w:pPr>
    </w:p>
    <w:p w14:paraId="59B1DCE5">
      <w:pPr>
        <w:snapToGrid w:val="0"/>
        <w:spacing w:line="360" w:lineRule="auto"/>
        <w:ind w:right="480"/>
        <w:jc w:val="center"/>
        <w:rPr>
          <w:rFonts w:ascii="宋体" w:hAnsi="宋体" w:cs="宋体"/>
          <w:b/>
          <w:color w:val="auto"/>
          <w:kern w:val="0"/>
          <w:sz w:val="32"/>
          <w:szCs w:val="32"/>
          <w:highlight w:val="none"/>
        </w:rPr>
      </w:pPr>
    </w:p>
    <w:p w14:paraId="69999FC7">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5B81FAB">
      <w:pPr>
        <w:widowControl/>
        <w:spacing w:line="360" w:lineRule="auto"/>
        <w:ind w:firstLine="470" w:firstLineChars="196"/>
        <w:jc w:val="left"/>
        <w:rPr>
          <w:rFonts w:ascii="宋体" w:hAnsi="宋体" w:cs="宋体"/>
          <w:color w:val="auto"/>
          <w:sz w:val="24"/>
          <w:highlight w:val="none"/>
        </w:rPr>
      </w:pP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3"/>
        <w:rPr>
          <w:color w:val="auto"/>
          <w:highlight w:val="none"/>
          <w:lang w:val="en-US"/>
        </w:rPr>
      </w:pPr>
    </w:p>
    <w:p w14:paraId="7B40E715">
      <w:pPr>
        <w:rPr>
          <w:color w:val="auto"/>
          <w:highlight w:val="none"/>
          <w:lang w:val="en-US"/>
        </w:rPr>
      </w:pPr>
    </w:p>
    <w:p w14:paraId="72C996AE">
      <w:pPr>
        <w:rPr>
          <w:color w:val="auto"/>
          <w:highlight w:val="none"/>
          <w:lang w:val="en-US"/>
        </w:rPr>
      </w:pPr>
    </w:p>
    <w:p w14:paraId="6226CF9B">
      <w:pPr>
        <w:rPr>
          <w:color w:val="auto"/>
          <w:highlight w:val="none"/>
          <w:lang w:val="en-US"/>
        </w:rPr>
      </w:pPr>
    </w:p>
    <w:p w14:paraId="6E8E6008">
      <w:pPr>
        <w:rPr>
          <w:color w:val="auto"/>
          <w:highlight w:val="none"/>
          <w:lang w:val="en-US"/>
        </w:rPr>
      </w:pPr>
    </w:p>
    <w:p w14:paraId="4C769A07">
      <w:pPr>
        <w:rPr>
          <w:color w:val="auto"/>
          <w:highlight w:val="none"/>
          <w:lang w:val="en-US"/>
        </w:rPr>
      </w:pPr>
    </w:p>
    <w:p w14:paraId="1049A92D">
      <w:pPr>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06A2332F">
      <w:pPr>
        <w:jc w:val="center"/>
        <w:rPr>
          <w:rFonts w:ascii="宋体" w:hAnsi="宋体" w:cs="宋体"/>
          <w:b/>
          <w:color w:val="auto"/>
          <w:kern w:val="0"/>
          <w:sz w:val="32"/>
          <w:szCs w:val="32"/>
          <w:highlight w:val="none"/>
        </w:rPr>
      </w:pPr>
    </w:p>
    <w:p w14:paraId="7540E764">
      <w:pPr>
        <w:jc w:val="center"/>
        <w:rPr>
          <w:rFonts w:ascii="宋体" w:hAnsi="宋体" w:cs="宋体"/>
          <w:b/>
          <w:color w:val="auto"/>
          <w:kern w:val="0"/>
          <w:sz w:val="32"/>
          <w:szCs w:val="32"/>
          <w:highlight w:val="none"/>
        </w:rPr>
      </w:pPr>
    </w:p>
    <w:p w14:paraId="7E42C12E">
      <w:pPr>
        <w:jc w:val="center"/>
        <w:rPr>
          <w:rFonts w:ascii="宋体" w:hAnsi="宋体" w:cs="宋体"/>
          <w:b/>
          <w:color w:val="auto"/>
          <w:kern w:val="0"/>
          <w:sz w:val="32"/>
          <w:szCs w:val="32"/>
          <w:highlight w:val="none"/>
        </w:rPr>
      </w:pPr>
    </w:p>
    <w:p w14:paraId="55969E52">
      <w:pPr>
        <w:jc w:val="center"/>
        <w:rPr>
          <w:rFonts w:ascii="宋体" w:hAnsi="宋体" w:cs="宋体"/>
          <w:b/>
          <w:color w:val="auto"/>
          <w:kern w:val="0"/>
          <w:sz w:val="32"/>
          <w:szCs w:val="32"/>
          <w:highlight w:val="none"/>
        </w:rPr>
      </w:pPr>
    </w:p>
    <w:p w14:paraId="6E1D3BA3">
      <w:pPr>
        <w:jc w:val="center"/>
        <w:rPr>
          <w:rFonts w:ascii="宋体" w:hAnsi="宋体" w:cs="宋体"/>
          <w:b/>
          <w:color w:val="auto"/>
          <w:kern w:val="0"/>
          <w:sz w:val="32"/>
          <w:szCs w:val="32"/>
          <w:highlight w:val="none"/>
        </w:rPr>
      </w:pPr>
    </w:p>
    <w:p w14:paraId="620286F4">
      <w:pPr>
        <w:jc w:val="center"/>
        <w:rPr>
          <w:rFonts w:ascii="宋体" w:hAnsi="宋体" w:cs="宋体"/>
          <w:b/>
          <w:color w:val="auto"/>
          <w:kern w:val="0"/>
          <w:sz w:val="32"/>
          <w:szCs w:val="32"/>
          <w:highlight w:val="none"/>
        </w:rPr>
      </w:pPr>
    </w:p>
    <w:p w14:paraId="15D704CC">
      <w:pPr>
        <w:jc w:val="center"/>
        <w:rPr>
          <w:rFonts w:ascii="宋体" w:hAnsi="宋体" w:cs="宋体"/>
          <w:b/>
          <w:color w:val="auto"/>
          <w:kern w:val="0"/>
          <w:sz w:val="32"/>
          <w:szCs w:val="32"/>
          <w:highlight w:val="none"/>
        </w:rPr>
      </w:pPr>
    </w:p>
    <w:p w14:paraId="5066FB1C">
      <w:pPr>
        <w:jc w:val="center"/>
        <w:rPr>
          <w:rFonts w:ascii="宋体" w:hAnsi="宋体" w:cs="宋体"/>
          <w:b/>
          <w:color w:val="auto"/>
          <w:kern w:val="0"/>
          <w:sz w:val="32"/>
          <w:szCs w:val="32"/>
          <w:highlight w:val="none"/>
        </w:rPr>
      </w:pPr>
    </w:p>
    <w:p w14:paraId="7FB0FFD0">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FD30A6">
      <w:pPr>
        <w:autoSpaceDE w:val="0"/>
        <w:autoSpaceDN w:val="0"/>
        <w:spacing w:line="360" w:lineRule="auto"/>
        <w:jc w:val="center"/>
        <w:rPr>
          <w:rFonts w:hint="eastAsia" w:ascii="宋体" w:hAnsi="宋体" w:cs="宋体"/>
          <w:b/>
          <w:color w:val="auto"/>
          <w:kern w:val="0"/>
          <w:sz w:val="32"/>
          <w:szCs w:val="32"/>
          <w:highlight w:val="none"/>
          <w:lang w:val="zh-CN"/>
        </w:rPr>
      </w:pPr>
    </w:p>
    <w:p w14:paraId="05CABF02">
      <w:pPr>
        <w:autoSpaceDE w:val="0"/>
        <w:autoSpaceDN w:val="0"/>
        <w:spacing w:line="360" w:lineRule="auto"/>
        <w:jc w:val="center"/>
        <w:rPr>
          <w:rFonts w:hint="eastAsia" w:ascii="宋体" w:hAnsi="宋体" w:cs="宋体"/>
          <w:b/>
          <w:color w:val="auto"/>
          <w:kern w:val="0"/>
          <w:sz w:val="32"/>
          <w:szCs w:val="32"/>
          <w:highlight w:val="none"/>
          <w:lang w:val="zh-CN"/>
        </w:rPr>
      </w:pP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D460AC2">
      <w:pPr>
        <w:snapToGrid w:val="0"/>
        <w:spacing w:line="360" w:lineRule="auto"/>
        <w:jc w:val="center"/>
        <w:rPr>
          <w:rFonts w:hint="eastAsia" w:ascii="宋体" w:hAnsi="宋体" w:cs="宋体"/>
          <w:b/>
          <w:color w:val="auto"/>
          <w:kern w:val="0"/>
          <w:sz w:val="32"/>
          <w:szCs w:val="32"/>
          <w:highlight w:val="none"/>
        </w:rPr>
      </w:pPr>
    </w:p>
    <w:p w14:paraId="7967037A">
      <w:pPr>
        <w:snapToGrid w:val="0"/>
        <w:spacing w:line="360" w:lineRule="auto"/>
        <w:jc w:val="center"/>
        <w:rPr>
          <w:rFonts w:hint="eastAsia" w:ascii="宋体" w:hAnsi="宋体" w:cs="宋体"/>
          <w:b/>
          <w:color w:val="auto"/>
          <w:kern w:val="0"/>
          <w:sz w:val="32"/>
          <w:szCs w:val="32"/>
          <w:highlight w:val="none"/>
        </w:r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6"/>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3"/>
        <w:rPr>
          <w:color w:val="auto"/>
          <w:highlight w:val="none"/>
          <w:lang w:val="en-US"/>
        </w:rPr>
      </w:pPr>
    </w:p>
    <w:p w14:paraId="30874314">
      <w:pPr>
        <w:rPr>
          <w:color w:val="auto"/>
          <w:highlight w:val="none"/>
        </w:rPr>
      </w:pPr>
    </w:p>
    <w:p w14:paraId="07890F6E">
      <w:pPr>
        <w:pStyle w:val="3"/>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ACC7C91">
      <w:pPr>
        <w:spacing w:line="360" w:lineRule="auto"/>
        <w:jc w:val="center"/>
        <w:outlineLvl w:val="0"/>
        <w:rPr>
          <w:rFonts w:hint="eastAsia" w:ascii="宋体" w:hAnsi="宋体" w:cs="宋体"/>
          <w:b/>
          <w:color w:val="auto"/>
          <w:kern w:val="0"/>
          <w:sz w:val="36"/>
          <w:szCs w:val="36"/>
          <w:highlight w:val="none"/>
        </w:r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69DA3CED">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47" w:right="1418" w:bottom="1276"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7" w:name="_Hlk101259491"/>
      <w:r>
        <w:rPr>
          <w:rFonts w:hint="eastAsia" w:ascii="宋体" w:hAnsi="宋体" w:eastAsia="宋体" w:cs="宋体"/>
          <w:color w:val="auto"/>
          <w:sz w:val="32"/>
          <w:szCs w:val="32"/>
          <w:highlight w:val="none"/>
        </w:rPr>
        <w:t>（如果有）</w:t>
      </w:r>
      <w:bookmarkEnd w:id="407"/>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8" w:name="_Toc465665161"/>
      <w:r>
        <w:rPr>
          <w:rFonts w:hint="eastAsia" w:ascii="宋体" w:hAnsi="宋体" w:cs="宋体"/>
          <w:color w:val="auto"/>
          <w:highlight w:val="none"/>
        </w:rPr>
        <w:t>附件</w:t>
      </w:r>
      <w:bookmarkEnd w:id="408"/>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9" w:name="OLE_LINK13"/>
      <w:bookmarkStart w:id="410" w:name="OLE_LINK14"/>
      <w:r>
        <w:rPr>
          <w:rFonts w:hint="eastAsia" w:ascii="宋体" w:hAnsi="宋体" w:cs="宋体"/>
          <w:b/>
          <w:color w:val="auto"/>
          <w:spacing w:val="6"/>
          <w:sz w:val="32"/>
          <w:szCs w:val="32"/>
          <w:highlight w:val="none"/>
        </w:rPr>
        <w:t>残疾人福利性单位声明函</w:t>
      </w:r>
    </w:p>
    <w:bookmarkEnd w:id="409"/>
    <w:bookmarkEnd w:id="410"/>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054796ED">
      <w:pPr>
        <w:spacing w:line="360" w:lineRule="auto"/>
        <w:rPr>
          <w:rFonts w:ascii="宋体" w:hAnsi="宋体" w:cs="宋体"/>
          <w:b/>
          <w:color w:val="auto"/>
          <w:sz w:val="24"/>
          <w:highlight w:val="none"/>
        </w:rPr>
      </w:pPr>
    </w:p>
    <w:p w14:paraId="670AC666">
      <w:pPr>
        <w:spacing w:line="360" w:lineRule="auto"/>
        <w:rPr>
          <w:rFonts w:ascii="宋体" w:hAnsi="宋体" w:cs="宋体"/>
          <w:b/>
          <w:color w:val="auto"/>
          <w:sz w:val="24"/>
          <w:highlight w:val="none"/>
        </w:rPr>
      </w:pPr>
    </w:p>
    <w:p w14:paraId="13BDEE08">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1EA7E5F4">
      <w:pPr>
        <w:pStyle w:val="79"/>
        <w:rPr>
          <w:rFonts w:hint="eastAsia" w:ascii="宋体" w:hAnsi="宋体" w:cs="宋体"/>
          <w:b/>
          <w:color w:val="auto"/>
          <w:spacing w:val="6"/>
          <w:sz w:val="32"/>
          <w:szCs w:val="32"/>
          <w:highlight w:val="none"/>
        </w:rPr>
      </w:pPr>
    </w:p>
    <w:p w14:paraId="1992C26F">
      <w:pPr>
        <w:pStyle w:val="79"/>
        <w:rPr>
          <w:rFonts w:hint="eastAsia" w:ascii="宋体" w:hAnsi="宋体" w:cs="宋体"/>
          <w:b/>
          <w:color w:val="auto"/>
          <w:spacing w:val="6"/>
          <w:sz w:val="32"/>
          <w:szCs w:val="32"/>
          <w:highlight w:val="none"/>
        </w:rPr>
      </w:pPr>
    </w:p>
    <w:p w14:paraId="3EDB3956">
      <w:pPr>
        <w:pStyle w:val="79"/>
        <w:rPr>
          <w:rFonts w:hint="eastAsia" w:ascii="宋体" w:hAnsi="宋体" w:cs="宋体"/>
          <w:b/>
          <w:color w:val="auto"/>
          <w:spacing w:val="6"/>
          <w:sz w:val="32"/>
          <w:szCs w:val="32"/>
          <w:highlight w:val="none"/>
        </w:rPr>
      </w:pPr>
    </w:p>
    <w:p w14:paraId="6E559760">
      <w:pPr>
        <w:pStyle w:val="79"/>
        <w:rPr>
          <w:rFonts w:hint="eastAsia" w:ascii="宋体" w:hAnsi="宋体" w:cs="宋体"/>
          <w:b/>
          <w:color w:val="auto"/>
          <w:spacing w:val="6"/>
          <w:sz w:val="32"/>
          <w:szCs w:val="32"/>
          <w:highlight w:val="none"/>
        </w:rPr>
      </w:pPr>
    </w:p>
    <w:p w14:paraId="0A003797">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AD142A">
      <w:pPr>
        <w:autoSpaceDE w:val="0"/>
        <w:autoSpaceDN w:val="0"/>
        <w:jc w:val="center"/>
        <w:rPr>
          <w:rFonts w:hint="eastAsia" w:ascii="宋体" w:hAnsi="宋体" w:cs="宋体"/>
          <w:b/>
          <w:color w:val="auto"/>
          <w:spacing w:val="6"/>
          <w:sz w:val="32"/>
          <w:szCs w:val="32"/>
          <w:highlight w:val="none"/>
        </w:rPr>
      </w:pPr>
    </w:p>
    <w:p w14:paraId="1CB71647">
      <w:pPr>
        <w:autoSpaceDE w:val="0"/>
        <w:autoSpaceDN w:val="0"/>
        <w:jc w:val="center"/>
        <w:rPr>
          <w:rFonts w:hint="eastAsia" w:ascii="宋体" w:hAnsi="宋体" w:cs="宋体"/>
          <w:b/>
          <w:color w:val="auto"/>
          <w:spacing w:val="6"/>
          <w:sz w:val="32"/>
          <w:szCs w:val="32"/>
          <w:highlight w:val="none"/>
        </w:rPr>
      </w:pPr>
    </w:p>
    <w:p w14:paraId="4C3F47A6">
      <w:pPr>
        <w:autoSpaceDE w:val="0"/>
        <w:autoSpaceDN w:val="0"/>
        <w:jc w:val="center"/>
        <w:rPr>
          <w:rFonts w:hint="eastAsia" w:ascii="宋体" w:hAnsi="宋体" w:cs="宋体"/>
          <w:b/>
          <w:color w:val="auto"/>
          <w:spacing w:val="6"/>
          <w:sz w:val="32"/>
          <w:szCs w:val="32"/>
          <w:highlight w:val="none"/>
        </w:rPr>
      </w:pPr>
    </w:p>
    <w:p w14:paraId="42CE1A07">
      <w:pPr>
        <w:autoSpaceDE w:val="0"/>
        <w:autoSpaceDN w:val="0"/>
        <w:jc w:val="center"/>
        <w:rPr>
          <w:rFonts w:hint="eastAsia" w:ascii="宋体" w:hAnsi="宋体" w:cs="宋体"/>
          <w:b/>
          <w:color w:val="auto"/>
          <w:spacing w:val="6"/>
          <w:sz w:val="32"/>
          <w:szCs w:val="32"/>
          <w:highlight w:val="none"/>
        </w:rPr>
      </w:pPr>
    </w:p>
    <w:p w14:paraId="5D4223E0">
      <w:pPr>
        <w:autoSpaceDE w:val="0"/>
        <w:autoSpaceDN w:val="0"/>
        <w:jc w:val="center"/>
        <w:rPr>
          <w:rFonts w:hint="eastAsia" w:ascii="宋体" w:hAnsi="宋体" w:cs="宋体"/>
          <w:b/>
          <w:color w:val="auto"/>
          <w:spacing w:val="6"/>
          <w:sz w:val="32"/>
          <w:szCs w:val="32"/>
          <w:highlight w:val="none"/>
        </w:rPr>
      </w:pPr>
    </w:p>
    <w:p w14:paraId="0CBBAF7E">
      <w:pPr>
        <w:autoSpaceDE w:val="0"/>
        <w:autoSpaceDN w:val="0"/>
        <w:jc w:val="center"/>
        <w:rPr>
          <w:rFonts w:hint="eastAsia" w:ascii="宋体" w:hAnsi="宋体" w:cs="宋体"/>
          <w:b/>
          <w:color w:val="auto"/>
          <w:spacing w:val="6"/>
          <w:sz w:val="32"/>
          <w:szCs w:val="32"/>
          <w:highlight w:val="none"/>
        </w:rPr>
      </w:pPr>
    </w:p>
    <w:p w14:paraId="041EDF6C">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5908C40">
      <w:pPr>
        <w:autoSpaceDE w:val="0"/>
        <w:autoSpaceDN w:val="0"/>
        <w:jc w:val="center"/>
        <w:rPr>
          <w:rFonts w:ascii="宋体" w:hAnsi="宋体" w:cs="宋体"/>
          <w:b/>
          <w:color w:val="auto"/>
          <w:spacing w:val="6"/>
          <w:sz w:val="32"/>
          <w:szCs w:val="32"/>
          <w:highlight w:val="none"/>
        </w:rPr>
      </w:pPr>
    </w:p>
    <w:p w14:paraId="33713B91">
      <w:pPr>
        <w:autoSpaceDE w:val="0"/>
        <w:autoSpaceDN w:val="0"/>
        <w:jc w:val="center"/>
        <w:rPr>
          <w:rFonts w:ascii="宋体" w:hAnsi="宋体" w:cs="宋体"/>
          <w:b/>
          <w:color w:val="auto"/>
          <w:spacing w:val="6"/>
          <w:sz w:val="32"/>
          <w:szCs w:val="32"/>
          <w:highlight w:val="none"/>
        </w:rPr>
      </w:pPr>
    </w:p>
    <w:p w14:paraId="6420CCEA">
      <w:pPr>
        <w:autoSpaceDE w:val="0"/>
        <w:autoSpaceDN w:val="0"/>
        <w:jc w:val="center"/>
        <w:rPr>
          <w:rFonts w:ascii="宋体" w:hAnsi="宋体" w:cs="宋体"/>
          <w:b/>
          <w:color w:val="auto"/>
          <w:spacing w:val="6"/>
          <w:sz w:val="32"/>
          <w:szCs w:val="32"/>
          <w:highlight w:val="none"/>
        </w:rPr>
      </w:pPr>
    </w:p>
    <w:p w14:paraId="44301C79">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1"/>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44CE8C">
      <w:pPr>
        <w:autoSpaceDE w:val="0"/>
        <w:autoSpaceDN w:val="0"/>
        <w:jc w:val="center"/>
        <w:rPr>
          <w:rFonts w:ascii="宋体" w:hAnsi="宋体" w:cs="宋体"/>
          <w:b/>
          <w:color w:val="auto"/>
          <w:spacing w:val="6"/>
          <w:sz w:val="32"/>
          <w:szCs w:val="32"/>
          <w:highlight w:val="none"/>
        </w:rPr>
      </w:pPr>
    </w:p>
    <w:p w14:paraId="0569FA23">
      <w:pPr>
        <w:autoSpaceDE w:val="0"/>
        <w:autoSpaceDN w:val="0"/>
        <w:jc w:val="center"/>
        <w:rPr>
          <w:rFonts w:ascii="宋体" w:hAnsi="宋体" w:cs="宋体"/>
          <w:b/>
          <w:color w:val="auto"/>
          <w:spacing w:val="6"/>
          <w:sz w:val="32"/>
          <w:szCs w:val="32"/>
          <w:highlight w:val="none"/>
        </w:rPr>
      </w:pPr>
    </w:p>
    <w:p w14:paraId="4C17F6CF">
      <w:pPr>
        <w:autoSpaceDE w:val="0"/>
        <w:autoSpaceDN w:val="0"/>
        <w:jc w:val="center"/>
        <w:rPr>
          <w:rFonts w:ascii="宋体" w:hAnsi="宋体" w:cs="宋体"/>
          <w:b/>
          <w:color w:val="auto"/>
          <w:spacing w:val="6"/>
          <w:sz w:val="32"/>
          <w:szCs w:val="32"/>
          <w:highlight w:val="none"/>
        </w:rPr>
      </w:pPr>
    </w:p>
    <w:p w14:paraId="560D131F">
      <w:pPr>
        <w:autoSpaceDE w:val="0"/>
        <w:autoSpaceDN w:val="0"/>
        <w:jc w:val="center"/>
        <w:rPr>
          <w:rFonts w:ascii="宋体" w:hAnsi="宋体" w:cs="宋体"/>
          <w:b/>
          <w:color w:val="auto"/>
          <w:spacing w:val="6"/>
          <w:sz w:val="32"/>
          <w:szCs w:val="32"/>
          <w:highlight w:val="none"/>
        </w:rPr>
      </w:pPr>
    </w:p>
    <w:p w14:paraId="7AD809FC">
      <w:pPr>
        <w:autoSpaceDE w:val="0"/>
        <w:autoSpaceDN w:val="0"/>
        <w:jc w:val="center"/>
        <w:rPr>
          <w:rFonts w:ascii="宋体" w:hAnsi="宋体" w:cs="宋体"/>
          <w:b/>
          <w:color w:val="auto"/>
          <w:spacing w:val="6"/>
          <w:sz w:val="32"/>
          <w:szCs w:val="32"/>
          <w:highlight w:val="none"/>
        </w:rPr>
      </w:pPr>
    </w:p>
    <w:p w14:paraId="40B40B37">
      <w:pPr>
        <w:autoSpaceDE w:val="0"/>
        <w:autoSpaceDN w:val="0"/>
        <w:jc w:val="center"/>
        <w:rPr>
          <w:rFonts w:ascii="宋体" w:hAnsi="宋体" w:cs="宋体"/>
          <w:b/>
          <w:color w:val="auto"/>
          <w:spacing w:val="6"/>
          <w:sz w:val="32"/>
          <w:szCs w:val="32"/>
          <w:highlight w:val="none"/>
        </w:rPr>
      </w:pPr>
    </w:p>
    <w:p w14:paraId="0E572417">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6F173CE9">
      <w:pPr>
        <w:autoSpaceDE w:val="0"/>
        <w:autoSpaceDN w:val="0"/>
        <w:jc w:val="center"/>
        <w:rPr>
          <w:rFonts w:ascii="宋体" w:hAnsi="宋体" w:cs="宋体"/>
          <w:b/>
          <w:color w:val="auto"/>
          <w:spacing w:val="6"/>
          <w:sz w:val="32"/>
          <w:szCs w:val="32"/>
          <w:highlight w:val="none"/>
        </w:rPr>
      </w:pPr>
    </w:p>
    <w:p w14:paraId="1FD499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2"/>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63382E76">
      <w:pPr>
        <w:autoSpaceDE w:val="0"/>
        <w:autoSpaceDN w:val="0"/>
        <w:jc w:val="center"/>
        <w:rPr>
          <w:rFonts w:ascii="宋体" w:hAnsi="宋体" w:cs="宋体"/>
          <w:b/>
          <w:color w:val="auto"/>
          <w:spacing w:val="6"/>
          <w:sz w:val="32"/>
          <w:szCs w:val="32"/>
          <w:highlight w:val="none"/>
        </w:rPr>
      </w:pPr>
    </w:p>
    <w:p w14:paraId="251D9727">
      <w:pPr>
        <w:autoSpaceDE w:val="0"/>
        <w:autoSpaceDN w:val="0"/>
        <w:jc w:val="center"/>
        <w:rPr>
          <w:rFonts w:ascii="宋体" w:hAnsi="宋体" w:cs="宋体"/>
          <w:b/>
          <w:color w:val="auto"/>
          <w:spacing w:val="6"/>
          <w:sz w:val="32"/>
          <w:szCs w:val="32"/>
          <w:highlight w:val="none"/>
        </w:rPr>
      </w:pPr>
    </w:p>
    <w:p w14:paraId="76333925">
      <w:pPr>
        <w:autoSpaceDE w:val="0"/>
        <w:autoSpaceDN w:val="0"/>
        <w:jc w:val="center"/>
        <w:rPr>
          <w:rFonts w:ascii="宋体" w:hAnsi="宋体" w:cs="宋体"/>
          <w:b/>
          <w:color w:val="auto"/>
          <w:spacing w:val="6"/>
          <w:sz w:val="32"/>
          <w:szCs w:val="32"/>
          <w:highlight w:val="none"/>
        </w:rPr>
      </w:pPr>
    </w:p>
    <w:p w14:paraId="48EA98C8">
      <w:pPr>
        <w:autoSpaceDE w:val="0"/>
        <w:autoSpaceDN w:val="0"/>
        <w:jc w:val="center"/>
        <w:rPr>
          <w:rFonts w:ascii="宋体" w:hAnsi="宋体" w:cs="宋体"/>
          <w:b/>
          <w:color w:val="auto"/>
          <w:spacing w:val="6"/>
          <w:sz w:val="32"/>
          <w:szCs w:val="32"/>
          <w:highlight w:val="none"/>
        </w:rPr>
      </w:pPr>
    </w:p>
    <w:p w14:paraId="78A322B7">
      <w:pPr>
        <w:autoSpaceDE w:val="0"/>
        <w:autoSpaceDN w:val="0"/>
        <w:jc w:val="center"/>
        <w:rPr>
          <w:rFonts w:ascii="宋体" w:hAnsi="宋体" w:cs="宋体"/>
          <w:b/>
          <w:color w:val="auto"/>
          <w:spacing w:val="6"/>
          <w:sz w:val="32"/>
          <w:szCs w:val="32"/>
          <w:highlight w:val="none"/>
        </w:rPr>
      </w:pPr>
    </w:p>
    <w:p w14:paraId="4EF90C7A">
      <w:pPr>
        <w:autoSpaceDE w:val="0"/>
        <w:autoSpaceDN w:val="0"/>
        <w:jc w:val="center"/>
        <w:rPr>
          <w:rFonts w:ascii="宋体" w:hAnsi="宋体" w:cs="宋体"/>
          <w:b/>
          <w:color w:val="auto"/>
          <w:spacing w:val="6"/>
          <w:sz w:val="32"/>
          <w:szCs w:val="32"/>
          <w:highlight w:val="none"/>
        </w:rPr>
      </w:pPr>
    </w:p>
    <w:p w14:paraId="244732E8">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0E30814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6BF02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62"/>
        <w:tblW w:w="9192"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2"/>
      </w:tblGrid>
      <w:tr w14:paraId="4CCE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192" w:type="dxa"/>
            <w:tcBorders>
              <w:top w:val="nil"/>
              <w:left w:val="nil"/>
              <w:bottom w:val="nil"/>
              <w:right w:val="nil"/>
            </w:tcBorders>
            <w:shd w:val="clear" w:color="auto" w:fill="auto"/>
            <w:noWrap/>
            <w:vAlign w:val="center"/>
          </w:tcPr>
          <w:p w14:paraId="75B6B0B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教师演示讲台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042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F61F6D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DD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DD4898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10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4EDB05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实验室专用洗眼器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DC0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68C6AF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E14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B0A9B8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演示通风柜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30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A12952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861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95DC54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3BD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3F33BE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EA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65313E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实验室专用洗眼器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EEF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515F11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双面滴水架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BD53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2C347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86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8299EA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21A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0E0B4D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落地式紧急冲淋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9BA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3FD13E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818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7EF3DD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岛式插座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F4BF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560CD4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32A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856F47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学生安全电源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DD1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07F5CC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储物柜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4C6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C8E185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B5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07D8DE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0E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4118FC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护眼套装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4C1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A4E69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8C3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FF160A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一次性乳胶手套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0AC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3EBE3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实验服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897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909DD8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62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B5D7BE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51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16B5477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4AA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712A213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给、排水系统（地面以上部分）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276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46C78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铝合金万向罩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28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F19520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万向吸风罩底座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554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C7945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PP离心风机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E07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8220FD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CD0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9454A8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进风口软接头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0E7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2D340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508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18F69E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4CC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BB8990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357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9CA52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风机电缆线+PVC线管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BAB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6E2433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变频器控制电箱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C7E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00A530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23B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D7AE12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通风系统安装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1B8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ED6261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活性炭废气处理器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C23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52B83A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废液收集安全柜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50A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F77A66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8D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D896EF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防爆垃圾桶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FAF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187C3F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防爆电箱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E7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D5856F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防爆电线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6C0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0B569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防爆插座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C3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B31913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954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4BE50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应急照明指示灯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D24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EA962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防爆紧急报警按钮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3EC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CCA9B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防爆烟感探头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986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B7FD72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自动灭火装置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2E7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26F1E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VOC物联网系统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2CD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3F99A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防爆照明开关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3D0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BA9A25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防爆报警灯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20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94CB2E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防爆VOC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2B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42CDC00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实验室废水综合处理设备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6D3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3F61A0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058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B97A5E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称量台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B5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DABFE9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11B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6C27A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易燃品防火安全柜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4FB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BA5049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毒性化学品防火安全柜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9F6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A0E71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强酸碱品安全柜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26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756AD09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 智能管控柜（主机）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5B8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736FF7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防爆垃圾桶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ED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3DD813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防爆电箱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2E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13E124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防爆电线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BD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EAD8EC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防爆插座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A0B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61C1F2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温湿度感应探头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30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8075D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59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59E5FD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应急照明指示灯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51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96A0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防爆紧急报警按钮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B49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0C5D3D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VOC 物联网系统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49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41184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防爆烟感探头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112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1ED38E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自动灭火装置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9B8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7A3B94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静电泄放球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6ED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041E6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防静电防腐地垫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AD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8A195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应急器材柜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C4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72FD27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防爆照明开关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FC5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FCD06E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防爆报警灯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13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D0B565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 VOC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56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654B85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危化品管理图文展板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3EB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2AFB2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F78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2B04D8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CA4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8600CC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B19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052EC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F0F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26C72F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实验室专用洗眼器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5F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5DBFD3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85B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3D5F53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实验室专用试剂架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081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041D38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305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08851A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FA2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1AA296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4F9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F10843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D6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4A03DF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61D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18B19C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43C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A2A2B9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PP离心风机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EB4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B33E8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958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EB6220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进风口软接头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17A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12D11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57A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A1700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2F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1D90D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769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3D93C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风机电缆线、控制线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5A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70801F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智能变频时控控制电箱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400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8EABB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B2F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3ED69A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通风系统安装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937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DAA89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活性炭废气处理器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5E8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23C54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教师演示讲台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9D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D66C5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9C2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6FE957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043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F4CDBD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实验室专用洗眼器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7AA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CD7113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5F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6290EB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演示通风柜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16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583B28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345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F38406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学生安全电源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BF31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E54BBC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折叠学生桌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43D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605F79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多功能防溅水槽柜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C95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38E956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升降折叠水龙头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AF2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F3F0A1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CA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5E044A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4E2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77FADB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04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AF9BF8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落地式紧急冲淋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4F5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4487BF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储物柜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AB1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1CAD00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AE9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1BF8A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63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616E31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护眼套装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CE3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351F9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CFA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2273F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一次性乳胶手套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B3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56B5C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实验服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297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01F88C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DA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5D434B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65A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750B1FE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13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281A1B7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给、排水系统（地面以上部分）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DEC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3D0CDA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铁艺组合货架A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C2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859409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铁艺组合货架B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A0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0" w:type="auto"/>
            <w:tcBorders>
              <w:top w:val="nil"/>
              <w:left w:val="nil"/>
              <w:bottom w:val="nil"/>
              <w:right w:val="nil"/>
            </w:tcBorders>
            <w:shd w:val="clear" w:color="auto" w:fill="auto"/>
            <w:noWrap/>
            <w:vAlign w:val="center"/>
          </w:tcPr>
          <w:p w14:paraId="6EBFDA2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折叠会议椅（带写字板）W600*D580*H880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5F7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FFAA28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可折叠会议桌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C71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A55B03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铁艺组合货架C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21F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2D3177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后墙展示柜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3F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22DBE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247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F36D54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486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D0E3F0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置物柜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3FC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5845E6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铝合金万向罩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3D10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09AE69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万向吸风罩底座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02C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9A186B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PP离心风机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620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7A0D71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64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790C49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进风口软接头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334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3B5613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563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4DECF9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148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ACBDCE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54D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FA5F75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风机电缆线+PVC线管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8D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9BBC1D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变频器控制电箱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60F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A71EA5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0E8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342789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通风系统安装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483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36FE02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活性炭废气处理器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35D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434C34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076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1E2EA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715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1195BE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277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1955D1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E0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E182C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实验室专用洗眼器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785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B0254F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637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21063D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实验室专用试剂架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B50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6B6A83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39B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4B6F51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562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C070FB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99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B13DAE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PP离心风机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4C2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6C2A4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9C7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3BE47F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进风口软接头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57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A46CD1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6F6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476394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38C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E6CE9F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794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43B10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风机电缆线、控制线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39D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42928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智能变频时控控制电箱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C01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0483A2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E56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A151F6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通风系统安装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5AF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A67CFA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活性炭废气处理器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087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BC9CE0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504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34DF7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C76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4F36D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加大仪器柜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839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681A2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2F5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988F09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加大仪器柜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7FC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F4BB9B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CE5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E5C470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教师演示讲台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78E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076999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91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724D5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54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E9C1B0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2A6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5CEC81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06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32F481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DA5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245EE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学生安全电源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FED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E5C074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岛式插座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D66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1D465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36B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05148E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ECD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528E5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岛式插座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B88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F72C9B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储物柜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07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C5B984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809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464AAF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44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F4226E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护眼套装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B06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B6278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2BE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2DD1A4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一次性乳胶手套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20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2BB3B8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实验服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F49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312A7C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586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302013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E4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671F59B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5F4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5C9301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教师演示讲台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A06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33CCC5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6D2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707E3B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7FC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33E4A6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75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6E81E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折叠学生桌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BA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BAA604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66A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AEB9D8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学生安全电源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BEA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B28BD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26C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2EB522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51F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B4D96B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岛式插座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E88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2DC76A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储物柜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5A5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F1984F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4F9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E2053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5A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8E0B42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护眼套装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8FB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3D4CD9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EB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B8D0D0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一次性乳胶手套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D2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846B31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实验服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271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03A931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DB9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0D9EA7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93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37DC461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606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55AE4E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教师演示讲台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079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02B3A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C63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BAABA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FD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2D3499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544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A42E8B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494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BE71F1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学生安全电源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200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A0AD6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折叠学生桌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CA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D6AF8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多功能防溅水槽柜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EF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486E02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升降折叠水龙头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BDE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F03AF6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43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47855E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A09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AC5C6D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储物柜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21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BBF3FE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F85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70A4E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D05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C289C8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护眼套装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E8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BA339F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34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344BD2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一次性乳胶手套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D5D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F8BA42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实验服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56F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F30FC4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7C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D0B78E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11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73ADB77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B51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4A30D02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给、排水系统（地面以上部分）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663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DFEC45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C1B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BD946F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92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23ECC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084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03ED80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D02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9500DE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实验室专用洗眼器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38B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23E61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FE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86D679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7B7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A93B8F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1B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B8C9C8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333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16F13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26F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73FB68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46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B6E3C7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定制小推车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336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2A31BB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教师演示讲台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9BB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C847A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55C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C1F84D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E6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F70347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64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53FDEA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A40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4926D8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352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EB9EC6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F91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797A31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AB7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D2273D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D69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C09FB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FD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5730F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3ED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2A466F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岛式插座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A4E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58EEE2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AB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D547A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学生安全电源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AFB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962167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166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D6997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43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5813C9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1E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B8C723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护眼套装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B4E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624E2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DDA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261D62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一次性乳胶手套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60F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B2457D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实验服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6DA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D9734F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5D0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973A99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黑板柜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06D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2C749F0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0CE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163810E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给、排水系统（地面以上部分）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68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006C2E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95E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98F24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3D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15FF57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三联高低位冷热龙头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31A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8D557B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B06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3B973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实验室专用洗眼器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BBB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9002CA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能源供给设备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D7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734D79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4D7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DDE229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3DB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A26B30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72A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C956E9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496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A0A2E2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PP离心风机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7EC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06BABA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E6E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BC1783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进风口软接头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24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7DC25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4A6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38B920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892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7F7C44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室外行程通风管道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2EA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ABE181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风机电缆线、控制线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DFB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4FA1F2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智能变频时控控制电箱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F5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CF14A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410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0D64A2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通风系统安装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32A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E4C73B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活性炭废气处理器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843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1E825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无线压强传感器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B6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3CF9FC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无线温度传感器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F3F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FE27A5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无线电导率传感器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CAA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0" w:type="auto"/>
            <w:tcBorders>
              <w:top w:val="nil"/>
              <w:left w:val="nil"/>
              <w:bottom w:val="nil"/>
              <w:right w:val="nil"/>
            </w:tcBorders>
            <w:shd w:val="clear" w:color="auto" w:fill="auto"/>
            <w:noWrap/>
            <w:vAlign w:val="center"/>
          </w:tcPr>
          <w:p w14:paraId="7B6EC2D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无线pH/ORP/ISE3合1传感器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3F9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FB696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无线滴数传感器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06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31EFA51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无线色度/浊度2合1传感器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27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84365D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无线二氧化碳传感器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B60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E123C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二氧化碳防水套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42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401AF58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无线氧气/湿度2合1传感器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B6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0" w:type="auto"/>
            <w:tcBorders>
              <w:top w:val="nil"/>
              <w:left w:val="nil"/>
              <w:bottom w:val="nil"/>
              <w:right w:val="nil"/>
            </w:tcBorders>
            <w:shd w:val="clear" w:color="auto" w:fill="auto"/>
            <w:noWrap/>
            <w:vAlign w:val="center"/>
          </w:tcPr>
          <w:p w14:paraId="6CD3BA6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无线光学溶解氧/温度2合1传感器（小型）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A4D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2BBB9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无线电压传感器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92C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FA5F84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无线电流传感器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293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FFF3CD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无线旋光计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96E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13E52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光谱仪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B74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78201A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ORP传感器电极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F15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14758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铵离子电极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BB8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69D733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钙离子电极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9C3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46A6C4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钾离子电极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B90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D02038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硝酸根离子电极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231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7900C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氯离子电极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279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FC0543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碳酸根离子电极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760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2CEC1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加热磁力搅拌器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FC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264FAD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电极支架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684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39960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数据采集软件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C60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3E71BE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无线接收器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E4B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C893AE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智能数据采集分析终端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71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FE8647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数据采集器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EC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F45D05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传感器数据显示模块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F2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A0E51B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95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51D9DB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16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44E654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压强传感器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34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09A6CF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FAB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FB2CE8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毫安电流传感器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2C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E76430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2D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55C476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电导率传感器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A75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52CA02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D30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E33133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AD1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B0CD35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AEF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F60482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浊度传感器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C40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65A95A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氧化还原传感器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2FA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D5E0E9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8B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08B4E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中和滴定装置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78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49A897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通用连接套件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AB8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37CD5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化学反应速率实验器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6D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6CD5D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原电池实验器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CD1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E7D9E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水果电池实验器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C9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7775E2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多用途生化传感器支架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420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178CF9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磁力搅拌器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316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659A7F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USB数据线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B3E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5F67A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铝合金箱及配件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7D2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FAC89A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无线运动/距离传感器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A8B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2047500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无线力/加速度2合1传感器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0E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40E55B9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无线温度链接（快速温度）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46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E62FF0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无线压强传感器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E3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F02123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无线电压传感器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8B7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09E42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无线电流传感器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3B7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3C0456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无线温度传感器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9BF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0" w:type="auto"/>
            <w:tcBorders>
              <w:top w:val="nil"/>
              <w:left w:val="nil"/>
              <w:bottom w:val="nil"/>
              <w:right w:val="nil"/>
            </w:tcBorders>
            <w:shd w:val="clear" w:color="auto" w:fill="auto"/>
            <w:noWrap/>
            <w:vAlign w:val="center"/>
          </w:tcPr>
          <w:p w14:paraId="598ADC4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无线光强/PAR/UVA/UVB/光谱6合1传感器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05A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DF4D91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无线智能光电门传感器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B35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EBE6D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无线3轴磁场传感器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8BE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3977A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无线声波/声级传感器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37A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22C6E1F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绝对压强/温度2合1传感器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ABB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BA6819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双通道蓝牙接口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8B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B9BB80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1.2米动力学轨道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FF2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FF4BA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组合式轨道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F2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EB5512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动力学轨道终点挡块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28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CB869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角度指示器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13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DBE338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超级滑轮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1E5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43DB0B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无线智能小车（蓝）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657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2B4115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无线智能小车（红）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24B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63057E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光电门支架（2个）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FB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19BF84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挡光片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E33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64C5D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轻质软弹簧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6E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BCC41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固定螺栓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2D2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5CC2D4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大栅栏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2FE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489F7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物理模块电学套件S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642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15832C1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弹丸发射器无线智能门系统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62D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ED9371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光电门延长线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AFA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10FBC5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飞行计时附件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7C2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B382C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楞次定律装置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A88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918D3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通电螺线管装置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7EF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3E97E2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安培力装置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324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6E4E1C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无线向心力套件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A6C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84E6DD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无线向心力配件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A1D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8F3A73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20克砝码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EF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D1B6E8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旋转电机驱动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717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4D3F6A4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数显学生电源（直流、交流）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212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515FB5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50cm钢杆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748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7780D7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25cm钢杆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E78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AAF24B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直角夹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C76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3A64C9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摩擦块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711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1020F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智能小车电机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CA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46363B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无线干涉/衍射系统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B7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101E4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理想气体针管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485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BD0015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绝对零度球体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B13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671F3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单光电门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31D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514B7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高中实验资源-P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9C8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D23FEF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无线接收器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89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E78F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智能数据采集分析终端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A8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5615FA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数据采集器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29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7B56CB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传感器数据显示模块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2B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77CD8C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38B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F7EEEF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微电流传感器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EE5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438C15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C9D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CE4A93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磁感应强度传感器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2C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A85724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22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BCD90F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分体式位移传感器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2D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08DDE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光电门传感器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BC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FCA396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4BF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F46E01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压强传感器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04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A9A83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声波传感器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76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DAD744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光照度传感器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34E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39468D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相对光照分布传感器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98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6DD2EC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多用力学轨道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260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22D573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力的合成与分解实验器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9C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66B15E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机械能守恒实验器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D65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117237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作用力与反作用力实验器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A18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DD6B5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灵敏线圈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4BA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BD13C7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螺线管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D7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A029E6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摩擦力实验器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EE9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093EA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向心力实验器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C7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135786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自由落体实验器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312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E098DB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光学实验系统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D2F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CA754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平抛运动实验器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DA8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011AB8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胡克定律实验器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310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0237FF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电阻定律实验器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40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BA4D98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通用连接套件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946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3C4BF0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USB数据线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FCE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1E5ED5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铝合金箱及配件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015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7D09FC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无线温度传感器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A3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FC3070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无线压强传感器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F2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0" w:type="auto"/>
            <w:tcBorders>
              <w:top w:val="nil"/>
              <w:left w:val="nil"/>
              <w:bottom w:val="nil"/>
              <w:right w:val="nil"/>
            </w:tcBorders>
            <w:shd w:val="clear" w:color="auto" w:fill="auto"/>
            <w:noWrap/>
            <w:vAlign w:val="center"/>
          </w:tcPr>
          <w:p w14:paraId="5DE9280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无线pH/ORP/ISE3合1传感器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648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EDDB2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无线二氧化碳传感器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2BE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E81B6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无线气象8合1传感器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57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EACD6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风向标配件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2FE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78D17F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无线电导率传感器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26A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0" w:type="auto"/>
            <w:tcBorders>
              <w:top w:val="nil"/>
              <w:left w:val="nil"/>
              <w:bottom w:val="nil"/>
              <w:right w:val="nil"/>
            </w:tcBorders>
            <w:shd w:val="clear" w:color="auto" w:fill="auto"/>
            <w:noWrap/>
            <w:vAlign w:val="center"/>
          </w:tcPr>
          <w:p w14:paraId="6D7CF99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无线光强/PAR/UVA/UVB/光谱6合1传感器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8F1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485C1C7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无线色度/浊度2合1传感器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88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5E0B560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无线氧气/湿度2合1传感器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B1B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0" w:type="auto"/>
            <w:tcBorders>
              <w:top w:val="nil"/>
              <w:left w:val="nil"/>
              <w:bottom w:val="nil"/>
              <w:right w:val="nil"/>
            </w:tcBorders>
            <w:shd w:val="clear" w:color="auto" w:fill="auto"/>
            <w:noWrap/>
            <w:vAlign w:val="center"/>
          </w:tcPr>
          <w:p w14:paraId="14861D5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无线光学溶解氧/温度2合1传感器（小型）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10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8986B7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乙醇传感器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1C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151B51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无线连接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0133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2F3B16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无线肺活量传感器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0EA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2A4D5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体育锻炼呼吸率传感器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A3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08BD7E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无线手握式心率传感器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D95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E7BAA6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无线锻炼心率传感器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005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27A08C5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无线血压/心率2合1传感器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91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EC4BBC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245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473C85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无线心电图传感器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03C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DFBCFD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光谱仪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52A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21515F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662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703DB2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无线土壤湿度传感器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C70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4D3B5F4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变温层传感器（温差传感器）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636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7785DC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生态室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CC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233183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三联生态室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E85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7FB870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扩散/渗透工具包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9AE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4AEDA5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电极支架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FDE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C58D79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光合作用罐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CF3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C49C04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无线接收器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1E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7472C3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智能数据采集分析终端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FDA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C40F6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数据采集器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924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C43C8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传感器数据显示模块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A0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377A16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4E4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77CC3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相对压强传感器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A3B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1B07C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B0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B44AD3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5C8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CB523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779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29221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AD0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5343C6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溶解氧传感器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4A9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5F8573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溶解二氧化碳传感器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03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3F688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A70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4ACC59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光照度传感器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93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DF258F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微电流传感器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CF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333974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呼吸率传感器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813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E6033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酶的活性实验器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0CA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12DE3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通用连接套件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432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9157B1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气液相密封实验器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603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5E945C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多用途生化传感器支架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783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EC47AA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USB数据线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631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0C6571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铝合金箱及配件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56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DD1E6A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生物探究实训系统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253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AE2F88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57C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957C2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ACC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12F82A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7F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EA6146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水浴锅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89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BE8410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生物接种器具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FB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75F2EA9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凝胶电泳成像系统（拍胶仪）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9A3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A050C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微型离心机（mini）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DE4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114C13F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高速冷冻离心机（ICEN）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503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251F3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扫描紫外分光光度计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72E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7DEB18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梯度基因扩增仪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B70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7B2D49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微量可调移液器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7AD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400A3B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移液器架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94F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9FF06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电泳仪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CB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3C6EB3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蛋白质电泳实验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E2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849308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半透膜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46F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102B5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双垂直电泳槽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725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720767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水平电泳槽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2CB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B1F37C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超声波清洗机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BE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6E5304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电热鼓风干燥箱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469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7F5000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928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E28A2B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双人单面超净台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DB7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CF12E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反渗透水纯水机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858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3C69BE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教师用数码生物显微镜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126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947355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互动软件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67C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B02B15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学生用数码显微镜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5A0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D1FBF1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学生端图像处理软件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5D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2041B5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教师用数码体视显微镜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C36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71115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教师端图像处理软件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32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137A5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无线路由器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A72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E6617B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学生体视数码显微镜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3D6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EF5212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数字切片教学系统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3A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78A40B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573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AFB9E8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打孔夹板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7F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4C2C85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打孔器刮刀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C87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FFC3C2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高速离心机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153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650D17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磁力加热搅拌器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202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35D4D5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酒精喷灯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6CB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7D1668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电加热器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31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76EF65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烘干箱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9DB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D0B16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恒温水浴锅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EE3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27DF2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070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2982A1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教学进样器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7C1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0BDC24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试剂瓶托盘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EDB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7135CC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429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AA2BD0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碘锤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43F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E0EAE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铁架台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CA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F8D5F2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万能夹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A25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6D2AE6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58E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673E0A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泥三角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D9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CA3F6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B63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3E3C9E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5DC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4D58DA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滴定台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D44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402CB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滴定管夹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0B0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FDA934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A17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D00D1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E8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58EA8F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3D2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34781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AE9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F3B34C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E87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5F47BD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电子计时器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9E1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0375DC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教学用红水温度计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2A6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EAD782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教学用温度计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E2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F25A16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教学用数字测温计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A889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467CA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教学用多用电表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33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2C4BFF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演示电流电压表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25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962CB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CA3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75ED04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213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05264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69B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752B0D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原电池实验器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882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22A47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溶液导电演示器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4A7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3F76A7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微型溶液导电实验器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F21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A9E9B2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中和热测定器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A2B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BCE153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气体实验微型装置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254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C92EF0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氢燃料电池演示器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68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188C16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氢燃料电池实验器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719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A8D44E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电解槽演示器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49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7CCAFC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离子交换柱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47B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1F0AA8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电泳演示器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96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E583E2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放电反应实验仪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E2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F0CAD1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光化学实验演示器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73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40E6A7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分子结构模型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062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ED0D8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分子结构模型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015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20F6FBF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金属矿物、金属及合金标本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62D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4F330D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原油常见馏分标本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80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355738A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合成有机高分子材料标本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28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1449291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新型无机非金属材料标本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9F3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5CE465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25D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5C3E6C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AB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51916B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1B3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FAC4A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DAA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CDADD2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018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18044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EA7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2AC5FC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D2D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98911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69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012D52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1CC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B22561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892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BEE0D8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滴定管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80E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02A495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滴定管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C2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834A53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滴定管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F73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22E038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6E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9CA6C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982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F10F7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36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88961F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D8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12C03F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101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76CD33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FCB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5524ED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具支试管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4D7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993A5C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具支试管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5BC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4C0833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硬质玻璃管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074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B87C1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硬质玻璃管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751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454989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燃烧管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46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8DCD7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Y形试管Y型试管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6D3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7B2D40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54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D22381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78A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9AD47F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51B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5CFB9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5D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F1F088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F2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3BF436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408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D72ED4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3B8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9BF79C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29C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1EE7FB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长颈圆底烧瓶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46C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ED00CD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圆底烧瓶 短颈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5D1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FC5056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5C6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719E79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29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08DC79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E9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9DF3DC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2C5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E93A89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蒸馏烧瓶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FBE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42820F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FF2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9D3483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E17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A2AB4F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抽滤瓶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38E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238B4E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抽气管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EFA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7032CC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4E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C7B88E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启普发生器底座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C91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2E826B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冷凝器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18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A719D4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冷凝器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D9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403303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牛角管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652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AFE38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短颈漏斗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93D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338C6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FA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FA28F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17B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5B576A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D48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E4293A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分液漏斗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747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ACD11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球形分液漏斗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B5E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8E7F0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布氏漏斗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266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6A398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三通连接管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C8A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33D9FC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三通连接管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48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089006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79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8F64AD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干燥管球形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E37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9EA845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0AC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406AD3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5CE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091A91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66F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5C29EF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比色管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305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3D6362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活塞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12A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0A2660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活塞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4BD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21DE03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圆水槽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B9A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F22EFC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玻璃钟罩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9F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E416A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钴玻璃片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0D2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3FF695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集气瓶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8E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0A952F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集气瓶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753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4293A5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集气瓶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B4C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0AE22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液封除毒气集气瓶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A3A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8C2164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C72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D4E2EF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ACC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F7EE96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透明广口瓶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761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A9282B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C16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F86559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棕色广口瓶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A76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B7273C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棕色广口瓶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566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ED33DA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茶色广口瓶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F45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B0D6B0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B60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8FC7B5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06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98BF8C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6D2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84801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0C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53C243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29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377E6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DB2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4FE1CF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棕色细口瓶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FF9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501EFD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棕色细口瓶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652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76A725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茶色细口瓶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FBD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34001E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茶色细口瓶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E09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9ED9DB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茶色细口瓶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154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E4DBCE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C31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C1454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990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179A49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65D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9C04ED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DAD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B02845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708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D7EFC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81C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7A710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瓷坩埚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307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FDEADC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坩埚钳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EE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7D1A1A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烧杯夹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148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2FAF91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976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1A818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试管夹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7B0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BFC74C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止水夹套件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9D2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FBE261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螺旋皮管夹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C64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0D76D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石棉网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321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656EC9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二连球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E1F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ACCF65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燃烧匙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A18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484735F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长柄药勺长柄L=195mm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0E5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DC53F9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66D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3CA91E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C2E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AEF430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BDC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4D04B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46B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C0A0AD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软胶塞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E9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DE724D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3A4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0FF1F6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试管刷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1D5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5D8615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烧瓶刷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555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6FE2F5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滴定管刷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1D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ADD83F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结晶皿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F16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2490D9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55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D7419F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AE4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EA264E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研钵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E4F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073DC4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研钵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72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A2D20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蒸发皿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B60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75EEB4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蒸发皿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519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632D69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DD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4996A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井穴板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ABD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39EA4A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井穴板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C1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5088AE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塑料多用滴管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8BF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EDCBF5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白金丝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DB0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E7E852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一字螺丝刀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75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01BF80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十字螺丝刀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ACC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E4650B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尖嘴钳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177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E1463C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手锤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4DD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C7428A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三角锉刀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379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315743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BA8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BEB9A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玻璃瓶盖开启器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3E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C5A79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玻璃管切割器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1E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8BED6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实验服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BF4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0035AF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防护眼镜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36E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6A6F20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防毒面罩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E34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BF9529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木质衣架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78E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6B24C3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充磁器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B76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5F48C3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教学进样器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DB8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42579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透明盛液筒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445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C339DE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物理支架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2DC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0EDCA0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铁架台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E0C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F9612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多功能实验支架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B32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761F8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B2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67371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高中学生电源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31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177C12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高中教学电源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3D2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C28067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调压变压器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37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F77EBB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感应圈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EAD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4B6BDF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电子起电机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234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4859D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木直尺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8AA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8644F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游标卡尺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69F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870A81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塑料直尺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E5E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04153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机械秒表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93A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DD4BED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螺旋测微器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7D0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C40BE2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6EF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217CCA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AE5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812D77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593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80E417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指针式体重计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682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08E6F1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钩码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852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07E217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金属槽码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B13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8EB29C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电火花打点计时器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B6E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052041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数字计时器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17B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C0B4EC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频闪光源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B7D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97F9C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条形盒测力计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33E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A9FB7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条形盒测力计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AAB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06D99F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高中数字演示电表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0F3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5B8FF9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教学用电流表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8C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82803D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教学用电压表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D5E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EA658F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教学用灵敏电流计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567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03D684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教学用多用电表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BF4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7AF68D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教学用多用电表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F38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E25135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演示电流电压表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382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56AD42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演示微电流电阻表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E4A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71D084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示波器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35E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C2851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教学用微电流放大器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B14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B6D0B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量角器(圆等分器)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396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DBCBCC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惯性演示器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FD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0CBDA1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摩擦计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58F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4705A3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螺旋弹簧组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111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A926D6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帕斯卡球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43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764ED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微小形变演示器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CF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8D1D8C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力的合成分解演示器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317F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03B633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高中力学演示板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93E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207F1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单摆实验器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08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7D6A2B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离心轨道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C2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33DB54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高速离心机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927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F78225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牛顿管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9A9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30E765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伽利略理想斜面演示器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B52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28A2BB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运动合成分解演示器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BDA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5EC1B0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演示轨道小车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629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5089E9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智能小车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6F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EC4AA7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气垫导轨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AF1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EAFBD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小型气源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EFB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3CB593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牛顿第二定律演示仪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97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293E9A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反冲演示装置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BFD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636FEB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超重失重演示器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DE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580A37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动能势能演示器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855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AF666F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平抛运动实验器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B3B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2D446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运动频闪观测仪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54D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CF86A3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二维空间—时间描迹仪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1E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6977A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向心力实验演示器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491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E29C13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动量传递演示器(碰撞球)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FC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88EF87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音叉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C42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9CD80F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音叉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FA5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8C470A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单摆球组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A61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C9F0C7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有机玻璃棒(附丝绸)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FDC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4E2875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有机橡胶棒（附毛皮）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CF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84B646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验电器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3C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1C7702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38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7A899B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感应起电机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6D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C77A61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枕形导体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1C0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5D3269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小灯座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0EB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BA44CD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单刀开关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23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782AEA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滑动变阻器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21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D028C6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滑动变阻器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EA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D418D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滑动变阻器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2DF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9BDD4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电阻定律演示器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4D8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044740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电阻定律实验器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203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266BD9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演示线路实验板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539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4147EA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带绝缘支架导体球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123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4FD54F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验电器连接杆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4B2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4B75D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带绝缘柄的金属小球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B8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A2626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验电羽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A17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554A2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尖形布电器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828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58C170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静电实验箱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F9B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A6A7B3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金属网罩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B7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0AC5DD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电荷间作用力演示器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798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8DD31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双极电场线演示板套件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3C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ED518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平行板电容器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F4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2671DC7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电场中带电粒子运动模拟演示器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A5C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70909B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常用电容器示教板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338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0685C5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常用电阻器示教板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D5E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876866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条形磁铁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601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05B90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u型磁铁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83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894A78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立体磁感线演示器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BB4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E2A133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磁感线演示板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79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1FA7FC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电流磁场演示器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B65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25F801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小磁针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F687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E0D5E7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翼型磁针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3A1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C6D630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原副线圈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6F4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19E3AA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原副线圈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D51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FEAAE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左右手定则演示器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77B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F44535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手摇交直流发电机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43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3B529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阴极射线管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0A2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ECA3A6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阴极射线管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C83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61A409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阴极射线管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44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95C75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阴极射线管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63A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5603EC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强磁针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F4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546617E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通电平行直导线相互作用演示器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50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15C6A7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EE8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F7597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安培力演示器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49B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3A8CF1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自感现象演示器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AA9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DC5D67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楞次定律演示器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3C3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CD684C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电磁阻尼演示器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FB0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47DCCF9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单匝线圈电机原理演示器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80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82225D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交流电路特性演示器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0E1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35E39B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可拆变压器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F8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F603B9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小型变压器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795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A6A20F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洛伦兹力演示仪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03E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5B357D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电子束演示器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D4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09E04D8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电磁波的发送和接收演示器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468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4687ED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离心机械模型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810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D80A63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3D9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CE2903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9A5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4B068C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B3F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DD3FA3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AFC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FD94D3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982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D0190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A0A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9D872C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防爆酒精灯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728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F4182D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D21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CFFCBB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2CD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374107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三通连接管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CE7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814078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可密封长玻璃管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86F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BF8312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B4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8831C1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可调转速传送带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D3E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22D81B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可调转速传送带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7B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BF3957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可调转速传送带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3A6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AC12E3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8D2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328DFF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DD5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FF9279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烘干箱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630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E3DCA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电冰箱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3A6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A3165C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教学进样器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D9C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D96DCE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铁架台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3AF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36B77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84D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6198EF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E4A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865ABB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E99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4C4AB2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2C7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464D0D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教学用红水温度计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5EB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768D25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教学用温度计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1B4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1D9723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BD5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A8A04A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血球计数板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B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2D83EB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接种环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4F3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081052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研磨过滤器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310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999B47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教学剪刀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11B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24A775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教学剪刀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C6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E1F9B2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教学用解剖镊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0E6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A0B8A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教学用眼用镊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597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4514702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减数分裂中染色体变化模型组件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177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6E13182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DNA双螺旋结构模型组件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39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84C6D0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蚕豆叶下表皮装片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432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5CC1C0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植物细胞有丝分裂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D5F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CE923C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胞间连丝切片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B1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7D8BA1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黑藻叶装片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AF6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EABC3F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酵母菌装片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E96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06351F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水绵装片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DE8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2B32D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大肠杆菌涂片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6C7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0" w:type="auto"/>
            <w:tcBorders>
              <w:top w:val="nil"/>
              <w:left w:val="nil"/>
              <w:bottom w:val="nil"/>
              <w:right w:val="nil"/>
            </w:tcBorders>
            <w:shd w:val="clear" w:color="auto" w:fill="auto"/>
            <w:noWrap/>
            <w:vAlign w:val="center"/>
          </w:tcPr>
          <w:p w14:paraId="65A27FF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动物细胞有丝分裂(马蛔虫受精卵切片)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C35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73D8AE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草履虫分裂生殖装片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38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5D93AA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蝗虫精巢减数分裂切片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7B0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ACD78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蛙血涂片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3F21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154A1D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表皮细胞装片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54B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7BBA66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骨骼肌纵横切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6EB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D8A57A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平滑肌分离装片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EB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2A9CA9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心肌切片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0E5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68AA87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运动神经元装片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315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BFA88F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胰腺切片(示胰岛)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C9B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37AAE1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正常人染色体装片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00A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tcBorders>
              <w:top w:val="nil"/>
              <w:left w:val="nil"/>
              <w:bottom w:val="nil"/>
              <w:right w:val="nil"/>
            </w:tcBorders>
            <w:shd w:val="clear" w:color="auto" w:fill="auto"/>
            <w:noWrap/>
            <w:vAlign w:val="center"/>
          </w:tcPr>
          <w:p w14:paraId="64F0378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DNA和RAN在细胞中的分布装片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4A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A2FBD3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线粒体切片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7D7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D8AF0C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84C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96BA97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D8D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605D11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6CC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E064DD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FDD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50269D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D90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66F05C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00F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167413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0A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A6AA68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EF1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5C5CE4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D0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619549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1F6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3DECD13">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F3F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2D8B1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9E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F1FBA1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1B1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E12EA2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27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239EE7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954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BC49A4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A23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1BF46E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防爆酒精灯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1AD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C2AE0FF">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干燥器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90F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4BBFD45">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蒸馏水瓶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C36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B12E6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短颈漏斗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195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A4BD78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07D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07A297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胶头滴管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DC1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393FCF3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透明广口瓶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12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C652A4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AF5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9AC713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274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DACDC5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749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99720A0">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B0F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77CDA5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试管夹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523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252CA9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石棉网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025B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0" w:type="auto"/>
            <w:tcBorders>
              <w:top w:val="nil"/>
              <w:left w:val="nil"/>
              <w:bottom w:val="nil"/>
              <w:right w:val="nil"/>
            </w:tcBorders>
            <w:shd w:val="clear" w:color="auto" w:fill="auto"/>
            <w:noWrap/>
            <w:vAlign w:val="center"/>
          </w:tcPr>
          <w:p w14:paraId="614C45D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长柄药勺长柄L=195mm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1E7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6B61092">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玻璃棒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A04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DBE83C6">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研钵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815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37A023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载玻片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385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7DCA23B">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盖玻片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FFD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0D36E9D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测电笔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708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1A80281">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一字螺丝刀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1DA6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45D5DA2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十字螺丝刀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742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5D8E8B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木工锤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5BAA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D3C988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钢手锯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252F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3F849DC">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375A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5185A44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钢丝钳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C97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184B9AAA">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活扳手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6A64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43265E8">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实验服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ED7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793D465D">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防护眼镜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771E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2CFEEA7E">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r w14:paraId="4F74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tcBorders>
              <w:top w:val="nil"/>
              <w:left w:val="nil"/>
              <w:bottom w:val="nil"/>
              <w:right w:val="nil"/>
            </w:tcBorders>
            <w:shd w:val="clear" w:color="auto" w:fill="auto"/>
            <w:noWrap/>
            <w:vAlign w:val="center"/>
          </w:tcPr>
          <w:p w14:paraId="623732D9">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培养皿 ，属于</w:t>
            </w:r>
            <w:r>
              <w:rPr>
                <w:rFonts w:hint="eastAsia" w:ascii="宋体" w:hAnsi="宋体" w:eastAsia="宋体" w:cs="宋体"/>
                <w:i w:val="0"/>
                <w:iCs w:val="0"/>
                <w:color w:val="000000"/>
                <w:kern w:val="0"/>
                <w:sz w:val="24"/>
                <w:szCs w:val="24"/>
                <w:u w:val="single"/>
                <w:lang w:val="en-US" w:eastAsia="zh-CN" w:bidi="ar"/>
              </w:rPr>
              <w:t xml:space="preserve"> （工业）</w:t>
            </w:r>
            <w:r>
              <w:rPr>
                <w:rFonts w:hint="eastAsia" w:ascii="宋体" w:hAnsi="宋体" w:eastAsia="宋体" w:cs="宋体"/>
                <w:i w:val="0"/>
                <w:iCs w:val="0"/>
                <w:color w:val="000000"/>
                <w:kern w:val="0"/>
                <w:sz w:val="24"/>
                <w:szCs w:val="24"/>
                <w:u w:val="none"/>
                <w:lang w:val="en-US" w:eastAsia="zh-CN" w:bidi="ar"/>
              </w:rPr>
              <w:t>行业 ；制造商为</w:t>
            </w:r>
            <w:r>
              <w:rPr>
                <w:rFonts w:hint="eastAsia" w:ascii="宋体" w:hAnsi="宋体" w:eastAsia="宋体" w:cs="宋体"/>
                <w:i w:val="0"/>
                <w:iCs w:val="0"/>
                <w:color w:val="000000"/>
                <w:kern w:val="0"/>
                <w:sz w:val="24"/>
                <w:szCs w:val="24"/>
                <w:u w:val="single"/>
                <w:lang w:val="en-US" w:eastAsia="zh-CN" w:bidi="ar"/>
              </w:rPr>
              <w:t xml:space="preserve"> （企业名称） </w:t>
            </w:r>
            <w:r>
              <w:rPr>
                <w:rFonts w:hint="eastAsia" w:ascii="宋体" w:hAnsi="宋体" w:eastAsia="宋体" w:cs="宋体"/>
                <w:i w:val="0"/>
                <w:iCs w:val="0"/>
                <w:color w:val="000000"/>
                <w:kern w:val="0"/>
                <w:sz w:val="24"/>
                <w:szCs w:val="24"/>
                <w:u w:val="none"/>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u w:val="none"/>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 xml:space="preserve">，资产总额为 </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u w:val="none"/>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 </w:t>
            </w:r>
            <w:r>
              <w:rPr>
                <w:rFonts w:hint="eastAsia" w:ascii="宋体" w:hAnsi="宋体" w:eastAsia="宋体" w:cs="宋体"/>
                <w:i w:val="0"/>
                <w:iCs w:val="0"/>
                <w:color w:val="000000"/>
                <w:kern w:val="0"/>
                <w:sz w:val="24"/>
                <w:szCs w:val="24"/>
                <w:u w:val="none"/>
                <w:lang w:val="en-US" w:eastAsia="zh-CN" w:bidi="ar"/>
              </w:rPr>
              <w:t>；</w:t>
            </w:r>
          </w:p>
        </w:tc>
      </w:tr>
    </w:tbl>
    <w:p w14:paraId="5F0B8D08">
      <w:pPr>
        <w:spacing w:line="360" w:lineRule="auto"/>
        <w:ind w:firstLine="480" w:firstLineChars="200"/>
        <w:rPr>
          <w:rFonts w:hint="eastAsia" w:ascii="宋体" w:hAnsi="宋体" w:cs="宋体"/>
          <w:color w:val="auto"/>
          <w:sz w:val="24"/>
          <w:highlight w:val="none"/>
        </w:rPr>
      </w:pPr>
    </w:p>
    <w:p w14:paraId="44F02B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D20F6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86CED2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48976A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88E65E1">
      <w:pPr>
        <w:spacing w:line="360" w:lineRule="auto"/>
        <w:ind w:right="420"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FF010F7">
      <w:pPr>
        <w:spacing w:line="360" w:lineRule="auto"/>
        <w:ind w:right="420" w:firstLine="480" w:firstLineChars="200"/>
        <w:rPr>
          <w:rFonts w:hint="eastAsia" w:ascii="宋体" w:hAnsi="宋体" w:eastAsia="宋体" w:cs="宋体"/>
          <w:color w:val="auto"/>
          <w:sz w:val="24"/>
          <w:highlight w:val="none"/>
        </w:rPr>
      </w:pPr>
    </w:p>
    <w:p w14:paraId="35263F6B">
      <w:pPr>
        <w:spacing w:line="360" w:lineRule="auto"/>
        <w:ind w:right="420" w:firstLine="480" w:firstLineChars="200"/>
        <w:rPr>
          <w:rFonts w:hint="eastAsia" w:ascii="宋体" w:hAnsi="宋体" w:eastAsia="宋体" w:cs="宋体"/>
          <w:color w:val="auto"/>
          <w:sz w:val="24"/>
          <w:highlight w:val="none"/>
        </w:rPr>
      </w:pPr>
    </w:p>
    <w:p w14:paraId="7D2C734E">
      <w:pPr>
        <w:spacing w:line="360" w:lineRule="auto"/>
        <w:ind w:right="420" w:firstLine="480" w:firstLineChars="200"/>
        <w:rPr>
          <w:rFonts w:hint="eastAsia" w:ascii="宋体" w:hAnsi="宋体" w:eastAsia="宋体" w:cs="宋体"/>
          <w:color w:val="auto"/>
          <w:sz w:val="24"/>
          <w:highlight w:val="none"/>
        </w:rPr>
      </w:pPr>
    </w:p>
    <w:p w14:paraId="1DF6711B">
      <w:pPr>
        <w:spacing w:line="360" w:lineRule="auto"/>
        <w:ind w:right="420" w:firstLine="480" w:firstLineChars="200"/>
        <w:rPr>
          <w:rFonts w:hint="eastAsia" w:ascii="宋体" w:hAnsi="宋体" w:eastAsia="宋体" w:cs="宋体"/>
          <w:color w:val="auto"/>
          <w:sz w:val="24"/>
          <w:highlight w:val="none"/>
        </w:rPr>
      </w:pPr>
    </w:p>
    <w:p w14:paraId="01AEE3D5">
      <w:pPr>
        <w:pStyle w:val="24"/>
        <w:ind w:firstLine="0"/>
        <w:rPr>
          <w:rFonts w:hint="eastAsia" w:ascii="宋体" w:hAnsi="宋体" w:eastAsia="宋体" w:cs="宋体"/>
          <w:b/>
          <w:sz w:val="36"/>
          <w:highlight w:val="none"/>
          <w:lang w:val="en-US"/>
        </w:rPr>
      </w:pPr>
      <w:r>
        <w:rPr>
          <w:rFonts w:hint="eastAsia" w:ascii="宋体" w:hAnsi="宋体" w:eastAsia="宋体" w:cs="宋体"/>
          <w:b/>
          <w:sz w:val="36"/>
          <w:highlight w:val="none"/>
          <w:lang w:val="en-US"/>
        </w:rPr>
        <w:t>附件8：</w:t>
      </w:r>
    </w:p>
    <w:p w14:paraId="512097EA">
      <w:pPr>
        <w:pStyle w:val="24"/>
        <w:ind w:firstLine="0"/>
        <w:jc w:val="center"/>
        <w:rPr>
          <w:rFonts w:hint="eastAsia" w:ascii="宋体" w:hAnsi="宋体" w:eastAsia="宋体" w:cs="宋体"/>
          <w:b/>
          <w:sz w:val="36"/>
          <w:highlight w:val="none"/>
          <w:lang w:val="en-US"/>
        </w:rPr>
      </w:pPr>
      <w:r>
        <w:rPr>
          <w:rFonts w:hint="eastAsia" w:ascii="宋体" w:hAnsi="宋体" w:eastAsia="宋体" w:cs="宋体"/>
          <w:b/>
          <w:sz w:val="36"/>
          <w:highlight w:val="none"/>
          <w:lang w:val="en-US"/>
        </w:rPr>
        <w:t>中小企业划型标准规定</w:t>
      </w:r>
    </w:p>
    <w:p w14:paraId="5EB42173">
      <w:pPr>
        <w:pStyle w:val="967"/>
        <w:spacing w:line="360" w:lineRule="auto"/>
        <w:rPr>
          <w:rFonts w:hint="eastAsia" w:ascii="宋体" w:hAnsi="宋体" w:eastAsia="宋体" w:cs="宋体"/>
          <w:b/>
          <w:szCs w:val="21"/>
          <w:highlight w:val="none"/>
        </w:rPr>
      </w:pPr>
      <w:r>
        <w:rPr>
          <w:rFonts w:hint="eastAsia" w:ascii="宋体" w:hAnsi="宋体" w:eastAsia="宋体"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D2A2CA9">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一、根据《中华人民共和国中小企业促进法》和《</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"https://www.shui5.cn/article/47/26142.html" </w:instrText>
      </w:r>
      <w:r>
        <w:rPr>
          <w:rFonts w:hint="eastAsia" w:ascii="宋体" w:hAnsi="宋体" w:eastAsia="宋体" w:cs="宋体"/>
          <w:highlight w:val="none"/>
        </w:rPr>
        <w:fldChar w:fldCharType="separate"/>
      </w:r>
      <w:r>
        <w:rPr>
          <w:rFonts w:hint="eastAsia" w:ascii="宋体" w:hAnsi="宋体" w:eastAsia="宋体" w:cs="宋体"/>
          <w:spacing w:val="6"/>
          <w:szCs w:val="21"/>
          <w:highlight w:val="none"/>
        </w:rPr>
        <w:t>国务院关于进一步促进中小企业发展的若干意见</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"https://www.shui5.cn/article/47/26142.html" </w:instrText>
      </w:r>
      <w:r>
        <w:rPr>
          <w:rFonts w:hint="eastAsia" w:ascii="宋体" w:hAnsi="宋体" w:eastAsia="宋体" w:cs="宋体"/>
          <w:highlight w:val="none"/>
        </w:rPr>
        <w:fldChar w:fldCharType="separate"/>
      </w:r>
      <w:r>
        <w:rPr>
          <w:rFonts w:hint="eastAsia" w:ascii="宋体" w:hAnsi="宋体" w:eastAsia="宋体" w:cs="宋体"/>
          <w:spacing w:val="6"/>
          <w:szCs w:val="21"/>
          <w:highlight w:val="none"/>
        </w:rPr>
        <w:t>国发〔2009〕36号</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)，制定本规定。</w:t>
      </w:r>
    </w:p>
    <w:p w14:paraId="71DC6F4E">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二、中小企业划分为中型、小型、微型三种类型，具体标准根据企业从业人员、营业收入、资产总额等指标，结合行业特点制定。</w:t>
      </w:r>
    </w:p>
    <w:p w14:paraId="549743C3">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C6293E">
      <w:pPr>
        <w:pStyle w:val="967"/>
        <w:adjustRightInd w:val="0"/>
        <w:spacing w:line="360" w:lineRule="auto"/>
        <w:ind w:firstLine="444" w:firstLineChars="200"/>
        <w:jc w:val="both"/>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rPr>
        <w:t>四、各行业划型标准为：</w:t>
      </w:r>
    </w:p>
    <w:p w14:paraId="0CD846D8">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54A0A95">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DCC9E0">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D4EF2A">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B83AE57">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519E96">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869EA4">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7D7D76">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EC98AE">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1BB634">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68180">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4C7775">
      <w:pPr>
        <w:pStyle w:val="24"/>
        <w:rPr>
          <w:rFonts w:hint="eastAsia" w:ascii="宋体" w:hAnsi="宋体" w:eastAsia="宋体" w:cs="宋体"/>
          <w:b/>
          <w:sz w:val="21"/>
          <w:szCs w:val="21"/>
          <w:highlight w:val="none"/>
        </w:rPr>
      </w:pPr>
      <w:r>
        <w:rPr>
          <w:rFonts w:hint="eastAsia" w:ascii="宋体" w:hAnsi="宋体" w:eastAsia="宋体" w:cs="宋体"/>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538633">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2C0FDC">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9AC071">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446C5A">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7EDF6D2">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五、企业类型的划分以统计部门的统计数据为依据。</w:t>
      </w:r>
    </w:p>
    <w:p w14:paraId="486E113D">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六、本规定适用于在中华人民共和国境内依法设立的各类所有制和各种组织形式的企业。个体工商户和本规定以外的行业，参照本规定进行划型。</w:t>
      </w:r>
    </w:p>
    <w:p w14:paraId="24886639">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558047A">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八、本规定由工业和信息化部、国家统计局会同有关部门根据《国民经济行业分类》修订情况和企业发展变化情况适时修订。</w:t>
      </w:r>
    </w:p>
    <w:p w14:paraId="6F7A1340">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九、本规定由工业和信息化部、国家统计局会同有关部门负责解释。</w:t>
      </w:r>
    </w:p>
    <w:p w14:paraId="688FA54E">
      <w:pPr>
        <w:pStyle w:val="967"/>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十、本规定自发布之日起执行，原国家经贸委、原国家计委、财政部和国家统计局2003年颁布的《</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"https://www.shui5.cn/article/df/24263.html" </w:instrText>
      </w:r>
      <w:r>
        <w:rPr>
          <w:rFonts w:hint="eastAsia" w:ascii="宋体" w:hAnsi="宋体" w:eastAsia="宋体" w:cs="宋体"/>
          <w:highlight w:val="none"/>
        </w:rPr>
        <w:fldChar w:fldCharType="separate"/>
      </w:r>
      <w:r>
        <w:rPr>
          <w:rFonts w:hint="eastAsia" w:ascii="宋体" w:hAnsi="宋体" w:eastAsia="宋体" w:cs="宋体"/>
          <w:spacing w:val="6"/>
          <w:szCs w:val="21"/>
          <w:highlight w:val="none"/>
        </w:rPr>
        <w:t>中小企业标准暂行规定</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"https://www.shui5.cn/article/df/24263.html" </w:instrText>
      </w:r>
      <w:r>
        <w:rPr>
          <w:rFonts w:hint="eastAsia" w:ascii="宋体" w:hAnsi="宋体" w:eastAsia="宋体" w:cs="宋体"/>
          <w:highlight w:val="none"/>
        </w:rPr>
        <w:fldChar w:fldCharType="separate"/>
      </w:r>
      <w:r>
        <w:rPr>
          <w:rFonts w:hint="eastAsia" w:ascii="宋体" w:hAnsi="宋体" w:eastAsia="宋体" w:cs="宋体"/>
          <w:spacing w:val="6"/>
          <w:szCs w:val="21"/>
          <w:highlight w:val="none"/>
        </w:rPr>
        <w:t>国经贸中小企[2003]143号</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同时废止。</w:t>
      </w:r>
    </w:p>
    <w:p w14:paraId="7AD09E52">
      <w:pPr>
        <w:pStyle w:val="716"/>
        <w:ind w:firstLine="480"/>
        <w:rPr>
          <w:rFonts w:hint="eastAsia" w:ascii="宋体" w:hAnsi="宋体" w:eastAsia="宋体" w:cs="宋体"/>
          <w:highlight w:val="none"/>
        </w:rPr>
      </w:pPr>
    </w:p>
    <w:p w14:paraId="145CBD04">
      <w:pPr>
        <w:pStyle w:val="716"/>
        <w:ind w:firstLine="480"/>
        <w:rPr>
          <w:rFonts w:hint="eastAsia" w:ascii="宋体" w:hAnsi="宋体" w:eastAsia="宋体" w:cs="宋体"/>
          <w:highlight w:val="none"/>
        </w:rPr>
      </w:pPr>
    </w:p>
    <w:p w14:paraId="26D1256E">
      <w:pPr>
        <w:pStyle w:val="24"/>
        <w:ind w:firstLine="0"/>
        <w:rPr>
          <w:rFonts w:hint="eastAsia" w:ascii="宋体" w:hAnsi="宋体" w:eastAsia="宋体" w:cs="宋体"/>
          <w:b/>
          <w:sz w:val="36"/>
          <w:highlight w:val="none"/>
          <w:lang w:val="en-US"/>
        </w:rPr>
      </w:pPr>
    </w:p>
    <w:p w14:paraId="73FD6D58">
      <w:pPr>
        <w:pStyle w:val="24"/>
        <w:ind w:firstLine="0"/>
        <w:rPr>
          <w:rFonts w:hint="eastAsia" w:ascii="宋体" w:hAnsi="宋体" w:eastAsia="宋体" w:cs="宋体"/>
          <w:b/>
          <w:sz w:val="36"/>
          <w:highlight w:val="none"/>
          <w:lang w:val="en-US"/>
        </w:rPr>
      </w:pPr>
    </w:p>
    <w:p w14:paraId="3012336A">
      <w:pPr>
        <w:pStyle w:val="24"/>
        <w:ind w:firstLine="0"/>
        <w:rPr>
          <w:rFonts w:hint="eastAsia" w:ascii="宋体" w:hAnsi="宋体" w:eastAsia="宋体" w:cs="宋体"/>
          <w:b/>
          <w:sz w:val="36"/>
          <w:highlight w:val="none"/>
          <w:lang w:val="en-US"/>
        </w:rPr>
      </w:pPr>
    </w:p>
    <w:p w14:paraId="56187CE4">
      <w:pPr>
        <w:pStyle w:val="25"/>
        <w:rPr>
          <w:rFonts w:hint="eastAsia" w:ascii="宋体" w:hAnsi="宋体" w:eastAsia="宋体" w:cs="宋体"/>
          <w:b/>
          <w:sz w:val="36"/>
          <w:highlight w:val="none"/>
          <w:lang w:val="en-US"/>
        </w:rPr>
      </w:pPr>
    </w:p>
    <w:p w14:paraId="54168F4D">
      <w:pPr>
        <w:rPr>
          <w:rFonts w:hint="eastAsia" w:ascii="宋体" w:hAnsi="宋体" w:eastAsia="宋体" w:cs="宋体"/>
          <w:b/>
          <w:sz w:val="36"/>
          <w:highlight w:val="none"/>
          <w:lang w:val="en-US"/>
        </w:rPr>
      </w:pPr>
    </w:p>
    <w:p w14:paraId="4A7C4BAE">
      <w:pPr>
        <w:rPr>
          <w:rFonts w:hint="eastAsia" w:ascii="宋体" w:hAnsi="宋体" w:eastAsia="宋体" w:cs="宋体"/>
          <w:b/>
          <w:sz w:val="36"/>
          <w:highlight w:val="none"/>
          <w:lang w:val="en-US"/>
        </w:rPr>
      </w:pPr>
    </w:p>
    <w:p w14:paraId="1110DA4C">
      <w:pPr>
        <w:rPr>
          <w:rFonts w:hint="eastAsia" w:ascii="宋体" w:hAnsi="宋体" w:eastAsia="宋体" w:cs="宋体"/>
          <w:b/>
          <w:sz w:val="36"/>
          <w:highlight w:val="none"/>
          <w:lang w:val="en-US"/>
        </w:rPr>
      </w:pPr>
    </w:p>
    <w:p w14:paraId="46C44DC4">
      <w:pPr>
        <w:pStyle w:val="24"/>
        <w:ind w:firstLine="0"/>
        <w:rPr>
          <w:rFonts w:hint="eastAsia" w:ascii="宋体" w:hAnsi="宋体" w:eastAsia="宋体" w:cs="宋体"/>
          <w:b/>
          <w:sz w:val="36"/>
          <w:highlight w:val="none"/>
          <w:lang w:val="en-US"/>
        </w:rPr>
      </w:pPr>
      <w:r>
        <w:rPr>
          <w:rFonts w:hint="eastAsia" w:ascii="宋体" w:hAnsi="宋体" w:eastAsia="宋体" w:cs="宋体"/>
          <w:b/>
          <w:sz w:val="36"/>
          <w:highlight w:val="none"/>
          <w:lang w:val="en-US"/>
        </w:rPr>
        <w:t>附件9：</w:t>
      </w:r>
    </w:p>
    <w:p w14:paraId="555E4F08">
      <w:pPr>
        <w:pStyle w:val="3"/>
        <w:jc w:val="center"/>
        <w:rPr>
          <w:rFonts w:hint="eastAsia" w:ascii="宋体" w:hAnsi="宋体" w:eastAsia="宋体" w:cs="宋体"/>
          <w:highlight w:val="none"/>
          <w:lang w:val="en-US"/>
        </w:rPr>
      </w:pPr>
      <w:r>
        <w:rPr>
          <w:rFonts w:hint="eastAsia" w:ascii="宋体" w:hAnsi="宋体" w:eastAsia="宋体" w:cs="宋体"/>
          <w:highlight w:val="none"/>
        </w:rPr>
        <w:t>政府采购活动现场确认声明书</w:t>
      </w:r>
    </w:p>
    <w:p w14:paraId="63F843F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天阳建设管理有限公司：</w:t>
      </w:r>
    </w:p>
    <w:p w14:paraId="0D81302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宋体" w:hAnsi="宋体" w:eastAsia="宋体" w:cs="宋体"/>
          <w:szCs w:val="21"/>
          <w:highlight w:val="none"/>
        </w:rPr>
        <w:cr/>
      </w:r>
      <w:r>
        <w:rPr>
          <w:rFonts w:hint="eastAsia" w:ascii="宋体" w:hAnsi="宋体" w:eastAsia="宋体" w:cs="宋体"/>
          <w:szCs w:val="21"/>
          <w:highlight w:val="none"/>
        </w:rPr>
        <w:t xml:space="preserve">一、本单位与采购人之间口不存在利害关系口存在下列利害关系: </w:t>
      </w:r>
    </w:p>
    <w:p w14:paraId="08F554B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A．投资关系 B．行政隶属关系 C．业务指导关系 D．其他可能影响采购公正的利害关系（如有，请如实说明）。 </w:t>
      </w:r>
    </w:p>
    <w:p w14:paraId="105A560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6E8A5F6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A．法定代表人或负责人或实际控制人是同一人 </w:t>
      </w:r>
    </w:p>
    <w:p w14:paraId="7EA06F7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B．法定代表人或负责人或实际控制人是夫妻关系 </w:t>
      </w:r>
    </w:p>
    <w:p w14:paraId="507E033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C．法定代表人或负责人或实际控制人是直系血亲关系 </w:t>
      </w:r>
    </w:p>
    <w:p w14:paraId="27127EF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D．法定代表人或负责人或实际控制人存在三代以内旁系血亲关系 </w:t>
      </w:r>
    </w:p>
    <w:p w14:paraId="1A7E4F6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E．法定代表人或负责人或实际控制人存在近姻亲关系 </w:t>
      </w:r>
    </w:p>
    <w:p w14:paraId="5489C58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F．法定代表人或负责人或实际控制人存在股份控制或实际控制关系 </w:t>
      </w:r>
    </w:p>
    <w:p w14:paraId="4F689A1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G．存在共同直接或间接投资设立子公司、联营企业和合营企业情况 </w:t>
      </w:r>
    </w:p>
    <w:p w14:paraId="71546E8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H．存在分级代理或代销关系、同一生产制造商关系、管理关系、重要业务（占主营业务收入 50 ％以上）或重要财务 往来关系（如融资）等其他实质性控制关系 </w:t>
      </w:r>
    </w:p>
    <w:p w14:paraId="4E756DF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I．其他利害关系情况 ________________________________________。 </w:t>
      </w:r>
    </w:p>
    <w:p w14:paraId="1811BC1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三、现己清楚知道并严格遵守政府采购法律法规和现场纪律。 </w:t>
      </w:r>
    </w:p>
    <w:p w14:paraId="0AF02F4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四、我发现 ____________________供应商之间存在或可能存在上述第二条第 ____________项利害关系。 </w:t>
      </w:r>
    </w:p>
    <w:p w14:paraId="2F777D1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五、经检查确认所有投标人投标文件 口 不存在密封包装问题 口 存在密封包装问题（具体指 出）__________________________________。 </w:t>
      </w:r>
    </w:p>
    <w:p w14:paraId="736CBCD0">
      <w:pPr>
        <w:spacing w:line="360" w:lineRule="auto"/>
        <w:ind w:firstLine="420" w:firstLineChars="200"/>
        <w:rPr>
          <w:rFonts w:hint="eastAsia" w:ascii="宋体" w:hAnsi="宋体" w:eastAsia="宋体" w:cs="宋体"/>
          <w:szCs w:val="21"/>
          <w:highlight w:val="none"/>
        </w:rPr>
      </w:pPr>
    </w:p>
    <w:p w14:paraId="53266104">
      <w:pPr>
        <w:spacing w:line="360" w:lineRule="auto"/>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 xml:space="preserve">（供应商代表签名）: </w:t>
      </w:r>
    </w:p>
    <w:p w14:paraId="005484F5">
      <w:pPr>
        <w:spacing w:line="360" w:lineRule="auto"/>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202年月日</w:t>
      </w:r>
    </w:p>
    <w:p w14:paraId="171FF5A1">
      <w:pPr>
        <w:spacing w:line="360" w:lineRule="auto"/>
        <w:rPr>
          <w:rFonts w:ascii="宋体" w:hAnsi="宋体" w:cs="宋体"/>
          <w:b/>
          <w:color w:val="auto"/>
          <w:sz w:val="32"/>
          <w:szCs w:val="32"/>
          <w:highlight w:val="none"/>
        </w:rPr>
      </w:pPr>
      <w:r>
        <w:rPr>
          <w:rFonts w:hint="eastAsia" w:ascii="宋体" w:hAnsi="宋体" w:eastAsia="宋体" w:cs="宋体"/>
          <w:b/>
          <w:sz w:val="28"/>
          <w:szCs w:val="28"/>
          <w:highlight w:val="none"/>
        </w:rPr>
        <w:t>注：在供应商完成本项目在线解密，并知道参加本项目采购活动的其他所有供应商名称后进行签署，签署完毕后将扫描件发送至采购代理机构邮箱：</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"mailto:289427596@qq.com" </w:instrText>
      </w:r>
      <w:r>
        <w:rPr>
          <w:rFonts w:hint="eastAsia" w:ascii="宋体" w:hAnsi="宋体" w:eastAsia="宋体" w:cs="宋体"/>
          <w:highlight w:val="none"/>
        </w:rPr>
        <w:fldChar w:fldCharType="separate"/>
      </w:r>
      <w:r>
        <w:rPr>
          <w:rFonts w:hint="eastAsia" w:ascii="宋体" w:hAnsi="宋体" w:eastAsia="宋体" w:cs="宋体"/>
          <w:b/>
          <w:sz w:val="28"/>
          <w:szCs w:val="28"/>
          <w:highlight w:val="none"/>
          <w:lang w:val="en-US" w:eastAsia="zh-CN"/>
        </w:rPr>
        <w:t>770210663</w:t>
      </w:r>
      <w:r>
        <w:rPr>
          <w:rFonts w:hint="eastAsia" w:ascii="宋体" w:hAnsi="宋体" w:eastAsia="宋体" w:cs="宋体"/>
          <w:b/>
          <w:sz w:val="28"/>
          <w:szCs w:val="28"/>
          <w:highlight w:val="none"/>
        </w:rPr>
        <w:t>@qq.com</w:t>
      </w:r>
      <w:r>
        <w:rPr>
          <w:rFonts w:hint="eastAsia" w:ascii="宋体" w:hAnsi="宋体" w:eastAsia="宋体" w:cs="宋体"/>
          <w:b/>
          <w:sz w:val="28"/>
          <w:szCs w:val="28"/>
          <w:highlight w:val="none"/>
        </w:rPr>
        <w:fldChar w:fldCharType="end"/>
      </w:r>
      <w:r>
        <w:rPr>
          <w:rFonts w:hint="eastAsia" w:ascii="宋体" w:hAnsi="宋体" w:eastAsia="宋体" w:cs="宋体"/>
          <w:b/>
          <w:sz w:val="28"/>
          <w:szCs w:val="28"/>
          <w:highlight w:val="none"/>
        </w:rPr>
        <w:t>。投标文件中无需提供此声明书。</w:t>
      </w:r>
    </w:p>
    <w:p w14:paraId="1D80D477">
      <w:pPr>
        <w:spacing w:line="360" w:lineRule="auto"/>
        <w:rPr>
          <w:rFonts w:ascii="宋体" w:hAnsi="宋体" w:cs="宋体"/>
          <w:bCs/>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604020202020204"/>
    <w:charset w:val="00"/>
    <w:family w:val="swiss"/>
    <w:pitch w:val="default"/>
    <w:sig w:usb0="00000000" w:usb1="00000000" w:usb2="00000000" w:usb3="00000000" w:csb0="00000000"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2"/>
      </w:rPr>
    </w:pPr>
    <w:r>
      <w:fldChar w:fldCharType="begin"/>
    </w:r>
    <w:r>
      <w:rPr>
        <w:rStyle w:val="72"/>
      </w:rPr>
      <w:instrText xml:space="preserve">PAGE  </w:instrText>
    </w:r>
    <w:r>
      <w:fldChar w:fldCharType="end"/>
    </w:r>
  </w:p>
  <w:p w14:paraId="6C3E18D1">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7" w:name="_Toc164085800"/>
    <w:bookmarkStart w:id="418" w:name="_Toc36110187"/>
    <w:bookmarkStart w:id="419" w:name="_Toc131845147"/>
    <w:bookmarkStart w:id="420" w:name="_Toc91899912"/>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2"/>
      </w:rPr>
    </w:pPr>
    <w:r>
      <w:fldChar w:fldCharType="begin"/>
    </w:r>
    <w:r>
      <w:rPr>
        <w:rStyle w:val="72"/>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3E16">
    <w:pPr>
      <w:adjustRightInd w:val="0"/>
      <w:snapToGrid w:val="0"/>
      <w:ind w:firstLine="360"/>
      <w:jc w:val="center"/>
      <w:rPr>
        <w:rFonts w:ascii="Times New Roman" w:hAnsi="Times New Roman" w:eastAsia="宋体"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DA5B8C">
                          <w:pPr>
                            <w:adjustRightInd w:val="0"/>
                            <w:snapToGrid w:val="0"/>
                            <w:ind w:firstLine="360"/>
                            <w:jc w:val="center"/>
                          </w:pPr>
                          <w:r>
                            <w:rPr>
                              <w:rFonts w:hint="eastAsia" w:ascii="Times New Roman" w:hAnsi="Times New Roman" w:eastAsia="宋体" w:cs="Times New Roman"/>
                              <w:sz w:val="18"/>
                              <w:szCs w:val="18"/>
                            </w:rPr>
                            <w:t>第</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页，共</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NUMPAGES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2Njg5AgAAcQ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62Njg5AgAAcQQAAA4AAAAAAAAAAQAgAAAAHwEAAGRycy9lMm9Eb2Mu&#10;eG1sUEsFBgAAAAAGAAYAWQEAAMoFAAAAAA==&#10;">
              <v:fill on="f" focussize="0,0"/>
              <v:stroke on="f" weight="0.5pt"/>
              <v:imagedata o:title=""/>
              <o:lock v:ext="edit" aspectratio="f"/>
              <v:textbox inset="0mm,0mm,0mm,0mm" style="mso-fit-shape-to-text:t;">
                <w:txbxContent>
                  <w:p w14:paraId="47DA5B8C">
                    <w:pPr>
                      <w:adjustRightInd w:val="0"/>
                      <w:snapToGrid w:val="0"/>
                      <w:ind w:firstLine="360"/>
                      <w:jc w:val="center"/>
                    </w:pPr>
                    <w:r>
                      <w:rPr>
                        <w:rFonts w:hint="eastAsia" w:ascii="Times New Roman" w:hAnsi="Times New Roman" w:eastAsia="宋体" w:cs="Times New Roman"/>
                        <w:sz w:val="18"/>
                        <w:szCs w:val="18"/>
                      </w:rPr>
                      <w:t>第</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页，共</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NUMPAGES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71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2120">
    <w:pPr>
      <w:widowControl/>
      <w:pBdr>
        <w:bottom w:val="single" w:color="auto" w:sz="6" w:space="1"/>
      </w:pBdr>
      <w:tabs>
        <w:tab w:val="center" w:pos="4535"/>
        <w:tab w:val="right" w:pos="9070"/>
      </w:tabs>
      <w:overflowPunct w:val="0"/>
      <w:autoSpaceDE w:val="0"/>
      <w:autoSpaceDN w:val="0"/>
      <w:adjustRightInd w:val="0"/>
      <w:spacing w:line="240" w:lineRule="auto"/>
      <w:ind w:firstLine="0" w:firstLineChars="0"/>
      <w:jc w:val="center"/>
      <w:textAlignment w:val="baseline"/>
      <w:rPr>
        <w:rFonts w:ascii="仿宋" w:hAnsi="仿宋" w:eastAsia="仿宋" w:cs="Times New Roman"/>
        <w:color w:val="00B050"/>
        <w:sz w:val="17"/>
        <w:szCs w:val="17"/>
      </w:rPr>
    </w:pPr>
    <w:bookmarkStart w:id="413" w:name="_Hlk168768560"/>
    <w:bookmarkStart w:id="414" w:name="_Hlk168768564"/>
    <w:bookmarkStart w:id="415" w:name="_Hlk168768559"/>
    <w:bookmarkStart w:id="416" w:name="_Hlk168768563"/>
    <w:r>
      <w:rPr>
        <w:rFonts w:hint="eastAsia" w:ascii="仿宋" w:hAnsi="仿宋" w:eastAsia="仿宋" w:cs="Times New Roman"/>
        <w:sz w:val="17"/>
        <w:szCs w:val="17"/>
      </w:rPr>
      <w:t xml:space="preserve">    </w:t>
    </w:r>
    <w:r>
      <w:rPr>
        <w:rFonts w:ascii="仿宋" w:hAnsi="仿宋" w:eastAsia="仿宋" w:cs="Times New Roman"/>
        <w:sz w:val="17"/>
        <w:szCs w:val="17"/>
      </w:rPr>
      <w:t xml:space="preserve">  </w:t>
    </w:r>
    <w:r>
      <w:rPr>
        <w:rFonts w:hint="eastAsia" w:ascii="仿宋" w:hAnsi="仿宋" w:eastAsia="仿宋" w:cs="Times New Roman"/>
        <w:sz w:val="17"/>
        <w:szCs w:val="17"/>
      </w:rPr>
      <w:t>杭州师范大学附属未来科技城学校（天元公学</w:t>
    </w:r>
    <w:r>
      <w:rPr>
        <w:rFonts w:hint="eastAsia" w:ascii="仿宋" w:hAnsi="仿宋" w:eastAsia="仿宋" w:cs="Times New Roman"/>
        <w:sz w:val="17"/>
        <w:szCs w:val="17"/>
        <w:lang w:eastAsia="zh-CN"/>
      </w:rPr>
      <w:t>和睦</w:t>
    </w:r>
    <w:r>
      <w:rPr>
        <w:rFonts w:hint="eastAsia" w:ascii="仿宋" w:hAnsi="仿宋" w:eastAsia="仿宋" w:cs="Times New Roman"/>
        <w:sz w:val="17"/>
        <w:szCs w:val="17"/>
      </w:rPr>
      <w:t>校区）</w:t>
    </w:r>
    <w:r>
      <w:rPr>
        <w:rFonts w:hint="eastAsia" w:ascii="仿宋" w:hAnsi="仿宋" w:eastAsia="仿宋" w:cs="Times New Roman"/>
        <w:sz w:val="17"/>
        <w:szCs w:val="17"/>
        <w:lang w:eastAsia="zh-CN"/>
      </w:rPr>
      <w:t>高中</w:t>
    </w:r>
    <w:r>
      <w:rPr>
        <w:rFonts w:hint="eastAsia" w:ascii="仿宋" w:hAnsi="仿宋" w:eastAsia="仿宋" w:cs="Times New Roman"/>
        <w:sz w:val="17"/>
        <w:szCs w:val="17"/>
      </w:rPr>
      <w:t>专用教室设施设备采购项目</w:t>
    </w:r>
    <w:bookmarkEnd w:id="413"/>
    <w:bookmarkEnd w:id="414"/>
    <w:bookmarkEnd w:id="415"/>
    <w:bookmarkEnd w:id="41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2"/>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4F66F"/>
    <w:multiLevelType w:val="singleLevel"/>
    <w:tmpl w:val="82C4F66F"/>
    <w:lvl w:ilvl="0" w:tentative="0">
      <w:start w:val="1"/>
      <w:numFmt w:val="decimal"/>
      <w:suff w:val="nothing"/>
      <w:lvlText w:val="%1、"/>
      <w:lvlJc w:val="left"/>
    </w:lvl>
  </w:abstractNum>
  <w:abstractNum w:abstractNumId="1">
    <w:nsid w:val="B0D1EBA3"/>
    <w:multiLevelType w:val="singleLevel"/>
    <w:tmpl w:val="B0D1EBA3"/>
    <w:lvl w:ilvl="0" w:tentative="0">
      <w:start w:val="1"/>
      <w:numFmt w:val="decimal"/>
      <w:lvlText w:val="%1."/>
      <w:lvlJc w:val="left"/>
      <w:pPr>
        <w:ind w:left="425" w:hanging="425"/>
      </w:pPr>
      <w:rPr>
        <w:rFonts w:hint="default"/>
      </w:rPr>
    </w:lvl>
  </w:abstractNum>
  <w:abstractNum w:abstractNumId="2">
    <w:nsid w:val="B3C7B5D4"/>
    <w:multiLevelType w:val="singleLevel"/>
    <w:tmpl w:val="B3C7B5D4"/>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71A9564"/>
    <w:multiLevelType w:val="singleLevel"/>
    <w:tmpl w:val="C71A9564"/>
    <w:lvl w:ilvl="0" w:tentative="0">
      <w:start w:val="1"/>
      <w:numFmt w:val="decimal"/>
      <w:suff w:val="nothing"/>
      <w:lvlText w:val="（%1）"/>
      <w:lvlJc w:val="left"/>
    </w:lvl>
  </w:abstractNum>
  <w:abstractNum w:abstractNumId="5">
    <w:nsid w:val="CF13A496"/>
    <w:multiLevelType w:val="singleLevel"/>
    <w:tmpl w:val="CF13A496"/>
    <w:lvl w:ilvl="0" w:tentative="0">
      <w:start w:val="1"/>
      <w:numFmt w:val="decimal"/>
      <w:suff w:val="nothing"/>
      <w:lvlText w:val="（%1）"/>
      <w:lvlJc w:val="left"/>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5BC64515"/>
    <w:multiLevelType w:val="singleLevel"/>
    <w:tmpl w:val="5BC64515"/>
    <w:lvl w:ilvl="0" w:tentative="0">
      <w:start w:val="1"/>
      <w:numFmt w:val="chineseCounting"/>
      <w:suff w:val="nothing"/>
      <w:lvlText w:val="%1、"/>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4"/>
  </w:num>
  <w:num w:numId="2">
    <w:abstractNumId w:val="0"/>
  </w:num>
  <w:num w:numId="3">
    <w:abstractNumId w:val="2"/>
  </w:num>
  <w:num w:numId="4">
    <w:abstractNumId w:val="11"/>
  </w:num>
  <w:num w:numId="5">
    <w:abstractNumId w:val="12"/>
  </w:num>
  <w:num w:numId="6">
    <w:abstractNumId w:val="6"/>
  </w:num>
  <w:num w:numId="7">
    <w:abstractNumId w:val="10"/>
  </w:num>
  <w:num w:numId="8">
    <w:abstractNumId w:val="8"/>
  </w:num>
  <w:num w:numId="9">
    <w:abstractNumId w:val="7"/>
  </w:num>
  <w:num w:numId="10">
    <w:abstractNumId w:val="3"/>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DE"/>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3B0973"/>
    <w:rsid w:val="025F0711"/>
    <w:rsid w:val="026B2E25"/>
    <w:rsid w:val="026B3007"/>
    <w:rsid w:val="02824D4D"/>
    <w:rsid w:val="02DA588C"/>
    <w:rsid w:val="02DC4B10"/>
    <w:rsid w:val="02DD76CE"/>
    <w:rsid w:val="02F36323"/>
    <w:rsid w:val="02F5619C"/>
    <w:rsid w:val="0326446A"/>
    <w:rsid w:val="032D5555"/>
    <w:rsid w:val="036634D2"/>
    <w:rsid w:val="03DD35E4"/>
    <w:rsid w:val="04076900"/>
    <w:rsid w:val="041A5A3B"/>
    <w:rsid w:val="042311BA"/>
    <w:rsid w:val="042B157A"/>
    <w:rsid w:val="0432634F"/>
    <w:rsid w:val="048F763B"/>
    <w:rsid w:val="049F330E"/>
    <w:rsid w:val="04AA775C"/>
    <w:rsid w:val="04AF1889"/>
    <w:rsid w:val="04F66F48"/>
    <w:rsid w:val="050F05C1"/>
    <w:rsid w:val="05251E14"/>
    <w:rsid w:val="05A16594"/>
    <w:rsid w:val="05A7762D"/>
    <w:rsid w:val="05A84572"/>
    <w:rsid w:val="060E5941"/>
    <w:rsid w:val="06110FAF"/>
    <w:rsid w:val="06493CA7"/>
    <w:rsid w:val="065A6178"/>
    <w:rsid w:val="066F1CF3"/>
    <w:rsid w:val="06871610"/>
    <w:rsid w:val="06930BB8"/>
    <w:rsid w:val="06CF40D7"/>
    <w:rsid w:val="07034156"/>
    <w:rsid w:val="07245D42"/>
    <w:rsid w:val="07264C62"/>
    <w:rsid w:val="0779354C"/>
    <w:rsid w:val="08061376"/>
    <w:rsid w:val="08452D77"/>
    <w:rsid w:val="086401F8"/>
    <w:rsid w:val="08751CAA"/>
    <w:rsid w:val="087E4C40"/>
    <w:rsid w:val="08A871D0"/>
    <w:rsid w:val="08D66AD6"/>
    <w:rsid w:val="08DA33A3"/>
    <w:rsid w:val="08E80F13"/>
    <w:rsid w:val="08E87F44"/>
    <w:rsid w:val="08FC369C"/>
    <w:rsid w:val="09335624"/>
    <w:rsid w:val="0944690F"/>
    <w:rsid w:val="09535675"/>
    <w:rsid w:val="095F057D"/>
    <w:rsid w:val="09642282"/>
    <w:rsid w:val="09733572"/>
    <w:rsid w:val="09772C16"/>
    <w:rsid w:val="098353B5"/>
    <w:rsid w:val="09A92330"/>
    <w:rsid w:val="09B06B87"/>
    <w:rsid w:val="09C13146"/>
    <w:rsid w:val="09E04166"/>
    <w:rsid w:val="0A0A6362"/>
    <w:rsid w:val="0A1C0718"/>
    <w:rsid w:val="0A3E7710"/>
    <w:rsid w:val="0A5B7E63"/>
    <w:rsid w:val="0A8A693C"/>
    <w:rsid w:val="0AA374A5"/>
    <w:rsid w:val="0AAB7649"/>
    <w:rsid w:val="0ABC5606"/>
    <w:rsid w:val="0ACF4E8E"/>
    <w:rsid w:val="0ADF51C5"/>
    <w:rsid w:val="0AFB3396"/>
    <w:rsid w:val="0B30404E"/>
    <w:rsid w:val="0B4C6C14"/>
    <w:rsid w:val="0B547599"/>
    <w:rsid w:val="0B631A88"/>
    <w:rsid w:val="0B683D45"/>
    <w:rsid w:val="0B7F3F11"/>
    <w:rsid w:val="0B884417"/>
    <w:rsid w:val="0BEB51B8"/>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C3029B"/>
    <w:rsid w:val="0DD63300"/>
    <w:rsid w:val="0DF50604"/>
    <w:rsid w:val="0DF702FE"/>
    <w:rsid w:val="0E060E51"/>
    <w:rsid w:val="0E5604B2"/>
    <w:rsid w:val="0E6059EA"/>
    <w:rsid w:val="0E6D5D79"/>
    <w:rsid w:val="0E767A1A"/>
    <w:rsid w:val="0E9D0089"/>
    <w:rsid w:val="0EA474D2"/>
    <w:rsid w:val="0EB803EE"/>
    <w:rsid w:val="0EB93D15"/>
    <w:rsid w:val="0EF94D4B"/>
    <w:rsid w:val="0F4958DC"/>
    <w:rsid w:val="0F515DF7"/>
    <w:rsid w:val="0F596BA8"/>
    <w:rsid w:val="0F6248D2"/>
    <w:rsid w:val="0F693536"/>
    <w:rsid w:val="0F7B0511"/>
    <w:rsid w:val="0F7B76D9"/>
    <w:rsid w:val="0F816ACD"/>
    <w:rsid w:val="0F9832DB"/>
    <w:rsid w:val="0FBF3FD2"/>
    <w:rsid w:val="0FBF7FF3"/>
    <w:rsid w:val="1009687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F0270"/>
    <w:rsid w:val="12D81596"/>
    <w:rsid w:val="13072A44"/>
    <w:rsid w:val="130E2873"/>
    <w:rsid w:val="135F4BE2"/>
    <w:rsid w:val="139B1A0A"/>
    <w:rsid w:val="139D25C7"/>
    <w:rsid w:val="13BF3CE4"/>
    <w:rsid w:val="13C77A9D"/>
    <w:rsid w:val="141008D8"/>
    <w:rsid w:val="14125FE6"/>
    <w:rsid w:val="14273A71"/>
    <w:rsid w:val="146D271E"/>
    <w:rsid w:val="14982588"/>
    <w:rsid w:val="149A5AD9"/>
    <w:rsid w:val="14A7619D"/>
    <w:rsid w:val="150536C3"/>
    <w:rsid w:val="150C1963"/>
    <w:rsid w:val="151447A0"/>
    <w:rsid w:val="15451DDD"/>
    <w:rsid w:val="154A6454"/>
    <w:rsid w:val="15762120"/>
    <w:rsid w:val="1656490E"/>
    <w:rsid w:val="168129A1"/>
    <w:rsid w:val="169935C3"/>
    <w:rsid w:val="16A8729C"/>
    <w:rsid w:val="16B33777"/>
    <w:rsid w:val="16BC70A7"/>
    <w:rsid w:val="16C6339E"/>
    <w:rsid w:val="172F2D79"/>
    <w:rsid w:val="17557BEF"/>
    <w:rsid w:val="17BD79D1"/>
    <w:rsid w:val="17D349C1"/>
    <w:rsid w:val="18244F26"/>
    <w:rsid w:val="1830729E"/>
    <w:rsid w:val="1852128A"/>
    <w:rsid w:val="1870062C"/>
    <w:rsid w:val="18817102"/>
    <w:rsid w:val="18830A15"/>
    <w:rsid w:val="18843CF3"/>
    <w:rsid w:val="18852B28"/>
    <w:rsid w:val="188B5321"/>
    <w:rsid w:val="18F54C3F"/>
    <w:rsid w:val="19883A46"/>
    <w:rsid w:val="19932372"/>
    <w:rsid w:val="19A20DD5"/>
    <w:rsid w:val="19AE03F1"/>
    <w:rsid w:val="19CF2D83"/>
    <w:rsid w:val="1A071A03"/>
    <w:rsid w:val="1A1F16AE"/>
    <w:rsid w:val="1A364CC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CDE31E2"/>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31BDA"/>
    <w:rsid w:val="1FD52574"/>
    <w:rsid w:val="1FE868A9"/>
    <w:rsid w:val="20034907"/>
    <w:rsid w:val="20173E4B"/>
    <w:rsid w:val="20176124"/>
    <w:rsid w:val="204E48BC"/>
    <w:rsid w:val="208921B3"/>
    <w:rsid w:val="20973DEB"/>
    <w:rsid w:val="20B26522"/>
    <w:rsid w:val="20B44310"/>
    <w:rsid w:val="2106341B"/>
    <w:rsid w:val="211116EB"/>
    <w:rsid w:val="216133FC"/>
    <w:rsid w:val="21D56769"/>
    <w:rsid w:val="21E52EF3"/>
    <w:rsid w:val="21FB5D7B"/>
    <w:rsid w:val="22015E94"/>
    <w:rsid w:val="220B1C3D"/>
    <w:rsid w:val="221D1D20"/>
    <w:rsid w:val="22334A87"/>
    <w:rsid w:val="22451BC7"/>
    <w:rsid w:val="22BE6801"/>
    <w:rsid w:val="23085827"/>
    <w:rsid w:val="233500BF"/>
    <w:rsid w:val="23377FF7"/>
    <w:rsid w:val="236B425F"/>
    <w:rsid w:val="23836192"/>
    <w:rsid w:val="23901F29"/>
    <w:rsid w:val="239C0061"/>
    <w:rsid w:val="23B908A4"/>
    <w:rsid w:val="23E95BEF"/>
    <w:rsid w:val="23FD0064"/>
    <w:rsid w:val="245375B0"/>
    <w:rsid w:val="24540A05"/>
    <w:rsid w:val="24642C0A"/>
    <w:rsid w:val="24B22173"/>
    <w:rsid w:val="24B95AD9"/>
    <w:rsid w:val="24BE24DA"/>
    <w:rsid w:val="24CF5825"/>
    <w:rsid w:val="24D663E6"/>
    <w:rsid w:val="24D77F2B"/>
    <w:rsid w:val="25152081"/>
    <w:rsid w:val="258B00E2"/>
    <w:rsid w:val="25A917A6"/>
    <w:rsid w:val="25BE27CC"/>
    <w:rsid w:val="25F74A5C"/>
    <w:rsid w:val="26187EBE"/>
    <w:rsid w:val="2628662C"/>
    <w:rsid w:val="262D45DE"/>
    <w:rsid w:val="26663631"/>
    <w:rsid w:val="26871DC8"/>
    <w:rsid w:val="26A53EF9"/>
    <w:rsid w:val="26A94201"/>
    <w:rsid w:val="26AC274F"/>
    <w:rsid w:val="26E51CC1"/>
    <w:rsid w:val="26EA4592"/>
    <w:rsid w:val="27044A29"/>
    <w:rsid w:val="271D34C8"/>
    <w:rsid w:val="275163C0"/>
    <w:rsid w:val="276142BF"/>
    <w:rsid w:val="27783712"/>
    <w:rsid w:val="278145AC"/>
    <w:rsid w:val="27907362"/>
    <w:rsid w:val="28333E1D"/>
    <w:rsid w:val="28454BD6"/>
    <w:rsid w:val="28455253"/>
    <w:rsid w:val="28551971"/>
    <w:rsid w:val="285B1C53"/>
    <w:rsid w:val="289F7086"/>
    <w:rsid w:val="28C32028"/>
    <w:rsid w:val="28CC490F"/>
    <w:rsid w:val="28DE40AA"/>
    <w:rsid w:val="29121C13"/>
    <w:rsid w:val="29345E77"/>
    <w:rsid w:val="294C65AD"/>
    <w:rsid w:val="296D23B5"/>
    <w:rsid w:val="29806583"/>
    <w:rsid w:val="298B3C4C"/>
    <w:rsid w:val="2998358C"/>
    <w:rsid w:val="29A74483"/>
    <w:rsid w:val="29F26D24"/>
    <w:rsid w:val="2A15033F"/>
    <w:rsid w:val="2A1662C1"/>
    <w:rsid w:val="2A1C7367"/>
    <w:rsid w:val="2A2815FA"/>
    <w:rsid w:val="2A6D6092"/>
    <w:rsid w:val="2A7D76B4"/>
    <w:rsid w:val="2B437463"/>
    <w:rsid w:val="2B560448"/>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A82533"/>
    <w:rsid w:val="2EBB0FEE"/>
    <w:rsid w:val="2EC63002"/>
    <w:rsid w:val="2F0A6B38"/>
    <w:rsid w:val="2F583483"/>
    <w:rsid w:val="2F946CCB"/>
    <w:rsid w:val="2F98107F"/>
    <w:rsid w:val="2FD25781"/>
    <w:rsid w:val="2FDC745C"/>
    <w:rsid w:val="2FFD7934"/>
    <w:rsid w:val="3049169C"/>
    <w:rsid w:val="30733ACD"/>
    <w:rsid w:val="308C3862"/>
    <w:rsid w:val="309379D8"/>
    <w:rsid w:val="30A270F7"/>
    <w:rsid w:val="30DF1478"/>
    <w:rsid w:val="30EC586F"/>
    <w:rsid w:val="319C6071"/>
    <w:rsid w:val="31AC537E"/>
    <w:rsid w:val="31E3679B"/>
    <w:rsid w:val="31E732FD"/>
    <w:rsid w:val="320657CA"/>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33741"/>
    <w:rsid w:val="358D5588"/>
    <w:rsid w:val="363A3B40"/>
    <w:rsid w:val="365302AE"/>
    <w:rsid w:val="36607A0A"/>
    <w:rsid w:val="366E227C"/>
    <w:rsid w:val="366F2E0D"/>
    <w:rsid w:val="367B6A5C"/>
    <w:rsid w:val="36A74ADA"/>
    <w:rsid w:val="36AD60D5"/>
    <w:rsid w:val="36B224F9"/>
    <w:rsid w:val="36EC0CC9"/>
    <w:rsid w:val="36F657F0"/>
    <w:rsid w:val="37202102"/>
    <w:rsid w:val="373F410B"/>
    <w:rsid w:val="37EE7094"/>
    <w:rsid w:val="38296C89"/>
    <w:rsid w:val="383002EB"/>
    <w:rsid w:val="384F7CA3"/>
    <w:rsid w:val="38586797"/>
    <w:rsid w:val="385D15DF"/>
    <w:rsid w:val="38BC0149"/>
    <w:rsid w:val="38CE6AC8"/>
    <w:rsid w:val="38D87D1C"/>
    <w:rsid w:val="39636459"/>
    <w:rsid w:val="396B7F6C"/>
    <w:rsid w:val="39B417A9"/>
    <w:rsid w:val="39FC5695"/>
    <w:rsid w:val="3A006D8E"/>
    <w:rsid w:val="3A3651E5"/>
    <w:rsid w:val="3A505451"/>
    <w:rsid w:val="3A744481"/>
    <w:rsid w:val="3A8C7BEF"/>
    <w:rsid w:val="3A906246"/>
    <w:rsid w:val="3B181276"/>
    <w:rsid w:val="3B2349B7"/>
    <w:rsid w:val="3B616CFF"/>
    <w:rsid w:val="3B6259F6"/>
    <w:rsid w:val="3B976654"/>
    <w:rsid w:val="3BC01EFC"/>
    <w:rsid w:val="3BCA786A"/>
    <w:rsid w:val="3BD31E2F"/>
    <w:rsid w:val="3BF15831"/>
    <w:rsid w:val="3BFE66BE"/>
    <w:rsid w:val="3C105946"/>
    <w:rsid w:val="3C471448"/>
    <w:rsid w:val="3C5F759A"/>
    <w:rsid w:val="3C6C525A"/>
    <w:rsid w:val="3CCE23CB"/>
    <w:rsid w:val="3CD17D17"/>
    <w:rsid w:val="3D3C7F39"/>
    <w:rsid w:val="3D440F09"/>
    <w:rsid w:val="3D4504A0"/>
    <w:rsid w:val="3D78424E"/>
    <w:rsid w:val="3D8734BB"/>
    <w:rsid w:val="3D9A11D4"/>
    <w:rsid w:val="3DA16D89"/>
    <w:rsid w:val="3DA364BE"/>
    <w:rsid w:val="3DE041CB"/>
    <w:rsid w:val="3E0D48F6"/>
    <w:rsid w:val="3E1647F1"/>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95472"/>
    <w:rsid w:val="3F6363FE"/>
    <w:rsid w:val="3F756B8F"/>
    <w:rsid w:val="3F95482B"/>
    <w:rsid w:val="3F9F1F66"/>
    <w:rsid w:val="4019356B"/>
    <w:rsid w:val="40592157"/>
    <w:rsid w:val="406E1CAE"/>
    <w:rsid w:val="407B3C1D"/>
    <w:rsid w:val="408C0409"/>
    <w:rsid w:val="40A0133A"/>
    <w:rsid w:val="40C31A53"/>
    <w:rsid w:val="40FF545D"/>
    <w:rsid w:val="410067C8"/>
    <w:rsid w:val="418F0D2A"/>
    <w:rsid w:val="41A33A6C"/>
    <w:rsid w:val="41D01505"/>
    <w:rsid w:val="420B5C9C"/>
    <w:rsid w:val="42474939"/>
    <w:rsid w:val="424C3C57"/>
    <w:rsid w:val="42613FF3"/>
    <w:rsid w:val="42660D96"/>
    <w:rsid w:val="428667D2"/>
    <w:rsid w:val="42CD1CE0"/>
    <w:rsid w:val="42E1381E"/>
    <w:rsid w:val="42ED6459"/>
    <w:rsid w:val="42FE58DD"/>
    <w:rsid w:val="43174B3D"/>
    <w:rsid w:val="43342EA7"/>
    <w:rsid w:val="434B790E"/>
    <w:rsid w:val="4360274F"/>
    <w:rsid w:val="43763543"/>
    <w:rsid w:val="43977AB6"/>
    <w:rsid w:val="43A3342B"/>
    <w:rsid w:val="43C77C27"/>
    <w:rsid w:val="43DE09EE"/>
    <w:rsid w:val="44002FAD"/>
    <w:rsid w:val="449101DD"/>
    <w:rsid w:val="44DE1391"/>
    <w:rsid w:val="44F248E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3DB9"/>
    <w:rsid w:val="47351EB4"/>
    <w:rsid w:val="477B778F"/>
    <w:rsid w:val="478203EC"/>
    <w:rsid w:val="47B025FA"/>
    <w:rsid w:val="4809698F"/>
    <w:rsid w:val="4811697D"/>
    <w:rsid w:val="482F5E51"/>
    <w:rsid w:val="484C255F"/>
    <w:rsid w:val="48754F4E"/>
    <w:rsid w:val="487A3E25"/>
    <w:rsid w:val="488B5503"/>
    <w:rsid w:val="48937E21"/>
    <w:rsid w:val="489A0361"/>
    <w:rsid w:val="48B14F92"/>
    <w:rsid w:val="48B94FF3"/>
    <w:rsid w:val="48E37AAB"/>
    <w:rsid w:val="48FD4B4C"/>
    <w:rsid w:val="490A68E0"/>
    <w:rsid w:val="491055FE"/>
    <w:rsid w:val="494A4F2C"/>
    <w:rsid w:val="495F5B3E"/>
    <w:rsid w:val="496F77D7"/>
    <w:rsid w:val="497654FD"/>
    <w:rsid w:val="49B64211"/>
    <w:rsid w:val="49F6167F"/>
    <w:rsid w:val="4A064FA0"/>
    <w:rsid w:val="4A16615C"/>
    <w:rsid w:val="4A4424D7"/>
    <w:rsid w:val="4AB82D0F"/>
    <w:rsid w:val="4AC32699"/>
    <w:rsid w:val="4AEB7664"/>
    <w:rsid w:val="4AFD7C19"/>
    <w:rsid w:val="4B0567D1"/>
    <w:rsid w:val="4B236AAE"/>
    <w:rsid w:val="4B5723F1"/>
    <w:rsid w:val="4B707271"/>
    <w:rsid w:val="4B9739F7"/>
    <w:rsid w:val="4BD87604"/>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4B134F"/>
    <w:rsid w:val="506C73AA"/>
    <w:rsid w:val="50962ECB"/>
    <w:rsid w:val="50A42E38"/>
    <w:rsid w:val="50A4577F"/>
    <w:rsid w:val="50B73D1F"/>
    <w:rsid w:val="50BD5BC9"/>
    <w:rsid w:val="50C11EEE"/>
    <w:rsid w:val="50CB60A7"/>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B2D0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ED7603"/>
    <w:rsid w:val="57032A2C"/>
    <w:rsid w:val="570F5219"/>
    <w:rsid w:val="571A1A7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76401"/>
    <w:rsid w:val="58917D2F"/>
    <w:rsid w:val="5894085C"/>
    <w:rsid w:val="58AE4F0C"/>
    <w:rsid w:val="58B85899"/>
    <w:rsid w:val="58E363A9"/>
    <w:rsid w:val="59166304"/>
    <w:rsid w:val="595E1678"/>
    <w:rsid w:val="596D5BD4"/>
    <w:rsid w:val="597E3DD8"/>
    <w:rsid w:val="59BC115A"/>
    <w:rsid w:val="59D430BA"/>
    <w:rsid w:val="59F80043"/>
    <w:rsid w:val="5A09252F"/>
    <w:rsid w:val="5A0B2778"/>
    <w:rsid w:val="5A2A7C7B"/>
    <w:rsid w:val="5A2F12D9"/>
    <w:rsid w:val="5A3E2560"/>
    <w:rsid w:val="5A5D3B6E"/>
    <w:rsid w:val="5A637A76"/>
    <w:rsid w:val="5A6D33BA"/>
    <w:rsid w:val="5A792B1F"/>
    <w:rsid w:val="5A874767"/>
    <w:rsid w:val="5A8C2C8F"/>
    <w:rsid w:val="5A977A2D"/>
    <w:rsid w:val="5AA17199"/>
    <w:rsid w:val="5AA85BE2"/>
    <w:rsid w:val="5AAD6F28"/>
    <w:rsid w:val="5AD63A24"/>
    <w:rsid w:val="5AE4647D"/>
    <w:rsid w:val="5B2E1A1D"/>
    <w:rsid w:val="5B843A1C"/>
    <w:rsid w:val="5B873E3F"/>
    <w:rsid w:val="5C02690E"/>
    <w:rsid w:val="5C196DA7"/>
    <w:rsid w:val="5C2A048C"/>
    <w:rsid w:val="5C80234E"/>
    <w:rsid w:val="5C8A680C"/>
    <w:rsid w:val="5CD56B70"/>
    <w:rsid w:val="5D0C4701"/>
    <w:rsid w:val="5D0F0395"/>
    <w:rsid w:val="5D221076"/>
    <w:rsid w:val="5D397964"/>
    <w:rsid w:val="5D5A391C"/>
    <w:rsid w:val="5D5F10C0"/>
    <w:rsid w:val="5D6679E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0C5550"/>
    <w:rsid w:val="60232584"/>
    <w:rsid w:val="605424A1"/>
    <w:rsid w:val="607330CE"/>
    <w:rsid w:val="60825176"/>
    <w:rsid w:val="609E60C0"/>
    <w:rsid w:val="609F2AC4"/>
    <w:rsid w:val="60FA2EE8"/>
    <w:rsid w:val="610538E1"/>
    <w:rsid w:val="61054A27"/>
    <w:rsid w:val="610A52BC"/>
    <w:rsid w:val="611D1727"/>
    <w:rsid w:val="611D2366"/>
    <w:rsid w:val="61376E60"/>
    <w:rsid w:val="61421856"/>
    <w:rsid w:val="615227C4"/>
    <w:rsid w:val="61654E3F"/>
    <w:rsid w:val="6182292A"/>
    <w:rsid w:val="619F7F92"/>
    <w:rsid w:val="61F94C26"/>
    <w:rsid w:val="62000E56"/>
    <w:rsid w:val="62075FE3"/>
    <w:rsid w:val="624F3E49"/>
    <w:rsid w:val="62632286"/>
    <w:rsid w:val="626354BA"/>
    <w:rsid w:val="62885958"/>
    <w:rsid w:val="62F40B65"/>
    <w:rsid w:val="62FC2CFE"/>
    <w:rsid w:val="63024505"/>
    <w:rsid w:val="635600A5"/>
    <w:rsid w:val="635B1DB5"/>
    <w:rsid w:val="63711FED"/>
    <w:rsid w:val="63880DDC"/>
    <w:rsid w:val="638D750D"/>
    <w:rsid w:val="63AC6CC0"/>
    <w:rsid w:val="64055776"/>
    <w:rsid w:val="64240056"/>
    <w:rsid w:val="6427714C"/>
    <w:rsid w:val="643E143A"/>
    <w:rsid w:val="64491666"/>
    <w:rsid w:val="648B6EEF"/>
    <w:rsid w:val="64C158BF"/>
    <w:rsid w:val="64CE2EAA"/>
    <w:rsid w:val="653C3090"/>
    <w:rsid w:val="65854376"/>
    <w:rsid w:val="658767BE"/>
    <w:rsid w:val="65892531"/>
    <w:rsid w:val="65E57DA0"/>
    <w:rsid w:val="66195831"/>
    <w:rsid w:val="662E75B1"/>
    <w:rsid w:val="66342C2E"/>
    <w:rsid w:val="663E784C"/>
    <w:rsid w:val="668B6A45"/>
    <w:rsid w:val="671679FB"/>
    <w:rsid w:val="671A2A89"/>
    <w:rsid w:val="672F3F24"/>
    <w:rsid w:val="673E055F"/>
    <w:rsid w:val="67551CE3"/>
    <w:rsid w:val="67A22552"/>
    <w:rsid w:val="67B22DCC"/>
    <w:rsid w:val="67BE71AA"/>
    <w:rsid w:val="67D90273"/>
    <w:rsid w:val="67DE5875"/>
    <w:rsid w:val="67E55852"/>
    <w:rsid w:val="67EB1AB4"/>
    <w:rsid w:val="67FA1285"/>
    <w:rsid w:val="68060525"/>
    <w:rsid w:val="68551F4F"/>
    <w:rsid w:val="687C10C9"/>
    <w:rsid w:val="68840C16"/>
    <w:rsid w:val="68876EFB"/>
    <w:rsid w:val="68884654"/>
    <w:rsid w:val="689F444F"/>
    <w:rsid w:val="68B96DBB"/>
    <w:rsid w:val="68CA2805"/>
    <w:rsid w:val="68D64214"/>
    <w:rsid w:val="68E937A3"/>
    <w:rsid w:val="691E189E"/>
    <w:rsid w:val="693E15D3"/>
    <w:rsid w:val="69627681"/>
    <w:rsid w:val="6977531D"/>
    <w:rsid w:val="69CC2BFF"/>
    <w:rsid w:val="69FD55B8"/>
    <w:rsid w:val="6A0B1C62"/>
    <w:rsid w:val="6A2406C8"/>
    <w:rsid w:val="6A8C75A2"/>
    <w:rsid w:val="6ADE0BD1"/>
    <w:rsid w:val="6AE96859"/>
    <w:rsid w:val="6B147746"/>
    <w:rsid w:val="6B24787C"/>
    <w:rsid w:val="6B573233"/>
    <w:rsid w:val="6B5B6274"/>
    <w:rsid w:val="6B935D53"/>
    <w:rsid w:val="6BD34BC2"/>
    <w:rsid w:val="6C196F71"/>
    <w:rsid w:val="6C226FCB"/>
    <w:rsid w:val="6C31226F"/>
    <w:rsid w:val="6C552F0B"/>
    <w:rsid w:val="6C8C67B7"/>
    <w:rsid w:val="6C9D744C"/>
    <w:rsid w:val="6CF46B9E"/>
    <w:rsid w:val="6D167928"/>
    <w:rsid w:val="6D26299B"/>
    <w:rsid w:val="6D4772EC"/>
    <w:rsid w:val="6D681597"/>
    <w:rsid w:val="6D775290"/>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EA5125"/>
    <w:rsid w:val="70F5661B"/>
    <w:rsid w:val="71360107"/>
    <w:rsid w:val="713B688E"/>
    <w:rsid w:val="71983536"/>
    <w:rsid w:val="71D43752"/>
    <w:rsid w:val="71F1796A"/>
    <w:rsid w:val="72154626"/>
    <w:rsid w:val="72262B5D"/>
    <w:rsid w:val="72283FF7"/>
    <w:rsid w:val="722E7212"/>
    <w:rsid w:val="72390C7C"/>
    <w:rsid w:val="723A0474"/>
    <w:rsid w:val="725923E4"/>
    <w:rsid w:val="72864BF7"/>
    <w:rsid w:val="729023FC"/>
    <w:rsid w:val="734F06A7"/>
    <w:rsid w:val="73C0646E"/>
    <w:rsid w:val="742222F5"/>
    <w:rsid w:val="74476126"/>
    <w:rsid w:val="7458119E"/>
    <w:rsid w:val="74706664"/>
    <w:rsid w:val="747F3682"/>
    <w:rsid w:val="749C4185"/>
    <w:rsid w:val="75067759"/>
    <w:rsid w:val="752E6DCD"/>
    <w:rsid w:val="7551380D"/>
    <w:rsid w:val="75600BE5"/>
    <w:rsid w:val="7564475C"/>
    <w:rsid w:val="7583797F"/>
    <w:rsid w:val="75BDC257"/>
    <w:rsid w:val="75D20F1D"/>
    <w:rsid w:val="75DA2C18"/>
    <w:rsid w:val="75F54412"/>
    <w:rsid w:val="75FC2F67"/>
    <w:rsid w:val="761D08E0"/>
    <w:rsid w:val="765D347C"/>
    <w:rsid w:val="76826699"/>
    <w:rsid w:val="76C87133"/>
    <w:rsid w:val="76CD08D5"/>
    <w:rsid w:val="76DB4B92"/>
    <w:rsid w:val="77052AA4"/>
    <w:rsid w:val="77136511"/>
    <w:rsid w:val="77340A39"/>
    <w:rsid w:val="77351FD0"/>
    <w:rsid w:val="77472422"/>
    <w:rsid w:val="777F31F2"/>
    <w:rsid w:val="77A47413"/>
    <w:rsid w:val="77D1700D"/>
    <w:rsid w:val="77EC04CC"/>
    <w:rsid w:val="78775729"/>
    <w:rsid w:val="78A42DB0"/>
    <w:rsid w:val="78A656AB"/>
    <w:rsid w:val="78B2245C"/>
    <w:rsid w:val="78E172CC"/>
    <w:rsid w:val="78EA1D1F"/>
    <w:rsid w:val="7904172F"/>
    <w:rsid w:val="790F7E27"/>
    <w:rsid w:val="792A231A"/>
    <w:rsid w:val="79316829"/>
    <w:rsid w:val="79354002"/>
    <w:rsid w:val="797E66A9"/>
    <w:rsid w:val="798518A4"/>
    <w:rsid w:val="79A97383"/>
    <w:rsid w:val="79CC1584"/>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B728C"/>
    <w:rsid w:val="7CE27788"/>
    <w:rsid w:val="7D0C32F1"/>
    <w:rsid w:val="7D0F408D"/>
    <w:rsid w:val="7D491C6C"/>
    <w:rsid w:val="7D5429C0"/>
    <w:rsid w:val="7D6E6D43"/>
    <w:rsid w:val="7DB57A34"/>
    <w:rsid w:val="7DD86F60"/>
    <w:rsid w:val="7DE60973"/>
    <w:rsid w:val="7DEF0916"/>
    <w:rsid w:val="7E1E5218"/>
    <w:rsid w:val="7E9A4E1F"/>
    <w:rsid w:val="7EA5476E"/>
    <w:rsid w:val="7EA7723A"/>
    <w:rsid w:val="7EF56FBB"/>
    <w:rsid w:val="7F0768EB"/>
    <w:rsid w:val="7F143BEC"/>
    <w:rsid w:val="7F185037"/>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5"/>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703"/>
    <w:next w:val="70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3">
    <w:name w:val="正文1"/>
    <w:basedOn w:val="33"/>
    <w:next w:val="704"/>
    <w:qFormat/>
    <w:uiPriority w:val="0"/>
    <w:pPr>
      <w:ind w:left="0" w:leftChars="0" w:firstLine="480" w:firstLineChars="200"/>
    </w:pPr>
    <w:rPr>
      <w:rFonts w:ascii="仿宋_GB2312" w:hAnsi="Courier New" w:eastAsia="仿宋_GB2312"/>
      <w:kern w:val="28"/>
      <w:sz w:val="24"/>
    </w:rPr>
  </w:style>
  <w:style w:type="paragraph" w:customStyle="1" w:styleId="704">
    <w:name w:val="标题 21"/>
    <w:basedOn w:val="703"/>
    <w:next w:val="703"/>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705">
    <w:name w:val="正文文本首行缩进 2"/>
    <w:basedOn w:val="702"/>
    <w:autoRedefine/>
    <w:qFormat/>
    <w:uiPriority w:val="99"/>
    <w:pPr>
      <w:spacing w:line="200" w:lineRule="atLeast"/>
      <w:ind w:firstLine="420"/>
    </w:pPr>
    <w:rPr>
      <w:rFonts w:ascii="宋体" w:hAnsi="Courier New" w:cs="宋体"/>
      <w:spacing w:val="-4"/>
      <w:sz w:val="18"/>
      <w:szCs w:val="18"/>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0"/>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5"/>
    <w:next w:val="640"/>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4"/>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2"/>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38"/>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3"/>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2"/>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3"/>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8"/>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basedOn w:val="69"/>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纯文本3"/>
    <w:basedOn w:val="1"/>
    <w:qFormat/>
    <w:uiPriority w:val="0"/>
    <w:pPr>
      <w:adjustRightInd/>
      <w:snapToGrid w:val="0"/>
      <w:jc w:val="left"/>
    </w:pPr>
    <w:rPr>
      <w:rFonts w:ascii="Century Gothic" w:hAnsi="楷体_GB2312" w:eastAsia="Century Gothic"/>
      <w:szCs w:val="20"/>
    </w:rPr>
  </w:style>
  <w:style w:type="paragraph" w:customStyle="1" w:styleId="968">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9">
    <w:name w:val="font101"/>
    <w:basedOn w:val="69"/>
    <w:qFormat/>
    <w:uiPriority w:val="0"/>
    <w:rPr>
      <w:rFonts w:hint="default" w:ascii="Times New Roman" w:hAnsi="Times New Roman" w:cs="Times New Roman"/>
      <w:color w:val="000000"/>
      <w:sz w:val="18"/>
      <w:szCs w:val="18"/>
      <w:u w:val="none"/>
    </w:rPr>
  </w:style>
  <w:style w:type="character" w:customStyle="1" w:styleId="970">
    <w:name w:val="font111"/>
    <w:basedOn w:val="69"/>
    <w:qFormat/>
    <w:uiPriority w:val="0"/>
    <w:rPr>
      <w:rFonts w:hint="eastAsia" w:ascii="宋体" w:hAnsi="宋体" w:eastAsia="宋体" w:cs="宋体"/>
      <w:color w:val="000000"/>
      <w:sz w:val="18"/>
      <w:szCs w:val="18"/>
      <w:u w:val="none"/>
    </w:rPr>
  </w:style>
  <w:style w:type="character" w:customStyle="1" w:styleId="971">
    <w:name w:val="font122"/>
    <w:basedOn w:val="69"/>
    <w:qFormat/>
    <w:uiPriority w:val="0"/>
    <w:rPr>
      <w:rFonts w:ascii="Wingdings 2" w:hAnsi="Wingdings 2" w:eastAsia="Wingdings 2" w:cs="Wingdings 2"/>
      <w:color w:val="000000"/>
      <w:sz w:val="18"/>
      <w:szCs w:val="18"/>
      <w:u w:val="none"/>
    </w:rPr>
  </w:style>
  <w:style w:type="character" w:customStyle="1" w:styleId="972">
    <w:name w:val="font112"/>
    <w:basedOn w:val="69"/>
    <w:qFormat/>
    <w:uiPriority w:val="0"/>
    <w:rPr>
      <w:rFonts w:hint="eastAsia" w:ascii="微软雅黑" w:hAnsi="微软雅黑" w:eastAsia="微软雅黑" w:cs="微软雅黑"/>
      <w:color w:val="000000"/>
      <w:sz w:val="18"/>
      <w:szCs w:val="18"/>
      <w:u w:val="none"/>
    </w:rPr>
  </w:style>
  <w:style w:type="character" w:customStyle="1" w:styleId="973">
    <w:name w:val="font121"/>
    <w:basedOn w:val="69"/>
    <w:qFormat/>
    <w:uiPriority w:val="0"/>
    <w:rPr>
      <w:rFonts w:hint="eastAsia" w:ascii="宋体" w:hAnsi="宋体" w:eastAsia="宋体" w:cs="宋体"/>
      <w:color w:val="000000"/>
      <w:sz w:val="18"/>
      <w:szCs w:val="18"/>
      <w:u w:val="none"/>
    </w:rPr>
  </w:style>
  <w:style w:type="character" w:customStyle="1" w:styleId="974">
    <w:name w:val="font131"/>
    <w:basedOn w:val="69"/>
    <w:qFormat/>
    <w:uiPriority w:val="0"/>
    <w:rPr>
      <w:rFonts w:hint="eastAsia" w:ascii="宋体" w:hAnsi="宋体" w:eastAsia="宋体" w:cs="宋体"/>
      <w:color w:val="000000"/>
      <w:sz w:val="18"/>
      <w:szCs w:val="18"/>
      <w:u w:val="none"/>
    </w:rPr>
  </w:style>
  <w:style w:type="character" w:customStyle="1" w:styleId="975">
    <w:name w:val="font141"/>
    <w:basedOn w:val="69"/>
    <w:qFormat/>
    <w:uiPriority w:val="0"/>
    <w:rPr>
      <w:rFonts w:hint="default" w:ascii="等线" w:hAnsi="等线" w:eastAsia="等线" w:cs="等线"/>
      <w:color w:val="000000"/>
      <w:sz w:val="20"/>
      <w:szCs w:val="20"/>
      <w:u w:val="none"/>
    </w:rPr>
  </w:style>
  <w:style w:type="character" w:customStyle="1" w:styleId="976">
    <w:name w:val="font151"/>
    <w:basedOn w:val="69"/>
    <w:qFormat/>
    <w:uiPriority w:val="0"/>
    <w:rPr>
      <w:rFonts w:ascii="Symbol" w:hAnsi="Symbol" w:cs="Symbol"/>
      <w:color w:val="000000"/>
      <w:sz w:val="18"/>
      <w:szCs w:val="18"/>
      <w:u w:val="none"/>
    </w:rPr>
  </w:style>
  <w:style w:type="character" w:customStyle="1" w:styleId="977">
    <w:name w:val="font161"/>
    <w:basedOn w:val="69"/>
    <w:qFormat/>
    <w:uiPriority w:val="0"/>
    <w:rPr>
      <w:rFonts w:hint="default" w:ascii="等线" w:hAnsi="等线" w:eastAsia="等线" w:cs="等线"/>
      <w:color w:val="000000"/>
      <w:sz w:val="18"/>
      <w:szCs w:val="18"/>
      <w:u w:val="none"/>
    </w:rPr>
  </w:style>
  <w:style w:type="character" w:customStyle="1" w:styleId="978">
    <w:name w:val="font171"/>
    <w:basedOn w:val="69"/>
    <w:qFormat/>
    <w:uiPriority w:val="0"/>
    <w:rPr>
      <w:rFonts w:hint="default" w:ascii="Symbol" w:hAnsi="Symbol" w:cs="Symbol"/>
      <w:color w:val="000000"/>
      <w:sz w:val="20"/>
      <w:szCs w:val="20"/>
      <w:u w:val="none"/>
    </w:rPr>
  </w:style>
  <w:style w:type="paragraph" w:customStyle="1" w:styleId="979">
    <w:name w:val=" Char"/>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282</Pages>
  <Words>5473</Words>
  <Characters>6088</Characters>
  <Lines>279</Lines>
  <Paragraphs>78</Paragraphs>
  <TotalTime>1</TotalTime>
  <ScaleCrop>false</ScaleCrop>
  <LinksUpToDate>false</LinksUpToDate>
  <CharactersWithSpaces>6452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y先生</cp:lastModifiedBy>
  <cp:lastPrinted>2021-12-29T19:06:00Z</cp:lastPrinted>
  <dcterms:modified xsi:type="dcterms:W3CDTF">2025-05-29T08:24:26Z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590FE8A439164B5F8EDD3C330B4BA031_13</vt:lpwstr>
  </property>
  <property fmtid="{D5CDD505-2E9C-101B-9397-08002B2CF9AE}" pid="5" name="KSOTemplateDocerSaveRecord">
    <vt:lpwstr>eyJoZGlkIjoiMmJjNzZmZjk2OTdjMGJlMWQ5NWNmNWI4ZmJlMWVmNmQiLCJ1c2VySWQiOiIyMjk1NjM4ODEifQ==</vt:lpwstr>
  </property>
</Properties>
</file>