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宋体" w:hAnsi="宋体" w:eastAsia="宋体" w:cs="宋体"/>
          <w:b/>
          <w:color w:val="auto"/>
          <w:sz w:val="24"/>
        </w:rPr>
      </w:pPr>
    </w:p>
    <w:p>
      <w:pPr>
        <w:spacing w:line="360" w:lineRule="auto"/>
        <w:rPr>
          <w:rFonts w:hint="eastAsia" w:ascii="宋体" w:hAnsi="宋体" w:eastAsia="宋体" w:cs="宋体"/>
          <w:b/>
          <w:color w:val="auto"/>
          <w:sz w:val="44"/>
          <w:szCs w:val="44"/>
        </w:rPr>
      </w:pPr>
    </w:p>
    <w:p>
      <w:pPr>
        <w:adjustRightInd/>
        <w:spacing w:line="360" w:lineRule="auto"/>
        <w:jc w:val="center"/>
        <w:rPr>
          <w:rFonts w:hint="eastAsia" w:ascii="宋体" w:hAnsi="宋体" w:eastAsia="宋体" w:cs="宋体"/>
          <w:b/>
          <w:color w:val="auto"/>
          <w:sz w:val="48"/>
          <w:szCs w:val="48"/>
        </w:rPr>
      </w:pPr>
    </w:p>
    <w:p>
      <w:pPr>
        <w:adjustRightInd/>
        <w:spacing w:line="360" w:lineRule="auto"/>
        <w:jc w:val="center"/>
        <w:rPr>
          <w:rFonts w:hint="eastAsia" w:ascii="宋体" w:hAnsi="宋体" w:eastAsia="宋体" w:cs="宋体"/>
          <w:color w:val="auto"/>
          <w:sz w:val="48"/>
          <w:szCs w:val="48"/>
          <w:lang w:eastAsia="zh-CN"/>
        </w:rPr>
      </w:pPr>
      <w:r>
        <w:rPr>
          <w:rFonts w:hint="eastAsia" w:ascii="宋体" w:hAnsi="宋体" w:eastAsia="宋体" w:cs="宋体"/>
          <w:color w:val="auto"/>
          <w:sz w:val="48"/>
          <w:szCs w:val="48"/>
          <w:lang w:eastAsia="zh-CN"/>
        </w:rPr>
        <w:t>环境卫生整治服务项目</w:t>
      </w:r>
    </w:p>
    <w:p>
      <w:pPr>
        <w:adjustRightInd/>
        <w:spacing w:line="360" w:lineRule="auto"/>
        <w:jc w:val="center"/>
        <w:rPr>
          <w:rFonts w:hint="eastAsia" w:ascii="宋体" w:hAnsi="宋体" w:eastAsia="宋体" w:cs="宋体"/>
          <w:color w:val="auto"/>
          <w:sz w:val="48"/>
          <w:szCs w:val="48"/>
        </w:rPr>
      </w:pPr>
      <w:r>
        <w:rPr>
          <w:rFonts w:hint="eastAsia" w:ascii="宋体" w:hAnsi="宋体" w:eastAsia="宋体" w:cs="宋体"/>
          <w:color w:val="auto"/>
          <w:sz w:val="48"/>
          <w:szCs w:val="48"/>
        </w:rPr>
        <w:t xml:space="preserve">招标文件 </w:t>
      </w:r>
    </w:p>
    <w:p>
      <w:pPr>
        <w:adjustRightInd/>
        <w:spacing w:line="360" w:lineRule="auto"/>
        <w:jc w:val="center"/>
        <w:rPr>
          <w:rFonts w:hint="eastAsia" w:ascii="宋体" w:hAnsi="宋体" w:eastAsia="宋体" w:cs="宋体"/>
          <w:b/>
          <w:color w:val="auto"/>
          <w:sz w:val="44"/>
          <w:szCs w:val="44"/>
        </w:rPr>
      </w:pPr>
      <w:r>
        <w:rPr>
          <w:rFonts w:hint="eastAsia" w:ascii="宋体" w:hAnsi="宋体" w:eastAsia="宋体" w:cs="宋体"/>
          <w:b/>
          <w:color w:val="auto"/>
          <w:sz w:val="44"/>
          <w:szCs w:val="44"/>
        </w:rPr>
        <w:t xml:space="preserve"> （电子招投标）</w:t>
      </w:r>
    </w:p>
    <w:p>
      <w:pPr>
        <w:snapToGrid w:val="0"/>
        <w:spacing w:line="360" w:lineRule="auto"/>
        <w:jc w:val="center"/>
        <w:rPr>
          <w:rFonts w:hint="eastAsia" w:ascii="宋体" w:hAnsi="宋体" w:eastAsia="宋体" w:cs="宋体"/>
          <w:color w:val="auto"/>
          <w:sz w:val="30"/>
          <w:szCs w:val="30"/>
          <w:lang w:val="en-US" w:eastAsia="zh-CN"/>
        </w:rPr>
      </w:pPr>
      <w:r>
        <w:rPr>
          <w:rFonts w:hint="eastAsia" w:ascii="宋体" w:hAnsi="宋体" w:eastAsia="宋体" w:cs="宋体"/>
          <w:color w:val="auto"/>
          <w:sz w:val="30"/>
          <w:szCs w:val="30"/>
        </w:rPr>
        <w:t>编号:</w:t>
      </w:r>
      <w:r>
        <w:rPr>
          <w:rFonts w:hint="eastAsia" w:ascii="宋体" w:hAnsi="宋体" w:cs="宋体"/>
          <w:b/>
          <w:bCs/>
          <w:color w:val="auto"/>
          <w:sz w:val="30"/>
          <w:szCs w:val="30"/>
          <w:lang w:eastAsia="zh-CN"/>
        </w:rPr>
        <w:t>ZJZFCG-YS2023-017</w:t>
      </w:r>
    </w:p>
    <w:p>
      <w:pPr>
        <w:adjustRightInd/>
        <w:spacing w:line="360" w:lineRule="auto"/>
        <w:rPr>
          <w:rFonts w:hint="eastAsia" w:ascii="宋体" w:hAnsi="宋体" w:eastAsia="宋体" w:cs="宋体"/>
          <w:color w:val="auto"/>
          <w:sz w:val="28"/>
          <w:szCs w:val="20"/>
        </w:rPr>
      </w:pPr>
    </w:p>
    <w:p>
      <w:pPr>
        <w:spacing w:line="360" w:lineRule="auto"/>
        <w:jc w:val="center"/>
        <w:rPr>
          <w:rFonts w:hint="eastAsia" w:ascii="宋体" w:hAnsi="宋体" w:eastAsia="宋体" w:cs="宋体"/>
          <w:b/>
          <w:color w:val="auto"/>
          <w:sz w:val="44"/>
          <w:szCs w:val="44"/>
        </w:rPr>
      </w:pPr>
      <w:r>
        <w:rPr>
          <w:rFonts w:hint="eastAsia" w:ascii="宋体" w:hAnsi="宋体" w:eastAsia="宋体" w:cs="宋体"/>
          <w:b/>
          <w:color w:val="auto"/>
          <w:sz w:val="44"/>
          <w:szCs w:val="44"/>
        </w:rPr>
        <w:t xml:space="preserve"> </w:t>
      </w:r>
    </w:p>
    <w:p>
      <w:pPr>
        <w:spacing w:line="360" w:lineRule="auto"/>
        <w:jc w:val="center"/>
        <w:rPr>
          <w:rFonts w:hint="eastAsia" w:ascii="宋体" w:hAnsi="宋体" w:eastAsia="宋体" w:cs="宋体"/>
          <w:b/>
          <w:color w:val="auto"/>
          <w:sz w:val="44"/>
          <w:szCs w:val="44"/>
        </w:rPr>
      </w:pPr>
    </w:p>
    <w:p>
      <w:pPr>
        <w:spacing w:line="360" w:lineRule="auto"/>
        <w:jc w:val="center"/>
        <w:rPr>
          <w:rFonts w:hint="eastAsia" w:ascii="宋体" w:hAnsi="宋体" w:eastAsia="宋体" w:cs="宋体"/>
          <w:color w:val="auto"/>
          <w:sz w:val="24"/>
        </w:rPr>
      </w:pPr>
    </w:p>
    <w:p>
      <w:pPr>
        <w:spacing w:line="360" w:lineRule="auto"/>
        <w:rPr>
          <w:rFonts w:hint="eastAsia" w:ascii="宋体" w:hAnsi="宋体" w:eastAsia="宋体" w:cs="宋体"/>
          <w:color w:val="auto"/>
          <w:sz w:val="32"/>
          <w:szCs w:val="32"/>
        </w:rPr>
      </w:pPr>
    </w:p>
    <w:p>
      <w:pPr>
        <w:spacing w:line="360" w:lineRule="auto"/>
        <w:rPr>
          <w:rFonts w:hint="eastAsia" w:ascii="宋体" w:hAnsi="宋体" w:eastAsia="宋体" w:cs="宋体"/>
          <w:color w:val="auto"/>
          <w:sz w:val="32"/>
          <w:szCs w:val="32"/>
        </w:rPr>
      </w:pPr>
    </w:p>
    <w:p>
      <w:pPr>
        <w:snapToGrid w:val="0"/>
        <w:spacing w:line="360" w:lineRule="auto"/>
        <w:jc w:val="center"/>
        <w:rPr>
          <w:rFonts w:hint="eastAsia" w:ascii="宋体" w:hAnsi="宋体" w:eastAsia="宋体" w:cs="宋体"/>
          <w:b/>
          <w:bCs/>
          <w:color w:val="auto"/>
          <w:sz w:val="32"/>
          <w:szCs w:val="32"/>
        </w:rPr>
      </w:pPr>
      <w:r>
        <w:rPr>
          <w:rFonts w:hint="eastAsia" w:ascii="宋体" w:hAnsi="宋体" w:eastAsia="宋体" w:cs="宋体"/>
          <w:b/>
          <w:bCs/>
          <w:color w:val="auto"/>
          <w:sz w:val="32"/>
          <w:szCs w:val="32"/>
        </w:rPr>
        <w:t>（采购人）：杭州市临平区塘栖镇人民政府</w:t>
      </w:r>
    </w:p>
    <w:p>
      <w:pPr>
        <w:spacing w:line="360" w:lineRule="auto"/>
        <w:jc w:val="center"/>
        <w:rPr>
          <w:rFonts w:hint="eastAsia" w:ascii="宋体" w:hAnsi="宋体" w:eastAsia="宋体" w:cs="宋体"/>
          <w:b/>
          <w:bCs/>
          <w:color w:val="auto"/>
          <w:sz w:val="32"/>
          <w:szCs w:val="32"/>
        </w:rPr>
      </w:pPr>
      <w:r>
        <w:rPr>
          <w:rFonts w:hint="eastAsia" w:ascii="宋体" w:hAnsi="宋体" w:eastAsia="宋体" w:cs="宋体"/>
          <w:b/>
          <w:bCs/>
          <w:color w:val="auto"/>
          <w:sz w:val="32"/>
          <w:szCs w:val="32"/>
        </w:rPr>
        <w:t>（采购代理机构）：杭州永圣工程咨询代理有限公司</w:t>
      </w:r>
    </w:p>
    <w:p>
      <w:pPr>
        <w:snapToGrid w:val="0"/>
        <w:spacing w:line="360" w:lineRule="auto"/>
        <w:jc w:val="center"/>
        <w:rPr>
          <w:rFonts w:hint="eastAsia" w:ascii="宋体" w:hAnsi="宋体" w:eastAsia="宋体" w:cs="宋体"/>
          <w:b/>
          <w:color w:val="auto"/>
          <w:sz w:val="32"/>
          <w:szCs w:val="32"/>
        </w:rPr>
      </w:pPr>
      <w:r>
        <w:rPr>
          <w:rFonts w:hint="eastAsia" w:ascii="宋体" w:hAnsi="宋体" w:eastAsia="宋体" w:cs="宋体"/>
          <w:b/>
          <w:color w:val="auto"/>
          <w:sz w:val="32"/>
          <w:szCs w:val="32"/>
        </w:rPr>
        <w:t xml:space="preserve">二〇二三年 </w:t>
      </w:r>
      <w:r>
        <w:rPr>
          <w:rFonts w:hint="eastAsia" w:ascii="宋体" w:hAnsi="宋体" w:cs="宋体"/>
          <w:b/>
          <w:color w:val="auto"/>
          <w:sz w:val="32"/>
          <w:szCs w:val="32"/>
          <w:lang w:eastAsia="zh-CN"/>
        </w:rPr>
        <w:t>十</w:t>
      </w:r>
      <w:r>
        <w:rPr>
          <w:rFonts w:hint="eastAsia" w:ascii="宋体" w:hAnsi="宋体" w:cs="宋体"/>
          <w:b/>
          <w:color w:val="auto"/>
          <w:sz w:val="32"/>
          <w:szCs w:val="32"/>
          <w:lang w:val="en-US" w:eastAsia="zh-CN"/>
        </w:rPr>
        <w:t xml:space="preserve"> </w:t>
      </w:r>
      <w:r>
        <w:rPr>
          <w:rFonts w:hint="eastAsia" w:ascii="宋体" w:hAnsi="宋体" w:eastAsia="宋体" w:cs="宋体"/>
          <w:b/>
          <w:color w:val="auto"/>
          <w:sz w:val="32"/>
          <w:szCs w:val="32"/>
        </w:rPr>
        <w:t>月</w:t>
      </w:r>
      <w:r>
        <w:rPr>
          <w:rFonts w:hint="eastAsia" w:ascii="宋体" w:hAnsi="宋体" w:eastAsia="宋体" w:cs="宋体"/>
          <w:b/>
          <w:color w:val="auto"/>
          <w:sz w:val="32"/>
          <w:szCs w:val="32"/>
          <w:lang w:val="en-US" w:eastAsia="zh-CN"/>
        </w:rPr>
        <w:t xml:space="preserve"> </w:t>
      </w:r>
      <w:r>
        <w:rPr>
          <w:rFonts w:hint="eastAsia" w:ascii="宋体" w:hAnsi="宋体" w:cs="宋体"/>
          <w:b/>
          <w:color w:val="auto"/>
          <w:sz w:val="32"/>
          <w:szCs w:val="32"/>
          <w:lang w:val="en-US" w:eastAsia="zh-CN"/>
        </w:rPr>
        <w:t>十六</w:t>
      </w:r>
      <w:r>
        <w:rPr>
          <w:rFonts w:hint="eastAsia" w:ascii="宋体" w:hAnsi="宋体" w:eastAsia="宋体" w:cs="宋体"/>
          <w:b/>
          <w:color w:val="auto"/>
          <w:sz w:val="32"/>
          <w:szCs w:val="32"/>
          <w:lang w:val="en-US" w:eastAsia="zh-CN"/>
        </w:rPr>
        <w:t xml:space="preserve"> </w:t>
      </w:r>
      <w:r>
        <w:rPr>
          <w:rFonts w:hint="eastAsia" w:ascii="宋体" w:hAnsi="宋体" w:eastAsia="宋体" w:cs="宋体"/>
          <w:b/>
          <w:color w:val="auto"/>
          <w:sz w:val="32"/>
          <w:szCs w:val="32"/>
        </w:rPr>
        <w:t>日</w:t>
      </w:r>
    </w:p>
    <w:p>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br w:type="page"/>
      </w:r>
      <w:bookmarkStart w:id="0" w:name="_Hlt67893495"/>
      <w:bookmarkEnd w:id="0"/>
    </w:p>
    <w:p>
      <w:pPr>
        <w:pStyle w:val="638"/>
        <w:rPr>
          <w:rFonts w:hint="eastAsia" w:ascii="宋体" w:hAnsi="宋体" w:eastAsia="宋体" w:cs="宋体"/>
          <w:color w:val="auto"/>
        </w:rPr>
      </w:pPr>
    </w:p>
    <w:p>
      <w:pPr>
        <w:spacing w:line="360" w:lineRule="auto"/>
        <w:jc w:val="center"/>
        <w:rPr>
          <w:rFonts w:hint="eastAsia" w:ascii="宋体" w:hAnsi="宋体" w:eastAsia="宋体" w:cs="宋体"/>
          <w:b/>
          <w:color w:val="auto"/>
          <w:sz w:val="48"/>
          <w:szCs w:val="48"/>
        </w:rPr>
      </w:pPr>
      <w:r>
        <w:rPr>
          <w:rFonts w:hint="eastAsia" w:ascii="宋体" w:hAnsi="宋体" w:eastAsia="宋体" w:cs="宋体"/>
          <w:b/>
          <w:color w:val="auto"/>
          <w:sz w:val="48"/>
          <w:szCs w:val="48"/>
        </w:rPr>
        <w:t>目  录</w:t>
      </w:r>
    </w:p>
    <w:p>
      <w:pPr>
        <w:spacing w:line="360" w:lineRule="auto"/>
        <w:rPr>
          <w:rFonts w:hint="eastAsia" w:ascii="宋体" w:hAnsi="宋体" w:eastAsia="宋体" w:cs="宋体"/>
          <w:color w:val="auto"/>
          <w:sz w:val="32"/>
          <w:szCs w:val="32"/>
        </w:rPr>
      </w:pPr>
    </w:p>
    <w:p>
      <w:pPr>
        <w:spacing w:line="360" w:lineRule="auto"/>
        <w:rPr>
          <w:rFonts w:hint="eastAsia" w:ascii="宋体" w:hAnsi="宋体" w:eastAsia="宋体" w:cs="宋体"/>
          <w:color w:val="auto"/>
          <w:sz w:val="32"/>
          <w:szCs w:val="32"/>
        </w:rPr>
      </w:pPr>
    </w:p>
    <w:p>
      <w:pPr>
        <w:spacing w:line="360" w:lineRule="auto"/>
        <w:ind w:firstLine="1280" w:firstLineChars="400"/>
        <w:rPr>
          <w:rFonts w:hint="eastAsia" w:ascii="宋体" w:hAnsi="宋体" w:eastAsia="宋体" w:cs="宋体"/>
          <w:color w:val="auto"/>
          <w:sz w:val="32"/>
          <w:szCs w:val="32"/>
        </w:rPr>
      </w:pPr>
      <w:r>
        <w:rPr>
          <w:rFonts w:hint="eastAsia" w:ascii="宋体" w:hAnsi="宋体" w:eastAsia="宋体" w:cs="宋体"/>
          <w:color w:val="auto"/>
          <w:sz w:val="32"/>
          <w:szCs w:val="32"/>
        </w:rPr>
        <w:t>第一部分      招标公告</w:t>
      </w:r>
    </w:p>
    <w:p>
      <w:pPr>
        <w:spacing w:line="360" w:lineRule="auto"/>
        <w:ind w:firstLine="1280" w:firstLineChars="400"/>
        <w:rPr>
          <w:rFonts w:hint="eastAsia" w:ascii="宋体" w:hAnsi="宋体" w:eastAsia="宋体" w:cs="宋体"/>
          <w:color w:val="auto"/>
          <w:sz w:val="32"/>
          <w:szCs w:val="32"/>
        </w:rPr>
      </w:pPr>
      <w:r>
        <w:rPr>
          <w:rFonts w:hint="eastAsia" w:ascii="宋体" w:hAnsi="宋体" w:eastAsia="宋体" w:cs="宋体"/>
          <w:color w:val="auto"/>
          <w:sz w:val="32"/>
          <w:szCs w:val="32"/>
        </w:rPr>
        <w:t>第二部分      投标人须知</w:t>
      </w:r>
    </w:p>
    <w:p>
      <w:pPr>
        <w:spacing w:line="360" w:lineRule="auto"/>
        <w:ind w:firstLine="1280" w:firstLineChars="400"/>
        <w:rPr>
          <w:rFonts w:hint="eastAsia" w:ascii="宋体" w:hAnsi="宋体" w:eastAsia="宋体" w:cs="宋体"/>
          <w:color w:val="auto"/>
          <w:sz w:val="32"/>
          <w:szCs w:val="32"/>
        </w:rPr>
      </w:pPr>
      <w:r>
        <w:rPr>
          <w:rFonts w:hint="eastAsia" w:ascii="宋体" w:hAnsi="宋体" w:eastAsia="宋体" w:cs="宋体"/>
          <w:color w:val="auto"/>
          <w:sz w:val="32"/>
          <w:szCs w:val="32"/>
        </w:rPr>
        <w:t>第三部分      采购需求</w:t>
      </w:r>
    </w:p>
    <w:p>
      <w:pPr>
        <w:spacing w:line="360" w:lineRule="auto"/>
        <w:ind w:firstLine="1280" w:firstLineChars="400"/>
        <w:rPr>
          <w:rFonts w:hint="eastAsia" w:ascii="宋体" w:hAnsi="宋体" w:eastAsia="宋体" w:cs="宋体"/>
          <w:color w:val="auto"/>
          <w:sz w:val="32"/>
          <w:szCs w:val="32"/>
        </w:rPr>
      </w:pPr>
      <w:r>
        <w:rPr>
          <w:rFonts w:hint="eastAsia" w:ascii="宋体" w:hAnsi="宋体" w:eastAsia="宋体" w:cs="宋体"/>
          <w:color w:val="auto"/>
          <w:sz w:val="32"/>
          <w:szCs w:val="32"/>
        </w:rPr>
        <w:t>第四部分      评标办法</w:t>
      </w:r>
    </w:p>
    <w:p>
      <w:pPr>
        <w:spacing w:line="360" w:lineRule="auto"/>
        <w:ind w:firstLine="1280" w:firstLineChars="400"/>
        <w:rPr>
          <w:rFonts w:hint="eastAsia" w:ascii="宋体" w:hAnsi="宋体" w:eastAsia="宋体" w:cs="宋体"/>
          <w:color w:val="auto"/>
          <w:sz w:val="32"/>
          <w:szCs w:val="32"/>
        </w:rPr>
      </w:pPr>
      <w:r>
        <w:rPr>
          <w:rFonts w:hint="eastAsia" w:ascii="宋体" w:hAnsi="宋体" w:eastAsia="宋体" w:cs="宋体"/>
          <w:color w:val="auto"/>
          <w:sz w:val="32"/>
          <w:szCs w:val="32"/>
        </w:rPr>
        <w:t>第五部分      拟签订的合同文本</w:t>
      </w:r>
    </w:p>
    <w:p>
      <w:pPr>
        <w:spacing w:line="360" w:lineRule="auto"/>
        <w:ind w:firstLine="1280" w:firstLineChars="400"/>
        <w:rPr>
          <w:rFonts w:hint="eastAsia" w:ascii="宋体" w:hAnsi="宋体" w:eastAsia="宋体" w:cs="宋体"/>
          <w:color w:val="auto"/>
          <w:sz w:val="32"/>
          <w:szCs w:val="32"/>
        </w:rPr>
      </w:pPr>
      <w:r>
        <w:rPr>
          <w:rFonts w:hint="eastAsia" w:ascii="宋体" w:hAnsi="宋体" w:eastAsia="宋体" w:cs="宋体"/>
          <w:color w:val="auto"/>
          <w:sz w:val="32"/>
          <w:szCs w:val="32"/>
        </w:rPr>
        <w:t>第六部分      应提交的有关格式范例</w:t>
      </w:r>
    </w:p>
    <w:p>
      <w:pPr>
        <w:spacing w:line="360" w:lineRule="auto"/>
        <w:ind w:firstLine="549" w:firstLineChars="229"/>
        <w:rPr>
          <w:rFonts w:hint="eastAsia" w:ascii="宋体" w:hAnsi="宋体" w:eastAsia="宋体" w:cs="宋体"/>
          <w:color w:val="auto"/>
          <w:sz w:val="24"/>
        </w:rPr>
      </w:pPr>
      <w:bookmarkStart w:id="1" w:name="_Hlt91233176"/>
      <w:bookmarkEnd w:id="1"/>
      <w:bookmarkStart w:id="2" w:name="_Toc91899869"/>
    </w:p>
    <w:p>
      <w:pPr>
        <w:spacing w:line="360" w:lineRule="auto"/>
        <w:ind w:firstLine="549" w:firstLineChars="229"/>
        <w:rPr>
          <w:rFonts w:hint="eastAsia" w:ascii="宋体" w:hAnsi="宋体" w:eastAsia="宋体" w:cs="宋体"/>
          <w:color w:val="auto"/>
          <w:sz w:val="24"/>
        </w:rPr>
      </w:pPr>
    </w:p>
    <w:p>
      <w:pPr>
        <w:spacing w:line="360" w:lineRule="auto"/>
        <w:ind w:firstLine="549" w:firstLineChars="229"/>
        <w:rPr>
          <w:rFonts w:hint="eastAsia" w:ascii="宋体" w:hAnsi="宋体" w:eastAsia="宋体" w:cs="宋体"/>
          <w:color w:val="auto"/>
          <w:sz w:val="24"/>
        </w:rPr>
      </w:pPr>
    </w:p>
    <w:p>
      <w:pPr>
        <w:spacing w:line="360" w:lineRule="auto"/>
        <w:ind w:firstLine="549" w:firstLineChars="229"/>
        <w:rPr>
          <w:rFonts w:hint="eastAsia" w:ascii="宋体" w:hAnsi="宋体" w:eastAsia="宋体" w:cs="宋体"/>
          <w:color w:val="auto"/>
          <w:sz w:val="24"/>
        </w:rPr>
      </w:pPr>
    </w:p>
    <w:p>
      <w:pPr>
        <w:spacing w:line="360" w:lineRule="auto"/>
        <w:ind w:firstLine="549" w:firstLineChars="229"/>
        <w:rPr>
          <w:rFonts w:hint="eastAsia" w:ascii="宋体" w:hAnsi="宋体" w:eastAsia="宋体" w:cs="宋体"/>
          <w:color w:val="auto"/>
          <w:sz w:val="24"/>
        </w:rPr>
      </w:pPr>
    </w:p>
    <w:p>
      <w:pPr>
        <w:spacing w:line="360" w:lineRule="auto"/>
        <w:ind w:firstLine="549" w:firstLineChars="229"/>
        <w:rPr>
          <w:rFonts w:hint="eastAsia" w:ascii="宋体" w:hAnsi="宋体" w:eastAsia="宋体" w:cs="宋体"/>
          <w:color w:val="auto"/>
          <w:sz w:val="24"/>
        </w:rPr>
      </w:pPr>
    </w:p>
    <w:p>
      <w:pPr>
        <w:spacing w:line="360" w:lineRule="auto"/>
        <w:ind w:firstLine="549" w:firstLineChars="229"/>
        <w:rPr>
          <w:rFonts w:hint="eastAsia" w:ascii="宋体" w:hAnsi="宋体" w:eastAsia="宋体" w:cs="宋体"/>
          <w:color w:val="auto"/>
          <w:sz w:val="24"/>
        </w:rPr>
      </w:pPr>
    </w:p>
    <w:p>
      <w:pPr>
        <w:spacing w:line="360" w:lineRule="auto"/>
        <w:ind w:firstLine="549" w:firstLineChars="229"/>
        <w:rPr>
          <w:rFonts w:hint="eastAsia" w:ascii="宋体" w:hAnsi="宋体" w:eastAsia="宋体" w:cs="宋体"/>
          <w:color w:val="auto"/>
          <w:sz w:val="24"/>
        </w:rPr>
      </w:pPr>
    </w:p>
    <w:p>
      <w:pPr>
        <w:spacing w:line="360" w:lineRule="auto"/>
        <w:ind w:firstLine="549" w:firstLineChars="229"/>
        <w:rPr>
          <w:rFonts w:hint="eastAsia" w:ascii="宋体" w:hAnsi="宋体" w:eastAsia="宋体" w:cs="宋体"/>
          <w:color w:val="auto"/>
          <w:sz w:val="24"/>
        </w:rPr>
      </w:pPr>
    </w:p>
    <w:p>
      <w:pPr>
        <w:spacing w:line="360" w:lineRule="auto"/>
        <w:ind w:firstLine="549" w:firstLineChars="229"/>
        <w:rPr>
          <w:rFonts w:hint="eastAsia" w:ascii="宋体" w:hAnsi="宋体" w:eastAsia="宋体" w:cs="宋体"/>
          <w:color w:val="auto"/>
          <w:sz w:val="24"/>
        </w:rPr>
      </w:pPr>
    </w:p>
    <w:p>
      <w:pPr>
        <w:spacing w:line="360" w:lineRule="auto"/>
        <w:ind w:firstLine="549" w:firstLineChars="229"/>
        <w:rPr>
          <w:rFonts w:hint="eastAsia" w:ascii="宋体" w:hAnsi="宋体" w:eastAsia="宋体" w:cs="宋体"/>
          <w:color w:val="auto"/>
          <w:sz w:val="24"/>
        </w:rPr>
      </w:pPr>
    </w:p>
    <w:p>
      <w:pPr>
        <w:spacing w:line="360" w:lineRule="auto"/>
        <w:ind w:firstLine="549" w:firstLineChars="229"/>
        <w:rPr>
          <w:rFonts w:hint="eastAsia" w:ascii="宋体" w:hAnsi="宋体" w:eastAsia="宋体" w:cs="宋体"/>
          <w:color w:val="auto"/>
          <w:sz w:val="24"/>
        </w:rPr>
      </w:pPr>
    </w:p>
    <w:p>
      <w:pPr>
        <w:spacing w:line="360" w:lineRule="auto"/>
        <w:ind w:firstLine="549" w:firstLineChars="229"/>
        <w:rPr>
          <w:rFonts w:hint="eastAsia" w:ascii="宋体" w:hAnsi="宋体" w:eastAsia="宋体" w:cs="宋体"/>
          <w:color w:val="auto"/>
          <w:sz w:val="24"/>
        </w:rPr>
      </w:pPr>
    </w:p>
    <w:p>
      <w:pPr>
        <w:spacing w:line="360" w:lineRule="auto"/>
        <w:rPr>
          <w:rFonts w:hint="eastAsia" w:ascii="宋体" w:hAnsi="宋体" w:eastAsia="宋体" w:cs="宋体"/>
          <w:color w:val="auto"/>
          <w:sz w:val="24"/>
        </w:rPr>
      </w:pPr>
    </w:p>
    <w:p>
      <w:pPr>
        <w:adjustRightInd/>
        <w:spacing w:line="360" w:lineRule="auto"/>
        <w:jc w:val="center"/>
        <w:outlineLvl w:val="0"/>
        <w:rPr>
          <w:rFonts w:hint="eastAsia" w:ascii="宋体" w:hAnsi="宋体" w:eastAsia="宋体" w:cs="宋体"/>
          <w:b/>
          <w:color w:val="auto"/>
          <w:sz w:val="36"/>
          <w:szCs w:val="20"/>
        </w:rPr>
      </w:pPr>
      <w:bookmarkStart w:id="3" w:name="第一部分"/>
      <w:r>
        <w:rPr>
          <w:rFonts w:hint="eastAsia" w:ascii="宋体" w:hAnsi="宋体" w:eastAsia="宋体" w:cs="宋体"/>
          <w:b/>
          <w:color w:val="auto"/>
          <w:sz w:val="36"/>
          <w:szCs w:val="36"/>
        </w:rPr>
        <w:br w:type="page"/>
      </w:r>
      <w:bookmarkEnd w:id="2"/>
      <w:bookmarkEnd w:id="3"/>
      <w:bookmarkStart w:id="4" w:name="_Hlt74707423"/>
      <w:bookmarkEnd w:id="4"/>
      <w:bookmarkStart w:id="5" w:name="_Hlt74729822"/>
      <w:bookmarkEnd w:id="5"/>
      <w:bookmarkStart w:id="6" w:name="_Hlt74728647"/>
      <w:bookmarkEnd w:id="6"/>
      <w:bookmarkStart w:id="7" w:name="_Hlt74649545"/>
      <w:bookmarkEnd w:id="7"/>
      <w:bookmarkStart w:id="8" w:name="第二部分"/>
      <w:bookmarkStart w:id="9" w:name="_Toc91899870"/>
      <w:bookmarkStart w:id="10" w:name="_Toc91899871"/>
      <w:r>
        <w:rPr>
          <w:rFonts w:hint="eastAsia" w:ascii="宋体" w:hAnsi="宋体" w:eastAsia="宋体" w:cs="宋体"/>
          <w:b/>
          <w:color w:val="auto"/>
          <w:sz w:val="36"/>
          <w:szCs w:val="20"/>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u w:val="single"/>
        </w:rPr>
      </w:pPr>
      <w:r>
        <w:rPr>
          <w:rFonts w:hint="eastAsia" w:ascii="宋体" w:hAnsi="宋体" w:eastAsia="宋体" w:cs="宋体"/>
          <w:color w:val="auto"/>
          <w:sz w:val="24"/>
          <w:u w:val="single"/>
          <w:lang w:eastAsia="zh-CN"/>
        </w:rPr>
        <w:t>环境卫生整治服务项目</w:t>
      </w:r>
      <w:r>
        <w:rPr>
          <w:rFonts w:hint="eastAsia" w:ascii="宋体" w:hAnsi="宋体" w:eastAsia="宋体" w:cs="宋体"/>
          <w:color w:val="auto"/>
          <w:sz w:val="24"/>
        </w:rPr>
        <w:t>招标项目的潜在投标人应在政采云平台（</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"https://www.zcygov.cn/）获取（下载）招标文件，并于202%20年%20月%20日%20点%20分00秒" </w:instrText>
      </w:r>
      <w:r>
        <w:rPr>
          <w:rFonts w:hint="eastAsia" w:ascii="宋体" w:hAnsi="宋体" w:eastAsia="宋体" w:cs="宋体"/>
          <w:color w:val="auto"/>
        </w:rPr>
        <w:fldChar w:fldCharType="separate"/>
      </w:r>
      <w:r>
        <w:rPr>
          <w:rStyle w:val="77"/>
          <w:rFonts w:hint="eastAsia" w:ascii="宋体" w:hAnsi="宋体" w:eastAsia="宋体" w:cs="宋体"/>
          <w:snapToGrid/>
          <w:color w:val="auto"/>
          <w:kern w:val="2"/>
          <w:sz w:val="24"/>
        </w:rPr>
        <w:t>https://www.zcygov.cn/）获取（下载）招标文件，并于</w:t>
      </w:r>
      <w:r>
        <w:rPr>
          <w:rStyle w:val="77"/>
          <w:rFonts w:hint="eastAsia" w:ascii="宋体" w:hAnsi="宋体" w:eastAsia="宋体" w:cs="宋体"/>
          <w:b/>
          <w:bCs/>
          <w:snapToGrid/>
          <w:color w:val="auto"/>
          <w:kern w:val="2"/>
          <w:sz w:val="24"/>
        </w:rPr>
        <w:t>2023 年</w:t>
      </w:r>
      <w:r>
        <w:rPr>
          <w:rStyle w:val="77"/>
          <w:rFonts w:hint="eastAsia" w:ascii="宋体" w:hAnsi="宋体" w:cs="宋体"/>
          <w:b/>
          <w:bCs/>
          <w:snapToGrid/>
          <w:color w:val="auto"/>
          <w:kern w:val="2"/>
          <w:sz w:val="24"/>
          <w:lang w:val="en-US" w:eastAsia="zh-CN"/>
        </w:rPr>
        <w:t>11</w:t>
      </w:r>
      <w:r>
        <w:rPr>
          <w:rStyle w:val="77"/>
          <w:rFonts w:hint="eastAsia" w:ascii="宋体" w:hAnsi="宋体" w:eastAsia="宋体" w:cs="宋体"/>
          <w:b/>
          <w:bCs/>
          <w:snapToGrid/>
          <w:color w:val="auto"/>
          <w:kern w:val="2"/>
          <w:sz w:val="24"/>
        </w:rPr>
        <w:t>月</w:t>
      </w:r>
      <w:r>
        <w:rPr>
          <w:rStyle w:val="77"/>
          <w:rFonts w:hint="eastAsia" w:ascii="宋体" w:hAnsi="宋体" w:cs="宋体"/>
          <w:b/>
          <w:bCs/>
          <w:snapToGrid/>
          <w:color w:val="auto"/>
          <w:kern w:val="2"/>
          <w:sz w:val="24"/>
          <w:lang w:val="en-US" w:eastAsia="zh-CN"/>
        </w:rPr>
        <w:t>6</w:t>
      </w:r>
      <w:r>
        <w:rPr>
          <w:rStyle w:val="77"/>
          <w:rFonts w:hint="eastAsia" w:ascii="宋体" w:hAnsi="宋体" w:eastAsia="宋体" w:cs="宋体"/>
          <w:b/>
          <w:bCs/>
          <w:snapToGrid/>
          <w:color w:val="auto"/>
          <w:kern w:val="2"/>
          <w:sz w:val="24"/>
        </w:rPr>
        <w:t>日 14点 0</w:t>
      </w:r>
      <w:r>
        <w:rPr>
          <w:rStyle w:val="77"/>
          <w:rFonts w:hint="eastAsia" w:ascii="宋体" w:hAnsi="宋体" w:eastAsia="宋体" w:cs="宋体"/>
          <w:snapToGrid/>
          <w:color w:val="auto"/>
          <w:kern w:val="2"/>
          <w:sz w:val="24"/>
        </w:rPr>
        <w:t>0分</w:t>
      </w:r>
      <w:r>
        <w:rPr>
          <w:rStyle w:val="77"/>
          <w:rFonts w:hint="eastAsia" w:ascii="宋体" w:hAnsi="宋体" w:eastAsia="宋体" w:cs="宋体"/>
          <w:bCs/>
          <w:snapToGrid/>
          <w:color w:val="auto"/>
          <w:kern w:val="2"/>
          <w:sz w:val="24"/>
        </w:rPr>
        <w:t>00秒</w:t>
      </w:r>
      <w:r>
        <w:rPr>
          <w:rStyle w:val="77"/>
          <w:rFonts w:hint="eastAsia" w:ascii="宋体" w:hAnsi="宋体" w:eastAsia="宋体" w:cs="宋体"/>
          <w:bCs/>
          <w:snapToGrid/>
          <w:color w:val="auto"/>
          <w:kern w:val="2"/>
          <w:sz w:val="24"/>
        </w:rPr>
        <w:fldChar w:fldCharType="end"/>
      </w:r>
      <w:r>
        <w:rPr>
          <w:rFonts w:hint="eastAsia" w:ascii="宋体" w:hAnsi="宋体" w:eastAsia="宋体" w:cs="宋体"/>
          <w:bCs/>
          <w:color w:val="auto"/>
          <w:sz w:val="24"/>
        </w:rPr>
        <w:t>（北京时间）前</w:t>
      </w:r>
      <w:r>
        <w:rPr>
          <w:rFonts w:hint="eastAsia" w:ascii="宋体" w:hAnsi="宋体" w:eastAsia="宋体" w:cs="宋体"/>
          <w:color w:val="auto"/>
          <w:sz w:val="24"/>
        </w:rPr>
        <w:t>递交（上传）投标文件。</w:t>
      </w:r>
    </w:p>
    <w:p>
      <w:pPr>
        <w:spacing w:line="360" w:lineRule="auto"/>
        <w:rPr>
          <w:rFonts w:hint="eastAsia" w:ascii="宋体" w:hAnsi="宋体" w:eastAsia="宋体" w:cs="宋体"/>
          <w:b/>
          <w:color w:val="auto"/>
          <w:sz w:val="24"/>
        </w:rPr>
      </w:pPr>
      <w:r>
        <w:rPr>
          <w:rFonts w:hint="eastAsia" w:ascii="宋体" w:hAnsi="宋体" w:eastAsia="宋体" w:cs="宋体"/>
          <w:b/>
          <w:color w:val="auto"/>
          <w:sz w:val="24"/>
        </w:rPr>
        <w:t xml:space="preserve">一、项目基本情况                                            </w:t>
      </w:r>
    </w:p>
    <w:p>
      <w:pPr>
        <w:spacing w:line="360" w:lineRule="auto"/>
        <w:rPr>
          <w:rFonts w:hint="eastAsia" w:ascii="宋体" w:hAnsi="宋体" w:eastAsia="宋体" w:cs="宋体"/>
          <w:color w:val="auto"/>
          <w:sz w:val="24"/>
          <w:lang w:val="en-US" w:eastAsia="zh-CN"/>
        </w:rPr>
      </w:pPr>
      <w:r>
        <w:rPr>
          <w:rFonts w:hint="eastAsia" w:ascii="宋体" w:hAnsi="宋体" w:eastAsia="宋体" w:cs="宋体"/>
          <w:color w:val="auto"/>
          <w:sz w:val="24"/>
        </w:rPr>
        <w:t xml:space="preserve">    </w:t>
      </w:r>
      <w:r>
        <w:rPr>
          <w:rFonts w:hint="eastAsia" w:ascii="宋体" w:hAnsi="宋体" w:eastAsia="宋体" w:cs="宋体"/>
          <w:b/>
          <w:color w:val="auto"/>
          <w:sz w:val="24"/>
        </w:rPr>
        <w:t>项目编号：</w:t>
      </w:r>
      <w:r>
        <w:rPr>
          <w:rFonts w:hint="eastAsia" w:ascii="宋体" w:hAnsi="宋体" w:cs="宋体"/>
          <w:color w:val="auto"/>
          <w:sz w:val="24"/>
          <w:lang w:eastAsia="zh-CN"/>
        </w:rPr>
        <w:t>ZJZFCG-YS2023-017</w:t>
      </w:r>
    </w:p>
    <w:p>
      <w:pPr>
        <w:spacing w:line="360" w:lineRule="auto"/>
        <w:rPr>
          <w:rFonts w:hint="eastAsia" w:ascii="宋体" w:hAnsi="宋体" w:eastAsia="宋体" w:cs="宋体"/>
          <w:color w:val="auto"/>
          <w:sz w:val="24"/>
          <w:lang w:eastAsia="zh-CN"/>
        </w:rPr>
      </w:pPr>
      <w:r>
        <w:rPr>
          <w:rFonts w:hint="eastAsia" w:ascii="宋体" w:hAnsi="宋体" w:eastAsia="宋体" w:cs="宋体"/>
          <w:color w:val="auto"/>
          <w:sz w:val="24"/>
        </w:rPr>
        <w:t xml:space="preserve">   </w:t>
      </w:r>
      <w:r>
        <w:rPr>
          <w:rFonts w:hint="eastAsia" w:ascii="宋体" w:hAnsi="宋体" w:eastAsia="宋体" w:cs="宋体"/>
          <w:b/>
          <w:color w:val="auto"/>
          <w:sz w:val="24"/>
        </w:rPr>
        <w:t xml:space="preserve"> 项目名称：</w:t>
      </w:r>
      <w:r>
        <w:rPr>
          <w:rFonts w:hint="eastAsia" w:ascii="宋体" w:hAnsi="宋体" w:eastAsia="宋体" w:cs="宋体"/>
          <w:color w:val="auto"/>
          <w:sz w:val="24"/>
          <w:lang w:eastAsia="zh-CN"/>
        </w:rPr>
        <w:t>环境卫生整治服务项目</w:t>
      </w:r>
    </w:p>
    <w:p>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   </w:t>
      </w:r>
      <w:r>
        <w:rPr>
          <w:rFonts w:hint="eastAsia" w:ascii="宋体" w:hAnsi="宋体" w:eastAsia="宋体" w:cs="宋体"/>
          <w:b/>
          <w:color w:val="auto"/>
          <w:sz w:val="24"/>
        </w:rPr>
        <w:t xml:space="preserve"> 预算金额（元）：</w:t>
      </w:r>
      <w:r>
        <w:rPr>
          <w:rFonts w:hint="eastAsia" w:ascii="宋体" w:hAnsi="宋体" w:eastAsia="宋体" w:cs="宋体"/>
          <w:b/>
          <w:bCs/>
          <w:color w:val="auto"/>
          <w:sz w:val="24"/>
          <w:lang w:val="en-US" w:eastAsia="zh-CN"/>
        </w:rPr>
        <w:t>320</w:t>
      </w:r>
      <w:r>
        <w:rPr>
          <w:rFonts w:hint="eastAsia" w:ascii="宋体" w:hAnsi="宋体" w:eastAsia="宋体" w:cs="宋体"/>
          <w:b/>
          <w:bCs/>
          <w:color w:val="auto"/>
          <w:sz w:val="24"/>
        </w:rPr>
        <w:t>0000</w:t>
      </w:r>
    </w:p>
    <w:p>
      <w:pPr>
        <w:spacing w:line="360" w:lineRule="auto"/>
        <w:ind w:firstLine="480"/>
        <w:rPr>
          <w:rFonts w:hint="eastAsia" w:ascii="宋体" w:hAnsi="宋体" w:eastAsia="宋体" w:cs="宋体"/>
          <w:color w:val="auto"/>
          <w:sz w:val="24"/>
        </w:rPr>
      </w:pPr>
      <w:r>
        <w:rPr>
          <w:rFonts w:hint="eastAsia" w:ascii="宋体" w:hAnsi="宋体" w:eastAsia="宋体" w:cs="宋体"/>
          <w:b/>
          <w:color w:val="auto"/>
          <w:sz w:val="24"/>
        </w:rPr>
        <w:t>最高限价（元）：</w:t>
      </w:r>
      <w:r>
        <w:rPr>
          <w:rFonts w:hint="eastAsia" w:ascii="宋体" w:hAnsi="宋体" w:eastAsia="宋体" w:cs="宋体"/>
          <w:b/>
          <w:bCs/>
          <w:color w:val="auto"/>
          <w:sz w:val="24"/>
          <w:lang w:val="en-US" w:eastAsia="zh-CN"/>
        </w:rPr>
        <w:t>32</w:t>
      </w:r>
      <w:r>
        <w:rPr>
          <w:rFonts w:hint="eastAsia" w:ascii="宋体" w:hAnsi="宋体" w:eastAsia="宋体" w:cs="宋体"/>
          <w:b/>
          <w:bCs/>
          <w:color w:val="auto"/>
          <w:sz w:val="24"/>
        </w:rPr>
        <w:t>00000</w:t>
      </w:r>
    </w:p>
    <w:p>
      <w:pPr>
        <w:pStyle w:val="5"/>
        <w:spacing w:line="360" w:lineRule="auto"/>
        <w:ind w:firstLine="480"/>
        <w:rPr>
          <w:rFonts w:hint="eastAsia" w:ascii="宋体" w:hAnsi="宋体" w:eastAsia="宋体" w:cs="宋体"/>
          <w:bCs/>
          <w:color w:val="auto"/>
          <w:kern w:val="2"/>
          <w:sz w:val="24"/>
          <w:szCs w:val="24"/>
        </w:rPr>
      </w:pPr>
      <w:r>
        <w:rPr>
          <w:rFonts w:hint="eastAsia" w:ascii="宋体" w:hAnsi="宋体" w:eastAsia="宋体" w:cs="宋体"/>
          <w:b/>
          <w:color w:val="auto"/>
          <w:sz w:val="24"/>
        </w:rPr>
        <w:t>采购需求：</w:t>
      </w:r>
      <w:r>
        <w:rPr>
          <w:rFonts w:hint="eastAsia" w:ascii="宋体" w:hAnsi="宋体" w:eastAsia="宋体" w:cs="宋体"/>
          <w:b/>
          <w:bCs w:val="0"/>
          <w:color w:val="auto"/>
          <w:kern w:val="2"/>
          <w:sz w:val="24"/>
          <w:szCs w:val="24"/>
          <w:lang w:eastAsia="zh-CN"/>
        </w:rPr>
        <w:t>环境卫生整治服务，主要为迎检保障、偷倒垃圾清理、特殊垃圾处置等服务</w:t>
      </w:r>
      <w:r>
        <w:rPr>
          <w:rFonts w:hint="eastAsia" w:ascii="宋体" w:hAnsi="宋体" w:eastAsia="宋体" w:cs="宋体"/>
          <w:bCs/>
          <w:color w:val="auto"/>
          <w:kern w:val="2"/>
          <w:sz w:val="24"/>
          <w:szCs w:val="24"/>
          <w:lang w:val="en-US" w:eastAsia="zh-CN"/>
        </w:rPr>
        <w:t xml:space="preserve"> </w:t>
      </w:r>
      <w:r>
        <w:rPr>
          <w:rFonts w:hint="eastAsia" w:ascii="宋体" w:hAnsi="宋体" w:eastAsia="宋体" w:cs="宋体"/>
          <w:bCs/>
          <w:color w:val="auto"/>
          <w:kern w:val="2"/>
          <w:sz w:val="24"/>
          <w:szCs w:val="24"/>
        </w:rPr>
        <w:t>；</w:t>
      </w:r>
      <w:r>
        <w:rPr>
          <w:rFonts w:hint="eastAsia" w:ascii="宋体" w:hAnsi="宋体" w:eastAsia="宋体" w:cs="宋体"/>
          <w:color w:val="auto"/>
          <w:kern w:val="2"/>
          <w:sz w:val="24"/>
          <w:szCs w:val="24"/>
        </w:rPr>
        <w:t>具体以招标文件第三部分采购需求为准，供应商可点击本公告下方“浏览采购文件”查看采购需求。</w:t>
      </w:r>
    </w:p>
    <w:p>
      <w:pPr>
        <w:pStyle w:val="157"/>
        <w:ind w:firstLine="482"/>
        <w:outlineLvl w:val="2"/>
        <w:rPr>
          <w:rFonts w:hint="eastAsia" w:ascii="宋体" w:hAnsi="宋体" w:eastAsia="宋体" w:cs="宋体"/>
          <w:color w:val="auto"/>
        </w:rPr>
      </w:pPr>
      <w:r>
        <w:rPr>
          <w:rFonts w:hint="eastAsia" w:ascii="宋体" w:hAnsi="宋体" w:eastAsia="宋体" w:cs="宋体"/>
          <w:b/>
          <w:color w:val="auto"/>
        </w:rPr>
        <w:t>合同履约期限：</w:t>
      </w:r>
      <w:r>
        <w:rPr>
          <w:rFonts w:hint="eastAsia" w:ascii="宋体" w:hAnsi="宋体" w:eastAsia="宋体" w:cs="宋体"/>
          <w:b/>
          <w:color w:val="auto"/>
          <w:lang w:eastAsia="zh-CN"/>
        </w:rPr>
        <w:t>一年</w:t>
      </w:r>
      <w:r>
        <w:rPr>
          <w:rFonts w:hint="eastAsia" w:ascii="宋体" w:hAnsi="宋体" w:eastAsia="宋体" w:cs="宋体"/>
          <w:color w:val="auto"/>
        </w:rPr>
        <w:t xml:space="preserve"> </w:t>
      </w:r>
    </w:p>
    <w:p>
      <w:pPr>
        <w:pStyle w:val="5"/>
        <w:spacing w:line="360" w:lineRule="auto"/>
        <w:ind w:firstLine="480"/>
        <w:rPr>
          <w:rFonts w:hint="eastAsia" w:ascii="宋体" w:hAnsi="宋体" w:eastAsia="宋体" w:cs="宋体"/>
          <w:b/>
          <w:color w:val="auto"/>
        </w:rPr>
      </w:pPr>
      <w:r>
        <w:rPr>
          <w:rFonts w:hint="eastAsia" w:ascii="宋体" w:hAnsi="宋体" w:eastAsia="宋体" w:cs="宋体"/>
          <w:b/>
          <w:color w:val="auto"/>
          <w:sz w:val="24"/>
        </w:rPr>
        <w:t>本项目接受联合体投标：</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szCs w:val="24"/>
        </w:rPr>
        <w:sym w:font="Wingdings" w:char="F0FE"/>
      </w:r>
      <w:r>
        <w:rPr>
          <w:rFonts w:hint="eastAsia" w:ascii="宋体" w:hAnsi="宋体" w:eastAsia="宋体" w:cs="宋体"/>
          <w:b/>
          <w:color w:val="auto"/>
          <w:sz w:val="24"/>
        </w:rPr>
        <w:t>是；</w:t>
      </w:r>
      <w:r>
        <w:rPr>
          <w:rFonts w:hint="eastAsia" w:ascii="宋体" w:hAnsi="宋体" w:eastAsia="宋体" w:cs="宋体"/>
          <w:color w:val="auto"/>
          <w:kern w:val="0"/>
          <w:sz w:val="24"/>
        </w:rPr>
        <w:t>☐</w:t>
      </w:r>
      <w:r>
        <w:rPr>
          <w:rFonts w:hint="eastAsia" w:ascii="宋体" w:hAnsi="宋体" w:eastAsia="宋体" w:cs="宋体"/>
          <w:b/>
          <w:color w:val="auto"/>
          <w:sz w:val="24"/>
        </w:rPr>
        <w:t>否</w:t>
      </w:r>
      <w:r>
        <w:rPr>
          <w:rFonts w:hint="eastAsia" w:ascii="宋体" w:hAnsi="宋体" w:eastAsia="宋体" w:cs="宋体"/>
          <w:color w:val="auto"/>
          <w:kern w:val="0"/>
          <w:sz w:val="24"/>
        </w:rPr>
        <w:t>。</w:t>
      </w:r>
    </w:p>
    <w:p>
      <w:pPr>
        <w:spacing w:line="360" w:lineRule="auto"/>
        <w:rPr>
          <w:rFonts w:hint="eastAsia" w:ascii="宋体" w:hAnsi="宋体" w:eastAsia="宋体" w:cs="宋体"/>
          <w:b/>
          <w:color w:val="auto"/>
          <w:sz w:val="24"/>
        </w:rPr>
      </w:pPr>
      <w:r>
        <w:rPr>
          <w:rFonts w:hint="eastAsia" w:ascii="宋体" w:hAnsi="宋体" w:eastAsia="宋体" w:cs="宋体"/>
          <w:b/>
          <w:color w:val="auto"/>
          <w:sz w:val="24"/>
        </w:rPr>
        <w:t>二、申请人的资格要求：</w:t>
      </w:r>
    </w:p>
    <w:p>
      <w:pPr>
        <w:spacing w:line="360" w:lineRule="auto"/>
        <w:ind w:firstLine="480"/>
        <w:rPr>
          <w:rFonts w:hint="eastAsia" w:ascii="宋体" w:hAnsi="宋体" w:eastAsia="宋体" w:cs="宋体"/>
          <w:snapToGrid w:val="0"/>
          <w:color w:val="auto"/>
          <w:kern w:val="28"/>
          <w:sz w:val="24"/>
          <w:szCs w:val="20"/>
        </w:rPr>
      </w:pPr>
      <w:r>
        <w:rPr>
          <w:rFonts w:hint="eastAsia" w:ascii="宋体" w:hAnsi="宋体" w:eastAsia="宋体" w:cs="宋体"/>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hint="eastAsia" w:ascii="宋体" w:hAnsi="宋体" w:eastAsia="宋体" w:cs="宋体"/>
          <w:snapToGrid w:val="0"/>
          <w:color w:val="auto"/>
          <w:kern w:val="28"/>
          <w:sz w:val="24"/>
          <w:szCs w:val="20"/>
        </w:rPr>
      </w:pPr>
      <w:r>
        <w:rPr>
          <w:rFonts w:hint="eastAsia" w:ascii="宋体" w:hAnsi="宋体" w:eastAsia="宋体" w:cs="宋体"/>
          <w:snapToGrid w:val="0"/>
          <w:color w:val="auto"/>
          <w:kern w:val="28"/>
          <w:sz w:val="24"/>
          <w:szCs w:val="20"/>
        </w:rPr>
        <w:t xml:space="preserve">    2.</w:t>
      </w:r>
      <w:r>
        <w:rPr>
          <w:rFonts w:hint="eastAsia" w:ascii="宋体" w:hAnsi="宋体" w:eastAsia="宋体" w:cs="宋体"/>
          <w:color w:val="auto"/>
        </w:rPr>
        <w:t xml:space="preserve"> </w:t>
      </w:r>
      <w:r>
        <w:rPr>
          <w:rFonts w:hint="eastAsia" w:ascii="宋体" w:hAnsi="宋体" w:eastAsia="宋体" w:cs="宋体"/>
          <w:snapToGrid w:val="0"/>
          <w:color w:val="auto"/>
          <w:kern w:val="28"/>
          <w:sz w:val="24"/>
          <w:szCs w:val="20"/>
        </w:rPr>
        <w:t>以联合体形式投标的，提供联合协议(本项目不接受联合体投标或者投标人不以联合体形式投标的，则不需要提供) ；</w:t>
      </w:r>
    </w:p>
    <w:p>
      <w:pPr>
        <w:spacing w:line="360" w:lineRule="auto"/>
        <w:ind w:firstLine="480" w:firstLineChars="200"/>
        <w:rPr>
          <w:rFonts w:hint="eastAsia" w:ascii="宋体" w:hAnsi="宋体" w:eastAsia="宋体" w:cs="宋体"/>
          <w:snapToGrid w:val="0"/>
          <w:color w:val="auto"/>
          <w:kern w:val="28"/>
          <w:sz w:val="24"/>
          <w:szCs w:val="20"/>
        </w:rPr>
      </w:pPr>
      <w:r>
        <w:rPr>
          <w:rFonts w:hint="eastAsia" w:ascii="宋体" w:hAnsi="宋体" w:eastAsia="宋体" w:cs="宋体"/>
          <w:snapToGrid w:val="0"/>
          <w:color w:val="auto"/>
          <w:kern w:val="28"/>
          <w:sz w:val="24"/>
          <w:szCs w:val="20"/>
        </w:rPr>
        <w:t>3.落实政府采购政策需满足的资格要求：</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kern w:val="0"/>
          <w:sz w:val="24"/>
        </w:rPr>
        <w:t>☐</w:t>
      </w:r>
      <w:r>
        <w:rPr>
          <w:rFonts w:hint="eastAsia" w:ascii="宋体" w:hAnsi="宋体" w:eastAsia="宋体" w:cs="宋体"/>
          <w:color w:val="auto"/>
          <w:sz w:val="24"/>
        </w:rPr>
        <w:t>无</w:t>
      </w:r>
      <w:r>
        <w:rPr>
          <w:rFonts w:hint="eastAsia" w:ascii="宋体" w:hAnsi="宋体" w:eastAsia="宋体" w:cs="宋体"/>
          <w:snapToGrid w:val="0"/>
          <w:color w:val="auto"/>
          <w:kern w:val="28"/>
          <w:sz w:val="24"/>
          <w:szCs w:val="20"/>
        </w:rPr>
        <w:t>（注：不得限制大中型企业与小微企业组成联合体参与投标）；</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kern w:val="0"/>
          <w:sz w:val="24"/>
        </w:rPr>
        <w:t></w:t>
      </w:r>
      <w:r>
        <w:rPr>
          <w:rFonts w:ascii="Wingdings" w:hAnsi="Wingdings" w:cs="宋体"/>
          <w:color w:val="auto"/>
          <w:kern w:val="0"/>
          <w:sz w:val="24"/>
        </w:rPr>
        <w:t></w:t>
      </w:r>
      <w:r>
        <w:rPr>
          <w:rFonts w:hint="eastAsia" w:ascii="宋体" w:hAnsi="宋体" w:eastAsia="宋体" w:cs="宋体"/>
          <w:color w:val="auto"/>
          <w:kern w:val="0"/>
          <w:sz w:val="24"/>
        </w:rPr>
        <w:t>专</w:t>
      </w:r>
      <w:r>
        <w:rPr>
          <w:rFonts w:hint="eastAsia" w:ascii="宋体" w:hAnsi="宋体" w:eastAsia="宋体" w:cs="宋体"/>
          <w:color w:val="auto"/>
          <w:sz w:val="24"/>
        </w:rPr>
        <w:t>门面向中小企业</w:t>
      </w:r>
    </w:p>
    <w:p>
      <w:pPr>
        <w:spacing w:line="360" w:lineRule="auto"/>
        <w:ind w:firstLine="897" w:firstLineChars="374"/>
        <w:rPr>
          <w:rFonts w:hint="eastAsia" w:ascii="宋体" w:hAnsi="宋体" w:eastAsia="宋体" w:cs="宋体"/>
          <w:color w:val="auto"/>
          <w:sz w:val="24"/>
        </w:rPr>
      </w:pPr>
      <w:r>
        <w:rPr>
          <w:rFonts w:ascii="Wingdings" w:hAnsi="Wingdings" w:cs="宋体"/>
          <w:color w:val="auto"/>
          <w:kern w:val="0"/>
          <w:sz w:val="24"/>
        </w:rPr>
        <w:t></w:t>
      </w:r>
      <w:r>
        <w:rPr>
          <w:rFonts w:hint="eastAsia" w:ascii="宋体" w:hAnsi="宋体" w:eastAsia="宋体" w:cs="宋体"/>
          <w:color w:val="auto"/>
          <w:sz w:val="24"/>
        </w:rPr>
        <w:t>服务全部由符合政策要求的中小企业承接，提供中小企业声明函；</w:t>
      </w:r>
    </w:p>
    <w:p>
      <w:pPr>
        <w:spacing w:line="360" w:lineRule="auto"/>
        <w:ind w:firstLine="897" w:firstLineChars="374"/>
        <w:rPr>
          <w:rFonts w:hint="eastAsia" w:ascii="宋体" w:hAnsi="宋体" w:eastAsia="宋体" w:cs="宋体"/>
          <w:color w:val="auto"/>
          <w:sz w:val="24"/>
        </w:rPr>
      </w:pPr>
      <w:r>
        <w:rPr>
          <w:rFonts w:hint="eastAsia" w:ascii="宋体" w:hAnsi="宋体" w:eastAsia="宋体" w:cs="宋体"/>
          <w:color w:val="auto"/>
          <w:kern w:val="0"/>
          <w:sz w:val="24"/>
        </w:rPr>
        <w:t>☐</w:t>
      </w:r>
      <w:r>
        <w:rPr>
          <w:rFonts w:hint="eastAsia" w:ascii="宋体" w:hAnsi="宋体" w:eastAsia="宋体" w:cs="宋体"/>
          <w:color w:val="auto"/>
          <w:sz w:val="24"/>
        </w:rPr>
        <w:t>服务全部由符合政策要求的小微企业承接，提供中小企业声明函；</w:t>
      </w:r>
    </w:p>
    <w:p>
      <w:pPr>
        <w:rPr>
          <w:rFonts w:hint="eastAsia" w:ascii="宋体" w:hAnsi="宋体" w:eastAsia="宋体" w:cs="宋体"/>
          <w:color w:val="auto"/>
        </w:rPr>
      </w:pP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kern w:val="0"/>
          <w:sz w:val="24"/>
        </w:rPr>
        <w:t>☐</w:t>
      </w:r>
      <w:r>
        <w:rPr>
          <w:rFonts w:hint="eastAsia" w:ascii="宋体" w:hAnsi="宋体" w:eastAsia="宋体" w:cs="宋体"/>
          <w:color w:val="auto"/>
          <w:sz w:val="24"/>
        </w:rPr>
        <w:t>要求以联合体形式参加，提供联合协议和中小企业声明函，联合协议中中小企业合同金额应当达到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%，其中小微企业合同金额应当达到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r>
        <w:rPr>
          <w:rFonts w:hint="eastAsia" w:ascii="宋体" w:hAnsi="宋体" w:eastAsia="宋体" w:cs="宋体"/>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eastAsia="宋体" w:cs="宋体"/>
          <w:color w:val="auto"/>
          <w:sz w:val="24"/>
        </w:rPr>
        <w:t>；</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kern w:val="0"/>
          <w:sz w:val="24"/>
        </w:rPr>
        <w:t>☐</w:t>
      </w:r>
      <w:r>
        <w:rPr>
          <w:rFonts w:hint="eastAsia" w:ascii="宋体" w:hAnsi="宋体" w:eastAsia="宋体" w:cs="宋体"/>
          <w:color w:val="auto"/>
          <w:sz w:val="24"/>
        </w:rPr>
        <w:t>要求合同分包，提供分包意向协议和中小企业声明函，分包意向协议中中小企业合同金额应当达到达到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 ，其中小微企业合同金额应当达到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 ;</w:t>
      </w:r>
      <w:r>
        <w:rPr>
          <w:rFonts w:hint="eastAsia" w:ascii="宋体" w:hAnsi="宋体" w:eastAsia="宋体" w:cs="宋体"/>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eastAsia="宋体" w:cs="宋体"/>
          <w:color w:val="auto"/>
          <w:sz w:val="24"/>
        </w:rPr>
        <w:t>；</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4.本项目的特定资格要求：无；</w:t>
      </w:r>
    </w:p>
    <w:p>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hint="eastAsia" w:ascii="宋体" w:hAnsi="宋体" w:eastAsia="宋体" w:cs="宋体"/>
          <w:b/>
          <w:color w:val="auto"/>
          <w:sz w:val="24"/>
        </w:rPr>
      </w:pPr>
      <w:r>
        <w:rPr>
          <w:rFonts w:hint="eastAsia" w:ascii="宋体" w:hAnsi="宋体" w:eastAsia="宋体" w:cs="宋体"/>
          <w:b/>
          <w:color w:val="auto"/>
          <w:sz w:val="24"/>
        </w:rPr>
        <w:t xml:space="preserve">三、获取招标文件 </w:t>
      </w:r>
    </w:p>
    <w:p>
      <w:pPr>
        <w:spacing w:line="360" w:lineRule="auto"/>
        <w:ind w:firstLine="482" w:firstLineChars="200"/>
        <w:rPr>
          <w:rFonts w:hint="eastAsia" w:ascii="宋体" w:hAnsi="宋体" w:eastAsia="宋体" w:cs="宋体"/>
          <w:color w:val="auto"/>
          <w:sz w:val="24"/>
        </w:rPr>
      </w:pPr>
      <w:r>
        <w:rPr>
          <w:rFonts w:hint="eastAsia" w:ascii="宋体" w:hAnsi="宋体" w:eastAsia="宋体" w:cs="宋体"/>
          <w:b/>
          <w:color w:val="auto"/>
          <w:sz w:val="24"/>
        </w:rPr>
        <w:t>时间：</w:t>
      </w:r>
      <w:r>
        <w:rPr>
          <w:rFonts w:hint="eastAsia" w:ascii="宋体" w:hAnsi="宋体" w:eastAsia="宋体" w:cs="宋体"/>
          <w:color w:val="auto"/>
          <w:sz w:val="24"/>
        </w:rPr>
        <w:t>/至</w:t>
      </w:r>
      <w:r>
        <w:rPr>
          <w:rFonts w:hint="eastAsia" w:ascii="宋体" w:hAnsi="宋体" w:eastAsia="宋体" w:cs="宋体"/>
          <w:color w:val="auto"/>
          <w:sz w:val="24"/>
          <w:highlight w:val="yellow"/>
          <w:u w:val="single"/>
        </w:rPr>
        <w:t>2023 年</w:t>
      </w:r>
      <w:r>
        <w:rPr>
          <w:rFonts w:hint="eastAsia" w:ascii="宋体" w:hAnsi="宋体" w:cs="宋体"/>
          <w:color w:val="auto"/>
          <w:sz w:val="24"/>
          <w:highlight w:val="yellow"/>
          <w:u w:val="single"/>
          <w:lang w:val="en-US" w:eastAsia="zh-CN"/>
        </w:rPr>
        <w:t>11</w:t>
      </w:r>
      <w:r>
        <w:rPr>
          <w:rFonts w:hint="eastAsia" w:ascii="宋体" w:hAnsi="宋体" w:eastAsia="宋体" w:cs="宋体"/>
          <w:color w:val="auto"/>
          <w:sz w:val="24"/>
          <w:highlight w:val="yellow"/>
          <w:u w:val="single"/>
        </w:rPr>
        <w:t>月</w:t>
      </w:r>
      <w:r>
        <w:rPr>
          <w:rFonts w:hint="eastAsia" w:ascii="宋体" w:hAnsi="宋体" w:cs="宋体"/>
          <w:color w:val="auto"/>
          <w:sz w:val="24"/>
          <w:highlight w:val="yellow"/>
          <w:u w:val="single"/>
          <w:lang w:val="en-US" w:eastAsia="zh-CN"/>
        </w:rPr>
        <w:t>6</w:t>
      </w:r>
      <w:r>
        <w:rPr>
          <w:rFonts w:hint="eastAsia" w:ascii="宋体" w:hAnsi="宋体" w:eastAsia="宋体" w:cs="宋体"/>
          <w:color w:val="auto"/>
          <w:sz w:val="24"/>
          <w:highlight w:val="yellow"/>
          <w:u w:val="single"/>
        </w:rPr>
        <w:t>日</w:t>
      </w:r>
      <w:r>
        <w:rPr>
          <w:rFonts w:hint="eastAsia" w:ascii="宋体" w:hAnsi="宋体" w:eastAsia="宋体" w:cs="宋体"/>
          <w:color w:val="auto"/>
          <w:sz w:val="24"/>
          <w:highlight w:val="yellow"/>
        </w:rPr>
        <w:t>，</w:t>
      </w:r>
      <w:r>
        <w:rPr>
          <w:rFonts w:hint="eastAsia" w:ascii="宋体" w:hAnsi="宋体" w:eastAsia="宋体" w:cs="宋体"/>
          <w:color w:val="auto"/>
          <w:sz w:val="24"/>
        </w:rPr>
        <w:t>每天上午00:00至12:00 ，下午12:00至23:59（北京时间，线上获取法定节假日均可，线下获取文件法定节假日除外）</w:t>
      </w:r>
    </w:p>
    <w:p>
      <w:pPr>
        <w:spacing w:line="360" w:lineRule="auto"/>
        <w:ind w:firstLine="482" w:firstLineChars="200"/>
        <w:rPr>
          <w:rFonts w:hint="eastAsia" w:ascii="宋体" w:hAnsi="宋体" w:eastAsia="宋体" w:cs="宋体"/>
          <w:color w:val="auto"/>
          <w:sz w:val="24"/>
        </w:rPr>
      </w:pPr>
      <w:r>
        <w:rPr>
          <w:rFonts w:hint="eastAsia" w:ascii="宋体" w:hAnsi="宋体" w:eastAsia="宋体" w:cs="宋体"/>
          <w:b/>
          <w:color w:val="auto"/>
          <w:sz w:val="24"/>
        </w:rPr>
        <w:t>地点（网址）：</w:t>
      </w:r>
      <w:r>
        <w:rPr>
          <w:rFonts w:hint="eastAsia" w:ascii="宋体" w:hAnsi="宋体" w:eastAsia="宋体" w:cs="宋体"/>
          <w:color w:val="auto"/>
          <w:sz w:val="24"/>
        </w:rPr>
        <w:t xml:space="preserve">政采云平台（https://www.zcygov.cn/） </w:t>
      </w:r>
    </w:p>
    <w:p>
      <w:pPr>
        <w:spacing w:line="360" w:lineRule="auto"/>
        <w:ind w:firstLine="482" w:firstLineChars="200"/>
        <w:rPr>
          <w:rFonts w:hint="eastAsia" w:ascii="宋体" w:hAnsi="宋体" w:eastAsia="宋体" w:cs="宋体"/>
          <w:color w:val="auto"/>
          <w:sz w:val="24"/>
        </w:rPr>
      </w:pPr>
      <w:r>
        <w:rPr>
          <w:rFonts w:hint="eastAsia" w:ascii="宋体" w:hAnsi="宋体" w:eastAsia="宋体" w:cs="宋体"/>
          <w:b/>
          <w:color w:val="auto"/>
          <w:sz w:val="24"/>
        </w:rPr>
        <w:t>方式：</w:t>
      </w:r>
      <w:r>
        <w:rPr>
          <w:rFonts w:hint="eastAsia" w:ascii="宋体" w:hAnsi="宋体" w:eastAsia="宋体" w:cs="宋体"/>
          <w:color w:val="auto"/>
          <w:sz w:val="24"/>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hint="eastAsia" w:ascii="宋体" w:hAnsi="宋体" w:eastAsia="宋体" w:cs="宋体"/>
          <w:color w:val="auto"/>
          <w:sz w:val="24"/>
        </w:rPr>
      </w:pPr>
      <w:r>
        <w:rPr>
          <w:rFonts w:hint="eastAsia" w:ascii="宋体" w:hAnsi="宋体" w:eastAsia="宋体" w:cs="宋体"/>
          <w:b/>
          <w:color w:val="auto"/>
          <w:sz w:val="24"/>
        </w:rPr>
        <w:t>售价（元）：</w:t>
      </w:r>
      <w:r>
        <w:rPr>
          <w:rFonts w:hint="eastAsia" w:ascii="宋体" w:hAnsi="宋体" w:eastAsia="宋体" w:cs="宋体"/>
          <w:color w:val="auto"/>
          <w:sz w:val="24"/>
        </w:rPr>
        <w:t xml:space="preserve">0 </w:t>
      </w:r>
      <w:r>
        <w:rPr>
          <w:rFonts w:hint="eastAsia" w:ascii="宋体" w:hAnsi="宋体" w:eastAsia="宋体" w:cs="宋体"/>
          <w:color w:val="auto"/>
          <w:sz w:val="24"/>
        </w:rPr>
        <w:tab/>
      </w:r>
    </w:p>
    <w:p>
      <w:pPr>
        <w:spacing w:line="360" w:lineRule="auto"/>
        <w:rPr>
          <w:rFonts w:hint="eastAsia" w:ascii="宋体" w:hAnsi="宋体" w:eastAsia="宋体" w:cs="宋体"/>
          <w:b/>
          <w:color w:val="auto"/>
          <w:sz w:val="24"/>
        </w:rPr>
      </w:pPr>
      <w:r>
        <w:rPr>
          <w:rFonts w:hint="eastAsia" w:ascii="宋体" w:hAnsi="宋体" w:eastAsia="宋体" w:cs="宋体"/>
          <w:b/>
          <w:color w:val="auto"/>
          <w:sz w:val="24"/>
        </w:rPr>
        <w:t>四、提交投标文件截止时间、开标时间和地点</w:t>
      </w:r>
    </w:p>
    <w:p>
      <w:pPr>
        <w:spacing w:line="360" w:lineRule="auto"/>
        <w:ind w:firstLine="482" w:firstLineChars="200"/>
        <w:rPr>
          <w:rFonts w:hint="eastAsia" w:ascii="宋体" w:hAnsi="宋体" w:eastAsia="宋体" w:cs="宋体"/>
          <w:color w:val="auto"/>
          <w:sz w:val="24"/>
        </w:rPr>
      </w:pPr>
      <w:r>
        <w:rPr>
          <w:rFonts w:hint="eastAsia" w:ascii="宋体" w:hAnsi="宋体" w:eastAsia="宋体" w:cs="宋体"/>
          <w:b/>
          <w:color w:val="auto"/>
          <w:sz w:val="24"/>
        </w:rPr>
        <w:t>提交投标文件截止时间：</w:t>
      </w:r>
      <w:r>
        <w:rPr>
          <w:rFonts w:hint="eastAsia" w:ascii="宋体" w:hAnsi="宋体" w:eastAsia="宋体" w:cs="宋体"/>
          <w:color w:val="auto"/>
          <w:sz w:val="24"/>
          <w:highlight w:val="yellow"/>
          <w:u w:val="single"/>
        </w:rPr>
        <w:t xml:space="preserve"> 2023 年</w:t>
      </w:r>
      <w:r>
        <w:rPr>
          <w:rFonts w:hint="eastAsia" w:ascii="宋体" w:hAnsi="宋体" w:eastAsia="宋体" w:cs="宋体"/>
          <w:color w:val="auto"/>
          <w:sz w:val="24"/>
          <w:highlight w:val="yellow"/>
          <w:u w:val="single"/>
          <w:lang w:val="en-US" w:eastAsia="zh-CN"/>
        </w:rPr>
        <w:t xml:space="preserve"> </w:t>
      </w:r>
      <w:r>
        <w:rPr>
          <w:rFonts w:hint="eastAsia" w:ascii="宋体" w:hAnsi="宋体" w:cs="宋体"/>
          <w:color w:val="auto"/>
          <w:sz w:val="24"/>
          <w:highlight w:val="yellow"/>
          <w:u w:val="single"/>
          <w:lang w:val="en-US" w:eastAsia="zh-CN"/>
        </w:rPr>
        <w:t>11</w:t>
      </w:r>
      <w:r>
        <w:rPr>
          <w:rFonts w:hint="eastAsia" w:ascii="宋体" w:hAnsi="宋体" w:eastAsia="宋体" w:cs="宋体"/>
          <w:color w:val="auto"/>
          <w:sz w:val="24"/>
          <w:highlight w:val="yellow"/>
          <w:u w:val="single"/>
        </w:rPr>
        <w:t>月</w:t>
      </w:r>
      <w:r>
        <w:rPr>
          <w:rFonts w:hint="eastAsia" w:ascii="宋体" w:hAnsi="宋体" w:eastAsia="宋体" w:cs="宋体"/>
          <w:color w:val="auto"/>
          <w:sz w:val="24"/>
          <w:highlight w:val="yellow"/>
          <w:u w:val="single"/>
          <w:lang w:val="en-US" w:eastAsia="zh-CN"/>
        </w:rPr>
        <w:t xml:space="preserve"> </w:t>
      </w:r>
      <w:r>
        <w:rPr>
          <w:rFonts w:hint="eastAsia" w:ascii="宋体" w:hAnsi="宋体" w:cs="宋体"/>
          <w:color w:val="auto"/>
          <w:sz w:val="24"/>
          <w:highlight w:val="yellow"/>
          <w:u w:val="single"/>
          <w:lang w:val="en-US" w:eastAsia="zh-CN"/>
        </w:rPr>
        <w:t>6</w:t>
      </w:r>
      <w:r>
        <w:rPr>
          <w:rFonts w:hint="eastAsia" w:ascii="宋体" w:hAnsi="宋体" w:eastAsia="宋体" w:cs="宋体"/>
          <w:color w:val="auto"/>
          <w:sz w:val="24"/>
          <w:highlight w:val="yellow"/>
          <w:u w:val="single"/>
        </w:rPr>
        <w:t>日 14点00 分00秒</w:t>
      </w:r>
      <w:r>
        <w:rPr>
          <w:rFonts w:hint="eastAsia" w:ascii="宋体" w:hAnsi="宋体" w:eastAsia="宋体" w:cs="宋体"/>
          <w:bCs/>
          <w:color w:val="auto"/>
          <w:sz w:val="24"/>
          <w:highlight w:val="yellow"/>
          <w:u w:val="single"/>
        </w:rPr>
        <w:t xml:space="preserve"> </w:t>
      </w:r>
      <w:r>
        <w:rPr>
          <w:rFonts w:hint="eastAsia" w:ascii="宋体" w:hAnsi="宋体" w:eastAsia="宋体" w:cs="宋体"/>
          <w:color w:val="auto"/>
          <w:sz w:val="24"/>
        </w:rPr>
        <w:t>（北京时间）</w:t>
      </w:r>
    </w:p>
    <w:p>
      <w:pPr>
        <w:spacing w:line="360" w:lineRule="auto"/>
        <w:ind w:firstLine="482" w:firstLineChars="200"/>
        <w:rPr>
          <w:rFonts w:hint="eastAsia" w:ascii="宋体" w:hAnsi="宋体" w:eastAsia="宋体" w:cs="宋体"/>
          <w:b/>
          <w:color w:val="auto"/>
          <w:sz w:val="24"/>
        </w:rPr>
      </w:pPr>
      <w:r>
        <w:rPr>
          <w:rFonts w:hint="eastAsia" w:ascii="宋体" w:hAnsi="宋体" w:eastAsia="宋体" w:cs="宋体"/>
          <w:b/>
          <w:color w:val="auto"/>
          <w:sz w:val="24"/>
        </w:rPr>
        <w:t>投标地点（网址）：</w:t>
      </w:r>
      <w:r>
        <w:rPr>
          <w:rFonts w:hint="eastAsia" w:ascii="宋体" w:hAnsi="宋体" w:eastAsia="宋体" w:cs="宋体"/>
          <w:color w:val="auto"/>
          <w:sz w:val="24"/>
        </w:rPr>
        <w:t xml:space="preserve">政采云平台（https://www.zcygov.cn/） </w:t>
      </w:r>
    </w:p>
    <w:p>
      <w:pPr>
        <w:spacing w:line="360" w:lineRule="auto"/>
        <w:ind w:firstLine="482" w:firstLineChars="200"/>
        <w:rPr>
          <w:rFonts w:hint="eastAsia" w:ascii="宋体" w:hAnsi="宋体" w:eastAsia="宋体" w:cs="宋体"/>
          <w:bCs/>
          <w:color w:val="auto"/>
          <w:sz w:val="24"/>
          <w:u w:val="single"/>
        </w:rPr>
      </w:pPr>
      <w:r>
        <w:rPr>
          <w:rFonts w:hint="eastAsia" w:ascii="宋体" w:hAnsi="宋体" w:eastAsia="宋体" w:cs="宋体"/>
          <w:b/>
          <w:color w:val="auto"/>
          <w:sz w:val="24"/>
        </w:rPr>
        <w:t>开标时间：</w:t>
      </w:r>
      <w:r>
        <w:rPr>
          <w:rFonts w:hint="eastAsia" w:ascii="宋体" w:hAnsi="宋体" w:eastAsia="宋体" w:cs="宋体"/>
          <w:color w:val="auto"/>
          <w:sz w:val="24"/>
          <w:highlight w:val="yellow"/>
          <w:u w:val="single"/>
        </w:rPr>
        <w:t xml:space="preserve"> 2023 年</w:t>
      </w:r>
      <w:r>
        <w:rPr>
          <w:rFonts w:hint="eastAsia" w:ascii="宋体" w:hAnsi="宋体" w:cs="宋体"/>
          <w:color w:val="auto"/>
          <w:sz w:val="24"/>
          <w:highlight w:val="yellow"/>
          <w:u w:val="single"/>
          <w:lang w:val="en-US" w:eastAsia="zh-CN"/>
        </w:rPr>
        <w:t>11</w:t>
      </w:r>
      <w:r>
        <w:rPr>
          <w:rFonts w:hint="eastAsia" w:ascii="宋体" w:hAnsi="宋体" w:eastAsia="宋体" w:cs="宋体"/>
          <w:color w:val="auto"/>
          <w:sz w:val="24"/>
          <w:highlight w:val="yellow"/>
          <w:u w:val="single"/>
          <w:lang w:val="en-US" w:eastAsia="zh-CN"/>
        </w:rPr>
        <w:t xml:space="preserve"> </w:t>
      </w:r>
      <w:r>
        <w:rPr>
          <w:rFonts w:hint="eastAsia" w:ascii="宋体" w:hAnsi="宋体" w:eastAsia="宋体" w:cs="宋体"/>
          <w:color w:val="auto"/>
          <w:sz w:val="24"/>
          <w:highlight w:val="yellow"/>
          <w:u w:val="single"/>
        </w:rPr>
        <w:t>月</w:t>
      </w:r>
      <w:r>
        <w:rPr>
          <w:rFonts w:hint="eastAsia" w:ascii="宋体" w:hAnsi="宋体" w:eastAsia="宋体" w:cs="宋体"/>
          <w:color w:val="auto"/>
          <w:sz w:val="24"/>
          <w:highlight w:val="yellow"/>
          <w:u w:val="single"/>
          <w:lang w:val="en-US" w:eastAsia="zh-CN"/>
        </w:rPr>
        <w:t xml:space="preserve"> </w:t>
      </w:r>
      <w:r>
        <w:rPr>
          <w:rFonts w:hint="eastAsia" w:ascii="宋体" w:hAnsi="宋体" w:cs="宋体"/>
          <w:color w:val="auto"/>
          <w:sz w:val="24"/>
          <w:highlight w:val="yellow"/>
          <w:u w:val="single"/>
          <w:lang w:val="en-US" w:eastAsia="zh-CN"/>
        </w:rPr>
        <w:t>6</w:t>
      </w:r>
      <w:r>
        <w:rPr>
          <w:rFonts w:hint="eastAsia" w:ascii="宋体" w:hAnsi="宋体" w:eastAsia="宋体" w:cs="宋体"/>
          <w:color w:val="auto"/>
          <w:sz w:val="24"/>
          <w:highlight w:val="yellow"/>
          <w:u w:val="single"/>
          <w:lang w:val="en-US" w:eastAsia="zh-CN"/>
        </w:rPr>
        <w:t xml:space="preserve"> </w:t>
      </w:r>
      <w:r>
        <w:rPr>
          <w:rFonts w:hint="eastAsia" w:ascii="宋体" w:hAnsi="宋体" w:eastAsia="宋体" w:cs="宋体"/>
          <w:color w:val="auto"/>
          <w:sz w:val="24"/>
          <w:highlight w:val="yellow"/>
          <w:u w:val="single"/>
        </w:rPr>
        <w:t>日 14点00 分00秒</w:t>
      </w:r>
      <w:r>
        <w:rPr>
          <w:rFonts w:hint="eastAsia" w:ascii="宋体" w:hAnsi="宋体" w:eastAsia="宋体" w:cs="宋体"/>
          <w:bCs/>
          <w:color w:val="auto"/>
          <w:sz w:val="24"/>
          <w:highlight w:val="yellow"/>
          <w:u w:val="single"/>
        </w:rPr>
        <w:t xml:space="preserve"> </w:t>
      </w:r>
      <w:r>
        <w:rPr>
          <w:rFonts w:hint="eastAsia" w:ascii="宋体" w:hAnsi="宋体" w:eastAsia="宋体" w:cs="宋体"/>
          <w:bCs/>
          <w:color w:val="auto"/>
          <w:sz w:val="24"/>
          <w:u w:val="single"/>
        </w:rPr>
        <w:t xml:space="preserve">  </w:t>
      </w:r>
    </w:p>
    <w:p>
      <w:pPr>
        <w:spacing w:line="360" w:lineRule="auto"/>
        <w:ind w:firstLine="482" w:firstLineChars="200"/>
        <w:rPr>
          <w:rFonts w:hint="eastAsia" w:ascii="宋体" w:hAnsi="宋体" w:eastAsia="宋体" w:cs="宋体"/>
          <w:color w:val="auto"/>
          <w:sz w:val="24"/>
        </w:rPr>
      </w:pPr>
      <w:r>
        <w:rPr>
          <w:rFonts w:hint="eastAsia" w:ascii="宋体" w:hAnsi="宋体" w:eastAsia="宋体" w:cs="宋体"/>
          <w:b/>
          <w:color w:val="auto"/>
          <w:sz w:val="24"/>
        </w:rPr>
        <w:t>开标地点（网址）：</w:t>
      </w:r>
      <w:r>
        <w:rPr>
          <w:rFonts w:hint="eastAsia" w:ascii="宋体" w:hAnsi="宋体" w:eastAsia="宋体" w:cs="宋体"/>
          <w:color w:val="auto"/>
          <w:sz w:val="24"/>
        </w:rPr>
        <w:t>政采云平台（https://www.zcygov.cn/）</w:t>
      </w:r>
    </w:p>
    <w:p>
      <w:pPr>
        <w:spacing w:line="360" w:lineRule="auto"/>
        <w:rPr>
          <w:rFonts w:hint="eastAsia" w:ascii="宋体" w:hAnsi="宋体" w:eastAsia="宋体" w:cs="宋体"/>
          <w:color w:val="auto"/>
          <w:sz w:val="24"/>
        </w:rPr>
      </w:pPr>
      <w:r>
        <w:rPr>
          <w:rFonts w:hint="eastAsia" w:ascii="宋体" w:hAnsi="宋体" w:eastAsia="宋体" w:cs="宋体"/>
          <w:b/>
          <w:color w:val="auto"/>
          <w:sz w:val="24"/>
        </w:rPr>
        <w:t xml:space="preserve">五、公告期限 </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自本公告发布之日起5个工作日。</w:t>
      </w:r>
    </w:p>
    <w:p>
      <w:pPr>
        <w:spacing w:line="360" w:lineRule="auto"/>
        <w:rPr>
          <w:rFonts w:hint="eastAsia" w:ascii="宋体" w:hAnsi="宋体" w:eastAsia="宋体" w:cs="宋体"/>
          <w:b/>
          <w:color w:val="auto"/>
          <w:sz w:val="24"/>
        </w:rPr>
      </w:pPr>
      <w:r>
        <w:rPr>
          <w:rFonts w:hint="eastAsia" w:ascii="宋体" w:hAnsi="宋体" w:eastAsia="宋体" w:cs="宋体"/>
          <w:b/>
          <w:color w:val="auto"/>
          <w:sz w:val="24"/>
        </w:rPr>
        <w:t>六、其他补充事宜</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hint="eastAsia" w:ascii="宋体" w:hAnsi="宋体" w:eastAsia="宋体" w:cs="宋体"/>
          <w:b/>
          <w:color w:val="auto"/>
          <w:sz w:val="24"/>
        </w:rPr>
      </w:pPr>
      <w:r>
        <w:rPr>
          <w:rFonts w:hint="eastAsia" w:ascii="宋体" w:hAnsi="宋体" w:eastAsia="宋体" w:cs="宋体"/>
          <w:b/>
          <w:color w:val="auto"/>
          <w:sz w:val="24"/>
        </w:rPr>
        <w:t>七、对本次采购提出询问、质疑、投诉，请按以下方式联系</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     1.采购人信息</w:t>
      </w:r>
    </w:p>
    <w:p>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   名    称：（采购人）杭州市临平区塘栖镇人民政府</w:t>
      </w:r>
    </w:p>
    <w:p>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   地    址：  杭州市临平区塘栖镇人民路300号</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传    真： /</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项目联系人（询问）：沈强   </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项目联系方式（询问）：0571-86316620 </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质疑联系人：陈佳</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质疑联系方式：0571-89026959 </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2.采购代理机构信息            </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名    称：（采购代理机构）杭州永圣工程咨询代理有限公司</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地    址：杭州市临平区塘栖镇运溪路113号电商大楼507室 </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传    真：/             </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项目联系人（询问）： 胡丹     </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项目联系方式（询问）：13805796510 </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质疑联系人：宋启超           </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质疑联系方式：13588366887</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 3.同级政府采购监督管理部门            </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 名    称：杭州市临平区财政局 </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 地    址：杭州市临平区临平东湖中路236号    </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 传    真：/ </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 联系人 ：俞征     </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监督投诉电话：0571-89185312          </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若对项目采购电子交易系统操作有疑问，可登录政采云（https://www.zcygov.cn/），点击右侧咨询小采，获取采小蜜智能服务管家帮助，或拨打政采云服务热线400-881-7190获取热线服务帮助。</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CA问题联系电话（人工）：汇信CA 400-888-4636；天谷CA 400-087-8198。</w:t>
      </w:r>
    </w:p>
    <w:p>
      <w:pPr>
        <w:widowControl/>
        <w:adjustRightInd/>
        <w:jc w:val="left"/>
        <w:rPr>
          <w:rFonts w:hint="eastAsia" w:ascii="宋体" w:hAnsi="宋体" w:eastAsia="宋体" w:cs="宋体"/>
          <w:b/>
          <w:color w:val="auto"/>
          <w:sz w:val="36"/>
          <w:szCs w:val="20"/>
        </w:rPr>
      </w:pPr>
    </w:p>
    <w:p>
      <w:pPr>
        <w:pStyle w:val="25"/>
        <w:ind w:firstLine="723"/>
        <w:rPr>
          <w:rFonts w:hint="eastAsia" w:ascii="宋体" w:hAnsi="宋体" w:eastAsia="宋体" w:cs="宋体"/>
          <w:b/>
          <w:color w:val="auto"/>
          <w:sz w:val="36"/>
          <w:szCs w:val="20"/>
        </w:rPr>
      </w:pPr>
    </w:p>
    <w:p>
      <w:pPr>
        <w:pStyle w:val="26"/>
        <w:ind w:firstLine="723"/>
        <w:rPr>
          <w:rFonts w:hint="eastAsia" w:ascii="宋体" w:hAnsi="宋体" w:eastAsia="宋体" w:cs="宋体"/>
          <w:b/>
          <w:color w:val="auto"/>
          <w:sz w:val="36"/>
          <w:szCs w:val="20"/>
        </w:rPr>
      </w:pPr>
    </w:p>
    <w:p>
      <w:pPr>
        <w:rPr>
          <w:rFonts w:hint="eastAsia" w:ascii="宋体" w:hAnsi="宋体" w:eastAsia="宋体" w:cs="宋体"/>
          <w:b/>
          <w:color w:val="auto"/>
          <w:sz w:val="36"/>
          <w:szCs w:val="20"/>
        </w:rPr>
      </w:pPr>
    </w:p>
    <w:p>
      <w:pPr>
        <w:pStyle w:val="25"/>
        <w:ind w:firstLine="723"/>
        <w:rPr>
          <w:rFonts w:hint="eastAsia" w:ascii="宋体" w:hAnsi="宋体" w:eastAsia="宋体" w:cs="宋体"/>
          <w:b/>
          <w:color w:val="auto"/>
          <w:sz w:val="36"/>
          <w:szCs w:val="20"/>
        </w:rPr>
      </w:pPr>
    </w:p>
    <w:p>
      <w:pPr>
        <w:pStyle w:val="26"/>
        <w:ind w:firstLine="723"/>
        <w:rPr>
          <w:rFonts w:hint="eastAsia" w:ascii="宋体" w:hAnsi="宋体" w:eastAsia="宋体" w:cs="宋体"/>
          <w:b/>
          <w:color w:val="auto"/>
          <w:sz w:val="36"/>
          <w:szCs w:val="20"/>
        </w:rPr>
      </w:pPr>
    </w:p>
    <w:p>
      <w:pPr>
        <w:rPr>
          <w:rFonts w:hint="eastAsia" w:ascii="宋体" w:hAnsi="宋体" w:eastAsia="宋体" w:cs="宋体"/>
          <w:b/>
          <w:color w:val="auto"/>
          <w:sz w:val="36"/>
          <w:szCs w:val="20"/>
        </w:rPr>
      </w:pPr>
    </w:p>
    <w:p>
      <w:pPr>
        <w:pStyle w:val="25"/>
        <w:ind w:firstLine="723"/>
        <w:rPr>
          <w:rFonts w:hint="eastAsia" w:ascii="宋体" w:hAnsi="宋体" w:eastAsia="宋体" w:cs="宋体"/>
          <w:b/>
          <w:color w:val="auto"/>
          <w:sz w:val="36"/>
          <w:szCs w:val="20"/>
        </w:rPr>
      </w:pPr>
    </w:p>
    <w:p>
      <w:pPr>
        <w:pStyle w:val="26"/>
        <w:ind w:firstLine="723"/>
        <w:rPr>
          <w:rFonts w:hint="eastAsia" w:ascii="宋体" w:hAnsi="宋体" w:eastAsia="宋体" w:cs="宋体"/>
          <w:b/>
          <w:color w:val="auto"/>
          <w:sz w:val="36"/>
          <w:szCs w:val="20"/>
        </w:rPr>
      </w:pPr>
    </w:p>
    <w:p>
      <w:pPr>
        <w:rPr>
          <w:rFonts w:hint="eastAsia" w:ascii="宋体" w:hAnsi="宋体" w:eastAsia="宋体" w:cs="宋体"/>
          <w:b/>
          <w:color w:val="auto"/>
          <w:sz w:val="36"/>
          <w:szCs w:val="20"/>
        </w:rPr>
      </w:pPr>
    </w:p>
    <w:p>
      <w:pPr>
        <w:pStyle w:val="25"/>
        <w:ind w:firstLine="723"/>
        <w:rPr>
          <w:rFonts w:hint="eastAsia" w:ascii="宋体" w:hAnsi="宋体" w:eastAsia="宋体" w:cs="宋体"/>
          <w:b/>
          <w:color w:val="auto"/>
          <w:sz w:val="36"/>
          <w:szCs w:val="20"/>
        </w:rPr>
      </w:pPr>
    </w:p>
    <w:p>
      <w:pPr>
        <w:pStyle w:val="26"/>
        <w:ind w:firstLine="723"/>
        <w:rPr>
          <w:rFonts w:hint="eastAsia" w:ascii="宋体" w:hAnsi="宋体" w:eastAsia="宋体" w:cs="宋体"/>
          <w:b/>
          <w:color w:val="auto"/>
          <w:sz w:val="36"/>
          <w:szCs w:val="20"/>
        </w:rPr>
      </w:pPr>
    </w:p>
    <w:p>
      <w:pPr>
        <w:rPr>
          <w:rFonts w:hint="eastAsia" w:ascii="宋体" w:hAnsi="宋体" w:eastAsia="宋体" w:cs="宋体"/>
          <w:b/>
          <w:color w:val="auto"/>
          <w:sz w:val="36"/>
          <w:szCs w:val="20"/>
        </w:rPr>
      </w:pPr>
    </w:p>
    <w:p>
      <w:pPr>
        <w:pStyle w:val="25"/>
        <w:ind w:firstLine="723"/>
        <w:rPr>
          <w:rFonts w:hint="eastAsia" w:ascii="宋体" w:hAnsi="宋体" w:eastAsia="宋体" w:cs="宋体"/>
          <w:b/>
          <w:color w:val="auto"/>
          <w:sz w:val="36"/>
          <w:szCs w:val="20"/>
        </w:rPr>
      </w:pPr>
    </w:p>
    <w:p>
      <w:pPr>
        <w:pStyle w:val="26"/>
        <w:ind w:firstLine="723"/>
        <w:rPr>
          <w:rFonts w:hint="eastAsia" w:ascii="宋体" w:hAnsi="宋体" w:eastAsia="宋体" w:cs="宋体"/>
          <w:b/>
          <w:color w:val="auto"/>
          <w:sz w:val="36"/>
          <w:szCs w:val="20"/>
        </w:rPr>
      </w:pPr>
    </w:p>
    <w:p>
      <w:pPr>
        <w:rPr>
          <w:rFonts w:hint="eastAsia" w:ascii="宋体" w:hAnsi="宋体" w:eastAsia="宋体" w:cs="宋体"/>
          <w:b/>
          <w:color w:val="auto"/>
          <w:sz w:val="36"/>
          <w:szCs w:val="20"/>
        </w:rPr>
      </w:pPr>
    </w:p>
    <w:p>
      <w:pPr>
        <w:pStyle w:val="25"/>
        <w:ind w:firstLine="723"/>
        <w:rPr>
          <w:rFonts w:hint="eastAsia" w:ascii="宋体" w:hAnsi="宋体" w:eastAsia="宋体" w:cs="宋体"/>
          <w:b/>
          <w:color w:val="auto"/>
          <w:sz w:val="36"/>
          <w:szCs w:val="20"/>
        </w:rPr>
      </w:pPr>
    </w:p>
    <w:p>
      <w:pPr>
        <w:pStyle w:val="26"/>
        <w:ind w:firstLine="723"/>
        <w:rPr>
          <w:rFonts w:hint="eastAsia" w:ascii="宋体" w:hAnsi="宋体" w:eastAsia="宋体" w:cs="宋体"/>
          <w:b/>
          <w:color w:val="auto"/>
          <w:sz w:val="36"/>
          <w:szCs w:val="20"/>
        </w:rPr>
      </w:pPr>
    </w:p>
    <w:p>
      <w:pPr>
        <w:rPr>
          <w:rFonts w:hint="eastAsia" w:ascii="宋体" w:hAnsi="宋体" w:eastAsia="宋体" w:cs="宋体"/>
          <w:b/>
          <w:color w:val="auto"/>
          <w:sz w:val="36"/>
          <w:szCs w:val="20"/>
        </w:rPr>
      </w:pPr>
    </w:p>
    <w:p>
      <w:pPr>
        <w:pStyle w:val="25"/>
        <w:ind w:firstLine="723"/>
        <w:rPr>
          <w:rFonts w:hint="eastAsia" w:ascii="宋体" w:hAnsi="宋体" w:eastAsia="宋体" w:cs="宋体"/>
          <w:b/>
          <w:color w:val="auto"/>
          <w:sz w:val="36"/>
          <w:szCs w:val="20"/>
        </w:rPr>
      </w:pPr>
    </w:p>
    <w:p>
      <w:pPr>
        <w:pStyle w:val="26"/>
        <w:ind w:firstLine="723"/>
        <w:rPr>
          <w:rFonts w:hint="eastAsia" w:ascii="宋体" w:hAnsi="宋体" w:eastAsia="宋体" w:cs="宋体"/>
          <w:b/>
          <w:color w:val="auto"/>
          <w:sz w:val="36"/>
          <w:szCs w:val="20"/>
        </w:rPr>
      </w:pPr>
    </w:p>
    <w:p>
      <w:pPr>
        <w:rPr>
          <w:rFonts w:hint="eastAsia" w:ascii="宋体" w:hAnsi="宋体" w:eastAsia="宋体" w:cs="宋体"/>
          <w:b/>
          <w:color w:val="auto"/>
          <w:sz w:val="36"/>
          <w:szCs w:val="20"/>
        </w:rPr>
      </w:pPr>
    </w:p>
    <w:p>
      <w:pPr>
        <w:pStyle w:val="25"/>
        <w:ind w:firstLine="723"/>
        <w:rPr>
          <w:rFonts w:hint="eastAsia" w:ascii="宋体" w:hAnsi="宋体" w:eastAsia="宋体" w:cs="宋体"/>
          <w:b/>
          <w:color w:val="auto"/>
          <w:sz w:val="36"/>
          <w:szCs w:val="20"/>
        </w:rPr>
      </w:pPr>
    </w:p>
    <w:p>
      <w:pPr>
        <w:pStyle w:val="26"/>
        <w:ind w:firstLine="723"/>
        <w:rPr>
          <w:rFonts w:hint="eastAsia" w:ascii="宋体" w:hAnsi="宋体" w:eastAsia="宋体" w:cs="宋体"/>
          <w:b/>
          <w:color w:val="auto"/>
          <w:sz w:val="36"/>
          <w:szCs w:val="20"/>
        </w:rPr>
      </w:pPr>
    </w:p>
    <w:p>
      <w:pPr>
        <w:rPr>
          <w:rFonts w:hint="eastAsia" w:ascii="宋体" w:hAnsi="宋体" w:eastAsia="宋体" w:cs="宋体"/>
          <w:color w:val="auto"/>
        </w:rPr>
      </w:pPr>
    </w:p>
    <w:p>
      <w:pPr>
        <w:pStyle w:val="26"/>
        <w:ind w:firstLine="723"/>
        <w:rPr>
          <w:rFonts w:hint="eastAsia" w:ascii="宋体" w:hAnsi="宋体" w:eastAsia="宋体" w:cs="宋体"/>
          <w:b/>
          <w:color w:val="auto"/>
          <w:sz w:val="36"/>
          <w:szCs w:val="20"/>
        </w:rPr>
      </w:pPr>
    </w:p>
    <w:p>
      <w:pPr>
        <w:rPr>
          <w:rFonts w:hint="eastAsia" w:ascii="宋体" w:hAnsi="宋体" w:eastAsia="宋体" w:cs="宋体"/>
          <w:color w:val="auto"/>
        </w:rPr>
      </w:pPr>
    </w:p>
    <w:p>
      <w:pPr>
        <w:adjustRightInd/>
        <w:spacing w:line="360" w:lineRule="auto"/>
        <w:jc w:val="center"/>
        <w:outlineLvl w:val="0"/>
        <w:rPr>
          <w:rFonts w:hint="eastAsia" w:ascii="宋体" w:hAnsi="宋体" w:eastAsia="宋体" w:cs="宋体"/>
          <w:b/>
          <w:color w:val="auto"/>
          <w:sz w:val="36"/>
          <w:szCs w:val="20"/>
        </w:rPr>
      </w:pPr>
      <w:r>
        <w:rPr>
          <w:rFonts w:hint="eastAsia" w:ascii="宋体" w:hAnsi="宋体" w:eastAsia="宋体" w:cs="宋体"/>
          <w:b/>
          <w:color w:val="auto"/>
          <w:sz w:val="36"/>
          <w:szCs w:val="20"/>
        </w:rPr>
        <w:t>第二部分</w:t>
      </w:r>
      <w:bookmarkEnd w:id="8"/>
      <w:r>
        <w:rPr>
          <w:rFonts w:hint="eastAsia" w:ascii="宋体" w:hAnsi="宋体" w:eastAsia="宋体" w:cs="宋体"/>
          <w:b/>
          <w:color w:val="auto"/>
          <w:sz w:val="36"/>
          <w:szCs w:val="20"/>
        </w:rPr>
        <w:t xml:space="preserve"> 投标人须知</w:t>
      </w:r>
      <w:bookmarkEnd w:id="9"/>
    </w:p>
    <w:p>
      <w:pPr>
        <w:adjustRightInd/>
        <w:spacing w:line="360" w:lineRule="auto"/>
        <w:ind w:firstLine="3845" w:firstLineChars="1197"/>
        <w:outlineLvl w:val="0"/>
        <w:rPr>
          <w:rFonts w:hint="eastAsia" w:ascii="宋体" w:hAnsi="宋体" w:eastAsia="宋体" w:cs="宋体"/>
          <w:b/>
          <w:color w:val="auto"/>
          <w:sz w:val="32"/>
          <w:szCs w:val="20"/>
        </w:rPr>
      </w:pPr>
      <w:r>
        <w:rPr>
          <w:rFonts w:hint="eastAsia" w:ascii="宋体" w:hAnsi="宋体" w:eastAsia="宋体" w:cs="宋体"/>
          <w:b/>
          <w:color w:val="auto"/>
          <w:sz w:val="32"/>
          <w:szCs w:val="20"/>
        </w:rPr>
        <w:t>前附表</w:t>
      </w:r>
    </w:p>
    <w:tbl>
      <w:tblPr>
        <w:tblStyle w:val="63"/>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bottom w:val="single" w:color="auto" w:sz="4" w:space="0"/>
              <w:right w:val="single" w:color="auto" w:sz="4" w:space="0"/>
            </w:tcBorders>
          </w:tcPr>
          <w:p>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hint="eastAsia" w:ascii="宋体" w:hAnsi="宋体" w:eastAsia="宋体" w:cs="宋体"/>
                <w:b/>
                <w:color w:val="auto"/>
                <w:sz w:val="24"/>
              </w:rPr>
            </w:pPr>
            <w:r>
              <w:rPr>
                <w:rFonts w:hint="eastAsia" w:ascii="宋体" w:hAnsi="宋体" w:eastAsia="宋体" w:cs="宋体"/>
                <w:b/>
                <w:color w:val="auto"/>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rPr>
            </w:pPr>
            <w:r>
              <w:rPr>
                <w:rFonts w:hint="eastAsia" w:ascii="宋体" w:hAnsi="宋体" w:eastAsia="宋体" w:cs="宋体"/>
                <w:color w:val="auto"/>
                <w:sz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bottom w:val="single" w:color="auto" w:sz="4" w:space="0"/>
              <w:right w:val="single" w:color="auto" w:sz="4" w:space="0"/>
            </w:tcBorders>
          </w:tcPr>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（1）标的：</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u w:val="single"/>
                <w:lang w:eastAsia="zh-CN"/>
              </w:rPr>
              <w:t>环境卫生整治服务</w:t>
            </w:r>
            <w:r>
              <w:rPr>
                <w:rFonts w:hint="eastAsia" w:ascii="宋体" w:hAnsi="宋体" w:eastAsia="宋体" w:cs="宋体"/>
                <w:color w:val="auto"/>
                <w:kern w:val="0"/>
                <w:sz w:val="24"/>
                <w:u w:val="single"/>
                <w:lang w:val="en-US" w:eastAsia="zh-CN"/>
              </w:rPr>
              <w:t xml:space="preserve"> </w:t>
            </w:r>
            <w:r>
              <w:rPr>
                <w:rFonts w:hint="eastAsia" w:ascii="宋体" w:hAnsi="宋体" w:eastAsia="宋体" w:cs="宋体"/>
                <w:color w:val="auto"/>
                <w:kern w:val="0"/>
                <w:sz w:val="24"/>
                <w:u w:val="single"/>
              </w:rPr>
              <w:t xml:space="preserve"> </w:t>
            </w:r>
            <w:r>
              <w:rPr>
                <w:rFonts w:hint="eastAsia" w:ascii="宋体" w:hAnsi="宋体" w:eastAsia="宋体" w:cs="宋体"/>
                <w:color w:val="auto"/>
                <w:sz w:val="24"/>
                <w:u w:val="single"/>
              </w:rPr>
              <w:t xml:space="preserve">   </w:t>
            </w:r>
            <w:r>
              <w:rPr>
                <w:rFonts w:hint="eastAsia" w:ascii="宋体" w:hAnsi="宋体" w:eastAsia="宋体" w:cs="宋体"/>
                <w:color w:val="auto"/>
                <w:kern w:val="0"/>
                <w:sz w:val="24"/>
              </w:rPr>
              <w:t>，属于</w:t>
            </w:r>
            <w:r>
              <w:rPr>
                <w:rFonts w:hint="eastAsia" w:ascii="宋体" w:hAnsi="宋体" w:eastAsia="宋体" w:cs="宋体"/>
                <w:color w:val="auto"/>
                <w:kern w:val="0"/>
                <w:sz w:val="24"/>
                <w:u w:val="single"/>
              </w:rPr>
              <w:t xml:space="preserve"> 其他未列明行业 </w:t>
            </w:r>
            <w:r>
              <w:rPr>
                <w:rFonts w:hint="eastAsia" w:ascii="宋体" w:hAnsi="宋体" w:eastAsia="宋体" w:cs="宋体"/>
                <w:color w:val="auto"/>
                <w:kern w:val="0"/>
                <w:sz w:val="24"/>
              </w:rPr>
              <w:t>行业；</w:t>
            </w:r>
          </w:p>
          <w:p>
            <w:pPr>
              <w:pStyle w:val="2"/>
              <w:rPr>
                <w:rFonts w:hint="eastAsia" w:ascii="宋体" w:hAnsi="宋体" w:eastAsia="宋体" w:cs="宋体"/>
                <w:color w:val="auto"/>
                <w:lang w:val="en-US"/>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bottom w:val="single" w:color="auto" w:sz="4" w:space="0"/>
              <w:right w:val="single" w:color="auto" w:sz="4" w:space="0"/>
            </w:tcBorders>
          </w:tcPr>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sym w:font="Wingdings" w:char="F0FE"/>
            </w:r>
            <w:r>
              <w:rPr>
                <w:rFonts w:hint="eastAsia" w:ascii="宋体" w:hAnsi="宋体" w:eastAsia="宋体" w:cs="宋体"/>
                <w:color w:val="auto"/>
                <w:kern w:val="0"/>
                <w:sz w:val="24"/>
              </w:rPr>
              <w:t>本项目不允许采购进口产品。</w:t>
            </w:r>
          </w:p>
          <w:p>
            <w:pPr>
              <w:spacing w:line="360" w:lineRule="auto"/>
              <w:rPr>
                <w:rFonts w:hint="eastAsia" w:ascii="宋体" w:hAnsi="宋体" w:eastAsia="宋体" w:cs="宋体"/>
                <w:color w:val="auto"/>
              </w:rPr>
            </w:pPr>
            <w:r>
              <w:rPr>
                <w:rFonts w:hint="eastAsia" w:ascii="宋体" w:hAnsi="宋体" w:eastAsia="宋体" w:cs="宋体"/>
                <w:color w:val="auto"/>
                <w:kern w:val="0"/>
                <w:sz w:val="24"/>
              </w:rPr>
              <w:t>☐可以就</w:t>
            </w:r>
            <w:r>
              <w:rPr>
                <w:rFonts w:hint="eastAsia" w:ascii="宋体" w:hAnsi="宋体" w:eastAsia="宋体" w:cs="宋体"/>
                <w:color w:val="auto"/>
                <w:sz w:val="24"/>
                <w:u w:val="single"/>
              </w:rPr>
              <w:t xml:space="preserve">    </w:t>
            </w:r>
            <w:r>
              <w:rPr>
                <w:rFonts w:hint="eastAsia" w:ascii="宋体" w:hAnsi="宋体" w:eastAsia="宋体" w:cs="宋体"/>
                <w:color w:val="auto"/>
                <w:kern w:val="0"/>
                <w:sz w:val="24"/>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hint="eastAsia" w:ascii="宋体" w:hAnsi="宋体" w:eastAsia="宋体" w:cs="宋体"/>
                <w:b/>
                <w:color w:val="auto"/>
                <w:sz w:val="24"/>
              </w:rPr>
            </w:pPr>
            <w:r>
              <w:rPr>
                <w:rFonts w:hint="eastAsia" w:ascii="宋体" w:hAnsi="宋体" w:eastAsia="宋体" w:cs="宋体"/>
                <w:b/>
                <w:color w:val="auto"/>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rPr>
            </w:pPr>
            <w:r>
              <w:rPr>
                <w:rFonts w:hint="eastAsia" w:ascii="宋体" w:hAnsi="宋体" w:eastAsia="宋体" w:cs="宋体"/>
                <w:color w:val="auto"/>
                <w:kern w:val="0"/>
                <w:sz w:val="24"/>
              </w:rPr>
              <w:t>☐ A</w:t>
            </w:r>
            <w:r>
              <w:rPr>
                <w:rFonts w:hint="eastAsia" w:ascii="宋体" w:hAnsi="宋体" w:eastAsia="宋体" w:cs="宋体"/>
                <w:color w:val="auto"/>
                <w:sz w:val="24"/>
              </w:rPr>
              <w:t>同意将非主体、非关键性的</w:t>
            </w:r>
            <w:r>
              <w:rPr>
                <w:rFonts w:hint="eastAsia" w:ascii="宋体" w:hAnsi="宋体" w:eastAsia="宋体" w:cs="宋体"/>
                <w:color w:val="auto"/>
                <w:sz w:val="24"/>
                <w:u w:val="single"/>
              </w:rPr>
              <w:t xml:space="preserve">             </w:t>
            </w:r>
            <w:r>
              <w:rPr>
                <w:rFonts w:hint="eastAsia" w:ascii="宋体" w:hAnsi="宋体" w:eastAsia="宋体" w:cs="宋体"/>
                <w:color w:val="auto"/>
                <w:sz w:val="24"/>
              </w:rPr>
              <w:t>工作分包。</w:t>
            </w:r>
            <w:r>
              <w:rPr>
                <w:rFonts w:ascii="Wingdings" w:hAnsi="Wingdings" w:cs="宋体"/>
                <w:color w:val="auto"/>
                <w:kern w:val="0"/>
                <w:sz w:val="24"/>
              </w:rPr>
              <w:t></w:t>
            </w:r>
            <w:r>
              <w:rPr>
                <w:rFonts w:hint="eastAsia" w:ascii="宋体" w:hAnsi="宋体" w:eastAsia="宋体" w:cs="宋体"/>
                <w:color w:val="auto"/>
                <w:kern w:val="0"/>
                <w:sz w:val="24"/>
              </w:rPr>
              <w:t xml:space="preserve"> B</w:t>
            </w:r>
            <w:r>
              <w:rPr>
                <w:rFonts w:hint="eastAsia" w:ascii="宋体" w:hAnsi="宋体" w:eastAsia="宋体" w:cs="宋体"/>
                <w:color w:val="auto"/>
                <w:sz w:val="24"/>
              </w:rPr>
              <w:t>不同意分包。</w:t>
            </w:r>
          </w:p>
          <w:p>
            <w:pPr>
              <w:spacing w:line="360" w:lineRule="auto"/>
              <w:rPr>
                <w:rFonts w:hint="eastAsia" w:ascii="宋体" w:hAnsi="宋体" w:eastAsia="宋体" w:cs="宋体"/>
                <w:color w:val="auto"/>
                <w:sz w:val="24"/>
              </w:rPr>
            </w:pPr>
            <w:r>
              <w:rPr>
                <w:rFonts w:hint="eastAsia" w:ascii="宋体" w:hAnsi="宋体" w:eastAsia="宋体" w:cs="宋体"/>
                <w:color w:val="auto"/>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bottom w:val="single" w:color="auto" w:sz="4" w:space="0"/>
              <w:right w:val="single" w:color="auto" w:sz="4" w:space="0"/>
            </w:tcBorders>
          </w:tcPr>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rPr>
            </w:pPr>
            <w:r>
              <w:rPr>
                <w:rFonts w:ascii="Wingdings" w:hAnsi="Wingdings" w:cs="宋体"/>
                <w:color w:val="auto"/>
                <w:kern w:val="0"/>
                <w:sz w:val="24"/>
              </w:rPr>
              <w:t></w:t>
            </w:r>
            <w:r>
              <w:rPr>
                <w:rFonts w:hint="eastAsia" w:ascii="宋体" w:hAnsi="宋体" w:eastAsia="宋体" w:cs="宋体"/>
                <w:color w:val="auto"/>
                <w:kern w:val="0"/>
                <w:sz w:val="24"/>
              </w:rPr>
              <w:t>A</w:t>
            </w:r>
            <w:r>
              <w:rPr>
                <w:rFonts w:hint="eastAsia" w:ascii="宋体" w:hAnsi="宋体" w:eastAsia="宋体" w:cs="宋体"/>
                <w:color w:val="auto"/>
                <w:sz w:val="24"/>
              </w:rPr>
              <w:t>不组织。</w:t>
            </w:r>
          </w:p>
          <w:p>
            <w:pPr>
              <w:spacing w:line="360" w:lineRule="auto"/>
              <w:rPr>
                <w:rFonts w:hint="eastAsia" w:ascii="宋体" w:hAnsi="宋体" w:eastAsia="宋体" w:cs="宋体"/>
                <w:color w:val="auto"/>
                <w:sz w:val="24"/>
                <w:szCs w:val="20"/>
              </w:rPr>
            </w:pPr>
            <w:r>
              <w:rPr>
                <w:rFonts w:hint="eastAsia" w:ascii="宋体" w:hAnsi="宋体" w:eastAsia="宋体" w:cs="宋体"/>
                <w:color w:val="auto"/>
                <w:kern w:val="0"/>
                <w:sz w:val="24"/>
              </w:rPr>
              <w:t>☐B组织，</w:t>
            </w:r>
            <w:r>
              <w:rPr>
                <w:rFonts w:hint="eastAsia" w:ascii="宋体" w:hAnsi="宋体" w:eastAsia="宋体" w:cs="宋体"/>
                <w:color w:val="auto"/>
                <w:sz w:val="24"/>
              </w:rPr>
              <w:t>时间：</w:t>
            </w:r>
            <w:r>
              <w:rPr>
                <w:rFonts w:hint="eastAsia" w:ascii="宋体" w:hAnsi="宋体" w:eastAsia="宋体" w:cs="宋体"/>
                <w:color w:val="auto"/>
                <w:sz w:val="24"/>
                <w:u w:val="single"/>
              </w:rPr>
              <w:t xml:space="preserve">      </w:t>
            </w:r>
            <w:r>
              <w:rPr>
                <w:rFonts w:hint="eastAsia" w:ascii="宋体" w:hAnsi="宋体" w:eastAsia="宋体" w:cs="宋体"/>
                <w:color w:val="auto"/>
                <w:sz w:val="24"/>
              </w:rPr>
              <w:t>,地点：</w:t>
            </w:r>
            <w:r>
              <w:rPr>
                <w:rFonts w:hint="eastAsia" w:ascii="宋体" w:hAnsi="宋体" w:eastAsia="宋体" w:cs="宋体"/>
                <w:color w:val="auto"/>
                <w:sz w:val="24"/>
                <w:u w:val="single"/>
              </w:rPr>
              <w:t xml:space="preserve">      </w:t>
            </w:r>
            <w:r>
              <w:rPr>
                <w:rFonts w:hint="eastAsia" w:ascii="宋体" w:hAnsi="宋体" w:eastAsia="宋体" w:cs="宋体"/>
                <w:color w:val="auto"/>
                <w:sz w:val="24"/>
              </w:rPr>
              <w:t>，联系人：</w:t>
            </w:r>
            <w:r>
              <w:rPr>
                <w:rFonts w:hint="eastAsia" w:ascii="宋体" w:hAnsi="宋体" w:eastAsia="宋体" w:cs="宋体"/>
                <w:color w:val="auto"/>
                <w:sz w:val="24"/>
                <w:u w:val="single"/>
              </w:rPr>
              <w:t xml:space="preserve">      </w:t>
            </w:r>
            <w:r>
              <w:rPr>
                <w:rFonts w:hint="eastAsia" w:ascii="宋体" w:hAnsi="宋体" w:eastAsia="宋体" w:cs="宋体"/>
                <w:color w:val="auto"/>
                <w:sz w:val="24"/>
              </w:rPr>
              <w:t>，联系方式：</w:t>
            </w:r>
            <w:r>
              <w:rPr>
                <w:rFonts w:hint="eastAsia" w:ascii="宋体" w:hAnsi="宋体" w:eastAsia="宋体" w:cs="宋体"/>
                <w:color w:val="auto"/>
                <w:sz w:val="24"/>
                <w:u w:val="single"/>
              </w:rPr>
              <w:t xml:space="preserve">      </w:t>
            </w:r>
            <w:r>
              <w:rPr>
                <w:rFonts w:hint="eastAsia" w:ascii="宋体" w:hAnsi="宋体" w:eastAsia="宋体" w:cs="宋体"/>
                <w:color w:val="auto"/>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bottom w:val="single" w:color="auto" w:sz="4" w:space="0"/>
              <w:right w:val="single" w:color="auto" w:sz="4" w:space="0"/>
            </w:tcBorders>
          </w:tcPr>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rPr>
            </w:pPr>
            <w:r>
              <w:rPr>
                <w:rFonts w:ascii="Wingdings" w:hAnsi="Wingdings" w:cs="宋体"/>
                <w:color w:val="auto"/>
                <w:kern w:val="0"/>
                <w:sz w:val="24"/>
              </w:rPr>
              <w:t></w:t>
            </w:r>
            <w:r>
              <w:rPr>
                <w:rFonts w:hint="eastAsia" w:ascii="宋体" w:hAnsi="宋体" w:eastAsia="宋体" w:cs="宋体"/>
                <w:color w:val="auto"/>
                <w:kern w:val="0"/>
                <w:sz w:val="24"/>
              </w:rPr>
              <w:t>A</w:t>
            </w:r>
            <w:r>
              <w:rPr>
                <w:rFonts w:hint="eastAsia" w:ascii="宋体" w:hAnsi="宋体" w:eastAsia="宋体" w:cs="宋体"/>
                <w:color w:val="auto"/>
                <w:sz w:val="24"/>
              </w:rPr>
              <w:t>不要求提供。</w:t>
            </w:r>
          </w:p>
          <w:p>
            <w:pPr>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☐B要求提供，</w:t>
            </w:r>
          </w:p>
          <w:p>
            <w:pPr>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（1）</w:t>
            </w:r>
            <w:r>
              <w:rPr>
                <w:rFonts w:hint="eastAsia" w:ascii="宋体" w:hAnsi="宋体" w:eastAsia="宋体" w:cs="宋体"/>
                <w:snapToGrid w:val="0"/>
                <w:color w:val="auto"/>
                <w:kern w:val="28"/>
                <w:sz w:val="24"/>
              </w:rPr>
              <w:t>样品：</w:t>
            </w:r>
            <w:r>
              <w:rPr>
                <w:rFonts w:hint="eastAsia" w:ascii="宋体" w:hAnsi="宋体" w:eastAsia="宋体" w:cs="宋体"/>
                <w:color w:val="auto"/>
                <w:sz w:val="24"/>
                <w:u w:val="single"/>
              </w:rPr>
              <w:t xml:space="preserve">    </w:t>
            </w:r>
            <w:r>
              <w:rPr>
                <w:rFonts w:hint="eastAsia" w:ascii="宋体" w:hAnsi="宋体" w:eastAsia="宋体" w:cs="宋体"/>
                <w:color w:val="auto"/>
                <w:kern w:val="0"/>
                <w:sz w:val="24"/>
              </w:rPr>
              <w:t>；</w:t>
            </w:r>
          </w:p>
          <w:p>
            <w:pPr>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（2）</w:t>
            </w:r>
            <w:r>
              <w:rPr>
                <w:rFonts w:hint="eastAsia" w:ascii="宋体" w:hAnsi="宋体" w:eastAsia="宋体" w:cs="宋体"/>
                <w:snapToGrid w:val="0"/>
                <w:color w:val="auto"/>
                <w:kern w:val="28"/>
                <w:sz w:val="24"/>
              </w:rPr>
              <w:t>样品制作的标准和要求：</w:t>
            </w:r>
            <w:r>
              <w:rPr>
                <w:rFonts w:hint="eastAsia" w:ascii="宋体" w:hAnsi="宋体" w:eastAsia="宋体" w:cs="宋体"/>
                <w:color w:val="auto"/>
                <w:sz w:val="24"/>
                <w:u w:val="single"/>
              </w:rPr>
              <w:t xml:space="preserve">    </w:t>
            </w:r>
            <w:r>
              <w:rPr>
                <w:rFonts w:hint="eastAsia" w:ascii="宋体" w:hAnsi="宋体" w:eastAsia="宋体" w:cs="宋体"/>
                <w:color w:val="auto"/>
                <w:kern w:val="0"/>
                <w:sz w:val="24"/>
              </w:rPr>
              <w:t>；</w:t>
            </w:r>
          </w:p>
          <w:p>
            <w:pPr>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（3）样品的评审方法以及评审标准</w:t>
            </w:r>
            <w:r>
              <w:rPr>
                <w:rFonts w:hint="eastAsia" w:ascii="宋体" w:hAnsi="宋体" w:eastAsia="宋体" w:cs="宋体"/>
                <w:snapToGrid w:val="0"/>
                <w:color w:val="auto"/>
                <w:kern w:val="28"/>
                <w:sz w:val="24"/>
              </w:rPr>
              <w:t>：详见</w:t>
            </w:r>
            <w:r>
              <w:rPr>
                <w:rFonts w:hint="eastAsia" w:ascii="宋体" w:hAnsi="宋体" w:eastAsia="宋体" w:cs="宋体"/>
                <w:color w:val="auto"/>
                <w:sz w:val="24"/>
                <w:u w:val="single"/>
              </w:rPr>
              <w:t>评标办法</w:t>
            </w:r>
            <w:r>
              <w:rPr>
                <w:rFonts w:hint="eastAsia" w:ascii="宋体" w:hAnsi="宋体" w:eastAsia="宋体" w:cs="宋体"/>
                <w:color w:val="auto"/>
                <w:kern w:val="0"/>
                <w:sz w:val="24"/>
              </w:rPr>
              <w:t>；</w:t>
            </w:r>
          </w:p>
          <w:p>
            <w:pPr>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（4）是否需要随样品提交检测报告：☐否；☐是，检测机构的要求</w:t>
            </w:r>
            <w:r>
              <w:rPr>
                <w:rFonts w:hint="eastAsia" w:ascii="宋体" w:hAnsi="宋体" w:eastAsia="宋体" w:cs="宋体"/>
                <w:color w:val="auto"/>
                <w:sz w:val="24"/>
              </w:rPr>
              <w:t>：</w:t>
            </w:r>
            <w:r>
              <w:rPr>
                <w:rFonts w:hint="eastAsia" w:ascii="宋体" w:hAnsi="宋体" w:eastAsia="宋体" w:cs="宋体"/>
                <w:color w:val="auto"/>
                <w:sz w:val="24"/>
                <w:u w:val="single"/>
              </w:rPr>
              <w:t xml:space="preserve">    </w:t>
            </w:r>
            <w:r>
              <w:rPr>
                <w:rFonts w:hint="eastAsia" w:ascii="宋体" w:hAnsi="宋体" w:eastAsia="宋体" w:cs="宋体"/>
                <w:color w:val="auto"/>
                <w:kern w:val="0"/>
                <w:sz w:val="24"/>
              </w:rPr>
              <w:t>；检测内容</w:t>
            </w:r>
            <w:r>
              <w:rPr>
                <w:rFonts w:hint="eastAsia" w:ascii="宋体" w:hAnsi="宋体" w:eastAsia="宋体" w:cs="宋体"/>
                <w:color w:val="auto"/>
                <w:sz w:val="24"/>
              </w:rPr>
              <w:t>：</w:t>
            </w:r>
            <w:r>
              <w:rPr>
                <w:rFonts w:hint="eastAsia" w:ascii="宋体" w:hAnsi="宋体" w:eastAsia="宋体" w:cs="宋体"/>
                <w:color w:val="auto"/>
                <w:sz w:val="24"/>
                <w:u w:val="single"/>
              </w:rPr>
              <w:t xml:space="preserve">    </w:t>
            </w:r>
            <w:r>
              <w:rPr>
                <w:rFonts w:hint="eastAsia" w:ascii="宋体" w:hAnsi="宋体" w:eastAsia="宋体" w:cs="宋体"/>
                <w:color w:val="auto"/>
                <w:kern w:val="0"/>
                <w:sz w:val="24"/>
              </w:rPr>
              <w:t>。</w:t>
            </w:r>
          </w:p>
          <w:p>
            <w:pPr>
              <w:spacing w:line="360" w:lineRule="auto"/>
              <w:rPr>
                <w:rFonts w:hint="eastAsia" w:ascii="宋体" w:hAnsi="宋体" w:eastAsia="宋体" w:cs="宋体"/>
                <w:color w:val="auto"/>
                <w:sz w:val="24"/>
              </w:rPr>
            </w:pPr>
            <w:r>
              <w:rPr>
                <w:rFonts w:hint="eastAsia" w:ascii="宋体" w:hAnsi="宋体" w:eastAsia="宋体" w:cs="宋体"/>
                <w:color w:val="auto"/>
                <w:sz w:val="24"/>
              </w:rPr>
              <w:t>（5）提供样品的时间：</w:t>
            </w:r>
            <w:r>
              <w:rPr>
                <w:rFonts w:hint="eastAsia" w:ascii="宋体" w:hAnsi="宋体" w:eastAsia="宋体" w:cs="宋体"/>
                <w:color w:val="auto"/>
                <w:sz w:val="24"/>
                <w:u w:val="single"/>
              </w:rPr>
              <w:t xml:space="preserve">    </w:t>
            </w:r>
            <w:r>
              <w:rPr>
                <w:rFonts w:hint="eastAsia" w:ascii="宋体" w:hAnsi="宋体" w:eastAsia="宋体" w:cs="宋体"/>
                <w:color w:val="auto"/>
                <w:kern w:val="0"/>
                <w:sz w:val="24"/>
              </w:rPr>
              <w:t>；地点：</w:t>
            </w:r>
            <w:r>
              <w:rPr>
                <w:rFonts w:hint="eastAsia" w:ascii="宋体" w:hAnsi="宋体" w:eastAsia="宋体" w:cs="宋体"/>
                <w:color w:val="auto"/>
                <w:sz w:val="24"/>
                <w:u w:val="single"/>
              </w:rPr>
              <w:t xml:space="preserve">    </w:t>
            </w:r>
            <w:r>
              <w:rPr>
                <w:rFonts w:hint="eastAsia" w:ascii="宋体" w:hAnsi="宋体" w:eastAsia="宋体" w:cs="宋体"/>
                <w:color w:val="auto"/>
                <w:kern w:val="0"/>
                <w:sz w:val="24"/>
              </w:rPr>
              <w:t>；联系人</w:t>
            </w:r>
            <w:r>
              <w:rPr>
                <w:rFonts w:hint="eastAsia" w:ascii="宋体" w:hAnsi="宋体" w:eastAsia="宋体" w:cs="宋体"/>
                <w:color w:val="auto"/>
                <w:sz w:val="24"/>
              </w:rPr>
              <w:t>：</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r>
              <w:rPr>
                <w:rFonts w:hint="eastAsia" w:ascii="宋体" w:hAnsi="宋体" w:eastAsia="宋体" w:cs="宋体"/>
                <w:color w:val="auto"/>
                <w:kern w:val="28"/>
                <w:sz w:val="24"/>
              </w:rPr>
              <w:t>联系电话：</w:t>
            </w:r>
            <w:r>
              <w:rPr>
                <w:rFonts w:hint="eastAsia" w:ascii="宋体" w:hAnsi="宋体" w:eastAsia="宋体" w:cs="宋体"/>
                <w:color w:val="auto"/>
                <w:sz w:val="24"/>
                <w:u w:val="single"/>
              </w:rPr>
              <w:t xml:space="preserve">    </w:t>
            </w:r>
            <w:r>
              <w:rPr>
                <w:rFonts w:hint="eastAsia" w:ascii="宋体" w:hAnsi="宋体" w:eastAsia="宋体" w:cs="宋体"/>
                <w:color w:val="auto"/>
                <w:sz w:val="24"/>
              </w:rPr>
              <w:t>。请投标人在上述时间内提供样品并按规定位置安装完毕。超过截止时间的，采购人或采购代理机构将不予接收，并将清场并封闭样品现场。</w:t>
            </w:r>
          </w:p>
          <w:p>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pPr>
              <w:spacing w:line="360" w:lineRule="auto"/>
              <w:rPr>
                <w:rFonts w:hint="eastAsia" w:ascii="宋体" w:hAnsi="宋体" w:eastAsia="宋体" w:cs="宋体"/>
                <w:b/>
                <w:color w:val="auto"/>
                <w:sz w:val="24"/>
              </w:rPr>
            </w:pPr>
            <w:r>
              <w:rPr>
                <w:rFonts w:hint="eastAsia" w:ascii="宋体" w:hAnsi="宋体" w:eastAsia="宋体" w:cs="宋体"/>
                <w:color w:val="auto"/>
                <w:sz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bottom w:val="single" w:color="auto" w:sz="4" w:space="0"/>
              <w:right w:val="single" w:color="auto" w:sz="4" w:space="0"/>
            </w:tcBorders>
          </w:tcPr>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Cs/>
                <w:color w:val="auto"/>
                <w:sz w:val="24"/>
              </w:rPr>
            </w:pPr>
            <w:r>
              <w:rPr>
                <w:rFonts w:hint="eastAsia" w:ascii="宋体" w:hAnsi="宋体" w:eastAsia="宋体" w:cs="宋体"/>
                <w:b/>
                <w:color w:val="auto"/>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rPr>
            </w:pPr>
            <w:r>
              <w:rPr>
                <w:rFonts w:ascii="Wingdings" w:hAnsi="Wingdings" w:cs="宋体"/>
                <w:color w:val="auto"/>
                <w:kern w:val="0"/>
                <w:sz w:val="24"/>
              </w:rPr>
              <w:t></w:t>
            </w:r>
            <w:r>
              <w:rPr>
                <w:rFonts w:hint="eastAsia" w:ascii="宋体" w:hAnsi="宋体" w:eastAsia="宋体" w:cs="宋体"/>
                <w:color w:val="auto"/>
                <w:kern w:val="0"/>
                <w:sz w:val="24"/>
              </w:rPr>
              <w:t>A</w:t>
            </w:r>
            <w:r>
              <w:rPr>
                <w:rFonts w:hint="eastAsia" w:ascii="宋体" w:hAnsi="宋体" w:eastAsia="宋体" w:cs="宋体"/>
                <w:color w:val="auto"/>
                <w:sz w:val="24"/>
              </w:rPr>
              <w:t>不组织。</w:t>
            </w:r>
          </w:p>
          <w:p>
            <w:pPr>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☐B组织。</w:t>
            </w:r>
          </w:p>
          <w:p>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（1）在评标时安排每个投标人进行方案讲解演示。每个投标人时间不超过</w:t>
            </w:r>
            <w:r>
              <w:rPr>
                <w:rFonts w:hint="eastAsia" w:ascii="宋体" w:hAnsi="宋体" w:eastAsia="宋体" w:cs="宋体"/>
                <w:color w:val="auto"/>
                <w:kern w:val="0"/>
                <w:sz w:val="24"/>
                <w:u w:val="single"/>
              </w:rPr>
              <w:t>20（编制时可根据项目情况进行调整）</w:t>
            </w:r>
            <w:r>
              <w:rPr>
                <w:rFonts w:hint="eastAsia" w:ascii="宋体" w:hAnsi="宋体" w:eastAsia="宋体" w:cs="宋体"/>
                <w:color w:val="auto"/>
                <w:kern w:val="0"/>
                <w:sz w:val="24"/>
              </w:rPr>
              <w:t>分钟，讲解次序以投标文件解密时间先后次序为准，讲解演示人员不超过</w:t>
            </w:r>
            <w:r>
              <w:rPr>
                <w:rFonts w:hint="eastAsia" w:ascii="宋体" w:hAnsi="宋体" w:eastAsia="宋体" w:cs="宋体"/>
                <w:color w:val="auto"/>
                <w:kern w:val="0"/>
                <w:sz w:val="24"/>
                <w:u w:val="single"/>
              </w:rPr>
              <w:t>3（编制时可根据项目情况进行调整）</w:t>
            </w:r>
            <w:r>
              <w:rPr>
                <w:rFonts w:hint="eastAsia" w:ascii="宋体" w:hAnsi="宋体" w:eastAsia="宋体" w:cs="宋体"/>
                <w:color w:val="auto"/>
                <w:kern w:val="0"/>
                <w:sz w:val="24"/>
              </w:rPr>
              <w:t>人。讲解演示结束后按要求解答评标委员会提问。</w:t>
            </w:r>
          </w:p>
          <w:p>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（2）方案讲解演示可选择以下其中一种方式：</w:t>
            </w:r>
          </w:p>
          <w:p>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方式一：政采云平台在线讲解演示。政采云平台在线讲解需投标人根据政采云平台操作要求做好准备工作，提前完善软硬件配置环境。</w:t>
            </w:r>
          </w:p>
          <w:p>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方式二：交易中心现场讲解演示。现场讲解地点为</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，讲解演示所用电脑等设备由投标人自备。现场讲解演示人员进场时提供讲解人员名单（加盖公章或授权代表签名）及身份证明，否则不得讲解演示。</w:t>
            </w:r>
          </w:p>
          <w:p>
            <w:pPr>
              <w:snapToGrid w:val="0"/>
              <w:spacing w:line="360" w:lineRule="auto"/>
              <w:rPr>
                <w:rFonts w:hint="eastAsia" w:ascii="宋体" w:hAnsi="宋体" w:eastAsia="宋体" w:cs="宋体"/>
                <w:b/>
                <w:color w:val="auto"/>
                <w:kern w:val="0"/>
                <w:sz w:val="24"/>
                <w:lang w:val="zh-CN"/>
              </w:rPr>
            </w:pPr>
            <w:r>
              <w:rPr>
                <w:rFonts w:hint="eastAsia" w:ascii="宋体" w:hAnsi="宋体" w:eastAsia="宋体" w:cs="宋体"/>
                <w:color w:val="auto"/>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right w:val="single" w:color="auto" w:sz="4" w:space="0"/>
            </w:tcBorders>
          </w:tcPr>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hint="eastAsia" w:ascii="宋体" w:hAnsi="宋体" w:eastAsia="宋体" w:cs="宋体"/>
                <w:color w:val="auto"/>
                <w:sz w:val="24"/>
              </w:rPr>
            </w:pPr>
            <w:r>
              <w:rPr>
                <w:rFonts w:hint="eastAsia" w:ascii="宋体" w:hAnsi="宋体" w:eastAsia="宋体" w:cs="宋体"/>
                <w:color w:val="auto"/>
                <w:sz w:val="24"/>
              </w:rPr>
              <w:t>（1）资格证明文件：见招标文件第二部分11.1。</w:t>
            </w:r>
          </w:p>
          <w:p>
            <w:pPr>
              <w:spacing w:line="360" w:lineRule="auto"/>
              <w:rPr>
                <w:rFonts w:hint="eastAsia" w:ascii="宋体" w:hAnsi="宋体" w:eastAsia="宋体" w:cs="宋体"/>
                <w:snapToGrid w:val="0"/>
                <w:color w:val="auto"/>
                <w:kern w:val="0"/>
                <w:szCs w:val="21"/>
              </w:rPr>
            </w:pPr>
            <w:r>
              <w:rPr>
                <w:rFonts w:hint="eastAsia" w:ascii="宋体" w:hAnsi="宋体" w:eastAsia="宋体" w:cs="宋体"/>
                <w:color w:val="auto"/>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bottom w:val="single" w:color="auto" w:sz="4" w:space="0"/>
              <w:right w:val="single" w:color="auto" w:sz="4" w:space="0"/>
            </w:tcBorders>
          </w:tcPr>
          <w:p>
            <w:pPr>
              <w:snapToGrid w:val="0"/>
              <w:spacing w:line="360" w:lineRule="auto"/>
              <w:jc w:val="center"/>
              <w:rPr>
                <w:rFonts w:hint="eastAsia" w:ascii="宋体" w:hAnsi="宋体" w:eastAsia="宋体" w:cs="宋体"/>
                <w:color w:val="auto"/>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rPr>
            </w:pPr>
            <w:r>
              <w:rPr>
                <w:rFonts w:hint="eastAsia" w:ascii="宋体" w:hAnsi="宋体" w:eastAsia="宋体" w:cs="宋体"/>
                <w:color w:val="auto"/>
                <w:sz w:val="24"/>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宋体" w:hAnsi="宋体" w:eastAsia="宋体" w:cs="宋体"/>
                <w:color w:val="auto"/>
              </w:rPr>
            </w:pPr>
            <w:r>
              <w:rPr>
                <w:rFonts w:hint="eastAsia" w:ascii="宋体" w:hAnsi="宋体" w:eastAsia="宋体" w:cs="宋体"/>
                <w:color w:val="auto"/>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hint="eastAsia" w:ascii="宋体" w:hAnsi="宋体" w:eastAsia="宋体" w:cs="宋体"/>
                <w:b/>
                <w:color w:val="auto"/>
                <w:kern w:val="0"/>
                <w:sz w:val="24"/>
                <w:lang w:val="zh-CN"/>
              </w:rPr>
            </w:pPr>
            <w:r>
              <w:rPr>
                <w:rFonts w:hint="eastAsia" w:ascii="宋体" w:hAnsi="宋体" w:eastAsia="宋体" w:cs="宋体"/>
                <w:color w:val="auto"/>
                <w:kern w:val="0"/>
                <w:sz w:val="24"/>
                <w:lang w:val="zh-CN"/>
              </w:rPr>
              <w:t>有关本项目实施所需的所有费用（含税费）均计入报价。</w:t>
            </w:r>
            <w:r>
              <w:rPr>
                <w:rFonts w:hint="eastAsia" w:ascii="宋体" w:hAnsi="宋体" w:eastAsia="宋体" w:cs="宋体"/>
                <w:b/>
                <w:bCs/>
                <w:color w:val="auto"/>
                <w:kern w:val="0"/>
                <w:sz w:val="24"/>
                <w:lang w:val="zh-CN"/>
              </w:rPr>
              <w:t>投标文件</w:t>
            </w:r>
            <w:r>
              <w:rPr>
                <w:rFonts w:hint="eastAsia" w:ascii="宋体" w:hAnsi="宋体" w:eastAsia="宋体" w:cs="宋体"/>
                <w:b/>
                <w:bCs/>
                <w:color w:val="auto"/>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eastAsia="宋体" w:cs="宋体"/>
                <w:color w:val="auto"/>
                <w:kern w:val="0"/>
                <w:sz w:val="24"/>
                <w:lang w:val="zh-CN"/>
              </w:rPr>
              <w:t>投标文件中价格全部采用人民币报价。招标文件未列明，而投标人认为必需的费用也需列入报价。</w:t>
            </w:r>
            <w:r>
              <w:rPr>
                <w:rFonts w:hint="eastAsia" w:ascii="宋体" w:hAnsi="宋体" w:eastAsia="宋体" w:cs="宋体"/>
                <w:b/>
                <w:color w:val="auto"/>
                <w:kern w:val="0"/>
                <w:sz w:val="24"/>
                <w:lang w:val="zh-CN"/>
              </w:rPr>
              <w:t>提醒：验收时检测费用由采购人承担，不包含在投标总价中。</w:t>
            </w:r>
          </w:p>
          <w:p>
            <w:pPr>
              <w:snapToGrid w:val="0"/>
              <w:spacing w:line="360" w:lineRule="auto"/>
              <w:jc w:val="left"/>
              <w:rPr>
                <w:rFonts w:hint="eastAsia" w:ascii="宋体" w:hAnsi="宋体" w:eastAsia="宋体" w:cs="宋体"/>
                <w:b/>
                <w:color w:val="auto"/>
                <w:kern w:val="0"/>
                <w:sz w:val="24"/>
                <w:lang w:val="zh-CN"/>
              </w:rPr>
            </w:pPr>
            <w:r>
              <w:rPr>
                <w:rFonts w:hint="eastAsia" w:ascii="宋体" w:hAnsi="宋体" w:eastAsia="宋体" w:cs="宋体"/>
                <w:b/>
                <w:color w:val="auto"/>
                <w:kern w:val="0"/>
                <w:sz w:val="24"/>
                <w:lang w:val="zh-CN"/>
              </w:rPr>
              <w:t>投标报价出现下列情形的，投标无效：</w:t>
            </w:r>
          </w:p>
          <w:p>
            <w:pPr>
              <w:snapToGrid w:val="0"/>
              <w:spacing w:line="360" w:lineRule="auto"/>
              <w:ind w:firstLine="241" w:firstLineChars="100"/>
              <w:jc w:val="left"/>
              <w:rPr>
                <w:rFonts w:hint="eastAsia" w:ascii="宋体" w:hAnsi="宋体" w:eastAsia="宋体" w:cs="宋体"/>
                <w:b/>
                <w:color w:val="auto"/>
                <w:kern w:val="0"/>
                <w:sz w:val="24"/>
                <w:lang w:val="zh-CN"/>
              </w:rPr>
            </w:pPr>
            <w:r>
              <w:rPr>
                <w:rFonts w:hint="eastAsia" w:ascii="宋体" w:hAnsi="宋体" w:eastAsia="宋体" w:cs="宋体"/>
                <w:b/>
                <w:color w:val="auto"/>
                <w:kern w:val="0"/>
                <w:sz w:val="24"/>
                <w:lang w:val="zh-CN"/>
              </w:rPr>
              <w:t>投标文件出现不是唯一的、有选择性投标报价的；</w:t>
            </w:r>
          </w:p>
          <w:p>
            <w:pPr>
              <w:snapToGrid w:val="0"/>
              <w:spacing w:line="360" w:lineRule="auto"/>
              <w:ind w:firstLine="241" w:firstLineChars="100"/>
              <w:jc w:val="left"/>
              <w:rPr>
                <w:rFonts w:hint="eastAsia" w:ascii="宋体" w:hAnsi="宋体" w:eastAsia="宋体" w:cs="宋体"/>
                <w:color w:val="auto"/>
                <w:kern w:val="0"/>
                <w:sz w:val="24"/>
                <w:lang w:val="zh-CN"/>
              </w:rPr>
            </w:pPr>
            <w:r>
              <w:rPr>
                <w:rFonts w:hint="eastAsia" w:ascii="宋体" w:hAnsi="宋体" w:eastAsia="宋体" w:cs="宋体"/>
                <w:b/>
                <w:color w:val="auto"/>
                <w:kern w:val="0"/>
                <w:sz w:val="24"/>
                <w:lang w:val="zh-CN"/>
              </w:rPr>
              <w:t>投标报价超过招标文件中规定的预算金额或者最高限价的;</w:t>
            </w:r>
          </w:p>
          <w:p>
            <w:pPr>
              <w:spacing w:line="360" w:lineRule="auto"/>
              <w:ind w:firstLine="241" w:firstLineChars="100"/>
              <w:rPr>
                <w:rFonts w:hint="eastAsia" w:ascii="宋体" w:hAnsi="宋体" w:eastAsia="宋体" w:cs="宋体"/>
                <w:b/>
                <w:color w:val="auto"/>
                <w:sz w:val="24"/>
              </w:rPr>
            </w:pPr>
            <w:r>
              <w:rPr>
                <w:rFonts w:hint="eastAsia" w:ascii="宋体" w:hAnsi="宋体" w:eastAsia="宋体" w:cs="宋体"/>
                <w:b/>
                <w:color w:val="auto"/>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color w:val="auto"/>
                <w:sz w:val="24"/>
                <w:szCs w:val="21"/>
              </w:rPr>
              <w:t>;</w:t>
            </w:r>
          </w:p>
          <w:p>
            <w:pPr>
              <w:spacing w:line="360" w:lineRule="auto"/>
              <w:ind w:firstLine="241" w:firstLineChars="100"/>
              <w:rPr>
                <w:rFonts w:hint="eastAsia" w:ascii="宋体" w:hAnsi="宋体" w:eastAsia="宋体" w:cs="宋体"/>
                <w:color w:val="auto"/>
                <w:sz w:val="24"/>
              </w:rPr>
            </w:pPr>
            <w:r>
              <w:rPr>
                <w:rFonts w:hint="eastAsia" w:ascii="宋体" w:hAnsi="宋体" w:eastAsia="宋体" w:cs="宋体"/>
                <w:b/>
                <w:color w:val="auto"/>
                <w:kern w:val="0"/>
                <w:sz w:val="24"/>
              </w:rPr>
              <w:t>投标人对根据修正原则修正后的报价不确认的</w:t>
            </w:r>
            <w:r>
              <w:rPr>
                <w:rFonts w:hint="eastAsia" w:ascii="宋体" w:hAnsi="宋体" w:eastAsia="宋体" w:cs="宋体"/>
                <w:b/>
                <w:color w:val="auto"/>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pPr>
              <w:snapToGrid w:val="0"/>
              <w:spacing w:line="360" w:lineRule="auto"/>
              <w:jc w:val="center"/>
              <w:rPr>
                <w:rFonts w:hint="eastAsia" w:ascii="宋体" w:hAnsi="宋体" w:eastAsia="宋体" w:cs="宋体"/>
                <w:color w:val="auto"/>
                <w:sz w:val="24"/>
              </w:rPr>
            </w:pPr>
          </w:p>
          <w:p>
            <w:pPr>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中小企业信用融资</w:t>
            </w: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rPr>
                <w:rFonts w:hint="eastAsia" w:ascii="宋体" w:hAnsi="宋体" w:eastAsia="宋体" w:cs="宋体"/>
                <w:color w:val="auto"/>
                <w:sz w:val="24"/>
              </w:rPr>
            </w:pPr>
            <w:r>
              <w:rPr>
                <w:rFonts w:hint="eastAsia" w:ascii="宋体" w:hAnsi="宋体" w:eastAsia="宋体" w:cs="宋体"/>
                <w:snapToGrid w:val="0"/>
                <w:color w:val="auto"/>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4"/>
              <w:spacing w:line="360" w:lineRule="auto"/>
              <w:rPr>
                <w:rFonts w:hint="eastAsia" w:ascii="宋体" w:hAnsi="宋体" w:eastAsia="宋体" w:cs="宋体"/>
                <w:color w:val="auto"/>
                <w:kern w:val="28"/>
                <w:sz w:val="24"/>
              </w:rPr>
            </w:pPr>
            <w:r>
              <w:rPr>
                <w:rFonts w:hint="eastAsia" w:ascii="宋体" w:hAnsi="宋体" w:eastAsia="宋体" w:cs="宋体"/>
                <w:color w:val="auto"/>
                <w:kern w:val="28"/>
                <w:sz w:val="24"/>
                <w:szCs w:val="24"/>
              </w:rPr>
              <w:t>备份投标文件送达地点：杭州市临平区塘栖镇运溪路113号电商大楼507室；备份投标文件签收人员联系电话：</w:t>
            </w:r>
            <w:r>
              <w:rPr>
                <w:rFonts w:hint="eastAsia" w:ascii="宋体" w:hAnsi="宋体" w:eastAsia="宋体" w:cs="宋体"/>
                <w:color w:val="auto"/>
                <w:sz w:val="24"/>
                <w:u w:val="single"/>
              </w:rPr>
              <w:t>13588366887</w:t>
            </w:r>
            <w:r>
              <w:rPr>
                <w:rFonts w:hint="eastAsia" w:ascii="宋体" w:hAnsi="宋体" w:eastAsia="宋体" w:cs="宋体"/>
                <w:color w:val="auto"/>
                <w:sz w:val="24"/>
                <w:szCs w:val="24"/>
              </w:rPr>
              <w:t>。</w:t>
            </w:r>
            <w:r>
              <w:rPr>
                <w:rFonts w:hint="eastAsia" w:ascii="宋体" w:hAnsi="宋体" w:eastAsia="宋体" w:cs="宋体"/>
                <w:b/>
                <w:color w:val="auto"/>
                <w:sz w:val="24"/>
                <w:szCs w:val="24"/>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tcPr>
          <w:p>
            <w:pPr>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13</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snapToGrid w:val="0"/>
                <w:color w:val="auto"/>
                <w:kern w:val="28"/>
                <w:sz w:val="24"/>
              </w:rPr>
            </w:pPr>
            <w:r>
              <w:rPr>
                <w:rFonts w:hint="eastAsia" w:ascii="宋体" w:hAnsi="宋体" w:eastAsia="宋体" w:cs="宋体"/>
                <w:snapToGrid w:val="0"/>
                <w:color w:val="auto"/>
                <w:kern w:val="28"/>
                <w:sz w:val="24"/>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pPr>
              <w:snapToGrid w:val="0"/>
              <w:spacing w:line="360" w:lineRule="auto"/>
              <w:jc w:val="center"/>
              <w:rPr>
                <w:rFonts w:hint="eastAsia" w:ascii="宋体" w:hAnsi="宋体" w:eastAsia="宋体" w:cs="宋体"/>
                <w:color w:val="auto"/>
                <w:sz w:val="24"/>
              </w:rPr>
            </w:pPr>
          </w:p>
        </w:tc>
        <w:tc>
          <w:tcPr>
            <w:tcW w:w="1843" w:type="dxa"/>
            <w:vMerge w:val="continue"/>
            <w:tcBorders>
              <w:left w:val="single" w:color="000000" w:sz="2" w:space="0"/>
              <w:bottom w:val="single" w:color="auto" w:sz="4" w:space="0"/>
              <w:right w:val="single" w:color="000000" w:sz="8" w:space="0"/>
            </w:tcBorders>
            <w:vAlign w:val="center"/>
          </w:tcPr>
          <w:p>
            <w:pPr>
              <w:snapToGrid w:val="0"/>
              <w:spacing w:line="360" w:lineRule="auto"/>
              <w:jc w:val="center"/>
              <w:rPr>
                <w:rFonts w:hint="eastAsia" w:ascii="宋体" w:hAnsi="宋体" w:eastAsia="宋体" w:cs="宋体"/>
                <w:b/>
                <w:color w:val="auto"/>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snapToGrid w:val="0"/>
                <w:color w:val="auto"/>
                <w:kern w:val="28"/>
                <w:sz w:val="24"/>
              </w:rPr>
            </w:pPr>
            <w:r>
              <w:rPr>
                <w:rFonts w:hint="eastAsia" w:ascii="宋体" w:hAnsi="宋体" w:eastAsia="宋体" w:cs="宋体"/>
                <w:color w:val="auto"/>
                <w:kern w:val="0"/>
                <w:sz w:val="24"/>
              </w:rPr>
              <w:t>☐</w:t>
            </w:r>
            <w:r>
              <w:rPr>
                <w:rFonts w:hint="eastAsia" w:ascii="宋体" w:hAnsi="宋体" w:eastAsia="宋体" w:cs="宋体"/>
                <w:snapToGrid w:val="0"/>
                <w:color w:val="auto"/>
                <w:kern w:val="28"/>
                <w:sz w:val="24"/>
              </w:rPr>
              <w:t>联合体投标的，联合体各方均需按招标文件第四部分评标标准要求提供资信证明文件，否则视为不符合相关要求。</w:t>
            </w:r>
          </w:p>
          <w:p>
            <w:pPr>
              <w:spacing w:line="360" w:lineRule="auto"/>
              <w:rPr>
                <w:rFonts w:hint="eastAsia" w:ascii="宋体" w:hAnsi="宋体" w:eastAsia="宋体" w:cs="宋体"/>
                <w:snapToGrid w:val="0"/>
                <w:color w:val="auto"/>
                <w:kern w:val="28"/>
                <w:sz w:val="24"/>
              </w:rPr>
            </w:pPr>
            <w:r>
              <w:rPr>
                <w:rFonts w:hint="eastAsia" w:ascii="宋体" w:hAnsi="宋体" w:eastAsia="宋体" w:cs="宋体"/>
                <w:color w:val="auto"/>
                <w:kern w:val="0"/>
                <w:sz w:val="24"/>
              </w:rPr>
              <w:sym w:font="Wingdings" w:char="F0FE"/>
            </w:r>
            <w:r>
              <w:rPr>
                <w:rFonts w:hint="eastAsia" w:ascii="宋体" w:hAnsi="宋体" w:eastAsia="宋体" w:cs="宋体"/>
                <w:snapToGrid w:val="0"/>
                <w:color w:val="auto"/>
                <w:kern w:val="28"/>
                <w:sz w:val="24"/>
              </w:rPr>
              <w:t>联合体投标的，联合体中有一方或者联合体成员根据分工按招标文件第四部分评标标准要求提供资信证明文件的，视为符合了相关要求。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14</w:t>
            </w:r>
          </w:p>
        </w:tc>
        <w:tc>
          <w:tcPr>
            <w:tcW w:w="1843" w:type="dxa"/>
            <w:tcBorders>
              <w:top w:val="single" w:color="auto" w:sz="4" w:space="0"/>
              <w:left w:val="single" w:color="000000" w:sz="2" w:space="0"/>
              <w:bottom w:val="single" w:color="auto" w:sz="4" w:space="0"/>
              <w:right w:val="single" w:color="000000" w:sz="8" w:space="0"/>
            </w:tcBorders>
            <w:vAlign w:val="center"/>
          </w:tcPr>
          <w:p>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招标代理服务费</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hint="eastAsia" w:ascii="宋体" w:hAnsi="宋体" w:eastAsia="宋体" w:cs="宋体"/>
                <w:snapToGrid w:val="0"/>
                <w:color w:val="auto"/>
                <w:kern w:val="28"/>
                <w:sz w:val="24"/>
              </w:rPr>
            </w:pPr>
            <w:r>
              <w:rPr>
                <w:rFonts w:hint="eastAsia" w:ascii="宋体" w:hAnsi="宋体" w:eastAsia="宋体" w:cs="宋体"/>
                <w:snapToGrid w:val="0"/>
                <w:color w:val="auto"/>
                <w:kern w:val="28"/>
                <w:sz w:val="24"/>
              </w:rPr>
              <w:t>招标服务费：本次代理服务费</w:t>
            </w:r>
            <w:r>
              <w:rPr>
                <w:rFonts w:hint="eastAsia" w:ascii="宋体" w:hAnsi="宋体" w:eastAsia="宋体" w:cs="宋体"/>
                <w:snapToGrid w:val="0"/>
                <w:color w:val="auto"/>
                <w:kern w:val="28"/>
                <w:sz w:val="24"/>
                <w:lang w:eastAsia="zh-CN"/>
              </w:rPr>
              <w:t>按项目预算费收取，</w:t>
            </w:r>
            <w:r>
              <w:rPr>
                <w:rFonts w:hint="eastAsia" w:ascii="宋体" w:hAnsi="宋体" w:eastAsia="宋体" w:cs="宋体"/>
                <w:snapToGrid w:val="0"/>
                <w:color w:val="auto"/>
                <w:kern w:val="28"/>
                <w:sz w:val="24"/>
              </w:rPr>
              <w:t>由中标人支付，代理服务费按照国家计委印发的《招标代理服务收费管理暂行办法》计价格[2002]1980号、发改办价格[2003]857号规定进行收费。各投标人应在投标报价中予以考虑。</w:t>
            </w:r>
          </w:p>
          <w:p>
            <w:pPr>
              <w:spacing w:line="360" w:lineRule="auto"/>
              <w:rPr>
                <w:rFonts w:hint="eastAsia" w:ascii="宋体" w:hAnsi="宋体" w:eastAsia="宋体" w:cs="宋体"/>
                <w:color w:val="auto"/>
                <w:kern w:val="0"/>
                <w:sz w:val="24"/>
              </w:rPr>
            </w:pPr>
            <w:r>
              <w:rPr>
                <w:rFonts w:hint="eastAsia" w:ascii="宋体" w:hAnsi="宋体" w:eastAsia="宋体" w:cs="宋体"/>
                <w:snapToGrid w:val="0"/>
                <w:color w:val="auto"/>
                <w:kern w:val="28"/>
                <w:sz w:val="24"/>
              </w:rPr>
              <w:t>中标服务费的交纳方式：以转帐或支票的形式支付，开户名：杭州永圣工程咨询代理有限公司；开户行名称：浙江杭州余杭农村商业银行股份有限公司塘栖支行 ； 帐号：201000256592836</w:t>
            </w:r>
          </w:p>
        </w:tc>
      </w:tr>
    </w:tbl>
    <w:p>
      <w:pPr>
        <w:snapToGrid w:val="0"/>
        <w:spacing w:line="360" w:lineRule="auto"/>
        <w:jc w:val="center"/>
        <w:rPr>
          <w:rFonts w:hint="eastAsia" w:ascii="宋体" w:hAnsi="宋体" w:eastAsia="宋体" w:cs="宋体"/>
          <w:b/>
          <w:color w:val="auto"/>
          <w:sz w:val="32"/>
          <w:szCs w:val="20"/>
        </w:rPr>
      </w:pPr>
    </w:p>
    <w:bookmarkEnd w:id="10"/>
    <w:p>
      <w:pPr>
        <w:adjustRightInd/>
        <w:spacing w:line="360" w:lineRule="auto"/>
        <w:ind w:firstLine="3845" w:firstLineChars="1197"/>
        <w:outlineLvl w:val="0"/>
        <w:rPr>
          <w:rFonts w:hint="eastAsia" w:ascii="宋体" w:hAnsi="宋体" w:eastAsia="宋体" w:cs="宋体"/>
          <w:b/>
          <w:color w:val="auto"/>
          <w:sz w:val="32"/>
          <w:szCs w:val="20"/>
        </w:rPr>
      </w:pPr>
      <w:bookmarkStart w:id="11" w:name="_Toc164416483"/>
      <w:bookmarkStart w:id="12" w:name="第三部分"/>
    </w:p>
    <w:p>
      <w:pPr>
        <w:pStyle w:val="25"/>
        <w:rPr>
          <w:rFonts w:hint="eastAsia" w:ascii="宋体" w:hAnsi="宋体" w:eastAsia="宋体" w:cs="宋体"/>
          <w:b/>
          <w:color w:val="auto"/>
          <w:sz w:val="32"/>
          <w:szCs w:val="20"/>
        </w:rPr>
      </w:pPr>
    </w:p>
    <w:p>
      <w:pPr>
        <w:pStyle w:val="26"/>
        <w:rPr>
          <w:rFonts w:hint="eastAsia" w:ascii="宋体" w:hAnsi="宋体" w:eastAsia="宋体" w:cs="宋体"/>
          <w:b/>
          <w:color w:val="auto"/>
          <w:sz w:val="32"/>
          <w:szCs w:val="20"/>
        </w:rPr>
      </w:pPr>
    </w:p>
    <w:p>
      <w:pPr>
        <w:rPr>
          <w:rFonts w:hint="eastAsia" w:ascii="宋体" w:hAnsi="宋体" w:eastAsia="宋体" w:cs="宋体"/>
          <w:b/>
          <w:color w:val="auto"/>
          <w:sz w:val="32"/>
          <w:szCs w:val="20"/>
        </w:rPr>
      </w:pPr>
    </w:p>
    <w:p>
      <w:pPr>
        <w:pStyle w:val="25"/>
        <w:rPr>
          <w:rFonts w:hint="eastAsia" w:ascii="宋体" w:hAnsi="宋体" w:eastAsia="宋体" w:cs="宋体"/>
          <w:b/>
          <w:color w:val="auto"/>
          <w:sz w:val="32"/>
          <w:szCs w:val="20"/>
        </w:rPr>
      </w:pPr>
    </w:p>
    <w:p>
      <w:pPr>
        <w:pStyle w:val="26"/>
        <w:ind w:left="0" w:leftChars="0" w:firstLine="0" w:firstLineChars="0"/>
        <w:rPr>
          <w:rFonts w:hint="eastAsia" w:ascii="宋体" w:hAnsi="宋体" w:eastAsia="宋体" w:cs="宋体"/>
        </w:rPr>
      </w:pPr>
    </w:p>
    <w:p>
      <w:pPr>
        <w:adjustRightInd/>
        <w:spacing w:line="360" w:lineRule="auto"/>
        <w:ind w:firstLine="3845" w:firstLineChars="1197"/>
        <w:outlineLvl w:val="0"/>
        <w:rPr>
          <w:rFonts w:hint="eastAsia" w:ascii="宋体" w:hAnsi="宋体" w:eastAsia="宋体" w:cs="宋体"/>
          <w:b/>
          <w:color w:val="auto"/>
          <w:sz w:val="32"/>
          <w:szCs w:val="20"/>
        </w:rPr>
      </w:pPr>
    </w:p>
    <w:p>
      <w:pPr>
        <w:adjustRightInd/>
        <w:spacing w:line="360" w:lineRule="auto"/>
        <w:ind w:firstLine="3845" w:firstLineChars="1197"/>
        <w:outlineLvl w:val="0"/>
        <w:rPr>
          <w:rFonts w:hint="eastAsia" w:ascii="宋体" w:hAnsi="宋体" w:eastAsia="宋体" w:cs="宋体"/>
          <w:b/>
          <w:color w:val="auto"/>
          <w:sz w:val="32"/>
          <w:szCs w:val="20"/>
        </w:rPr>
      </w:pPr>
    </w:p>
    <w:p>
      <w:pPr>
        <w:adjustRightInd/>
        <w:spacing w:line="360" w:lineRule="auto"/>
        <w:ind w:firstLine="3845" w:firstLineChars="1197"/>
        <w:outlineLvl w:val="0"/>
        <w:rPr>
          <w:rFonts w:hint="eastAsia" w:ascii="宋体" w:hAnsi="宋体" w:eastAsia="宋体" w:cs="宋体"/>
          <w:b/>
          <w:color w:val="auto"/>
          <w:sz w:val="32"/>
          <w:szCs w:val="20"/>
        </w:rPr>
      </w:pPr>
    </w:p>
    <w:p>
      <w:pPr>
        <w:adjustRightInd/>
        <w:spacing w:line="360" w:lineRule="auto"/>
        <w:ind w:firstLine="3845" w:firstLineChars="1197"/>
        <w:outlineLvl w:val="0"/>
        <w:rPr>
          <w:rFonts w:hint="eastAsia" w:ascii="宋体" w:hAnsi="宋体" w:eastAsia="宋体" w:cs="宋体"/>
          <w:b/>
          <w:color w:val="auto"/>
          <w:sz w:val="32"/>
          <w:szCs w:val="20"/>
        </w:rPr>
      </w:pPr>
    </w:p>
    <w:p>
      <w:pPr>
        <w:adjustRightInd/>
        <w:spacing w:line="360" w:lineRule="auto"/>
        <w:ind w:firstLine="3845" w:firstLineChars="1197"/>
        <w:outlineLvl w:val="0"/>
        <w:rPr>
          <w:rFonts w:hint="eastAsia" w:ascii="宋体" w:hAnsi="宋体" w:eastAsia="宋体" w:cs="宋体"/>
          <w:b/>
          <w:color w:val="auto"/>
          <w:sz w:val="32"/>
          <w:szCs w:val="20"/>
        </w:rPr>
      </w:pPr>
    </w:p>
    <w:p>
      <w:pPr>
        <w:adjustRightInd/>
        <w:spacing w:line="360" w:lineRule="auto"/>
        <w:ind w:firstLine="3845" w:firstLineChars="1197"/>
        <w:outlineLvl w:val="0"/>
        <w:rPr>
          <w:rFonts w:hint="eastAsia" w:ascii="宋体" w:hAnsi="宋体" w:eastAsia="宋体" w:cs="宋体"/>
          <w:b/>
          <w:color w:val="auto"/>
          <w:sz w:val="32"/>
          <w:szCs w:val="20"/>
        </w:rPr>
      </w:pPr>
      <w:r>
        <w:rPr>
          <w:rFonts w:hint="eastAsia" w:ascii="宋体" w:hAnsi="宋体" w:eastAsia="宋体" w:cs="宋体"/>
          <w:b/>
          <w:color w:val="auto"/>
          <w:sz w:val="32"/>
          <w:szCs w:val="20"/>
        </w:rPr>
        <w:t>一、总则</w:t>
      </w:r>
    </w:p>
    <w:p>
      <w:pPr>
        <w:snapToGrid w:val="0"/>
        <w:spacing w:line="360" w:lineRule="auto"/>
        <w:ind w:firstLine="361" w:firstLineChars="150"/>
        <w:jc w:val="left"/>
        <w:outlineLvl w:val="1"/>
        <w:rPr>
          <w:rFonts w:hint="eastAsia" w:ascii="宋体" w:hAnsi="宋体" w:eastAsia="宋体" w:cs="宋体"/>
          <w:b/>
          <w:color w:val="auto"/>
          <w:sz w:val="24"/>
        </w:rPr>
      </w:pPr>
      <w:r>
        <w:rPr>
          <w:rFonts w:hint="eastAsia" w:ascii="宋体" w:hAnsi="宋体" w:eastAsia="宋体" w:cs="宋体"/>
          <w:b/>
          <w:color w:val="auto"/>
          <w:sz w:val="24"/>
        </w:rPr>
        <w:t>1. 适用范围</w:t>
      </w:r>
    </w:p>
    <w:p>
      <w:pPr>
        <w:snapToGrid w:val="0"/>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本招标文件适用于该项目的招标、投标、开标、资格审查及信用信息查询、评标、定标、合同、验收等行为（法律、法规另有规定的，从其规定）。</w:t>
      </w:r>
    </w:p>
    <w:p>
      <w:pPr>
        <w:adjustRightInd/>
        <w:spacing w:line="360" w:lineRule="auto"/>
        <w:outlineLvl w:val="0"/>
        <w:rPr>
          <w:rFonts w:hint="eastAsia" w:ascii="宋体" w:hAnsi="宋体" w:eastAsia="宋体" w:cs="宋体"/>
          <w:b/>
          <w:color w:val="auto"/>
          <w:sz w:val="24"/>
        </w:rPr>
      </w:pPr>
      <w:r>
        <w:rPr>
          <w:rFonts w:hint="eastAsia" w:ascii="宋体" w:hAnsi="宋体" w:eastAsia="宋体" w:cs="宋体"/>
          <w:b/>
          <w:color w:val="auto"/>
          <w:sz w:val="24"/>
        </w:rPr>
        <w:t xml:space="preserve">   2.定义</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2.1 “采购人”系指招标公告中载明的本项目的采购人。</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2.2 “采购代理机构”系指招标公告中载明的本项目的采购代理机构。</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2.3 “投标人”系指是指响应招标、参加投标竞争的法人、其他组织或者自然人。</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2.4 “负责人”系指法人企业的法定负责人，或其他组织为法律、行政法规规定代表单位行使职权的主要负责人，或自然人本人。</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2.6“电子交易平台”系指本项目政府采购活动所依托的政府采购云平台（https://www.zcygov.cn/）。</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2.7 “▲” 系指实质性要求条款，“</w:t>
      </w:r>
      <w:r>
        <w:rPr>
          <w:rFonts w:hint="eastAsia" w:ascii="宋体" w:hAnsi="宋体" w:eastAsia="宋体" w:cs="宋体"/>
          <w:color w:val="auto"/>
          <w:kern w:val="0"/>
          <w:sz w:val="24"/>
        </w:rPr>
        <w:t></w:t>
      </w:r>
      <w:r>
        <w:rPr>
          <w:rFonts w:hint="eastAsia" w:ascii="宋体" w:hAnsi="宋体" w:eastAsia="宋体" w:cs="宋体"/>
          <w:color w:val="auto"/>
          <w:sz w:val="24"/>
        </w:rPr>
        <w:t>” 系指适用本项目的要求，“</w:t>
      </w:r>
      <w:r>
        <w:rPr>
          <w:rFonts w:hint="eastAsia" w:ascii="宋体" w:hAnsi="宋体" w:eastAsia="宋体" w:cs="宋体"/>
          <w:color w:val="auto"/>
          <w:kern w:val="0"/>
          <w:sz w:val="24"/>
        </w:rPr>
        <w:t>☐</w:t>
      </w:r>
      <w:r>
        <w:rPr>
          <w:rFonts w:hint="eastAsia" w:ascii="宋体" w:hAnsi="宋体" w:eastAsia="宋体" w:cs="宋体"/>
          <w:color w:val="auto"/>
          <w:sz w:val="24"/>
        </w:rPr>
        <w:t>” 系指不适用本项目的要求。</w:t>
      </w:r>
    </w:p>
    <w:p>
      <w:pPr>
        <w:spacing w:line="360" w:lineRule="auto"/>
        <w:ind w:firstLine="241" w:firstLineChars="100"/>
        <w:rPr>
          <w:rFonts w:hint="eastAsia" w:ascii="宋体" w:hAnsi="宋体" w:eastAsia="宋体" w:cs="宋体"/>
          <w:b/>
          <w:color w:val="auto"/>
          <w:sz w:val="24"/>
        </w:rPr>
      </w:pPr>
      <w:r>
        <w:rPr>
          <w:rFonts w:hint="eastAsia" w:ascii="宋体" w:hAnsi="宋体" w:eastAsia="宋体" w:cs="宋体"/>
          <w:b/>
          <w:color w:val="auto"/>
          <w:sz w:val="24"/>
        </w:rPr>
        <w:t>3.</w:t>
      </w:r>
      <w:r>
        <w:rPr>
          <w:rFonts w:hint="eastAsia" w:ascii="宋体" w:hAnsi="宋体" w:eastAsia="宋体" w:cs="宋体"/>
          <w:color w:val="auto"/>
        </w:rPr>
        <w:t xml:space="preserve"> </w:t>
      </w:r>
      <w:r>
        <w:rPr>
          <w:rFonts w:hint="eastAsia" w:ascii="宋体" w:hAnsi="宋体" w:eastAsia="宋体" w:cs="宋体"/>
          <w:b/>
          <w:color w:val="auto"/>
          <w:sz w:val="24"/>
        </w:rPr>
        <w:t>采购项目需要落实的政府采购政策</w:t>
      </w:r>
    </w:p>
    <w:p>
      <w:pPr>
        <w:spacing w:line="360" w:lineRule="auto"/>
        <w:ind w:firstLine="240" w:firstLineChars="100"/>
        <w:rPr>
          <w:rFonts w:hint="eastAsia" w:ascii="宋体" w:hAnsi="宋体" w:eastAsia="宋体" w:cs="宋体"/>
          <w:color w:val="auto"/>
          <w:sz w:val="24"/>
        </w:rPr>
      </w:pPr>
      <w:r>
        <w:rPr>
          <w:rFonts w:hint="eastAsia" w:ascii="宋体" w:hAnsi="宋体" w:eastAsia="宋体" w:cs="宋体"/>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eastAsia="宋体" w:cs="宋体"/>
          <w:color w:val="auto"/>
          <w:kern w:val="0"/>
          <w:sz w:val="24"/>
        </w:rPr>
        <w:t>优先采购向我国企业转让技术、与我国企业签订消化吸收再创新方案的供应商的进口产品</w:t>
      </w:r>
      <w:r>
        <w:rPr>
          <w:rFonts w:hint="eastAsia" w:ascii="宋体" w:hAnsi="宋体" w:eastAsia="宋体" w:cs="宋体"/>
          <w:color w:val="auto"/>
          <w:sz w:val="24"/>
        </w:rPr>
        <w:t>。</w:t>
      </w:r>
    </w:p>
    <w:p>
      <w:pPr>
        <w:spacing w:line="360" w:lineRule="auto"/>
        <w:ind w:firstLine="240" w:firstLineChars="100"/>
        <w:rPr>
          <w:rFonts w:hint="eastAsia" w:ascii="宋体" w:hAnsi="宋体" w:eastAsia="宋体" w:cs="宋体"/>
          <w:color w:val="auto"/>
          <w:sz w:val="24"/>
        </w:rPr>
      </w:pPr>
      <w:r>
        <w:rPr>
          <w:rFonts w:hint="eastAsia" w:ascii="宋体" w:hAnsi="宋体" w:eastAsia="宋体" w:cs="宋体"/>
          <w:color w:val="auto"/>
          <w:sz w:val="24"/>
        </w:rPr>
        <w:t>3.2 支持绿色发展</w:t>
      </w:r>
    </w:p>
    <w:p>
      <w:pPr>
        <w:spacing w:line="360" w:lineRule="auto"/>
        <w:ind w:firstLine="480" w:firstLineChars="200"/>
        <w:rPr>
          <w:rFonts w:hint="eastAsia" w:ascii="宋体" w:hAnsi="宋体" w:eastAsia="宋体" w:cs="宋体"/>
          <w:b/>
          <w:color w:val="auto"/>
          <w:sz w:val="24"/>
        </w:rPr>
      </w:pPr>
      <w:r>
        <w:rPr>
          <w:rFonts w:hint="eastAsia" w:ascii="宋体" w:hAnsi="宋体" w:eastAsia="宋体" w:cs="宋体"/>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color w:val="auto"/>
          <w:sz w:val="24"/>
        </w:rPr>
        <w:t>▲采购人拟采购的产品属于政府强制采购的节能产品品目清单范围的，投标人相应的投标产品未获得国家确定的认证机构出具的、处于有效期之内的节能产品认证证书的，投标无效。</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3.2.2 修缮、装修类项目采购建材的，采购人应将绿色建筑和绿色建材性能、指标等作为实质性条件纳入招标文件和合同。</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240" w:firstLineChars="100"/>
        <w:rPr>
          <w:rFonts w:hint="eastAsia" w:ascii="宋体" w:hAnsi="宋体" w:eastAsia="宋体" w:cs="宋体"/>
          <w:color w:val="auto"/>
          <w:sz w:val="24"/>
        </w:rPr>
      </w:pPr>
      <w:r>
        <w:rPr>
          <w:rFonts w:hint="eastAsia" w:ascii="宋体" w:hAnsi="宋体" w:eastAsia="宋体" w:cs="宋体"/>
          <w:color w:val="auto"/>
          <w:sz w:val="24"/>
        </w:rPr>
        <w:t>3.3支持中小企业发展</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符合中小企业划分标准的个体工商户，在政府采购活动中视同中小企业。</w:t>
      </w:r>
    </w:p>
    <w:p>
      <w:pPr>
        <w:widowControl/>
        <w:spacing w:line="360" w:lineRule="auto"/>
        <w:ind w:firstLine="480" w:firstLineChars="200"/>
        <w:jc w:val="left"/>
        <w:rPr>
          <w:rFonts w:hint="eastAsia" w:ascii="宋体" w:hAnsi="宋体" w:eastAsia="宋体" w:cs="宋体"/>
          <w:color w:val="auto"/>
          <w:kern w:val="0"/>
          <w:sz w:val="24"/>
        </w:rPr>
      </w:pPr>
      <w:r>
        <w:rPr>
          <w:rFonts w:hint="eastAsia" w:ascii="宋体" w:hAnsi="宋体" w:eastAsia="宋体" w:cs="宋体"/>
          <w:bCs/>
          <w:color w:val="auto"/>
          <w:sz w:val="24"/>
        </w:rPr>
        <w:t>3.3.2</w:t>
      </w:r>
      <w:r>
        <w:rPr>
          <w:rFonts w:hint="eastAsia" w:ascii="宋体" w:hAnsi="宋体" w:eastAsia="宋体" w:cs="宋体"/>
          <w:color w:val="auto"/>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3.3.3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3.3.7中小企业享受扶持政策获得政府采购合同的，小微企业不得将合同分包给大中型企业，中型企业不得将合同分包给大型企业。</w:t>
      </w:r>
    </w:p>
    <w:p>
      <w:pPr>
        <w:spacing w:line="360" w:lineRule="auto"/>
        <w:ind w:firstLine="240" w:firstLineChars="100"/>
        <w:rPr>
          <w:rFonts w:hint="eastAsia" w:ascii="宋体" w:hAnsi="宋体" w:eastAsia="宋体" w:cs="宋体"/>
          <w:color w:val="auto"/>
          <w:sz w:val="24"/>
        </w:rPr>
      </w:pPr>
      <w:r>
        <w:rPr>
          <w:rFonts w:hint="eastAsia" w:ascii="宋体" w:hAnsi="宋体" w:eastAsia="宋体" w:cs="宋体"/>
          <w:color w:val="auto"/>
          <w:sz w:val="24"/>
        </w:rPr>
        <w:t>3.4</w:t>
      </w:r>
      <w:r>
        <w:rPr>
          <w:rFonts w:hint="eastAsia" w:ascii="宋体" w:hAnsi="宋体" w:eastAsia="宋体" w:cs="宋体"/>
          <w:bCs/>
          <w:color w:val="auto"/>
          <w:sz w:val="24"/>
        </w:rPr>
        <w:t>支持创新发展</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3.4.1 采购人优先采购被认定为首台套产品和“制造精品”的自主创新产品。</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rPr>
          <w:rFonts w:hint="eastAsia" w:ascii="宋体" w:hAnsi="宋体" w:eastAsia="宋体" w:cs="宋体"/>
          <w:color w:val="auto"/>
          <w:sz w:val="24"/>
        </w:rPr>
      </w:pPr>
      <w:r>
        <w:rPr>
          <w:rFonts w:hint="eastAsia" w:ascii="宋体" w:hAnsi="宋体" w:eastAsia="宋体" w:cs="宋体"/>
          <w:color w:val="auto"/>
          <w:sz w:val="24"/>
        </w:rPr>
        <w:t>3.5平等对待内外资企业和符合条件的破产重整企业</w:t>
      </w:r>
    </w:p>
    <w:p>
      <w:pPr>
        <w:spacing w:line="360" w:lineRule="auto"/>
        <w:ind w:firstLine="240" w:firstLineChars="100"/>
        <w:rPr>
          <w:rFonts w:hint="eastAsia" w:ascii="宋体" w:hAnsi="宋体" w:eastAsia="宋体" w:cs="宋体"/>
          <w:color w:val="auto"/>
          <w:sz w:val="24"/>
        </w:rPr>
      </w:pPr>
      <w:r>
        <w:rPr>
          <w:rFonts w:hint="eastAsia" w:ascii="宋体" w:hAnsi="宋体" w:eastAsia="宋体" w:cs="宋体"/>
          <w:color w:val="auto"/>
          <w:sz w:val="24"/>
        </w:rPr>
        <w:t>平等对待内外资企业和符合条件的破产重整企业，切实保障企业公平竞争，平等维护企业的合法利益。</w:t>
      </w:r>
    </w:p>
    <w:p>
      <w:pPr>
        <w:spacing w:line="360" w:lineRule="auto"/>
        <w:ind w:firstLine="241" w:firstLineChars="100"/>
        <w:rPr>
          <w:rFonts w:hint="eastAsia" w:ascii="宋体" w:hAnsi="宋体" w:eastAsia="宋体" w:cs="宋体"/>
          <w:b/>
          <w:color w:val="auto"/>
          <w:sz w:val="24"/>
        </w:rPr>
      </w:pPr>
      <w:r>
        <w:rPr>
          <w:rFonts w:hint="eastAsia" w:ascii="宋体" w:hAnsi="宋体" w:eastAsia="宋体" w:cs="宋体"/>
          <w:b/>
          <w:color w:val="auto"/>
          <w:sz w:val="24"/>
        </w:rPr>
        <w:t>4. 询问、质疑、投诉</w:t>
      </w:r>
    </w:p>
    <w:p>
      <w:pPr>
        <w:autoSpaceDE w:val="0"/>
        <w:autoSpaceDN w:val="0"/>
        <w:spacing w:line="360" w:lineRule="auto"/>
        <w:ind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4.2供应商询问</w:t>
      </w:r>
    </w:p>
    <w:p>
      <w:pPr>
        <w:autoSpaceDE w:val="0"/>
        <w:autoSpaceDN w:val="0"/>
        <w:spacing w:line="360" w:lineRule="auto"/>
        <w:ind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4.3供应商质疑</w:t>
      </w:r>
    </w:p>
    <w:p>
      <w:pPr>
        <w:pStyle w:val="34"/>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kern w:val="0"/>
          <w:sz w:val="24"/>
          <w:lang w:val="zh-CN"/>
        </w:rPr>
        <w:t>4.3</w:t>
      </w:r>
      <w:r>
        <w:rPr>
          <w:rFonts w:hint="eastAsia" w:ascii="宋体" w:hAnsi="宋体" w:eastAsia="宋体" w:cs="宋体"/>
          <w:color w:val="auto"/>
          <w:sz w:val="24"/>
        </w:rPr>
        <w:t>.1提出质疑的供应商应当是参与所质疑项目采购活动的供应商。潜在供应商已依法获取其可质疑的招标文件的，可以对该文件提出质疑。</w:t>
      </w:r>
    </w:p>
    <w:p>
      <w:pPr>
        <w:pStyle w:val="34"/>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kern w:val="0"/>
          <w:sz w:val="24"/>
          <w:lang w:val="zh-CN"/>
        </w:rPr>
        <w:t>4.3</w:t>
      </w:r>
      <w:r>
        <w:rPr>
          <w:rFonts w:hint="eastAsia" w:ascii="宋体" w:hAnsi="宋体" w:eastAsia="宋体" w:cs="宋体"/>
          <w:color w:val="auto"/>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pPr>
        <w:pStyle w:val="5"/>
        <w:spacing w:line="360" w:lineRule="auto"/>
        <w:ind w:firstLine="480" w:firstLineChars="200"/>
        <w:rPr>
          <w:rFonts w:hint="eastAsia" w:ascii="宋体" w:hAnsi="宋体" w:eastAsia="宋体" w:cs="宋体"/>
          <w:color w:val="auto"/>
          <w:kern w:val="2"/>
          <w:sz w:val="24"/>
        </w:rPr>
      </w:pPr>
      <w:r>
        <w:rPr>
          <w:rFonts w:hint="eastAsia" w:ascii="宋体" w:hAnsi="宋体" w:eastAsia="宋体" w:cs="宋体"/>
          <w:color w:val="auto"/>
          <w:kern w:val="2"/>
          <w:sz w:val="24"/>
        </w:rPr>
        <w:t>4.3.2.1对招标文件提出质疑的，质疑期限为供应商获得招标文件之日或者招标文件公告期限届满之日起计算。</w:t>
      </w:r>
    </w:p>
    <w:p>
      <w:pPr>
        <w:pStyle w:val="34"/>
        <w:spacing w:line="360" w:lineRule="auto"/>
        <w:ind w:left="479" w:leftChars="228"/>
        <w:rPr>
          <w:rFonts w:hint="eastAsia" w:ascii="宋体" w:hAnsi="宋体" w:eastAsia="宋体" w:cs="宋体"/>
          <w:color w:val="auto"/>
          <w:sz w:val="24"/>
        </w:rPr>
      </w:pPr>
      <w:r>
        <w:rPr>
          <w:rFonts w:hint="eastAsia" w:ascii="宋体" w:hAnsi="宋体" w:eastAsia="宋体" w:cs="宋体"/>
          <w:color w:val="auto"/>
          <w:sz w:val="24"/>
        </w:rPr>
        <w:t>4.3.2.2对采购过程提出质疑的，质疑期限为各采购程序环节结束之日起计算。4.3.2.3对采购结果提出质疑的，质疑期限自采购结果公告期限届满之日起计算。</w:t>
      </w:r>
    </w:p>
    <w:p>
      <w:pPr>
        <w:pStyle w:val="34"/>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4.3.3</w:t>
      </w:r>
      <w:r>
        <w:rPr>
          <w:rFonts w:hint="eastAsia" w:ascii="宋体" w:hAnsi="宋体" w:eastAsia="宋体" w:cs="宋体"/>
          <w:color w:val="auto"/>
          <w:sz w:val="24"/>
        </w:rPr>
        <w:t>供应商提出质疑应当提交质疑函和必要的证明材料。质疑函应当包括下列内容：</w:t>
      </w:r>
    </w:p>
    <w:p>
      <w:pPr>
        <w:pStyle w:val="34"/>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4.3.3.1供应商的姓名或者名称、地址、邮编、联系人及联系电话；</w:t>
      </w:r>
    </w:p>
    <w:p>
      <w:pPr>
        <w:pStyle w:val="34"/>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4.3.3.2质疑项目的名称、编号；</w:t>
      </w:r>
    </w:p>
    <w:p>
      <w:pPr>
        <w:pStyle w:val="34"/>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4.3.3.3具体、明确的质疑事项和与质疑事项相关的请求；</w:t>
      </w:r>
    </w:p>
    <w:p>
      <w:pPr>
        <w:pStyle w:val="34"/>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4.3.3.4事实依据；</w:t>
      </w:r>
    </w:p>
    <w:p>
      <w:pPr>
        <w:pStyle w:val="34"/>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4.3.3.5必要的法律依据；</w:t>
      </w:r>
    </w:p>
    <w:p>
      <w:pPr>
        <w:pStyle w:val="34"/>
        <w:spacing w:line="360" w:lineRule="auto"/>
        <w:ind w:firstLine="960" w:firstLineChars="4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4.3.3.6提出质疑的日期。</w:t>
      </w:r>
    </w:p>
    <w:p>
      <w:pPr>
        <w:pStyle w:val="890"/>
        <w:shd w:val="clear" w:color="auto" w:fill="FFFFFF"/>
        <w:snapToGrid w:val="0"/>
        <w:spacing w:after="240" w:afterAutospacing="0" w:line="360" w:lineRule="auto"/>
        <w:ind w:firstLine="400"/>
        <w:contextualSpacing/>
        <w:rPr>
          <w:rFonts w:hint="eastAsia" w:ascii="宋体" w:hAnsi="宋体" w:eastAsia="宋体" w:cs="宋体"/>
          <w:color w:val="auto"/>
        </w:rPr>
      </w:pPr>
      <w:r>
        <w:rPr>
          <w:rFonts w:hint="eastAsia" w:ascii="宋体" w:hAnsi="宋体" w:eastAsia="宋体" w:cs="宋体"/>
          <w:color w:val="auto"/>
        </w:rPr>
        <w:t>供应商提交的质疑函需一式三份。供应商为自然人的，应当由本人签字；供应商为法人或者其他组织的，应当由法定代表人、主要负责人，或者其授权代表签字或者盖章，并加盖公章。</w:t>
      </w:r>
    </w:p>
    <w:p>
      <w:pPr>
        <w:pStyle w:val="890"/>
        <w:shd w:val="clear" w:color="auto" w:fill="FFFFFF"/>
        <w:snapToGrid w:val="0"/>
        <w:spacing w:after="240" w:afterAutospacing="0" w:line="360" w:lineRule="auto"/>
        <w:ind w:firstLine="400"/>
        <w:contextualSpacing/>
        <w:rPr>
          <w:rFonts w:hint="eastAsia" w:ascii="宋体" w:hAnsi="宋体" w:eastAsia="宋体" w:cs="宋体"/>
          <w:color w:val="auto"/>
        </w:rPr>
      </w:pPr>
      <w:r>
        <w:rPr>
          <w:rFonts w:hint="eastAsia" w:ascii="宋体" w:hAnsi="宋体" w:eastAsia="宋体" w:cs="宋体"/>
          <w:color w:val="auto"/>
        </w:rPr>
        <w:t>质疑函范本及制作说明详见附件2。</w:t>
      </w:r>
    </w:p>
    <w:p>
      <w:pPr>
        <w:pStyle w:val="890"/>
        <w:shd w:val="clear" w:color="auto" w:fill="FFFFFF"/>
        <w:snapToGrid w:val="0"/>
        <w:spacing w:after="240" w:afterAutospacing="0" w:line="360" w:lineRule="auto"/>
        <w:ind w:firstLine="400"/>
        <w:contextualSpacing/>
        <w:rPr>
          <w:rFonts w:hint="eastAsia" w:ascii="宋体" w:hAnsi="宋体" w:eastAsia="宋体" w:cs="宋体"/>
          <w:color w:val="auto"/>
        </w:rPr>
      </w:pPr>
      <w:r>
        <w:rPr>
          <w:rFonts w:hint="eastAsia" w:ascii="宋体" w:hAnsi="宋体" w:eastAsia="宋体" w:cs="宋体"/>
          <w:color w:val="auto"/>
        </w:rPr>
        <w:t>4.3.4对同一采购程序环节的质疑，供应商须在法定质疑期内一次性提出。</w:t>
      </w:r>
    </w:p>
    <w:p>
      <w:pPr>
        <w:pStyle w:val="890"/>
        <w:shd w:val="clear" w:color="auto" w:fill="FFFFFF"/>
        <w:snapToGrid w:val="0"/>
        <w:spacing w:after="240" w:afterAutospacing="0" w:line="360" w:lineRule="auto"/>
        <w:ind w:firstLine="400"/>
        <w:contextualSpacing/>
        <w:rPr>
          <w:rFonts w:hint="eastAsia" w:ascii="宋体" w:hAnsi="宋体" w:eastAsia="宋体" w:cs="宋体"/>
          <w:color w:val="auto"/>
        </w:rPr>
      </w:pPr>
      <w:r>
        <w:rPr>
          <w:rFonts w:hint="eastAsia" w:ascii="宋体" w:hAnsi="宋体" w:eastAsia="宋体" w:cs="宋体"/>
          <w:color w:val="auto"/>
          <w:lang w:val="zh-CN"/>
        </w:rPr>
        <w:t>4.3</w:t>
      </w:r>
      <w:r>
        <w:rPr>
          <w:rFonts w:hint="eastAsia" w:ascii="宋体" w:hAnsi="宋体" w:eastAsia="宋体" w:cs="宋体"/>
          <w:color w:val="auto"/>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pPr>
        <w:pStyle w:val="890"/>
        <w:shd w:val="clear" w:color="auto" w:fill="FFFFFF"/>
        <w:snapToGrid w:val="0"/>
        <w:spacing w:after="240" w:afterAutospacing="0" w:line="360" w:lineRule="auto"/>
        <w:ind w:firstLine="400"/>
        <w:contextualSpacing/>
        <w:rPr>
          <w:rFonts w:hint="eastAsia" w:ascii="宋体" w:hAnsi="宋体" w:eastAsia="宋体" w:cs="宋体"/>
          <w:color w:val="auto"/>
        </w:rPr>
      </w:pPr>
      <w:r>
        <w:rPr>
          <w:rFonts w:hint="eastAsia" w:ascii="宋体" w:hAnsi="宋体" w:eastAsia="宋体" w:cs="宋体"/>
          <w:color w:val="auto"/>
          <w:lang w:val="zh-CN"/>
        </w:rPr>
        <w:t>4.3</w:t>
      </w:r>
      <w:r>
        <w:rPr>
          <w:rFonts w:hint="eastAsia" w:ascii="宋体" w:hAnsi="宋体" w:eastAsia="宋体" w:cs="宋体"/>
          <w:color w:val="auto"/>
        </w:rPr>
        <w:t>.6询问或者质疑事项可能影响采购结果的，采购人应当暂停签订合同，已经签订合同的，应当中止履行合同。</w:t>
      </w:r>
    </w:p>
    <w:p>
      <w:pPr>
        <w:pStyle w:val="890"/>
        <w:shd w:val="clear" w:color="auto" w:fill="FFFFFF"/>
        <w:snapToGrid w:val="0"/>
        <w:spacing w:after="240" w:afterAutospacing="0" w:line="360" w:lineRule="auto"/>
        <w:ind w:firstLine="480" w:firstLineChars="200"/>
        <w:contextualSpacing/>
        <w:rPr>
          <w:rFonts w:hint="eastAsia" w:ascii="宋体" w:hAnsi="宋体" w:eastAsia="宋体" w:cs="宋体"/>
          <w:color w:val="auto"/>
          <w:lang w:val="zh-CN"/>
        </w:rPr>
      </w:pPr>
      <w:r>
        <w:rPr>
          <w:rFonts w:hint="eastAsia" w:ascii="宋体" w:hAnsi="宋体" w:eastAsia="宋体" w:cs="宋体"/>
          <w:color w:val="auto"/>
          <w:lang w:val="zh-CN"/>
        </w:rPr>
        <w:t>4.4供应商投诉</w:t>
      </w:r>
    </w:p>
    <w:p>
      <w:pPr>
        <w:pStyle w:val="890"/>
        <w:shd w:val="clear" w:color="auto" w:fill="FFFFFF"/>
        <w:snapToGrid w:val="0"/>
        <w:spacing w:after="240" w:afterAutospacing="0" w:line="360" w:lineRule="auto"/>
        <w:ind w:firstLine="400"/>
        <w:contextualSpacing/>
        <w:rPr>
          <w:rFonts w:hint="eastAsia" w:ascii="宋体" w:hAnsi="宋体" w:eastAsia="宋体" w:cs="宋体"/>
          <w:color w:val="auto"/>
        </w:rPr>
      </w:pPr>
      <w:r>
        <w:rPr>
          <w:rFonts w:hint="eastAsia" w:ascii="宋体" w:hAnsi="宋体" w:eastAsia="宋体" w:cs="宋体"/>
          <w:color w:val="auto"/>
        </w:rPr>
        <w:t>4.4.1质疑供应商对采购人、采购代理机构的答复不满意或者采购人、采购代理机构未在规定的时间内作出答复的，可以在答复期满后十五个工作日内向同级政府采购监督管理部门提出投诉。</w:t>
      </w:r>
    </w:p>
    <w:p>
      <w:pPr>
        <w:pStyle w:val="890"/>
        <w:shd w:val="clear" w:color="auto" w:fill="FFFFFF"/>
        <w:snapToGrid w:val="0"/>
        <w:spacing w:after="240" w:afterAutospacing="0" w:line="360" w:lineRule="auto"/>
        <w:ind w:firstLine="400"/>
        <w:contextualSpacing/>
        <w:rPr>
          <w:rFonts w:hint="eastAsia" w:ascii="宋体" w:hAnsi="宋体" w:eastAsia="宋体" w:cs="宋体"/>
          <w:color w:val="auto"/>
        </w:rPr>
      </w:pPr>
      <w:r>
        <w:rPr>
          <w:rFonts w:hint="eastAsia" w:ascii="宋体" w:hAnsi="宋体" w:eastAsia="宋体" w:cs="宋体"/>
          <w:color w:val="auto"/>
        </w:rPr>
        <w:t>4.4.</w:t>
      </w:r>
      <w:r>
        <w:rPr>
          <w:rFonts w:hint="eastAsia" w:ascii="宋体" w:hAnsi="宋体" w:eastAsia="宋体" w:cs="宋体"/>
          <w:color w:val="auto"/>
          <w:lang w:val="zh-CN"/>
        </w:rPr>
        <w:t>2</w:t>
      </w:r>
      <w:r>
        <w:rPr>
          <w:rFonts w:hint="eastAsia" w:ascii="宋体" w:hAnsi="宋体" w:eastAsia="宋体" w:cs="宋体"/>
          <w:color w:val="auto"/>
        </w:rPr>
        <w:t>供应商投诉的事项不得超出已质疑事项的范围，基于质疑答复内容提出的投诉事项除外。</w:t>
      </w:r>
    </w:p>
    <w:p>
      <w:pPr>
        <w:pStyle w:val="890"/>
        <w:shd w:val="clear" w:color="auto" w:fill="FFFFFF"/>
        <w:snapToGrid w:val="0"/>
        <w:spacing w:after="240" w:afterAutospacing="0" w:line="360" w:lineRule="auto"/>
        <w:ind w:firstLine="400"/>
        <w:contextualSpacing/>
        <w:rPr>
          <w:rFonts w:hint="eastAsia" w:ascii="宋体" w:hAnsi="宋体" w:eastAsia="宋体" w:cs="宋体"/>
          <w:color w:val="auto"/>
        </w:rPr>
      </w:pPr>
      <w:r>
        <w:rPr>
          <w:rFonts w:hint="eastAsia" w:ascii="宋体" w:hAnsi="宋体" w:eastAsia="宋体" w:cs="宋体"/>
          <w:color w:val="auto"/>
        </w:rPr>
        <w:t>4.4.3供应商投诉应当有明确的请求和必要的证明材料。</w:t>
      </w:r>
    </w:p>
    <w:p>
      <w:pPr>
        <w:pStyle w:val="890"/>
        <w:shd w:val="clear" w:color="auto" w:fill="FFFFFF"/>
        <w:snapToGrid w:val="0"/>
        <w:spacing w:after="240" w:afterAutospacing="0" w:line="360" w:lineRule="auto"/>
        <w:ind w:firstLine="400"/>
        <w:contextualSpacing/>
        <w:rPr>
          <w:rFonts w:hint="eastAsia" w:ascii="宋体" w:hAnsi="宋体" w:eastAsia="宋体" w:cs="宋体"/>
          <w:color w:val="auto"/>
        </w:rPr>
      </w:pPr>
      <w:r>
        <w:rPr>
          <w:rFonts w:hint="eastAsia" w:ascii="宋体" w:hAnsi="宋体" w:eastAsia="宋体" w:cs="宋体"/>
          <w:color w:val="auto"/>
        </w:rPr>
        <w:t>4.4.4以联合体形式参加政府采购活动的，其投诉应当由组成联合体的所有供应商共同提出。</w:t>
      </w:r>
    </w:p>
    <w:p>
      <w:pPr>
        <w:pStyle w:val="890"/>
        <w:shd w:val="clear" w:color="auto" w:fill="FFFFFF"/>
        <w:snapToGrid w:val="0"/>
        <w:spacing w:after="240" w:afterAutospacing="0" w:line="360" w:lineRule="auto"/>
        <w:ind w:firstLine="400"/>
        <w:contextualSpacing/>
        <w:rPr>
          <w:rFonts w:hint="eastAsia" w:ascii="宋体" w:hAnsi="宋体" w:eastAsia="宋体" w:cs="宋体"/>
          <w:color w:val="auto"/>
        </w:rPr>
      </w:pPr>
      <w:r>
        <w:rPr>
          <w:rFonts w:hint="eastAsia" w:ascii="宋体" w:hAnsi="宋体" w:eastAsia="宋体" w:cs="宋体"/>
          <w:color w:val="auto"/>
        </w:rPr>
        <w:t>投诉书范本及制作说明详见附件3。</w:t>
      </w:r>
    </w:p>
    <w:p>
      <w:pPr>
        <w:pStyle w:val="157"/>
        <w:snapToGrid w:val="0"/>
        <w:spacing w:before="0"/>
        <w:ind w:firstLine="360"/>
        <w:rPr>
          <w:rFonts w:hint="eastAsia" w:ascii="宋体" w:hAnsi="宋体" w:eastAsia="宋体" w:cs="宋体"/>
          <w:color w:val="auto"/>
          <w:sz w:val="18"/>
          <w:szCs w:val="18"/>
        </w:rPr>
      </w:pPr>
    </w:p>
    <w:p>
      <w:pPr>
        <w:adjustRightInd/>
        <w:spacing w:line="360" w:lineRule="auto"/>
        <w:jc w:val="center"/>
        <w:outlineLvl w:val="0"/>
        <w:rPr>
          <w:rFonts w:hint="eastAsia" w:ascii="宋体" w:hAnsi="宋体" w:eastAsia="宋体" w:cs="宋体"/>
          <w:b/>
          <w:color w:val="auto"/>
          <w:sz w:val="32"/>
          <w:szCs w:val="20"/>
        </w:rPr>
      </w:pPr>
      <w:r>
        <w:rPr>
          <w:rFonts w:hint="eastAsia" w:ascii="宋体" w:hAnsi="宋体" w:eastAsia="宋体" w:cs="宋体"/>
          <w:b/>
          <w:color w:val="auto"/>
          <w:sz w:val="32"/>
          <w:szCs w:val="20"/>
        </w:rPr>
        <w:t xml:space="preserve">      二、招标文件的构成、澄清、修改</w:t>
      </w:r>
    </w:p>
    <w:p>
      <w:pPr>
        <w:pStyle w:val="34"/>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5．招标文件的构成</w:t>
      </w:r>
    </w:p>
    <w:p>
      <w:pPr>
        <w:pStyle w:val="34"/>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5.1 招标文件包括下列文件及附件：</w:t>
      </w:r>
    </w:p>
    <w:p>
      <w:pPr>
        <w:pStyle w:val="34"/>
        <w:tabs>
          <w:tab w:val="left" w:pos="840"/>
        </w:tabs>
        <w:spacing w:line="360" w:lineRule="auto"/>
        <w:ind w:firstLine="960" w:firstLineChars="400"/>
        <w:rPr>
          <w:rFonts w:hint="eastAsia" w:ascii="宋体" w:hAnsi="宋体" w:eastAsia="宋体" w:cs="宋体"/>
          <w:color w:val="auto"/>
          <w:sz w:val="24"/>
          <w:szCs w:val="24"/>
        </w:rPr>
      </w:pPr>
      <w:r>
        <w:rPr>
          <w:rFonts w:hint="eastAsia" w:ascii="宋体" w:hAnsi="宋体" w:eastAsia="宋体" w:cs="宋体"/>
          <w:color w:val="auto"/>
          <w:sz w:val="24"/>
          <w:szCs w:val="24"/>
        </w:rPr>
        <w:t>5.1.1招标公告；</w:t>
      </w:r>
    </w:p>
    <w:p>
      <w:pPr>
        <w:pStyle w:val="34"/>
        <w:tabs>
          <w:tab w:val="left" w:pos="840"/>
        </w:tabs>
        <w:spacing w:line="360" w:lineRule="auto"/>
        <w:ind w:firstLine="960" w:firstLineChars="400"/>
        <w:rPr>
          <w:rFonts w:hint="eastAsia" w:ascii="宋体" w:hAnsi="宋体" w:eastAsia="宋体" w:cs="宋体"/>
          <w:color w:val="auto"/>
          <w:sz w:val="24"/>
          <w:szCs w:val="24"/>
        </w:rPr>
      </w:pPr>
      <w:r>
        <w:rPr>
          <w:rFonts w:hint="eastAsia" w:ascii="宋体" w:hAnsi="宋体" w:eastAsia="宋体" w:cs="宋体"/>
          <w:color w:val="auto"/>
          <w:sz w:val="24"/>
          <w:szCs w:val="24"/>
        </w:rPr>
        <w:t>5.1.2投标人须知；</w:t>
      </w:r>
    </w:p>
    <w:p>
      <w:pPr>
        <w:pStyle w:val="34"/>
        <w:tabs>
          <w:tab w:val="left" w:pos="840"/>
        </w:tabs>
        <w:spacing w:line="360" w:lineRule="auto"/>
        <w:ind w:firstLine="960" w:firstLineChars="400"/>
        <w:rPr>
          <w:rFonts w:hint="eastAsia" w:ascii="宋体" w:hAnsi="宋体" w:eastAsia="宋体" w:cs="宋体"/>
          <w:color w:val="auto"/>
          <w:sz w:val="24"/>
          <w:szCs w:val="24"/>
        </w:rPr>
      </w:pPr>
      <w:r>
        <w:rPr>
          <w:rFonts w:hint="eastAsia" w:ascii="宋体" w:hAnsi="宋体" w:eastAsia="宋体" w:cs="宋体"/>
          <w:color w:val="auto"/>
          <w:sz w:val="24"/>
          <w:szCs w:val="24"/>
        </w:rPr>
        <w:t>5.1.3采购需求；</w:t>
      </w:r>
    </w:p>
    <w:p>
      <w:pPr>
        <w:pStyle w:val="34"/>
        <w:tabs>
          <w:tab w:val="left" w:pos="840"/>
        </w:tabs>
        <w:spacing w:line="360" w:lineRule="auto"/>
        <w:ind w:firstLine="960" w:firstLineChars="400"/>
        <w:rPr>
          <w:rFonts w:hint="eastAsia" w:ascii="宋体" w:hAnsi="宋体" w:eastAsia="宋体" w:cs="宋体"/>
          <w:color w:val="auto"/>
          <w:sz w:val="24"/>
          <w:szCs w:val="24"/>
        </w:rPr>
      </w:pPr>
      <w:r>
        <w:rPr>
          <w:rFonts w:hint="eastAsia" w:ascii="宋体" w:hAnsi="宋体" w:eastAsia="宋体" w:cs="宋体"/>
          <w:color w:val="auto"/>
          <w:sz w:val="24"/>
          <w:szCs w:val="24"/>
        </w:rPr>
        <w:t>5.1.4评标办法；</w:t>
      </w:r>
    </w:p>
    <w:p>
      <w:pPr>
        <w:pStyle w:val="34"/>
        <w:tabs>
          <w:tab w:val="left" w:pos="840"/>
        </w:tabs>
        <w:spacing w:line="360" w:lineRule="auto"/>
        <w:ind w:firstLine="960" w:firstLineChars="400"/>
        <w:rPr>
          <w:rFonts w:hint="eastAsia" w:ascii="宋体" w:hAnsi="宋体" w:eastAsia="宋体" w:cs="宋体"/>
          <w:color w:val="auto"/>
          <w:sz w:val="24"/>
          <w:szCs w:val="24"/>
        </w:rPr>
      </w:pPr>
      <w:r>
        <w:rPr>
          <w:rFonts w:hint="eastAsia" w:ascii="宋体" w:hAnsi="宋体" w:eastAsia="宋体" w:cs="宋体"/>
          <w:color w:val="auto"/>
          <w:sz w:val="24"/>
          <w:szCs w:val="24"/>
        </w:rPr>
        <w:t>5.1.5拟签订的合同文本；</w:t>
      </w:r>
    </w:p>
    <w:p>
      <w:pPr>
        <w:pStyle w:val="34"/>
        <w:tabs>
          <w:tab w:val="left" w:pos="840"/>
        </w:tabs>
        <w:spacing w:line="360" w:lineRule="auto"/>
        <w:ind w:firstLine="960" w:firstLineChars="400"/>
        <w:rPr>
          <w:rFonts w:hint="eastAsia" w:ascii="宋体" w:hAnsi="宋体" w:eastAsia="宋体" w:cs="宋体"/>
          <w:color w:val="auto"/>
          <w:sz w:val="24"/>
          <w:szCs w:val="24"/>
        </w:rPr>
      </w:pPr>
      <w:r>
        <w:rPr>
          <w:rFonts w:hint="eastAsia" w:ascii="宋体" w:hAnsi="宋体" w:eastAsia="宋体" w:cs="宋体"/>
          <w:color w:val="auto"/>
          <w:sz w:val="24"/>
        </w:rPr>
        <w:t>5.1.6</w:t>
      </w:r>
      <w:r>
        <w:rPr>
          <w:rFonts w:hint="eastAsia" w:ascii="宋体" w:hAnsi="宋体" w:eastAsia="宋体" w:cs="宋体"/>
          <w:color w:val="auto"/>
          <w:sz w:val="24"/>
          <w:szCs w:val="24"/>
        </w:rPr>
        <w:t>应提交的有关格式范例。</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5.2与本项目有关的</w:t>
      </w:r>
      <w:r>
        <w:rPr>
          <w:rFonts w:hint="eastAsia" w:ascii="宋体" w:hAnsi="宋体" w:eastAsia="宋体" w:cs="宋体"/>
          <w:bCs/>
          <w:color w:val="auto"/>
          <w:sz w:val="24"/>
        </w:rPr>
        <w:t>澄清或者修改的内容为招标文件的组成部分</w:t>
      </w:r>
      <w:r>
        <w:rPr>
          <w:rFonts w:hint="eastAsia" w:ascii="宋体" w:hAnsi="宋体" w:eastAsia="宋体" w:cs="宋体"/>
          <w:color w:val="auto"/>
          <w:sz w:val="24"/>
        </w:rPr>
        <w:t>。</w:t>
      </w:r>
    </w:p>
    <w:p>
      <w:pPr>
        <w:pStyle w:val="34"/>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6. 招标文件的澄清、修改</w:t>
      </w:r>
    </w:p>
    <w:p>
      <w:pPr>
        <w:pStyle w:val="157"/>
        <w:snapToGrid w:val="0"/>
        <w:spacing w:before="0"/>
        <w:ind w:firstLine="480"/>
        <w:rPr>
          <w:rFonts w:hint="eastAsia" w:ascii="宋体" w:hAnsi="宋体" w:eastAsia="宋体" w:cs="宋体"/>
          <w:color w:val="auto"/>
        </w:rPr>
      </w:pPr>
      <w:r>
        <w:rPr>
          <w:rFonts w:hint="eastAsia" w:ascii="宋体" w:hAnsi="宋体" w:eastAsia="宋体" w:cs="宋体"/>
          <w:color w:val="auto"/>
        </w:rPr>
        <w:t>6.1已获取招标文件的潜在投标人，若有问题需要澄清，应于投标截止时间前，以书面形式向采购代理机构提出。</w:t>
      </w:r>
    </w:p>
    <w:p>
      <w:pPr>
        <w:pStyle w:val="157"/>
        <w:snapToGrid w:val="0"/>
        <w:spacing w:before="0"/>
        <w:ind w:firstLine="480"/>
        <w:rPr>
          <w:rFonts w:hint="eastAsia" w:ascii="宋体" w:hAnsi="宋体" w:eastAsia="宋体" w:cs="宋体"/>
          <w:color w:val="auto"/>
        </w:rPr>
      </w:pPr>
      <w:r>
        <w:rPr>
          <w:rFonts w:hint="eastAsia" w:ascii="宋体" w:hAnsi="宋体" w:eastAsia="宋体" w:cs="宋体"/>
          <w:color w:val="auto"/>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3"/>
        <w:rPr>
          <w:rFonts w:hint="eastAsia" w:ascii="宋体" w:hAnsi="宋体" w:eastAsia="宋体" w:cs="宋体"/>
          <w:color w:val="auto"/>
          <w:sz w:val="18"/>
          <w:szCs w:val="18"/>
          <w:lang w:val="en-US"/>
        </w:rPr>
      </w:pPr>
      <w:r>
        <w:rPr>
          <w:rFonts w:hint="eastAsia" w:ascii="宋体" w:hAnsi="宋体" w:eastAsia="宋体" w:cs="宋体"/>
          <w:color w:val="auto"/>
          <w:szCs w:val="24"/>
          <w:lang w:val="en-US"/>
        </w:rPr>
        <w:t xml:space="preserve">    </w:t>
      </w:r>
    </w:p>
    <w:p>
      <w:pPr>
        <w:adjustRightInd/>
        <w:spacing w:line="360" w:lineRule="auto"/>
        <w:jc w:val="center"/>
        <w:outlineLvl w:val="0"/>
        <w:rPr>
          <w:rFonts w:hint="eastAsia" w:ascii="宋体" w:hAnsi="宋体" w:eastAsia="宋体" w:cs="宋体"/>
          <w:b/>
          <w:color w:val="auto"/>
          <w:sz w:val="30"/>
          <w:szCs w:val="20"/>
        </w:rPr>
      </w:pPr>
      <w:r>
        <w:rPr>
          <w:rFonts w:hint="eastAsia" w:ascii="宋体" w:hAnsi="宋体" w:eastAsia="宋体" w:cs="宋体"/>
          <w:b/>
          <w:color w:val="auto"/>
          <w:sz w:val="30"/>
          <w:szCs w:val="20"/>
        </w:rPr>
        <w:t>三、投标</w:t>
      </w:r>
    </w:p>
    <w:p>
      <w:pPr>
        <w:pStyle w:val="34"/>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7. 招标文件的获取</w:t>
      </w:r>
    </w:p>
    <w:p>
      <w:pPr>
        <w:spacing w:line="360" w:lineRule="auto"/>
        <w:ind w:firstLine="480" w:firstLineChars="200"/>
        <w:rPr>
          <w:rFonts w:hint="eastAsia" w:ascii="宋体" w:hAnsi="宋体" w:eastAsia="宋体" w:cs="宋体"/>
          <w:snapToGrid w:val="0"/>
          <w:color w:val="auto"/>
          <w:kern w:val="28"/>
          <w:sz w:val="24"/>
        </w:rPr>
      </w:pPr>
      <w:r>
        <w:rPr>
          <w:rFonts w:hint="eastAsia" w:ascii="宋体" w:hAnsi="宋体" w:eastAsia="宋体" w:cs="宋体"/>
          <w:snapToGrid w:val="0"/>
          <w:color w:val="auto"/>
          <w:kern w:val="28"/>
          <w:sz w:val="24"/>
        </w:rPr>
        <w:t>详见招标公告中获取招标文件的时间期限、地点、方式及招标文件售价。</w:t>
      </w:r>
    </w:p>
    <w:p>
      <w:pPr>
        <w:pStyle w:val="34"/>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8.开标前答疑会或现场考察</w:t>
      </w:r>
    </w:p>
    <w:p>
      <w:pPr>
        <w:pStyle w:val="34"/>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采购人组织潜在投标人现场考察或者召开开标前答疑会的，潜在投标人按第二部分投标人须知前附表的规定参加现场考察或者开标前答疑会。</w:t>
      </w:r>
    </w:p>
    <w:p>
      <w:pPr>
        <w:pStyle w:val="34"/>
        <w:spacing w:line="360" w:lineRule="auto"/>
        <w:rPr>
          <w:rFonts w:hint="eastAsia" w:ascii="宋体" w:hAnsi="宋体" w:eastAsia="宋体" w:cs="宋体"/>
          <w:b/>
          <w:color w:val="auto"/>
          <w:szCs w:val="24"/>
        </w:rPr>
      </w:pPr>
      <w:r>
        <w:rPr>
          <w:rFonts w:hint="eastAsia" w:ascii="宋体" w:hAnsi="宋体" w:eastAsia="宋体" w:cs="宋体"/>
          <w:b/>
          <w:color w:val="auto"/>
          <w:kern w:val="28"/>
          <w:sz w:val="24"/>
          <w:szCs w:val="24"/>
        </w:rPr>
        <w:t>9.投标保证金</w:t>
      </w:r>
    </w:p>
    <w:p>
      <w:pPr>
        <w:pStyle w:val="5"/>
        <w:spacing w:line="360" w:lineRule="auto"/>
        <w:ind w:firstLine="470" w:firstLineChars="196"/>
        <w:rPr>
          <w:rFonts w:hint="eastAsia" w:ascii="宋体" w:hAnsi="宋体" w:eastAsia="宋体" w:cs="宋体"/>
          <w:color w:val="auto"/>
          <w:sz w:val="24"/>
        </w:rPr>
      </w:pPr>
      <w:r>
        <w:rPr>
          <w:rFonts w:hint="eastAsia" w:ascii="宋体" w:hAnsi="宋体" w:eastAsia="宋体" w:cs="宋体"/>
          <w:color w:val="auto"/>
          <w:sz w:val="24"/>
        </w:rPr>
        <w:t>本项目不需缴纳投标保证金。</w:t>
      </w:r>
    </w:p>
    <w:p>
      <w:pPr>
        <w:pStyle w:val="34"/>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10. 投标文件的语言</w:t>
      </w:r>
    </w:p>
    <w:p>
      <w:pPr>
        <w:autoSpaceDE w:val="0"/>
        <w:autoSpaceDN w:val="0"/>
        <w:spacing w:line="36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rPr>
        <w:t>投标文件及投标人与采购有关的来往通知、函件和文件均应使用中文。</w:t>
      </w:r>
    </w:p>
    <w:p>
      <w:pPr>
        <w:pStyle w:val="34"/>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11. 投标文件的组成</w:t>
      </w:r>
    </w:p>
    <w:p>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11.1</w:t>
      </w:r>
      <w:r>
        <w:rPr>
          <w:rFonts w:hint="eastAsia" w:ascii="宋体" w:hAnsi="宋体" w:eastAsia="宋体" w:cs="宋体"/>
          <w:b/>
          <w:color w:val="auto"/>
          <w:sz w:val="24"/>
        </w:rPr>
        <w:t>资格文件</w:t>
      </w:r>
      <w:r>
        <w:rPr>
          <w:rFonts w:hint="eastAsia" w:ascii="宋体" w:hAnsi="宋体" w:eastAsia="宋体" w:cs="宋体"/>
          <w:color w:val="auto"/>
          <w:sz w:val="24"/>
        </w:rPr>
        <w:t>：</w:t>
      </w:r>
    </w:p>
    <w:p>
      <w:pPr>
        <w:snapToGrid w:val="0"/>
        <w:spacing w:line="36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11.1.1符合参加政府采购活动应当具备的一般条件的承诺函；</w:t>
      </w:r>
    </w:p>
    <w:p>
      <w:pPr>
        <w:snapToGrid w:val="0"/>
        <w:spacing w:line="36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11.1.2</w:t>
      </w:r>
      <w:r>
        <w:rPr>
          <w:rFonts w:hint="eastAsia" w:ascii="宋体" w:hAnsi="宋体" w:eastAsia="宋体" w:cs="宋体"/>
          <w:snapToGrid w:val="0"/>
          <w:color w:val="auto"/>
          <w:kern w:val="28"/>
          <w:sz w:val="24"/>
          <w:szCs w:val="20"/>
        </w:rPr>
        <w:t>联合协议（如果有)；</w:t>
      </w:r>
    </w:p>
    <w:p>
      <w:pPr>
        <w:snapToGrid w:val="0"/>
        <w:spacing w:line="36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11.1.3落实政府采购政策需满足的资格要求</w:t>
      </w:r>
      <w:r>
        <w:rPr>
          <w:rFonts w:hint="eastAsia" w:ascii="宋体" w:hAnsi="宋体" w:eastAsia="宋体" w:cs="宋体"/>
          <w:snapToGrid w:val="0"/>
          <w:color w:val="auto"/>
          <w:kern w:val="28"/>
          <w:sz w:val="24"/>
          <w:szCs w:val="20"/>
        </w:rPr>
        <w:t>（如果有)</w:t>
      </w:r>
      <w:r>
        <w:rPr>
          <w:rFonts w:hint="eastAsia" w:ascii="宋体" w:hAnsi="宋体" w:eastAsia="宋体" w:cs="宋体"/>
          <w:color w:val="auto"/>
          <w:sz w:val="24"/>
        </w:rPr>
        <w:t>；</w:t>
      </w:r>
    </w:p>
    <w:p>
      <w:pPr>
        <w:snapToGrid w:val="0"/>
        <w:spacing w:line="36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11.1.4本项目的特定资格要求</w:t>
      </w:r>
      <w:r>
        <w:rPr>
          <w:rFonts w:hint="eastAsia" w:ascii="宋体" w:hAnsi="宋体" w:eastAsia="宋体" w:cs="宋体"/>
          <w:snapToGrid w:val="0"/>
          <w:color w:val="auto"/>
          <w:kern w:val="28"/>
          <w:sz w:val="24"/>
          <w:szCs w:val="20"/>
        </w:rPr>
        <w:t>（如果有)</w:t>
      </w:r>
      <w:r>
        <w:rPr>
          <w:rFonts w:hint="eastAsia" w:ascii="宋体" w:hAnsi="宋体" w:eastAsia="宋体" w:cs="宋体"/>
          <w:color w:val="auto"/>
          <w:sz w:val="24"/>
        </w:rPr>
        <w:t>。</w:t>
      </w:r>
    </w:p>
    <w:p>
      <w:pPr>
        <w:snapToGrid w:val="0"/>
        <w:spacing w:line="36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lang w:val="zh-CN"/>
        </w:rPr>
        <w:t>11.</w:t>
      </w:r>
      <w:r>
        <w:rPr>
          <w:rFonts w:hint="eastAsia" w:ascii="宋体" w:hAnsi="宋体" w:eastAsia="宋体" w:cs="宋体"/>
          <w:color w:val="auto"/>
          <w:sz w:val="24"/>
        </w:rPr>
        <w:t>2</w:t>
      </w:r>
      <w:r>
        <w:rPr>
          <w:rFonts w:hint="eastAsia" w:ascii="宋体" w:hAnsi="宋体" w:eastAsia="宋体" w:cs="宋体"/>
          <w:color w:val="auto"/>
          <w:sz w:val="24"/>
          <w:lang w:val="zh-CN"/>
        </w:rPr>
        <w:t xml:space="preserve">  </w:t>
      </w:r>
      <w:r>
        <w:rPr>
          <w:rFonts w:hint="eastAsia" w:ascii="宋体" w:hAnsi="宋体" w:eastAsia="宋体" w:cs="宋体"/>
          <w:color w:val="auto"/>
          <w:sz w:val="24"/>
        </w:rPr>
        <w:t>商务技术</w:t>
      </w:r>
      <w:r>
        <w:rPr>
          <w:rFonts w:hint="eastAsia" w:ascii="宋体" w:hAnsi="宋体" w:eastAsia="宋体" w:cs="宋体"/>
          <w:color w:val="auto"/>
          <w:sz w:val="24"/>
          <w:lang w:val="zh-CN"/>
        </w:rPr>
        <w:t>文件：</w:t>
      </w:r>
    </w:p>
    <w:p>
      <w:pPr>
        <w:snapToGrid w:val="0"/>
        <w:spacing w:line="36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11.2.1投标函；</w:t>
      </w:r>
      <w:r>
        <w:rPr>
          <w:rFonts w:hint="eastAsia" w:ascii="宋体" w:hAnsi="宋体" w:eastAsia="宋体" w:cs="宋体"/>
          <w:color w:val="auto"/>
          <w:sz w:val="24"/>
          <w:lang w:val="zh-CN"/>
        </w:rPr>
        <w:t xml:space="preserve"> </w:t>
      </w:r>
    </w:p>
    <w:p>
      <w:pPr>
        <w:snapToGrid w:val="0"/>
        <w:spacing w:line="36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11.2.2授权委托书或法定代表人（单位负责人、自然人本人）身份证明；</w:t>
      </w:r>
    </w:p>
    <w:p>
      <w:pPr>
        <w:snapToGrid w:val="0"/>
        <w:spacing w:line="36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11.2.3分包意向协议</w:t>
      </w:r>
      <w:r>
        <w:rPr>
          <w:rFonts w:hint="eastAsia" w:ascii="宋体" w:hAnsi="宋体" w:eastAsia="宋体" w:cs="宋体"/>
          <w:snapToGrid w:val="0"/>
          <w:color w:val="auto"/>
          <w:kern w:val="28"/>
          <w:sz w:val="24"/>
          <w:szCs w:val="20"/>
        </w:rPr>
        <w:t>（如果有)</w:t>
      </w:r>
      <w:r>
        <w:rPr>
          <w:rFonts w:hint="eastAsia" w:ascii="宋体" w:hAnsi="宋体" w:eastAsia="宋体" w:cs="宋体"/>
          <w:color w:val="auto"/>
          <w:sz w:val="24"/>
        </w:rPr>
        <w:t>；</w:t>
      </w:r>
    </w:p>
    <w:p>
      <w:pPr>
        <w:snapToGrid w:val="0"/>
        <w:spacing w:line="36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11.2.4符合性审查资料；</w:t>
      </w:r>
    </w:p>
    <w:p>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11.2.5评标标准相应的商务技术资料；</w:t>
      </w:r>
    </w:p>
    <w:p>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11.2.6投标标的清单；</w:t>
      </w:r>
    </w:p>
    <w:p>
      <w:pPr>
        <w:snapToGrid w:val="0"/>
        <w:spacing w:line="360" w:lineRule="auto"/>
        <w:ind w:firstLine="960" w:firstLineChars="400"/>
        <w:rPr>
          <w:rFonts w:hint="eastAsia" w:ascii="宋体" w:hAnsi="宋体" w:eastAsia="宋体" w:cs="宋体"/>
          <w:color w:val="auto"/>
          <w:sz w:val="24"/>
        </w:rPr>
      </w:pPr>
      <w:r>
        <w:rPr>
          <w:rFonts w:hint="eastAsia" w:ascii="宋体" w:hAnsi="宋体" w:eastAsia="宋体" w:cs="宋体"/>
          <w:color w:val="auto"/>
          <w:sz w:val="24"/>
        </w:rPr>
        <w:t>11.2.7商务技术偏离表；</w:t>
      </w:r>
    </w:p>
    <w:p>
      <w:pPr>
        <w:snapToGrid w:val="0"/>
        <w:spacing w:line="360" w:lineRule="auto"/>
        <w:ind w:firstLine="960" w:firstLineChars="400"/>
        <w:rPr>
          <w:rFonts w:hint="eastAsia" w:ascii="宋体" w:hAnsi="宋体" w:eastAsia="宋体" w:cs="宋体"/>
          <w:color w:val="auto"/>
          <w:sz w:val="24"/>
          <w:lang w:val="zh-CN"/>
        </w:rPr>
      </w:pPr>
      <w:r>
        <w:rPr>
          <w:rFonts w:hint="eastAsia" w:ascii="宋体" w:hAnsi="宋体" w:eastAsia="宋体" w:cs="宋体"/>
          <w:color w:val="auto"/>
          <w:sz w:val="24"/>
          <w:lang w:val="zh-CN"/>
        </w:rPr>
        <w:t>11.</w:t>
      </w:r>
      <w:r>
        <w:rPr>
          <w:rFonts w:hint="eastAsia" w:ascii="宋体" w:hAnsi="宋体" w:eastAsia="宋体" w:cs="宋体"/>
          <w:color w:val="auto"/>
          <w:sz w:val="24"/>
        </w:rPr>
        <w:t>2</w:t>
      </w:r>
      <w:r>
        <w:rPr>
          <w:rFonts w:hint="eastAsia" w:ascii="宋体" w:hAnsi="宋体" w:eastAsia="宋体" w:cs="宋体"/>
          <w:color w:val="auto"/>
          <w:sz w:val="24"/>
          <w:lang w:val="zh-CN"/>
        </w:rPr>
        <w:t>.</w:t>
      </w:r>
      <w:r>
        <w:rPr>
          <w:rFonts w:hint="eastAsia" w:ascii="宋体" w:hAnsi="宋体" w:eastAsia="宋体" w:cs="宋体"/>
          <w:color w:val="auto"/>
          <w:sz w:val="24"/>
        </w:rPr>
        <w:t>8</w:t>
      </w:r>
      <w:r>
        <w:rPr>
          <w:rFonts w:hint="eastAsia" w:ascii="宋体" w:hAnsi="宋体" w:eastAsia="宋体" w:cs="宋体"/>
          <w:color w:val="auto"/>
          <w:sz w:val="24"/>
          <w:lang w:val="zh-CN"/>
        </w:rPr>
        <w:t>政府采购供应商廉洁自律承诺书；</w:t>
      </w:r>
    </w:p>
    <w:p>
      <w:pPr>
        <w:snapToGrid w:val="0"/>
        <w:spacing w:line="360" w:lineRule="auto"/>
        <w:ind w:firstLine="480" w:firstLineChars="200"/>
        <w:rPr>
          <w:rFonts w:hint="eastAsia" w:ascii="宋体" w:hAnsi="宋体" w:eastAsia="宋体" w:cs="宋体"/>
          <w:color w:val="auto"/>
          <w:sz w:val="24"/>
          <w:u w:val="single"/>
          <w:lang w:val="zh-CN"/>
        </w:rPr>
      </w:pPr>
      <w:r>
        <w:rPr>
          <w:rFonts w:hint="eastAsia" w:ascii="宋体" w:hAnsi="宋体" w:eastAsia="宋体" w:cs="宋体"/>
          <w:color w:val="auto"/>
          <w:kern w:val="0"/>
          <w:sz w:val="24"/>
          <w:lang w:val="zh-CN"/>
        </w:rPr>
        <w:t>11.</w:t>
      </w:r>
      <w:r>
        <w:rPr>
          <w:rFonts w:hint="eastAsia" w:ascii="宋体" w:hAnsi="宋体" w:eastAsia="宋体" w:cs="宋体"/>
          <w:color w:val="auto"/>
          <w:kern w:val="0"/>
          <w:sz w:val="24"/>
        </w:rPr>
        <w:t>3</w:t>
      </w:r>
      <w:r>
        <w:rPr>
          <w:rFonts w:hint="eastAsia" w:ascii="宋体" w:hAnsi="宋体" w:eastAsia="宋体" w:cs="宋体"/>
          <w:b/>
          <w:color w:val="auto"/>
          <w:sz w:val="24"/>
        </w:rPr>
        <w:t>报价文件：</w:t>
      </w:r>
      <w:r>
        <w:rPr>
          <w:rFonts w:hint="eastAsia" w:ascii="宋体" w:hAnsi="宋体" w:eastAsia="宋体" w:cs="宋体"/>
          <w:color w:val="auto"/>
          <w:sz w:val="24"/>
        </w:rPr>
        <w:t xml:space="preserve"> </w:t>
      </w:r>
    </w:p>
    <w:p>
      <w:pPr>
        <w:snapToGrid w:val="0"/>
        <w:spacing w:line="360" w:lineRule="auto"/>
        <w:ind w:left="420" w:firstLine="480" w:firstLineChars="200"/>
        <w:rPr>
          <w:rFonts w:hint="eastAsia" w:ascii="宋体" w:hAnsi="宋体" w:eastAsia="宋体" w:cs="宋体"/>
          <w:color w:val="auto"/>
          <w:sz w:val="24"/>
        </w:rPr>
      </w:pPr>
      <w:r>
        <w:rPr>
          <w:rFonts w:hint="eastAsia" w:ascii="宋体" w:hAnsi="宋体" w:eastAsia="宋体" w:cs="宋体"/>
          <w:color w:val="auto"/>
          <w:sz w:val="24"/>
        </w:rPr>
        <w:t>11.3.1开标一览表（报价表）</w:t>
      </w:r>
    </w:p>
    <w:p>
      <w:pPr>
        <w:snapToGrid w:val="0"/>
        <w:spacing w:line="360" w:lineRule="auto"/>
        <w:ind w:firstLine="960" w:firstLineChars="400"/>
        <w:rPr>
          <w:rFonts w:hint="eastAsia" w:ascii="宋体" w:hAnsi="宋体" w:eastAsia="宋体" w:cs="宋体"/>
          <w:color w:val="auto"/>
        </w:rPr>
      </w:pPr>
      <w:r>
        <w:rPr>
          <w:rFonts w:hint="eastAsia" w:ascii="宋体" w:hAnsi="宋体" w:eastAsia="宋体" w:cs="宋体"/>
          <w:color w:val="auto"/>
          <w:sz w:val="24"/>
        </w:rPr>
        <w:t>11.3.2报价表明细清单</w:t>
      </w:r>
    </w:p>
    <w:p>
      <w:pPr>
        <w:snapToGrid w:val="0"/>
        <w:spacing w:line="360" w:lineRule="auto"/>
        <w:ind w:firstLine="720" w:firstLineChars="300"/>
        <w:rPr>
          <w:rFonts w:hint="eastAsia" w:ascii="宋体" w:hAnsi="宋体" w:eastAsia="宋体" w:cs="宋体"/>
          <w:color w:val="auto"/>
          <w:sz w:val="24"/>
        </w:rPr>
      </w:pPr>
      <w:r>
        <w:rPr>
          <w:rFonts w:hint="eastAsia" w:ascii="宋体" w:hAnsi="宋体" w:eastAsia="宋体" w:cs="宋体"/>
          <w:color w:val="auto"/>
          <w:sz w:val="24"/>
        </w:rPr>
        <w:t>11.3.3中小企业声明函</w:t>
      </w:r>
    </w:p>
    <w:p>
      <w:pPr>
        <w:spacing w:line="360" w:lineRule="auto"/>
        <w:ind w:firstLine="723" w:firstLineChars="300"/>
        <w:rPr>
          <w:rFonts w:hint="eastAsia" w:ascii="宋体" w:hAnsi="宋体" w:eastAsia="宋体" w:cs="宋体"/>
          <w:b/>
          <w:color w:val="auto"/>
          <w:sz w:val="24"/>
        </w:rPr>
      </w:pPr>
      <w:r>
        <w:rPr>
          <w:rFonts w:hint="eastAsia" w:ascii="宋体" w:hAnsi="宋体" w:eastAsia="宋体" w:cs="宋体"/>
          <w:b/>
          <w:color w:val="auto"/>
          <w:sz w:val="24"/>
        </w:rPr>
        <w:t>投标文件含有采购人不能接受的附加条件的，投标无效；</w:t>
      </w:r>
    </w:p>
    <w:p>
      <w:pPr>
        <w:spacing w:line="360" w:lineRule="auto"/>
        <w:ind w:firstLine="723" w:firstLineChars="300"/>
        <w:rPr>
          <w:rFonts w:hint="eastAsia" w:ascii="宋体" w:hAnsi="宋体" w:eastAsia="宋体" w:cs="宋体"/>
          <w:b/>
          <w:color w:val="auto"/>
          <w:sz w:val="24"/>
          <w:szCs w:val="21"/>
        </w:rPr>
      </w:pPr>
      <w:r>
        <w:rPr>
          <w:rFonts w:hint="eastAsia" w:ascii="宋体" w:hAnsi="宋体" w:eastAsia="宋体" w:cs="宋体"/>
          <w:b/>
          <w:color w:val="auto"/>
          <w:sz w:val="24"/>
        </w:rPr>
        <w:t>投标人提供虚假材料投标的，投标无效。</w:t>
      </w:r>
    </w:p>
    <w:p>
      <w:pPr>
        <w:pStyle w:val="157"/>
        <w:snapToGrid w:val="0"/>
        <w:spacing w:before="0"/>
        <w:ind w:firstLine="0" w:firstLineChars="0"/>
        <w:outlineLvl w:val="0"/>
        <w:rPr>
          <w:rFonts w:hint="eastAsia" w:ascii="宋体" w:hAnsi="宋体" w:eastAsia="宋体" w:cs="宋体"/>
          <w:b/>
          <w:color w:val="auto"/>
          <w:szCs w:val="24"/>
        </w:rPr>
      </w:pPr>
      <w:r>
        <w:rPr>
          <w:rFonts w:hint="eastAsia" w:ascii="宋体" w:hAnsi="宋体" w:eastAsia="宋体" w:cs="宋体"/>
          <w:b/>
          <w:color w:val="auto"/>
          <w:szCs w:val="24"/>
        </w:rPr>
        <w:t>12</w:t>
      </w:r>
      <w:r>
        <w:rPr>
          <w:rFonts w:hint="eastAsia" w:ascii="宋体" w:hAnsi="宋体" w:eastAsia="宋体" w:cs="宋体"/>
          <w:b/>
          <w:color w:val="auto"/>
          <w:kern w:val="0"/>
          <w:szCs w:val="24"/>
          <w:lang w:val="zh-CN"/>
        </w:rPr>
        <w:t xml:space="preserve">. </w:t>
      </w:r>
      <w:r>
        <w:rPr>
          <w:rFonts w:hint="eastAsia" w:ascii="宋体" w:hAnsi="宋体" w:eastAsia="宋体" w:cs="宋体"/>
          <w:b/>
          <w:color w:val="auto"/>
          <w:szCs w:val="24"/>
        </w:rPr>
        <w:t>投标文件的编制</w:t>
      </w:r>
    </w:p>
    <w:p>
      <w:pPr>
        <w:spacing w:line="360" w:lineRule="auto"/>
        <w:ind w:firstLine="480" w:firstLineChars="200"/>
        <w:rPr>
          <w:rFonts w:hint="eastAsia" w:ascii="宋体" w:hAnsi="宋体" w:eastAsia="宋体" w:cs="宋体"/>
          <w:b/>
          <w:color w:val="auto"/>
          <w:sz w:val="24"/>
        </w:rPr>
      </w:pPr>
      <w:r>
        <w:rPr>
          <w:rFonts w:hint="eastAsia" w:ascii="宋体" w:hAnsi="宋体" w:eastAsia="宋体" w:cs="宋体"/>
          <w:color w:val="auto"/>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hint="eastAsia" w:ascii="宋体" w:hAnsi="宋体" w:eastAsia="宋体" w:cs="宋体"/>
          <w:b/>
          <w:color w:val="auto"/>
          <w:sz w:val="24"/>
        </w:rPr>
      </w:pPr>
      <w:r>
        <w:rPr>
          <w:rFonts w:hint="eastAsia" w:ascii="宋体" w:hAnsi="宋体" w:eastAsia="宋体" w:cs="宋体"/>
          <w:b/>
          <w:color w:val="auto"/>
          <w:sz w:val="24"/>
        </w:rPr>
        <w:t>13.投标文件的签署、盖章</w:t>
      </w:r>
    </w:p>
    <w:p>
      <w:pPr>
        <w:pStyle w:val="157"/>
        <w:snapToGrid w:val="0"/>
        <w:spacing w:before="0"/>
        <w:ind w:firstLine="480"/>
        <w:rPr>
          <w:rFonts w:hint="eastAsia" w:ascii="宋体" w:hAnsi="宋体" w:eastAsia="宋体" w:cs="宋体"/>
          <w:b/>
          <w:color w:val="auto"/>
        </w:rPr>
      </w:pPr>
      <w:r>
        <w:rPr>
          <w:rFonts w:hint="eastAsia" w:ascii="宋体" w:hAnsi="宋体" w:eastAsia="宋体" w:cs="宋体"/>
          <w:color w:val="auto"/>
          <w:szCs w:val="24"/>
        </w:rPr>
        <w:t>13.1投标文件按照招标文件第六部分格式要</w:t>
      </w:r>
      <w:r>
        <w:rPr>
          <w:rFonts w:hint="eastAsia" w:ascii="宋体" w:hAnsi="宋体" w:eastAsia="宋体" w:cs="宋体"/>
          <w:color w:val="auto"/>
        </w:rPr>
        <w:t>求进行签署、盖章。</w:t>
      </w:r>
      <w:r>
        <w:rPr>
          <w:rFonts w:hint="eastAsia" w:ascii="宋体" w:hAnsi="宋体" w:eastAsia="宋体" w:cs="宋体"/>
          <w:b/>
          <w:color w:val="auto"/>
        </w:rPr>
        <w:t>▲投标人的投标文件未按照招标文件要求签署、盖章的，其投标无效</w:t>
      </w:r>
      <w:r>
        <w:rPr>
          <w:rFonts w:hint="eastAsia" w:ascii="宋体" w:hAnsi="宋体" w:eastAsia="宋体" w:cs="宋体"/>
          <w:color w:val="auto"/>
          <w:szCs w:val="24"/>
        </w:rPr>
        <w:t>。</w:t>
      </w:r>
    </w:p>
    <w:p>
      <w:pPr>
        <w:pStyle w:val="157"/>
        <w:snapToGrid w:val="0"/>
        <w:spacing w:before="0"/>
        <w:ind w:firstLine="480"/>
        <w:rPr>
          <w:rFonts w:hint="eastAsia" w:ascii="宋体" w:hAnsi="宋体" w:eastAsia="宋体" w:cs="宋体"/>
          <w:color w:val="auto"/>
        </w:rPr>
      </w:pPr>
      <w:r>
        <w:rPr>
          <w:rFonts w:hint="eastAsia" w:ascii="宋体" w:hAnsi="宋体" w:eastAsia="宋体" w:cs="宋体"/>
          <w:color w:val="auto"/>
        </w:rPr>
        <w:t>13.2为确保网上操作合法、有效和安全，投标人应当在投标截止时间前完成在“政府采购云平台”的身份认证，确保在电子投标过程中能够对相关数据电文进行加密和使用电子签名。</w:t>
      </w:r>
    </w:p>
    <w:p>
      <w:pPr>
        <w:pStyle w:val="157"/>
        <w:snapToGrid w:val="0"/>
        <w:spacing w:before="0"/>
        <w:ind w:firstLine="480"/>
        <w:rPr>
          <w:rFonts w:hint="eastAsia" w:ascii="宋体" w:hAnsi="宋体" w:eastAsia="宋体" w:cs="宋体"/>
          <w:color w:val="auto"/>
          <w:szCs w:val="24"/>
        </w:rPr>
      </w:pPr>
      <w:r>
        <w:rPr>
          <w:rFonts w:hint="eastAsia" w:ascii="宋体" w:hAnsi="宋体" w:eastAsia="宋体" w:cs="宋体"/>
          <w:color w:val="auto"/>
        </w:rPr>
        <w:t>13.3招标文件对投标文件签署、盖章的要求适用于电子签名。</w:t>
      </w:r>
    </w:p>
    <w:p>
      <w:pPr>
        <w:pStyle w:val="157"/>
        <w:spacing w:before="0"/>
        <w:ind w:firstLine="0" w:firstLineChars="0"/>
        <w:rPr>
          <w:rFonts w:hint="eastAsia" w:ascii="宋体" w:hAnsi="宋体" w:eastAsia="宋体" w:cs="宋体"/>
          <w:b/>
          <w:color w:val="auto"/>
          <w:szCs w:val="24"/>
        </w:rPr>
      </w:pPr>
      <w:r>
        <w:rPr>
          <w:rFonts w:hint="eastAsia" w:ascii="宋体" w:hAnsi="宋体" w:eastAsia="宋体" w:cs="宋体"/>
          <w:b/>
          <w:color w:val="auto"/>
          <w:szCs w:val="24"/>
        </w:rPr>
        <w:t>14. 投标文件的提交、补充、修改、撤回</w:t>
      </w:r>
    </w:p>
    <w:p>
      <w:pPr>
        <w:pStyle w:val="157"/>
        <w:ind w:firstLine="480"/>
        <w:rPr>
          <w:rFonts w:hint="eastAsia" w:ascii="宋体" w:hAnsi="宋体" w:eastAsia="宋体" w:cs="宋体"/>
          <w:color w:val="auto"/>
          <w:szCs w:val="24"/>
        </w:rPr>
      </w:pPr>
      <w:r>
        <w:rPr>
          <w:rFonts w:hint="eastAsia" w:ascii="宋体" w:hAnsi="宋体" w:eastAsia="宋体" w:cs="宋体"/>
          <w:color w:val="auto"/>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57"/>
        <w:spacing w:before="0"/>
        <w:ind w:firstLine="480"/>
        <w:rPr>
          <w:rFonts w:hint="eastAsia" w:ascii="宋体" w:hAnsi="宋体" w:eastAsia="宋体" w:cs="宋体"/>
          <w:color w:val="auto"/>
          <w:szCs w:val="24"/>
        </w:rPr>
      </w:pPr>
      <w:r>
        <w:rPr>
          <w:rFonts w:hint="eastAsia" w:ascii="宋体" w:hAnsi="宋体" w:eastAsia="宋体" w:cs="宋体"/>
          <w:color w:val="auto"/>
          <w:szCs w:val="24"/>
        </w:rPr>
        <w:t>14.2电子交易平台收到投标文件，将妥善保存并即时向供应商发出确认回执通知。在投标截止时间前，除供应商补充、修改或者撤回投标文件外，任何单位和个人不得解密或提取投标文件。</w:t>
      </w:r>
    </w:p>
    <w:p>
      <w:pPr>
        <w:pStyle w:val="157"/>
        <w:spacing w:before="0"/>
        <w:ind w:firstLine="480"/>
        <w:rPr>
          <w:rFonts w:hint="eastAsia" w:ascii="宋体" w:hAnsi="宋体" w:eastAsia="宋体" w:cs="宋体"/>
          <w:color w:val="auto"/>
          <w:szCs w:val="24"/>
        </w:rPr>
      </w:pPr>
      <w:r>
        <w:rPr>
          <w:rFonts w:hint="eastAsia" w:ascii="宋体" w:hAnsi="宋体" w:eastAsia="宋体" w:cs="宋体"/>
          <w:color w:val="auto"/>
          <w:szCs w:val="24"/>
        </w:rPr>
        <w:t>14.3采购人、采购代理机构可以视情况延长投标文件提交的截止时间。在上述情况下，采购代理机构与投标人以前在投标截止期方面的全部权利、责任和义务，将适用于延长至新的投标截止期。</w:t>
      </w:r>
    </w:p>
    <w:p>
      <w:pPr>
        <w:pStyle w:val="34"/>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15.备份投标文件</w:t>
      </w:r>
    </w:p>
    <w:p>
      <w:pPr>
        <w:pStyle w:val="34"/>
        <w:spacing w:line="360" w:lineRule="auto"/>
        <w:ind w:firstLine="360" w:firstLineChars="150"/>
        <w:rPr>
          <w:rFonts w:hint="eastAsia" w:ascii="宋体" w:hAnsi="宋体" w:eastAsia="宋体" w:cs="宋体"/>
          <w:b/>
          <w:color w:val="auto"/>
          <w:sz w:val="24"/>
          <w:szCs w:val="24"/>
        </w:rPr>
      </w:pPr>
      <w:r>
        <w:rPr>
          <w:rFonts w:hint="eastAsia" w:ascii="宋体" w:hAnsi="宋体" w:eastAsia="宋体" w:cs="宋体"/>
          <w:color w:val="auto"/>
          <w:sz w:val="24"/>
          <w:szCs w:val="24"/>
        </w:rPr>
        <w:t xml:space="preserve"> 15.1投标人在电子交易平台传输递交投标文件后，还可以在投标截止时间前直接提交或者以邮政快递方式递交备份投标文件1份，</w:t>
      </w:r>
      <w:r>
        <w:rPr>
          <w:rFonts w:hint="eastAsia" w:ascii="宋体" w:hAnsi="宋体" w:eastAsia="宋体" w:cs="宋体"/>
          <w:b/>
          <w:color w:val="auto"/>
          <w:sz w:val="24"/>
          <w:szCs w:val="24"/>
        </w:rPr>
        <w:t>但采购人、采购代理机构不强制或变相强制投标人提交备份投标文件。</w:t>
      </w:r>
    </w:p>
    <w:p>
      <w:pPr>
        <w:pStyle w:val="34"/>
        <w:spacing w:line="360" w:lineRule="auto"/>
        <w:ind w:firstLine="480" w:firstLineChars="200"/>
        <w:rPr>
          <w:rFonts w:hint="eastAsia" w:ascii="宋体" w:hAnsi="宋体" w:eastAsia="宋体" w:cs="宋体"/>
          <w:b/>
          <w:color w:val="auto"/>
          <w:sz w:val="24"/>
          <w:szCs w:val="24"/>
        </w:rPr>
      </w:pPr>
      <w:r>
        <w:rPr>
          <w:rFonts w:hint="eastAsia" w:ascii="宋体" w:hAnsi="宋体" w:eastAsia="宋体" w:cs="宋体"/>
          <w:color w:val="auto"/>
          <w:sz w:val="24"/>
          <w:szCs w:val="24"/>
        </w:rPr>
        <w:t>15.2备份投标文件须在“政采云投标客户端”制作生成，并储存在</w:t>
      </w:r>
      <w:r>
        <w:rPr>
          <w:rFonts w:hint="eastAsia" w:ascii="宋体" w:hAnsi="宋体" w:eastAsia="宋体" w:cs="宋体"/>
          <w:color w:val="auto"/>
          <w:sz w:val="24"/>
        </w:rPr>
        <w:t>DVD光盘等存储介质</w:t>
      </w:r>
      <w:r>
        <w:rPr>
          <w:rFonts w:hint="eastAsia" w:ascii="宋体" w:hAnsi="宋体" w:eastAsia="宋体" w:cs="宋体"/>
          <w:color w:val="auto"/>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color w:val="auto"/>
          <w:sz w:val="24"/>
        </w:rPr>
        <w:t>不符合上述制作、</w:t>
      </w:r>
      <w:r>
        <w:rPr>
          <w:rFonts w:hint="eastAsia" w:ascii="宋体" w:hAnsi="宋体" w:eastAsia="宋体" w:cs="宋体"/>
          <w:b/>
          <w:color w:val="auto"/>
          <w:sz w:val="24"/>
          <w:szCs w:val="24"/>
        </w:rPr>
        <w:t>存储、密封规定的备份投标文件将被视为无效或者被拒绝接收。</w:t>
      </w:r>
    </w:p>
    <w:p>
      <w:pPr>
        <w:pStyle w:val="34"/>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15.3直接提交备份投标文件的，投标人应于投标截止时间前在招标公告中载明的开标地点将备份投标文件提交给采购代理机构，采购代理机构将拒绝接受逾期送达的备份投标文件。</w:t>
      </w:r>
    </w:p>
    <w:p>
      <w:pPr>
        <w:pStyle w:val="34"/>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pPr>
        <w:pStyle w:val="34"/>
        <w:spacing w:line="360" w:lineRule="auto"/>
        <w:ind w:firstLine="479" w:firstLineChars="199"/>
        <w:rPr>
          <w:rFonts w:hint="eastAsia" w:ascii="宋体" w:hAnsi="宋体" w:eastAsia="宋体" w:cs="宋体"/>
          <w:b/>
          <w:color w:val="auto"/>
          <w:sz w:val="24"/>
          <w:szCs w:val="24"/>
        </w:rPr>
      </w:pPr>
      <w:r>
        <w:rPr>
          <w:rFonts w:hint="eastAsia" w:ascii="宋体" w:hAnsi="宋体" w:eastAsia="宋体" w:cs="宋体"/>
          <w:b/>
          <w:color w:val="auto"/>
          <w:sz w:val="24"/>
          <w:szCs w:val="24"/>
        </w:rPr>
        <w:t>15.5投标人仅提交备份投标文件，未在电子交易平台传输递交投标文件的，投标无效。</w:t>
      </w:r>
    </w:p>
    <w:p>
      <w:pPr>
        <w:pStyle w:val="157"/>
        <w:spacing w:before="0"/>
        <w:ind w:firstLine="0" w:firstLineChars="0"/>
        <w:rPr>
          <w:rFonts w:hint="eastAsia" w:ascii="宋体" w:hAnsi="宋体" w:eastAsia="宋体" w:cs="宋体"/>
          <w:b/>
          <w:color w:val="auto"/>
          <w:szCs w:val="24"/>
        </w:rPr>
      </w:pPr>
      <w:r>
        <w:rPr>
          <w:rFonts w:hint="eastAsia" w:ascii="宋体" w:hAnsi="宋体" w:eastAsia="宋体" w:cs="宋体"/>
          <w:b/>
          <w:color w:val="auto"/>
          <w:szCs w:val="24"/>
        </w:rPr>
        <w:t>16.投标文件的无效处理</w:t>
      </w:r>
    </w:p>
    <w:p>
      <w:pPr>
        <w:pStyle w:val="25"/>
        <w:spacing w:line="360" w:lineRule="auto"/>
        <w:ind w:firstLine="360" w:firstLineChars="150"/>
        <w:rPr>
          <w:rFonts w:hint="eastAsia" w:ascii="宋体" w:hAnsi="宋体" w:eastAsia="宋体" w:cs="宋体"/>
          <w:color w:val="auto"/>
          <w:szCs w:val="21"/>
        </w:rPr>
      </w:pPr>
      <w:r>
        <w:rPr>
          <w:rFonts w:hint="eastAsia" w:ascii="宋体" w:hAnsi="宋体" w:eastAsia="宋体" w:cs="宋体"/>
          <w:color w:val="auto"/>
          <w:szCs w:val="21"/>
        </w:rPr>
        <w:t>有招标文件第四部分4.2规定的情形之一的，投标无效：</w:t>
      </w:r>
    </w:p>
    <w:p>
      <w:pPr>
        <w:pStyle w:val="157"/>
        <w:spacing w:before="0"/>
        <w:ind w:firstLine="0" w:firstLineChars="0"/>
        <w:rPr>
          <w:rFonts w:hint="eastAsia" w:ascii="宋体" w:hAnsi="宋体" w:eastAsia="宋体" w:cs="宋体"/>
          <w:b/>
          <w:color w:val="auto"/>
          <w:szCs w:val="24"/>
        </w:rPr>
      </w:pPr>
      <w:r>
        <w:rPr>
          <w:rFonts w:hint="eastAsia" w:ascii="宋体" w:hAnsi="宋体" w:eastAsia="宋体" w:cs="宋体"/>
          <w:b/>
          <w:color w:val="auto"/>
          <w:szCs w:val="24"/>
        </w:rPr>
        <w:t>17.投标有效期</w:t>
      </w:r>
    </w:p>
    <w:p>
      <w:pPr>
        <w:spacing w:line="360" w:lineRule="auto"/>
        <w:ind w:firstLine="480" w:firstLineChars="200"/>
        <w:rPr>
          <w:rFonts w:hint="eastAsia" w:ascii="宋体" w:hAnsi="宋体" w:eastAsia="宋体" w:cs="宋体"/>
          <w:b/>
          <w:color w:val="auto"/>
          <w:sz w:val="24"/>
          <w:szCs w:val="21"/>
        </w:rPr>
      </w:pPr>
      <w:r>
        <w:rPr>
          <w:rFonts w:hint="eastAsia" w:ascii="宋体" w:hAnsi="宋体" w:eastAsia="宋体" w:cs="宋体"/>
          <w:color w:val="auto"/>
          <w:sz w:val="24"/>
          <w:szCs w:val="20"/>
        </w:rPr>
        <w:t>17.1投标有效期为从提交投标文件的截止之日起90天。▲</w:t>
      </w:r>
      <w:r>
        <w:rPr>
          <w:rFonts w:hint="eastAsia" w:ascii="宋体" w:hAnsi="宋体" w:eastAsia="宋体" w:cs="宋体"/>
          <w:b/>
          <w:color w:val="auto"/>
          <w:sz w:val="24"/>
          <w:szCs w:val="20"/>
        </w:rPr>
        <w:t>投标人的投标文件中承</w:t>
      </w:r>
      <w:r>
        <w:rPr>
          <w:rFonts w:hint="eastAsia" w:ascii="宋体" w:hAnsi="宋体" w:eastAsia="宋体" w:cs="宋体"/>
          <w:b/>
          <w:color w:val="auto"/>
          <w:sz w:val="24"/>
          <w:szCs w:val="21"/>
        </w:rPr>
        <w:t>诺的投标有效期少于招标文件中载明的投标有效期的，投标无效。</w:t>
      </w:r>
    </w:p>
    <w:p>
      <w:pPr>
        <w:pStyle w:val="157"/>
        <w:spacing w:before="0"/>
        <w:ind w:firstLine="480"/>
        <w:rPr>
          <w:rFonts w:hint="eastAsia" w:ascii="宋体" w:hAnsi="宋体" w:eastAsia="宋体" w:cs="宋体"/>
          <w:color w:val="auto"/>
        </w:rPr>
      </w:pPr>
      <w:r>
        <w:rPr>
          <w:rFonts w:hint="eastAsia" w:ascii="宋体" w:hAnsi="宋体" w:eastAsia="宋体" w:cs="宋体"/>
          <w:color w:val="auto"/>
        </w:rPr>
        <w:t>17.2投标文件合格投递后，自投标截止日期起，在投标有效期内有效。</w:t>
      </w:r>
    </w:p>
    <w:p>
      <w:pPr>
        <w:pStyle w:val="157"/>
        <w:spacing w:before="0"/>
        <w:ind w:firstLine="480"/>
        <w:rPr>
          <w:rFonts w:hint="eastAsia" w:ascii="宋体" w:hAnsi="宋体" w:eastAsia="宋体" w:cs="宋体"/>
          <w:color w:val="auto"/>
        </w:rPr>
      </w:pPr>
      <w:r>
        <w:rPr>
          <w:rFonts w:hint="eastAsia" w:ascii="宋体" w:hAnsi="宋体" w:eastAsia="宋体" w:cs="宋体"/>
          <w:color w:val="auto"/>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157"/>
        <w:spacing w:before="0"/>
        <w:ind w:firstLine="643"/>
        <w:rPr>
          <w:rFonts w:hint="eastAsia" w:ascii="宋体" w:hAnsi="宋体" w:eastAsia="宋体" w:cs="宋体"/>
          <w:b/>
          <w:color w:val="auto"/>
          <w:sz w:val="32"/>
        </w:rPr>
      </w:pPr>
    </w:p>
    <w:p>
      <w:pPr>
        <w:pStyle w:val="157"/>
        <w:spacing w:before="0"/>
        <w:ind w:firstLine="1928" w:firstLineChars="600"/>
        <w:rPr>
          <w:rFonts w:hint="eastAsia" w:ascii="宋体" w:hAnsi="宋体" w:eastAsia="宋体" w:cs="宋体"/>
          <w:b/>
          <w:color w:val="auto"/>
          <w:sz w:val="32"/>
        </w:rPr>
      </w:pPr>
      <w:r>
        <w:rPr>
          <w:rFonts w:hint="eastAsia" w:ascii="宋体" w:hAnsi="宋体" w:eastAsia="宋体" w:cs="宋体"/>
          <w:b/>
          <w:color w:val="auto"/>
          <w:sz w:val="32"/>
        </w:rPr>
        <w:t>四、开标、资格审查与信用信息查询</w:t>
      </w:r>
    </w:p>
    <w:p>
      <w:pPr>
        <w:pStyle w:val="558"/>
        <w:spacing w:before="0" w:line="360" w:lineRule="auto"/>
        <w:ind w:left="0" w:firstLine="241" w:firstLineChars="100"/>
        <w:contextualSpacing/>
        <w:rPr>
          <w:rFonts w:hint="eastAsia" w:ascii="宋体" w:hAnsi="宋体" w:eastAsia="宋体" w:cs="宋体"/>
          <w:color w:val="auto"/>
          <w:sz w:val="24"/>
        </w:rPr>
      </w:pPr>
      <w:r>
        <w:rPr>
          <w:rFonts w:hint="eastAsia" w:ascii="宋体" w:hAnsi="宋体" w:eastAsia="宋体" w:cs="宋体"/>
          <w:b/>
          <w:color w:val="auto"/>
          <w:sz w:val="24"/>
          <w:szCs w:val="24"/>
        </w:rPr>
        <w:t>18.开标</w:t>
      </w:r>
      <w:r>
        <w:rPr>
          <w:rFonts w:hint="eastAsia" w:ascii="宋体" w:hAnsi="宋体" w:eastAsia="宋体" w:cs="宋体"/>
          <w:color w:val="auto"/>
          <w:sz w:val="24"/>
        </w:rPr>
        <w:t xml:space="preserve"> </w:t>
      </w:r>
    </w:p>
    <w:p>
      <w:pPr>
        <w:pStyle w:val="558"/>
        <w:spacing w:before="0" w:line="360" w:lineRule="auto"/>
        <w:ind w:left="0" w:firstLine="480" w:firstLineChars="200"/>
        <w:contextualSpacing/>
        <w:rPr>
          <w:rFonts w:hint="eastAsia" w:ascii="宋体" w:hAnsi="宋体" w:eastAsia="宋体" w:cs="宋体"/>
          <w:color w:val="auto"/>
          <w:sz w:val="24"/>
        </w:rPr>
      </w:pPr>
      <w:r>
        <w:rPr>
          <w:rFonts w:hint="eastAsia" w:ascii="宋体" w:hAnsi="宋体" w:eastAsia="宋体" w:cs="宋体"/>
          <w:color w:val="auto"/>
          <w:sz w:val="24"/>
        </w:rPr>
        <w:t>18.1采购代理机构按照招标文件规定的时间通过电子交易平台组织开标，所有投标人均应当准时在线参加。投标人不足3家的，不得开标。</w:t>
      </w:r>
    </w:p>
    <w:p>
      <w:pPr>
        <w:pStyle w:val="558"/>
        <w:spacing w:before="0" w:line="360" w:lineRule="auto"/>
        <w:ind w:left="0" w:firstLine="240" w:firstLineChars="100"/>
        <w:contextualSpacing/>
        <w:rPr>
          <w:rFonts w:hint="eastAsia" w:ascii="宋体" w:hAnsi="宋体" w:eastAsia="宋体" w:cs="宋体"/>
          <w:color w:val="auto"/>
          <w:sz w:val="24"/>
        </w:rPr>
      </w:pPr>
      <w:r>
        <w:rPr>
          <w:rFonts w:hint="eastAsia" w:ascii="宋体" w:hAnsi="宋体" w:eastAsia="宋体" w:cs="宋体"/>
          <w:color w:val="auto"/>
          <w:sz w:val="24"/>
        </w:rPr>
        <w:t>　18.2开标时，电子交易平台按开标时间自动提取所有投标文件。采购代理机构依托电子交易平台发起开始解密指令，投标人按照平台提示和招标文件的规定在半小时内完成在线解密。</w:t>
      </w:r>
    </w:p>
    <w:p>
      <w:pPr>
        <w:pStyle w:val="558"/>
        <w:spacing w:before="0" w:line="360" w:lineRule="auto"/>
        <w:ind w:left="0" w:firstLine="240" w:firstLineChars="100"/>
        <w:contextualSpacing/>
        <w:rPr>
          <w:rFonts w:hint="eastAsia" w:ascii="宋体" w:hAnsi="宋体" w:eastAsia="宋体" w:cs="宋体"/>
          <w:b/>
          <w:color w:val="auto"/>
          <w:sz w:val="24"/>
        </w:rPr>
      </w:pPr>
      <w:r>
        <w:rPr>
          <w:rFonts w:hint="eastAsia" w:ascii="宋体" w:hAnsi="宋体" w:eastAsia="宋体" w:cs="宋体"/>
          <w:color w:val="auto"/>
          <w:sz w:val="24"/>
        </w:rPr>
        <w:t>　18.3</w:t>
      </w:r>
      <w:r>
        <w:rPr>
          <w:rFonts w:hint="eastAsia" w:ascii="宋体" w:hAnsi="宋体" w:eastAsia="宋体" w:cs="宋体"/>
          <w:b/>
          <w:color w:val="auto"/>
          <w:sz w:val="24"/>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hint="eastAsia" w:ascii="宋体" w:hAnsi="宋体" w:eastAsia="宋体" w:cs="宋体"/>
          <w:b/>
          <w:color w:val="auto"/>
          <w:sz w:val="24"/>
          <w:szCs w:val="20"/>
        </w:rPr>
      </w:pPr>
      <w:r>
        <w:rPr>
          <w:rFonts w:hint="eastAsia" w:ascii="宋体" w:hAnsi="宋体" w:eastAsia="宋体" w:cs="宋体"/>
          <w:b/>
          <w:color w:val="auto"/>
          <w:sz w:val="24"/>
          <w:szCs w:val="20"/>
        </w:rPr>
        <w:t>　19、资格审查</w:t>
      </w:r>
    </w:p>
    <w:p>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kern w:val="0"/>
          <w:sz w:val="24"/>
        </w:rPr>
        <w:t>19.1</w:t>
      </w:r>
      <w:r>
        <w:rPr>
          <w:rFonts w:hint="eastAsia" w:ascii="宋体" w:hAnsi="宋体" w:eastAsia="宋体" w:cs="宋体"/>
          <w:color w:val="auto"/>
          <w:sz w:val="24"/>
        </w:rPr>
        <w:t>采购人或采购代理机构依据法律法规和招标文件的规定，对投标人的资格进行审查。</w:t>
      </w:r>
    </w:p>
    <w:p>
      <w:pPr>
        <w:pStyle w:val="157"/>
        <w:spacing w:before="0"/>
        <w:ind w:firstLine="480"/>
        <w:rPr>
          <w:rFonts w:hint="eastAsia" w:ascii="宋体" w:hAnsi="宋体" w:eastAsia="宋体" w:cs="宋体"/>
          <w:color w:val="auto"/>
        </w:rPr>
      </w:pPr>
      <w:r>
        <w:rPr>
          <w:rFonts w:hint="eastAsia" w:ascii="宋体" w:hAnsi="宋体" w:eastAsia="宋体" w:cs="宋体"/>
          <w:color w:val="auto"/>
          <w:kern w:val="0"/>
          <w:szCs w:val="24"/>
        </w:rPr>
        <w:t>19.2投标人未按照招标文件要求提供与</w:t>
      </w:r>
      <w:r>
        <w:rPr>
          <w:rFonts w:hint="eastAsia" w:ascii="宋体" w:hAnsi="宋体" w:eastAsia="宋体" w:cs="宋体"/>
          <w:color w:val="auto"/>
        </w:rPr>
        <w:t>资格条件相应的</w:t>
      </w:r>
      <w:r>
        <w:rPr>
          <w:rFonts w:hint="eastAsia" w:ascii="宋体" w:hAnsi="宋体" w:eastAsia="宋体" w:cs="宋体"/>
          <w:color w:val="auto"/>
          <w:kern w:val="0"/>
          <w:szCs w:val="24"/>
        </w:rPr>
        <w:t>有效资格证明材料的，视为</w:t>
      </w:r>
      <w:r>
        <w:rPr>
          <w:rFonts w:hint="eastAsia" w:ascii="宋体" w:hAnsi="宋体" w:eastAsia="宋体" w:cs="宋体"/>
          <w:color w:val="auto"/>
        </w:rPr>
        <w:t>投标人不具备招标文件中规定的资格要求，其投标无效。</w:t>
      </w:r>
    </w:p>
    <w:p>
      <w:pPr>
        <w:pStyle w:val="157"/>
        <w:spacing w:before="0"/>
        <w:ind w:firstLine="480"/>
        <w:rPr>
          <w:rFonts w:hint="eastAsia" w:ascii="宋体" w:hAnsi="宋体" w:eastAsia="宋体" w:cs="宋体"/>
          <w:color w:val="auto"/>
        </w:rPr>
      </w:pPr>
      <w:r>
        <w:rPr>
          <w:rFonts w:hint="eastAsia" w:ascii="宋体" w:hAnsi="宋体" w:eastAsia="宋体" w:cs="宋体"/>
          <w:color w:val="auto"/>
          <w:kern w:val="0"/>
          <w:szCs w:val="24"/>
        </w:rPr>
        <w:t>19.</w:t>
      </w:r>
      <w:r>
        <w:rPr>
          <w:rFonts w:hint="eastAsia" w:ascii="宋体" w:hAnsi="宋体" w:eastAsia="宋体" w:cs="宋体"/>
          <w:color w:val="auto"/>
        </w:rPr>
        <w:t>3对未通过资格审查的投标人，采购人或采购代理机构告知其未通过的原因。</w:t>
      </w:r>
    </w:p>
    <w:p>
      <w:pPr>
        <w:pStyle w:val="157"/>
        <w:spacing w:before="0"/>
        <w:ind w:firstLine="480"/>
        <w:rPr>
          <w:rFonts w:hint="eastAsia" w:ascii="宋体" w:hAnsi="宋体" w:eastAsia="宋体" w:cs="宋体"/>
          <w:color w:val="auto"/>
        </w:rPr>
      </w:pPr>
      <w:r>
        <w:rPr>
          <w:rFonts w:hint="eastAsia" w:ascii="宋体" w:hAnsi="宋体" w:eastAsia="宋体" w:cs="宋体"/>
          <w:color w:val="auto"/>
          <w:kern w:val="0"/>
          <w:szCs w:val="24"/>
        </w:rPr>
        <w:t>19.</w:t>
      </w:r>
      <w:r>
        <w:rPr>
          <w:rFonts w:hint="eastAsia" w:ascii="宋体" w:hAnsi="宋体" w:eastAsia="宋体" w:cs="宋体"/>
          <w:color w:val="auto"/>
        </w:rPr>
        <w:t>4合格投标人不足3家的，不再评标。</w:t>
      </w:r>
    </w:p>
    <w:p>
      <w:pPr>
        <w:pStyle w:val="157"/>
        <w:spacing w:before="0"/>
        <w:ind w:firstLine="0" w:firstLineChars="0"/>
        <w:rPr>
          <w:rFonts w:hint="eastAsia" w:ascii="宋体" w:hAnsi="宋体" w:eastAsia="宋体" w:cs="宋体"/>
          <w:b/>
          <w:color w:val="auto"/>
          <w:szCs w:val="24"/>
        </w:rPr>
      </w:pPr>
      <w:r>
        <w:rPr>
          <w:rFonts w:hint="eastAsia" w:ascii="宋体" w:hAnsi="宋体" w:eastAsia="宋体" w:cs="宋体"/>
          <w:b/>
          <w:color w:val="auto"/>
          <w:szCs w:val="24"/>
        </w:rPr>
        <w:t>20、信用信息查询</w:t>
      </w:r>
    </w:p>
    <w:p>
      <w:pPr>
        <w:pStyle w:val="157"/>
        <w:spacing w:before="0"/>
        <w:ind w:firstLine="495" w:firstLineChars="0"/>
        <w:rPr>
          <w:rFonts w:hint="eastAsia" w:ascii="宋体" w:hAnsi="宋体" w:eastAsia="宋体" w:cs="宋体"/>
          <w:color w:val="auto"/>
          <w:kern w:val="0"/>
          <w:szCs w:val="24"/>
        </w:rPr>
      </w:pPr>
      <w:r>
        <w:rPr>
          <w:rFonts w:hint="eastAsia" w:ascii="宋体" w:hAnsi="宋体" w:eastAsia="宋体" w:cs="宋体"/>
          <w:color w:val="auto"/>
          <w:kern w:val="0"/>
          <w:szCs w:val="24"/>
        </w:rPr>
        <w:t>20.1信用信息查询渠道及截止时间：采购代理机构将在资格审查时通过“信用中国”网站(www.creditchina.gov.cn)、中国政府采购网(www.ccgp.gov.cn)渠道查询投标人接受资格时的信用记录。</w:t>
      </w:r>
    </w:p>
    <w:p>
      <w:pPr>
        <w:pStyle w:val="157"/>
        <w:spacing w:before="0"/>
        <w:ind w:firstLine="495" w:firstLineChars="0"/>
        <w:rPr>
          <w:rFonts w:hint="eastAsia" w:ascii="宋体" w:hAnsi="宋体" w:eastAsia="宋体" w:cs="宋体"/>
          <w:color w:val="auto"/>
          <w:kern w:val="0"/>
          <w:szCs w:val="24"/>
        </w:rPr>
      </w:pPr>
      <w:r>
        <w:rPr>
          <w:rFonts w:hint="eastAsia" w:ascii="宋体" w:hAnsi="宋体" w:eastAsia="宋体" w:cs="宋体"/>
          <w:color w:val="auto"/>
          <w:kern w:val="0"/>
          <w:szCs w:val="24"/>
        </w:rPr>
        <w:t>20.2信用信息查询记录和证据留存的具体方式：现场查询的投标人的信用记录、查询结果经确认后将与采购文件一起存档。</w:t>
      </w:r>
    </w:p>
    <w:p>
      <w:pPr>
        <w:pStyle w:val="157"/>
        <w:spacing w:before="0"/>
        <w:ind w:firstLine="495" w:firstLineChars="0"/>
        <w:rPr>
          <w:rFonts w:hint="eastAsia" w:ascii="宋体" w:hAnsi="宋体" w:eastAsia="宋体" w:cs="宋体"/>
          <w:color w:val="auto"/>
          <w:kern w:val="0"/>
          <w:szCs w:val="24"/>
        </w:rPr>
      </w:pPr>
      <w:r>
        <w:rPr>
          <w:rFonts w:hint="eastAsia" w:ascii="宋体" w:hAnsi="宋体" w:eastAsia="宋体" w:cs="宋体"/>
          <w:color w:val="auto"/>
          <w:kern w:val="0"/>
          <w:szCs w:val="24"/>
        </w:rPr>
        <w:t>20.3信用信息的使用规则：经查询列入失信被执行人名单、重大税收违法案件当事人名单、政府采购严重违法失信行为记录名单的投标人将被拒绝参与政府采购活动。</w:t>
      </w:r>
    </w:p>
    <w:p>
      <w:pPr>
        <w:pStyle w:val="157"/>
        <w:spacing w:before="0"/>
        <w:ind w:firstLine="480"/>
        <w:rPr>
          <w:rFonts w:hint="eastAsia" w:ascii="宋体" w:hAnsi="宋体" w:eastAsia="宋体" w:cs="宋体"/>
          <w:color w:val="auto"/>
        </w:rPr>
      </w:pPr>
      <w:r>
        <w:rPr>
          <w:rFonts w:hint="eastAsia" w:ascii="宋体" w:hAnsi="宋体" w:eastAsia="宋体" w:cs="宋体"/>
          <w:color w:val="auto"/>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rPr>
        <w:t>。</w:t>
      </w:r>
    </w:p>
    <w:p>
      <w:pPr>
        <w:pStyle w:val="157"/>
        <w:spacing w:before="0"/>
        <w:ind w:firstLine="0" w:firstLineChars="0"/>
        <w:rPr>
          <w:rFonts w:hint="eastAsia" w:ascii="宋体" w:hAnsi="宋体" w:eastAsia="宋体" w:cs="宋体"/>
          <w:color w:val="auto"/>
          <w:kern w:val="0"/>
          <w:szCs w:val="24"/>
        </w:rPr>
      </w:pPr>
    </w:p>
    <w:p>
      <w:pPr>
        <w:snapToGrid w:val="0"/>
        <w:spacing w:line="360" w:lineRule="auto"/>
        <w:jc w:val="center"/>
        <w:outlineLvl w:val="0"/>
        <w:rPr>
          <w:rFonts w:hint="eastAsia" w:ascii="宋体" w:hAnsi="宋体" w:eastAsia="宋体" w:cs="宋体"/>
          <w:b/>
          <w:color w:val="auto"/>
          <w:sz w:val="36"/>
          <w:szCs w:val="36"/>
        </w:rPr>
      </w:pPr>
      <w:r>
        <w:rPr>
          <w:rFonts w:hint="eastAsia" w:ascii="宋体" w:hAnsi="宋体" w:eastAsia="宋体" w:cs="宋体"/>
          <w:b/>
          <w:color w:val="auto"/>
          <w:sz w:val="36"/>
          <w:szCs w:val="36"/>
        </w:rPr>
        <w:t>五、评标</w:t>
      </w:r>
    </w:p>
    <w:p>
      <w:pPr>
        <w:spacing w:line="360" w:lineRule="auto"/>
        <w:rPr>
          <w:rFonts w:hint="eastAsia" w:ascii="宋体" w:hAnsi="宋体" w:eastAsia="宋体" w:cs="宋体"/>
          <w:b/>
          <w:color w:val="auto"/>
          <w:sz w:val="24"/>
        </w:rPr>
      </w:pPr>
      <w:bookmarkStart w:id="13" w:name="_Toc91899903"/>
      <w:r>
        <w:rPr>
          <w:rFonts w:hint="eastAsia" w:ascii="宋体" w:hAnsi="宋体" w:eastAsia="宋体" w:cs="宋体"/>
          <w:b/>
          <w:color w:val="auto"/>
          <w:sz w:val="24"/>
        </w:rPr>
        <w:t>21.</w:t>
      </w:r>
      <w:r>
        <w:rPr>
          <w:rFonts w:hint="eastAsia" w:ascii="宋体" w:hAnsi="宋体" w:eastAsia="宋体" w:cs="宋体"/>
          <w:color w:val="auto"/>
        </w:rPr>
        <w:t xml:space="preserve"> </w:t>
      </w:r>
      <w:r>
        <w:rPr>
          <w:rFonts w:hint="eastAsia" w:ascii="宋体" w:hAnsi="宋体" w:eastAsia="宋体" w:cs="宋体"/>
          <w:color w:val="auto"/>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color w:val="auto"/>
          <w:sz w:val="24"/>
        </w:rPr>
        <w:t>详见招标文件第四部分评标办法。</w:t>
      </w:r>
    </w:p>
    <w:p>
      <w:pPr>
        <w:spacing w:line="360" w:lineRule="auto"/>
        <w:rPr>
          <w:rFonts w:hint="eastAsia" w:ascii="宋体" w:hAnsi="宋体" w:eastAsia="宋体" w:cs="宋体"/>
          <w:b/>
          <w:color w:val="auto"/>
          <w:sz w:val="24"/>
        </w:rPr>
      </w:pPr>
    </w:p>
    <w:p>
      <w:pPr>
        <w:snapToGrid w:val="0"/>
        <w:spacing w:line="360" w:lineRule="auto"/>
        <w:jc w:val="center"/>
        <w:outlineLvl w:val="0"/>
        <w:rPr>
          <w:rFonts w:hint="eastAsia" w:ascii="宋体" w:hAnsi="宋体" w:eastAsia="宋体" w:cs="宋体"/>
          <w:b/>
          <w:color w:val="auto"/>
          <w:sz w:val="36"/>
          <w:szCs w:val="36"/>
        </w:rPr>
      </w:pPr>
      <w:r>
        <w:rPr>
          <w:rFonts w:hint="eastAsia" w:ascii="宋体" w:hAnsi="宋体" w:eastAsia="宋体" w:cs="宋体"/>
          <w:b/>
          <w:color w:val="auto"/>
          <w:sz w:val="36"/>
          <w:szCs w:val="36"/>
        </w:rPr>
        <w:t>六、定 标</w:t>
      </w:r>
    </w:p>
    <w:p>
      <w:pPr>
        <w:pStyle w:val="25"/>
        <w:spacing w:line="360" w:lineRule="auto"/>
        <w:ind w:left="479" w:hanging="479" w:hangingChars="199"/>
        <w:rPr>
          <w:rFonts w:hint="eastAsia" w:ascii="宋体" w:hAnsi="宋体" w:eastAsia="宋体" w:cs="宋体"/>
          <w:b/>
          <w:color w:val="auto"/>
        </w:rPr>
      </w:pPr>
      <w:r>
        <w:rPr>
          <w:rFonts w:hint="eastAsia" w:ascii="宋体" w:hAnsi="宋体" w:eastAsia="宋体" w:cs="宋体"/>
          <w:b/>
          <w:color w:val="auto"/>
        </w:rPr>
        <w:t>22. 确定中标供应商</w:t>
      </w:r>
    </w:p>
    <w:p>
      <w:pPr>
        <w:pStyle w:val="157"/>
        <w:snapToGrid w:val="0"/>
        <w:spacing w:before="0"/>
        <w:ind w:firstLine="480"/>
        <w:rPr>
          <w:rFonts w:hint="eastAsia" w:ascii="宋体" w:hAnsi="宋体" w:eastAsia="宋体" w:cs="宋体"/>
          <w:b/>
          <w:color w:val="auto"/>
          <w:szCs w:val="24"/>
        </w:rPr>
      </w:pPr>
      <w:r>
        <w:rPr>
          <w:rFonts w:hint="eastAsia" w:ascii="宋体" w:hAnsi="宋体" w:eastAsia="宋体" w:cs="宋体"/>
          <w:color w:val="auto"/>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157"/>
        <w:snapToGrid w:val="0"/>
        <w:spacing w:before="0"/>
        <w:ind w:firstLine="0" w:firstLineChars="0"/>
        <w:rPr>
          <w:rFonts w:hint="eastAsia" w:ascii="宋体" w:hAnsi="宋体" w:eastAsia="宋体" w:cs="宋体"/>
          <w:b/>
          <w:color w:val="auto"/>
          <w:szCs w:val="24"/>
        </w:rPr>
      </w:pPr>
      <w:r>
        <w:rPr>
          <w:rFonts w:hint="eastAsia" w:ascii="宋体" w:hAnsi="宋体" w:eastAsia="宋体" w:cs="宋体"/>
          <w:b/>
          <w:color w:val="auto"/>
          <w:szCs w:val="24"/>
        </w:rPr>
        <w:t>23. 中标通知与中标结果公告</w:t>
      </w:r>
    </w:p>
    <w:p>
      <w:pPr>
        <w:widowControl/>
        <w:shd w:val="clear" w:color="auto" w:fill="FFFFFF"/>
        <w:spacing w:line="360" w:lineRule="auto"/>
        <w:ind w:firstLine="480"/>
        <w:jc w:val="left"/>
        <w:rPr>
          <w:rFonts w:hint="eastAsia" w:ascii="宋体" w:hAnsi="宋体" w:eastAsia="宋体" w:cs="宋体"/>
          <w:color w:val="auto"/>
          <w:sz w:val="24"/>
        </w:rPr>
      </w:pPr>
      <w:r>
        <w:rPr>
          <w:rFonts w:hint="eastAsia" w:ascii="宋体" w:hAnsi="宋体" w:eastAsia="宋体" w:cs="宋体"/>
          <w:color w:val="auto"/>
          <w:sz w:val="24"/>
        </w:rPr>
        <w:t>23.1自中标人确定之日起2个工作日内，采购代理机构通过电子交易平台向中标人发出中标通知书，同时编制发布采购结果公告。采购代理机构也可以以纸质形式进行中标通知。</w:t>
      </w:r>
    </w:p>
    <w:p>
      <w:pPr>
        <w:widowControl/>
        <w:shd w:val="clear" w:color="auto" w:fill="FFFFFF"/>
        <w:spacing w:line="360" w:lineRule="auto"/>
        <w:ind w:firstLine="480"/>
        <w:jc w:val="left"/>
        <w:rPr>
          <w:rFonts w:hint="eastAsia" w:ascii="宋体" w:hAnsi="宋体" w:eastAsia="宋体" w:cs="宋体"/>
          <w:color w:val="auto"/>
          <w:sz w:val="24"/>
        </w:rPr>
      </w:pPr>
      <w:r>
        <w:rPr>
          <w:rFonts w:hint="eastAsia" w:ascii="宋体" w:hAnsi="宋体" w:eastAsia="宋体" w:cs="宋体"/>
          <w:color w:val="auto"/>
          <w:sz w:val="24"/>
        </w:rPr>
        <w:t>23.2中标结果公告内容包括采购人及其委托的采购代理机构的名称、地址、联系方式，项目名称和项目编号，中标人名称、地址和中标金额，主要中标标的的名称、规格型号、数量、单价、服务要求，开标记录、</w:t>
      </w:r>
      <w:bookmarkStart w:id="14" w:name="_Hlk101184471"/>
      <w:r>
        <w:rPr>
          <w:rFonts w:hint="eastAsia" w:ascii="宋体" w:hAnsi="宋体" w:eastAsia="宋体" w:cs="宋体"/>
          <w:color w:val="auto"/>
          <w:sz w:val="24"/>
        </w:rPr>
        <w:t>资格审查情况、评审专家抽取规则、符合性审查情况、</w:t>
      </w:r>
      <w:bookmarkEnd w:id="14"/>
      <w:r>
        <w:rPr>
          <w:rFonts w:hint="eastAsia" w:ascii="宋体" w:hAnsi="宋体" w:eastAsia="宋体" w:cs="宋体"/>
          <w:color w:val="auto"/>
          <w:sz w:val="24"/>
        </w:rPr>
        <w:t>未中标情况说明、中标公告期限以及评审专家名单、评分汇总及明细。</w:t>
      </w:r>
    </w:p>
    <w:p>
      <w:pPr>
        <w:widowControl/>
        <w:shd w:val="clear" w:color="auto" w:fill="FFFFFF"/>
        <w:spacing w:line="360" w:lineRule="auto"/>
        <w:ind w:firstLine="480"/>
        <w:jc w:val="left"/>
        <w:rPr>
          <w:rFonts w:hint="eastAsia" w:ascii="宋体" w:hAnsi="宋体" w:eastAsia="宋体" w:cs="宋体"/>
          <w:color w:val="auto"/>
          <w:sz w:val="24"/>
        </w:rPr>
      </w:pPr>
      <w:r>
        <w:rPr>
          <w:rFonts w:hint="eastAsia" w:ascii="宋体" w:hAnsi="宋体" w:eastAsia="宋体" w:cs="宋体"/>
          <w:color w:val="auto"/>
          <w:sz w:val="24"/>
        </w:rPr>
        <w:t>23.3公告期限为1个工作日。</w:t>
      </w:r>
    </w:p>
    <w:p>
      <w:pPr>
        <w:snapToGrid w:val="0"/>
        <w:spacing w:line="360" w:lineRule="auto"/>
        <w:ind w:left="120" w:leftChars="57" w:firstLine="482" w:firstLineChars="150"/>
        <w:jc w:val="center"/>
        <w:rPr>
          <w:rFonts w:hint="eastAsia" w:ascii="宋体" w:hAnsi="宋体" w:eastAsia="宋体" w:cs="宋体"/>
          <w:b/>
          <w:color w:val="auto"/>
          <w:sz w:val="32"/>
        </w:rPr>
      </w:pPr>
    </w:p>
    <w:p>
      <w:pPr>
        <w:snapToGrid w:val="0"/>
        <w:spacing w:line="360" w:lineRule="auto"/>
        <w:ind w:left="120" w:leftChars="57" w:firstLine="482" w:firstLineChars="150"/>
        <w:jc w:val="center"/>
        <w:rPr>
          <w:rFonts w:hint="eastAsia" w:ascii="宋体" w:hAnsi="宋体" w:eastAsia="宋体" w:cs="宋体"/>
          <w:b/>
          <w:color w:val="auto"/>
          <w:sz w:val="32"/>
        </w:rPr>
      </w:pPr>
      <w:r>
        <w:rPr>
          <w:rFonts w:hint="eastAsia" w:ascii="宋体" w:hAnsi="宋体" w:eastAsia="宋体" w:cs="宋体"/>
          <w:b/>
          <w:color w:val="auto"/>
          <w:sz w:val="32"/>
        </w:rPr>
        <w:t>七、合同授予</w:t>
      </w:r>
    </w:p>
    <w:p>
      <w:pPr>
        <w:pStyle w:val="25"/>
        <w:spacing w:line="360" w:lineRule="auto"/>
        <w:ind w:left="479" w:hanging="479" w:hangingChars="199"/>
        <w:rPr>
          <w:rFonts w:hint="eastAsia" w:ascii="宋体" w:hAnsi="宋体" w:eastAsia="宋体" w:cs="宋体"/>
          <w:b/>
          <w:color w:val="auto"/>
        </w:rPr>
      </w:pPr>
      <w:r>
        <w:rPr>
          <w:rFonts w:hint="eastAsia" w:ascii="宋体" w:hAnsi="宋体" w:eastAsia="宋体" w:cs="宋体"/>
          <w:b/>
          <w:color w:val="auto"/>
        </w:rPr>
        <w:t xml:space="preserve">24. </w:t>
      </w:r>
      <w:r>
        <w:rPr>
          <w:rFonts w:hint="eastAsia" w:ascii="宋体" w:hAnsi="宋体" w:eastAsia="宋体" w:cs="宋体"/>
          <w:color w:val="auto"/>
        </w:rPr>
        <w:t>合同主要条款详见第五部分拟签订的合同文本。</w:t>
      </w:r>
    </w:p>
    <w:p>
      <w:pPr>
        <w:pStyle w:val="25"/>
        <w:spacing w:line="360" w:lineRule="auto"/>
        <w:ind w:left="479" w:hanging="479" w:hangingChars="199"/>
        <w:rPr>
          <w:rFonts w:hint="eastAsia" w:ascii="宋体" w:hAnsi="宋体" w:eastAsia="宋体" w:cs="宋体"/>
          <w:b/>
          <w:color w:val="auto"/>
        </w:rPr>
      </w:pPr>
      <w:r>
        <w:rPr>
          <w:rFonts w:hint="eastAsia" w:ascii="宋体" w:hAnsi="宋体" w:eastAsia="宋体" w:cs="宋体"/>
          <w:b/>
          <w:color w:val="auto"/>
        </w:rPr>
        <w:t>25. 合同的签订</w:t>
      </w:r>
    </w:p>
    <w:p>
      <w:pPr>
        <w:widowControl/>
        <w:shd w:val="clear" w:color="auto" w:fill="FFFFFF"/>
        <w:spacing w:line="360" w:lineRule="auto"/>
        <w:ind w:firstLine="480"/>
        <w:jc w:val="left"/>
        <w:rPr>
          <w:rFonts w:hint="eastAsia" w:ascii="宋体" w:hAnsi="宋体" w:eastAsia="宋体" w:cs="宋体"/>
          <w:color w:val="auto"/>
          <w:kern w:val="0"/>
          <w:sz w:val="24"/>
        </w:rPr>
      </w:pPr>
      <w:r>
        <w:rPr>
          <w:rFonts w:hint="eastAsia" w:ascii="宋体" w:hAnsi="宋体" w:eastAsia="宋体" w:cs="宋体"/>
          <w:color w:val="auto"/>
          <w:sz w:val="24"/>
        </w:rPr>
        <w:t>25.1</w:t>
      </w:r>
      <w:r>
        <w:rPr>
          <w:rFonts w:hint="eastAsia" w:ascii="宋体" w:hAnsi="宋体" w:eastAsia="宋体" w:cs="宋体"/>
          <w:color w:val="auto"/>
          <w:kern w:val="0"/>
          <w:sz w:val="24"/>
        </w:rPr>
        <w:t xml:space="preserve"> 采购人与中标人应当通过电子交易平台在中标通知书发出之日起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57"/>
        <w:snapToGrid w:val="0"/>
        <w:spacing w:before="0"/>
        <w:ind w:firstLine="480"/>
        <w:rPr>
          <w:rFonts w:hint="eastAsia" w:ascii="宋体" w:hAnsi="宋体" w:eastAsia="宋体" w:cs="宋体"/>
          <w:color w:val="auto"/>
          <w:kern w:val="0"/>
        </w:rPr>
      </w:pPr>
      <w:r>
        <w:rPr>
          <w:rFonts w:hint="eastAsia" w:ascii="宋体" w:hAnsi="宋体" w:eastAsia="宋体" w:cs="宋体"/>
          <w:color w:val="auto"/>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157"/>
        <w:snapToGrid w:val="0"/>
        <w:spacing w:before="0"/>
        <w:ind w:firstLine="480"/>
        <w:rPr>
          <w:rFonts w:hint="eastAsia" w:ascii="宋体" w:hAnsi="宋体" w:eastAsia="宋体" w:cs="宋体"/>
          <w:color w:val="auto"/>
        </w:rPr>
      </w:pPr>
      <w:r>
        <w:rPr>
          <w:rFonts w:hint="eastAsia" w:ascii="宋体" w:hAnsi="宋体" w:eastAsia="宋体" w:cs="宋体"/>
          <w:color w:val="auto"/>
        </w:rPr>
        <w:t>25.3如签订合同并生效后，供应商无故拒绝或延期，除按照合同条款处理外，列入不良行为记录一次，并给予通报。</w:t>
      </w:r>
    </w:p>
    <w:p>
      <w:pPr>
        <w:pStyle w:val="157"/>
        <w:snapToGrid w:val="0"/>
        <w:spacing w:before="0"/>
        <w:ind w:firstLine="480"/>
        <w:rPr>
          <w:rFonts w:hint="eastAsia" w:ascii="宋体" w:hAnsi="宋体" w:eastAsia="宋体" w:cs="宋体"/>
          <w:color w:val="auto"/>
        </w:rPr>
      </w:pPr>
      <w:r>
        <w:rPr>
          <w:rFonts w:hint="eastAsia" w:ascii="宋体" w:hAnsi="宋体" w:eastAsia="宋体" w:cs="宋体"/>
          <w:color w:val="auto"/>
        </w:rPr>
        <w:t>25.4中标供应商拒绝与采购人签订合同的，采购人可以按照评审报告推荐的中标或者成交候选人名单排序，确定下一候选人为中标供应商，也可以重新开展政府采购活动。</w:t>
      </w:r>
    </w:p>
    <w:p>
      <w:pPr>
        <w:pStyle w:val="157"/>
        <w:snapToGrid w:val="0"/>
        <w:spacing w:before="0" w:after="120"/>
        <w:ind w:firstLine="480"/>
        <w:rPr>
          <w:rFonts w:hint="eastAsia" w:ascii="宋体" w:hAnsi="宋体" w:eastAsia="宋体" w:cs="宋体"/>
          <w:color w:val="auto"/>
        </w:rPr>
      </w:pPr>
      <w:r>
        <w:rPr>
          <w:rFonts w:hint="eastAsia" w:ascii="宋体" w:hAnsi="宋体" w:eastAsia="宋体" w:cs="宋体"/>
          <w:color w:val="auto"/>
        </w:rPr>
        <w:t>25.5采购合同由采购人与中标供应商根据招标文件、投标文件等内容通过政府采购电子交易平台在线签订，自动备案。</w:t>
      </w:r>
    </w:p>
    <w:p>
      <w:pPr>
        <w:pStyle w:val="157"/>
        <w:snapToGrid w:val="0"/>
        <w:spacing w:before="0" w:after="120"/>
        <w:ind w:firstLine="482"/>
        <w:rPr>
          <w:rFonts w:hint="eastAsia" w:ascii="宋体" w:hAnsi="宋体" w:eastAsia="宋体" w:cs="宋体"/>
          <w:b/>
          <w:color w:val="auto"/>
        </w:rPr>
      </w:pPr>
      <w:r>
        <w:rPr>
          <w:rFonts w:hint="eastAsia" w:ascii="宋体" w:hAnsi="宋体" w:eastAsia="宋体" w:cs="宋体"/>
          <w:b/>
          <w:color w:val="auto"/>
        </w:rPr>
        <w:t>25.6合同签订依据为相关法律法规文件、招标文件、乙方投标文件等，合同条款有与前者冲突的，以前者为准。</w:t>
      </w:r>
    </w:p>
    <w:p>
      <w:pPr>
        <w:pStyle w:val="25"/>
        <w:spacing w:line="360" w:lineRule="auto"/>
        <w:ind w:left="479" w:hanging="479" w:hangingChars="199"/>
        <w:rPr>
          <w:rFonts w:hint="eastAsia" w:ascii="宋体" w:hAnsi="宋体" w:eastAsia="宋体" w:cs="宋体"/>
          <w:b/>
          <w:color w:val="auto"/>
        </w:rPr>
      </w:pPr>
      <w:r>
        <w:rPr>
          <w:rFonts w:hint="eastAsia" w:ascii="宋体" w:hAnsi="宋体" w:eastAsia="宋体" w:cs="宋体"/>
          <w:b/>
          <w:color w:val="auto"/>
        </w:rPr>
        <w:t>26. 履约保证金</w:t>
      </w:r>
    </w:p>
    <w:p>
      <w:pPr>
        <w:tabs>
          <w:tab w:val="left" w:pos="0"/>
        </w:tabs>
        <w:spacing w:line="360" w:lineRule="auto"/>
        <w:ind w:firstLine="482"/>
        <w:rPr>
          <w:rFonts w:hint="eastAsia" w:ascii="宋体" w:hAnsi="宋体" w:eastAsia="宋体" w:cs="宋体"/>
          <w:color w:val="auto"/>
          <w:sz w:val="24"/>
        </w:rPr>
      </w:pPr>
      <w:r>
        <w:rPr>
          <w:rFonts w:hint="eastAsia" w:ascii="宋体" w:hAnsi="宋体" w:eastAsia="宋体" w:cs="宋体"/>
          <w:color w:val="auto"/>
          <w:kern w:val="0"/>
          <w:sz w:val="24"/>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auto"/>
          <w:sz w:val="24"/>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pPr>
        <w:pStyle w:val="2"/>
        <w:ind w:left="0" w:firstLine="480" w:firstLineChars="200"/>
        <w:rPr>
          <w:rFonts w:hint="eastAsia" w:ascii="宋体" w:hAnsi="宋体" w:eastAsia="宋体" w:cs="宋体"/>
          <w:b w:val="0"/>
          <w:bCs w:val="0"/>
          <w:snapToGrid w:val="0"/>
          <w:color w:val="auto"/>
          <w:kern w:val="28"/>
          <w:sz w:val="24"/>
        </w:rPr>
      </w:pPr>
      <w:r>
        <w:rPr>
          <w:rFonts w:hint="eastAsia" w:ascii="宋体" w:hAnsi="宋体" w:eastAsia="宋体" w:cs="宋体"/>
          <w:b w:val="0"/>
          <w:bCs w:val="0"/>
          <w:snapToGrid w:val="0"/>
          <w:color w:val="auto"/>
          <w:kern w:val="28"/>
          <w:sz w:val="24"/>
        </w:rPr>
        <w:t>供应商</w:t>
      </w:r>
      <w:r>
        <w:rPr>
          <w:rFonts w:hint="eastAsia" w:ascii="宋体" w:hAnsi="宋体" w:eastAsia="宋体" w:cs="宋体"/>
          <w:b w:val="0"/>
          <w:bCs w:val="0"/>
          <w:snapToGrid w:val="0"/>
          <w:color w:val="auto"/>
          <w:kern w:val="28"/>
          <w:sz w:val="24"/>
          <w:lang w:val="en-US"/>
        </w:rPr>
        <w:t>可</w:t>
      </w:r>
      <w:r>
        <w:rPr>
          <w:rFonts w:hint="eastAsia" w:ascii="宋体" w:hAnsi="宋体" w:eastAsia="宋体" w:cs="宋体"/>
          <w:b w:val="0"/>
          <w:bCs w:val="0"/>
          <w:snapToGrid w:val="0"/>
          <w:color w:val="auto"/>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2"/>
        <w:rPr>
          <w:rFonts w:hint="eastAsia" w:ascii="宋体" w:hAnsi="宋体" w:eastAsia="宋体" w:cs="宋体"/>
          <w:color w:val="auto"/>
        </w:rPr>
      </w:pPr>
      <w:r>
        <w:rPr>
          <w:rFonts w:hint="eastAsia" w:ascii="宋体" w:hAnsi="宋体" w:eastAsia="宋体" w:cs="宋体"/>
          <w:color w:val="auto"/>
          <w:sz w:val="24"/>
          <w:lang w:val="en-US"/>
        </w:rPr>
        <w:t>27.预付款</w:t>
      </w:r>
    </w:p>
    <w:p>
      <w:pPr>
        <w:adjustRightInd/>
        <w:spacing w:line="360" w:lineRule="auto"/>
        <w:ind w:firstLine="480" w:firstLineChars="200"/>
        <w:rPr>
          <w:rFonts w:hint="eastAsia" w:ascii="宋体" w:hAnsi="宋体" w:eastAsia="宋体" w:cs="宋体"/>
          <w:color w:val="auto"/>
        </w:rPr>
      </w:pPr>
      <w:r>
        <w:rPr>
          <w:rFonts w:hint="eastAsia" w:ascii="宋体" w:hAnsi="宋体" w:eastAsia="宋体" w:cs="宋体"/>
          <w:color w:val="auto"/>
          <w:sz w:val="24"/>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pPr>
        <w:rPr>
          <w:rFonts w:hint="eastAsia" w:ascii="宋体" w:hAnsi="宋体" w:eastAsia="宋体" w:cs="宋体"/>
          <w:color w:val="auto"/>
        </w:rPr>
      </w:pPr>
    </w:p>
    <w:p>
      <w:pPr>
        <w:snapToGrid w:val="0"/>
        <w:spacing w:line="360" w:lineRule="auto"/>
        <w:ind w:firstLine="3357" w:firstLineChars="1045"/>
        <w:rPr>
          <w:rFonts w:hint="eastAsia" w:ascii="宋体" w:hAnsi="宋体" w:eastAsia="宋体" w:cs="宋体"/>
          <w:b/>
          <w:color w:val="auto"/>
          <w:sz w:val="32"/>
        </w:rPr>
      </w:pPr>
    </w:p>
    <w:p>
      <w:pPr>
        <w:snapToGrid w:val="0"/>
        <w:spacing w:line="360" w:lineRule="auto"/>
        <w:ind w:firstLine="3357" w:firstLineChars="1045"/>
        <w:rPr>
          <w:rFonts w:hint="eastAsia" w:ascii="宋体" w:hAnsi="宋体" w:eastAsia="宋体" w:cs="宋体"/>
          <w:b/>
          <w:color w:val="auto"/>
          <w:sz w:val="24"/>
        </w:rPr>
      </w:pPr>
      <w:r>
        <w:rPr>
          <w:rFonts w:hint="eastAsia" w:ascii="宋体" w:hAnsi="宋体" w:eastAsia="宋体" w:cs="宋体"/>
          <w:b/>
          <w:color w:val="auto"/>
          <w:sz w:val="32"/>
        </w:rPr>
        <w:t>八、电子交易活动的中止</w:t>
      </w:r>
    </w:p>
    <w:p>
      <w:pPr>
        <w:pStyle w:val="157"/>
        <w:snapToGrid w:val="0"/>
        <w:spacing w:before="0"/>
        <w:ind w:firstLine="0" w:firstLineChars="0"/>
        <w:rPr>
          <w:rFonts w:hint="eastAsia" w:ascii="宋体" w:hAnsi="宋体" w:eastAsia="宋体" w:cs="宋体"/>
          <w:color w:val="auto"/>
        </w:rPr>
      </w:pPr>
      <w:r>
        <w:rPr>
          <w:rFonts w:hint="eastAsia" w:ascii="宋体" w:hAnsi="宋体" w:eastAsia="宋体" w:cs="宋体"/>
          <w:b/>
          <w:bCs/>
          <w:color w:val="auto"/>
        </w:rPr>
        <w:t>2</w:t>
      </w:r>
      <w:r>
        <w:rPr>
          <w:rFonts w:hint="eastAsia" w:ascii="宋体" w:hAnsi="宋体" w:eastAsia="宋体" w:cs="宋体"/>
          <w:b/>
          <w:bCs/>
          <w:color w:val="auto"/>
          <w:szCs w:val="24"/>
        </w:rPr>
        <w:t>8</w:t>
      </w:r>
      <w:r>
        <w:rPr>
          <w:rFonts w:hint="eastAsia" w:ascii="宋体" w:hAnsi="宋体" w:eastAsia="宋体" w:cs="宋体"/>
          <w:b/>
          <w:color w:val="auto"/>
          <w:szCs w:val="24"/>
        </w:rPr>
        <w:t>. 电子交易活动的中止。</w:t>
      </w:r>
      <w:r>
        <w:rPr>
          <w:rFonts w:hint="eastAsia" w:ascii="宋体" w:hAnsi="宋体" w:eastAsia="宋体" w:cs="宋体"/>
          <w:color w:val="auto"/>
        </w:rPr>
        <w:t>采购过程中出现以下情形，导致电子交易平台无法正常运行，或者无法保证电子交易的公平、公正和安全时，采购代理机构可中止电子交易活动：</w:t>
      </w:r>
    </w:p>
    <w:p>
      <w:pPr>
        <w:pStyle w:val="157"/>
        <w:snapToGrid w:val="0"/>
        <w:spacing w:before="0"/>
        <w:ind w:firstLine="480"/>
        <w:rPr>
          <w:rFonts w:hint="eastAsia" w:ascii="宋体" w:hAnsi="宋体" w:eastAsia="宋体" w:cs="宋体"/>
          <w:color w:val="auto"/>
        </w:rPr>
      </w:pPr>
      <w:r>
        <w:rPr>
          <w:rFonts w:hint="eastAsia" w:ascii="宋体" w:hAnsi="宋体" w:eastAsia="宋体" w:cs="宋体"/>
          <w:color w:val="auto"/>
        </w:rPr>
        <w:t xml:space="preserve">28.1电子交易平台发生故障而无法登录访问的； </w:t>
      </w:r>
    </w:p>
    <w:p>
      <w:pPr>
        <w:pStyle w:val="157"/>
        <w:snapToGrid w:val="0"/>
        <w:spacing w:before="0"/>
        <w:ind w:firstLine="480"/>
        <w:rPr>
          <w:rFonts w:hint="eastAsia" w:ascii="宋体" w:hAnsi="宋体" w:eastAsia="宋体" w:cs="宋体"/>
          <w:color w:val="auto"/>
        </w:rPr>
      </w:pPr>
      <w:r>
        <w:rPr>
          <w:rFonts w:hint="eastAsia" w:ascii="宋体" w:hAnsi="宋体" w:eastAsia="宋体" w:cs="宋体"/>
          <w:color w:val="auto"/>
        </w:rPr>
        <w:t>28.2电子交易平台应用或数据库出现错误，不能进行正常操作的；</w:t>
      </w:r>
    </w:p>
    <w:p>
      <w:pPr>
        <w:pStyle w:val="157"/>
        <w:snapToGrid w:val="0"/>
        <w:spacing w:before="0"/>
        <w:ind w:firstLine="480"/>
        <w:rPr>
          <w:rFonts w:hint="eastAsia" w:ascii="宋体" w:hAnsi="宋体" w:eastAsia="宋体" w:cs="宋体"/>
          <w:color w:val="auto"/>
        </w:rPr>
      </w:pPr>
      <w:r>
        <w:rPr>
          <w:rFonts w:hint="eastAsia" w:ascii="宋体" w:hAnsi="宋体" w:eastAsia="宋体" w:cs="宋体"/>
          <w:color w:val="auto"/>
        </w:rPr>
        <w:t>28.3电子交易平台发现严重安全漏洞，有潜在泄密危险的；</w:t>
      </w:r>
    </w:p>
    <w:p>
      <w:pPr>
        <w:pStyle w:val="157"/>
        <w:snapToGrid w:val="0"/>
        <w:spacing w:before="0"/>
        <w:ind w:firstLine="480"/>
        <w:rPr>
          <w:rFonts w:hint="eastAsia" w:ascii="宋体" w:hAnsi="宋体" w:eastAsia="宋体" w:cs="宋体"/>
          <w:color w:val="auto"/>
        </w:rPr>
      </w:pPr>
      <w:r>
        <w:rPr>
          <w:rFonts w:hint="eastAsia" w:ascii="宋体" w:hAnsi="宋体" w:eastAsia="宋体" w:cs="宋体"/>
          <w:color w:val="auto"/>
        </w:rPr>
        <w:t xml:space="preserve">28.4病毒发作导致不能进行正常操作的； </w:t>
      </w:r>
    </w:p>
    <w:p>
      <w:pPr>
        <w:pStyle w:val="157"/>
        <w:snapToGrid w:val="0"/>
        <w:spacing w:before="0"/>
        <w:ind w:firstLine="480"/>
        <w:rPr>
          <w:rFonts w:hint="eastAsia" w:ascii="宋体" w:hAnsi="宋体" w:eastAsia="宋体" w:cs="宋体"/>
          <w:color w:val="auto"/>
        </w:rPr>
      </w:pPr>
      <w:r>
        <w:rPr>
          <w:rFonts w:hint="eastAsia" w:ascii="宋体" w:hAnsi="宋体" w:eastAsia="宋体" w:cs="宋体"/>
          <w:color w:val="auto"/>
        </w:rPr>
        <w:t>28.5其他无法保证电子交易的公平、公正和安全的情况。</w:t>
      </w:r>
    </w:p>
    <w:p>
      <w:pPr>
        <w:pStyle w:val="157"/>
        <w:snapToGrid w:val="0"/>
        <w:spacing w:before="0"/>
        <w:ind w:firstLine="0" w:firstLineChars="0"/>
        <w:rPr>
          <w:rFonts w:hint="eastAsia" w:ascii="宋体" w:hAnsi="宋体" w:eastAsia="宋体" w:cs="宋体"/>
          <w:color w:val="auto"/>
        </w:rPr>
      </w:pPr>
      <w:r>
        <w:rPr>
          <w:rFonts w:hint="eastAsia" w:ascii="宋体" w:hAnsi="宋体" w:eastAsia="宋体" w:cs="宋体"/>
          <w:color w:val="auto"/>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hint="eastAsia" w:ascii="宋体" w:hAnsi="宋体" w:eastAsia="宋体" w:cs="宋体"/>
          <w:color w:val="auto"/>
          <w:sz w:val="24"/>
        </w:rPr>
      </w:pPr>
    </w:p>
    <w:p>
      <w:pPr>
        <w:snapToGrid w:val="0"/>
        <w:spacing w:line="360" w:lineRule="auto"/>
        <w:ind w:left="120" w:leftChars="57" w:firstLine="482" w:firstLineChars="150"/>
        <w:jc w:val="center"/>
        <w:rPr>
          <w:rFonts w:hint="eastAsia" w:ascii="宋体" w:hAnsi="宋体" w:eastAsia="宋体" w:cs="宋体"/>
          <w:b/>
          <w:color w:val="auto"/>
          <w:sz w:val="32"/>
        </w:rPr>
      </w:pPr>
      <w:r>
        <w:rPr>
          <w:rFonts w:hint="eastAsia" w:ascii="宋体" w:hAnsi="宋体" w:eastAsia="宋体" w:cs="宋体"/>
          <w:b/>
          <w:color w:val="auto"/>
          <w:sz w:val="32"/>
        </w:rPr>
        <w:t>九、验收</w:t>
      </w:r>
    </w:p>
    <w:p>
      <w:pPr>
        <w:pStyle w:val="25"/>
        <w:spacing w:line="360" w:lineRule="auto"/>
        <w:ind w:firstLine="0" w:firstLineChars="0"/>
        <w:rPr>
          <w:rFonts w:hint="eastAsia" w:ascii="宋体" w:hAnsi="宋体" w:eastAsia="宋体" w:cs="宋体"/>
          <w:b/>
          <w:color w:val="auto"/>
        </w:rPr>
      </w:pPr>
      <w:r>
        <w:rPr>
          <w:rFonts w:hint="eastAsia" w:ascii="宋体" w:hAnsi="宋体" w:eastAsia="宋体" w:cs="宋体"/>
          <w:b/>
          <w:color w:val="auto"/>
        </w:rPr>
        <w:t>30.验收</w:t>
      </w:r>
    </w:p>
    <w:p>
      <w:pPr>
        <w:tabs>
          <w:tab w:val="left" w:pos="0"/>
        </w:tabs>
        <w:spacing w:line="360" w:lineRule="auto"/>
        <w:ind w:firstLine="480"/>
        <w:rPr>
          <w:rFonts w:hint="eastAsia" w:ascii="宋体" w:hAnsi="宋体" w:eastAsia="宋体" w:cs="宋体"/>
          <w:color w:val="auto"/>
          <w:kern w:val="0"/>
          <w:sz w:val="24"/>
        </w:rPr>
      </w:pPr>
      <w:r>
        <w:rPr>
          <w:rFonts w:hint="eastAsia" w:ascii="宋体" w:hAnsi="宋体" w:eastAsia="宋体" w:cs="宋体"/>
          <w:color w:val="auto"/>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hint="eastAsia" w:ascii="宋体" w:hAnsi="宋体" w:eastAsia="宋体" w:cs="宋体"/>
          <w:color w:val="auto"/>
          <w:kern w:val="0"/>
          <w:sz w:val="24"/>
        </w:rPr>
      </w:pPr>
      <w:r>
        <w:rPr>
          <w:rFonts w:hint="eastAsia" w:ascii="宋体" w:hAnsi="宋体" w:eastAsia="宋体" w:cs="宋体"/>
          <w:color w:val="auto"/>
          <w:kern w:val="0"/>
          <w:sz w:val="24"/>
        </w:rPr>
        <w:t>30.2采购人可以邀请参加本项目的其他投标人或者第三方机构参与验收。参与验收的投标人或者第三方机构的意见作为验收书的参考资料一并存档。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hint="eastAsia" w:ascii="宋体" w:hAnsi="宋体" w:eastAsia="宋体" w:cs="宋体"/>
          <w:color w:val="auto"/>
          <w:kern w:val="0"/>
          <w:sz w:val="24"/>
        </w:rPr>
      </w:pPr>
      <w:r>
        <w:rPr>
          <w:rFonts w:hint="eastAsia" w:ascii="宋体" w:hAnsi="宋体" w:eastAsia="宋体" w:cs="宋体"/>
          <w:color w:val="auto"/>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hint="eastAsia" w:ascii="宋体" w:hAnsi="宋体" w:eastAsia="宋体" w:cs="宋体"/>
          <w:color w:val="auto"/>
          <w:sz w:val="18"/>
          <w:szCs w:val="18"/>
        </w:rPr>
      </w:pPr>
      <w:r>
        <w:rPr>
          <w:rFonts w:hint="eastAsia" w:ascii="宋体" w:hAnsi="宋体" w:eastAsia="宋体" w:cs="宋体"/>
          <w:color w:val="auto"/>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pPr>
        <w:tabs>
          <w:tab w:val="left" w:pos="0"/>
        </w:tabs>
        <w:spacing w:line="360" w:lineRule="auto"/>
        <w:ind w:firstLine="480"/>
        <w:rPr>
          <w:rFonts w:hint="eastAsia" w:ascii="宋体" w:hAnsi="宋体" w:eastAsia="宋体" w:cs="宋体"/>
          <w:color w:val="auto"/>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68072998"/>
      <w:bookmarkEnd w:id="15"/>
      <w:bookmarkStart w:id="16" w:name="_Hlt74714665"/>
      <w:bookmarkEnd w:id="16"/>
      <w:bookmarkStart w:id="17" w:name="_Hlt74730295"/>
      <w:bookmarkEnd w:id="17"/>
      <w:bookmarkStart w:id="18" w:name="_Hlt75236290"/>
      <w:bookmarkEnd w:id="18"/>
      <w:bookmarkStart w:id="19" w:name="_Hlt68072990"/>
      <w:bookmarkEnd w:id="19"/>
      <w:bookmarkStart w:id="20" w:name="_Hlt74707468"/>
      <w:bookmarkEnd w:id="20"/>
      <w:bookmarkStart w:id="21" w:name="_Hlt68403820"/>
      <w:bookmarkEnd w:id="21"/>
      <w:bookmarkStart w:id="22" w:name="_Hlt75236101"/>
      <w:bookmarkEnd w:id="22"/>
      <w:bookmarkStart w:id="23" w:name="_Hlt68057669"/>
      <w:bookmarkEnd w:id="23"/>
      <w:bookmarkStart w:id="24" w:name="_Hlt75236011"/>
      <w:bookmarkEnd w:id="24"/>
      <w:bookmarkStart w:id="25" w:name="_Hlt68073093"/>
      <w:bookmarkEnd w:id="25"/>
      <w:bookmarkStart w:id="26" w:name="_Hlt74729768"/>
      <w:bookmarkEnd w:id="26"/>
    </w:p>
    <w:bookmarkEnd w:id="11"/>
    <w:bookmarkEnd w:id="12"/>
    <w:p>
      <w:pPr>
        <w:spacing w:line="360" w:lineRule="auto"/>
        <w:jc w:val="center"/>
        <w:outlineLvl w:val="0"/>
        <w:rPr>
          <w:rFonts w:hint="eastAsia" w:ascii="宋体" w:hAnsi="宋体" w:eastAsia="宋体" w:cs="宋体"/>
          <w:b/>
          <w:color w:val="auto"/>
          <w:sz w:val="36"/>
          <w:szCs w:val="36"/>
        </w:rPr>
      </w:pPr>
      <w:bookmarkStart w:id="27" w:name="第四部分"/>
      <w:r>
        <w:rPr>
          <w:rFonts w:hint="eastAsia" w:ascii="宋体" w:hAnsi="宋体" w:eastAsia="宋体" w:cs="宋体"/>
          <w:b/>
          <w:color w:val="auto"/>
          <w:sz w:val="36"/>
          <w:szCs w:val="36"/>
        </w:rPr>
        <w:t>第三部分   采购需求</w:t>
      </w:r>
    </w:p>
    <w:p>
      <w:pPr>
        <w:keepNext w:val="0"/>
        <w:keepLines w:val="0"/>
        <w:pageBreakBefore w:val="0"/>
        <w:widowControl/>
        <w:numPr>
          <w:ilvl w:val="0"/>
          <w:numId w:val="0"/>
        </w:numPr>
        <w:kinsoku/>
        <w:wordWrap/>
        <w:overflowPunct/>
        <w:topLinePunct w:val="0"/>
        <w:bidi w:val="0"/>
        <w:spacing w:line="360" w:lineRule="auto"/>
        <w:jc w:val="left"/>
        <w:textAlignment w:val="auto"/>
        <w:rPr>
          <w:rFonts w:hint="eastAsia" w:ascii="宋体" w:hAnsi="宋体" w:eastAsia="宋体" w:cs="宋体"/>
          <w:b/>
          <w:bCs/>
          <w:kern w:val="0"/>
          <w:sz w:val="24"/>
          <w:szCs w:val="24"/>
          <w:lang w:bidi="ar"/>
        </w:rPr>
      </w:pPr>
      <w:bookmarkStart w:id="28" w:name="_Toc33335637"/>
      <w:bookmarkStart w:id="29" w:name="_Toc135212467"/>
      <w:bookmarkStart w:id="30" w:name="_Toc135212472"/>
      <w:bookmarkStart w:id="31" w:name="_Toc33335632"/>
      <w:r>
        <w:rPr>
          <w:rFonts w:hint="eastAsia" w:ascii="宋体" w:hAnsi="宋体" w:eastAsia="宋体" w:cs="宋体"/>
          <w:kern w:val="0"/>
          <w:sz w:val="24"/>
          <w:lang w:val="zh-CN"/>
        </w:rPr>
        <w:t>一、●</w:t>
      </w:r>
      <w:r>
        <w:rPr>
          <w:rFonts w:hint="eastAsia" w:ascii="宋体" w:hAnsi="宋体" w:eastAsia="宋体" w:cs="宋体"/>
          <w:b/>
          <w:bCs/>
          <w:kern w:val="0"/>
          <w:sz w:val="24"/>
          <w:szCs w:val="24"/>
          <w:lang w:eastAsia="zh-CN" w:bidi="ar"/>
        </w:rPr>
        <w:t>工作</w:t>
      </w:r>
      <w:r>
        <w:rPr>
          <w:rFonts w:hint="eastAsia" w:ascii="宋体" w:hAnsi="宋体" w:eastAsia="宋体" w:cs="宋体"/>
          <w:b/>
          <w:bCs/>
          <w:kern w:val="0"/>
          <w:sz w:val="24"/>
          <w:szCs w:val="24"/>
          <w:lang w:bidi="ar"/>
        </w:rPr>
        <w:t>内容</w:t>
      </w:r>
    </w:p>
    <w:p>
      <w:pPr>
        <w:spacing w:line="360" w:lineRule="auto"/>
        <w:ind w:firstLine="482" w:firstLineChars="200"/>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本次招标主要为塘栖镇范围内</w:t>
      </w:r>
      <w:r>
        <w:rPr>
          <w:rFonts w:hint="eastAsia" w:ascii="宋体" w:hAnsi="宋体" w:eastAsia="宋体" w:cs="宋体"/>
          <w:b/>
          <w:bCs/>
          <w:i w:val="0"/>
          <w:iCs w:val="0"/>
          <w:caps w:val="0"/>
          <w:color w:val="000000"/>
          <w:spacing w:val="0"/>
          <w:sz w:val="24"/>
          <w:szCs w:val="24"/>
        </w:rPr>
        <w:t>环境卫生整治服务</w:t>
      </w:r>
      <w:r>
        <w:rPr>
          <w:rFonts w:hint="eastAsia" w:ascii="宋体" w:hAnsi="宋体" w:eastAsia="宋体" w:cs="宋体"/>
          <w:b/>
          <w:bCs/>
          <w:i w:val="0"/>
          <w:iCs w:val="0"/>
          <w:caps w:val="0"/>
          <w:color w:val="000000"/>
          <w:spacing w:val="0"/>
          <w:sz w:val="24"/>
          <w:szCs w:val="24"/>
          <w:lang w:eastAsia="zh-CN"/>
        </w:rPr>
        <w:t>，主要内容为塘栖镇范围内的</w:t>
      </w:r>
      <w:r>
        <w:rPr>
          <w:rFonts w:hint="eastAsia" w:ascii="宋体" w:hAnsi="宋体" w:eastAsia="宋体" w:cs="宋体"/>
          <w:b/>
          <w:bCs/>
          <w:i w:val="0"/>
          <w:iCs w:val="0"/>
          <w:caps w:val="0"/>
          <w:color w:val="000000"/>
          <w:spacing w:val="0"/>
          <w:sz w:val="24"/>
          <w:szCs w:val="24"/>
        </w:rPr>
        <w:t>迎检保障、偷倒垃圾清理、特殊垃圾处置等服务</w:t>
      </w:r>
      <w:r>
        <w:rPr>
          <w:rFonts w:hint="eastAsia" w:ascii="宋体" w:hAnsi="宋体" w:eastAsia="宋体" w:cs="宋体"/>
          <w:sz w:val="24"/>
          <w:szCs w:val="24"/>
          <w:lang w:val="en-US" w:eastAsia="zh-CN"/>
        </w:rPr>
        <w:t>。主要将</w:t>
      </w:r>
      <w:r>
        <w:rPr>
          <w:rFonts w:hint="eastAsia" w:ascii="宋体" w:hAnsi="宋体" w:eastAsia="宋体" w:cs="宋体"/>
          <w:b/>
          <w:bCs/>
          <w:i w:val="0"/>
          <w:iCs w:val="0"/>
          <w:caps w:val="0"/>
          <w:color w:val="000000"/>
          <w:spacing w:val="0"/>
          <w:sz w:val="24"/>
          <w:szCs w:val="24"/>
          <w:lang w:eastAsia="zh-CN"/>
        </w:rPr>
        <w:t>塘栖镇范围内的</w:t>
      </w:r>
      <w:r>
        <w:rPr>
          <w:rFonts w:hint="eastAsia" w:ascii="宋体" w:hAnsi="宋体" w:eastAsia="宋体" w:cs="宋体"/>
          <w:b/>
          <w:bCs/>
          <w:i w:val="0"/>
          <w:iCs w:val="0"/>
          <w:caps w:val="0"/>
          <w:color w:val="000000"/>
          <w:spacing w:val="0"/>
          <w:sz w:val="24"/>
          <w:szCs w:val="24"/>
        </w:rPr>
        <w:t>偷倒垃圾、特殊垃圾</w:t>
      </w:r>
      <w:r>
        <w:rPr>
          <w:rFonts w:hint="eastAsia" w:ascii="宋体" w:hAnsi="宋体" w:eastAsia="宋体" w:cs="宋体"/>
          <w:b/>
          <w:bCs/>
          <w:i w:val="0"/>
          <w:iCs w:val="0"/>
          <w:caps w:val="0"/>
          <w:color w:val="000000"/>
          <w:spacing w:val="0"/>
          <w:sz w:val="24"/>
          <w:szCs w:val="24"/>
          <w:lang w:eastAsia="zh-CN"/>
        </w:rPr>
        <w:t>运</w:t>
      </w:r>
      <w:r>
        <w:rPr>
          <w:rFonts w:hint="eastAsia" w:ascii="宋体" w:hAnsi="宋体" w:eastAsia="宋体" w:cs="宋体"/>
          <w:sz w:val="24"/>
          <w:szCs w:val="24"/>
          <w:lang w:val="en-US" w:eastAsia="zh-CN"/>
        </w:rPr>
        <w:t>至末端处置点，严禁随处乱倒、乱卸，否则所造成的后果由中标人负责。垃圾清运中要保证文明作业，不准垃圾运输车辆沿途抛撒。注意清运安全，中标人须加强对聘用人员的安全作业教育。清运过程中一旦发生安全事故，均由中标人承担全部责任。</w:t>
      </w:r>
    </w:p>
    <w:tbl>
      <w:tblPr>
        <w:tblStyle w:val="64"/>
        <w:tblpPr w:leftFromText="180" w:rightFromText="180" w:vertAnchor="text" w:horzAnchor="page" w:tblpX="1276" w:tblpY="255"/>
        <w:tblOverlap w:val="never"/>
        <w:tblW w:w="97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3"/>
        <w:gridCol w:w="2224"/>
        <w:gridCol w:w="816"/>
        <w:gridCol w:w="780"/>
        <w:gridCol w:w="1460"/>
        <w:gridCol w:w="2220"/>
        <w:gridCol w:w="15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733"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kern w:val="0"/>
                <w:sz w:val="24"/>
                <w:szCs w:val="24"/>
                <w:vertAlign w:val="baseline"/>
                <w:lang w:val="en-US" w:eastAsia="zh-CN" w:bidi="ar"/>
              </w:rPr>
            </w:pPr>
            <w:r>
              <w:rPr>
                <w:rFonts w:hint="eastAsia" w:ascii="宋体" w:hAnsi="宋体" w:eastAsia="宋体" w:cs="宋体"/>
                <w:b/>
                <w:sz w:val="22"/>
              </w:rPr>
              <w:t>序号</w:t>
            </w:r>
          </w:p>
        </w:tc>
        <w:tc>
          <w:tcPr>
            <w:tcW w:w="222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kern w:val="0"/>
                <w:sz w:val="24"/>
                <w:szCs w:val="24"/>
                <w:vertAlign w:val="baseline"/>
                <w:lang w:eastAsia="zh-CN" w:bidi="ar"/>
              </w:rPr>
            </w:pPr>
            <w:r>
              <w:rPr>
                <w:rFonts w:hint="eastAsia" w:ascii="宋体" w:hAnsi="宋体" w:eastAsia="宋体" w:cs="宋体"/>
                <w:b/>
                <w:sz w:val="22"/>
              </w:rPr>
              <w:t>标项内容</w:t>
            </w:r>
          </w:p>
        </w:tc>
        <w:tc>
          <w:tcPr>
            <w:tcW w:w="81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kern w:val="0"/>
                <w:sz w:val="24"/>
                <w:szCs w:val="24"/>
                <w:vertAlign w:val="baseline"/>
                <w:lang w:eastAsia="zh-CN" w:bidi="ar"/>
              </w:rPr>
            </w:pPr>
            <w:r>
              <w:rPr>
                <w:rFonts w:hint="eastAsia" w:ascii="宋体" w:hAnsi="宋体" w:eastAsia="宋体" w:cs="宋体"/>
                <w:b/>
                <w:sz w:val="22"/>
              </w:rPr>
              <w:t>数量</w:t>
            </w:r>
          </w:p>
        </w:tc>
        <w:tc>
          <w:tcPr>
            <w:tcW w:w="7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kern w:val="0"/>
                <w:sz w:val="24"/>
                <w:szCs w:val="24"/>
                <w:vertAlign w:val="baseline"/>
                <w:lang w:eastAsia="zh-CN" w:bidi="ar"/>
              </w:rPr>
            </w:pPr>
            <w:r>
              <w:rPr>
                <w:rFonts w:hint="eastAsia" w:ascii="宋体" w:hAnsi="宋体" w:eastAsia="宋体" w:cs="宋体"/>
                <w:b/>
                <w:sz w:val="22"/>
              </w:rPr>
              <w:t>单位</w:t>
            </w:r>
          </w:p>
        </w:tc>
        <w:tc>
          <w:tcPr>
            <w:tcW w:w="1460" w:type="dxa"/>
            <w:noWrap w:val="0"/>
            <w:vAlign w:val="center"/>
          </w:tcPr>
          <w:p>
            <w:pPr>
              <w:pStyle w:val="957"/>
              <w:jc w:val="center"/>
              <w:rPr>
                <w:rFonts w:hint="eastAsia" w:ascii="宋体" w:hAnsi="宋体" w:eastAsia="宋体" w:cs="宋体"/>
                <w:b/>
                <w:sz w:val="22"/>
              </w:rPr>
            </w:pPr>
            <w:r>
              <w:rPr>
                <w:rFonts w:hint="eastAsia" w:ascii="宋体" w:hAnsi="宋体" w:eastAsia="宋体" w:cs="宋体"/>
                <w:b/>
                <w:spacing w:val="-1"/>
                <w:sz w:val="22"/>
              </w:rPr>
              <w:t>预算金额</w:t>
            </w: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kern w:val="0"/>
                <w:sz w:val="24"/>
                <w:szCs w:val="24"/>
                <w:vertAlign w:val="baseline"/>
                <w:lang w:eastAsia="zh-CN" w:bidi="ar"/>
              </w:rPr>
            </w:pPr>
            <w:r>
              <w:rPr>
                <w:rFonts w:hint="eastAsia" w:ascii="宋体" w:hAnsi="宋体" w:eastAsia="宋体" w:cs="宋体"/>
                <w:b/>
                <w:spacing w:val="-1"/>
                <w:sz w:val="22"/>
              </w:rPr>
              <w:t>（万元</w:t>
            </w:r>
            <w:r>
              <w:rPr>
                <w:rFonts w:hint="eastAsia" w:ascii="宋体" w:hAnsi="宋体" w:eastAsia="宋体" w:cs="宋体"/>
                <w:b/>
                <w:spacing w:val="-1"/>
                <w:sz w:val="22"/>
                <w:lang w:eastAsia="zh-CN"/>
              </w:rPr>
              <w:t>/</w:t>
            </w:r>
            <w:r>
              <w:rPr>
                <w:rFonts w:hint="eastAsia" w:ascii="宋体" w:hAnsi="宋体" w:eastAsia="宋体" w:cs="宋体"/>
                <w:b/>
                <w:spacing w:val="-1"/>
                <w:sz w:val="22"/>
                <w:lang w:val="en-US" w:eastAsia="zh-CN"/>
              </w:rPr>
              <w:t>1</w:t>
            </w:r>
            <w:r>
              <w:rPr>
                <w:rFonts w:hint="eastAsia" w:ascii="宋体" w:hAnsi="宋体" w:eastAsia="宋体" w:cs="宋体"/>
                <w:b/>
                <w:spacing w:val="-1"/>
                <w:sz w:val="22"/>
                <w:lang w:eastAsia="zh-CN"/>
              </w:rPr>
              <w:t>年）</w:t>
            </w:r>
          </w:p>
        </w:tc>
        <w:tc>
          <w:tcPr>
            <w:tcW w:w="222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kern w:val="0"/>
                <w:sz w:val="24"/>
                <w:szCs w:val="24"/>
                <w:vertAlign w:val="baseline"/>
                <w:lang w:eastAsia="zh-CN" w:bidi="ar"/>
              </w:rPr>
            </w:pPr>
            <w:r>
              <w:rPr>
                <w:rFonts w:hint="eastAsia" w:ascii="宋体" w:hAnsi="宋体" w:eastAsia="宋体" w:cs="宋体"/>
                <w:b/>
                <w:sz w:val="22"/>
              </w:rPr>
              <w:t>简要技术要求、用途</w:t>
            </w:r>
          </w:p>
        </w:tc>
        <w:tc>
          <w:tcPr>
            <w:tcW w:w="152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kern w:val="0"/>
                <w:sz w:val="24"/>
                <w:szCs w:val="24"/>
                <w:vertAlign w:val="baseline"/>
                <w:lang w:eastAsia="zh-CN" w:bidi="ar"/>
              </w:rPr>
            </w:pPr>
            <w:r>
              <w:rPr>
                <w:rFonts w:hint="eastAsia" w:ascii="宋体" w:hAnsi="宋体" w:eastAsia="宋体" w:cs="宋体"/>
                <w:b/>
                <w:sz w:val="2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kern w:val="0"/>
                <w:sz w:val="24"/>
                <w:szCs w:val="24"/>
                <w:vertAlign w:val="baseline"/>
                <w:lang w:val="en-US" w:eastAsia="zh-CN" w:bidi="ar"/>
              </w:rPr>
            </w:pPr>
            <w:r>
              <w:rPr>
                <w:rFonts w:hint="eastAsia" w:ascii="宋体" w:hAnsi="宋体" w:eastAsia="宋体" w:cs="宋体"/>
                <w:b/>
                <w:bCs/>
                <w:kern w:val="0"/>
                <w:sz w:val="24"/>
                <w:szCs w:val="24"/>
                <w:vertAlign w:val="baseline"/>
                <w:lang w:val="en-US" w:eastAsia="zh-CN" w:bidi="ar"/>
              </w:rPr>
              <w:t>1</w:t>
            </w:r>
          </w:p>
        </w:tc>
        <w:tc>
          <w:tcPr>
            <w:tcW w:w="222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kern w:val="0"/>
                <w:sz w:val="24"/>
                <w:szCs w:val="24"/>
                <w:vertAlign w:val="baseline"/>
                <w:lang w:val="en-US" w:eastAsia="zh-CN" w:bidi="ar"/>
              </w:rPr>
            </w:pPr>
            <w:r>
              <w:rPr>
                <w:rFonts w:hint="eastAsia" w:ascii="宋体" w:hAnsi="宋体" w:eastAsia="宋体" w:cs="宋体"/>
                <w:b/>
                <w:bCs/>
                <w:kern w:val="0"/>
                <w:sz w:val="24"/>
                <w:szCs w:val="24"/>
                <w:vertAlign w:val="baseline"/>
                <w:lang w:val="en-US" w:eastAsia="zh-CN" w:bidi="ar"/>
              </w:rPr>
              <w:t>环境卫生整治服务项目</w:t>
            </w:r>
          </w:p>
        </w:tc>
        <w:tc>
          <w:tcPr>
            <w:tcW w:w="81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kern w:val="0"/>
                <w:sz w:val="24"/>
                <w:szCs w:val="24"/>
                <w:vertAlign w:val="baseline"/>
                <w:lang w:val="en-US" w:eastAsia="zh-CN" w:bidi="ar"/>
              </w:rPr>
            </w:pPr>
            <w:r>
              <w:rPr>
                <w:rFonts w:hint="eastAsia" w:ascii="宋体" w:hAnsi="宋体" w:eastAsia="宋体" w:cs="宋体"/>
                <w:b/>
                <w:bCs/>
                <w:kern w:val="0"/>
                <w:sz w:val="24"/>
                <w:szCs w:val="24"/>
                <w:vertAlign w:val="baseline"/>
                <w:lang w:val="en-US" w:eastAsia="zh-CN" w:bidi="ar"/>
              </w:rPr>
              <w:t>1</w:t>
            </w:r>
          </w:p>
        </w:tc>
        <w:tc>
          <w:tcPr>
            <w:tcW w:w="78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kern w:val="0"/>
                <w:sz w:val="24"/>
                <w:szCs w:val="24"/>
                <w:vertAlign w:val="baseline"/>
                <w:lang w:eastAsia="zh-CN" w:bidi="ar"/>
              </w:rPr>
            </w:pPr>
            <w:r>
              <w:rPr>
                <w:rFonts w:hint="eastAsia" w:ascii="宋体" w:hAnsi="宋体" w:eastAsia="宋体" w:cs="宋体"/>
                <w:b/>
                <w:bCs/>
                <w:kern w:val="0"/>
                <w:sz w:val="24"/>
                <w:szCs w:val="24"/>
                <w:vertAlign w:val="baseline"/>
                <w:lang w:eastAsia="zh-CN" w:bidi="ar"/>
              </w:rPr>
              <w:t>项</w:t>
            </w:r>
          </w:p>
        </w:tc>
        <w:tc>
          <w:tcPr>
            <w:tcW w:w="146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kern w:val="0"/>
                <w:sz w:val="24"/>
                <w:szCs w:val="24"/>
                <w:vertAlign w:val="baseline"/>
                <w:lang w:val="en-US" w:eastAsia="zh-CN" w:bidi="ar"/>
              </w:rPr>
            </w:pPr>
            <w:r>
              <w:rPr>
                <w:rFonts w:hint="eastAsia" w:ascii="宋体" w:hAnsi="宋体" w:eastAsia="宋体" w:cs="宋体"/>
                <w:b/>
                <w:bCs/>
                <w:kern w:val="0"/>
                <w:sz w:val="24"/>
                <w:szCs w:val="24"/>
                <w:vertAlign w:val="baseline"/>
                <w:lang w:val="en-US" w:eastAsia="zh-CN" w:bidi="ar"/>
              </w:rPr>
              <w:t>320</w:t>
            </w:r>
          </w:p>
        </w:tc>
        <w:tc>
          <w:tcPr>
            <w:tcW w:w="222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kern w:val="0"/>
                <w:sz w:val="24"/>
                <w:szCs w:val="24"/>
                <w:vertAlign w:val="baseline"/>
                <w:lang w:eastAsia="zh-CN" w:bidi="ar"/>
              </w:rPr>
            </w:pPr>
            <w:r>
              <w:rPr>
                <w:rFonts w:hint="eastAsia" w:ascii="宋体" w:hAnsi="宋体" w:eastAsia="宋体" w:cs="宋体"/>
                <w:sz w:val="22"/>
                <w:highlight w:val="green"/>
              </w:rPr>
              <w:t>偷倒垃圾、特殊垃圾清理并运至合法处置点处置</w:t>
            </w:r>
          </w:p>
        </w:tc>
        <w:tc>
          <w:tcPr>
            <w:tcW w:w="152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kern w:val="0"/>
                <w:sz w:val="24"/>
                <w:szCs w:val="24"/>
                <w:vertAlign w:val="baseline"/>
                <w:lang w:eastAsia="zh-CN" w:bidi="ar"/>
              </w:rPr>
            </w:pPr>
            <w:r>
              <w:rPr>
                <w:rFonts w:hint="eastAsia" w:ascii="宋体" w:hAnsi="宋体" w:eastAsia="宋体" w:cs="宋体"/>
                <w:sz w:val="22"/>
              </w:rPr>
              <w:t>服务期限</w:t>
            </w:r>
            <w:r>
              <w:rPr>
                <w:rFonts w:hint="eastAsia" w:ascii="宋体" w:hAnsi="宋体" w:eastAsia="宋体" w:cs="宋体"/>
                <w:sz w:val="22"/>
                <w:lang w:val="en-US" w:eastAsia="zh-CN"/>
              </w:rPr>
              <w:t>1</w:t>
            </w:r>
            <w:r>
              <w:rPr>
                <w:rFonts w:hint="eastAsia" w:ascii="宋体" w:hAnsi="宋体" w:eastAsia="宋体" w:cs="宋体"/>
                <w:sz w:val="22"/>
              </w:rPr>
              <w:t>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bCs/>
                <w:kern w:val="0"/>
                <w:sz w:val="24"/>
                <w:szCs w:val="24"/>
                <w:vertAlign w:val="baseline"/>
                <w:lang w:val="en-US" w:eastAsia="zh-CN" w:bidi="ar"/>
              </w:rPr>
            </w:pPr>
            <w:r>
              <w:rPr>
                <w:rFonts w:hint="eastAsia" w:ascii="宋体" w:hAnsi="宋体" w:eastAsia="宋体" w:cs="宋体"/>
                <w:b/>
                <w:bCs/>
                <w:kern w:val="0"/>
                <w:sz w:val="24"/>
                <w:szCs w:val="24"/>
                <w:vertAlign w:val="baseline"/>
                <w:lang w:val="en-US" w:eastAsia="zh-CN" w:bidi="ar"/>
              </w:rPr>
              <w:t>2</w:t>
            </w:r>
          </w:p>
        </w:tc>
        <w:tc>
          <w:tcPr>
            <w:tcW w:w="222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sz w:val="22"/>
                <w:lang w:val="en-US" w:eastAsia="zh-CN"/>
              </w:rPr>
            </w:pPr>
            <w:r>
              <w:rPr>
                <w:rFonts w:hint="eastAsia" w:ascii="宋体" w:hAnsi="宋体" w:cs="宋体"/>
                <w:b/>
                <w:bCs/>
                <w:sz w:val="22"/>
                <w:lang w:val="en-US" w:eastAsia="zh-CN"/>
              </w:rPr>
              <w:t>项目报价</w:t>
            </w:r>
          </w:p>
        </w:tc>
        <w:tc>
          <w:tcPr>
            <w:tcW w:w="6801" w:type="dxa"/>
            <w:gridSpan w:val="5"/>
            <w:noWrap w:val="0"/>
            <w:vAlign w:val="top"/>
          </w:tcPr>
          <w:p>
            <w:pPr>
              <w:pStyle w:val="2"/>
              <w:pageBreakBefore w:val="0"/>
              <w:widowControl w:val="0"/>
              <w:numPr>
                <w:ilvl w:val="0"/>
                <w:numId w:val="1"/>
              </w:numPr>
              <w:kinsoku/>
              <w:wordWrap/>
              <w:overflowPunct/>
              <w:topLinePunct w:val="0"/>
              <w:autoSpaceDE/>
              <w:autoSpaceDN/>
              <w:bidi w:val="0"/>
              <w:snapToGrid/>
              <w:spacing w:line="480" w:lineRule="auto"/>
              <w:textAlignment w:val="auto"/>
              <w:rPr>
                <w:rFonts w:hint="eastAsia" w:ascii="宋体" w:hAnsi="宋体" w:eastAsia="宋体" w:cs="宋体"/>
                <w:b/>
                <w:bCs/>
                <w:kern w:val="2"/>
                <w:sz w:val="22"/>
                <w:szCs w:val="24"/>
                <w:lang w:val="en-US" w:eastAsia="zh-CN" w:bidi="ar-SA"/>
              </w:rPr>
            </w:pPr>
            <w:r>
              <w:rPr>
                <w:rFonts w:hint="eastAsia" w:ascii="宋体" w:hAnsi="宋体" w:eastAsia="宋体" w:cs="宋体"/>
                <w:b/>
                <w:bCs/>
                <w:kern w:val="2"/>
                <w:sz w:val="22"/>
                <w:szCs w:val="24"/>
                <w:lang w:val="en-US" w:eastAsia="zh-CN" w:bidi="ar-SA"/>
              </w:rPr>
              <w:t>按每个月的《杭州造价信息》中的人工工资信息、机械设备市场租赁价格的折扣率进行报价。根据实际按实结算。</w:t>
            </w:r>
          </w:p>
          <w:p>
            <w:pPr>
              <w:pageBreakBefore w:val="0"/>
              <w:widowControl w:val="0"/>
              <w:numPr>
                <w:ilvl w:val="0"/>
                <w:numId w:val="1"/>
              </w:numPr>
              <w:kinsoku/>
              <w:wordWrap/>
              <w:overflowPunct/>
              <w:topLinePunct w:val="0"/>
              <w:autoSpaceDE/>
              <w:autoSpaceDN/>
              <w:bidi w:val="0"/>
              <w:snapToGrid/>
              <w:spacing w:line="480" w:lineRule="auto"/>
              <w:textAlignment w:val="auto"/>
              <w:rPr>
                <w:rFonts w:hint="eastAsia"/>
                <w:lang w:val="en-US" w:eastAsia="zh-CN"/>
              </w:rPr>
            </w:pPr>
            <w:r>
              <w:rPr>
                <w:rFonts w:hint="eastAsia" w:ascii="宋体" w:hAnsi="宋体" w:eastAsia="宋体" w:cs="宋体"/>
                <w:b/>
                <w:bCs/>
                <w:kern w:val="2"/>
                <w:sz w:val="22"/>
                <w:szCs w:val="24"/>
                <w:lang w:val="en-US" w:eastAsia="zh-CN" w:bidi="ar-SA"/>
              </w:rPr>
              <w:t>垃圾处置费按180元/吨最高限价的单价进行自主报价，最终根据中标单价按实结算。</w:t>
            </w:r>
          </w:p>
        </w:tc>
      </w:tr>
    </w:tbl>
    <w:p>
      <w:pPr>
        <w:pStyle w:val="54"/>
        <w:ind w:left="0" w:leftChars="0" w:firstLine="0" w:firstLineChars="0"/>
        <w:rPr>
          <w:rFonts w:hint="eastAsia" w:ascii="宋体" w:hAnsi="宋体" w:cs="宋体"/>
          <w:b/>
          <w:bCs/>
          <w:kern w:val="2"/>
          <w:sz w:val="24"/>
          <w:szCs w:val="24"/>
          <w:highlight w:val="yellow"/>
          <w:lang w:val="en-US" w:eastAsia="zh-CN" w:bidi="ar-SA"/>
        </w:rPr>
      </w:pPr>
      <w:r>
        <w:rPr>
          <w:rFonts w:hint="eastAsia" w:ascii="宋体" w:hAnsi="宋体" w:eastAsia="宋体" w:cs="宋体"/>
          <w:kern w:val="2"/>
          <w:sz w:val="24"/>
          <w:szCs w:val="24"/>
          <w:lang w:val="en-US" w:eastAsia="zh-CN" w:bidi="ar-SA"/>
        </w:rPr>
        <w:t>备注：</w:t>
      </w:r>
      <w:r>
        <w:rPr>
          <w:rFonts w:hint="eastAsia" w:ascii="宋体" w:hAnsi="宋体" w:eastAsia="宋体" w:cs="宋体"/>
          <w:b/>
          <w:bCs/>
          <w:kern w:val="2"/>
          <w:sz w:val="24"/>
          <w:szCs w:val="24"/>
          <w:highlight w:val="yellow"/>
          <w:lang w:val="en-US" w:eastAsia="zh-CN" w:bidi="ar-SA"/>
        </w:rPr>
        <w:t>本项目以投标报价为单价报价。320万元为整个项目的总体预算金额，最终按实结算</w:t>
      </w:r>
      <w:r>
        <w:rPr>
          <w:rFonts w:hint="eastAsia" w:ascii="宋体" w:hAnsi="宋体" w:cs="宋体"/>
          <w:b/>
          <w:bCs/>
          <w:kern w:val="2"/>
          <w:sz w:val="24"/>
          <w:szCs w:val="24"/>
          <w:highlight w:val="yellow"/>
          <w:lang w:val="en-US" w:eastAsia="zh-CN" w:bidi="ar-SA"/>
        </w:rPr>
        <w:t>。</w:t>
      </w:r>
    </w:p>
    <w:p>
      <w:pPr>
        <w:pStyle w:val="54"/>
        <w:ind w:left="0" w:leftChars="0" w:firstLine="663" w:firstLineChars="300"/>
        <w:rPr>
          <w:rFonts w:hint="eastAsia" w:ascii="宋体" w:hAnsi="宋体" w:cs="宋体"/>
          <w:b/>
          <w:bCs/>
          <w:kern w:val="2"/>
          <w:sz w:val="22"/>
          <w:szCs w:val="24"/>
          <w:highlight w:val="yellow"/>
          <w:lang w:val="en-US" w:eastAsia="zh-CN" w:bidi="ar-SA"/>
        </w:rPr>
      </w:pPr>
      <w:r>
        <w:rPr>
          <w:rFonts w:hint="eastAsia" w:ascii="宋体" w:hAnsi="宋体" w:eastAsia="宋体" w:cs="宋体"/>
          <w:b/>
          <w:bCs/>
          <w:kern w:val="2"/>
          <w:sz w:val="22"/>
          <w:szCs w:val="24"/>
          <w:highlight w:val="yellow"/>
          <w:lang w:val="en-US" w:eastAsia="zh-CN" w:bidi="ar-SA"/>
        </w:rPr>
        <w:t>按每个月的《杭州造价信息》中的人工工资信息、机械设备市场租赁价格的折扣率进行报价</w:t>
      </w:r>
      <w:r>
        <w:rPr>
          <w:rFonts w:hint="eastAsia" w:ascii="宋体" w:hAnsi="宋体" w:cs="宋体"/>
          <w:b/>
          <w:bCs/>
          <w:kern w:val="2"/>
          <w:sz w:val="22"/>
          <w:szCs w:val="24"/>
          <w:highlight w:val="yellow"/>
          <w:lang w:val="en-US" w:eastAsia="zh-CN" w:bidi="ar-SA"/>
        </w:rPr>
        <w:t>，</w:t>
      </w:r>
      <w:r>
        <w:rPr>
          <w:rFonts w:hint="eastAsia" w:ascii="宋体" w:hAnsi="宋体" w:eastAsia="宋体" w:cs="宋体"/>
          <w:b/>
          <w:bCs/>
          <w:kern w:val="2"/>
          <w:sz w:val="22"/>
          <w:szCs w:val="24"/>
          <w:highlight w:val="yellow"/>
          <w:lang w:val="en-US" w:eastAsia="zh-CN" w:bidi="ar-SA"/>
        </w:rPr>
        <w:t>根据实际按实结算。</w:t>
      </w:r>
      <w:r>
        <w:rPr>
          <w:rFonts w:hint="eastAsia" w:ascii="宋体" w:hAnsi="宋体" w:cs="宋体"/>
          <w:b/>
          <w:bCs/>
          <w:kern w:val="2"/>
          <w:sz w:val="22"/>
          <w:szCs w:val="24"/>
          <w:highlight w:val="yellow"/>
          <w:lang w:val="en-US" w:eastAsia="zh-CN" w:bidi="ar-SA"/>
        </w:rPr>
        <w:t>人工工资主要为普工（挖土工），</w:t>
      </w:r>
      <w:r>
        <w:rPr>
          <w:rFonts w:hint="eastAsia" w:ascii="宋体" w:hAnsi="宋体" w:eastAsia="宋体" w:cs="宋体"/>
          <w:b/>
          <w:bCs/>
          <w:kern w:val="2"/>
          <w:sz w:val="22"/>
          <w:szCs w:val="24"/>
          <w:highlight w:val="yellow"/>
          <w:lang w:val="en-US" w:eastAsia="zh-CN" w:bidi="ar-SA"/>
        </w:rPr>
        <w:t>机械设备市场租赁</w:t>
      </w:r>
      <w:r>
        <w:rPr>
          <w:rFonts w:hint="eastAsia" w:ascii="宋体" w:hAnsi="宋体" w:cs="宋体"/>
          <w:b/>
          <w:bCs/>
          <w:kern w:val="2"/>
          <w:sz w:val="22"/>
          <w:szCs w:val="24"/>
          <w:highlight w:val="yellow"/>
          <w:lang w:val="en-US" w:eastAsia="zh-CN" w:bidi="ar-SA"/>
        </w:rPr>
        <w:t>主要为挖掘机、压路机、汽车（自卸）、汽车吊、电焊机、镐头机、吸粪机等。</w:t>
      </w:r>
    </w:p>
    <w:p>
      <w:pPr>
        <w:pStyle w:val="54"/>
        <w:ind w:left="0" w:leftChars="0" w:firstLine="663" w:firstLineChars="300"/>
        <w:rPr>
          <w:rFonts w:hint="eastAsia" w:ascii="宋体" w:hAnsi="宋体" w:cs="宋体"/>
          <w:b/>
          <w:bCs/>
          <w:kern w:val="2"/>
          <w:sz w:val="22"/>
          <w:szCs w:val="24"/>
          <w:highlight w:val="yellow"/>
          <w:lang w:val="en-US" w:eastAsia="zh-CN" w:bidi="ar-SA"/>
        </w:rPr>
      </w:pPr>
      <w:r>
        <w:rPr>
          <w:rFonts w:hint="eastAsia" w:ascii="宋体" w:hAnsi="宋体" w:cs="宋体"/>
          <w:b/>
          <w:bCs/>
          <w:kern w:val="2"/>
          <w:sz w:val="22"/>
          <w:szCs w:val="24"/>
          <w:highlight w:val="yellow"/>
          <w:lang w:val="en-US" w:eastAsia="zh-CN" w:bidi="ar-SA"/>
        </w:rPr>
        <w:t>机械设备市场租赁价格按实结算时根据实际进场设备的规格和型号进行结算，如实际现场使用的设备租赁价格《杭州造价信息》中没有体现，则根据当地市场价，通过询价确定租赁价格。</w:t>
      </w:r>
    </w:p>
    <w:p>
      <w:pPr>
        <w:pStyle w:val="54"/>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二、服务期限</w:t>
      </w:r>
    </w:p>
    <w:p>
      <w:pPr>
        <w:pStyle w:val="54"/>
        <w:ind w:left="0" w:leftChars="0" w:firstLine="482" w:firstLineChars="200"/>
        <w:rPr>
          <w:rFonts w:hint="eastAsia" w:ascii="宋体" w:hAnsi="宋体" w:eastAsia="宋体" w:cs="宋体"/>
          <w:kern w:val="2"/>
          <w:sz w:val="24"/>
          <w:szCs w:val="24"/>
          <w:lang w:val="en-US" w:eastAsia="zh-CN" w:bidi="ar-SA"/>
        </w:rPr>
      </w:pPr>
      <w:r>
        <w:rPr>
          <w:rFonts w:hint="eastAsia" w:ascii="宋体" w:hAnsi="宋体" w:eastAsia="宋体" w:cs="宋体"/>
          <w:b/>
          <w:bCs/>
          <w:kern w:val="2"/>
          <w:sz w:val="24"/>
          <w:szCs w:val="24"/>
          <w:lang w:val="en-US" w:eastAsia="zh-CN" w:bidi="ar-SA"/>
        </w:rPr>
        <w:t>服务期：1年（合同一年考核一续签）</w:t>
      </w:r>
      <w:r>
        <w:rPr>
          <w:rFonts w:hint="eastAsia" w:ascii="宋体" w:hAnsi="宋体" w:eastAsia="宋体" w:cs="宋体"/>
          <w:kern w:val="2"/>
          <w:sz w:val="24"/>
          <w:szCs w:val="24"/>
          <w:lang w:val="en-US" w:eastAsia="zh-CN" w:bidi="ar-SA"/>
        </w:rPr>
        <w:t>。</w:t>
      </w:r>
    </w:p>
    <w:p>
      <w:pPr>
        <w:pStyle w:val="54"/>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三、结算方式：</w:t>
      </w:r>
      <w:r>
        <w:rPr>
          <w:rFonts w:hint="eastAsia" w:ascii="宋体" w:hAnsi="宋体" w:eastAsia="宋体" w:cs="宋体"/>
          <w:b/>
          <w:bCs/>
          <w:snapToGrid w:val="0"/>
          <w:color w:val="auto"/>
          <w:sz w:val="24"/>
          <w:highlight w:val="none"/>
          <w:lang w:val="en-US" w:eastAsia="zh-CN"/>
        </w:rPr>
        <w:t>每个季度按时结，</w:t>
      </w:r>
      <w:r>
        <w:rPr>
          <w:rFonts w:hint="eastAsia" w:ascii="宋体" w:hAnsi="宋体" w:eastAsia="宋体" w:cs="宋体"/>
          <w:b/>
          <w:bCs/>
          <w:snapToGrid w:val="0"/>
          <w:color w:val="auto"/>
          <w:sz w:val="24"/>
          <w:highlight w:val="yellow"/>
          <w:lang w:val="en-US" w:eastAsia="zh-CN"/>
        </w:rPr>
        <w:t>结算金额=实际收运数量×当月《杭州造价信息》人工工资信息、机械设备市场租赁价格的折扣率，</w:t>
      </w:r>
      <w:r>
        <w:rPr>
          <w:rFonts w:hint="eastAsia" w:ascii="宋体" w:hAnsi="宋体" w:cs="宋体"/>
          <w:b/>
          <w:bCs/>
          <w:snapToGrid w:val="0"/>
          <w:color w:val="auto"/>
          <w:sz w:val="24"/>
          <w:highlight w:val="yellow"/>
          <w:lang w:val="en-US" w:eastAsia="zh-CN"/>
        </w:rPr>
        <w:t>另加垃圾处置按实结算，</w:t>
      </w:r>
      <w:r>
        <w:rPr>
          <w:rFonts w:hint="eastAsia" w:ascii="宋体" w:hAnsi="宋体" w:eastAsia="宋体" w:cs="宋体"/>
          <w:b/>
          <w:bCs/>
          <w:snapToGrid w:val="0"/>
          <w:color w:val="auto"/>
          <w:sz w:val="24"/>
          <w:highlight w:val="none"/>
        </w:rPr>
        <w:t>最终支付比例，以经塘栖镇根据政府采购法等相关规定审核通过的合同相应条款为准</w:t>
      </w:r>
      <w:r>
        <w:rPr>
          <w:rFonts w:hint="eastAsia" w:ascii="宋体" w:hAnsi="宋体" w:eastAsia="宋体" w:cs="宋体"/>
          <w:kern w:val="2"/>
          <w:sz w:val="24"/>
          <w:szCs w:val="24"/>
          <w:lang w:val="en-US" w:eastAsia="zh-CN" w:bidi="ar-SA"/>
        </w:rPr>
        <w:t>。</w:t>
      </w:r>
    </w:p>
    <w:p>
      <w:pPr>
        <w:pStyle w:val="54"/>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四、服务验收：采购人自行考核验收。</w:t>
      </w:r>
    </w:p>
    <w:p>
      <w:pPr>
        <w:pStyle w:val="54"/>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五、完成时间：</w:t>
      </w:r>
    </w:p>
    <w:p>
      <w:pPr>
        <w:pStyle w:val="54"/>
        <w:ind w:left="0" w:leftChars="0" w:firstLine="480" w:firstLineChars="20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由于资源化减量收集和运输的特殊性，没有收集运输的缓冲期，必须做到日产日清。</w:t>
      </w:r>
    </w:p>
    <w:p>
      <w:pPr>
        <w:pStyle w:val="54"/>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所以中标单位必须在中标公示结束后一个工作日到场，确保与前养护单位无缝衔接， </w:t>
      </w:r>
    </w:p>
    <w:p>
      <w:pPr>
        <w:adjustRightInd w:val="0"/>
        <w:snapToGrid w:val="0"/>
        <w:spacing w:line="360" w:lineRule="auto"/>
        <w:rPr>
          <w:rFonts w:hint="eastAsia" w:ascii="宋体" w:hAnsi="宋体" w:eastAsia="宋体" w:cs="宋体"/>
          <w:b/>
          <w:bCs/>
          <w:color w:val="333333"/>
          <w:sz w:val="24"/>
          <w:szCs w:val="24"/>
        </w:rPr>
      </w:pPr>
      <w:r>
        <w:rPr>
          <w:rFonts w:hint="eastAsia" w:ascii="宋体" w:hAnsi="宋体" w:eastAsia="宋体" w:cs="宋体"/>
          <w:b/>
          <w:bCs/>
          <w:color w:val="333333"/>
          <w:sz w:val="24"/>
          <w:szCs w:val="24"/>
          <w:lang w:eastAsia="zh-CN"/>
        </w:rPr>
        <w:t>六</w:t>
      </w:r>
      <w:r>
        <w:rPr>
          <w:rFonts w:hint="eastAsia" w:ascii="宋体" w:hAnsi="宋体" w:eastAsia="宋体" w:cs="宋体"/>
          <w:b/>
          <w:bCs/>
          <w:color w:val="333333"/>
          <w:sz w:val="24"/>
          <w:szCs w:val="24"/>
        </w:rPr>
        <w:t>、履约保证金和质量保证金：</w:t>
      </w:r>
    </w:p>
    <w:p>
      <w:pPr>
        <w:adjustRightInd w:val="0"/>
        <w:snapToGrid w:val="0"/>
        <w:spacing w:line="360" w:lineRule="auto"/>
        <w:ind w:firstLine="352" w:firstLineChars="147"/>
        <w:rPr>
          <w:rFonts w:hint="eastAsia" w:ascii="宋体" w:hAnsi="宋体" w:eastAsia="宋体" w:cs="宋体"/>
          <w:kern w:val="2"/>
          <w:sz w:val="24"/>
          <w:szCs w:val="24"/>
          <w:lang w:val="en-US" w:eastAsia="zh-CN" w:bidi="ar-SA"/>
        </w:rPr>
      </w:pPr>
      <w:r>
        <w:rPr>
          <w:rFonts w:hint="eastAsia" w:ascii="宋体" w:hAnsi="宋体" w:eastAsia="宋体" w:cs="宋体"/>
          <w:bCs/>
          <w:color w:val="333333"/>
          <w:sz w:val="24"/>
          <w:szCs w:val="24"/>
        </w:rPr>
        <w:t>在合同签订后供应商向采购人缴纳中标总额</w:t>
      </w:r>
      <w:r>
        <w:rPr>
          <w:rFonts w:hint="eastAsia" w:ascii="宋体" w:hAnsi="宋体" w:eastAsia="宋体" w:cs="宋体"/>
          <w:bCs/>
          <w:color w:val="333333"/>
          <w:sz w:val="24"/>
          <w:szCs w:val="24"/>
          <w:lang w:val="en-US" w:eastAsia="zh-CN"/>
        </w:rPr>
        <w:t>1</w:t>
      </w:r>
      <w:r>
        <w:rPr>
          <w:rFonts w:hint="eastAsia" w:ascii="宋体" w:hAnsi="宋体" w:eastAsia="宋体" w:cs="宋体"/>
          <w:bCs/>
          <w:color w:val="333333"/>
          <w:sz w:val="24"/>
          <w:szCs w:val="24"/>
        </w:rPr>
        <w:t>%的履约保证金。</w:t>
      </w:r>
    </w:p>
    <w:p>
      <w:pPr>
        <w:numPr>
          <w:ilvl w:val="0"/>
          <w:numId w:val="0"/>
        </w:numPr>
        <w:spacing w:line="360" w:lineRule="auto"/>
        <w:jc w:val="both"/>
        <w:rPr>
          <w:rFonts w:hint="eastAsia" w:ascii="宋体" w:hAnsi="宋体" w:eastAsia="宋体" w:cs="宋体"/>
          <w:b/>
          <w:color w:val="000000"/>
          <w:kern w:val="0"/>
          <w:sz w:val="24"/>
          <w:szCs w:val="24"/>
          <w:lang w:val="zh-CN"/>
        </w:rPr>
      </w:pPr>
      <w:r>
        <w:rPr>
          <w:rFonts w:hint="eastAsia" w:ascii="宋体" w:hAnsi="宋体" w:cs="宋体"/>
          <w:b/>
          <w:bCs/>
          <w:color w:val="000000"/>
          <w:sz w:val="24"/>
          <w:szCs w:val="24"/>
          <w:lang w:val="en-US" w:eastAsia="zh-CN"/>
        </w:rPr>
        <w:t>七</w:t>
      </w:r>
      <w:r>
        <w:rPr>
          <w:rFonts w:hint="eastAsia" w:ascii="宋体" w:hAnsi="宋体" w:eastAsia="宋体" w:cs="宋体"/>
          <w:b/>
          <w:bCs/>
          <w:color w:val="000000"/>
          <w:sz w:val="24"/>
          <w:szCs w:val="24"/>
          <w:lang w:val="en-US" w:eastAsia="zh-CN"/>
        </w:rPr>
        <w:t>、</w:t>
      </w:r>
      <w:r>
        <w:rPr>
          <w:rFonts w:hint="eastAsia" w:ascii="宋体" w:hAnsi="宋体" w:eastAsia="宋体" w:cs="宋体"/>
          <w:b/>
          <w:bCs/>
          <w:color w:val="000000"/>
          <w:sz w:val="24"/>
          <w:szCs w:val="24"/>
        </w:rPr>
        <w:t>考核细则和考核标准</w:t>
      </w:r>
    </w:p>
    <w:p>
      <w:pPr>
        <w:pStyle w:val="275"/>
        <w:keepNext w:val="0"/>
        <w:keepLines w:val="0"/>
        <w:pageBreakBefore w:val="0"/>
        <w:widowControl w:val="0"/>
        <w:numPr>
          <w:ilvl w:val="0"/>
          <w:numId w:val="0"/>
        </w:numPr>
        <w:tabs>
          <w:tab w:val="left" w:pos="1134"/>
        </w:tabs>
        <w:kinsoku/>
        <w:wordWrap/>
        <w:overflowPunct/>
        <w:topLinePunct w:val="0"/>
        <w:bidi w:val="0"/>
        <w:adjustRightInd w:val="0"/>
        <w:snapToGrid/>
        <w:spacing w:after="0" w:line="360" w:lineRule="auto"/>
        <w:ind w:left="0" w:leftChars="0" w:right="0" w:rightChars="0" w:firstLine="480" w:firstLineChars="200"/>
        <w:jc w:val="left"/>
        <w:textAlignment w:val="auto"/>
        <w:rPr>
          <w:rFonts w:hint="eastAsia" w:ascii="宋体" w:hAnsi="宋体" w:eastAsia="宋体" w:cs="宋体"/>
          <w:spacing w:val="-20"/>
          <w:sz w:val="24"/>
          <w:szCs w:val="24"/>
        </w:rPr>
      </w:pPr>
      <w:r>
        <w:rPr>
          <w:rFonts w:hint="eastAsia" w:ascii="宋体" w:hAnsi="宋体" w:eastAsia="宋体" w:cs="宋体"/>
          <w:sz w:val="24"/>
          <w:szCs w:val="24"/>
          <w:lang w:val="en-US" w:eastAsia="zh-CN"/>
        </w:rPr>
        <w:t>1</w:t>
      </w:r>
      <w:r>
        <w:rPr>
          <w:rFonts w:hint="eastAsia" w:ascii="宋体" w:hAnsi="宋体" w:eastAsia="宋体" w:cs="宋体"/>
          <w:spacing w:val="-4"/>
          <w:sz w:val="24"/>
          <w:szCs w:val="24"/>
        </w:rPr>
        <w:t xml:space="preserve">、收集人员在收集时未穿指定工作服的扣 </w:t>
      </w:r>
      <w:r>
        <w:rPr>
          <w:rFonts w:hint="eastAsia" w:ascii="宋体" w:hAnsi="宋体" w:eastAsia="宋体" w:cs="宋体"/>
          <w:sz w:val="24"/>
          <w:szCs w:val="24"/>
        </w:rPr>
        <w:t>0.5</w:t>
      </w:r>
      <w:r>
        <w:rPr>
          <w:rFonts w:hint="eastAsia" w:ascii="宋体" w:hAnsi="宋体" w:eastAsia="宋体" w:cs="宋体"/>
          <w:spacing w:val="-20"/>
          <w:sz w:val="24"/>
          <w:szCs w:val="24"/>
        </w:rPr>
        <w:t xml:space="preserve"> 分；</w:t>
      </w:r>
    </w:p>
    <w:p>
      <w:pPr>
        <w:pStyle w:val="23"/>
        <w:keepNext w:val="0"/>
        <w:keepLines w:val="0"/>
        <w:pageBreakBefore w:val="0"/>
        <w:widowControl w:val="0"/>
        <w:kinsoku/>
        <w:wordWrap/>
        <w:overflowPunct/>
        <w:topLinePunct w:val="0"/>
        <w:bidi w:val="0"/>
        <w:adjustRightInd w:val="0"/>
        <w:snapToGrid/>
        <w:spacing w:line="360" w:lineRule="auto"/>
        <w:ind w:left="0" w:leftChars="0" w:right="0" w:firstLine="480" w:firstLineChars="200"/>
        <w:jc w:val="left"/>
        <w:textAlignment w:val="auto"/>
        <w:rPr>
          <w:rFonts w:hint="eastAsia" w:ascii="宋体" w:hAnsi="宋体" w:eastAsia="宋体" w:cs="宋体"/>
          <w:sz w:val="24"/>
          <w:szCs w:val="24"/>
        </w:rPr>
      </w:pPr>
      <w:r>
        <w:rPr>
          <w:rFonts w:hint="eastAsia" w:hAnsi="宋体" w:cs="宋体"/>
          <w:sz w:val="24"/>
          <w:szCs w:val="24"/>
          <w:lang w:val="en-US" w:eastAsia="zh-CN"/>
        </w:rPr>
        <w:t>2</w:t>
      </w:r>
      <w:r>
        <w:rPr>
          <w:rFonts w:hint="eastAsia" w:ascii="宋体" w:hAnsi="宋体" w:eastAsia="宋体" w:cs="宋体"/>
          <w:sz w:val="24"/>
          <w:szCs w:val="24"/>
        </w:rPr>
        <w:t>、清运车辆作业完毕后应冲洗干净，车厢内有积存垃圾、油污等每处扣 1 分；</w:t>
      </w:r>
    </w:p>
    <w:p>
      <w:pPr>
        <w:pStyle w:val="23"/>
        <w:keepNext w:val="0"/>
        <w:keepLines w:val="0"/>
        <w:pageBreakBefore w:val="0"/>
        <w:widowControl w:val="0"/>
        <w:kinsoku/>
        <w:wordWrap/>
        <w:overflowPunct/>
        <w:topLinePunct w:val="0"/>
        <w:bidi w:val="0"/>
        <w:adjustRightInd w:val="0"/>
        <w:snapToGrid/>
        <w:spacing w:line="360" w:lineRule="auto"/>
        <w:ind w:left="0" w:leftChars="0" w:right="0" w:firstLine="480" w:firstLineChars="200"/>
        <w:jc w:val="left"/>
        <w:textAlignment w:val="auto"/>
        <w:rPr>
          <w:rFonts w:hint="eastAsia" w:ascii="宋体" w:hAnsi="宋体" w:eastAsia="宋体" w:cs="宋体"/>
          <w:sz w:val="24"/>
          <w:szCs w:val="24"/>
        </w:rPr>
      </w:pPr>
      <w:r>
        <w:rPr>
          <w:rFonts w:hint="eastAsia" w:hAnsi="宋体" w:cs="宋体"/>
          <w:sz w:val="24"/>
          <w:szCs w:val="24"/>
          <w:lang w:val="en-US" w:eastAsia="zh-CN"/>
        </w:rPr>
        <w:t>3</w:t>
      </w:r>
      <w:r>
        <w:rPr>
          <w:rFonts w:hint="eastAsia" w:ascii="宋体" w:hAnsi="宋体" w:eastAsia="宋体" w:cs="宋体"/>
          <w:sz w:val="24"/>
          <w:szCs w:val="24"/>
        </w:rPr>
        <w:t>、对设施和设备要进行不定期维护，未能保障设施设备正常运转的，每次扣 1 分；</w:t>
      </w:r>
    </w:p>
    <w:p>
      <w:pPr>
        <w:pStyle w:val="23"/>
        <w:keepNext w:val="0"/>
        <w:keepLines w:val="0"/>
        <w:pageBreakBefore w:val="0"/>
        <w:widowControl w:val="0"/>
        <w:kinsoku/>
        <w:wordWrap/>
        <w:overflowPunct/>
        <w:topLinePunct w:val="0"/>
        <w:bidi w:val="0"/>
        <w:adjustRightInd w:val="0"/>
        <w:snapToGrid/>
        <w:spacing w:line="360" w:lineRule="auto"/>
        <w:ind w:left="0" w:leftChars="0" w:right="0" w:firstLine="480" w:firstLineChars="200"/>
        <w:jc w:val="left"/>
        <w:textAlignment w:val="auto"/>
        <w:rPr>
          <w:rFonts w:hint="eastAsia" w:ascii="宋体" w:hAnsi="宋体" w:eastAsia="宋体" w:cs="宋体"/>
          <w:sz w:val="24"/>
          <w:szCs w:val="24"/>
        </w:rPr>
      </w:pPr>
      <w:r>
        <w:rPr>
          <w:rFonts w:hint="eastAsia" w:hAnsi="宋体" w:cs="宋体"/>
          <w:sz w:val="24"/>
          <w:szCs w:val="24"/>
          <w:lang w:val="en-US" w:eastAsia="zh-CN"/>
        </w:rPr>
        <w:t>4</w:t>
      </w:r>
      <w:r>
        <w:rPr>
          <w:rFonts w:hint="eastAsia" w:ascii="宋体" w:hAnsi="宋体" w:eastAsia="宋体" w:cs="宋体"/>
          <w:sz w:val="24"/>
          <w:szCs w:val="24"/>
        </w:rPr>
        <w:t>、对上级检查失责任分，每处扣 0.2 分；</w:t>
      </w:r>
    </w:p>
    <w:p>
      <w:pPr>
        <w:pStyle w:val="23"/>
        <w:keepNext w:val="0"/>
        <w:keepLines w:val="0"/>
        <w:pageBreakBefore w:val="0"/>
        <w:widowControl w:val="0"/>
        <w:kinsoku/>
        <w:wordWrap/>
        <w:overflowPunct/>
        <w:topLinePunct w:val="0"/>
        <w:bidi w:val="0"/>
        <w:adjustRightInd w:val="0"/>
        <w:snapToGrid/>
        <w:spacing w:line="360" w:lineRule="auto"/>
        <w:ind w:left="0" w:leftChars="0" w:right="0" w:firstLine="480" w:firstLineChars="200"/>
        <w:jc w:val="left"/>
        <w:textAlignment w:val="auto"/>
        <w:rPr>
          <w:rFonts w:hint="eastAsia" w:ascii="宋体" w:hAnsi="宋体" w:eastAsia="宋体" w:cs="宋体"/>
          <w:sz w:val="24"/>
          <w:szCs w:val="24"/>
        </w:rPr>
      </w:pPr>
      <w:r>
        <w:rPr>
          <w:rFonts w:hint="eastAsia" w:hAnsi="宋体" w:cs="宋体"/>
          <w:sz w:val="24"/>
          <w:szCs w:val="24"/>
          <w:lang w:val="en-US" w:eastAsia="zh-CN"/>
        </w:rPr>
        <w:t>5</w:t>
      </w:r>
      <w:r>
        <w:rPr>
          <w:rFonts w:hint="eastAsia" w:ascii="宋体" w:hAnsi="宋体" w:eastAsia="宋体" w:cs="宋体"/>
          <w:sz w:val="24"/>
          <w:szCs w:val="24"/>
        </w:rPr>
        <w:t>、收集人员在收集作业时需注意安全作业意识、优质文明服务，如未按规范要求的每发现一次扣 0.5 分。</w:t>
      </w:r>
    </w:p>
    <w:p>
      <w:pPr>
        <w:pStyle w:val="23"/>
        <w:keepNext w:val="0"/>
        <w:keepLines w:val="0"/>
        <w:pageBreakBefore w:val="0"/>
        <w:widowControl w:val="0"/>
        <w:kinsoku/>
        <w:wordWrap/>
        <w:overflowPunct/>
        <w:topLinePunct w:val="0"/>
        <w:bidi w:val="0"/>
        <w:adjustRightInd w:val="0"/>
        <w:snapToGrid/>
        <w:spacing w:line="360" w:lineRule="auto"/>
        <w:ind w:left="0" w:leftChars="0" w:right="0" w:firstLine="480" w:firstLineChars="200"/>
        <w:jc w:val="left"/>
        <w:textAlignment w:val="auto"/>
        <w:rPr>
          <w:rFonts w:hint="eastAsia" w:ascii="宋体" w:hAnsi="宋体" w:eastAsia="宋体" w:cs="宋体"/>
          <w:sz w:val="24"/>
          <w:szCs w:val="24"/>
        </w:rPr>
      </w:pPr>
      <w:r>
        <w:rPr>
          <w:rFonts w:hint="eastAsia" w:hAnsi="宋体" w:cs="宋体"/>
          <w:sz w:val="24"/>
          <w:szCs w:val="24"/>
          <w:lang w:val="en-US" w:eastAsia="zh-CN"/>
        </w:rPr>
        <w:t>6</w:t>
      </w:r>
      <w:r>
        <w:rPr>
          <w:rFonts w:hint="eastAsia" w:ascii="宋体" w:hAnsi="宋体" w:eastAsia="宋体" w:cs="宋体"/>
          <w:sz w:val="24"/>
          <w:szCs w:val="24"/>
        </w:rPr>
        <w:t>、不得将其他垃圾和易腐垃圾进行混装，每发现一次扣 2 分。</w:t>
      </w:r>
    </w:p>
    <w:p>
      <w:pPr>
        <w:pStyle w:val="23"/>
        <w:keepNext w:val="0"/>
        <w:keepLines w:val="0"/>
        <w:pageBreakBefore w:val="0"/>
        <w:widowControl w:val="0"/>
        <w:kinsoku/>
        <w:wordWrap/>
        <w:overflowPunct/>
        <w:topLinePunct w:val="0"/>
        <w:bidi w:val="0"/>
        <w:adjustRightInd w:val="0"/>
        <w:snapToGrid/>
        <w:spacing w:line="360" w:lineRule="auto"/>
        <w:ind w:left="0" w:leftChars="0" w:right="0" w:firstLine="480" w:firstLineChars="200"/>
        <w:jc w:val="left"/>
        <w:textAlignment w:val="auto"/>
        <w:rPr>
          <w:rFonts w:hint="eastAsia" w:ascii="宋体" w:hAnsi="宋体" w:eastAsia="宋体" w:cs="宋体"/>
          <w:sz w:val="24"/>
          <w:szCs w:val="24"/>
        </w:rPr>
      </w:pPr>
      <w:r>
        <w:rPr>
          <w:rFonts w:hint="eastAsia" w:hAnsi="宋体" w:cs="宋体"/>
          <w:sz w:val="24"/>
          <w:szCs w:val="24"/>
          <w:lang w:val="en-US" w:eastAsia="zh-CN"/>
        </w:rPr>
        <w:t>7</w:t>
      </w:r>
      <w:r>
        <w:rPr>
          <w:rFonts w:hint="eastAsia" w:ascii="宋体" w:hAnsi="宋体" w:eastAsia="宋体" w:cs="宋体"/>
          <w:sz w:val="24"/>
          <w:szCs w:val="24"/>
        </w:rPr>
        <w:t>、上级有关部门发出整改通知书且不整改或整改不力的，一次扣</w:t>
      </w:r>
      <w:r>
        <w:rPr>
          <w:rFonts w:hint="eastAsia" w:ascii="宋体" w:hAnsi="宋体" w:eastAsia="宋体" w:cs="宋体"/>
          <w:sz w:val="24"/>
          <w:szCs w:val="24"/>
          <w:lang w:val="en-US" w:eastAsia="zh-CN"/>
        </w:rPr>
        <w:t>5</w:t>
      </w:r>
      <w:r>
        <w:rPr>
          <w:rFonts w:hint="eastAsia" w:ascii="宋体" w:hAnsi="宋体" w:eastAsia="宋体" w:cs="宋体"/>
          <w:sz w:val="24"/>
          <w:szCs w:val="24"/>
        </w:rPr>
        <w:t>00 元，累计三次及以上，解除合同。</w:t>
      </w:r>
    </w:p>
    <w:p>
      <w:pPr>
        <w:pStyle w:val="23"/>
        <w:keepNext w:val="0"/>
        <w:keepLines w:val="0"/>
        <w:pageBreakBefore w:val="0"/>
        <w:widowControl w:val="0"/>
        <w:kinsoku/>
        <w:wordWrap/>
        <w:overflowPunct/>
        <w:topLinePunct w:val="0"/>
        <w:bidi w:val="0"/>
        <w:adjustRightInd w:val="0"/>
        <w:snapToGrid/>
        <w:spacing w:line="360" w:lineRule="auto"/>
        <w:ind w:left="0" w:leftChars="0" w:right="0" w:firstLine="480" w:firstLineChars="200"/>
        <w:jc w:val="left"/>
        <w:textAlignment w:val="auto"/>
        <w:rPr>
          <w:rFonts w:hint="eastAsia" w:ascii="宋体" w:hAnsi="宋体" w:eastAsia="宋体" w:cs="宋体"/>
          <w:sz w:val="24"/>
          <w:szCs w:val="24"/>
        </w:rPr>
      </w:pPr>
      <w:r>
        <w:rPr>
          <w:rFonts w:hint="eastAsia" w:hAnsi="宋体" w:cs="宋体"/>
          <w:sz w:val="24"/>
          <w:szCs w:val="24"/>
          <w:lang w:val="en-US" w:eastAsia="zh-CN"/>
        </w:rPr>
        <w:t>8</w:t>
      </w:r>
      <w:r>
        <w:rPr>
          <w:rFonts w:hint="eastAsia" w:ascii="宋体" w:hAnsi="宋体" w:eastAsia="宋体" w:cs="宋体"/>
          <w:sz w:val="24"/>
          <w:szCs w:val="24"/>
        </w:rPr>
        <w:t>，考评分 95</w:t>
      </w:r>
      <w:r>
        <w:rPr>
          <w:rFonts w:hint="eastAsia" w:ascii="宋体" w:hAnsi="宋体" w:eastAsia="宋体" w:cs="宋体"/>
          <w:spacing w:val="-5"/>
          <w:sz w:val="24"/>
          <w:szCs w:val="24"/>
        </w:rPr>
        <w:t xml:space="preserve">分及以上为优秀；考评分 </w:t>
      </w:r>
      <w:r>
        <w:rPr>
          <w:rFonts w:hint="eastAsia" w:ascii="宋体" w:hAnsi="宋体" w:eastAsia="宋体" w:cs="宋体"/>
          <w:sz w:val="24"/>
          <w:szCs w:val="24"/>
        </w:rPr>
        <w:t>90</w:t>
      </w:r>
      <w:r>
        <w:rPr>
          <w:rFonts w:hint="eastAsia" w:ascii="宋体" w:hAnsi="宋体" w:eastAsia="宋体" w:cs="宋体"/>
          <w:spacing w:val="-12"/>
          <w:sz w:val="24"/>
          <w:szCs w:val="24"/>
        </w:rPr>
        <w:t xml:space="preserve"> 分及以上为良好；考评分 </w:t>
      </w:r>
      <w:r>
        <w:rPr>
          <w:rFonts w:hint="eastAsia" w:ascii="宋体" w:hAnsi="宋体" w:eastAsia="宋体" w:cs="宋体"/>
          <w:sz w:val="24"/>
          <w:szCs w:val="24"/>
        </w:rPr>
        <w:t>85</w:t>
      </w:r>
      <w:r>
        <w:rPr>
          <w:rFonts w:hint="eastAsia" w:ascii="宋体" w:hAnsi="宋体" w:eastAsia="宋体" w:cs="宋体"/>
          <w:spacing w:val="-8"/>
          <w:sz w:val="24"/>
          <w:szCs w:val="24"/>
        </w:rPr>
        <w:t xml:space="preserve"> 分及以上为合格</w:t>
      </w:r>
      <w:r>
        <w:rPr>
          <w:rFonts w:hint="eastAsia" w:ascii="宋体" w:hAnsi="宋体" w:eastAsia="宋体" w:cs="宋体"/>
          <w:sz w:val="24"/>
          <w:szCs w:val="24"/>
        </w:rPr>
        <w:t>；85</w:t>
      </w:r>
      <w:r>
        <w:rPr>
          <w:rFonts w:hint="eastAsia" w:ascii="宋体" w:hAnsi="宋体" w:eastAsia="宋体" w:cs="宋体"/>
          <w:spacing w:val="-20"/>
          <w:sz w:val="24"/>
          <w:szCs w:val="24"/>
        </w:rPr>
        <w:t xml:space="preserve"> 分以下</w:t>
      </w:r>
      <w:r>
        <w:rPr>
          <w:rFonts w:hint="eastAsia" w:ascii="宋体" w:hAnsi="宋体" w:eastAsia="宋体" w:cs="宋体"/>
          <w:spacing w:val="-3"/>
          <w:sz w:val="24"/>
          <w:szCs w:val="24"/>
        </w:rPr>
        <w:t>为不合格</w:t>
      </w:r>
      <w:r>
        <w:rPr>
          <w:rFonts w:hint="eastAsia" w:ascii="宋体" w:hAnsi="宋体" w:eastAsia="宋体" w:cs="宋体"/>
          <w:sz w:val="24"/>
          <w:szCs w:val="24"/>
        </w:rPr>
        <w:t>。</w:t>
      </w:r>
    </w:p>
    <w:p>
      <w:pPr>
        <w:pStyle w:val="965"/>
        <w:rPr>
          <w:rFonts w:hint="eastAsia" w:ascii="宋体" w:hAnsi="宋体" w:eastAsia="宋体" w:cs="宋体"/>
        </w:rPr>
      </w:pPr>
    </w:p>
    <w:bookmarkEnd w:id="28"/>
    <w:bookmarkEnd w:id="29"/>
    <w:bookmarkEnd w:id="30"/>
    <w:bookmarkEnd w:id="31"/>
    <w:p>
      <w:pPr>
        <w:spacing w:line="360" w:lineRule="auto"/>
        <w:outlineLvl w:val="0"/>
        <w:rPr>
          <w:rFonts w:hint="eastAsia" w:ascii="宋体" w:hAnsi="宋体" w:eastAsia="宋体" w:cs="宋体"/>
          <w:b/>
          <w:color w:val="auto"/>
          <w:sz w:val="36"/>
          <w:szCs w:val="36"/>
        </w:rPr>
      </w:pPr>
    </w:p>
    <w:p>
      <w:pPr>
        <w:pStyle w:val="2"/>
        <w:rPr>
          <w:rFonts w:hint="eastAsia" w:ascii="宋体" w:hAnsi="宋体" w:eastAsia="宋体" w:cs="宋体"/>
          <w:b/>
          <w:color w:val="auto"/>
          <w:sz w:val="36"/>
          <w:szCs w:val="36"/>
        </w:rPr>
      </w:pPr>
    </w:p>
    <w:p>
      <w:pPr>
        <w:rPr>
          <w:rFonts w:hint="eastAsia" w:ascii="宋体" w:hAnsi="宋体" w:eastAsia="宋体" w:cs="宋体"/>
          <w:b/>
          <w:color w:val="auto"/>
          <w:sz w:val="36"/>
          <w:szCs w:val="36"/>
        </w:rPr>
      </w:pPr>
    </w:p>
    <w:p>
      <w:pPr>
        <w:pStyle w:val="2"/>
        <w:rPr>
          <w:rFonts w:hint="eastAsia"/>
        </w:rPr>
      </w:pPr>
    </w:p>
    <w:p>
      <w:pPr>
        <w:spacing w:line="360" w:lineRule="auto"/>
        <w:ind w:firstLine="2168" w:firstLineChars="600"/>
        <w:outlineLvl w:val="0"/>
        <w:rPr>
          <w:rFonts w:hint="eastAsia" w:ascii="宋体" w:hAnsi="宋体" w:eastAsia="宋体" w:cs="宋体"/>
          <w:b/>
          <w:color w:val="auto"/>
          <w:sz w:val="36"/>
          <w:szCs w:val="36"/>
        </w:rPr>
      </w:pPr>
      <w:r>
        <w:rPr>
          <w:rFonts w:hint="eastAsia" w:ascii="宋体" w:hAnsi="宋体" w:eastAsia="宋体" w:cs="宋体"/>
          <w:b/>
          <w:color w:val="auto"/>
          <w:sz w:val="36"/>
          <w:szCs w:val="36"/>
        </w:rPr>
        <w:t xml:space="preserve">第四部分   </w:t>
      </w:r>
      <w:bookmarkStart w:id="32" w:name="_Toc184308062"/>
      <w:bookmarkEnd w:id="32"/>
      <w:bookmarkStart w:id="33" w:name="_Toc184308087"/>
      <w:bookmarkEnd w:id="33"/>
      <w:bookmarkStart w:id="34" w:name="_Toc184314467"/>
      <w:bookmarkEnd w:id="34"/>
      <w:bookmarkStart w:id="35" w:name="_Toc184313308"/>
      <w:bookmarkEnd w:id="35"/>
      <w:bookmarkStart w:id="36" w:name="_Toc184308075"/>
      <w:bookmarkEnd w:id="36"/>
      <w:bookmarkStart w:id="37" w:name="_Toc184310342"/>
      <w:bookmarkEnd w:id="37"/>
      <w:bookmarkStart w:id="38" w:name="_Toc184308089"/>
      <w:bookmarkEnd w:id="38"/>
      <w:bookmarkStart w:id="39" w:name="_Toc184310326"/>
      <w:bookmarkEnd w:id="39"/>
      <w:bookmarkStart w:id="40" w:name="_Toc184308059"/>
      <w:bookmarkEnd w:id="40"/>
      <w:bookmarkStart w:id="41" w:name="_Toc184310328"/>
      <w:bookmarkEnd w:id="41"/>
      <w:bookmarkStart w:id="42" w:name="_Toc184314432"/>
      <w:bookmarkEnd w:id="42"/>
      <w:bookmarkStart w:id="43" w:name="_Toc184308042"/>
      <w:bookmarkEnd w:id="43"/>
      <w:bookmarkStart w:id="44" w:name="_Toc184308067"/>
      <w:bookmarkEnd w:id="44"/>
      <w:bookmarkStart w:id="45" w:name="_Toc184308044"/>
      <w:bookmarkEnd w:id="45"/>
      <w:bookmarkStart w:id="46" w:name="_Toc184310274"/>
      <w:bookmarkEnd w:id="46"/>
      <w:bookmarkStart w:id="47" w:name="_Toc184313267"/>
      <w:bookmarkEnd w:id="47"/>
      <w:bookmarkStart w:id="48" w:name="_Toc184310335"/>
      <w:bookmarkEnd w:id="48"/>
      <w:bookmarkStart w:id="49" w:name="_Toc184310316"/>
      <w:bookmarkEnd w:id="49"/>
      <w:bookmarkStart w:id="50" w:name="_Toc184308041"/>
      <w:bookmarkEnd w:id="50"/>
      <w:bookmarkStart w:id="51" w:name="_Toc184314480"/>
      <w:bookmarkEnd w:id="51"/>
      <w:bookmarkStart w:id="52" w:name="_Toc184313256"/>
      <w:bookmarkEnd w:id="52"/>
      <w:bookmarkStart w:id="53" w:name="_Toc184308071"/>
      <w:bookmarkEnd w:id="53"/>
      <w:bookmarkStart w:id="54" w:name="_Toc184310333"/>
      <w:bookmarkEnd w:id="54"/>
      <w:bookmarkStart w:id="55" w:name="_Toc184308084"/>
      <w:bookmarkEnd w:id="55"/>
      <w:bookmarkStart w:id="56" w:name="_Toc184313242"/>
      <w:bookmarkEnd w:id="56"/>
      <w:bookmarkStart w:id="57" w:name="_Toc184312109"/>
      <w:bookmarkEnd w:id="57"/>
      <w:bookmarkStart w:id="58" w:name="_Toc184313281"/>
      <w:bookmarkEnd w:id="58"/>
      <w:bookmarkStart w:id="59" w:name="_Toc184312116"/>
      <w:bookmarkEnd w:id="59"/>
      <w:bookmarkStart w:id="60" w:name="_Toc184310337"/>
      <w:bookmarkEnd w:id="60"/>
      <w:bookmarkStart w:id="61" w:name="_Toc184308040"/>
      <w:bookmarkEnd w:id="61"/>
      <w:bookmarkStart w:id="62" w:name="_Toc184313248"/>
      <w:bookmarkEnd w:id="62"/>
      <w:bookmarkStart w:id="63" w:name="_Toc184310325"/>
      <w:bookmarkEnd w:id="63"/>
      <w:bookmarkStart w:id="64" w:name="_Toc184312128"/>
      <w:bookmarkEnd w:id="64"/>
      <w:bookmarkStart w:id="65" w:name="_Toc184310315"/>
      <w:bookmarkEnd w:id="65"/>
      <w:bookmarkStart w:id="66" w:name="_Toc184313285"/>
      <w:bookmarkEnd w:id="66"/>
      <w:bookmarkStart w:id="67" w:name="_Toc184313253"/>
      <w:bookmarkEnd w:id="67"/>
      <w:bookmarkStart w:id="68" w:name="_Toc184310288"/>
      <w:bookmarkEnd w:id="68"/>
      <w:bookmarkStart w:id="69" w:name="_Toc184308070"/>
      <w:bookmarkEnd w:id="69"/>
      <w:bookmarkStart w:id="70" w:name="_Toc184312139"/>
      <w:bookmarkEnd w:id="70"/>
      <w:bookmarkStart w:id="71" w:name="_Toc184313249"/>
      <w:bookmarkEnd w:id="71"/>
      <w:bookmarkStart w:id="72" w:name="_Toc184314453"/>
      <w:bookmarkEnd w:id="72"/>
      <w:bookmarkStart w:id="73" w:name="_Toc184312113"/>
      <w:bookmarkEnd w:id="73"/>
      <w:bookmarkStart w:id="74" w:name="_Toc184312137"/>
      <w:bookmarkEnd w:id="74"/>
      <w:bookmarkStart w:id="75" w:name="_Toc184310308"/>
      <w:bookmarkEnd w:id="75"/>
      <w:bookmarkStart w:id="76" w:name="_Toc184313288"/>
      <w:bookmarkEnd w:id="76"/>
      <w:bookmarkStart w:id="77" w:name="_Toc184308088"/>
      <w:bookmarkEnd w:id="77"/>
      <w:bookmarkStart w:id="78" w:name="_Toc184312123"/>
      <w:bookmarkEnd w:id="78"/>
      <w:bookmarkStart w:id="79" w:name="_Toc184312098"/>
      <w:bookmarkEnd w:id="79"/>
      <w:bookmarkStart w:id="80" w:name="_Toc184313298"/>
      <w:bookmarkEnd w:id="80"/>
      <w:bookmarkStart w:id="81" w:name="_Toc184310317"/>
      <w:bookmarkEnd w:id="81"/>
      <w:bookmarkStart w:id="82" w:name="_Toc184314449"/>
      <w:bookmarkEnd w:id="82"/>
      <w:bookmarkStart w:id="83" w:name="_Toc184310289"/>
      <w:bookmarkEnd w:id="83"/>
      <w:bookmarkStart w:id="84" w:name="_Toc184312085"/>
      <w:bookmarkEnd w:id="84"/>
      <w:bookmarkStart w:id="85" w:name="_Toc184314482"/>
      <w:bookmarkEnd w:id="85"/>
      <w:bookmarkStart w:id="86" w:name="_Toc184310297"/>
      <w:bookmarkEnd w:id="86"/>
      <w:bookmarkStart w:id="87" w:name="_Toc184312106"/>
      <w:bookmarkEnd w:id="87"/>
      <w:bookmarkStart w:id="88" w:name="_Toc184313301"/>
      <w:bookmarkEnd w:id="88"/>
      <w:bookmarkStart w:id="89" w:name="_Toc184314462"/>
      <w:bookmarkEnd w:id="89"/>
      <w:bookmarkStart w:id="90" w:name="_Toc184314417"/>
      <w:bookmarkEnd w:id="90"/>
      <w:bookmarkStart w:id="91" w:name="_Toc184308096"/>
      <w:bookmarkEnd w:id="91"/>
      <w:bookmarkStart w:id="92" w:name="_Toc184308083"/>
      <w:bookmarkEnd w:id="92"/>
      <w:bookmarkStart w:id="93" w:name="_Toc184310277"/>
      <w:bookmarkEnd w:id="93"/>
      <w:bookmarkStart w:id="94" w:name="_Toc184310344"/>
      <w:bookmarkEnd w:id="94"/>
      <w:bookmarkStart w:id="95" w:name="_Toc184313259"/>
      <w:bookmarkEnd w:id="95"/>
      <w:bookmarkStart w:id="96" w:name="_Toc184314447"/>
      <w:bookmarkEnd w:id="96"/>
      <w:bookmarkStart w:id="97" w:name="_Toc184308066"/>
      <w:bookmarkEnd w:id="97"/>
      <w:bookmarkStart w:id="98" w:name="_Toc184308091"/>
      <w:bookmarkEnd w:id="98"/>
      <w:bookmarkStart w:id="99" w:name="_Toc184310318"/>
      <w:bookmarkEnd w:id="99"/>
      <w:bookmarkStart w:id="100" w:name="_Toc184313262"/>
      <w:bookmarkEnd w:id="100"/>
      <w:bookmarkStart w:id="101" w:name="_Toc184313264"/>
      <w:bookmarkEnd w:id="101"/>
      <w:bookmarkStart w:id="102" w:name="_Toc184313294"/>
      <w:bookmarkEnd w:id="102"/>
      <w:bookmarkStart w:id="103" w:name="_Toc184308106"/>
      <w:bookmarkEnd w:id="103"/>
      <w:bookmarkStart w:id="104" w:name="_Toc184314479"/>
      <w:bookmarkEnd w:id="104"/>
      <w:bookmarkStart w:id="105" w:name="_Toc184313245"/>
      <w:bookmarkEnd w:id="105"/>
      <w:bookmarkStart w:id="106" w:name="_Toc184313260"/>
      <w:bookmarkEnd w:id="106"/>
      <w:bookmarkStart w:id="107" w:name="_Toc184314431"/>
      <w:bookmarkEnd w:id="107"/>
      <w:bookmarkStart w:id="108" w:name="_Toc184312097"/>
      <w:bookmarkEnd w:id="108"/>
      <w:bookmarkStart w:id="109" w:name="_Toc184312081"/>
      <w:bookmarkEnd w:id="109"/>
      <w:bookmarkStart w:id="110" w:name="_Toc184312079"/>
      <w:bookmarkEnd w:id="110"/>
      <w:bookmarkStart w:id="111" w:name="_Toc184313238"/>
      <w:bookmarkEnd w:id="111"/>
      <w:bookmarkStart w:id="112" w:name="_Toc184308086"/>
      <w:bookmarkEnd w:id="112"/>
      <w:bookmarkStart w:id="113" w:name="_Toc184312092"/>
      <w:bookmarkEnd w:id="113"/>
      <w:bookmarkStart w:id="114" w:name="_Toc184312102"/>
      <w:bookmarkEnd w:id="114"/>
      <w:bookmarkStart w:id="115" w:name="_Toc184313274"/>
      <w:bookmarkEnd w:id="115"/>
      <w:bookmarkStart w:id="116" w:name="_Toc184308090"/>
      <w:bookmarkEnd w:id="116"/>
      <w:bookmarkStart w:id="117" w:name="_Toc184313265"/>
      <w:bookmarkEnd w:id="117"/>
      <w:bookmarkStart w:id="118" w:name="_Toc184313254"/>
      <w:bookmarkEnd w:id="118"/>
      <w:bookmarkStart w:id="119" w:name="_Toc184314465"/>
      <w:bookmarkEnd w:id="119"/>
      <w:bookmarkStart w:id="120" w:name="_Toc184314457"/>
      <w:bookmarkEnd w:id="120"/>
      <w:bookmarkStart w:id="121" w:name="_Toc184312073"/>
      <w:bookmarkEnd w:id="121"/>
      <w:bookmarkStart w:id="122" w:name="_Toc184310299"/>
      <w:bookmarkEnd w:id="122"/>
      <w:bookmarkStart w:id="123" w:name="_Toc184312074"/>
      <w:bookmarkEnd w:id="123"/>
      <w:bookmarkStart w:id="124" w:name="_Toc184313241"/>
      <w:bookmarkEnd w:id="124"/>
      <w:bookmarkStart w:id="125" w:name="_Toc184308048"/>
      <w:bookmarkEnd w:id="125"/>
      <w:bookmarkStart w:id="126" w:name="_Toc184314439"/>
      <w:bookmarkEnd w:id="126"/>
      <w:bookmarkStart w:id="127" w:name="_Toc184314477"/>
      <w:bookmarkEnd w:id="127"/>
      <w:bookmarkStart w:id="128" w:name="_Toc184308043"/>
      <w:bookmarkEnd w:id="128"/>
      <w:bookmarkStart w:id="129" w:name="_Toc184312068"/>
      <w:bookmarkEnd w:id="129"/>
      <w:bookmarkStart w:id="130" w:name="_Toc184312087"/>
      <w:bookmarkEnd w:id="130"/>
      <w:bookmarkStart w:id="131" w:name="_Toc184312072"/>
      <w:bookmarkEnd w:id="131"/>
      <w:bookmarkStart w:id="132" w:name="_Toc184310286"/>
      <w:bookmarkEnd w:id="132"/>
      <w:bookmarkStart w:id="133" w:name="_Toc184313287"/>
      <w:bookmarkEnd w:id="133"/>
      <w:bookmarkStart w:id="134" w:name="_Toc184308055"/>
      <w:bookmarkEnd w:id="134"/>
      <w:bookmarkStart w:id="135" w:name="_Toc184313266"/>
      <w:bookmarkEnd w:id="135"/>
      <w:bookmarkStart w:id="136" w:name="_Toc184314470"/>
      <w:bookmarkEnd w:id="136"/>
      <w:bookmarkStart w:id="137" w:name="_Toc184308102"/>
      <w:bookmarkEnd w:id="137"/>
      <w:bookmarkStart w:id="138" w:name="_Toc184313303"/>
      <w:bookmarkEnd w:id="138"/>
      <w:bookmarkStart w:id="139" w:name="_Toc184312105"/>
      <w:bookmarkEnd w:id="139"/>
      <w:bookmarkStart w:id="140" w:name="_Toc184312096"/>
      <w:bookmarkEnd w:id="140"/>
      <w:bookmarkStart w:id="141" w:name="_Toc184310292"/>
      <w:bookmarkEnd w:id="141"/>
      <w:bookmarkStart w:id="142" w:name="_Toc184308054"/>
      <w:bookmarkEnd w:id="142"/>
      <w:bookmarkStart w:id="143" w:name="_Toc184314422"/>
      <w:bookmarkEnd w:id="143"/>
      <w:bookmarkStart w:id="144" w:name="_Toc184310300"/>
      <w:bookmarkEnd w:id="144"/>
      <w:bookmarkStart w:id="145" w:name="_Toc184312110"/>
      <w:bookmarkEnd w:id="145"/>
      <w:bookmarkStart w:id="146" w:name="_Toc184308097"/>
      <w:bookmarkEnd w:id="146"/>
      <w:bookmarkStart w:id="147" w:name="_Toc184310281"/>
      <w:bookmarkEnd w:id="147"/>
      <w:bookmarkStart w:id="148" w:name="_Toc184313289"/>
      <w:bookmarkEnd w:id="148"/>
      <w:bookmarkStart w:id="149" w:name="_Toc184308051"/>
      <w:bookmarkEnd w:id="149"/>
      <w:bookmarkStart w:id="150" w:name="_Toc184312101"/>
      <w:bookmarkEnd w:id="150"/>
      <w:bookmarkStart w:id="151" w:name="_Toc184312135"/>
      <w:bookmarkEnd w:id="151"/>
      <w:bookmarkStart w:id="152" w:name="_Toc184310343"/>
      <w:bookmarkEnd w:id="152"/>
      <w:bookmarkStart w:id="153" w:name="_Toc184312076"/>
      <w:bookmarkEnd w:id="153"/>
      <w:bookmarkStart w:id="154" w:name="_Toc184314448"/>
      <w:bookmarkEnd w:id="154"/>
      <w:bookmarkStart w:id="155" w:name="_Toc184308045"/>
      <w:bookmarkEnd w:id="155"/>
      <w:bookmarkStart w:id="156" w:name="_Toc184308093"/>
      <w:bookmarkEnd w:id="156"/>
      <w:bookmarkStart w:id="157" w:name="_Toc184312115"/>
      <w:bookmarkEnd w:id="157"/>
      <w:bookmarkStart w:id="158" w:name="_Toc184313276"/>
      <w:bookmarkEnd w:id="158"/>
      <w:bookmarkStart w:id="159" w:name="_Toc184312107"/>
      <w:bookmarkEnd w:id="159"/>
      <w:bookmarkStart w:id="160" w:name="_Toc184308082"/>
      <w:bookmarkEnd w:id="160"/>
      <w:bookmarkStart w:id="161" w:name="_Toc184312070"/>
      <w:bookmarkEnd w:id="161"/>
      <w:bookmarkStart w:id="162" w:name="_Toc184312083"/>
      <w:bookmarkEnd w:id="162"/>
      <w:bookmarkStart w:id="163" w:name="_Toc184313297"/>
      <w:bookmarkEnd w:id="163"/>
      <w:bookmarkStart w:id="164" w:name="_Toc184310331"/>
      <w:bookmarkEnd w:id="164"/>
      <w:bookmarkStart w:id="165" w:name="_Toc184312089"/>
      <w:bookmarkEnd w:id="165"/>
      <w:bookmarkStart w:id="166" w:name="_Toc184310278"/>
      <w:bookmarkEnd w:id="166"/>
      <w:bookmarkStart w:id="167" w:name="_Toc184310301"/>
      <w:bookmarkEnd w:id="167"/>
      <w:bookmarkStart w:id="168" w:name="_Toc184313300"/>
      <w:bookmarkEnd w:id="168"/>
      <w:bookmarkStart w:id="169" w:name="_Toc184313239"/>
      <w:bookmarkEnd w:id="169"/>
      <w:bookmarkStart w:id="170" w:name="_Toc184312100"/>
      <w:bookmarkEnd w:id="170"/>
      <w:bookmarkStart w:id="171" w:name="_Toc184310290"/>
      <w:bookmarkEnd w:id="171"/>
      <w:bookmarkStart w:id="172" w:name="_Toc184308038"/>
      <w:bookmarkEnd w:id="172"/>
      <w:bookmarkStart w:id="173" w:name="_Toc184310341"/>
      <w:bookmarkEnd w:id="173"/>
      <w:bookmarkStart w:id="174" w:name="_Toc184310276"/>
      <w:bookmarkEnd w:id="174"/>
      <w:bookmarkStart w:id="175" w:name="_Toc184310291"/>
      <w:bookmarkEnd w:id="175"/>
      <w:bookmarkStart w:id="176" w:name="_Toc184313257"/>
      <w:bookmarkEnd w:id="176"/>
      <w:bookmarkStart w:id="177" w:name="_Toc184314425"/>
      <w:bookmarkEnd w:id="177"/>
      <w:bookmarkStart w:id="178" w:name="_Toc184308105"/>
      <w:bookmarkEnd w:id="178"/>
      <w:bookmarkStart w:id="179" w:name="_Toc184308103"/>
      <w:bookmarkEnd w:id="179"/>
      <w:bookmarkStart w:id="180" w:name="_Toc184313299"/>
      <w:bookmarkEnd w:id="180"/>
      <w:bookmarkStart w:id="181" w:name="_Toc184308064"/>
      <w:bookmarkEnd w:id="181"/>
      <w:bookmarkStart w:id="182" w:name="_Toc184314463"/>
      <w:bookmarkEnd w:id="182"/>
      <w:bookmarkStart w:id="183" w:name="_Toc184314474"/>
      <w:bookmarkEnd w:id="183"/>
      <w:bookmarkStart w:id="184" w:name="_Toc184310279"/>
      <w:bookmarkEnd w:id="184"/>
      <w:bookmarkStart w:id="185" w:name="_Toc184313272"/>
      <w:bookmarkEnd w:id="185"/>
      <w:bookmarkStart w:id="186" w:name="_Toc184314458"/>
      <w:bookmarkEnd w:id="186"/>
      <w:bookmarkStart w:id="187" w:name="_Toc184312120"/>
      <w:bookmarkEnd w:id="187"/>
      <w:bookmarkStart w:id="188" w:name="_Toc184314459"/>
      <w:bookmarkEnd w:id="188"/>
      <w:bookmarkStart w:id="189" w:name="_Toc184312108"/>
      <w:bookmarkEnd w:id="189"/>
      <w:bookmarkStart w:id="190" w:name="_Toc184314473"/>
      <w:bookmarkEnd w:id="190"/>
      <w:bookmarkStart w:id="191" w:name="_Toc184308094"/>
      <w:bookmarkEnd w:id="191"/>
      <w:bookmarkStart w:id="192" w:name="_Toc184308037"/>
      <w:bookmarkEnd w:id="192"/>
      <w:bookmarkStart w:id="193" w:name="_Toc184312127"/>
      <w:bookmarkEnd w:id="193"/>
      <w:bookmarkStart w:id="194" w:name="_Toc184310311"/>
      <w:bookmarkEnd w:id="194"/>
      <w:bookmarkStart w:id="195" w:name="_Toc184313243"/>
      <w:bookmarkEnd w:id="195"/>
      <w:bookmarkStart w:id="196" w:name="_Toc184312071"/>
      <w:bookmarkEnd w:id="196"/>
      <w:bookmarkStart w:id="197" w:name="_Toc184308065"/>
      <w:bookmarkEnd w:id="197"/>
      <w:bookmarkStart w:id="198" w:name="_Toc184314442"/>
      <w:bookmarkEnd w:id="198"/>
      <w:bookmarkStart w:id="199" w:name="_Toc184313304"/>
      <w:bookmarkEnd w:id="199"/>
      <w:bookmarkStart w:id="200" w:name="_Toc184312111"/>
      <w:bookmarkEnd w:id="200"/>
      <w:bookmarkStart w:id="201" w:name="_Toc184314466"/>
      <w:bookmarkEnd w:id="201"/>
      <w:bookmarkStart w:id="202" w:name="_Toc184310275"/>
      <w:bookmarkEnd w:id="202"/>
      <w:bookmarkStart w:id="203" w:name="_Toc184313270"/>
      <w:bookmarkEnd w:id="203"/>
      <w:bookmarkStart w:id="204" w:name="_Toc184310303"/>
      <w:bookmarkEnd w:id="204"/>
      <w:bookmarkStart w:id="205" w:name="_Toc184314468"/>
      <w:bookmarkEnd w:id="205"/>
      <w:bookmarkStart w:id="206" w:name="_Toc184310322"/>
      <w:bookmarkEnd w:id="206"/>
      <w:bookmarkStart w:id="207" w:name="_Toc184308057"/>
      <w:bookmarkEnd w:id="207"/>
      <w:bookmarkStart w:id="208" w:name="_Toc184308056"/>
      <w:bookmarkEnd w:id="208"/>
      <w:bookmarkStart w:id="209" w:name="_Toc184314438"/>
      <w:bookmarkEnd w:id="209"/>
      <w:bookmarkStart w:id="210" w:name="_Toc184310339"/>
      <w:bookmarkEnd w:id="210"/>
      <w:bookmarkStart w:id="211" w:name="_Toc184308058"/>
      <w:bookmarkEnd w:id="211"/>
      <w:bookmarkStart w:id="212" w:name="_Toc184312122"/>
      <w:bookmarkEnd w:id="212"/>
      <w:bookmarkStart w:id="213" w:name="_Toc184312069"/>
      <w:bookmarkEnd w:id="213"/>
      <w:bookmarkStart w:id="214" w:name="_Toc184314443"/>
      <w:bookmarkEnd w:id="214"/>
      <w:bookmarkStart w:id="215" w:name="_Toc184314441"/>
      <w:bookmarkEnd w:id="215"/>
      <w:bookmarkStart w:id="216" w:name="_Toc184312121"/>
      <w:bookmarkEnd w:id="216"/>
      <w:bookmarkStart w:id="217" w:name="_Toc184308061"/>
      <w:bookmarkEnd w:id="217"/>
      <w:bookmarkStart w:id="218" w:name="_Toc184312125"/>
      <w:bookmarkEnd w:id="218"/>
      <w:bookmarkStart w:id="219" w:name="_Toc184312082"/>
      <w:bookmarkEnd w:id="219"/>
      <w:bookmarkStart w:id="220" w:name="_Toc184310321"/>
      <w:bookmarkEnd w:id="220"/>
      <w:bookmarkStart w:id="221" w:name="_Toc184314436"/>
      <w:bookmarkEnd w:id="221"/>
      <w:bookmarkStart w:id="222" w:name="_Toc184312133"/>
      <w:bookmarkEnd w:id="222"/>
      <w:bookmarkStart w:id="223" w:name="_Toc184310309"/>
      <w:bookmarkEnd w:id="223"/>
      <w:bookmarkStart w:id="224" w:name="_Toc184314481"/>
      <w:bookmarkEnd w:id="224"/>
      <w:bookmarkStart w:id="225" w:name="_Toc184310330"/>
      <w:bookmarkEnd w:id="225"/>
      <w:bookmarkStart w:id="226" w:name="_Toc184314412"/>
      <w:bookmarkEnd w:id="226"/>
      <w:bookmarkStart w:id="227" w:name="_Toc184313251"/>
      <w:bookmarkEnd w:id="227"/>
      <w:bookmarkStart w:id="228" w:name="_Toc184310294"/>
      <w:bookmarkEnd w:id="228"/>
      <w:bookmarkStart w:id="229" w:name="_Toc184310307"/>
      <w:bookmarkEnd w:id="229"/>
      <w:bookmarkStart w:id="230" w:name="_Toc184308107"/>
      <w:bookmarkEnd w:id="230"/>
      <w:bookmarkStart w:id="231" w:name="_Toc184308069"/>
      <w:bookmarkEnd w:id="231"/>
      <w:bookmarkStart w:id="232" w:name="_Toc184312118"/>
      <w:bookmarkEnd w:id="232"/>
      <w:bookmarkStart w:id="233" w:name="_Toc184313279"/>
      <w:bookmarkEnd w:id="233"/>
      <w:bookmarkStart w:id="234" w:name="_Toc184312095"/>
      <w:bookmarkEnd w:id="234"/>
      <w:bookmarkStart w:id="235" w:name="_Toc184314433"/>
      <w:bookmarkEnd w:id="235"/>
      <w:bookmarkStart w:id="236" w:name="_Toc184313273"/>
      <w:bookmarkEnd w:id="236"/>
      <w:bookmarkStart w:id="237" w:name="_Toc184312114"/>
      <w:bookmarkEnd w:id="237"/>
      <w:bookmarkStart w:id="238" w:name="_Toc184313261"/>
      <w:bookmarkEnd w:id="238"/>
      <w:bookmarkStart w:id="239" w:name="_Toc184314434"/>
      <w:bookmarkEnd w:id="239"/>
      <w:bookmarkStart w:id="240" w:name="_Toc184312084"/>
      <w:bookmarkEnd w:id="240"/>
      <w:bookmarkStart w:id="241" w:name="_Toc184314461"/>
      <w:bookmarkEnd w:id="241"/>
      <w:bookmarkStart w:id="242" w:name="_Toc184314440"/>
      <w:bookmarkEnd w:id="242"/>
      <w:bookmarkStart w:id="243" w:name="_Toc184314419"/>
      <w:bookmarkEnd w:id="243"/>
      <w:bookmarkStart w:id="244" w:name="_Toc184312077"/>
      <w:bookmarkEnd w:id="244"/>
      <w:bookmarkStart w:id="245" w:name="_Toc184308081"/>
      <w:bookmarkEnd w:id="245"/>
      <w:bookmarkStart w:id="246" w:name="_Toc184314416"/>
      <w:bookmarkEnd w:id="246"/>
      <w:bookmarkStart w:id="247" w:name="_Toc184314420"/>
      <w:bookmarkEnd w:id="247"/>
      <w:bookmarkStart w:id="248" w:name="_Toc184314446"/>
      <w:bookmarkEnd w:id="248"/>
      <w:bookmarkStart w:id="249" w:name="_Toc184314428"/>
      <w:bookmarkEnd w:id="249"/>
      <w:bookmarkStart w:id="250" w:name="_Toc184310287"/>
      <w:bookmarkEnd w:id="250"/>
      <w:bookmarkStart w:id="251" w:name="_Toc184308092"/>
      <w:bookmarkEnd w:id="251"/>
      <w:bookmarkStart w:id="252" w:name="_Toc184310329"/>
      <w:bookmarkEnd w:id="252"/>
      <w:bookmarkStart w:id="253" w:name="_Toc184310296"/>
      <w:bookmarkEnd w:id="253"/>
      <w:bookmarkStart w:id="254" w:name="_Toc184314454"/>
      <w:bookmarkEnd w:id="254"/>
      <w:bookmarkStart w:id="255" w:name="_Toc184314445"/>
      <w:bookmarkEnd w:id="255"/>
      <w:bookmarkStart w:id="256" w:name="_Toc184308078"/>
      <w:bookmarkEnd w:id="256"/>
      <w:bookmarkStart w:id="257" w:name="_Toc184313247"/>
      <w:bookmarkEnd w:id="257"/>
      <w:bookmarkStart w:id="258" w:name="_Toc184313290"/>
      <w:bookmarkEnd w:id="258"/>
      <w:bookmarkStart w:id="259" w:name="_Toc184312067"/>
      <w:bookmarkEnd w:id="259"/>
      <w:bookmarkStart w:id="260" w:name="_Toc184313263"/>
      <w:bookmarkEnd w:id="260"/>
      <w:bookmarkStart w:id="261" w:name="_Toc184310283"/>
      <w:bookmarkEnd w:id="261"/>
      <w:bookmarkStart w:id="262" w:name="_Toc184313280"/>
      <w:bookmarkEnd w:id="262"/>
      <w:bookmarkStart w:id="263" w:name="_Toc184308077"/>
      <w:bookmarkEnd w:id="263"/>
      <w:bookmarkStart w:id="264" w:name="_Toc184314464"/>
      <w:bookmarkEnd w:id="264"/>
      <w:bookmarkStart w:id="265" w:name="_Toc184314469"/>
      <w:bookmarkEnd w:id="265"/>
      <w:bookmarkStart w:id="266" w:name="_Toc184310336"/>
      <w:bookmarkEnd w:id="266"/>
      <w:bookmarkStart w:id="267" w:name="_Toc184314456"/>
      <w:bookmarkEnd w:id="267"/>
      <w:bookmarkStart w:id="268" w:name="_Toc184308099"/>
      <w:bookmarkEnd w:id="268"/>
      <w:bookmarkStart w:id="269" w:name="_Toc184308074"/>
      <w:bookmarkEnd w:id="269"/>
      <w:bookmarkStart w:id="270" w:name="_Toc184313293"/>
      <w:bookmarkEnd w:id="270"/>
      <w:bookmarkStart w:id="271" w:name="_Toc184308104"/>
      <w:bookmarkEnd w:id="271"/>
      <w:bookmarkStart w:id="272" w:name="_Toc184308072"/>
      <w:bookmarkEnd w:id="272"/>
      <w:bookmarkStart w:id="273" w:name="_Toc184313302"/>
      <w:bookmarkEnd w:id="273"/>
      <w:bookmarkStart w:id="274" w:name="_Toc184310338"/>
      <w:bookmarkEnd w:id="274"/>
      <w:bookmarkStart w:id="275" w:name="_Toc184312104"/>
      <w:bookmarkEnd w:id="275"/>
      <w:bookmarkStart w:id="276" w:name="_Toc184312078"/>
      <w:bookmarkEnd w:id="276"/>
      <w:bookmarkStart w:id="277" w:name="_Toc184308108"/>
      <w:bookmarkEnd w:id="277"/>
      <w:bookmarkStart w:id="278" w:name="_Toc184314476"/>
      <w:bookmarkEnd w:id="278"/>
      <w:bookmarkStart w:id="279" w:name="_Toc184314444"/>
      <w:bookmarkEnd w:id="279"/>
      <w:bookmarkStart w:id="280" w:name="_Toc184314427"/>
      <w:bookmarkEnd w:id="280"/>
      <w:bookmarkStart w:id="281" w:name="_Toc184310272"/>
      <w:bookmarkEnd w:id="281"/>
      <w:bookmarkStart w:id="282" w:name="_Toc184312099"/>
      <w:bookmarkEnd w:id="282"/>
      <w:bookmarkStart w:id="283" w:name="_Toc184314421"/>
      <w:bookmarkEnd w:id="283"/>
      <w:bookmarkStart w:id="284" w:name="_Toc184313277"/>
      <w:bookmarkEnd w:id="284"/>
      <w:bookmarkStart w:id="285" w:name="_Toc184308101"/>
      <w:bookmarkEnd w:id="285"/>
      <w:bookmarkStart w:id="286" w:name="_Toc184313250"/>
      <w:bookmarkEnd w:id="286"/>
      <w:bookmarkStart w:id="287" w:name="_Toc184313244"/>
      <w:bookmarkEnd w:id="287"/>
      <w:bookmarkStart w:id="288" w:name="_Toc184308100"/>
      <w:bookmarkEnd w:id="288"/>
      <w:bookmarkStart w:id="289" w:name="_Toc184310323"/>
      <w:bookmarkEnd w:id="289"/>
      <w:bookmarkStart w:id="290" w:name="_Toc184312124"/>
      <w:bookmarkEnd w:id="290"/>
      <w:bookmarkStart w:id="291" w:name="_Toc184312086"/>
      <w:bookmarkEnd w:id="291"/>
      <w:bookmarkStart w:id="292" w:name="_Toc184314450"/>
      <w:bookmarkEnd w:id="292"/>
      <w:bookmarkStart w:id="293" w:name="_Toc184308095"/>
      <w:bookmarkEnd w:id="293"/>
      <w:bookmarkStart w:id="294" w:name="_Toc184314460"/>
      <w:bookmarkEnd w:id="294"/>
      <w:bookmarkStart w:id="295" w:name="_Toc184310334"/>
      <w:bookmarkEnd w:id="295"/>
      <w:bookmarkStart w:id="296" w:name="_Toc184312090"/>
      <w:bookmarkEnd w:id="296"/>
      <w:bookmarkStart w:id="297" w:name="_Toc184312136"/>
      <w:bookmarkEnd w:id="297"/>
      <w:bookmarkStart w:id="298" w:name="_Toc184312112"/>
      <w:bookmarkEnd w:id="298"/>
      <w:bookmarkStart w:id="299" w:name="_Toc184310273"/>
      <w:bookmarkEnd w:id="299"/>
      <w:bookmarkStart w:id="300" w:name="_Toc184312130"/>
      <w:bookmarkEnd w:id="300"/>
      <w:bookmarkStart w:id="301" w:name="_Toc184312091"/>
      <w:bookmarkEnd w:id="301"/>
      <w:bookmarkStart w:id="302" w:name="_Toc184312094"/>
      <w:bookmarkEnd w:id="302"/>
      <w:bookmarkStart w:id="303" w:name="_Toc184308039"/>
      <w:bookmarkEnd w:id="303"/>
      <w:bookmarkStart w:id="304" w:name="_Toc184314415"/>
      <w:bookmarkEnd w:id="304"/>
      <w:bookmarkStart w:id="305" w:name="_Toc184310285"/>
      <w:bookmarkEnd w:id="305"/>
      <w:bookmarkStart w:id="306" w:name="_Toc184310304"/>
      <w:bookmarkEnd w:id="306"/>
      <w:bookmarkStart w:id="307" w:name="_Toc184310312"/>
      <w:bookmarkEnd w:id="307"/>
      <w:bookmarkStart w:id="308" w:name="_Toc184312129"/>
      <w:bookmarkEnd w:id="308"/>
      <w:bookmarkStart w:id="309" w:name="_Toc184310314"/>
      <w:bookmarkEnd w:id="309"/>
      <w:bookmarkStart w:id="310" w:name="_Toc184310284"/>
      <w:bookmarkEnd w:id="310"/>
      <w:bookmarkStart w:id="311" w:name="_Toc184314411"/>
      <w:bookmarkEnd w:id="311"/>
      <w:bookmarkStart w:id="312" w:name="_Toc184310280"/>
      <w:bookmarkEnd w:id="312"/>
      <w:bookmarkStart w:id="313" w:name="_Toc184314478"/>
      <w:bookmarkEnd w:id="313"/>
      <w:bookmarkStart w:id="314" w:name="_Toc184312075"/>
      <w:bookmarkEnd w:id="314"/>
      <w:bookmarkStart w:id="315" w:name="_Toc184313306"/>
      <w:bookmarkEnd w:id="315"/>
      <w:bookmarkStart w:id="316" w:name="_Toc184314418"/>
      <w:bookmarkEnd w:id="316"/>
      <w:bookmarkStart w:id="317" w:name="_Toc184313246"/>
      <w:bookmarkEnd w:id="317"/>
      <w:bookmarkStart w:id="318" w:name="_Toc184312131"/>
      <w:bookmarkEnd w:id="318"/>
      <w:bookmarkStart w:id="319" w:name="_Toc184314414"/>
      <w:bookmarkEnd w:id="319"/>
      <w:bookmarkStart w:id="320" w:name="_Toc184308036"/>
      <w:bookmarkEnd w:id="320"/>
      <w:bookmarkStart w:id="321" w:name="_Toc184313295"/>
      <w:bookmarkEnd w:id="321"/>
      <w:bookmarkStart w:id="322" w:name="_Toc184310340"/>
      <w:bookmarkEnd w:id="322"/>
      <w:bookmarkStart w:id="323" w:name="_Toc184308079"/>
      <w:bookmarkEnd w:id="323"/>
      <w:bookmarkStart w:id="324" w:name="_Toc184312093"/>
      <w:bookmarkEnd w:id="324"/>
      <w:bookmarkStart w:id="325" w:name="_Toc184310324"/>
      <w:bookmarkEnd w:id="325"/>
      <w:bookmarkStart w:id="326" w:name="_Toc184312126"/>
      <w:bookmarkEnd w:id="326"/>
      <w:bookmarkStart w:id="327" w:name="_Toc184314472"/>
      <w:bookmarkEnd w:id="327"/>
      <w:bookmarkStart w:id="328" w:name="_Toc184313278"/>
      <w:bookmarkEnd w:id="328"/>
      <w:bookmarkStart w:id="329" w:name="_Toc184314423"/>
      <w:bookmarkEnd w:id="329"/>
      <w:bookmarkStart w:id="330" w:name="_Toc184308047"/>
      <w:bookmarkEnd w:id="330"/>
      <w:bookmarkStart w:id="331" w:name="_Toc184314429"/>
      <w:bookmarkEnd w:id="331"/>
      <w:bookmarkStart w:id="332" w:name="_Toc184308098"/>
      <w:bookmarkEnd w:id="332"/>
      <w:bookmarkStart w:id="333" w:name="_Toc184312117"/>
      <w:bookmarkEnd w:id="333"/>
      <w:bookmarkStart w:id="334" w:name="_Toc184314452"/>
      <w:bookmarkEnd w:id="334"/>
      <w:bookmarkStart w:id="335" w:name="_Toc184314430"/>
      <w:bookmarkEnd w:id="335"/>
      <w:bookmarkStart w:id="336" w:name="_Toc184310332"/>
      <w:bookmarkEnd w:id="336"/>
      <w:bookmarkStart w:id="337" w:name="_Toc184308046"/>
      <w:bookmarkEnd w:id="337"/>
      <w:bookmarkStart w:id="338" w:name="_Toc184314424"/>
      <w:bookmarkEnd w:id="338"/>
      <w:bookmarkStart w:id="339" w:name="_Toc184308085"/>
      <w:bookmarkEnd w:id="339"/>
      <w:bookmarkStart w:id="340" w:name="_Toc184312088"/>
      <w:bookmarkEnd w:id="340"/>
      <w:bookmarkStart w:id="341" w:name="_Toc184313269"/>
      <w:bookmarkEnd w:id="341"/>
      <w:bookmarkStart w:id="342" w:name="_Toc184313291"/>
      <w:bookmarkEnd w:id="342"/>
      <w:bookmarkStart w:id="343" w:name="_Toc184310327"/>
      <w:bookmarkEnd w:id="343"/>
      <w:bookmarkStart w:id="344" w:name="_Toc184310320"/>
      <w:bookmarkEnd w:id="344"/>
      <w:bookmarkStart w:id="345" w:name="_Toc184314413"/>
      <w:bookmarkEnd w:id="345"/>
      <w:bookmarkStart w:id="346" w:name="_Toc184314475"/>
      <w:bookmarkEnd w:id="346"/>
      <w:bookmarkStart w:id="347" w:name="_Toc184314426"/>
      <w:bookmarkEnd w:id="347"/>
      <w:bookmarkStart w:id="348" w:name="_Toc184308063"/>
      <w:bookmarkEnd w:id="348"/>
      <w:bookmarkStart w:id="349" w:name="_Toc184312132"/>
      <w:bookmarkEnd w:id="349"/>
      <w:bookmarkStart w:id="350" w:name="_Toc184312119"/>
      <w:bookmarkEnd w:id="350"/>
      <w:bookmarkStart w:id="351" w:name="_Toc184313275"/>
      <w:bookmarkEnd w:id="351"/>
      <w:bookmarkStart w:id="352" w:name="_Toc184313282"/>
      <w:bookmarkEnd w:id="352"/>
      <w:bookmarkStart w:id="353" w:name="_Toc184313310"/>
      <w:bookmarkEnd w:id="353"/>
      <w:bookmarkStart w:id="354" w:name="_Toc184312134"/>
      <w:bookmarkEnd w:id="354"/>
      <w:bookmarkStart w:id="355" w:name="_Toc184310305"/>
      <w:bookmarkEnd w:id="355"/>
      <w:bookmarkStart w:id="356" w:name="_Toc184308068"/>
      <w:bookmarkEnd w:id="356"/>
      <w:bookmarkStart w:id="357" w:name="_Toc184313305"/>
      <w:bookmarkEnd w:id="357"/>
      <w:bookmarkStart w:id="358" w:name="_Toc184310302"/>
      <w:bookmarkEnd w:id="358"/>
      <w:bookmarkStart w:id="359" w:name="_Toc184308073"/>
      <w:bookmarkEnd w:id="359"/>
      <w:bookmarkStart w:id="360" w:name="_Toc184313286"/>
      <w:bookmarkEnd w:id="360"/>
      <w:bookmarkStart w:id="361" w:name="_Toc184310319"/>
      <w:bookmarkEnd w:id="361"/>
      <w:bookmarkStart w:id="362" w:name="_Toc184314435"/>
      <w:bookmarkEnd w:id="362"/>
      <w:bookmarkStart w:id="363" w:name="_Toc184313296"/>
      <w:bookmarkEnd w:id="363"/>
      <w:bookmarkStart w:id="364" w:name="_Toc184313307"/>
      <w:bookmarkEnd w:id="364"/>
      <w:bookmarkStart w:id="365" w:name="_Toc184314437"/>
      <w:bookmarkEnd w:id="365"/>
      <w:bookmarkStart w:id="366" w:name="_Toc184308076"/>
      <w:bookmarkEnd w:id="366"/>
      <w:bookmarkStart w:id="367" w:name="_Toc184308060"/>
      <w:bookmarkEnd w:id="367"/>
      <w:bookmarkStart w:id="368" w:name="_Toc184312138"/>
      <w:bookmarkEnd w:id="368"/>
      <w:bookmarkStart w:id="369" w:name="_Toc184308080"/>
      <w:bookmarkEnd w:id="369"/>
      <w:bookmarkStart w:id="370" w:name="_Toc184313284"/>
      <w:bookmarkEnd w:id="370"/>
      <w:bookmarkStart w:id="371" w:name="_Toc184313255"/>
      <w:bookmarkEnd w:id="371"/>
      <w:bookmarkStart w:id="372" w:name="_Toc184310282"/>
      <w:bookmarkEnd w:id="372"/>
      <w:bookmarkStart w:id="373" w:name="_Toc184313271"/>
      <w:bookmarkEnd w:id="373"/>
      <w:bookmarkStart w:id="374" w:name="_Toc184310293"/>
      <w:bookmarkEnd w:id="374"/>
      <w:bookmarkStart w:id="375" w:name="_Toc184310295"/>
      <w:bookmarkEnd w:id="375"/>
      <w:bookmarkStart w:id="376" w:name="_Toc184310313"/>
      <w:bookmarkEnd w:id="376"/>
      <w:bookmarkStart w:id="377" w:name="_Toc184313258"/>
      <w:bookmarkEnd w:id="377"/>
      <w:bookmarkStart w:id="378" w:name="_Toc184313252"/>
      <w:bookmarkEnd w:id="378"/>
      <w:bookmarkStart w:id="379" w:name="_Toc184310298"/>
      <w:bookmarkEnd w:id="379"/>
      <w:bookmarkStart w:id="380" w:name="_Toc184314471"/>
      <w:bookmarkEnd w:id="380"/>
      <w:bookmarkStart w:id="381" w:name="_Toc184308053"/>
      <w:bookmarkEnd w:id="381"/>
      <w:bookmarkStart w:id="382" w:name="_Toc184313309"/>
      <w:bookmarkEnd w:id="382"/>
      <w:bookmarkStart w:id="383" w:name="_Toc184313292"/>
      <w:bookmarkEnd w:id="383"/>
      <w:bookmarkStart w:id="384" w:name="_Toc184310310"/>
      <w:bookmarkEnd w:id="384"/>
      <w:bookmarkStart w:id="385" w:name="_Toc184313268"/>
      <w:bookmarkEnd w:id="385"/>
      <w:bookmarkStart w:id="386" w:name="_Toc184314451"/>
      <w:bookmarkEnd w:id="386"/>
      <w:bookmarkStart w:id="387" w:name="_Toc184314410"/>
      <w:bookmarkEnd w:id="387"/>
      <w:bookmarkStart w:id="388" w:name="_Toc184308050"/>
      <w:bookmarkEnd w:id="388"/>
      <w:bookmarkStart w:id="389" w:name="_Toc184312080"/>
      <w:bookmarkEnd w:id="389"/>
      <w:bookmarkStart w:id="390" w:name="_Toc184310306"/>
      <w:bookmarkEnd w:id="390"/>
      <w:bookmarkStart w:id="391" w:name="_Toc184313283"/>
      <w:bookmarkEnd w:id="391"/>
      <w:bookmarkStart w:id="392" w:name="_Toc184313240"/>
      <w:bookmarkEnd w:id="392"/>
      <w:bookmarkStart w:id="393" w:name="_Toc184312103"/>
      <w:bookmarkEnd w:id="393"/>
      <w:bookmarkStart w:id="394" w:name="_Toc184308049"/>
      <w:bookmarkEnd w:id="394"/>
      <w:bookmarkStart w:id="395" w:name="_Toc184308052"/>
      <w:bookmarkEnd w:id="395"/>
      <w:bookmarkStart w:id="396" w:name="_Toc184314455"/>
      <w:bookmarkEnd w:id="396"/>
      <w:r>
        <w:rPr>
          <w:rFonts w:hint="eastAsia" w:ascii="宋体" w:hAnsi="宋体" w:eastAsia="宋体" w:cs="宋体"/>
          <w:b/>
          <w:color w:val="auto"/>
          <w:sz w:val="36"/>
          <w:szCs w:val="36"/>
        </w:rPr>
        <w:t>评标办法</w:t>
      </w:r>
    </w:p>
    <w:p>
      <w:pPr>
        <w:snapToGrid w:val="0"/>
        <w:spacing w:line="360" w:lineRule="auto"/>
        <w:jc w:val="center"/>
        <w:rPr>
          <w:rFonts w:hint="eastAsia" w:ascii="宋体" w:hAnsi="宋体" w:eastAsia="宋体" w:cs="宋体"/>
          <w:b/>
          <w:color w:val="auto"/>
          <w:sz w:val="32"/>
          <w:szCs w:val="20"/>
        </w:rPr>
      </w:pPr>
      <w:r>
        <w:rPr>
          <w:rFonts w:hint="eastAsia" w:ascii="宋体" w:hAnsi="宋体" w:eastAsia="宋体" w:cs="宋体"/>
          <w:b/>
          <w:color w:val="auto"/>
          <w:sz w:val="32"/>
          <w:szCs w:val="20"/>
        </w:rPr>
        <w:t>评标办法前附表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9"/>
        <w:gridCol w:w="5014"/>
        <w:gridCol w:w="793"/>
        <w:gridCol w:w="827"/>
        <w:gridCol w:w="9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序号</w:t>
            </w:r>
          </w:p>
        </w:tc>
        <w:tc>
          <w:tcPr>
            <w:tcW w:w="5014" w:type="dxa"/>
            <w:vAlign w:val="center"/>
          </w:tcPr>
          <w:p>
            <w:pPr>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评标标准</w:t>
            </w:r>
          </w:p>
        </w:tc>
        <w:tc>
          <w:tcPr>
            <w:tcW w:w="793" w:type="dxa"/>
            <w:vAlign w:val="center"/>
          </w:tcPr>
          <w:p>
            <w:pPr>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权重</w:t>
            </w:r>
          </w:p>
        </w:tc>
        <w:tc>
          <w:tcPr>
            <w:tcW w:w="827" w:type="dxa"/>
            <w:vAlign w:val="center"/>
          </w:tcPr>
          <w:p>
            <w:pPr>
              <w:snapToGrid w:val="0"/>
              <w:spacing w:line="360" w:lineRule="auto"/>
              <w:jc w:val="center"/>
              <w:rPr>
                <w:rFonts w:hint="eastAsia" w:ascii="宋体" w:hAnsi="宋体" w:eastAsia="宋体" w:cs="宋体"/>
                <w:bCs/>
                <w:color w:val="auto"/>
                <w:sz w:val="24"/>
              </w:rPr>
            </w:pPr>
            <w:r>
              <w:rPr>
                <w:rFonts w:hint="eastAsia" w:ascii="宋体" w:hAnsi="宋体" w:eastAsia="宋体" w:cs="宋体"/>
                <w:bCs/>
                <w:color w:val="auto"/>
                <w:sz w:val="24"/>
              </w:rPr>
              <w:t>主观分/客观分属性</w:t>
            </w:r>
          </w:p>
        </w:tc>
        <w:tc>
          <w:tcPr>
            <w:tcW w:w="972" w:type="dxa"/>
          </w:tcPr>
          <w:p>
            <w:pPr>
              <w:snapToGrid w:val="0"/>
              <w:spacing w:line="360" w:lineRule="auto"/>
              <w:jc w:val="center"/>
              <w:rPr>
                <w:rFonts w:hint="eastAsia" w:ascii="宋体" w:hAnsi="宋体" w:eastAsia="宋体" w:cs="宋体"/>
                <w:color w:val="auto"/>
                <w:sz w:val="24"/>
              </w:rPr>
            </w:pPr>
            <w:r>
              <w:rPr>
                <w:rFonts w:hint="eastAsia" w:ascii="宋体" w:hAnsi="宋体" w:eastAsia="宋体" w:cs="宋体"/>
                <w:bCs/>
                <w:color w:val="auto"/>
                <w:sz w:val="24"/>
              </w:rPr>
              <w:t>投标文件中评标标准相应的商务技术资料目录*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widowControl/>
              <w:shd w:val="clear" w:color="auto" w:fill="FFFFFF"/>
              <w:adjustRightInd/>
              <w:spacing w:after="225" w:line="315" w:lineRule="atLeast"/>
              <w:jc w:val="center"/>
              <w:rPr>
                <w:rFonts w:hint="eastAsia" w:ascii="宋体" w:hAnsi="宋体" w:eastAsia="宋体" w:cs="宋体"/>
                <w:color w:val="auto"/>
                <w:sz w:val="24"/>
              </w:rPr>
            </w:pPr>
            <w:r>
              <w:rPr>
                <w:rFonts w:hint="eastAsia" w:ascii="宋体" w:hAnsi="宋体" w:eastAsia="宋体" w:cs="宋体"/>
                <w:color w:val="auto"/>
                <w:sz w:val="24"/>
              </w:rPr>
              <w:t>1</w:t>
            </w:r>
          </w:p>
        </w:tc>
        <w:tc>
          <w:tcPr>
            <w:tcW w:w="5014" w:type="dxa"/>
            <w:vAlign w:val="center"/>
          </w:tcPr>
          <w:p>
            <w:pPr>
              <w:rPr>
                <w:rFonts w:hint="eastAsia" w:ascii="宋体" w:hAnsi="宋体" w:eastAsia="宋体" w:cs="宋体"/>
                <w:color w:val="auto"/>
                <w:sz w:val="24"/>
              </w:rPr>
            </w:pPr>
            <w:r>
              <w:rPr>
                <w:rFonts w:hint="eastAsia" w:ascii="宋体" w:hAnsi="宋体" w:eastAsia="宋体" w:cs="宋体"/>
                <w:color w:val="auto"/>
                <w:kern w:val="0"/>
                <w:sz w:val="24"/>
              </w:rPr>
              <w:t>投标人具有有效的质量管理体系认证证书得</w:t>
            </w:r>
            <w:r>
              <w:rPr>
                <w:rFonts w:hint="eastAsia" w:ascii="宋体" w:hAnsi="宋体" w:eastAsia="宋体" w:cs="宋体"/>
                <w:color w:val="auto"/>
                <w:kern w:val="0"/>
                <w:sz w:val="24"/>
                <w:lang w:val="en-US" w:eastAsia="zh-CN"/>
              </w:rPr>
              <w:t>3</w:t>
            </w:r>
            <w:r>
              <w:rPr>
                <w:rFonts w:hint="eastAsia" w:ascii="宋体" w:hAnsi="宋体" w:eastAsia="宋体" w:cs="宋体"/>
                <w:color w:val="auto"/>
                <w:kern w:val="0"/>
                <w:sz w:val="24"/>
              </w:rPr>
              <w:t>分、环境管理体系认证证书得</w:t>
            </w:r>
            <w:r>
              <w:rPr>
                <w:rFonts w:hint="eastAsia" w:ascii="宋体" w:hAnsi="宋体" w:eastAsia="宋体" w:cs="宋体"/>
                <w:color w:val="auto"/>
                <w:kern w:val="0"/>
                <w:sz w:val="24"/>
                <w:lang w:val="en-US" w:eastAsia="zh-CN"/>
              </w:rPr>
              <w:t>3</w:t>
            </w:r>
            <w:r>
              <w:rPr>
                <w:rFonts w:hint="eastAsia" w:ascii="宋体" w:hAnsi="宋体" w:eastAsia="宋体" w:cs="宋体"/>
                <w:color w:val="auto"/>
                <w:kern w:val="0"/>
                <w:sz w:val="24"/>
              </w:rPr>
              <w:t>分、职业健康安全管理体系认证证书得</w:t>
            </w:r>
            <w:r>
              <w:rPr>
                <w:rFonts w:hint="eastAsia" w:ascii="宋体" w:hAnsi="宋体" w:eastAsia="宋体" w:cs="宋体"/>
                <w:color w:val="auto"/>
                <w:kern w:val="0"/>
                <w:sz w:val="24"/>
                <w:lang w:val="en-US" w:eastAsia="zh-CN"/>
              </w:rPr>
              <w:t>3</w:t>
            </w:r>
            <w:r>
              <w:rPr>
                <w:rFonts w:hint="eastAsia" w:ascii="宋体" w:hAnsi="宋体" w:eastAsia="宋体" w:cs="宋体"/>
                <w:color w:val="auto"/>
                <w:kern w:val="0"/>
                <w:sz w:val="24"/>
              </w:rPr>
              <w:t>分</w:t>
            </w:r>
            <w:r>
              <w:rPr>
                <w:rFonts w:hint="eastAsia" w:ascii="宋体" w:hAnsi="宋体" w:eastAsia="宋体" w:cs="宋体"/>
                <w:b w:val="0"/>
                <w:bCs w:val="0"/>
                <w:color w:val="auto"/>
                <w:kern w:val="0"/>
                <w:sz w:val="24"/>
              </w:rPr>
              <w:t>（以上认证范围须包含垃圾运输）（提供相应证明资料复印件加盖公章，否则不得分。）</w:t>
            </w:r>
          </w:p>
        </w:tc>
        <w:tc>
          <w:tcPr>
            <w:tcW w:w="793" w:type="dxa"/>
            <w:vAlign w:val="center"/>
          </w:tcPr>
          <w:p>
            <w:pPr>
              <w:jc w:val="center"/>
              <w:rPr>
                <w:rFonts w:hint="eastAsia" w:ascii="宋体" w:hAnsi="宋体" w:eastAsia="宋体" w:cs="宋体"/>
                <w:color w:val="auto"/>
                <w:sz w:val="24"/>
                <w:lang w:val="en-US" w:eastAsia="zh-CN"/>
              </w:rPr>
            </w:pPr>
            <w:r>
              <w:rPr>
                <w:rFonts w:hint="eastAsia" w:ascii="宋体" w:hAnsi="宋体" w:eastAsia="宋体" w:cs="宋体"/>
                <w:color w:val="auto"/>
                <w:kern w:val="0"/>
                <w:sz w:val="24"/>
              </w:rPr>
              <w:t>0—</w:t>
            </w:r>
            <w:r>
              <w:rPr>
                <w:rFonts w:hint="eastAsia" w:ascii="宋体" w:hAnsi="宋体" w:eastAsia="宋体" w:cs="宋体"/>
                <w:color w:val="auto"/>
                <w:kern w:val="0"/>
                <w:sz w:val="24"/>
                <w:lang w:val="en-US" w:eastAsia="zh-CN"/>
              </w:rPr>
              <w:t>9</w:t>
            </w:r>
            <w:r>
              <w:rPr>
                <w:rFonts w:hint="eastAsia" w:ascii="宋体" w:hAnsi="宋体" w:eastAsia="宋体" w:cs="宋体"/>
                <w:color w:val="auto"/>
                <w:kern w:val="0"/>
                <w:sz w:val="24"/>
              </w:rPr>
              <w:t>分</w:t>
            </w:r>
          </w:p>
        </w:tc>
        <w:tc>
          <w:tcPr>
            <w:tcW w:w="827" w:type="dxa"/>
            <w:vAlign w:val="center"/>
          </w:tcPr>
          <w:p>
            <w:pPr>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客观分</w:t>
            </w:r>
          </w:p>
        </w:tc>
        <w:tc>
          <w:tcPr>
            <w:tcW w:w="972" w:type="dxa"/>
          </w:tcPr>
          <w:p>
            <w:pPr>
              <w:snapToGrid w:val="0"/>
              <w:spacing w:line="360" w:lineRule="auto"/>
              <w:jc w:val="center"/>
              <w:rPr>
                <w:rFonts w:hint="eastAsia"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widowControl/>
              <w:shd w:val="clear" w:color="auto" w:fill="FFFFFF"/>
              <w:adjustRightInd/>
              <w:spacing w:after="225" w:line="315" w:lineRule="atLeast"/>
              <w:jc w:val="center"/>
              <w:rPr>
                <w:rFonts w:hint="eastAsia" w:ascii="宋体" w:hAnsi="宋体" w:eastAsia="宋体" w:cs="宋体"/>
                <w:color w:val="auto"/>
                <w:sz w:val="24"/>
              </w:rPr>
            </w:pPr>
            <w:r>
              <w:rPr>
                <w:rFonts w:hint="eastAsia" w:ascii="宋体" w:hAnsi="宋体" w:eastAsia="宋体" w:cs="宋体"/>
                <w:color w:val="auto"/>
                <w:sz w:val="24"/>
              </w:rPr>
              <w:t>2</w:t>
            </w:r>
          </w:p>
        </w:tc>
        <w:tc>
          <w:tcPr>
            <w:tcW w:w="5014" w:type="dxa"/>
            <w:vAlign w:val="center"/>
          </w:tcPr>
          <w:p>
            <w:pPr>
              <w:rPr>
                <w:rFonts w:hint="eastAsia" w:ascii="宋体" w:hAnsi="宋体" w:eastAsia="宋体" w:cs="宋体"/>
                <w:color w:val="auto"/>
                <w:kern w:val="0"/>
                <w:sz w:val="24"/>
              </w:rPr>
            </w:pPr>
            <w:r>
              <w:rPr>
                <w:rFonts w:hint="eastAsia" w:ascii="宋体" w:hAnsi="宋体" w:eastAsia="宋体" w:cs="宋体"/>
                <w:color w:val="auto"/>
                <w:kern w:val="0"/>
                <w:sz w:val="24"/>
              </w:rPr>
              <w:t>1.投标人自备自卸货车每辆得3分，本项最高得6分；</w:t>
            </w:r>
          </w:p>
          <w:p>
            <w:pPr>
              <w:rPr>
                <w:rFonts w:hint="eastAsia" w:ascii="宋体" w:hAnsi="宋体" w:eastAsia="宋体" w:cs="宋体"/>
                <w:color w:val="auto"/>
                <w:kern w:val="0"/>
                <w:sz w:val="24"/>
              </w:rPr>
            </w:pPr>
            <w:r>
              <w:rPr>
                <w:rFonts w:hint="eastAsia" w:ascii="宋体" w:hAnsi="宋体" w:eastAsia="宋体" w:cs="宋体"/>
                <w:color w:val="auto"/>
                <w:kern w:val="0"/>
                <w:sz w:val="24"/>
              </w:rPr>
              <w:t>2.电动高压冲洗、油污清洗两用车2辆及以上</w:t>
            </w:r>
            <w:r>
              <w:rPr>
                <w:rFonts w:hint="eastAsia" w:ascii="宋体" w:hAnsi="宋体" w:eastAsia="宋体" w:cs="宋体"/>
                <w:color w:val="auto"/>
                <w:kern w:val="0"/>
                <w:sz w:val="24"/>
                <w:lang w:eastAsia="zh-CN"/>
              </w:rPr>
              <w:t>得</w:t>
            </w:r>
            <w:r>
              <w:rPr>
                <w:rFonts w:hint="eastAsia" w:ascii="宋体" w:hAnsi="宋体" w:eastAsia="宋体" w:cs="宋体"/>
                <w:color w:val="auto"/>
                <w:kern w:val="0"/>
                <w:sz w:val="24"/>
                <w:lang w:val="en-US" w:eastAsia="zh-CN"/>
              </w:rPr>
              <w:t>2分</w:t>
            </w:r>
            <w:r>
              <w:rPr>
                <w:rFonts w:hint="eastAsia" w:ascii="宋体" w:hAnsi="宋体" w:eastAsia="宋体" w:cs="宋体"/>
                <w:color w:val="auto"/>
                <w:kern w:val="0"/>
                <w:sz w:val="24"/>
              </w:rPr>
              <w:t>，本项最高得2分；</w:t>
            </w:r>
          </w:p>
          <w:p>
            <w:pPr>
              <w:rPr>
                <w:rFonts w:hint="eastAsia" w:ascii="宋体" w:hAnsi="宋体" w:eastAsia="宋体" w:cs="宋体"/>
                <w:color w:val="auto"/>
                <w:sz w:val="24"/>
              </w:rPr>
            </w:pPr>
            <w:r>
              <w:rPr>
                <w:rFonts w:hint="eastAsia" w:ascii="宋体" w:hAnsi="宋体" w:eastAsia="宋体" w:cs="宋体"/>
                <w:color w:val="auto"/>
                <w:kern w:val="0"/>
                <w:sz w:val="24"/>
              </w:rPr>
              <w:t>（提供以上车辆行驶证、发票及车辆登记证资料复印件加盖公章，且自卸货车不得为国三及以下柴油车，否则不得分）</w:t>
            </w:r>
          </w:p>
        </w:tc>
        <w:tc>
          <w:tcPr>
            <w:tcW w:w="793" w:type="dxa"/>
            <w:vAlign w:val="center"/>
          </w:tcPr>
          <w:p>
            <w:pPr>
              <w:jc w:val="center"/>
              <w:rPr>
                <w:rFonts w:hint="eastAsia" w:ascii="宋体" w:hAnsi="宋体" w:eastAsia="宋体" w:cs="宋体"/>
                <w:color w:val="auto"/>
                <w:sz w:val="24"/>
                <w:lang w:val="en-US" w:eastAsia="zh-CN"/>
              </w:rPr>
            </w:pPr>
            <w:r>
              <w:rPr>
                <w:rFonts w:hint="eastAsia" w:ascii="宋体" w:hAnsi="宋体" w:eastAsia="宋体" w:cs="宋体"/>
                <w:color w:val="auto"/>
                <w:kern w:val="0"/>
                <w:sz w:val="24"/>
              </w:rPr>
              <w:t>0—8分</w:t>
            </w:r>
          </w:p>
        </w:tc>
        <w:tc>
          <w:tcPr>
            <w:tcW w:w="827" w:type="dxa"/>
            <w:vAlign w:val="center"/>
          </w:tcPr>
          <w:p>
            <w:pPr>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客观分</w:t>
            </w:r>
          </w:p>
        </w:tc>
        <w:tc>
          <w:tcPr>
            <w:tcW w:w="972" w:type="dxa"/>
          </w:tcPr>
          <w:p>
            <w:pPr>
              <w:snapToGrid w:val="0"/>
              <w:spacing w:line="360" w:lineRule="auto"/>
              <w:jc w:val="center"/>
              <w:rPr>
                <w:rFonts w:hint="eastAsia"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widowControl/>
              <w:shd w:val="clear" w:color="auto" w:fill="FFFFFF"/>
              <w:adjustRightInd/>
              <w:spacing w:after="225" w:line="315" w:lineRule="atLeast"/>
              <w:jc w:val="center"/>
              <w:rPr>
                <w:rFonts w:hint="eastAsia" w:ascii="宋体" w:hAnsi="宋体" w:eastAsia="宋体" w:cs="宋体"/>
                <w:color w:val="auto"/>
                <w:sz w:val="24"/>
              </w:rPr>
            </w:pPr>
            <w:r>
              <w:rPr>
                <w:rFonts w:hint="eastAsia" w:ascii="宋体" w:hAnsi="宋体" w:eastAsia="宋体" w:cs="宋体"/>
                <w:color w:val="auto"/>
                <w:sz w:val="24"/>
              </w:rPr>
              <w:t>3</w:t>
            </w:r>
          </w:p>
        </w:tc>
        <w:tc>
          <w:tcPr>
            <w:tcW w:w="5014" w:type="dxa"/>
            <w:vAlign w:val="center"/>
          </w:tcPr>
          <w:p>
            <w:pPr>
              <w:rPr>
                <w:rFonts w:hint="eastAsia" w:ascii="宋体" w:hAnsi="宋体" w:eastAsia="宋体" w:cs="宋体"/>
                <w:color w:val="auto"/>
                <w:sz w:val="24"/>
              </w:rPr>
            </w:pPr>
            <w:r>
              <w:rPr>
                <w:rFonts w:hint="eastAsia" w:ascii="宋体" w:hAnsi="宋体" w:eastAsia="宋体" w:cs="宋体"/>
                <w:color w:val="auto"/>
                <w:sz w:val="24"/>
              </w:rPr>
              <w:t>提供投标人自</w:t>
            </w:r>
            <w:r>
              <w:rPr>
                <w:rFonts w:hint="eastAsia" w:ascii="宋体" w:hAnsi="宋体" w:eastAsia="宋体" w:cs="宋体"/>
                <w:color w:val="auto"/>
                <w:sz w:val="24"/>
                <w:lang w:val="en-US" w:eastAsia="zh-CN"/>
              </w:rPr>
              <w:t>2020</w:t>
            </w:r>
            <w:r>
              <w:rPr>
                <w:rFonts w:hint="eastAsia" w:ascii="宋体" w:hAnsi="宋体" w:eastAsia="宋体" w:cs="宋体"/>
                <w:color w:val="auto"/>
                <w:sz w:val="24"/>
              </w:rPr>
              <w:t>年1月1日起至今（以合同签订时间为准）建筑垃圾清运服务的业绩。每提供一个得1分，最多得</w:t>
            </w:r>
            <w:r>
              <w:rPr>
                <w:rFonts w:hint="eastAsia" w:ascii="宋体" w:hAnsi="宋体" w:eastAsia="宋体" w:cs="宋体"/>
                <w:color w:val="auto"/>
                <w:sz w:val="24"/>
                <w:lang w:val="en-US" w:eastAsia="zh-CN"/>
              </w:rPr>
              <w:t>1</w:t>
            </w:r>
            <w:r>
              <w:rPr>
                <w:rFonts w:hint="eastAsia" w:ascii="宋体" w:hAnsi="宋体" w:eastAsia="宋体" w:cs="宋体"/>
                <w:color w:val="auto"/>
                <w:sz w:val="24"/>
              </w:rPr>
              <w:t>分。（提供合同复印件加盖单位公章，否则不得分。）</w:t>
            </w:r>
          </w:p>
        </w:tc>
        <w:tc>
          <w:tcPr>
            <w:tcW w:w="793" w:type="dxa"/>
            <w:vAlign w:val="center"/>
          </w:tcPr>
          <w:p>
            <w:pPr>
              <w:jc w:val="center"/>
              <w:rPr>
                <w:rFonts w:hint="eastAsia" w:ascii="宋体" w:hAnsi="宋体" w:eastAsia="宋体" w:cs="宋体"/>
                <w:color w:val="auto"/>
                <w:sz w:val="24"/>
              </w:rPr>
            </w:pPr>
            <w:r>
              <w:rPr>
                <w:rFonts w:hint="eastAsia" w:ascii="宋体" w:hAnsi="宋体" w:eastAsia="宋体" w:cs="宋体"/>
                <w:color w:val="auto"/>
                <w:sz w:val="24"/>
              </w:rPr>
              <w:t>0—1分</w:t>
            </w:r>
          </w:p>
        </w:tc>
        <w:tc>
          <w:tcPr>
            <w:tcW w:w="827" w:type="dxa"/>
            <w:vAlign w:val="center"/>
          </w:tcPr>
          <w:p>
            <w:pPr>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客观分</w:t>
            </w:r>
          </w:p>
        </w:tc>
        <w:tc>
          <w:tcPr>
            <w:tcW w:w="972" w:type="dxa"/>
          </w:tcPr>
          <w:p>
            <w:pPr>
              <w:snapToGrid w:val="0"/>
              <w:spacing w:line="360" w:lineRule="auto"/>
              <w:jc w:val="center"/>
              <w:rPr>
                <w:rFonts w:hint="eastAsia"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widowControl/>
              <w:shd w:val="clear" w:color="auto" w:fill="FFFFFF"/>
              <w:adjustRightInd/>
              <w:spacing w:after="225" w:line="315" w:lineRule="atLeast"/>
              <w:jc w:val="center"/>
              <w:rPr>
                <w:rFonts w:hint="eastAsia" w:ascii="宋体" w:hAnsi="宋体" w:eastAsia="宋体" w:cs="宋体"/>
                <w:color w:val="auto"/>
                <w:sz w:val="24"/>
              </w:rPr>
            </w:pPr>
            <w:r>
              <w:rPr>
                <w:rFonts w:hint="eastAsia" w:ascii="宋体" w:hAnsi="宋体" w:eastAsia="宋体" w:cs="宋体"/>
                <w:color w:val="auto"/>
                <w:sz w:val="24"/>
              </w:rPr>
              <w:t>4</w:t>
            </w:r>
          </w:p>
        </w:tc>
        <w:tc>
          <w:tcPr>
            <w:tcW w:w="5014" w:type="dxa"/>
            <w:vAlign w:val="center"/>
          </w:tcPr>
          <w:p>
            <w:pP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lang w:val="zh-CN" w:eastAsia="zh-CN"/>
              </w:rPr>
              <w:t>拟派本项目的主要人员中有垃圾分类项目经理、机电维修工（或汽车修理工），且具有本单位社保缴纳证明。有1个得2分，本项最高得</w:t>
            </w:r>
            <w:r>
              <w:rPr>
                <w:rFonts w:hint="eastAsia" w:ascii="宋体" w:hAnsi="宋体" w:eastAsia="宋体" w:cs="宋体"/>
                <w:color w:val="auto"/>
                <w:sz w:val="24"/>
                <w:lang w:val="en-US" w:eastAsia="zh-CN"/>
              </w:rPr>
              <w:t>4</w:t>
            </w:r>
            <w:r>
              <w:rPr>
                <w:rFonts w:hint="eastAsia" w:ascii="宋体" w:hAnsi="宋体" w:eastAsia="宋体" w:cs="宋体"/>
                <w:color w:val="auto"/>
                <w:sz w:val="24"/>
                <w:lang w:val="zh-CN" w:eastAsia="zh-CN"/>
              </w:rPr>
              <w:t>分</w:t>
            </w:r>
            <w:r>
              <w:rPr>
                <w:rFonts w:hint="eastAsia" w:ascii="宋体" w:hAnsi="宋体" w:eastAsia="宋体" w:cs="宋体"/>
                <w:b/>
                <w:bCs/>
                <w:color w:val="auto"/>
                <w:sz w:val="24"/>
                <w:lang w:val="zh-CN" w:eastAsia="zh-CN"/>
              </w:rPr>
              <w:t>,提供证书复印件</w:t>
            </w:r>
            <w:r>
              <w:rPr>
                <w:rFonts w:hint="eastAsia" w:ascii="宋体" w:hAnsi="宋体" w:cs="宋体"/>
                <w:b/>
                <w:bCs/>
                <w:color w:val="auto"/>
                <w:sz w:val="24"/>
                <w:lang w:val="zh-CN" w:eastAsia="zh-CN"/>
              </w:rPr>
              <w:t>及最近一个月的单位社保缴纳</w:t>
            </w:r>
            <w:bookmarkStart w:id="524" w:name="_GoBack"/>
            <w:bookmarkEnd w:id="524"/>
            <w:r>
              <w:rPr>
                <w:rFonts w:hint="eastAsia" w:ascii="宋体" w:hAnsi="宋体" w:cs="宋体"/>
                <w:b/>
                <w:bCs/>
                <w:color w:val="auto"/>
                <w:sz w:val="24"/>
                <w:lang w:val="zh-CN" w:eastAsia="zh-CN"/>
              </w:rPr>
              <w:t>证明，</w:t>
            </w:r>
            <w:r>
              <w:rPr>
                <w:rFonts w:hint="eastAsia" w:ascii="宋体" w:hAnsi="宋体" w:eastAsia="宋体" w:cs="宋体"/>
                <w:color w:val="auto"/>
                <w:sz w:val="24"/>
                <w:lang w:val="zh-CN" w:eastAsia="zh-CN"/>
              </w:rPr>
              <w:t>否则不得分。</w:t>
            </w:r>
          </w:p>
        </w:tc>
        <w:tc>
          <w:tcPr>
            <w:tcW w:w="793" w:type="dxa"/>
            <w:vAlign w:val="center"/>
          </w:tcPr>
          <w:p>
            <w:pP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lang w:val="en-US" w:eastAsia="zh-CN"/>
              </w:rPr>
              <w:t>0-4</w:t>
            </w:r>
            <w:r>
              <w:rPr>
                <w:rFonts w:hint="eastAsia" w:ascii="宋体" w:hAnsi="宋体" w:cs="宋体"/>
                <w:color w:val="auto"/>
                <w:sz w:val="24"/>
                <w:lang w:val="en-US" w:eastAsia="zh-CN"/>
              </w:rPr>
              <w:t>分</w:t>
            </w:r>
          </w:p>
        </w:tc>
        <w:tc>
          <w:tcPr>
            <w:tcW w:w="827" w:type="dxa"/>
            <w:vAlign w:val="center"/>
          </w:tcPr>
          <w:p>
            <w:pP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客观分</w:t>
            </w:r>
          </w:p>
        </w:tc>
        <w:tc>
          <w:tcPr>
            <w:tcW w:w="972" w:type="dxa"/>
          </w:tcPr>
          <w:p>
            <w:pPr>
              <w:snapToGrid w:val="0"/>
              <w:spacing w:line="360" w:lineRule="auto"/>
              <w:jc w:val="center"/>
              <w:rPr>
                <w:rFonts w:hint="eastAsia"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ind w:firstLine="240" w:firstLineChars="100"/>
              <w:rPr>
                <w:rFonts w:hint="eastAsia" w:ascii="宋体" w:hAnsi="宋体" w:eastAsia="宋体" w:cs="宋体"/>
                <w:color w:val="auto"/>
                <w:sz w:val="24"/>
              </w:rPr>
            </w:pPr>
            <w:r>
              <w:rPr>
                <w:rFonts w:hint="eastAsia" w:ascii="宋体" w:hAnsi="宋体" w:eastAsia="宋体" w:cs="宋体"/>
                <w:color w:val="auto"/>
                <w:sz w:val="24"/>
              </w:rPr>
              <w:t>5</w:t>
            </w:r>
          </w:p>
        </w:tc>
        <w:tc>
          <w:tcPr>
            <w:tcW w:w="5014" w:type="dxa"/>
            <w:vAlign w:val="center"/>
          </w:tcPr>
          <w:p>
            <w:pP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lang w:val="zh-CN" w:eastAsia="zh-CN"/>
              </w:rPr>
              <w:t>拟派本项目的驾驶员，具有准驾车型B2及以上驾驶证的，且具有本单位社保缴纳证明。有1个得</w:t>
            </w:r>
            <w:r>
              <w:rPr>
                <w:rFonts w:hint="eastAsia" w:ascii="宋体" w:hAnsi="宋体" w:eastAsia="宋体" w:cs="宋体"/>
                <w:color w:val="auto"/>
                <w:sz w:val="24"/>
                <w:lang w:val="en-US" w:eastAsia="zh-CN"/>
              </w:rPr>
              <w:t>2</w:t>
            </w:r>
            <w:r>
              <w:rPr>
                <w:rFonts w:hint="eastAsia" w:ascii="宋体" w:hAnsi="宋体" w:eastAsia="宋体" w:cs="宋体"/>
                <w:color w:val="auto"/>
                <w:sz w:val="24"/>
                <w:lang w:val="zh-CN" w:eastAsia="zh-CN"/>
              </w:rPr>
              <w:t>分，本项最高得</w:t>
            </w:r>
            <w:r>
              <w:rPr>
                <w:rFonts w:hint="eastAsia" w:ascii="宋体" w:hAnsi="宋体" w:eastAsia="宋体" w:cs="宋体"/>
                <w:color w:val="auto"/>
                <w:sz w:val="24"/>
                <w:lang w:val="en-US" w:eastAsia="zh-CN"/>
              </w:rPr>
              <w:t>6</w:t>
            </w:r>
            <w:r>
              <w:rPr>
                <w:rFonts w:hint="eastAsia" w:ascii="宋体" w:hAnsi="宋体" w:eastAsia="宋体" w:cs="宋体"/>
                <w:color w:val="auto"/>
                <w:sz w:val="24"/>
                <w:lang w:val="zh-CN" w:eastAsia="zh-CN"/>
              </w:rPr>
              <w:t>分,</w:t>
            </w:r>
            <w:r>
              <w:rPr>
                <w:rFonts w:hint="eastAsia" w:ascii="宋体" w:hAnsi="宋体" w:eastAsia="宋体" w:cs="宋体"/>
                <w:b/>
                <w:bCs/>
                <w:color w:val="auto"/>
                <w:sz w:val="24"/>
                <w:lang w:val="zh-CN" w:eastAsia="zh-CN"/>
              </w:rPr>
              <w:t>提供</w:t>
            </w:r>
            <w:r>
              <w:rPr>
                <w:rFonts w:hint="eastAsia" w:ascii="宋体" w:hAnsi="宋体" w:cs="宋体"/>
                <w:b/>
                <w:bCs/>
                <w:color w:val="auto"/>
                <w:sz w:val="24"/>
                <w:lang w:val="zh-CN" w:eastAsia="zh-CN"/>
              </w:rPr>
              <w:t>证明文件</w:t>
            </w:r>
            <w:r>
              <w:rPr>
                <w:rFonts w:hint="eastAsia" w:ascii="宋体" w:hAnsi="宋体" w:eastAsia="宋体" w:cs="宋体"/>
                <w:b/>
                <w:bCs/>
                <w:color w:val="auto"/>
                <w:sz w:val="24"/>
                <w:lang w:val="zh-CN" w:eastAsia="zh-CN"/>
              </w:rPr>
              <w:t>复印件</w:t>
            </w:r>
            <w:r>
              <w:rPr>
                <w:rFonts w:hint="eastAsia" w:ascii="宋体" w:hAnsi="宋体" w:cs="宋体"/>
                <w:b/>
                <w:bCs/>
                <w:color w:val="auto"/>
                <w:sz w:val="24"/>
                <w:lang w:val="zh-CN" w:eastAsia="zh-CN"/>
              </w:rPr>
              <w:t>及最近一个月的单位社保缴纳证明</w:t>
            </w:r>
            <w:r>
              <w:rPr>
                <w:rFonts w:hint="eastAsia" w:ascii="宋体" w:hAnsi="宋体" w:cs="宋体"/>
                <w:color w:val="auto"/>
                <w:sz w:val="24"/>
                <w:lang w:val="zh-CN" w:eastAsia="zh-CN"/>
              </w:rPr>
              <w:t>，</w:t>
            </w:r>
            <w:r>
              <w:rPr>
                <w:rFonts w:hint="eastAsia" w:ascii="宋体" w:hAnsi="宋体" w:eastAsia="宋体" w:cs="宋体"/>
                <w:color w:val="auto"/>
                <w:sz w:val="24"/>
                <w:lang w:val="zh-CN" w:eastAsia="zh-CN"/>
              </w:rPr>
              <w:t>否则不得分。</w:t>
            </w:r>
          </w:p>
        </w:tc>
        <w:tc>
          <w:tcPr>
            <w:tcW w:w="793" w:type="dxa"/>
            <w:vAlign w:val="center"/>
          </w:tcPr>
          <w:p>
            <w:pP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lang w:val="en-US" w:eastAsia="zh-CN"/>
              </w:rPr>
              <w:t>0-6</w:t>
            </w:r>
            <w:r>
              <w:rPr>
                <w:rFonts w:hint="eastAsia" w:ascii="宋体" w:hAnsi="宋体" w:cs="宋体"/>
                <w:color w:val="auto"/>
                <w:sz w:val="24"/>
                <w:lang w:val="en-US" w:eastAsia="zh-CN"/>
              </w:rPr>
              <w:t>分</w:t>
            </w:r>
          </w:p>
        </w:tc>
        <w:tc>
          <w:tcPr>
            <w:tcW w:w="827" w:type="dxa"/>
            <w:vAlign w:val="center"/>
          </w:tcPr>
          <w:p>
            <w:pP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客观分</w:t>
            </w:r>
          </w:p>
        </w:tc>
        <w:tc>
          <w:tcPr>
            <w:tcW w:w="972" w:type="dxa"/>
          </w:tcPr>
          <w:p>
            <w:pPr>
              <w:snapToGrid w:val="0"/>
              <w:spacing w:line="360" w:lineRule="auto"/>
              <w:jc w:val="center"/>
              <w:rPr>
                <w:rFonts w:hint="eastAsia"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89" w:type="dxa"/>
            <w:vAlign w:val="center"/>
          </w:tcPr>
          <w:p>
            <w:pPr>
              <w:ind w:firstLine="240" w:firstLineChars="100"/>
              <w:rPr>
                <w:rFonts w:hint="eastAsia" w:ascii="宋体" w:hAnsi="宋体" w:eastAsia="宋体" w:cs="宋体"/>
                <w:color w:val="auto"/>
                <w:sz w:val="24"/>
                <w:lang w:val="en-US" w:eastAsia="zh-CN"/>
              </w:rPr>
            </w:pPr>
            <w:r>
              <w:rPr>
                <w:rFonts w:hint="eastAsia" w:ascii="宋体" w:hAnsi="宋体" w:eastAsia="宋体" w:cs="宋体"/>
                <w:color w:val="auto"/>
                <w:sz w:val="24"/>
              </w:rPr>
              <w:t>6</w:t>
            </w:r>
          </w:p>
        </w:tc>
        <w:tc>
          <w:tcPr>
            <w:tcW w:w="5014" w:type="dxa"/>
            <w:vAlign w:val="center"/>
          </w:tcPr>
          <w:p>
            <w:pPr>
              <w:rPr>
                <w:rFonts w:hint="default" w:ascii="宋体" w:hAnsi="宋体" w:eastAsia="宋体" w:cs="宋体"/>
                <w:color w:val="auto"/>
                <w:kern w:val="2"/>
                <w:sz w:val="24"/>
                <w:szCs w:val="24"/>
                <w:lang w:val="en-US" w:eastAsia="zh-CN" w:bidi="ar-SA"/>
              </w:rPr>
            </w:pPr>
            <w:r>
              <w:rPr>
                <w:rFonts w:hint="eastAsia" w:ascii="宋体" w:hAnsi="宋体" w:eastAsia="宋体" w:cs="宋体"/>
                <w:color w:val="auto"/>
                <w:sz w:val="24"/>
              </w:rPr>
              <w:t>投标人管理组织是否健全，</w:t>
            </w:r>
            <w:r>
              <w:rPr>
                <w:rFonts w:hint="eastAsia" w:ascii="宋体" w:hAnsi="宋体" w:eastAsia="宋体" w:cs="宋体"/>
                <w:color w:val="auto"/>
                <w:sz w:val="24"/>
                <w:lang w:eastAsia="zh-CN"/>
              </w:rPr>
              <w:t>进行打分</w:t>
            </w:r>
            <w:r>
              <w:rPr>
                <w:rFonts w:hint="eastAsia" w:ascii="宋体" w:hAnsi="宋体" w:eastAsia="宋体" w:cs="宋体"/>
                <w:color w:val="auto"/>
                <w:sz w:val="24"/>
              </w:rPr>
              <w:t>。</w:t>
            </w:r>
            <w:r>
              <w:rPr>
                <w:rFonts w:hint="eastAsia" w:ascii="宋体" w:hAnsi="宋体" w:eastAsia="宋体" w:cs="宋体"/>
                <w:color w:val="auto"/>
                <w:sz w:val="24"/>
                <w:lang w:eastAsia="zh-CN"/>
              </w:rPr>
              <w:t>好</w:t>
            </w:r>
            <w:r>
              <w:rPr>
                <w:rFonts w:hint="eastAsia" w:ascii="宋体" w:hAnsi="宋体" w:eastAsia="宋体" w:cs="宋体"/>
                <w:color w:val="auto"/>
                <w:sz w:val="24"/>
              </w:rPr>
              <w:t>（</w:t>
            </w:r>
            <w:r>
              <w:rPr>
                <w:rFonts w:hint="eastAsia" w:ascii="宋体" w:hAnsi="宋体" w:eastAsia="宋体" w:cs="宋体"/>
                <w:color w:val="auto"/>
                <w:sz w:val="24"/>
                <w:lang w:val="en-US" w:eastAsia="zh-CN"/>
              </w:rPr>
              <w:t>7</w:t>
            </w:r>
            <w:r>
              <w:rPr>
                <w:rFonts w:hint="eastAsia" w:ascii="宋体" w:hAnsi="宋体" w:eastAsia="宋体" w:cs="宋体"/>
                <w:color w:val="auto"/>
                <w:sz w:val="24"/>
              </w:rPr>
              <w:t>分），良好（</w:t>
            </w:r>
            <w:r>
              <w:rPr>
                <w:rFonts w:hint="eastAsia" w:ascii="宋体" w:hAnsi="宋体" w:eastAsia="宋体" w:cs="宋体"/>
                <w:color w:val="auto"/>
                <w:sz w:val="24"/>
                <w:lang w:val="en-US" w:eastAsia="zh-CN"/>
              </w:rPr>
              <w:t>5</w:t>
            </w:r>
            <w:r>
              <w:rPr>
                <w:rFonts w:hint="eastAsia" w:ascii="宋体" w:hAnsi="宋体" w:eastAsia="宋体" w:cs="宋体"/>
                <w:color w:val="auto"/>
                <w:sz w:val="24"/>
              </w:rPr>
              <w:t>分），一般（</w:t>
            </w:r>
            <w:r>
              <w:rPr>
                <w:rFonts w:hint="eastAsia" w:ascii="宋体" w:hAnsi="宋体" w:eastAsia="宋体" w:cs="宋体"/>
                <w:color w:val="auto"/>
                <w:sz w:val="24"/>
                <w:lang w:val="en-US" w:eastAsia="zh-CN"/>
              </w:rPr>
              <w:t>3</w:t>
            </w:r>
            <w:r>
              <w:rPr>
                <w:rFonts w:hint="eastAsia" w:ascii="宋体" w:hAnsi="宋体" w:eastAsia="宋体" w:cs="宋体"/>
                <w:color w:val="auto"/>
                <w:sz w:val="24"/>
              </w:rPr>
              <w:t>分）</w:t>
            </w:r>
            <w:r>
              <w:rPr>
                <w:rFonts w:hint="eastAsia" w:ascii="宋体" w:hAnsi="宋体" w:eastAsia="宋体" w:cs="宋体"/>
                <w:color w:val="auto"/>
                <w:sz w:val="24"/>
                <w:lang w:eastAsia="zh-CN"/>
              </w:rPr>
              <w:t>，差</w:t>
            </w:r>
            <w:r>
              <w:rPr>
                <w:rFonts w:hint="eastAsia" w:ascii="宋体" w:hAnsi="宋体" w:eastAsia="宋体" w:cs="宋体"/>
                <w:color w:val="auto"/>
                <w:sz w:val="24"/>
                <w:lang w:val="en-US" w:eastAsia="zh-CN"/>
              </w:rPr>
              <w:t>1分，不提供0分。</w:t>
            </w:r>
          </w:p>
        </w:tc>
        <w:tc>
          <w:tcPr>
            <w:tcW w:w="793" w:type="dxa"/>
            <w:vAlign w:val="center"/>
          </w:tcPr>
          <w:p>
            <w:pPr>
              <w:jc w:val="center"/>
              <w:rPr>
                <w:rFonts w:hint="default" w:ascii="宋体" w:hAnsi="宋体" w:eastAsia="宋体" w:cs="宋体"/>
                <w:color w:val="auto"/>
                <w:kern w:val="2"/>
                <w:sz w:val="24"/>
                <w:szCs w:val="24"/>
                <w:lang w:val="en-US" w:eastAsia="zh-CN" w:bidi="ar-SA"/>
              </w:rPr>
            </w:pPr>
            <w:r>
              <w:rPr>
                <w:rFonts w:hint="eastAsia" w:ascii="宋体" w:hAnsi="宋体" w:eastAsia="宋体" w:cs="宋体"/>
                <w:color w:val="auto"/>
                <w:sz w:val="24"/>
              </w:rPr>
              <w:t>0—</w:t>
            </w:r>
            <w:r>
              <w:rPr>
                <w:rFonts w:hint="eastAsia" w:ascii="宋体" w:hAnsi="宋体" w:eastAsia="宋体" w:cs="宋体"/>
                <w:color w:val="auto"/>
                <w:sz w:val="24"/>
                <w:lang w:val="en-US" w:eastAsia="zh-CN"/>
              </w:rPr>
              <w:t>7</w:t>
            </w:r>
            <w:r>
              <w:rPr>
                <w:rFonts w:hint="eastAsia" w:ascii="宋体" w:hAnsi="宋体" w:eastAsia="宋体" w:cs="宋体"/>
                <w:color w:val="auto"/>
                <w:sz w:val="24"/>
              </w:rPr>
              <w:t>分</w:t>
            </w:r>
          </w:p>
        </w:tc>
        <w:tc>
          <w:tcPr>
            <w:tcW w:w="827" w:type="dxa"/>
            <w:vAlign w:val="center"/>
          </w:tcPr>
          <w:p>
            <w:pPr>
              <w:snapToGrid w:val="0"/>
              <w:spacing w:line="360" w:lineRule="auto"/>
              <w:jc w:val="center"/>
              <w:rPr>
                <w:rFonts w:hint="default" w:ascii="宋体" w:hAnsi="宋体" w:eastAsia="宋体" w:cs="宋体"/>
                <w:color w:val="auto"/>
                <w:kern w:val="2"/>
                <w:sz w:val="24"/>
                <w:szCs w:val="24"/>
                <w:lang w:val="en-US" w:eastAsia="zh-CN" w:bidi="ar-SA"/>
              </w:rPr>
            </w:pPr>
            <w:r>
              <w:rPr>
                <w:rFonts w:hint="eastAsia" w:ascii="宋体" w:hAnsi="宋体" w:eastAsia="宋体" w:cs="宋体"/>
                <w:color w:val="auto"/>
                <w:sz w:val="24"/>
              </w:rPr>
              <w:t>主观分</w:t>
            </w:r>
          </w:p>
        </w:tc>
        <w:tc>
          <w:tcPr>
            <w:tcW w:w="972" w:type="dxa"/>
          </w:tcPr>
          <w:p>
            <w:pPr>
              <w:snapToGrid w:val="0"/>
              <w:spacing w:line="360" w:lineRule="auto"/>
              <w:jc w:val="center"/>
              <w:rPr>
                <w:rFonts w:hint="eastAsia" w:ascii="宋体" w:hAnsi="宋体" w:eastAsia="宋体" w:cs="宋体"/>
                <w:color w:val="auto"/>
                <w:sz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widowControl/>
              <w:shd w:val="clear" w:color="auto" w:fill="FFFFFF"/>
              <w:adjustRightInd/>
              <w:spacing w:after="225" w:line="315" w:lineRule="atLeast"/>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7</w:t>
            </w:r>
          </w:p>
        </w:tc>
        <w:tc>
          <w:tcPr>
            <w:tcW w:w="5014" w:type="dxa"/>
            <w:vAlign w:val="center"/>
          </w:tcPr>
          <w:p>
            <w:pP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投标人管理制度是否全面合理，</w:t>
            </w:r>
            <w:r>
              <w:rPr>
                <w:rFonts w:hint="eastAsia" w:ascii="宋体" w:hAnsi="宋体" w:eastAsia="宋体" w:cs="宋体"/>
                <w:color w:val="auto"/>
                <w:sz w:val="24"/>
                <w:lang w:eastAsia="zh-CN"/>
              </w:rPr>
              <w:t>进行打分</w:t>
            </w:r>
            <w:r>
              <w:rPr>
                <w:rFonts w:hint="eastAsia" w:ascii="宋体" w:hAnsi="宋体" w:eastAsia="宋体" w:cs="宋体"/>
                <w:color w:val="auto"/>
                <w:sz w:val="24"/>
              </w:rPr>
              <w:t>。</w:t>
            </w:r>
            <w:r>
              <w:rPr>
                <w:rFonts w:hint="eastAsia" w:ascii="宋体" w:hAnsi="宋体" w:eastAsia="宋体" w:cs="宋体"/>
                <w:color w:val="auto"/>
                <w:sz w:val="24"/>
                <w:lang w:eastAsia="zh-CN"/>
              </w:rPr>
              <w:t>好</w:t>
            </w:r>
            <w:r>
              <w:rPr>
                <w:rFonts w:hint="eastAsia" w:ascii="宋体" w:hAnsi="宋体" w:eastAsia="宋体" w:cs="宋体"/>
                <w:color w:val="auto"/>
                <w:sz w:val="24"/>
              </w:rPr>
              <w:t>（</w:t>
            </w:r>
            <w:r>
              <w:rPr>
                <w:rFonts w:hint="eastAsia" w:ascii="宋体" w:hAnsi="宋体" w:eastAsia="宋体" w:cs="宋体"/>
                <w:color w:val="auto"/>
                <w:sz w:val="24"/>
                <w:lang w:val="en-US" w:eastAsia="zh-CN"/>
              </w:rPr>
              <w:t>7</w:t>
            </w:r>
            <w:r>
              <w:rPr>
                <w:rFonts w:hint="eastAsia" w:ascii="宋体" w:hAnsi="宋体" w:eastAsia="宋体" w:cs="宋体"/>
                <w:color w:val="auto"/>
                <w:sz w:val="24"/>
              </w:rPr>
              <w:t>分），良好（</w:t>
            </w:r>
            <w:r>
              <w:rPr>
                <w:rFonts w:hint="eastAsia" w:ascii="宋体" w:hAnsi="宋体" w:eastAsia="宋体" w:cs="宋体"/>
                <w:color w:val="auto"/>
                <w:sz w:val="24"/>
                <w:lang w:val="en-US" w:eastAsia="zh-CN"/>
              </w:rPr>
              <w:t>5</w:t>
            </w:r>
            <w:r>
              <w:rPr>
                <w:rFonts w:hint="eastAsia" w:ascii="宋体" w:hAnsi="宋体" w:eastAsia="宋体" w:cs="宋体"/>
                <w:color w:val="auto"/>
                <w:sz w:val="24"/>
              </w:rPr>
              <w:t>分），一般（</w:t>
            </w:r>
            <w:r>
              <w:rPr>
                <w:rFonts w:hint="eastAsia" w:ascii="宋体" w:hAnsi="宋体" w:eastAsia="宋体" w:cs="宋体"/>
                <w:color w:val="auto"/>
                <w:sz w:val="24"/>
                <w:lang w:val="en-US" w:eastAsia="zh-CN"/>
              </w:rPr>
              <w:t>3</w:t>
            </w:r>
            <w:r>
              <w:rPr>
                <w:rFonts w:hint="eastAsia" w:ascii="宋体" w:hAnsi="宋体" w:eastAsia="宋体" w:cs="宋体"/>
                <w:color w:val="auto"/>
                <w:sz w:val="24"/>
              </w:rPr>
              <w:t>分）</w:t>
            </w:r>
            <w:r>
              <w:rPr>
                <w:rFonts w:hint="eastAsia" w:ascii="宋体" w:hAnsi="宋体" w:eastAsia="宋体" w:cs="宋体"/>
                <w:color w:val="auto"/>
                <w:sz w:val="24"/>
                <w:lang w:eastAsia="zh-CN"/>
              </w:rPr>
              <w:t>，差</w:t>
            </w:r>
            <w:r>
              <w:rPr>
                <w:rFonts w:hint="eastAsia" w:ascii="宋体" w:hAnsi="宋体" w:eastAsia="宋体" w:cs="宋体"/>
                <w:color w:val="auto"/>
                <w:sz w:val="24"/>
                <w:lang w:val="en-US" w:eastAsia="zh-CN"/>
              </w:rPr>
              <w:t>1分，不提供0分。</w:t>
            </w:r>
          </w:p>
        </w:tc>
        <w:tc>
          <w:tcPr>
            <w:tcW w:w="793" w:type="dxa"/>
            <w:vAlign w:val="center"/>
          </w:tcPr>
          <w:p>
            <w:pPr>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0—</w:t>
            </w:r>
            <w:r>
              <w:rPr>
                <w:rFonts w:hint="eastAsia" w:ascii="宋体" w:hAnsi="宋体" w:eastAsia="宋体" w:cs="宋体"/>
                <w:color w:val="auto"/>
                <w:sz w:val="24"/>
                <w:lang w:val="en-US" w:eastAsia="zh-CN"/>
              </w:rPr>
              <w:t>7</w:t>
            </w:r>
            <w:r>
              <w:rPr>
                <w:rFonts w:hint="eastAsia" w:ascii="宋体" w:hAnsi="宋体" w:eastAsia="宋体" w:cs="宋体"/>
                <w:color w:val="auto"/>
                <w:sz w:val="24"/>
              </w:rPr>
              <w:t>分</w:t>
            </w:r>
          </w:p>
        </w:tc>
        <w:tc>
          <w:tcPr>
            <w:tcW w:w="827" w:type="dxa"/>
            <w:vAlign w:val="center"/>
          </w:tcPr>
          <w:p>
            <w:pPr>
              <w:snapToGrid w:val="0"/>
              <w:spacing w:line="360" w:lineRule="auto"/>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主观分</w:t>
            </w:r>
          </w:p>
        </w:tc>
        <w:tc>
          <w:tcPr>
            <w:tcW w:w="972" w:type="dxa"/>
          </w:tcPr>
          <w:p>
            <w:pPr>
              <w:snapToGrid w:val="0"/>
              <w:spacing w:line="360" w:lineRule="auto"/>
              <w:jc w:val="center"/>
              <w:rPr>
                <w:rFonts w:hint="eastAsia"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widowControl/>
              <w:shd w:val="clear" w:color="auto" w:fill="FFFFFF"/>
              <w:adjustRightInd/>
              <w:spacing w:after="225" w:line="315" w:lineRule="atLeast"/>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8</w:t>
            </w:r>
          </w:p>
        </w:tc>
        <w:tc>
          <w:tcPr>
            <w:tcW w:w="5014" w:type="dxa"/>
            <w:vAlign w:val="center"/>
          </w:tcPr>
          <w:p>
            <w:pP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进场作业机构是否合理，</w:t>
            </w:r>
            <w:r>
              <w:rPr>
                <w:rFonts w:hint="eastAsia" w:ascii="宋体" w:hAnsi="宋体" w:eastAsia="宋体" w:cs="宋体"/>
                <w:color w:val="auto"/>
                <w:sz w:val="24"/>
                <w:lang w:eastAsia="zh-CN"/>
              </w:rPr>
              <w:t>进行打分</w:t>
            </w:r>
            <w:r>
              <w:rPr>
                <w:rFonts w:hint="eastAsia" w:ascii="宋体" w:hAnsi="宋体" w:eastAsia="宋体" w:cs="宋体"/>
                <w:color w:val="auto"/>
                <w:sz w:val="24"/>
              </w:rPr>
              <w:t>。</w:t>
            </w:r>
            <w:r>
              <w:rPr>
                <w:rFonts w:hint="eastAsia" w:ascii="宋体" w:hAnsi="宋体" w:eastAsia="宋体" w:cs="宋体"/>
                <w:color w:val="auto"/>
                <w:sz w:val="24"/>
                <w:lang w:eastAsia="zh-CN"/>
              </w:rPr>
              <w:t>好</w:t>
            </w:r>
            <w:r>
              <w:rPr>
                <w:rFonts w:hint="eastAsia" w:ascii="宋体" w:hAnsi="宋体" w:eastAsia="宋体" w:cs="宋体"/>
                <w:color w:val="auto"/>
                <w:sz w:val="24"/>
              </w:rPr>
              <w:t>（</w:t>
            </w:r>
            <w:r>
              <w:rPr>
                <w:rFonts w:hint="eastAsia" w:ascii="宋体" w:hAnsi="宋体" w:eastAsia="宋体" w:cs="宋体"/>
                <w:color w:val="auto"/>
                <w:sz w:val="24"/>
                <w:lang w:val="en-US" w:eastAsia="zh-CN"/>
              </w:rPr>
              <w:t>7</w:t>
            </w:r>
            <w:r>
              <w:rPr>
                <w:rFonts w:hint="eastAsia" w:ascii="宋体" w:hAnsi="宋体" w:eastAsia="宋体" w:cs="宋体"/>
                <w:color w:val="auto"/>
                <w:sz w:val="24"/>
              </w:rPr>
              <w:t>分），良好（</w:t>
            </w:r>
            <w:r>
              <w:rPr>
                <w:rFonts w:hint="eastAsia" w:ascii="宋体" w:hAnsi="宋体" w:eastAsia="宋体" w:cs="宋体"/>
                <w:color w:val="auto"/>
                <w:sz w:val="24"/>
                <w:lang w:val="en-US" w:eastAsia="zh-CN"/>
              </w:rPr>
              <w:t>5</w:t>
            </w:r>
            <w:r>
              <w:rPr>
                <w:rFonts w:hint="eastAsia" w:ascii="宋体" w:hAnsi="宋体" w:eastAsia="宋体" w:cs="宋体"/>
                <w:color w:val="auto"/>
                <w:sz w:val="24"/>
              </w:rPr>
              <w:t>分），一般（</w:t>
            </w:r>
            <w:r>
              <w:rPr>
                <w:rFonts w:hint="eastAsia" w:ascii="宋体" w:hAnsi="宋体" w:eastAsia="宋体" w:cs="宋体"/>
                <w:color w:val="auto"/>
                <w:sz w:val="24"/>
                <w:lang w:val="en-US" w:eastAsia="zh-CN"/>
              </w:rPr>
              <w:t>3</w:t>
            </w:r>
            <w:r>
              <w:rPr>
                <w:rFonts w:hint="eastAsia" w:ascii="宋体" w:hAnsi="宋体" w:eastAsia="宋体" w:cs="宋体"/>
                <w:color w:val="auto"/>
                <w:sz w:val="24"/>
              </w:rPr>
              <w:t>分）</w:t>
            </w:r>
            <w:r>
              <w:rPr>
                <w:rFonts w:hint="eastAsia" w:ascii="宋体" w:hAnsi="宋体" w:eastAsia="宋体" w:cs="宋体"/>
                <w:color w:val="auto"/>
                <w:sz w:val="24"/>
                <w:lang w:eastAsia="zh-CN"/>
              </w:rPr>
              <w:t>，差</w:t>
            </w:r>
            <w:r>
              <w:rPr>
                <w:rFonts w:hint="eastAsia" w:ascii="宋体" w:hAnsi="宋体" w:eastAsia="宋体" w:cs="宋体"/>
                <w:color w:val="auto"/>
                <w:sz w:val="24"/>
                <w:lang w:val="en-US" w:eastAsia="zh-CN"/>
              </w:rPr>
              <w:t>1分，不提供0分。</w:t>
            </w:r>
          </w:p>
        </w:tc>
        <w:tc>
          <w:tcPr>
            <w:tcW w:w="793" w:type="dxa"/>
            <w:vAlign w:val="center"/>
          </w:tcPr>
          <w:p>
            <w:pPr>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0—</w:t>
            </w:r>
            <w:r>
              <w:rPr>
                <w:rFonts w:hint="eastAsia" w:ascii="宋体" w:hAnsi="宋体" w:eastAsia="宋体" w:cs="宋体"/>
                <w:color w:val="auto"/>
                <w:sz w:val="24"/>
                <w:lang w:val="en-US" w:eastAsia="zh-CN"/>
              </w:rPr>
              <w:t>7</w:t>
            </w:r>
            <w:r>
              <w:rPr>
                <w:rFonts w:hint="eastAsia" w:ascii="宋体" w:hAnsi="宋体" w:eastAsia="宋体" w:cs="宋体"/>
                <w:color w:val="auto"/>
                <w:sz w:val="24"/>
              </w:rPr>
              <w:t>分</w:t>
            </w:r>
          </w:p>
        </w:tc>
        <w:tc>
          <w:tcPr>
            <w:tcW w:w="827" w:type="dxa"/>
            <w:vAlign w:val="center"/>
          </w:tcPr>
          <w:p>
            <w:pPr>
              <w:snapToGrid w:val="0"/>
              <w:spacing w:line="360" w:lineRule="auto"/>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主观分</w:t>
            </w:r>
          </w:p>
        </w:tc>
        <w:tc>
          <w:tcPr>
            <w:tcW w:w="972" w:type="dxa"/>
          </w:tcPr>
          <w:p>
            <w:pPr>
              <w:snapToGrid w:val="0"/>
              <w:spacing w:line="360" w:lineRule="auto"/>
              <w:jc w:val="center"/>
              <w:rPr>
                <w:rFonts w:hint="eastAsia"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widowControl/>
              <w:shd w:val="clear" w:color="auto" w:fill="FFFFFF"/>
              <w:adjustRightInd/>
              <w:spacing w:after="225" w:line="315" w:lineRule="atLeast"/>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9</w:t>
            </w:r>
          </w:p>
        </w:tc>
        <w:tc>
          <w:tcPr>
            <w:tcW w:w="5014" w:type="dxa"/>
            <w:vAlign w:val="center"/>
          </w:tcPr>
          <w:p>
            <w:pP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作业方案是否切实可行</w:t>
            </w:r>
            <w:r>
              <w:rPr>
                <w:rFonts w:hint="eastAsia" w:ascii="宋体" w:hAnsi="宋体" w:eastAsia="宋体" w:cs="宋体"/>
                <w:color w:val="auto"/>
                <w:sz w:val="24"/>
                <w:lang w:eastAsia="zh-CN"/>
              </w:rPr>
              <w:t>进行打分</w:t>
            </w:r>
            <w:r>
              <w:rPr>
                <w:rFonts w:hint="eastAsia" w:ascii="宋体" w:hAnsi="宋体" w:eastAsia="宋体" w:cs="宋体"/>
                <w:color w:val="auto"/>
                <w:sz w:val="24"/>
              </w:rPr>
              <w:t>。</w:t>
            </w:r>
            <w:r>
              <w:rPr>
                <w:rFonts w:hint="eastAsia" w:ascii="宋体" w:hAnsi="宋体" w:eastAsia="宋体" w:cs="宋体"/>
                <w:color w:val="auto"/>
                <w:sz w:val="24"/>
                <w:lang w:eastAsia="zh-CN"/>
              </w:rPr>
              <w:t>好</w:t>
            </w:r>
            <w:r>
              <w:rPr>
                <w:rFonts w:hint="eastAsia" w:ascii="宋体" w:hAnsi="宋体" w:eastAsia="宋体" w:cs="宋体"/>
                <w:color w:val="auto"/>
                <w:sz w:val="24"/>
              </w:rPr>
              <w:t>（</w:t>
            </w:r>
            <w:r>
              <w:rPr>
                <w:rFonts w:hint="eastAsia" w:ascii="宋体" w:hAnsi="宋体" w:eastAsia="宋体" w:cs="宋体"/>
                <w:color w:val="auto"/>
                <w:sz w:val="24"/>
                <w:lang w:val="en-US" w:eastAsia="zh-CN"/>
              </w:rPr>
              <w:t>7</w:t>
            </w:r>
            <w:r>
              <w:rPr>
                <w:rFonts w:hint="eastAsia" w:ascii="宋体" w:hAnsi="宋体" w:eastAsia="宋体" w:cs="宋体"/>
                <w:color w:val="auto"/>
                <w:sz w:val="24"/>
              </w:rPr>
              <w:t>分），良好（</w:t>
            </w:r>
            <w:r>
              <w:rPr>
                <w:rFonts w:hint="eastAsia" w:ascii="宋体" w:hAnsi="宋体" w:eastAsia="宋体" w:cs="宋体"/>
                <w:color w:val="auto"/>
                <w:sz w:val="24"/>
                <w:lang w:val="en-US" w:eastAsia="zh-CN"/>
              </w:rPr>
              <w:t>5</w:t>
            </w:r>
            <w:r>
              <w:rPr>
                <w:rFonts w:hint="eastAsia" w:ascii="宋体" w:hAnsi="宋体" w:eastAsia="宋体" w:cs="宋体"/>
                <w:color w:val="auto"/>
                <w:sz w:val="24"/>
              </w:rPr>
              <w:t>分），一般（</w:t>
            </w:r>
            <w:r>
              <w:rPr>
                <w:rFonts w:hint="eastAsia" w:ascii="宋体" w:hAnsi="宋体" w:eastAsia="宋体" w:cs="宋体"/>
                <w:color w:val="auto"/>
                <w:sz w:val="24"/>
                <w:lang w:val="en-US" w:eastAsia="zh-CN"/>
              </w:rPr>
              <w:t>3</w:t>
            </w:r>
            <w:r>
              <w:rPr>
                <w:rFonts w:hint="eastAsia" w:ascii="宋体" w:hAnsi="宋体" w:eastAsia="宋体" w:cs="宋体"/>
                <w:color w:val="auto"/>
                <w:sz w:val="24"/>
              </w:rPr>
              <w:t>分）</w:t>
            </w:r>
            <w:r>
              <w:rPr>
                <w:rFonts w:hint="eastAsia" w:ascii="宋体" w:hAnsi="宋体" w:eastAsia="宋体" w:cs="宋体"/>
                <w:color w:val="auto"/>
                <w:sz w:val="24"/>
                <w:lang w:eastAsia="zh-CN"/>
              </w:rPr>
              <w:t>，差</w:t>
            </w:r>
            <w:r>
              <w:rPr>
                <w:rFonts w:hint="eastAsia" w:ascii="宋体" w:hAnsi="宋体" w:eastAsia="宋体" w:cs="宋体"/>
                <w:color w:val="auto"/>
                <w:sz w:val="24"/>
                <w:lang w:val="en-US" w:eastAsia="zh-CN"/>
              </w:rPr>
              <w:t>1分，不提供0分。</w:t>
            </w:r>
          </w:p>
        </w:tc>
        <w:tc>
          <w:tcPr>
            <w:tcW w:w="793" w:type="dxa"/>
            <w:vAlign w:val="center"/>
          </w:tcPr>
          <w:p>
            <w:pPr>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0—</w:t>
            </w:r>
            <w:r>
              <w:rPr>
                <w:rFonts w:hint="eastAsia" w:ascii="宋体" w:hAnsi="宋体" w:eastAsia="宋体" w:cs="宋体"/>
                <w:color w:val="auto"/>
                <w:sz w:val="24"/>
                <w:lang w:val="en-US" w:eastAsia="zh-CN"/>
              </w:rPr>
              <w:t>7</w:t>
            </w:r>
            <w:r>
              <w:rPr>
                <w:rFonts w:hint="eastAsia" w:ascii="宋体" w:hAnsi="宋体" w:eastAsia="宋体" w:cs="宋体"/>
                <w:color w:val="auto"/>
                <w:sz w:val="24"/>
              </w:rPr>
              <w:t>分</w:t>
            </w:r>
          </w:p>
        </w:tc>
        <w:tc>
          <w:tcPr>
            <w:tcW w:w="827" w:type="dxa"/>
            <w:vAlign w:val="center"/>
          </w:tcPr>
          <w:p>
            <w:pPr>
              <w:snapToGrid w:val="0"/>
              <w:spacing w:line="360" w:lineRule="auto"/>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主观分</w:t>
            </w:r>
          </w:p>
        </w:tc>
        <w:tc>
          <w:tcPr>
            <w:tcW w:w="972" w:type="dxa"/>
          </w:tcPr>
          <w:p>
            <w:pPr>
              <w:snapToGrid w:val="0"/>
              <w:spacing w:line="360" w:lineRule="auto"/>
              <w:jc w:val="center"/>
              <w:rPr>
                <w:rFonts w:hint="eastAsia"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widowControl/>
              <w:shd w:val="clear" w:color="auto" w:fill="FFFFFF"/>
              <w:adjustRightInd/>
              <w:spacing w:after="225" w:line="315" w:lineRule="atLeast"/>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10</w:t>
            </w:r>
          </w:p>
        </w:tc>
        <w:tc>
          <w:tcPr>
            <w:tcW w:w="5014" w:type="dxa"/>
            <w:vAlign w:val="center"/>
          </w:tcPr>
          <w:p>
            <w:pP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进场人员的配置数量是否合理</w:t>
            </w:r>
            <w:r>
              <w:rPr>
                <w:rFonts w:hint="eastAsia" w:ascii="宋体" w:hAnsi="宋体" w:eastAsia="宋体" w:cs="宋体"/>
                <w:color w:val="auto"/>
                <w:sz w:val="24"/>
                <w:lang w:eastAsia="zh-CN"/>
              </w:rPr>
              <w:t>进行打分</w:t>
            </w:r>
            <w:r>
              <w:rPr>
                <w:rFonts w:hint="eastAsia" w:ascii="宋体" w:hAnsi="宋体" w:eastAsia="宋体" w:cs="宋体"/>
                <w:color w:val="auto"/>
                <w:sz w:val="24"/>
              </w:rPr>
              <w:t>。</w:t>
            </w:r>
            <w:r>
              <w:rPr>
                <w:rFonts w:hint="eastAsia" w:ascii="宋体" w:hAnsi="宋体" w:eastAsia="宋体" w:cs="宋体"/>
                <w:color w:val="auto"/>
                <w:sz w:val="24"/>
                <w:lang w:eastAsia="zh-CN"/>
              </w:rPr>
              <w:t>好</w:t>
            </w:r>
            <w:r>
              <w:rPr>
                <w:rFonts w:hint="eastAsia" w:ascii="宋体" w:hAnsi="宋体" w:eastAsia="宋体" w:cs="宋体"/>
                <w:color w:val="auto"/>
                <w:sz w:val="24"/>
              </w:rPr>
              <w:t>（</w:t>
            </w:r>
            <w:r>
              <w:rPr>
                <w:rFonts w:hint="eastAsia" w:ascii="宋体" w:hAnsi="宋体" w:eastAsia="宋体" w:cs="宋体"/>
                <w:color w:val="auto"/>
                <w:sz w:val="24"/>
                <w:lang w:val="en-US" w:eastAsia="zh-CN"/>
              </w:rPr>
              <w:t>7</w:t>
            </w:r>
            <w:r>
              <w:rPr>
                <w:rFonts w:hint="eastAsia" w:ascii="宋体" w:hAnsi="宋体" w:eastAsia="宋体" w:cs="宋体"/>
                <w:color w:val="auto"/>
                <w:sz w:val="24"/>
              </w:rPr>
              <w:t>分），良好（</w:t>
            </w:r>
            <w:r>
              <w:rPr>
                <w:rFonts w:hint="eastAsia" w:ascii="宋体" w:hAnsi="宋体" w:eastAsia="宋体" w:cs="宋体"/>
                <w:color w:val="auto"/>
                <w:sz w:val="24"/>
                <w:lang w:val="en-US" w:eastAsia="zh-CN"/>
              </w:rPr>
              <w:t>5</w:t>
            </w:r>
            <w:r>
              <w:rPr>
                <w:rFonts w:hint="eastAsia" w:ascii="宋体" w:hAnsi="宋体" w:eastAsia="宋体" w:cs="宋体"/>
                <w:color w:val="auto"/>
                <w:sz w:val="24"/>
              </w:rPr>
              <w:t>分），一般（</w:t>
            </w:r>
            <w:r>
              <w:rPr>
                <w:rFonts w:hint="eastAsia" w:ascii="宋体" w:hAnsi="宋体" w:eastAsia="宋体" w:cs="宋体"/>
                <w:color w:val="auto"/>
                <w:sz w:val="24"/>
                <w:lang w:val="en-US" w:eastAsia="zh-CN"/>
              </w:rPr>
              <w:t>3</w:t>
            </w:r>
            <w:r>
              <w:rPr>
                <w:rFonts w:hint="eastAsia" w:ascii="宋体" w:hAnsi="宋体" w:eastAsia="宋体" w:cs="宋体"/>
                <w:color w:val="auto"/>
                <w:sz w:val="24"/>
              </w:rPr>
              <w:t>分）</w:t>
            </w:r>
            <w:r>
              <w:rPr>
                <w:rFonts w:hint="eastAsia" w:ascii="宋体" w:hAnsi="宋体" w:eastAsia="宋体" w:cs="宋体"/>
                <w:color w:val="auto"/>
                <w:sz w:val="24"/>
                <w:lang w:eastAsia="zh-CN"/>
              </w:rPr>
              <w:t>，差</w:t>
            </w:r>
            <w:r>
              <w:rPr>
                <w:rFonts w:hint="eastAsia" w:ascii="宋体" w:hAnsi="宋体" w:eastAsia="宋体" w:cs="宋体"/>
                <w:color w:val="auto"/>
                <w:sz w:val="24"/>
                <w:lang w:val="en-US" w:eastAsia="zh-CN"/>
              </w:rPr>
              <w:t>1分，不提供0分。</w:t>
            </w:r>
          </w:p>
        </w:tc>
        <w:tc>
          <w:tcPr>
            <w:tcW w:w="793" w:type="dxa"/>
            <w:vAlign w:val="center"/>
          </w:tcPr>
          <w:p>
            <w:pPr>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0—</w:t>
            </w:r>
            <w:r>
              <w:rPr>
                <w:rFonts w:hint="eastAsia" w:ascii="宋体" w:hAnsi="宋体" w:eastAsia="宋体" w:cs="宋体"/>
                <w:color w:val="auto"/>
                <w:sz w:val="24"/>
                <w:lang w:val="en-US" w:eastAsia="zh-CN"/>
              </w:rPr>
              <w:t>7</w:t>
            </w:r>
            <w:r>
              <w:rPr>
                <w:rFonts w:hint="eastAsia" w:ascii="宋体" w:hAnsi="宋体" w:eastAsia="宋体" w:cs="宋体"/>
                <w:color w:val="auto"/>
                <w:sz w:val="24"/>
              </w:rPr>
              <w:t>分</w:t>
            </w:r>
          </w:p>
        </w:tc>
        <w:tc>
          <w:tcPr>
            <w:tcW w:w="827" w:type="dxa"/>
            <w:vAlign w:val="center"/>
          </w:tcPr>
          <w:p>
            <w:pPr>
              <w:snapToGrid w:val="0"/>
              <w:spacing w:line="360" w:lineRule="auto"/>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主观分</w:t>
            </w:r>
          </w:p>
        </w:tc>
        <w:tc>
          <w:tcPr>
            <w:tcW w:w="972" w:type="dxa"/>
          </w:tcPr>
          <w:p>
            <w:pPr>
              <w:snapToGrid w:val="0"/>
              <w:spacing w:line="360" w:lineRule="auto"/>
              <w:jc w:val="center"/>
              <w:rPr>
                <w:rFonts w:hint="eastAsia"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widowControl/>
              <w:shd w:val="clear" w:color="auto" w:fill="FFFFFF"/>
              <w:adjustRightInd/>
              <w:spacing w:after="225" w:line="315" w:lineRule="atLeast"/>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11</w:t>
            </w:r>
          </w:p>
        </w:tc>
        <w:tc>
          <w:tcPr>
            <w:tcW w:w="5014" w:type="dxa"/>
            <w:vAlign w:val="center"/>
          </w:tcPr>
          <w:p>
            <w:pP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规范和标准是否明确且切实可行，</w:t>
            </w:r>
            <w:r>
              <w:rPr>
                <w:rFonts w:hint="eastAsia" w:ascii="宋体" w:hAnsi="宋体" w:eastAsia="宋体" w:cs="宋体"/>
                <w:color w:val="auto"/>
                <w:sz w:val="24"/>
                <w:lang w:eastAsia="zh-CN"/>
              </w:rPr>
              <w:t>进行打分</w:t>
            </w:r>
            <w:r>
              <w:rPr>
                <w:rFonts w:hint="eastAsia" w:ascii="宋体" w:hAnsi="宋体" w:eastAsia="宋体" w:cs="宋体"/>
                <w:color w:val="auto"/>
                <w:sz w:val="24"/>
              </w:rPr>
              <w:t>。</w:t>
            </w:r>
            <w:r>
              <w:rPr>
                <w:rFonts w:hint="eastAsia" w:ascii="宋体" w:hAnsi="宋体" w:eastAsia="宋体" w:cs="宋体"/>
                <w:color w:val="auto"/>
                <w:sz w:val="24"/>
                <w:lang w:eastAsia="zh-CN"/>
              </w:rPr>
              <w:t>好</w:t>
            </w:r>
            <w:r>
              <w:rPr>
                <w:rFonts w:hint="eastAsia" w:ascii="宋体" w:hAnsi="宋体" w:eastAsia="宋体" w:cs="宋体"/>
                <w:color w:val="auto"/>
                <w:sz w:val="24"/>
              </w:rPr>
              <w:t>（</w:t>
            </w:r>
            <w:r>
              <w:rPr>
                <w:rFonts w:hint="eastAsia" w:ascii="宋体" w:hAnsi="宋体" w:cs="宋体"/>
                <w:color w:val="auto"/>
                <w:sz w:val="24"/>
                <w:lang w:val="en-US" w:eastAsia="zh-CN"/>
              </w:rPr>
              <w:t>6</w:t>
            </w:r>
            <w:r>
              <w:rPr>
                <w:rFonts w:hint="eastAsia" w:ascii="宋体" w:hAnsi="宋体" w:eastAsia="宋体" w:cs="宋体"/>
                <w:color w:val="auto"/>
                <w:sz w:val="24"/>
              </w:rPr>
              <w:t>分），良好（</w:t>
            </w:r>
            <w:r>
              <w:rPr>
                <w:rFonts w:hint="eastAsia" w:ascii="宋体" w:hAnsi="宋体" w:eastAsia="宋体" w:cs="宋体"/>
                <w:color w:val="auto"/>
                <w:sz w:val="24"/>
                <w:lang w:val="en-US" w:eastAsia="zh-CN"/>
              </w:rPr>
              <w:t>4</w:t>
            </w:r>
            <w:r>
              <w:rPr>
                <w:rFonts w:hint="eastAsia" w:ascii="宋体" w:hAnsi="宋体" w:eastAsia="宋体" w:cs="宋体"/>
                <w:color w:val="auto"/>
                <w:sz w:val="24"/>
              </w:rPr>
              <w:t>分），一般（</w:t>
            </w:r>
            <w:r>
              <w:rPr>
                <w:rFonts w:hint="eastAsia" w:ascii="宋体" w:hAnsi="宋体" w:eastAsia="宋体" w:cs="宋体"/>
                <w:color w:val="auto"/>
                <w:sz w:val="24"/>
                <w:lang w:val="en-US" w:eastAsia="zh-CN"/>
              </w:rPr>
              <w:t>2</w:t>
            </w:r>
            <w:r>
              <w:rPr>
                <w:rFonts w:hint="eastAsia" w:ascii="宋体" w:hAnsi="宋体" w:eastAsia="宋体" w:cs="宋体"/>
                <w:color w:val="auto"/>
                <w:sz w:val="24"/>
              </w:rPr>
              <w:t>分）</w:t>
            </w:r>
            <w:r>
              <w:rPr>
                <w:rFonts w:hint="eastAsia" w:ascii="宋体" w:hAnsi="宋体" w:eastAsia="宋体" w:cs="宋体"/>
                <w:color w:val="auto"/>
                <w:sz w:val="24"/>
                <w:lang w:eastAsia="zh-CN"/>
              </w:rPr>
              <w:t>，差</w:t>
            </w:r>
            <w:r>
              <w:rPr>
                <w:rFonts w:hint="eastAsia" w:ascii="宋体" w:hAnsi="宋体" w:eastAsia="宋体" w:cs="宋体"/>
                <w:color w:val="auto"/>
                <w:sz w:val="24"/>
                <w:lang w:val="en-US" w:eastAsia="zh-CN"/>
              </w:rPr>
              <w:t>1分，不提供0分。</w:t>
            </w:r>
          </w:p>
        </w:tc>
        <w:tc>
          <w:tcPr>
            <w:tcW w:w="793" w:type="dxa"/>
            <w:vAlign w:val="center"/>
          </w:tcPr>
          <w:p>
            <w:pPr>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0—</w:t>
            </w:r>
            <w:r>
              <w:rPr>
                <w:rFonts w:hint="eastAsia" w:ascii="宋体" w:hAnsi="宋体" w:cs="宋体"/>
                <w:color w:val="auto"/>
                <w:sz w:val="24"/>
                <w:lang w:val="en-US" w:eastAsia="zh-CN"/>
              </w:rPr>
              <w:t>6</w:t>
            </w:r>
            <w:r>
              <w:rPr>
                <w:rFonts w:hint="eastAsia" w:ascii="宋体" w:hAnsi="宋体" w:eastAsia="宋体" w:cs="宋体"/>
                <w:color w:val="auto"/>
                <w:sz w:val="24"/>
              </w:rPr>
              <w:t>分</w:t>
            </w:r>
          </w:p>
        </w:tc>
        <w:tc>
          <w:tcPr>
            <w:tcW w:w="827" w:type="dxa"/>
            <w:vAlign w:val="center"/>
          </w:tcPr>
          <w:p>
            <w:pPr>
              <w:snapToGrid w:val="0"/>
              <w:spacing w:line="360" w:lineRule="auto"/>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主观分</w:t>
            </w:r>
          </w:p>
        </w:tc>
        <w:tc>
          <w:tcPr>
            <w:tcW w:w="972" w:type="dxa"/>
          </w:tcPr>
          <w:p>
            <w:pPr>
              <w:snapToGrid w:val="0"/>
              <w:spacing w:line="360" w:lineRule="auto"/>
              <w:jc w:val="center"/>
              <w:rPr>
                <w:rFonts w:hint="eastAsia"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widowControl/>
              <w:shd w:val="clear" w:color="auto" w:fill="FFFFFF"/>
              <w:adjustRightInd/>
              <w:spacing w:after="225" w:line="315" w:lineRule="atLeast"/>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12</w:t>
            </w:r>
          </w:p>
        </w:tc>
        <w:tc>
          <w:tcPr>
            <w:tcW w:w="5014" w:type="dxa"/>
            <w:vAlign w:val="center"/>
          </w:tcPr>
          <w:p>
            <w:pP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质量保证体系和质量保证措施是否完善、先进可靠，</w:t>
            </w:r>
            <w:r>
              <w:rPr>
                <w:rFonts w:hint="eastAsia" w:ascii="宋体" w:hAnsi="宋体" w:eastAsia="宋体" w:cs="宋体"/>
                <w:color w:val="auto"/>
                <w:sz w:val="24"/>
                <w:lang w:eastAsia="zh-CN"/>
              </w:rPr>
              <w:t>进行打分</w:t>
            </w:r>
            <w:r>
              <w:rPr>
                <w:rFonts w:hint="eastAsia" w:ascii="宋体" w:hAnsi="宋体" w:eastAsia="宋体" w:cs="宋体"/>
                <w:color w:val="auto"/>
                <w:sz w:val="24"/>
              </w:rPr>
              <w:t>。</w:t>
            </w:r>
            <w:r>
              <w:rPr>
                <w:rFonts w:hint="eastAsia" w:ascii="宋体" w:hAnsi="宋体" w:eastAsia="宋体" w:cs="宋体"/>
                <w:color w:val="auto"/>
                <w:sz w:val="24"/>
                <w:lang w:eastAsia="zh-CN"/>
              </w:rPr>
              <w:t>好</w:t>
            </w:r>
            <w:r>
              <w:rPr>
                <w:rFonts w:hint="eastAsia" w:ascii="宋体" w:hAnsi="宋体" w:eastAsia="宋体" w:cs="宋体"/>
                <w:color w:val="auto"/>
                <w:sz w:val="24"/>
              </w:rPr>
              <w:t>（</w:t>
            </w:r>
            <w:r>
              <w:rPr>
                <w:rFonts w:hint="eastAsia" w:ascii="宋体" w:hAnsi="宋体" w:cs="宋体"/>
                <w:color w:val="auto"/>
                <w:sz w:val="24"/>
                <w:lang w:val="en-US" w:eastAsia="zh-CN"/>
              </w:rPr>
              <w:t>6</w:t>
            </w:r>
            <w:r>
              <w:rPr>
                <w:rFonts w:hint="eastAsia" w:ascii="宋体" w:hAnsi="宋体" w:eastAsia="宋体" w:cs="宋体"/>
                <w:color w:val="auto"/>
                <w:sz w:val="24"/>
              </w:rPr>
              <w:t>分），良好（</w:t>
            </w:r>
            <w:r>
              <w:rPr>
                <w:rFonts w:hint="eastAsia" w:ascii="宋体" w:hAnsi="宋体" w:eastAsia="宋体" w:cs="宋体"/>
                <w:color w:val="auto"/>
                <w:sz w:val="24"/>
                <w:lang w:val="en-US" w:eastAsia="zh-CN"/>
              </w:rPr>
              <w:t>4</w:t>
            </w:r>
            <w:r>
              <w:rPr>
                <w:rFonts w:hint="eastAsia" w:ascii="宋体" w:hAnsi="宋体" w:eastAsia="宋体" w:cs="宋体"/>
                <w:color w:val="auto"/>
                <w:sz w:val="24"/>
              </w:rPr>
              <w:t>分），一般（</w:t>
            </w:r>
            <w:r>
              <w:rPr>
                <w:rFonts w:hint="eastAsia" w:ascii="宋体" w:hAnsi="宋体" w:eastAsia="宋体" w:cs="宋体"/>
                <w:color w:val="auto"/>
                <w:sz w:val="24"/>
                <w:lang w:val="en-US" w:eastAsia="zh-CN"/>
              </w:rPr>
              <w:t>2</w:t>
            </w:r>
            <w:r>
              <w:rPr>
                <w:rFonts w:hint="eastAsia" w:ascii="宋体" w:hAnsi="宋体" w:eastAsia="宋体" w:cs="宋体"/>
                <w:color w:val="auto"/>
                <w:sz w:val="24"/>
              </w:rPr>
              <w:t>分）</w:t>
            </w:r>
            <w:r>
              <w:rPr>
                <w:rFonts w:hint="eastAsia" w:ascii="宋体" w:hAnsi="宋体" w:eastAsia="宋体" w:cs="宋体"/>
                <w:color w:val="auto"/>
                <w:sz w:val="24"/>
                <w:lang w:eastAsia="zh-CN"/>
              </w:rPr>
              <w:t>，差</w:t>
            </w:r>
            <w:r>
              <w:rPr>
                <w:rFonts w:hint="eastAsia" w:ascii="宋体" w:hAnsi="宋体" w:eastAsia="宋体" w:cs="宋体"/>
                <w:color w:val="auto"/>
                <w:sz w:val="24"/>
                <w:lang w:val="en-US" w:eastAsia="zh-CN"/>
              </w:rPr>
              <w:t>1分，不提供0分。</w:t>
            </w:r>
          </w:p>
        </w:tc>
        <w:tc>
          <w:tcPr>
            <w:tcW w:w="793" w:type="dxa"/>
            <w:vAlign w:val="center"/>
          </w:tcPr>
          <w:p>
            <w:pPr>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0—</w:t>
            </w:r>
            <w:r>
              <w:rPr>
                <w:rFonts w:hint="eastAsia" w:ascii="宋体" w:hAnsi="宋体" w:cs="宋体"/>
                <w:color w:val="auto"/>
                <w:sz w:val="24"/>
                <w:lang w:val="en-US" w:eastAsia="zh-CN"/>
              </w:rPr>
              <w:t>6</w:t>
            </w:r>
            <w:r>
              <w:rPr>
                <w:rFonts w:hint="eastAsia" w:ascii="宋体" w:hAnsi="宋体" w:eastAsia="宋体" w:cs="宋体"/>
                <w:color w:val="auto"/>
                <w:sz w:val="24"/>
              </w:rPr>
              <w:t>分</w:t>
            </w:r>
          </w:p>
        </w:tc>
        <w:tc>
          <w:tcPr>
            <w:tcW w:w="827" w:type="dxa"/>
            <w:vAlign w:val="center"/>
          </w:tcPr>
          <w:p>
            <w:pPr>
              <w:snapToGrid w:val="0"/>
              <w:spacing w:line="360" w:lineRule="auto"/>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主观分</w:t>
            </w:r>
          </w:p>
        </w:tc>
        <w:tc>
          <w:tcPr>
            <w:tcW w:w="972" w:type="dxa"/>
          </w:tcPr>
          <w:p>
            <w:pPr>
              <w:snapToGrid w:val="0"/>
              <w:spacing w:line="360" w:lineRule="auto"/>
              <w:jc w:val="center"/>
              <w:rPr>
                <w:rFonts w:hint="eastAsia"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widowControl/>
              <w:shd w:val="clear" w:color="auto" w:fill="FFFFFF"/>
              <w:adjustRightInd/>
              <w:spacing w:after="225" w:line="315" w:lineRule="atLeast"/>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13</w:t>
            </w:r>
          </w:p>
        </w:tc>
        <w:tc>
          <w:tcPr>
            <w:tcW w:w="5014" w:type="dxa"/>
            <w:vAlign w:val="center"/>
          </w:tcPr>
          <w:p>
            <w:pP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文明安全保证体系和安全保证措施是否完善、先进可靠，</w:t>
            </w:r>
            <w:r>
              <w:rPr>
                <w:rFonts w:hint="eastAsia" w:ascii="宋体" w:hAnsi="宋体" w:eastAsia="宋体" w:cs="宋体"/>
                <w:color w:val="auto"/>
                <w:sz w:val="24"/>
                <w:lang w:eastAsia="zh-CN"/>
              </w:rPr>
              <w:t>进行打分</w:t>
            </w:r>
            <w:r>
              <w:rPr>
                <w:rFonts w:hint="eastAsia" w:ascii="宋体" w:hAnsi="宋体" w:eastAsia="宋体" w:cs="宋体"/>
                <w:color w:val="auto"/>
                <w:sz w:val="24"/>
              </w:rPr>
              <w:t>。</w:t>
            </w:r>
            <w:r>
              <w:rPr>
                <w:rFonts w:hint="eastAsia" w:ascii="宋体" w:hAnsi="宋体" w:eastAsia="宋体" w:cs="宋体"/>
                <w:color w:val="auto"/>
                <w:sz w:val="24"/>
                <w:lang w:eastAsia="zh-CN"/>
              </w:rPr>
              <w:t>好</w:t>
            </w:r>
            <w:r>
              <w:rPr>
                <w:rFonts w:hint="eastAsia" w:ascii="宋体" w:hAnsi="宋体" w:eastAsia="宋体" w:cs="宋体"/>
                <w:color w:val="auto"/>
                <w:sz w:val="24"/>
              </w:rPr>
              <w:t>（</w:t>
            </w:r>
            <w:r>
              <w:rPr>
                <w:rFonts w:hint="eastAsia" w:ascii="宋体" w:hAnsi="宋体" w:cs="宋体"/>
                <w:color w:val="auto"/>
                <w:sz w:val="24"/>
                <w:lang w:val="en-US" w:eastAsia="zh-CN"/>
              </w:rPr>
              <w:t>6</w:t>
            </w:r>
            <w:r>
              <w:rPr>
                <w:rFonts w:hint="eastAsia" w:ascii="宋体" w:hAnsi="宋体" w:eastAsia="宋体" w:cs="宋体"/>
                <w:color w:val="auto"/>
                <w:sz w:val="24"/>
              </w:rPr>
              <w:t>分），良好（</w:t>
            </w:r>
            <w:r>
              <w:rPr>
                <w:rFonts w:hint="eastAsia" w:ascii="宋体" w:hAnsi="宋体" w:eastAsia="宋体" w:cs="宋体"/>
                <w:color w:val="auto"/>
                <w:sz w:val="24"/>
                <w:lang w:val="en-US" w:eastAsia="zh-CN"/>
              </w:rPr>
              <w:t>4</w:t>
            </w:r>
            <w:r>
              <w:rPr>
                <w:rFonts w:hint="eastAsia" w:ascii="宋体" w:hAnsi="宋体" w:eastAsia="宋体" w:cs="宋体"/>
                <w:color w:val="auto"/>
                <w:sz w:val="24"/>
              </w:rPr>
              <w:t>分），一般（</w:t>
            </w:r>
            <w:r>
              <w:rPr>
                <w:rFonts w:hint="eastAsia" w:ascii="宋体" w:hAnsi="宋体" w:eastAsia="宋体" w:cs="宋体"/>
                <w:color w:val="auto"/>
                <w:sz w:val="24"/>
                <w:lang w:val="en-US" w:eastAsia="zh-CN"/>
              </w:rPr>
              <w:t>2</w:t>
            </w:r>
            <w:r>
              <w:rPr>
                <w:rFonts w:hint="eastAsia" w:ascii="宋体" w:hAnsi="宋体" w:eastAsia="宋体" w:cs="宋体"/>
                <w:color w:val="auto"/>
                <w:sz w:val="24"/>
              </w:rPr>
              <w:t>分）</w:t>
            </w:r>
            <w:r>
              <w:rPr>
                <w:rFonts w:hint="eastAsia" w:ascii="宋体" w:hAnsi="宋体" w:eastAsia="宋体" w:cs="宋体"/>
                <w:color w:val="auto"/>
                <w:sz w:val="24"/>
                <w:lang w:eastAsia="zh-CN"/>
              </w:rPr>
              <w:t>，差</w:t>
            </w:r>
            <w:r>
              <w:rPr>
                <w:rFonts w:hint="eastAsia" w:ascii="宋体" w:hAnsi="宋体" w:eastAsia="宋体" w:cs="宋体"/>
                <w:color w:val="auto"/>
                <w:sz w:val="24"/>
                <w:lang w:val="en-US" w:eastAsia="zh-CN"/>
              </w:rPr>
              <w:t>1分，不提供0分。</w:t>
            </w:r>
          </w:p>
        </w:tc>
        <w:tc>
          <w:tcPr>
            <w:tcW w:w="793" w:type="dxa"/>
            <w:vAlign w:val="center"/>
          </w:tcPr>
          <w:p>
            <w:pPr>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0—</w:t>
            </w:r>
            <w:r>
              <w:rPr>
                <w:rFonts w:hint="eastAsia" w:ascii="宋体" w:hAnsi="宋体" w:cs="宋体"/>
                <w:color w:val="auto"/>
                <w:sz w:val="24"/>
                <w:lang w:val="en-US" w:eastAsia="zh-CN"/>
              </w:rPr>
              <w:t>6</w:t>
            </w:r>
            <w:r>
              <w:rPr>
                <w:rFonts w:hint="eastAsia" w:ascii="宋体" w:hAnsi="宋体" w:eastAsia="宋体" w:cs="宋体"/>
                <w:color w:val="auto"/>
                <w:sz w:val="24"/>
              </w:rPr>
              <w:t>分</w:t>
            </w:r>
          </w:p>
        </w:tc>
        <w:tc>
          <w:tcPr>
            <w:tcW w:w="827" w:type="dxa"/>
            <w:vAlign w:val="center"/>
          </w:tcPr>
          <w:p>
            <w:pPr>
              <w:snapToGrid w:val="0"/>
              <w:spacing w:line="360" w:lineRule="auto"/>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主观分</w:t>
            </w:r>
          </w:p>
        </w:tc>
        <w:tc>
          <w:tcPr>
            <w:tcW w:w="972" w:type="dxa"/>
          </w:tcPr>
          <w:p>
            <w:pPr>
              <w:snapToGrid w:val="0"/>
              <w:spacing w:line="360" w:lineRule="auto"/>
              <w:jc w:val="center"/>
              <w:rPr>
                <w:rFonts w:hint="eastAsia"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widowControl/>
              <w:shd w:val="clear" w:color="auto" w:fill="FFFFFF"/>
              <w:adjustRightInd/>
              <w:spacing w:after="225" w:line="315" w:lineRule="atLeast"/>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lang w:val="en-US" w:eastAsia="zh-CN"/>
              </w:rPr>
              <w:t>14</w:t>
            </w:r>
          </w:p>
        </w:tc>
        <w:tc>
          <w:tcPr>
            <w:tcW w:w="5014" w:type="dxa"/>
            <w:vAlign w:val="center"/>
          </w:tcPr>
          <w:p>
            <w:pP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对突发事故、自然灾害的处理及配合重大活动的应急预案，是否科学、合理、可行，</w:t>
            </w:r>
            <w:r>
              <w:rPr>
                <w:rFonts w:hint="eastAsia" w:ascii="宋体" w:hAnsi="宋体" w:eastAsia="宋体" w:cs="宋体"/>
                <w:color w:val="auto"/>
                <w:sz w:val="24"/>
                <w:lang w:eastAsia="zh-CN"/>
              </w:rPr>
              <w:t>进行打分</w:t>
            </w:r>
            <w:r>
              <w:rPr>
                <w:rFonts w:hint="eastAsia" w:ascii="宋体" w:hAnsi="宋体" w:eastAsia="宋体" w:cs="宋体"/>
                <w:color w:val="auto"/>
                <w:sz w:val="24"/>
              </w:rPr>
              <w:t>。</w:t>
            </w:r>
            <w:r>
              <w:rPr>
                <w:rFonts w:hint="eastAsia" w:ascii="宋体" w:hAnsi="宋体" w:eastAsia="宋体" w:cs="宋体"/>
                <w:color w:val="auto"/>
                <w:sz w:val="24"/>
                <w:lang w:eastAsia="zh-CN"/>
              </w:rPr>
              <w:t>好</w:t>
            </w:r>
            <w:r>
              <w:rPr>
                <w:rFonts w:hint="eastAsia" w:ascii="宋体" w:hAnsi="宋体" w:eastAsia="宋体" w:cs="宋体"/>
                <w:color w:val="auto"/>
                <w:sz w:val="24"/>
              </w:rPr>
              <w:t>（</w:t>
            </w:r>
            <w:r>
              <w:rPr>
                <w:rFonts w:hint="eastAsia" w:ascii="宋体" w:hAnsi="宋体" w:cs="宋体"/>
                <w:color w:val="auto"/>
                <w:sz w:val="24"/>
                <w:lang w:val="en-US" w:eastAsia="zh-CN"/>
              </w:rPr>
              <w:t>6</w:t>
            </w:r>
            <w:r>
              <w:rPr>
                <w:rFonts w:hint="eastAsia" w:ascii="宋体" w:hAnsi="宋体" w:eastAsia="宋体" w:cs="宋体"/>
                <w:color w:val="auto"/>
                <w:sz w:val="24"/>
              </w:rPr>
              <w:t>分），良好（</w:t>
            </w:r>
            <w:r>
              <w:rPr>
                <w:rFonts w:hint="eastAsia" w:ascii="宋体" w:hAnsi="宋体" w:eastAsia="宋体" w:cs="宋体"/>
                <w:color w:val="auto"/>
                <w:sz w:val="24"/>
                <w:lang w:val="en-US" w:eastAsia="zh-CN"/>
              </w:rPr>
              <w:t>4</w:t>
            </w:r>
            <w:r>
              <w:rPr>
                <w:rFonts w:hint="eastAsia" w:ascii="宋体" w:hAnsi="宋体" w:eastAsia="宋体" w:cs="宋体"/>
                <w:color w:val="auto"/>
                <w:sz w:val="24"/>
              </w:rPr>
              <w:t>分），一般（</w:t>
            </w:r>
            <w:r>
              <w:rPr>
                <w:rFonts w:hint="eastAsia" w:ascii="宋体" w:hAnsi="宋体" w:eastAsia="宋体" w:cs="宋体"/>
                <w:color w:val="auto"/>
                <w:sz w:val="24"/>
                <w:lang w:val="en-US" w:eastAsia="zh-CN"/>
              </w:rPr>
              <w:t>2</w:t>
            </w:r>
            <w:r>
              <w:rPr>
                <w:rFonts w:hint="eastAsia" w:ascii="宋体" w:hAnsi="宋体" w:eastAsia="宋体" w:cs="宋体"/>
                <w:color w:val="auto"/>
                <w:sz w:val="24"/>
              </w:rPr>
              <w:t>分）</w:t>
            </w:r>
            <w:r>
              <w:rPr>
                <w:rFonts w:hint="eastAsia" w:ascii="宋体" w:hAnsi="宋体" w:eastAsia="宋体" w:cs="宋体"/>
                <w:color w:val="auto"/>
                <w:sz w:val="24"/>
                <w:lang w:eastAsia="zh-CN"/>
              </w:rPr>
              <w:t>，差</w:t>
            </w:r>
            <w:r>
              <w:rPr>
                <w:rFonts w:hint="eastAsia" w:ascii="宋体" w:hAnsi="宋体" w:eastAsia="宋体" w:cs="宋体"/>
                <w:color w:val="auto"/>
                <w:sz w:val="24"/>
                <w:lang w:val="en-US" w:eastAsia="zh-CN"/>
              </w:rPr>
              <w:t>1分，不提供0分。</w:t>
            </w:r>
          </w:p>
        </w:tc>
        <w:tc>
          <w:tcPr>
            <w:tcW w:w="793" w:type="dxa"/>
            <w:vAlign w:val="center"/>
          </w:tcPr>
          <w:p>
            <w:pPr>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0—</w:t>
            </w:r>
            <w:r>
              <w:rPr>
                <w:rFonts w:hint="eastAsia" w:ascii="宋体" w:hAnsi="宋体" w:cs="宋体"/>
                <w:color w:val="auto"/>
                <w:sz w:val="24"/>
                <w:lang w:val="en-US" w:eastAsia="zh-CN"/>
              </w:rPr>
              <w:t>6</w:t>
            </w:r>
            <w:r>
              <w:rPr>
                <w:rFonts w:hint="eastAsia" w:ascii="宋体" w:hAnsi="宋体" w:eastAsia="宋体" w:cs="宋体"/>
                <w:color w:val="auto"/>
                <w:sz w:val="24"/>
              </w:rPr>
              <w:t>分</w:t>
            </w:r>
          </w:p>
        </w:tc>
        <w:tc>
          <w:tcPr>
            <w:tcW w:w="827" w:type="dxa"/>
            <w:vAlign w:val="center"/>
          </w:tcPr>
          <w:p>
            <w:pPr>
              <w:snapToGrid w:val="0"/>
              <w:spacing w:line="360" w:lineRule="auto"/>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主观分</w:t>
            </w:r>
          </w:p>
        </w:tc>
        <w:tc>
          <w:tcPr>
            <w:tcW w:w="972" w:type="dxa"/>
          </w:tcPr>
          <w:p>
            <w:pPr>
              <w:snapToGrid w:val="0"/>
              <w:spacing w:line="360" w:lineRule="auto"/>
              <w:jc w:val="center"/>
              <w:rPr>
                <w:rFonts w:hint="eastAsia"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widowControl/>
              <w:shd w:val="clear" w:color="auto" w:fill="FFFFFF"/>
              <w:adjustRightInd/>
              <w:spacing w:after="225" w:line="315" w:lineRule="atLeast"/>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lang w:val="en-US" w:eastAsia="zh-CN"/>
              </w:rPr>
              <w:t>15</w:t>
            </w:r>
          </w:p>
        </w:tc>
        <w:tc>
          <w:tcPr>
            <w:tcW w:w="5014" w:type="dxa"/>
            <w:vAlign w:val="center"/>
          </w:tcPr>
          <w:p>
            <w:pP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提出合理化、优化建议。</w:t>
            </w:r>
            <w:r>
              <w:rPr>
                <w:rFonts w:hint="eastAsia" w:ascii="宋体" w:hAnsi="宋体" w:eastAsia="宋体" w:cs="宋体"/>
                <w:color w:val="auto"/>
                <w:sz w:val="24"/>
                <w:lang w:eastAsia="zh-CN"/>
              </w:rPr>
              <w:t>进行打分</w:t>
            </w:r>
            <w:r>
              <w:rPr>
                <w:rFonts w:hint="eastAsia" w:ascii="宋体" w:hAnsi="宋体" w:eastAsia="宋体" w:cs="宋体"/>
                <w:color w:val="auto"/>
                <w:sz w:val="24"/>
              </w:rPr>
              <w:t>。</w:t>
            </w:r>
            <w:r>
              <w:rPr>
                <w:rFonts w:hint="eastAsia" w:ascii="宋体" w:hAnsi="宋体" w:eastAsia="宋体" w:cs="宋体"/>
                <w:color w:val="auto"/>
                <w:sz w:val="24"/>
                <w:lang w:eastAsia="zh-CN"/>
              </w:rPr>
              <w:t>好</w:t>
            </w:r>
            <w:r>
              <w:rPr>
                <w:rFonts w:hint="eastAsia" w:ascii="宋体" w:hAnsi="宋体" w:eastAsia="宋体" w:cs="宋体"/>
                <w:color w:val="auto"/>
                <w:sz w:val="24"/>
              </w:rPr>
              <w:t>（</w:t>
            </w:r>
            <w:r>
              <w:rPr>
                <w:rFonts w:hint="eastAsia" w:ascii="宋体" w:hAnsi="宋体" w:eastAsia="宋体" w:cs="宋体"/>
                <w:color w:val="auto"/>
                <w:sz w:val="24"/>
                <w:lang w:val="en-US" w:eastAsia="zh-CN"/>
              </w:rPr>
              <w:t>3</w:t>
            </w:r>
            <w:r>
              <w:rPr>
                <w:rFonts w:hint="eastAsia" w:ascii="宋体" w:hAnsi="宋体" w:eastAsia="宋体" w:cs="宋体"/>
                <w:color w:val="auto"/>
                <w:sz w:val="24"/>
              </w:rPr>
              <w:t>分），良好（</w:t>
            </w:r>
            <w:r>
              <w:rPr>
                <w:rFonts w:hint="eastAsia" w:ascii="宋体" w:hAnsi="宋体" w:eastAsia="宋体" w:cs="宋体"/>
                <w:color w:val="auto"/>
                <w:sz w:val="24"/>
                <w:lang w:val="en-US" w:eastAsia="zh-CN"/>
              </w:rPr>
              <w:t>2</w:t>
            </w:r>
            <w:r>
              <w:rPr>
                <w:rFonts w:hint="eastAsia" w:ascii="宋体" w:hAnsi="宋体" w:eastAsia="宋体" w:cs="宋体"/>
                <w:color w:val="auto"/>
                <w:sz w:val="24"/>
              </w:rPr>
              <w:t>分），一般（</w:t>
            </w:r>
            <w:r>
              <w:rPr>
                <w:rFonts w:hint="eastAsia" w:ascii="宋体" w:hAnsi="宋体" w:eastAsia="宋体" w:cs="宋体"/>
                <w:color w:val="auto"/>
                <w:sz w:val="24"/>
                <w:lang w:val="en-US" w:eastAsia="zh-CN"/>
              </w:rPr>
              <w:t>1</w:t>
            </w:r>
            <w:r>
              <w:rPr>
                <w:rFonts w:hint="eastAsia" w:ascii="宋体" w:hAnsi="宋体" w:eastAsia="宋体" w:cs="宋体"/>
                <w:color w:val="auto"/>
                <w:sz w:val="24"/>
              </w:rPr>
              <w:t>分）</w:t>
            </w:r>
            <w:r>
              <w:rPr>
                <w:rFonts w:hint="eastAsia" w:ascii="宋体" w:hAnsi="宋体" w:eastAsia="宋体" w:cs="宋体"/>
                <w:color w:val="auto"/>
                <w:sz w:val="24"/>
                <w:lang w:eastAsia="zh-CN"/>
              </w:rPr>
              <w:t>，差</w:t>
            </w:r>
            <w:r>
              <w:rPr>
                <w:rFonts w:hint="eastAsia" w:ascii="宋体" w:hAnsi="宋体" w:eastAsia="宋体" w:cs="宋体"/>
                <w:color w:val="auto"/>
                <w:sz w:val="24"/>
                <w:lang w:val="en-US" w:eastAsia="zh-CN"/>
              </w:rPr>
              <w:t>0.5分，不提供0分。</w:t>
            </w:r>
          </w:p>
        </w:tc>
        <w:tc>
          <w:tcPr>
            <w:tcW w:w="793" w:type="dxa"/>
            <w:vAlign w:val="center"/>
          </w:tcPr>
          <w:p>
            <w:pPr>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0—</w:t>
            </w:r>
            <w:r>
              <w:rPr>
                <w:rFonts w:hint="eastAsia" w:ascii="宋体" w:hAnsi="宋体" w:eastAsia="宋体" w:cs="宋体"/>
                <w:color w:val="auto"/>
                <w:sz w:val="24"/>
                <w:lang w:val="en-US" w:eastAsia="zh-CN"/>
              </w:rPr>
              <w:t>3</w:t>
            </w:r>
            <w:r>
              <w:rPr>
                <w:rFonts w:hint="eastAsia" w:ascii="宋体" w:hAnsi="宋体" w:eastAsia="宋体" w:cs="宋体"/>
                <w:color w:val="auto"/>
                <w:sz w:val="24"/>
              </w:rPr>
              <w:t>分</w:t>
            </w:r>
          </w:p>
        </w:tc>
        <w:tc>
          <w:tcPr>
            <w:tcW w:w="827" w:type="dxa"/>
            <w:vAlign w:val="center"/>
          </w:tcPr>
          <w:p>
            <w:pPr>
              <w:snapToGrid w:val="0"/>
              <w:spacing w:line="360" w:lineRule="auto"/>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主观分</w:t>
            </w:r>
          </w:p>
        </w:tc>
        <w:tc>
          <w:tcPr>
            <w:tcW w:w="972" w:type="dxa"/>
          </w:tcPr>
          <w:p>
            <w:pPr>
              <w:snapToGrid w:val="0"/>
              <w:spacing w:line="360" w:lineRule="auto"/>
              <w:jc w:val="center"/>
              <w:rPr>
                <w:rFonts w:hint="eastAsia"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hint="eastAsia" w:ascii="宋体" w:hAnsi="宋体" w:eastAsia="宋体" w:cs="宋体"/>
                <w:color w:val="auto"/>
                <w:sz w:val="24"/>
                <w:lang w:eastAsia="zh-CN"/>
              </w:rPr>
            </w:pPr>
            <w:r>
              <w:rPr>
                <w:rFonts w:hint="eastAsia" w:ascii="宋体" w:hAnsi="宋体" w:eastAsia="宋体" w:cs="宋体"/>
                <w:color w:val="auto"/>
                <w:sz w:val="24"/>
              </w:rPr>
              <w:t>1</w:t>
            </w:r>
            <w:r>
              <w:rPr>
                <w:rFonts w:hint="eastAsia" w:ascii="宋体" w:hAnsi="宋体" w:cs="宋体"/>
                <w:color w:val="auto"/>
                <w:sz w:val="24"/>
                <w:lang w:val="en-US" w:eastAsia="zh-CN"/>
              </w:rPr>
              <w:t>6</w:t>
            </w:r>
          </w:p>
        </w:tc>
        <w:tc>
          <w:tcPr>
            <w:tcW w:w="5014" w:type="dxa"/>
          </w:tcPr>
          <w:p>
            <w:pPr>
              <w:widowControl/>
              <w:shd w:val="clear" w:color="auto" w:fill="FFFFFF"/>
              <w:adjustRightInd/>
              <w:spacing w:after="225" w:line="315" w:lineRule="atLeast"/>
              <w:ind w:firstLine="420"/>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有效投标报价的最低价作为评标基准价，其最低报价为满分；</w:t>
            </w:r>
          </w:p>
          <w:p>
            <w:pPr>
              <w:widowControl/>
              <w:shd w:val="clear" w:color="auto" w:fill="FFFFFF"/>
              <w:adjustRightInd/>
              <w:spacing w:after="225" w:line="315" w:lineRule="atLeast"/>
              <w:ind w:firstLine="420"/>
              <w:jc w:val="left"/>
              <w:rPr>
                <w:rFonts w:hint="eastAsia" w:ascii="宋体" w:hAnsi="宋体" w:eastAsia="宋体" w:cs="宋体"/>
                <w:color w:val="auto"/>
                <w:sz w:val="24"/>
                <w:highlight w:val="yellow"/>
                <w:lang w:val="en-US" w:eastAsia="zh-CN"/>
              </w:rPr>
            </w:pPr>
            <w:r>
              <w:rPr>
                <w:rFonts w:hint="eastAsia" w:ascii="宋体" w:hAnsi="宋体" w:eastAsia="宋体" w:cs="宋体"/>
                <w:b/>
                <w:bCs/>
                <w:color w:val="auto"/>
                <w:sz w:val="24"/>
                <w:highlight w:val="yellow"/>
                <w:lang w:val="en-US" w:eastAsia="zh-CN"/>
              </w:rPr>
              <w:t>按［ 人工机械租赁费投标报价得分=（评标基准价/投标报价）*5］的计算公式计算。</w:t>
            </w:r>
          </w:p>
          <w:p>
            <w:pPr>
              <w:widowControl/>
              <w:shd w:val="clear" w:color="auto" w:fill="FFFFFF"/>
              <w:adjustRightInd/>
              <w:spacing w:after="225" w:line="315" w:lineRule="atLeast"/>
              <w:ind w:firstLine="420"/>
              <w:jc w:val="left"/>
              <w:rPr>
                <w:rFonts w:hint="eastAsia" w:ascii="宋体" w:hAnsi="宋体" w:eastAsia="宋体" w:cs="宋体"/>
                <w:b/>
                <w:bCs/>
                <w:color w:val="auto"/>
                <w:sz w:val="24"/>
                <w:highlight w:val="yellow"/>
                <w:lang w:val="en-US" w:eastAsia="zh-CN"/>
              </w:rPr>
            </w:pPr>
            <w:r>
              <w:rPr>
                <w:rFonts w:hint="eastAsia" w:ascii="宋体" w:hAnsi="宋体" w:eastAsia="宋体" w:cs="宋体"/>
                <w:b/>
                <w:bCs/>
                <w:color w:val="auto"/>
                <w:sz w:val="24"/>
                <w:highlight w:val="yellow"/>
                <w:lang w:val="en-US" w:eastAsia="zh-CN"/>
              </w:rPr>
              <w:t>按［垃圾处置费投标报价得分=（评标基准价/投标报价）*5］的计算公式计算。</w:t>
            </w:r>
          </w:p>
          <w:p>
            <w:pPr>
              <w:widowControl/>
              <w:shd w:val="clear" w:color="auto" w:fill="FFFFFF"/>
              <w:adjustRightInd/>
              <w:spacing w:after="225" w:line="315" w:lineRule="atLeast"/>
              <w:ind w:firstLine="420"/>
              <w:jc w:val="left"/>
              <w:rPr>
                <w:rFonts w:hint="eastAsia"/>
              </w:rPr>
            </w:pPr>
            <w:r>
              <w:rPr>
                <w:rFonts w:hint="eastAsia" w:ascii="宋体" w:hAnsi="宋体" w:eastAsia="宋体" w:cs="宋体"/>
                <w:color w:val="auto"/>
                <w:sz w:val="24"/>
              </w:rPr>
              <w:t>评标过程中，不得去掉报价中的最高报价和最低报价。</w:t>
            </w:r>
          </w:p>
        </w:tc>
        <w:tc>
          <w:tcPr>
            <w:tcW w:w="793" w:type="dxa"/>
            <w:vAlign w:val="center"/>
          </w:tcPr>
          <w:p>
            <w:pPr>
              <w:spacing w:line="360" w:lineRule="auto"/>
              <w:jc w:val="center"/>
              <w:outlineLvl w:val="0"/>
              <w:rPr>
                <w:rFonts w:hint="eastAsia" w:ascii="宋体" w:hAnsi="宋体" w:eastAsia="宋体" w:cs="宋体"/>
                <w:color w:val="auto"/>
                <w:sz w:val="24"/>
              </w:rPr>
            </w:pPr>
            <w:r>
              <w:rPr>
                <w:rFonts w:hint="eastAsia" w:ascii="宋体" w:hAnsi="宋体" w:eastAsia="宋体" w:cs="宋体"/>
                <w:color w:val="auto"/>
                <w:sz w:val="24"/>
              </w:rPr>
              <w:t>10分</w:t>
            </w:r>
          </w:p>
        </w:tc>
        <w:tc>
          <w:tcPr>
            <w:tcW w:w="827" w:type="dxa"/>
            <w:vAlign w:val="center"/>
          </w:tcPr>
          <w:p>
            <w:pPr>
              <w:spacing w:line="360" w:lineRule="auto"/>
              <w:jc w:val="center"/>
              <w:outlineLvl w:val="0"/>
              <w:rPr>
                <w:rFonts w:hint="eastAsia" w:ascii="宋体" w:hAnsi="宋体" w:eastAsia="宋体" w:cs="宋体"/>
                <w:color w:val="auto"/>
                <w:sz w:val="24"/>
                <w:lang w:eastAsia="zh-CN"/>
              </w:rPr>
            </w:pPr>
            <w:r>
              <w:rPr>
                <w:rFonts w:hint="eastAsia" w:ascii="宋体" w:hAnsi="宋体" w:cs="宋体"/>
                <w:color w:val="auto"/>
                <w:sz w:val="24"/>
                <w:lang w:eastAsia="zh-CN"/>
              </w:rPr>
              <w:t>客观分</w:t>
            </w:r>
          </w:p>
        </w:tc>
        <w:tc>
          <w:tcPr>
            <w:tcW w:w="972" w:type="dxa"/>
            <w:vAlign w:val="center"/>
          </w:tcPr>
          <w:p>
            <w:pPr>
              <w:spacing w:line="360" w:lineRule="auto"/>
              <w:jc w:val="center"/>
              <w:outlineLvl w:val="0"/>
              <w:rPr>
                <w:rFonts w:hint="eastAsia" w:ascii="宋体" w:hAnsi="宋体" w:eastAsia="宋体" w:cs="宋体"/>
                <w:color w:val="auto"/>
                <w:sz w:val="24"/>
              </w:rPr>
            </w:pPr>
            <w:r>
              <w:rPr>
                <w:rFonts w:hint="eastAsia" w:ascii="宋体" w:hAnsi="宋体" w:eastAsia="宋体" w:cs="宋体"/>
                <w:color w:val="auto"/>
                <w:sz w:val="24"/>
              </w:rPr>
              <w:t>/</w:t>
            </w:r>
          </w:p>
        </w:tc>
      </w:tr>
    </w:tbl>
    <w:p>
      <w:pPr>
        <w:rPr>
          <w:rFonts w:hint="eastAsia" w:ascii="宋体" w:hAnsi="宋体" w:eastAsia="宋体" w:cs="宋体"/>
          <w:color w:val="auto"/>
        </w:rPr>
      </w:pPr>
    </w:p>
    <w:p>
      <w:pPr>
        <w:snapToGrid w:val="0"/>
        <w:spacing w:line="360" w:lineRule="auto"/>
        <w:rPr>
          <w:rFonts w:hint="eastAsia" w:ascii="宋体" w:hAnsi="宋体" w:eastAsia="宋体" w:cs="宋体"/>
          <w:b/>
          <w:color w:val="auto"/>
          <w:sz w:val="24"/>
        </w:rPr>
      </w:pPr>
      <w:r>
        <w:rPr>
          <w:rFonts w:hint="eastAsia" w:ascii="宋体" w:hAnsi="宋体" w:eastAsia="宋体" w:cs="宋体"/>
          <w:color w:val="auto"/>
          <w:sz w:val="20"/>
          <w:szCs w:val="20"/>
          <w:shd w:val="clear" w:color="auto" w:fill="FFFFFF"/>
        </w:rPr>
        <w:t> *</w:t>
      </w:r>
      <w:r>
        <w:rPr>
          <w:rFonts w:hint="eastAsia" w:ascii="宋体" w:hAnsi="宋体" w:eastAsia="宋体" w:cs="宋体"/>
          <w:b/>
          <w:color w:val="auto"/>
          <w:sz w:val="24"/>
        </w:rPr>
        <w:t>备注：</w:t>
      </w:r>
      <w:r>
        <w:rPr>
          <w:rFonts w:hint="eastAsia" w:ascii="宋体" w:hAnsi="宋体" w:eastAsia="宋体" w:cs="宋体"/>
          <w:color w:val="auto"/>
          <w:sz w:val="24"/>
        </w:rPr>
        <w:t>投标人编制投标文件（商务技术文件部分）时，建议按此目录（序号和内容）提供评标标准相应的商务技术资料。 </w:t>
      </w:r>
    </w:p>
    <w:p>
      <w:pPr>
        <w:snapToGrid w:val="0"/>
        <w:spacing w:line="360" w:lineRule="auto"/>
        <w:rPr>
          <w:rFonts w:hint="eastAsia" w:ascii="宋体" w:hAnsi="宋体" w:eastAsia="宋体" w:cs="宋体"/>
          <w:b/>
          <w:color w:val="auto"/>
          <w:sz w:val="28"/>
          <w:szCs w:val="28"/>
        </w:rPr>
      </w:pPr>
      <w:r>
        <w:rPr>
          <w:rFonts w:hint="eastAsia" w:ascii="宋体" w:hAnsi="宋体" w:eastAsia="宋体" w:cs="宋体"/>
          <w:b/>
          <w:color w:val="auto"/>
          <w:sz w:val="32"/>
        </w:rPr>
        <w:t>一、评标方法</w:t>
      </w:r>
    </w:p>
    <w:p>
      <w:pPr>
        <w:adjustRightInd/>
        <w:spacing w:line="360" w:lineRule="auto"/>
        <w:ind w:firstLine="472" w:firstLineChars="196"/>
        <w:rPr>
          <w:rFonts w:hint="eastAsia" w:ascii="宋体" w:hAnsi="宋体" w:eastAsia="宋体" w:cs="宋体"/>
          <w:color w:val="auto"/>
          <w:kern w:val="0"/>
          <w:sz w:val="24"/>
        </w:rPr>
      </w:pPr>
      <w:r>
        <w:rPr>
          <w:rFonts w:hint="eastAsia" w:ascii="宋体" w:hAnsi="宋体" w:eastAsia="宋体" w:cs="宋体"/>
          <w:b/>
          <w:color w:val="auto"/>
          <w:kern w:val="0"/>
          <w:sz w:val="24"/>
        </w:rPr>
        <w:t>1.本项目采用综合评分法。</w:t>
      </w:r>
      <w:r>
        <w:rPr>
          <w:rFonts w:hint="eastAsia" w:ascii="宋体" w:hAnsi="宋体" w:eastAsia="宋体" w:cs="宋体"/>
          <w:color w:val="auto"/>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hint="eastAsia" w:ascii="宋体" w:hAnsi="宋体" w:eastAsia="宋体" w:cs="宋体"/>
          <w:color w:val="auto"/>
          <w:kern w:val="0"/>
          <w:sz w:val="24"/>
        </w:rPr>
      </w:pPr>
      <w:r>
        <w:rPr>
          <w:rFonts w:hint="eastAsia" w:ascii="宋体" w:hAnsi="宋体" w:eastAsia="宋体" w:cs="宋体"/>
          <w:b/>
          <w:color w:val="auto"/>
          <w:sz w:val="32"/>
        </w:rPr>
        <w:t>二、评标标准</w:t>
      </w:r>
    </w:p>
    <w:p>
      <w:pPr>
        <w:spacing w:line="360" w:lineRule="auto"/>
        <w:ind w:firstLine="472" w:firstLineChars="196"/>
        <w:rPr>
          <w:rFonts w:hint="eastAsia" w:ascii="宋体" w:hAnsi="宋体" w:eastAsia="宋体" w:cs="宋体"/>
          <w:b/>
          <w:color w:val="auto"/>
          <w:sz w:val="24"/>
        </w:rPr>
      </w:pPr>
      <w:r>
        <w:rPr>
          <w:rFonts w:hint="eastAsia" w:ascii="宋体" w:hAnsi="宋体" w:eastAsia="宋体" w:cs="宋体"/>
          <w:b/>
          <w:color w:val="auto"/>
          <w:sz w:val="24"/>
        </w:rPr>
        <w:t>2.</w:t>
      </w:r>
      <w:r>
        <w:rPr>
          <w:rFonts w:hint="eastAsia" w:ascii="宋体" w:hAnsi="宋体" w:eastAsia="宋体" w:cs="宋体"/>
          <w:color w:val="auto"/>
        </w:rPr>
        <w:t xml:space="preserve"> </w:t>
      </w:r>
      <w:r>
        <w:rPr>
          <w:rFonts w:hint="eastAsia" w:ascii="宋体" w:hAnsi="宋体" w:eastAsia="宋体" w:cs="宋体"/>
          <w:b/>
          <w:color w:val="auto"/>
          <w:sz w:val="24"/>
        </w:rPr>
        <w:t>评标标准：</w:t>
      </w:r>
      <w:r>
        <w:rPr>
          <w:rFonts w:hint="eastAsia" w:ascii="宋体" w:hAnsi="宋体" w:eastAsia="宋体" w:cs="宋体"/>
          <w:color w:val="auto"/>
          <w:kern w:val="0"/>
          <w:sz w:val="24"/>
        </w:rPr>
        <w:t>见评标办法前附表。</w:t>
      </w:r>
    </w:p>
    <w:p>
      <w:pPr>
        <w:spacing w:line="360" w:lineRule="auto"/>
        <w:outlineLvl w:val="0"/>
        <w:rPr>
          <w:rFonts w:hint="eastAsia" w:ascii="宋体" w:hAnsi="宋体" w:eastAsia="宋体" w:cs="宋体"/>
          <w:b/>
          <w:color w:val="auto"/>
          <w:sz w:val="36"/>
          <w:szCs w:val="36"/>
        </w:rPr>
      </w:pPr>
      <w:r>
        <w:rPr>
          <w:rFonts w:hint="eastAsia" w:ascii="宋体" w:hAnsi="宋体" w:eastAsia="宋体" w:cs="宋体"/>
          <w:b/>
          <w:color w:val="auto"/>
          <w:sz w:val="36"/>
          <w:szCs w:val="36"/>
        </w:rPr>
        <w:t>三、评标程序</w:t>
      </w:r>
    </w:p>
    <w:p>
      <w:pPr>
        <w:spacing w:line="360" w:lineRule="auto"/>
        <w:ind w:firstLine="472" w:firstLineChars="196"/>
        <w:rPr>
          <w:rFonts w:hint="eastAsia" w:ascii="宋体" w:hAnsi="宋体" w:eastAsia="宋体" w:cs="宋体"/>
          <w:color w:val="auto"/>
          <w:kern w:val="0"/>
          <w:sz w:val="24"/>
        </w:rPr>
      </w:pPr>
      <w:r>
        <w:rPr>
          <w:rFonts w:hint="eastAsia" w:ascii="宋体" w:hAnsi="宋体" w:eastAsia="宋体" w:cs="宋体"/>
          <w:b/>
          <w:color w:val="auto"/>
          <w:kern w:val="0"/>
          <w:sz w:val="24"/>
        </w:rPr>
        <w:t>3.1符合性审查。</w:t>
      </w:r>
      <w:r>
        <w:rPr>
          <w:rFonts w:hint="eastAsia" w:ascii="宋体" w:hAnsi="宋体" w:eastAsia="宋体" w:cs="宋体"/>
          <w:color w:val="auto"/>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hint="eastAsia" w:ascii="宋体" w:hAnsi="宋体" w:eastAsia="宋体" w:cs="宋体"/>
          <w:color w:val="auto"/>
          <w:kern w:val="0"/>
          <w:sz w:val="24"/>
        </w:rPr>
      </w:pPr>
      <w:r>
        <w:rPr>
          <w:rFonts w:hint="eastAsia" w:ascii="宋体" w:hAnsi="宋体" w:eastAsia="宋体" w:cs="宋体"/>
          <w:b/>
          <w:color w:val="auto"/>
          <w:kern w:val="0"/>
          <w:sz w:val="24"/>
        </w:rPr>
        <w:t>3.2 比较与评价。</w:t>
      </w:r>
      <w:r>
        <w:rPr>
          <w:rFonts w:hint="eastAsia" w:ascii="宋体" w:hAnsi="宋体" w:eastAsia="宋体" w:cs="宋体"/>
          <w:color w:val="auto"/>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hint="eastAsia" w:ascii="宋体" w:hAnsi="宋体" w:eastAsia="宋体" w:cs="宋体"/>
          <w:color w:val="auto"/>
          <w:kern w:val="0"/>
          <w:sz w:val="24"/>
        </w:rPr>
      </w:pPr>
      <w:r>
        <w:rPr>
          <w:rFonts w:hint="eastAsia" w:ascii="宋体" w:hAnsi="宋体" w:eastAsia="宋体" w:cs="宋体"/>
          <w:b/>
          <w:color w:val="auto"/>
          <w:kern w:val="0"/>
          <w:sz w:val="24"/>
        </w:rPr>
        <w:t>3.3汇总商务技术得分。</w:t>
      </w:r>
      <w:r>
        <w:rPr>
          <w:rFonts w:hint="eastAsia" w:ascii="宋体" w:hAnsi="宋体" w:eastAsia="宋体" w:cs="宋体"/>
          <w:color w:val="auto"/>
          <w:kern w:val="0"/>
          <w:sz w:val="24"/>
        </w:rPr>
        <w:t>评标委员会各成员应当独立对每个投标人的商务和技术文件进行评价，并汇总商务技术得分情况。</w:t>
      </w:r>
    </w:p>
    <w:p>
      <w:pPr>
        <w:spacing w:line="360" w:lineRule="auto"/>
        <w:ind w:firstLine="472" w:firstLineChars="196"/>
        <w:rPr>
          <w:rFonts w:hint="eastAsia" w:ascii="宋体" w:hAnsi="宋体" w:eastAsia="宋体" w:cs="宋体"/>
          <w:b/>
          <w:color w:val="auto"/>
          <w:kern w:val="0"/>
          <w:sz w:val="24"/>
        </w:rPr>
      </w:pPr>
      <w:r>
        <w:rPr>
          <w:rFonts w:hint="eastAsia" w:ascii="宋体" w:hAnsi="宋体" w:eastAsia="宋体" w:cs="宋体"/>
          <w:b/>
          <w:color w:val="auto"/>
          <w:kern w:val="0"/>
          <w:sz w:val="24"/>
        </w:rPr>
        <w:t>3.4报价评审。</w:t>
      </w:r>
    </w:p>
    <w:p>
      <w:pPr>
        <w:pStyle w:val="157"/>
        <w:spacing w:before="0"/>
        <w:ind w:firstLine="508" w:firstLineChars="212"/>
        <w:rPr>
          <w:rFonts w:hint="eastAsia" w:ascii="宋体" w:hAnsi="宋体" w:eastAsia="宋体" w:cs="宋体"/>
          <w:color w:val="auto"/>
          <w:kern w:val="0"/>
        </w:rPr>
      </w:pPr>
      <w:r>
        <w:rPr>
          <w:rFonts w:hint="eastAsia" w:ascii="宋体" w:hAnsi="宋体" w:eastAsia="宋体" w:cs="宋体"/>
          <w:color w:val="auto"/>
          <w:kern w:val="0"/>
        </w:rPr>
        <w:t>3.4.1投标文件报价出现前后不一致的，按照下列规定修正：</w:t>
      </w:r>
    </w:p>
    <w:p>
      <w:pPr>
        <w:pStyle w:val="157"/>
        <w:spacing w:before="0"/>
        <w:ind w:firstLine="480"/>
        <w:rPr>
          <w:rFonts w:hint="eastAsia" w:ascii="宋体" w:hAnsi="宋体" w:eastAsia="宋体" w:cs="宋体"/>
          <w:color w:val="auto"/>
          <w:kern w:val="0"/>
          <w:szCs w:val="24"/>
        </w:rPr>
      </w:pPr>
      <w:r>
        <w:rPr>
          <w:rFonts w:hint="eastAsia" w:ascii="宋体" w:hAnsi="宋体" w:eastAsia="宋体" w:cs="宋体"/>
          <w:color w:val="auto"/>
          <w:kern w:val="0"/>
          <w:szCs w:val="24"/>
        </w:rPr>
        <w:t>3.4.1.1投标文件中开标一览表(报价表)内容与投标文件中相应内容不一致的，以开标一览表(报价表)为准;</w:t>
      </w:r>
    </w:p>
    <w:p>
      <w:pPr>
        <w:pStyle w:val="157"/>
        <w:spacing w:before="0"/>
        <w:ind w:firstLine="480"/>
        <w:rPr>
          <w:rFonts w:hint="eastAsia" w:ascii="宋体" w:hAnsi="宋体" w:eastAsia="宋体" w:cs="宋体"/>
          <w:color w:val="auto"/>
          <w:kern w:val="0"/>
          <w:szCs w:val="24"/>
        </w:rPr>
      </w:pPr>
      <w:r>
        <w:rPr>
          <w:rFonts w:hint="eastAsia" w:ascii="宋体" w:hAnsi="宋体" w:eastAsia="宋体" w:cs="宋体"/>
          <w:color w:val="auto"/>
          <w:kern w:val="0"/>
          <w:szCs w:val="24"/>
        </w:rPr>
        <w:t>3.4.1.2大写金额和小写金额不一致的，以大写金额为准;</w:t>
      </w:r>
    </w:p>
    <w:p>
      <w:pPr>
        <w:pStyle w:val="157"/>
        <w:spacing w:before="0"/>
        <w:ind w:firstLine="480"/>
        <w:rPr>
          <w:rFonts w:hint="eastAsia" w:ascii="宋体" w:hAnsi="宋体" w:eastAsia="宋体" w:cs="宋体"/>
          <w:color w:val="auto"/>
          <w:kern w:val="0"/>
          <w:szCs w:val="24"/>
        </w:rPr>
      </w:pPr>
      <w:r>
        <w:rPr>
          <w:rFonts w:hint="eastAsia" w:ascii="宋体" w:hAnsi="宋体" w:eastAsia="宋体" w:cs="宋体"/>
          <w:color w:val="auto"/>
          <w:kern w:val="0"/>
          <w:szCs w:val="24"/>
        </w:rPr>
        <w:t>3.4.1.3单价金额小数点或者百分比有明显错位的，以开标一览表的总价为准，并修改单价;</w:t>
      </w:r>
    </w:p>
    <w:p>
      <w:pPr>
        <w:pStyle w:val="157"/>
        <w:spacing w:before="0"/>
        <w:ind w:firstLine="480"/>
        <w:rPr>
          <w:rFonts w:hint="eastAsia" w:ascii="宋体" w:hAnsi="宋体" w:eastAsia="宋体" w:cs="宋体"/>
          <w:color w:val="auto"/>
          <w:kern w:val="0"/>
          <w:szCs w:val="24"/>
        </w:rPr>
      </w:pPr>
      <w:r>
        <w:rPr>
          <w:rFonts w:hint="eastAsia" w:ascii="宋体" w:hAnsi="宋体" w:eastAsia="宋体" w:cs="宋体"/>
          <w:color w:val="auto"/>
          <w:kern w:val="0"/>
          <w:szCs w:val="24"/>
        </w:rPr>
        <w:t>3.4.1.4总价金额与按单价汇总金额不一致的，以单价金额计算结果为准。</w:t>
      </w:r>
    </w:p>
    <w:p>
      <w:pPr>
        <w:pStyle w:val="157"/>
        <w:spacing w:before="0"/>
        <w:ind w:firstLine="480"/>
        <w:rPr>
          <w:rFonts w:hint="eastAsia" w:ascii="宋体" w:hAnsi="宋体" w:eastAsia="宋体" w:cs="宋体"/>
          <w:color w:val="auto"/>
          <w:kern w:val="0"/>
          <w:szCs w:val="24"/>
        </w:rPr>
      </w:pPr>
      <w:r>
        <w:rPr>
          <w:rFonts w:hint="eastAsia" w:ascii="宋体" w:hAnsi="宋体" w:eastAsia="宋体" w:cs="宋体"/>
          <w:color w:val="auto"/>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3.4.2投标文件出现不是唯一的、有选择性投标报价的，投标无效。</w:t>
      </w:r>
    </w:p>
    <w:p>
      <w:pPr>
        <w:snapToGrid w:val="0"/>
        <w:spacing w:line="360" w:lineRule="auto"/>
        <w:ind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3.4.3投标报价超过招标文件中规定的预算金额或者最高限价的，投标无效。</w:t>
      </w:r>
    </w:p>
    <w:p>
      <w:pPr>
        <w:pStyle w:val="157"/>
        <w:spacing w:before="0"/>
        <w:ind w:firstLine="480"/>
        <w:rPr>
          <w:rFonts w:hint="eastAsia" w:ascii="宋体" w:hAnsi="宋体" w:eastAsia="宋体" w:cs="宋体"/>
          <w:color w:val="auto"/>
          <w:kern w:val="0"/>
          <w:szCs w:val="24"/>
        </w:rPr>
      </w:pPr>
      <w:r>
        <w:rPr>
          <w:rFonts w:hint="eastAsia" w:ascii="宋体" w:hAnsi="宋体" w:eastAsia="宋体" w:cs="宋体"/>
          <w:color w:val="auto"/>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57"/>
        <w:spacing w:before="0"/>
        <w:ind w:firstLine="480"/>
        <w:rPr>
          <w:rFonts w:hint="eastAsia" w:ascii="宋体" w:hAnsi="宋体" w:eastAsia="宋体" w:cs="宋体"/>
          <w:color w:val="auto"/>
          <w:kern w:val="0"/>
          <w:szCs w:val="24"/>
        </w:rPr>
      </w:pPr>
      <w:r>
        <w:rPr>
          <w:rFonts w:hint="eastAsia" w:ascii="宋体" w:hAnsi="宋体" w:eastAsia="宋体" w:cs="宋体"/>
          <w:color w:val="auto"/>
          <w:kern w:val="0"/>
          <w:szCs w:val="24"/>
        </w:rPr>
        <w:t>3.4.5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hint="eastAsia" w:ascii="宋体" w:hAnsi="宋体" w:eastAsia="宋体" w:cs="宋体"/>
          <w:color w:val="auto"/>
          <w:kern w:val="0"/>
          <w:sz w:val="24"/>
        </w:rPr>
      </w:pPr>
      <w:r>
        <w:rPr>
          <w:rFonts w:hint="eastAsia" w:ascii="宋体" w:hAnsi="宋体" w:eastAsia="宋体" w:cs="宋体"/>
          <w:b/>
          <w:color w:val="auto"/>
          <w:kern w:val="0"/>
          <w:sz w:val="24"/>
        </w:rPr>
        <w:t>3.5排序与推荐。</w:t>
      </w:r>
      <w:r>
        <w:rPr>
          <w:rFonts w:hint="eastAsia" w:ascii="宋体" w:hAnsi="宋体" w:eastAsia="宋体" w:cs="宋体"/>
          <w:color w:val="auto"/>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rPr>
          <w:rFonts w:hint="eastAsia" w:ascii="宋体" w:hAnsi="宋体" w:eastAsia="宋体" w:cs="宋体"/>
          <w:b/>
          <w:color w:val="auto"/>
          <w:kern w:val="0"/>
          <w:sz w:val="24"/>
        </w:rPr>
      </w:pPr>
      <w:r>
        <w:rPr>
          <w:rFonts w:hint="eastAsia" w:ascii="宋体" w:hAnsi="宋体" w:eastAsia="宋体" w:cs="宋体"/>
          <w:color w:val="auto"/>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hint="eastAsia" w:ascii="宋体" w:hAnsi="宋体" w:eastAsia="宋体" w:cs="宋体"/>
          <w:color w:val="auto"/>
          <w:kern w:val="0"/>
          <w:sz w:val="24"/>
        </w:rPr>
      </w:pPr>
      <w:r>
        <w:rPr>
          <w:rFonts w:hint="eastAsia" w:ascii="宋体" w:hAnsi="宋体" w:eastAsia="宋体" w:cs="宋体"/>
          <w:b/>
          <w:color w:val="auto"/>
          <w:kern w:val="0"/>
          <w:sz w:val="24"/>
        </w:rPr>
        <w:t>3.6编写评标报告。</w:t>
      </w:r>
      <w:r>
        <w:rPr>
          <w:rFonts w:hint="eastAsia" w:ascii="宋体" w:hAnsi="宋体" w:eastAsia="宋体" w:cs="宋体"/>
          <w:color w:val="auto"/>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hint="eastAsia" w:ascii="宋体" w:hAnsi="宋体" w:eastAsia="宋体" w:cs="宋体"/>
          <w:b/>
          <w:color w:val="auto"/>
          <w:sz w:val="32"/>
        </w:rPr>
      </w:pPr>
      <w:r>
        <w:rPr>
          <w:rFonts w:hint="eastAsia" w:ascii="宋体" w:hAnsi="宋体" w:eastAsia="宋体" w:cs="宋体"/>
          <w:b/>
          <w:color w:val="auto"/>
          <w:sz w:val="32"/>
        </w:rPr>
        <w:t>四、评标中的其他事项</w:t>
      </w:r>
    </w:p>
    <w:p>
      <w:pPr>
        <w:pStyle w:val="157"/>
        <w:spacing w:before="0"/>
        <w:ind w:firstLine="472" w:firstLineChars="196"/>
        <w:rPr>
          <w:rFonts w:hint="eastAsia" w:ascii="宋体" w:hAnsi="宋体" w:eastAsia="宋体" w:cs="宋体"/>
          <w:color w:val="auto"/>
          <w:kern w:val="0"/>
          <w:szCs w:val="24"/>
        </w:rPr>
      </w:pPr>
      <w:r>
        <w:rPr>
          <w:rFonts w:hint="eastAsia" w:ascii="宋体" w:hAnsi="宋体" w:eastAsia="宋体" w:cs="宋体"/>
          <w:b/>
          <w:color w:val="auto"/>
          <w:kern w:val="0"/>
          <w:szCs w:val="24"/>
        </w:rPr>
        <w:t>4.1投标人澄清、说明或者补正。</w:t>
      </w:r>
      <w:r>
        <w:rPr>
          <w:rFonts w:hint="eastAsia" w:ascii="宋体" w:hAnsi="宋体" w:eastAsia="宋体" w:cs="宋体"/>
          <w:color w:val="auto"/>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5"/>
        <w:spacing w:line="360" w:lineRule="auto"/>
        <w:ind w:left="954" w:leftChars="226" w:hanging="479" w:firstLineChars="0"/>
        <w:rPr>
          <w:rFonts w:hint="eastAsia" w:ascii="宋体" w:hAnsi="宋体" w:eastAsia="宋体" w:cs="宋体"/>
          <w:color w:val="auto"/>
          <w:szCs w:val="21"/>
        </w:rPr>
      </w:pPr>
      <w:r>
        <w:rPr>
          <w:rFonts w:hint="eastAsia" w:ascii="宋体" w:hAnsi="宋体" w:eastAsia="宋体" w:cs="宋体"/>
          <w:b/>
          <w:color w:val="auto"/>
          <w:kern w:val="0"/>
        </w:rPr>
        <w:t>4.2投标无效。</w:t>
      </w:r>
      <w:r>
        <w:rPr>
          <w:rFonts w:hint="eastAsia" w:ascii="宋体" w:hAnsi="宋体" w:eastAsia="宋体" w:cs="宋体"/>
          <w:color w:val="auto"/>
          <w:szCs w:val="21"/>
        </w:rPr>
        <w:t>有下列情形之一的，投标无效：</w:t>
      </w:r>
    </w:p>
    <w:p>
      <w:pPr>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4.2.2投标文件未按照招标文件要求签署、盖章的；</w:t>
      </w:r>
    </w:p>
    <w:p>
      <w:pPr>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4.2.4投标文件含有采购人不能接受的附加条件的；</w:t>
      </w:r>
    </w:p>
    <w:p>
      <w:pPr>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4.2.5投标文件中承诺的投标有效期少于招标文件中载明的投标有效期的；</w:t>
      </w:r>
    </w:p>
    <w:p>
      <w:pPr>
        <w:snapToGrid w:val="0"/>
        <w:spacing w:line="360" w:lineRule="auto"/>
        <w:ind w:firstLine="120" w:firstLineChars="50"/>
        <w:jc w:val="left"/>
        <w:rPr>
          <w:rFonts w:hint="eastAsia" w:ascii="宋体" w:hAnsi="宋体" w:eastAsia="宋体" w:cs="宋体"/>
          <w:color w:val="auto"/>
          <w:kern w:val="0"/>
          <w:sz w:val="24"/>
        </w:rPr>
      </w:pPr>
      <w:r>
        <w:rPr>
          <w:rFonts w:hint="eastAsia" w:ascii="宋体" w:hAnsi="宋体" w:eastAsia="宋体" w:cs="宋体"/>
          <w:color w:val="auto"/>
          <w:kern w:val="0"/>
          <w:sz w:val="24"/>
        </w:rPr>
        <w:t xml:space="preserve">   4.2.6投标文件出现不是唯一的、有选择性投标报价的;</w:t>
      </w:r>
    </w:p>
    <w:p>
      <w:pPr>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4.2.7投标报价超过招标文件中规定的预算金额或者最高限价的;</w:t>
      </w:r>
    </w:p>
    <w:p>
      <w:pPr>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4.2.9投标人对根据修正原则修正后的报价不确认的；</w:t>
      </w:r>
    </w:p>
    <w:p>
      <w:pPr>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4.2.10投标人提供虚假材料投标的；</w:t>
      </w:r>
    </w:p>
    <w:p>
      <w:pPr>
        <w:spacing w:line="360" w:lineRule="auto"/>
        <w:ind w:firstLine="240" w:firstLineChars="100"/>
        <w:rPr>
          <w:rFonts w:hint="eastAsia" w:ascii="宋体" w:hAnsi="宋体" w:eastAsia="宋体" w:cs="宋体"/>
          <w:color w:val="auto"/>
          <w:kern w:val="0"/>
          <w:sz w:val="24"/>
        </w:rPr>
      </w:pPr>
      <w:r>
        <w:rPr>
          <w:rFonts w:hint="eastAsia" w:ascii="宋体" w:hAnsi="宋体" w:eastAsia="宋体" w:cs="宋体"/>
          <w:color w:val="auto"/>
          <w:kern w:val="0"/>
          <w:sz w:val="24"/>
        </w:rPr>
        <w:t xml:space="preserve">  4.2.11投标人有恶意串通、妨碍其他投标人的竞争行为、损害采购人或者其他投标人的合法权益情形的；</w:t>
      </w:r>
    </w:p>
    <w:p>
      <w:pPr>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4.2.12投标人仅提交备份投标文件，未在电子交易平台传输递交投标文件的，投标无效；</w:t>
      </w:r>
    </w:p>
    <w:p>
      <w:pPr>
        <w:pStyle w:val="2"/>
        <w:ind w:left="862" w:leftChars="205"/>
        <w:rPr>
          <w:rFonts w:hint="eastAsia" w:ascii="宋体" w:hAnsi="宋体" w:eastAsia="宋体" w:cs="宋体"/>
          <w:b w:val="0"/>
          <w:bCs w:val="0"/>
          <w:color w:val="auto"/>
          <w:kern w:val="0"/>
          <w:sz w:val="24"/>
          <w:szCs w:val="24"/>
          <w:lang w:val="en-US"/>
        </w:rPr>
      </w:pPr>
      <w:r>
        <w:rPr>
          <w:rFonts w:hint="eastAsia" w:ascii="宋体" w:hAnsi="宋体" w:eastAsia="宋体" w:cs="宋体"/>
          <w:b w:val="0"/>
          <w:bCs w:val="0"/>
          <w:color w:val="auto"/>
          <w:kern w:val="0"/>
          <w:sz w:val="24"/>
          <w:szCs w:val="24"/>
          <w:lang w:val="en-US"/>
        </w:rPr>
        <w:t>4.2.13 投标文件不满足招标文件的其它实质性要求的；</w:t>
      </w:r>
    </w:p>
    <w:p>
      <w:pPr>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4.2.14法律、法规、规章（适用本市的）及省级以上规范性文件（适用本市的）规定的其他无效情形。</w:t>
      </w:r>
    </w:p>
    <w:p>
      <w:pPr>
        <w:pStyle w:val="25"/>
        <w:snapToGrid w:val="0"/>
        <w:spacing w:line="360" w:lineRule="auto"/>
        <w:ind w:firstLine="472" w:firstLineChars="196"/>
        <w:rPr>
          <w:rFonts w:hint="eastAsia" w:ascii="宋体" w:hAnsi="宋体" w:eastAsia="宋体" w:cs="宋体"/>
          <w:color w:val="auto"/>
        </w:rPr>
      </w:pPr>
      <w:r>
        <w:rPr>
          <w:rFonts w:hint="eastAsia" w:ascii="宋体" w:hAnsi="宋体" w:eastAsia="宋体" w:cs="宋体"/>
          <w:b/>
          <w:color w:val="auto"/>
        </w:rPr>
        <w:t>5.废标。</w:t>
      </w:r>
      <w:r>
        <w:rPr>
          <w:rFonts w:hint="eastAsia" w:ascii="宋体" w:hAnsi="宋体" w:eastAsia="宋体" w:cs="宋体"/>
          <w:color w:val="auto"/>
        </w:rPr>
        <w:t>根据《中华人民共和国政府采购法》第三十六条之规定，在采购中，出现下列情形之一的，应予废标：</w:t>
      </w:r>
    </w:p>
    <w:p>
      <w:pPr>
        <w:pStyle w:val="25"/>
        <w:snapToGrid w:val="0"/>
        <w:spacing w:line="360" w:lineRule="auto"/>
        <w:rPr>
          <w:rFonts w:hint="eastAsia" w:ascii="宋体" w:hAnsi="宋体" w:eastAsia="宋体" w:cs="宋体"/>
          <w:color w:val="auto"/>
        </w:rPr>
      </w:pPr>
      <w:r>
        <w:rPr>
          <w:rFonts w:hint="eastAsia" w:ascii="宋体" w:hAnsi="宋体" w:eastAsia="宋体" w:cs="宋体"/>
          <w:color w:val="auto"/>
        </w:rPr>
        <w:t>5.1符合专业条件的供应商或者对招标文件作实质响应的供应商不足3家的；</w:t>
      </w:r>
    </w:p>
    <w:p>
      <w:pPr>
        <w:pStyle w:val="25"/>
        <w:snapToGrid w:val="0"/>
        <w:spacing w:line="360" w:lineRule="auto"/>
        <w:rPr>
          <w:rFonts w:hint="eastAsia" w:ascii="宋体" w:hAnsi="宋体" w:eastAsia="宋体" w:cs="宋体"/>
          <w:color w:val="auto"/>
        </w:rPr>
      </w:pPr>
      <w:r>
        <w:rPr>
          <w:rFonts w:hint="eastAsia" w:ascii="宋体" w:hAnsi="宋体" w:eastAsia="宋体" w:cs="宋体"/>
          <w:color w:val="auto"/>
        </w:rPr>
        <w:t>5.2出现影响采购公正的违法、违规行为的；</w:t>
      </w:r>
    </w:p>
    <w:p>
      <w:pPr>
        <w:pStyle w:val="25"/>
        <w:snapToGrid w:val="0"/>
        <w:spacing w:line="360" w:lineRule="auto"/>
        <w:rPr>
          <w:rFonts w:hint="eastAsia" w:ascii="宋体" w:hAnsi="宋体" w:eastAsia="宋体" w:cs="宋体"/>
          <w:color w:val="auto"/>
        </w:rPr>
      </w:pPr>
      <w:r>
        <w:rPr>
          <w:rFonts w:hint="eastAsia" w:ascii="宋体" w:hAnsi="宋体" w:eastAsia="宋体" w:cs="宋体"/>
          <w:color w:val="auto"/>
        </w:rPr>
        <w:t>5.3投标人的报价均超过了采购预算，采购人不能支付的；</w:t>
      </w:r>
    </w:p>
    <w:p>
      <w:pPr>
        <w:pStyle w:val="25"/>
        <w:snapToGrid w:val="0"/>
        <w:spacing w:line="360" w:lineRule="auto"/>
        <w:rPr>
          <w:rFonts w:hint="eastAsia" w:ascii="宋体" w:hAnsi="宋体" w:eastAsia="宋体" w:cs="宋体"/>
          <w:color w:val="auto"/>
        </w:rPr>
      </w:pPr>
      <w:r>
        <w:rPr>
          <w:rFonts w:hint="eastAsia" w:ascii="宋体" w:hAnsi="宋体" w:eastAsia="宋体" w:cs="宋体"/>
          <w:color w:val="auto"/>
        </w:rPr>
        <w:t>5.4因重大变故，采购任务取消的。</w:t>
      </w:r>
    </w:p>
    <w:p>
      <w:pPr>
        <w:pStyle w:val="25"/>
        <w:snapToGrid w:val="0"/>
        <w:spacing w:line="360" w:lineRule="auto"/>
        <w:rPr>
          <w:rFonts w:hint="eastAsia" w:ascii="宋体" w:hAnsi="宋体" w:eastAsia="宋体" w:cs="宋体"/>
          <w:color w:val="auto"/>
        </w:rPr>
      </w:pPr>
      <w:r>
        <w:rPr>
          <w:rFonts w:hint="eastAsia" w:ascii="宋体" w:hAnsi="宋体" w:eastAsia="宋体" w:cs="宋体"/>
          <w:color w:val="auto"/>
        </w:rPr>
        <w:t>废标后，采购代理机构应当将废标理由通知所有投标人。</w:t>
      </w:r>
    </w:p>
    <w:p>
      <w:pPr>
        <w:pStyle w:val="25"/>
        <w:snapToGrid w:val="0"/>
        <w:spacing w:line="360" w:lineRule="auto"/>
        <w:ind w:firstLine="590" w:firstLineChars="245"/>
        <w:rPr>
          <w:rFonts w:hint="eastAsia" w:ascii="宋体" w:hAnsi="宋体" w:eastAsia="宋体" w:cs="宋体"/>
          <w:color w:val="auto"/>
        </w:rPr>
      </w:pPr>
      <w:r>
        <w:rPr>
          <w:rFonts w:hint="eastAsia" w:ascii="宋体" w:hAnsi="宋体" w:eastAsia="宋体" w:cs="宋体"/>
          <w:b/>
          <w:color w:val="auto"/>
        </w:rPr>
        <w:t>6.修改招标文件，重新组织采购活动。</w:t>
      </w:r>
      <w:r>
        <w:rPr>
          <w:rFonts w:hint="eastAsia" w:ascii="宋体" w:hAnsi="宋体" w:eastAsia="宋体" w:cs="宋体"/>
          <w:color w:val="auto"/>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25"/>
        <w:snapToGrid w:val="0"/>
        <w:spacing w:line="360" w:lineRule="auto"/>
        <w:ind w:firstLine="482"/>
        <w:rPr>
          <w:rFonts w:hint="eastAsia" w:ascii="宋体" w:hAnsi="宋体" w:eastAsia="宋体" w:cs="宋体"/>
          <w:color w:val="auto"/>
        </w:rPr>
      </w:pPr>
      <w:r>
        <w:rPr>
          <w:rFonts w:hint="eastAsia" w:ascii="宋体" w:hAnsi="宋体" w:eastAsia="宋体" w:cs="宋体"/>
          <w:b/>
          <w:color w:val="auto"/>
          <w:kern w:val="0"/>
        </w:rPr>
        <w:t>7.重新开展采购。</w:t>
      </w:r>
      <w:r>
        <w:rPr>
          <w:rFonts w:hint="eastAsia" w:ascii="宋体" w:hAnsi="宋体" w:eastAsia="宋体" w:cs="宋体"/>
          <w:color w:val="auto"/>
        </w:rPr>
        <w:t>有政府采购法第七十一条、第七十二条规定的违法行为之一，影响或者可能影响中标结果的，依照下列规定处理：</w:t>
      </w:r>
    </w:p>
    <w:p>
      <w:pPr>
        <w:pStyle w:val="25"/>
        <w:snapToGrid w:val="0"/>
        <w:spacing w:line="360" w:lineRule="auto"/>
        <w:rPr>
          <w:rFonts w:hint="eastAsia" w:ascii="宋体" w:hAnsi="宋体" w:eastAsia="宋体" w:cs="宋体"/>
          <w:color w:val="auto"/>
        </w:rPr>
      </w:pPr>
      <w:r>
        <w:rPr>
          <w:rFonts w:hint="eastAsia" w:ascii="宋体" w:hAnsi="宋体" w:eastAsia="宋体" w:cs="宋体"/>
          <w:color w:val="auto"/>
        </w:rPr>
        <w:t>7.1未确定中标供应商的，终止本次政府采购活动，重新开展政府采购活动。</w:t>
      </w:r>
    </w:p>
    <w:p>
      <w:pPr>
        <w:pStyle w:val="25"/>
        <w:snapToGrid w:val="0"/>
        <w:spacing w:line="360" w:lineRule="auto"/>
        <w:rPr>
          <w:rFonts w:hint="eastAsia" w:ascii="宋体" w:hAnsi="宋体" w:eastAsia="宋体" w:cs="宋体"/>
          <w:color w:val="auto"/>
        </w:rPr>
      </w:pPr>
      <w:r>
        <w:rPr>
          <w:rFonts w:hint="eastAsia" w:ascii="宋体" w:hAnsi="宋体" w:eastAsia="宋体" w:cs="宋体"/>
          <w:color w:val="auto"/>
        </w:rPr>
        <w:t>7.2已确定中标供应商但尚未签订政府采购合同的，中标结果无效，从合格的中标候选人中另行确定中标供应商；没有合格的中标候选人的，重新开展政府采购活动。</w:t>
      </w:r>
    </w:p>
    <w:p>
      <w:pPr>
        <w:pStyle w:val="25"/>
        <w:snapToGrid w:val="0"/>
        <w:spacing w:line="360" w:lineRule="auto"/>
        <w:rPr>
          <w:rFonts w:hint="eastAsia" w:ascii="宋体" w:hAnsi="宋体" w:eastAsia="宋体" w:cs="宋体"/>
          <w:color w:val="auto"/>
        </w:rPr>
      </w:pPr>
      <w:r>
        <w:rPr>
          <w:rFonts w:hint="eastAsia" w:ascii="宋体" w:hAnsi="宋体" w:eastAsia="宋体" w:cs="宋体"/>
          <w:color w:val="auto"/>
        </w:rPr>
        <w:t>7.3政府采购合同已签订但尚未履行的，撤销合同，从合格的中标候选人中另行确定中标供应商；没有合格的中标候选人的，重新开展政府采购活动。</w:t>
      </w:r>
    </w:p>
    <w:p>
      <w:pPr>
        <w:pStyle w:val="25"/>
        <w:snapToGrid w:val="0"/>
        <w:spacing w:line="360" w:lineRule="auto"/>
        <w:rPr>
          <w:rFonts w:hint="eastAsia" w:ascii="宋体" w:hAnsi="宋体" w:eastAsia="宋体" w:cs="宋体"/>
          <w:color w:val="auto"/>
        </w:rPr>
      </w:pPr>
      <w:r>
        <w:rPr>
          <w:rFonts w:hint="eastAsia" w:ascii="宋体" w:hAnsi="宋体" w:eastAsia="宋体" w:cs="宋体"/>
          <w:color w:val="auto"/>
        </w:rPr>
        <w:t>7.4政府采购合同已经履行，给采购人、供应商造成损失的，由责任人承担赔偿责任。</w:t>
      </w:r>
    </w:p>
    <w:p>
      <w:pPr>
        <w:pStyle w:val="25"/>
        <w:snapToGrid w:val="0"/>
        <w:spacing w:line="360" w:lineRule="auto"/>
        <w:rPr>
          <w:rFonts w:hint="eastAsia" w:ascii="宋体" w:hAnsi="宋体" w:eastAsia="宋体" w:cs="宋体"/>
          <w:color w:val="auto"/>
        </w:rPr>
      </w:pPr>
      <w:r>
        <w:rPr>
          <w:rFonts w:hint="eastAsia" w:ascii="宋体" w:hAnsi="宋体" w:eastAsia="宋体" w:cs="宋体"/>
          <w:color w:val="auto"/>
        </w:rPr>
        <w:t>7.5政府采购当事人有其他违反政府采购法或者政府采购法实施条例等法律法规规定的行为，经改正后仍然影响或者可能影响中标结果或者依法被认定为中标无效的，依照7.1-7.4规定处理。</w:t>
      </w:r>
    </w:p>
    <w:bookmarkEnd w:id="27"/>
    <w:p>
      <w:pPr>
        <w:spacing w:line="360" w:lineRule="auto"/>
        <w:outlineLvl w:val="0"/>
        <w:rPr>
          <w:rFonts w:hint="eastAsia" w:ascii="宋体" w:hAnsi="宋体" w:eastAsia="宋体" w:cs="宋体"/>
          <w:b/>
          <w:color w:val="auto"/>
          <w:sz w:val="36"/>
          <w:szCs w:val="36"/>
        </w:rPr>
      </w:pPr>
      <w:bookmarkStart w:id="397" w:name="第五部分"/>
      <w:bookmarkStart w:id="398" w:name="_Toc86217003"/>
      <w:r>
        <w:rPr>
          <w:rFonts w:hint="eastAsia" w:ascii="宋体" w:hAnsi="宋体" w:eastAsia="宋体" w:cs="宋体"/>
          <w:b/>
          <w:color w:val="auto"/>
          <w:sz w:val="36"/>
          <w:szCs w:val="36"/>
        </w:rPr>
        <w:br w:type="page"/>
      </w:r>
    </w:p>
    <w:p>
      <w:pPr>
        <w:spacing w:line="360" w:lineRule="auto"/>
        <w:ind w:left="720" w:leftChars="343" w:firstLine="1084" w:firstLineChars="300"/>
        <w:outlineLvl w:val="0"/>
        <w:rPr>
          <w:rFonts w:hint="eastAsia" w:ascii="宋体" w:hAnsi="宋体" w:eastAsia="宋体" w:cs="宋体"/>
          <w:b/>
          <w:color w:val="auto"/>
          <w:sz w:val="36"/>
          <w:szCs w:val="36"/>
        </w:rPr>
      </w:pPr>
      <w:r>
        <w:rPr>
          <w:rFonts w:hint="eastAsia" w:ascii="宋体" w:hAnsi="宋体" w:eastAsia="宋体" w:cs="宋体"/>
          <w:b/>
          <w:color w:val="auto"/>
          <w:sz w:val="36"/>
          <w:szCs w:val="36"/>
        </w:rPr>
        <w:t>第五部分 拟签订的合同文本</w:t>
      </w:r>
    </w:p>
    <w:p>
      <w:pPr>
        <w:rPr>
          <w:rFonts w:hint="eastAsia" w:ascii="宋体" w:hAnsi="宋体" w:eastAsia="宋体" w:cs="宋体"/>
          <w:color w:val="auto"/>
          <w:sz w:val="24"/>
          <w:u w:val="single"/>
        </w:rPr>
      </w:pPr>
      <w:r>
        <w:rPr>
          <w:rFonts w:hint="eastAsia" w:ascii="宋体" w:hAnsi="宋体" w:eastAsia="宋体" w:cs="宋体"/>
          <w:color w:val="auto"/>
          <w:sz w:val="24"/>
        </w:rPr>
        <w:t>合同编号：</w:t>
      </w:r>
      <w:r>
        <w:rPr>
          <w:rFonts w:hint="eastAsia" w:ascii="宋体" w:hAnsi="宋体" w:eastAsia="宋体" w:cs="宋体"/>
          <w:color w:val="auto"/>
          <w:sz w:val="24"/>
          <w:u w:val="single"/>
        </w:rPr>
        <w:t xml:space="preserve">           </w:t>
      </w:r>
    </w:p>
    <w:p>
      <w:pPr>
        <w:spacing w:line="480" w:lineRule="auto"/>
        <w:jc w:val="center"/>
        <w:rPr>
          <w:rFonts w:hint="eastAsia" w:ascii="宋体" w:hAnsi="宋体" w:eastAsia="宋体" w:cs="宋体"/>
          <w:b/>
          <w:color w:val="auto"/>
          <w:sz w:val="28"/>
          <w:szCs w:val="28"/>
        </w:rPr>
      </w:pPr>
    </w:p>
    <w:p>
      <w:pPr>
        <w:spacing w:line="480" w:lineRule="auto"/>
        <w:jc w:val="center"/>
        <w:rPr>
          <w:rFonts w:hint="eastAsia" w:ascii="宋体" w:hAnsi="宋体" w:eastAsia="宋体" w:cs="宋体"/>
          <w:b/>
          <w:color w:val="auto"/>
          <w:sz w:val="24"/>
        </w:rPr>
      </w:pPr>
    </w:p>
    <w:p>
      <w:pPr>
        <w:spacing w:line="480" w:lineRule="auto"/>
        <w:jc w:val="center"/>
        <w:rPr>
          <w:rFonts w:hint="eastAsia" w:ascii="宋体" w:hAnsi="宋体" w:eastAsia="宋体" w:cs="宋体"/>
          <w:b/>
          <w:color w:val="auto"/>
          <w:sz w:val="24"/>
        </w:rPr>
      </w:pPr>
    </w:p>
    <w:p>
      <w:pPr>
        <w:spacing w:line="480" w:lineRule="auto"/>
        <w:jc w:val="center"/>
        <w:rPr>
          <w:rFonts w:hint="eastAsia" w:ascii="宋体" w:hAnsi="宋体" w:eastAsia="宋体" w:cs="宋体"/>
          <w:b/>
          <w:color w:val="auto"/>
          <w:sz w:val="36"/>
          <w:szCs w:val="36"/>
        </w:rPr>
      </w:pPr>
      <w:r>
        <w:rPr>
          <w:rFonts w:hint="eastAsia" w:ascii="宋体" w:hAnsi="宋体" w:eastAsia="宋体" w:cs="宋体"/>
          <w:b/>
          <w:color w:val="auto"/>
          <w:sz w:val="36"/>
          <w:szCs w:val="36"/>
        </w:rPr>
        <w:t>政府采购合同参考范本</w:t>
      </w:r>
    </w:p>
    <w:p>
      <w:pPr>
        <w:spacing w:line="480" w:lineRule="auto"/>
        <w:jc w:val="center"/>
        <w:rPr>
          <w:rFonts w:hint="eastAsia" w:ascii="宋体" w:hAnsi="宋体" w:eastAsia="宋体" w:cs="宋体"/>
          <w:b/>
          <w:color w:val="auto"/>
          <w:sz w:val="36"/>
          <w:szCs w:val="36"/>
        </w:rPr>
      </w:pPr>
      <w:r>
        <w:rPr>
          <w:rFonts w:hint="eastAsia" w:ascii="宋体" w:hAnsi="宋体" w:eastAsia="宋体" w:cs="宋体"/>
          <w:b/>
          <w:color w:val="auto"/>
          <w:sz w:val="36"/>
          <w:szCs w:val="36"/>
        </w:rPr>
        <w:t>（服务类）</w:t>
      </w:r>
    </w:p>
    <w:p>
      <w:pPr>
        <w:pStyle w:val="703"/>
        <w:ind w:firstLine="2843" w:firstLineChars="1180"/>
        <w:rPr>
          <w:rFonts w:hint="eastAsia" w:ascii="宋体" w:hAnsi="宋体" w:eastAsia="宋体" w:cs="宋体"/>
          <w:b/>
          <w:color w:val="auto"/>
          <w:szCs w:val="24"/>
        </w:rPr>
      </w:pPr>
      <w:r>
        <w:rPr>
          <w:rFonts w:hint="eastAsia" w:ascii="宋体" w:hAnsi="宋体" w:eastAsia="宋体" w:cs="宋体"/>
          <w:b/>
          <w:color w:val="auto"/>
          <w:szCs w:val="24"/>
        </w:rPr>
        <w:t>第一部分 合同书</w:t>
      </w:r>
    </w:p>
    <w:p>
      <w:pPr>
        <w:spacing w:before="120" w:line="22" w:lineRule="atLeast"/>
        <w:rPr>
          <w:rFonts w:hint="eastAsia" w:ascii="宋体" w:hAnsi="宋体" w:eastAsia="宋体" w:cs="宋体"/>
          <w:color w:val="auto"/>
          <w:sz w:val="24"/>
        </w:rPr>
      </w:pPr>
    </w:p>
    <w:p>
      <w:pPr>
        <w:pStyle w:val="2"/>
        <w:rPr>
          <w:rFonts w:hint="eastAsia" w:ascii="宋体" w:hAnsi="宋体" w:eastAsia="宋体" w:cs="宋体"/>
          <w:color w:val="auto"/>
        </w:rPr>
      </w:pPr>
    </w:p>
    <w:p>
      <w:pPr>
        <w:spacing w:before="120" w:line="22" w:lineRule="atLeast"/>
        <w:ind w:left="960"/>
        <w:rPr>
          <w:rFonts w:hint="eastAsia" w:ascii="宋体" w:hAnsi="宋体" w:eastAsia="宋体" w:cs="宋体"/>
          <w:color w:val="auto"/>
          <w:sz w:val="24"/>
        </w:rPr>
      </w:pPr>
      <w:r>
        <w:rPr>
          <w:rFonts w:hint="eastAsia" w:ascii="宋体" w:hAnsi="宋体" w:eastAsia="宋体" w:cs="宋体"/>
          <w:color w:val="auto"/>
          <w:sz w:val="24"/>
        </w:rPr>
        <w:t>项目名称：</w:t>
      </w:r>
      <w:r>
        <w:rPr>
          <w:rFonts w:hint="eastAsia" w:ascii="宋体" w:hAnsi="宋体" w:eastAsia="宋体" w:cs="宋体"/>
          <w:color w:val="auto"/>
          <w:sz w:val="24"/>
          <w:u w:val="single"/>
        </w:rPr>
        <w:t xml:space="preserve">                                   </w:t>
      </w:r>
    </w:p>
    <w:p>
      <w:pPr>
        <w:pStyle w:val="600"/>
        <w:spacing w:before="120" w:line="22" w:lineRule="atLeast"/>
        <w:rPr>
          <w:rFonts w:hint="eastAsia" w:ascii="宋体" w:hAnsi="宋体" w:eastAsia="宋体" w:cs="宋体"/>
          <w:color w:val="auto"/>
          <w:szCs w:val="24"/>
        </w:rPr>
      </w:pPr>
    </w:p>
    <w:p>
      <w:pPr>
        <w:pStyle w:val="600"/>
        <w:spacing w:before="120" w:line="22" w:lineRule="atLeast"/>
        <w:rPr>
          <w:rFonts w:hint="eastAsia" w:ascii="宋体" w:hAnsi="宋体" w:eastAsia="宋体" w:cs="宋体"/>
          <w:color w:val="auto"/>
          <w:szCs w:val="24"/>
        </w:rPr>
      </w:pPr>
    </w:p>
    <w:p>
      <w:pPr>
        <w:rPr>
          <w:rFonts w:hint="eastAsia" w:ascii="宋体" w:hAnsi="宋体" w:eastAsia="宋体" w:cs="宋体"/>
          <w:color w:val="auto"/>
          <w:sz w:val="24"/>
        </w:rPr>
      </w:pPr>
    </w:p>
    <w:p>
      <w:pPr>
        <w:spacing w:before="120" w:line="22" w:lineRule="atLeast"/>
        <w:ind w:left="960"/>
        <w:rPr>
          <w:rFonts w:hint="eastAsia" w:ascii="宋体" w:hAnsi="宋体" w:eastAsia="宋体" w:cs="宋体"/>
          <w:color w:val="auto"/>
          <w:sz w:val="24"/>
          <w:u w:val="single"/>
        </w:rPr>
      </w:pPr>
      <w:r>
        <w:rPr>
          <w:rFonts w:hint="eastAsia" w:ascii="宋体" w:hAnsi="宋体" w:eastAsia="宋体" w:cs="宋体"/>
          <w:color w:val="auto"/>
          <w:sz w:val="24"/>
        </w:rPr>
        <w:t>甲方：</w:t>
      </w:r>
      <w:r>
        <w:rPr>
          <w:rFonts w:hint="eastAsia" w:ascii="宋体" w:hAnsi="宋体" w:eastAsia="宋体" w:cs="宋体"/>
          <w:color w:val="auto"/>
          <w:sz w:val="24"/>
          <w:u w:val="single"/>
        </w:rPr>
        <w:t xml:space="preserve">                                       </w:t>
      </w:r>
    </w:p>
    <w:p>
      <w:pPr>
        <w:spacing w:before="120" w:line="22" w:lineRule="atLeast"/>
        <w:rPr>
          <w:rFonts w:hint="eastAsia" w:ascii="宋体" w:hAnsi="宋体" w:eastAsia="宋体" w:cs="宋体"/>
          <w:color w:val="auto"/>
          <w:sz w:val="24"/>
        </w:rPr>
      </w:pPr>
    </w:p>
    <w:p>
      <w:pPr>
        <w:spacing w:before="120" w:line="22" w:lineRule="atLeast"/>
        <w:ind w:left="960"/>
        <w:rPr>
          <w:rFonts w:hint="eastAsia" w:ascii="宋体" w:hAnsi="宋体" w:eastAsia="宋体" w:cs="宋体"/>
          <w:color w:val="auto"/>
          <w:sz w:val="24"/>
          <w:u w:val="single"/>
        </w:rPr>
      </w:pPr>
      <w:r>
        <w:rPr>
          <w:rFonts w:hint="eastAsia" w:ascii="宋体" w:hAnsi="宋体" w:eastAsia="宋体" w:cs="宋体"/>
          <w:color w:val="auto"/>
          <w:sz w:val="24"/>
        </w:rPr>
        <w:t>乙方：</w:t>
      </w:r>
      <w:r>
        <w:rPr>
          <w:rFonts w:hint="eastAsia" w:ascii="宋体" w:hAnsi="宋体" w:eastAsia="宋体" w:cs="宋体"/>
          <w:color w:val="auto"/>
          <w:sz w:val="24"/>
          <w:u w:val="single"/>
        </w:rPr>
        <w:t xml:space="preserve">                                       </w:t>
      </w:r>
    </w:p>
    <w:p>
      <w:pPr>
        <w:spacing w:before="120" w:line="22" w:lineRule="atLeast"/>
        <w:rPr>
          <w:rFonts w:hint="eastAsia" w:ascii="宋体" w:hAnsi="宋体" w:eastAsia="宋体" w:cs="宋体"/>
          <w:color w:val="auto"/>
          <w:sz w:val="24"/>
        </w:rPr>
      </w:pPr>
    </w:p>
    <w:p>
      <w:pPr>
        <w:spacing w:before="120" w:line="22" w:lineRule="atLeast"/>
        <w:ind w:firstLine="960" w:firstLineChars="400"/>
        <w:rPr>
          <w:rFonts w:hint="eastAsia" w:ascii="宋体" w:hAnsi="宋体" w:eastAsia="宋体" w:cs="宋体"/>
          <w:color w:val="auto"/>
          <w:sz w:val="24"/>
          <w:u w:val="single"/>
        </w:rPr>
      </w:pPr>
      <w:r>
        <w:rPr>
          <w:rFonts w:hint="eastAsia" w:ascii="宋体" w:hAnsi="宋体" w:eastAsia="宋体" w:cs="宋体"/>
          <w:color w:val="auto"/>
          <w:sz w:val="24"/>
        </w:rPr>
        <w:t>签订地：</w:t>
      </w:r>
      <w:r>
        <w:rPr>
          <w:rFonts w:hint="eastAsia" w:ascii="宋体" w:hAnsi="宋体" w:eastAsia="宋体" w:cs="宋体"/>
          <w:color w:val="auto"/>
          <w:sz w:val="24"/>
          <w:u w:val="single"/>
        </w:rPr>
        <w:t xml:space="preserve">                                     </w:t>
      </w:r>
    </w:p>
    <w:p>
      <w:pPr>
        <w:spacing w:before="120" w:line="22" w:lineRule="atLeast"/>
        <w:rPr>
          <w:rFonts w:hint="eastAsia" w:ascii="宋体" w:hAnsi="宋体" w:eastAsia="宋体" w:cs="宋体"/>
          <w:color w:val="auto"/>
          <w:sz w:val="24"/>
        </w:rPr>
      </w:pPr>
    </w:p>
    <w:p>
      <w:pPr>
        <w:spacing w:before="120" w:line="22" w:lineRule="atLeast"/>
        <w:ind w:firstLine="960" w:firstLineChars="400"/>
        <w:rPr>
          <w:rFonts w:hint="eastAsia" w:ascii="宋体" w:hAnsi="宋体" w:eastAsia="宋体" w:cs="宋体"/>
          <w:color w:val="auto"/>
          <w:sz w:val="24"/>
          <w:u w:val="single"/>
        </w:rPr>
      </w:pPr>
      <w:r>
        <w:rPr>
          <w:rFonts w:hint="eastAsia" w:ascii="宋体" w:hAnsi="宋体" w:eastAsia="宋体" w:cs="宋体"/>
          <w:color w:val="auto"/>
          <w:sz w:val="24"/>
        </w:rPr>
        <w:t>签订日期：</w:t>
      </w:r>
      <w:r>
        <w:rPr>
          <w:rFonts w:hint="eastAsia" w:ascii="宋体" w:hAnsi="宋体" w:eastAsia="宋体" w:cs="宋体"/>
          <w:color w:val="auto"/>
          <w:sz w:val="24"/>
          <w:u w:val="single"/>
        </w:rPr>
        <w:t xml:space="preserve">               </w:t>
      </w:r>
      <w:r>
        <w:rPr>
          <w:rFonts w:hint="eastAsia" w:ascii="宋体" w:hAnsi="宋体" w:eastAsia="宋体" w:cs="宋体"/>
          <w:color w:val="auto"/>
          <w:sz w:val="24"/>
        </w:rPr>
        <w:t>年</w:t>
      </w:r>
      <w:r>
        <w:rPr>
          <w:rFonts w:hint="eastAsia" w:ascii="宋体" w:hAnsi="宋体" w:eastAsia="宋体" w:cs="宋体"/>
          <w:color w:val="auto"/>
          <w:sz w:val="24"/>
          <w:u w:val="single"/>
        </w:rPr>
        <w:t xml:space="preserve">       </w:t>
      </w:r>
      <w:r>
        <w:rPr>
          <w:rFonts w:hint="eastAsia" w:ascii="宋体" w:hAnsi="宋体" w:eastAsia="宋体" w:cs="宋体"/>
          <w:color w:val="auto"/>
          <w:sz w:val="24"/>
        </w:rPr>
        <w:t>月</w:t>
      </w:r>
      <w:r>
        <w:rPr>
          <w:rFonts w:hint="eastAsia" w:ascii="宋体" w:hAnsi="宋体" w:eastAsia="宋体" w:cs="宋体"/>
          <w:color w:val="auto"/>
          <w:sz w:val="24"/>
          <w:u w:val="single"/>
        </w:rPr>
        <w:t xml:space="preserve">       </w:t>
      </w:r>
      <w:r>
        <w:rPr>
          <w:rFonts w:hint="eastAsia" w:ascii="宋体" w:hAnsi="宋体" w:eastAsia="宋体" w:cs="宋体"/>
          <w:color w:val="auto"/>
          <w:sz w:val="24"/>
        </w:rPr>
        <w:t>日</w:t>
      </w:r>
    </w:p>
    <w:p>
      <w:pPr>
        <w:widowControl/>
        <w:jc w:val="left"/>
        <w:rPr>
          <w:rFonts w:hint="eastAsia" w:ascii="宋体" w:hAnsi="宋体" w:eastAsia="宋体" w:cs="宋体"/>
          <w:color w:val="auto"/>
          <w:kern w:val="0"/>
          <w:sz w:val="24"/>
        </w:rPr>
        <w:sectPr>
          <w:pgSz w:w="11907" w:h="16840"/>
          <w:pgMar w:top="1474" w:right="1814" w:bottom="1474" w:left="1814" w:header="851" w:footer="851" w:gutter="0"/>
          <w:cols w:space="720" w:num="1"/>
        </w:sectPr>
      </w:pPr>
    </w:p>
    <w:p>
      <w:pPr>
        <w:rPr>
          <w:rFonts w:hint="eastAsia" w:ascii="宋体" w:hAnsi="宋体" w:eastAsia="宋体" w:cs="宋体"/>
          <w:b/>
          <w:color w:val="auto"/>
          <w:sz w:val="24"/>
        </w:rPr>
      </w:pP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u w:val="single"/>
          <w:lang w:val="zh-CN"/>
        </w:rPr>
        <w:t xml:space="preserve">        </w:t>
      </w:r>
      <w:r>
        <w:rPr>
          <w:rFonts w:hint="eastAsia" w:ascii="宋体" w:hAnsi="宋体" w:eastAsia="宋体" w:cs="宋体"/>
          <w:color w:val="auto"/>
          <w:sz w:val="24"/>
          <w:lang w:val="zh-CN"/>
        </w:rPr>
        <w:t>年</w:t>
      </w:r>
      <w:r>
        <w:rPr>
          <w:rFonts w:hint="eastAsia" w:ascii="宋体" w:hAnsi="宋体" w:eastAsia="宋体" w:cs="宋体"/>
          <w:color w:val="auto"/>
          <w:sz w:val="24"/>
          <w:u w:val="single"/>
          <w:lang w:val="zh-CN"/>
        </w:rPr>
        <w:t xml:space="preserve">    </w:t>
      </w:r>
      <w:r>
        <w:rPr>
          <w:rFonts w:hint="eastAsia" w:ascii="宋体" w:hAnsi="宋体" w:eastAsia="宋体" w:cs="宋体"/>
          <w:color w:val="auto"/>
          <w:sz w:val="24"/>
          <w:lang w:val="zh-CN"/>
        </w:rPr>
        <w:t>月</w:t>
      </w:r>
      <w:r>
        <w:rPr>
          <w:rFonts w:hint="eastAsia" w:ascii="宋体" w:hAnsi="宋体" w:eastAsia="宋体" w:cs="宋体"/>
          <w:color w:val="auto"/>
          <w:sz w:val="24"/>
          <w:u w:val="single"/>
          <w:lang w:val="zh-CN"/>
        </w:rPr>
        <w:t xml:space="preserve">    </w:t>
      </w:r>
      <w:r>
        <w:rPr>
          <w:rFonts w:hint="eastAsia" w:ascii="宋体" w:hAnsi="宋体" w:eastAsia="宋体" w:cs="宋体"/>
          <w:color w:val="auto"/>
          <w:sz w:val="24"/>
          <w:lang w:val="zh-CN"/>
        </w:rPr>
        <w:t>日</w:t>
      </w:r>
      <w:r>
        <w:rPr>
          <w:rFonts w:hint="eastAsia" w:ascii="宋体" w:hAnsi="宋体" w:eastAsia="宋体" w:cs="宋体"/>
          <w:color w:val="auto"/>
          <w:sz w:val="24"/>
        </w:rPr>
        <w:t>，</w:t>
      </w:r>
      <w:r>
        <w:rPr>
          <w:rFonts w:hint="eastAsia" w:ascii="宋体" w:hAnsi="宋体" w:eastAsia="宋体" w:cs="宋体"/>
          <w:color w:val="auto"/>
          <w:sz w:val="24"/>
          <w:u w:val="single"/>
        </w:rPr>
        <w:t xml:space="preserve">   （采购人）   </w:t>
      </w:r>
      <w:r>
        <w:rPr>
          <w:rFonts w:hint="eastAsia" w:ascii="宋体" w:hAnsi="宋体" w:eastAsia="宋体" w:cs="宋体"/>
          <w:color w:val="auto"/>
          <w:sz w:val="24"/>
        </w:rPr>
        <w:t>以</w:t>
      </w:r>
      <w:r>
        <w:rPr>
          <w:rFonts w:hint="eastAsia" w:ascii="宋体" w:hAnsi="宋体" w:eastAsia="宋体" w:cs="宋体"/>
          <w:color w:val="auto"/>
          <w:sz w:val="24"/>
          <w:u w:val="single"/>
        </w:rPr>
        <w:t xml:space="preserve">   （政府采购方式）  </w:t>
      </w:r>
      <w:r>
        <w:rPr>
          <w:rFonts w:hint="eastAsia" w:ascii="宋体" w:hAnsi="宋体" w:eastAsia="宋体" w:cs="宋体"/>
          <w:color w:val="auto"/>
          <w:sz w:val="24"/>
        </w:rPr>
        <w:t>对</w:t>
      </w:r>
      <w:r>
        <w:rPr>
          <w:rFonts w:hint="eastAsia" w:ascii="宋体" w:hAnsi="宋体" w:eastAsia="宋体" w:cs="宋体"/>
          <w:color w:val="auto"/>
          <w:sz w:val="24"/>
          <w:u w:val="single"/>
        </w:rPr>
        <w:t xml:space="preserve">  </w:t>
      </w:r>
      <w:r>
        <w:rPr>
          <w:rFonts w:hint="eastAsia" w:ascii="宋体" w:hAnsi="宋体" w:eastAsia="宋体" w:cs="宋体"/>
          <w:color w:val="auto"/>
          <w:sz w:val="24"/>
          <w:u w:val="single"/>
          <w:lang w:eastAsia="zh-CN"/>
        </w:rPr>
        <w:t>环境卫生整治服务项目</w:t>
      </w:r>
      <w:r>
        <w:rPr>
          <w:rFonts w:hint="eastAsia" w:ascii="宋体" w:hAnsi="宋体" w:eastAsia="宋体" w:cs="宋体"/>
          <w:color w:val="auto"/>
          <w:sz w:val="24"/>
          <w:u w:val="single"/>
        </w:rPr>
        <w:t xml:space="preserve">    </w:t>
      </w:r>
      <w:r>
        <w:rPr>
          <w:rFonts w:hint="eastAsia" w:ascii="宋体" w:hAnsi="宋体" w:eastAsia="宋体" w:cs="宋体"/>
          <w:color w:val="auto"/>
          <w:sz w:val="24"/>
        </w:rPr>
        <w:t>项目进行了采购。经</w:t>
      </w:r>
      <w:r>
        <w:rPr>
          <w:rFonts w:hint="eastAsia" w:ascii="宋体" w:hAnsi="宋体" w:eastAsia="宋体" w:cs="宋体"/>
          <w:color w:val="auto"/>
          <w:sz w:val="24"/>
          <w:u w:val="single"/>
        </w:rPr>
        <w:t xml:space="preserve">   （相关评定主体名称）   </w:t>
      </w:r>
      <w:r>
        <w:rPr>
          <w:rFonts w:hint="eastAsia" w:ascii="宋体" w:hAnsi="宋体" w:eastAsia="宋体" w:cs="宋体"/>
          <w:color w:val="auto"/>
          <w:sz w:val="24"/>
        </w:rPr>
        <w:t>评定，</w:t>
      </w:r>
      <w:r>
        <w:rPr>
          <w:rFonts w:hint="eastAsia" w:ascii="宋体" w:hAnsi="宋体" w:eastAsia="宋体" w:cs="宋体"/>
          <w:color w:val="auto"/>
          <w:sz w:val="24"/>
          <w:u w:val="single"/>
        </w:rPr>
        <w:t xml:space="preserve">   （中标或者成交供应商名称） </w:t>
      </w:r>
      <w:r>
        <w:rPr>
          <w:rFonts w:hint="eastAsia" w:ascii="宋体" w:hAnsi="宋体" w:eastAsia="宋体" w:cs="宋体"/>
          <w:color w:val="auto"/>
          <w:sz w:val="24"/>
        </w:rPr>
        <w:t>为该项目中标或者成交供应商。现于中标或者成交通知书发出之日起10个工作日内，按照采购文件确定的事项签订本合同。</w:t>
      </w:r>
      <w:r>
        <w:rPr>
          <w:rFonts w:hint="eastAsia" w:ascii="宋体" w:hAnsi="宋体" w:eastAsia="宋体" w:cs="宋体"/>
          <w:b/>
          <w:color w:val="auto"/>
          <w:sz w:val="24"/>
        </w:rPr>
        <w:t>合同签订依据为相关法律法规文件、招标文件、乙方投标文件等，合同条款有与前者冲突的，以前者为准。</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lang w:val="zh-CN"/>
        </w:rPr>
        <w:t>根据《中华人民共和国民法典》《中华人民共和国政府采购法》等相关法律法规之规定，按照平等、自愿、公平和诚实信用的原则，经</w:t>
      </w:r>
      <w:r>
        <w:rPr>
          <w:rFonts w:hint="eastAsia" w:ascii="宋体" w:hAnsi="宋体" w:eastAsia="宋体" w:cs="宋体"/>
          <w:color w:val="auto"/>
          <w:sz w:val="24"/>
          <w:u w:val="single"/>
        </w:rPr>
        <w:t xml:space="preserve">   （采购人）   </w:t>
      </w:r>
      <w:r>
        <w:rPr>
          <w:rFonts w:hint="eastAsia" w:ascii="宋体" w:hAnsi="宋体" w:eastAsia="宋体" w:cs="宋体"/>
          <w:color w:val="auto"/>
          <w:sz w:val="24"/>
          <w:lang w:val="zh-CN"/>
        </w:rPr>
        <w:t>(以下简称：甲方)和</w:t>
      </w:r>
      <w:r>
        <w:rPr>
          <w:rFonts w:hint="eastAsia" w:ascii="宋体" w:hAnsi="宋体" w:eastAsia="宋体" w:cs="宋体"/>
          <w:color w:val="auto"/>
          <w:sz w:val="24"/>
          <w:u w:val="single"/>
        </w:rPr>
        <w:t xml:space="preserve">   （中或者成交标供应商名称）   </w:t>
      </w:r>
      <w:r>
        <w:rPr>
          <w:rFonts w:hint="eastAsia" w:ascii="宋体" w:hAnsi="宋体" w:eastAsia="宋体" w:cs="宋体"/>
          <w:color w:val="auto"/>
          <w:sz w:val="24"/>
          <w:lang w:val="zh-CN"/>
        </w:rPr>
        <w:t>(以下简称：乙方)协商一致，约定以下合同</w:t>
      </w:r>
      <w:r>
        <w:rPr>
          <w:rFonts w:hint="eastAsia" w:ascii="宋体" w:hAnsi="宋体" w:eastAsia="宋体" w:cs="宋体"/>
          <w:color w:val="auto"/>
          <w:sz w:val="24"/>
        </w:rPr>
        <w:t>条款，以兹共同遵守、全面履行。</w:t>
      </w:r>
    </w:p>
    <w:p>
      <w:pPr>
        <w:spacing w:line="560" w:lineRule="exact"/>
        <w:ind w:firstLine="482" w:firstLineChars="200"/>
        <w:outlineLvl w:val="0"/>
        <w:rPr>
          <w:rFonts w:hint="eastAsia" w:ascii="宋体" w:hAnsi="宋体" w:eastAsia="宋体" w:cs="宋体"/>
          <w:color w:val="auto"/>
          <w:sz w:val="24"/>
        </w:rPr>
      </w:pPr>
      <w:bookmarkStart w:id="399" w:name="_Toc19273"/>
      <w:bookmarkStart w:id="400" w:name="_Toc15367"/>
      <w:bookmarkStart w:id="401" w:name="_Toc28855"/>
      <w:bookmarkStart w:id="402" w:name="_Toc20421"/>
      <w:bookmarkStart w:id="403" w:name="_Toc22967"/>
      <w:r>
        <w:rPr>
          <w:rFonts w:hint="eastAsia" w:ascii="宋体" w:hAnsi="宋体" w:eastAsia="宋体" w:cs="宋体"/>
          <w:b/>
          <w:color w:val="auto"/>
          <w:sz w:val="24"/>
        </w:rPr>
        <w:t>1.1 合同组成部分</w:t>
      </w:r>
      <w:bookmarkEnd w:id="399"/>
      <w:bookmarkEnd w:id="400"/>
      <w:bookmarkEnd w:id="401"/>
      <w:bookmarkEnd w:id="402"/>
      <w:bookmarkEnd w:id="403"/>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1.1.1 本合同及其补充合同、变更协议；</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1.1.2 中标或者成交通知书；</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1.1.3 投标或者响应文件（含澄清或者说明文件）；</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1.1.4 采购文件（含澄清或者修改文件）；</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1.1.5 其他相关采购文件。</w:t>
      </w:r>
    </w:p>
    <w:p>
      <w:pPr>
        <w:spacing w:line="560" w:lineRule="exact"/>
        <w:ind w:firstLine="482" w:firstLineChars="200"/>
        <w:outlineLvl w:val="0"/>
        <w:rPr>
          <w:rFonts w:hint="eastAsia" w:ascii="宋体" w:hAnsi="宋体" w:eastAsia="宋体" w:cs="宋体"/>
          <w:b/>
          <w:color w:val="auto"/>
          <w:sz w:val="24"/>
        </w:rPr>
      </w:pPr>
      <w:bookmarkStart w:id="404" w:name="_Toc6311"/>
      <w:bookmarkStart w:id="405" w:name="_Toc6773"/>
      <w:bookmarkStart w:id="406" w:name="_Toc22185"/>
      <w:bookmarkStart w:id="407" w:name="_Toc18585"/>
      <w:bookmarkStart w:id="408" w:name="_Toc2918"/>
      <w:r>
        <w:rPr>
          <w:rFonts w:hint="eastAsia" w:ascii="宋体" w:hAnsi="宋体" w:eastAsia="宋体" w:cs="宋体"/>
          <w:b/>
          <w:color w:val="auto"/>
          <w:sz w:val="24"/>
        </w:rPr>
        <w:t>1.2 标的</w:t>
      </w:r>
      <w:bookmarkEnd w:id="404"/>
      <w:bookmarkEnd w:id="405"/>
      <w:bookmarkEnd w:id="406"/>
      <w:bookmarkEnd w:id="407"/>
      <w:bookmarkEnd w:id="408"/>
    </w:p>
    <w:p>
      <w:pPr>
        <w:spacing w:line="560" w:lineRule="exact"/>
        <w:ind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1.2.1 服务内容：</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pPr>
        <w:spacing w:line="560" w:lineRule="exact"/>
        <w:ind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1.2.2 服务标准：</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pPr>
        <w:spacing w:line="560" w:lineRule="exact"/>
        <w:ind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1.2.3 技术保障：</w:t>
      </w:r>
      <w:r>
        <w:rPr>
          <w:rFonts w:hint="eastAsia" w:ascii="宋体" w:hAnsi="宋体" w:eastAsia="宋体" w:cs="宋体"/>
          <w:color w:val="auto"/>
          <w:sz w:val="24"/>
          <w:u w:val="single"/>
        </w:rPr>
        <w:t>　　　　　　　　　                      　      ；</w:t>
      </w:r>
    </w:p>
    <w:p>
      <w:pPr>
        <w:spacing w:line="560" w:lineRule="exact"/>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1.2.4 服务人员组成：</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pPr>
        <w:pStyle w:val="960"/>
        <w:spacing w:before="0" w:beforeAutospacing="0" w:after="0" w:afterAutospacing="0" w:line="360" w:lineRule="auto"/>
        <w:ind w:firstLine="480"/>
        <w:rPr>
          <w:rFonts w:hint="eastAsia" w:ascii="宋体" w:hAnsi="宋体" w:eastAsia="宋体" w:cs="宋体"/>
          <w:color w:val="auto"/>
        </w:rPr>
      </w:pPr>
      <w:r>
        <w:rPr>
          <w:rFonts w:hint="eastAsia" w:ascii="宋体" w:hAnsi="宋体" w:eastAsia="宋体" w:cs="宋体"/>
          <w:color w:val="auto"/>
        </w:rPr>
        <w:t>1.2.5合同</w:t>
      </w:r>
      <w:r>
        <w:rPr>
          <w:rFonts w:hint="eastAsia" w:ascii="宋体" w:hAnsi="宋体" w:eastAsia="宋体" w:cs="宋体"/>
          <w:color w:val="auto"/>
          <w:u w:val="single"/>
        </w:rPr>
        <w:t xml:space="preserve">     </w:t>
      </w:r>
      <w:r>
        <w:rPr>
          <w:rFonts w:hint="eastAsia" w:ascii="宋体" w:hAnsi="宋体" w:eastAsia="宋体" w:cs="宋体"/>
          <w:color w:val="auto"/>
        </w:rPr>
        <w:t>（是/否）涉及货物。若涉及货物的的，则：</w:t>
      </w:r>
    </w:p>
    <w:p>
      <w:pPr>
        <w:spacing w:line="560" w:lineRule="exact"/>
        <w:ind w:firstLine="480" w:firstLineChars="200"/>
        <w:rPr>
          <w:rFonts w:hint="eastAsia" w:ascii="宋体" w:hAnsi="宋体" w:eastAsia="宋体" w:cs="宋体"/>
          <w:color w:val="auto"/>
          <w:sz w:val="24"/>
          <w:u w:val="single"/>
        </w:rPr>
      </w:pPr>
      <w:bookmarkStart w:id="409" w:name="_Toc1386"/>
      <w:bookmarkStart w:id="410" w:name="_Toc5635"/>
      <w:bookmarkStart w:id="411" w:name="_Toc21124"/>
      <w:bookmarkStart w:id="412" w:name="_Toc13918"/>
      <w:bookmarkStart w:id="413" w:name="_Toc4929"/>
      <w:r>
        <w:rPr>
          <w:rFonts w:hint="eastAsia" w:ascii="宋体" w:hAnsi="宋体" w:eastAsia="宋体" w:cs="宋体"/>
          <w:color w:val="auto"/>
          <w:sz w:val="24"/>
        </w:rPr>
        <w:t>1.2.5.1 货物名称、品牌、规格型号、花色：</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pPr>
        <w:spacing w:line="560" w:lineRule="exact"/>
        <w:ind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1.2.5.2 货物数量：</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pPr>
        <w:spacing w:line="560" w:lineRule="exact"/>
        <w:ind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1.2.5.3 货物质量：</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pPr>
        <w:spacing w:line="560" w:lineRule="exact"/>
        <w:ind w:firstLine="482" w:firstLineChars="200"/>
        <w:outlineLvl w:val="0"/>
        <w:rPr>
          <w:rFonts w:hint="eastAsia" w:ascii="宋体" w:hAnsi="宋体" w:eastAsia="宋体" w:cs="宋体"/>
          <w:b/>
          <w:color w:val="auto"/>
          <w:sz w:val="24"/>
        </w:rPr>
      </w:pPr>
      <w:r>
        <w:rPr>
          <w:rFonts w:hint="eastAsia" w:ascii="宋体" w:hAnsi="宋体" w:eastAsia="宋体" w:cs="宋体"/>
          <w:b/>
          <w:color w:val="auto"/>
          <w:sz w:val="24"/>
        </w:rPr>
        <w:t>1.3 价款</w:t>
      </w:r>
      <w:bookmarkEnd w:id="409"/>
      <w:bookmarkEnd w:id="410"/>
      <w:bookmarkEnd w:id="411"/>
      <w:bookmarkEnd w:id="412"/>
      <w:bookmarkEnd w:id="413"/>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本项目采用以下第</w:t>
      </w:r>
      <w:r>
        <w:rPr>
          <w:rFonts w:hint="eastAsia" w:ascii="宋体" w:hAnsi="宋体" w:eastAsia="宋体" w:cs="宋体"/>
          <w:color w:val="auto"/>
          <w:sz w:val="24"/>
          <w:u w:val="single"/>
        </w:rPr>
        <w:t xml:space="preserve">     </w:t>
      </w:r>
      <w:r>
        <w:rPr>
          <w:rFonts w:hint="eastAsia" w:ascii="宋体" w:hAnsi="宋体" w:eastAsia="宋体" w:cs="宋体"/>
          <w:color w:val="auto"/>
          <w:sz w:val="24"/>
        </w:rPr>
        <w:t>条款规定的计价方式计价。</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1.3.1总价合同，本合同总价（含税）为：￥</w:t>
      </w:r>
      <w:r>
        <w:rPr>
          <w:rFonts w:hint="eastAsia" w:ascii="宋体" w:hAnsi="宋体" w:eastAsia="宋体" w:cs="宋体"/>
          <w:color w:val="auto"/>
          <w:sz w:val="24"/>
          <w:u w:val="single"/>
        </w:rPr>
        <w:t xml:space="preserve">           </w:t>
      </w:r>
      <w:r>
        <w:rPr>
          <w:rFonts w:hint="eastAsia" w:ascii="宋体" w:hAnsi="宋体" w:eastAsia="宋体" w:cs="宋体"/>
          <w:color w:val="auto"/>
          <w:sz w:val="24"/>
        </w:rPr>
        <w:t>元（大写：</w:t>
      </w:r>
      <w:r>
        <w:rPr>
          <w:rFonts w:hint="eastAsia" w:ascii="宋体" w:hAnsi="宋体" w:eastAsia="宋体" w:cs="宋体"/>
          <w:color w:val="auto"/>
          <w:sz w:val="24"/>
          <w:u w:val="single"/>
        </w:rPr>
        <w:t xml:space="preserve">                 </w:t>
      </w:r>
      <w:r>
        <w:rPr>
          <w:rFonts w:hint="eastAsia" w:ascii="宋体" w:hAnsi="宋体" w:eastAsia="宋体" w:cs="宋体"/>
          <w:color w:val="auto"/>
          <w:sz w:val="24"/>
        </w:rPr>
        <w:t>元人民币）。</w:t>
      </w:r>
    </w:p>
    <w:p>
      <w:pPr>
        <w:spacing w:line="560" w:lineRule="exact"/>
        <w:ind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分项价格：</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8"/>
              <w:spacing w:line="5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3402" w:type="dxa"/>
            <w:vAlign w:val="center"/>
          </w:tcPr>
          <w:p>
            <w:pPr>
              <w:pStyle w:val="328"/>
              <w:spacing w:line="560" w:lineRule="exact"/>
              <w:ind w:firstLine="200"/>
              <w:jc w:val="center"/>
              <w:rPr>
                <w:rFonts w:hint="eastAsia" w:ascii="宋体" w:hAnsi="宋体" w:eastAsia="宋体" w:cs="宋体"/>
                <w:color w:val="auto"/>
                <w:sz w:val="24"/>
                <w:szCs w:val="24"/>
              </w:rPr>
            </w:pPr>
            <w:r>
              <w:rPr>
                <w:rFonts w:hint="eastAsia" w:ascii="宋体" w:hAnsi="宋体" w:eastAsia="宋体" w:cs="宋体"/>
                <w:color w:val="auto"/>
                <w:sz w:val="24"/>
                <w:szCs w:val="24"/>
              </w:rPr>
              <w:t>分项名称</w:t>
            </w:r>
          </w:p>
        </w:tc>
        <w:tc>
          <w:tcPr>
            <w:tcW w:w="2552" w:type="dxa"/>
            <w:vAlign w:val="center"/>
          </w:tcPr>
          <w:p>
            <w:pPr>
              <w:pStyle w:val="328"/>
              <w:spacing w:line="5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8"/>
              <w:spacing w:line="560" w:lineRule="exact"/>
              <w:ind w:firstLine="200"/>
              <w:jc w:val="center"/>
              <w:rPr>
                <w:rFonts w:hint="eastAsia" w:ascii="宋体" w:hAnsi="宋体" w:eastAsia="宋体" w:cs="宋体"/>
                <w:color w:val="auto"/>
                <w:sz w:val="24"/>
                <w:szCs w:val="24"/>
              </w:rPr>
            </w:pPr>
          </w:p>
        </w:tc>
        <w:tc>
          <w:tcPr>
            <w:tcW w:w="3402" w:type="dxa"/>
            <w:vAlign w:val="center"/>
          </w:tcPr>
          <w:p>
            <w:pPr>
              <w:pStyle w:val="328"/>
              <w:spacing w:line="560" w:lineRule="exact"/>
              <w:ind w:firstLine="200"/>
              <w:jc w:val="center"/>
              <w:rPr>
                <w:rFonts w:hint="eastAsia" w:ascii="宋体" w:hAnsi="宋体" w:eastAsia="宋体" w:cs="宋体"/>
                <w:color w:val="auto"/>
                <w:sz w:val="24"/>
                <w:szCs w:val="24"/>
              </w:rPr>
            </w:pPr>
          </w:p>
        </w:tc>
        <w:tc>
          <w:tcPr>
            <w:tcW w:w="2552" w:type="dxa"/>
            <w:vAlign w:val="center"/>
          </w:tcPr>
          <w:p>
            <w:pPr>
              <w:pStyle w:val="328"/>
              <w:spacing w:line="560" w:lineRule="exact"/>
              <w:ind w:firstLine="20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8"/>
              <w:spacing w:line="560" w:lineRule="exact"/>
              <w:ind w:firstLine="200"/>
              <w:jc w:val="center"/>
              <w:rPr>
                <w:rFonts w:hint="eastAsia" w:ascii="宋体" w:hAnsi="宋体" w:eastAsia="宋体" w:cs="宋体"/>
                <w:color w:val="auto"/>
                <w:sz w:val="24"/>
                <w:szCs w:val="24"/>
              </w:rPr>
            </w:pPr>
          </w:p>
        </w:tc>
        <w:tc>
          <w:tcPr>
            <w:tcW w:w="3402" w:type="dxa"/>
            <w:vAlign w:val="center"/>
          </w:tcPr>
          <w:p>
            <w:pPr>
              <w:pStyle w:val="328"/>
              <w:spacing w:line="560" w:lineRule="exact"/>
              <w:ind w:firstLine="200"/>
              <w:jc w:val="center"/>
              <w:rPr>
                <w:rFonts w:hint="eastAsia" w:ascii="宋体" w:hAnsi="宋体" w:eastAsia="宋体" w:cs="宋体"/>
                <w:color w:val="auto"/>
                <w:sz w:val="24"/>
                <w:szCs w:val="24"/>
              </w:rPr>
            </w:pPr>
          </w:p>
        </w:tc>
        <w:tc>
          <w:tcPr>
            <w:tcW w:w="2552" w:type="dxa"/>
            <w:vAlign w:val="center"/>
          </w:tcPr>
          <w:p>
            <w:pPr>
              <w:pStyle w:val="328"/>
              <w:spacing w:line="560" w:lineRule="exact"/>
              <w:ind w:firstLine="20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8"/>
              <w:spacing w:line="560" w:lineRule="exact"/>
              <w:ind w:firstLine="200"/>
              <w:jc w:val="center"/>
              <w:rPr>
                <w:rFonts w:hint="eastAsia" w:ascii="宋体" w:hAnsi="宋体" w:eastAsia="宋体" w:cs="宋体"/>
                <w:color w:val="auto"/>
                <w:sz w:val="24"/>
                <w:szCs w:val="24"/>
              </w:rPr>
            </w:pPr>
          </w:p>
        </w:tc>
        <w:tc>
          <w:tcPr>
            <w:tcW w:w="3402" w:type="dxa"/>
            <w:vAlign w:val="center"/>
          </w:tcPr>
          <w:p>
            <w:pPr>
              <w:pStyle w:val="328"/>
              <w:spacing w:line="560" w:lineRule="exact"/>
              <w:ind w:firstLine="200"/>
              <w:jc w:val="center"/>
              <w:rPr>
                <w:rFonts w:hint="eastAsia" w:ascii="宋体" w:hAnsi="宋体" w:eastAsia="宋体" w:cs="宋体"/>
                <w:color w:val="auto"/>
                <w:sz w:val="24"/>
                <w:szCs w:val="24"/>
              </w:rPr>
            </w:pPr>
          </w:p>
        </w:tc>
        <w:tc>
          <w:tcPr>
            <w:tcW w:w="2552" w:type="dxa"/>
            <w:vAlign w:val="center"/>
          </w:tcPr>
          <w:p>
            <w:pPr>
              <w:pStyle w:val="328"/>
              <w:spacing w:line="560" w:lineRule="exact"/>
              <w:ind w:firstLine="20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8"/>
              <w:spacing w:line="560" w:lineRule="exact"/>
              <w:ind w:firstLine="200"/>
              <w:jc w:val="center"/>
              <w:rPr>
                <w:rFonts w:hint="eastAsia" w:ascii="宋体" w:hAnsi="宋体" w:eastAsia="宋体" w:cs="宋体"/>
                <w:color w:val="auto"/>
                <w:sz w:val="24"/>
                <w:szCs w:val="24"/>
              </w:rPr>
            </w:pPr>
          </w:p>
        </w:tc>
        <w:tc>
          <w:tcPr>
            <w:tcW w:w="3402" w:type="dxa"/>
            <w:vAlign w:val="center"/>
          </w:tcPr>
          <w:p>
            <w:pPr>
              <w:pStyle w:val="328"/>
              <w:spacing w:line="560" w:lineRule="exact"/>
              <w:ind w:firstLine="200"/>
              <w:jc w:val="center"/>
              <w:rPr>
                <w:rFonts w:hint="eastAsia" w:ascii="宋体" w:hAnsi="宋体" w:eastAsia="宋体" w:cs="宋体"/>
                <w:color w:val="auto"/>
                <w:sz w:val="24"/>
                <w:szCs w:val="24"/>
              </w:rPr>
            </w:pPr>
          </w:p>
        </w:tc>
        <w:tc>
          <w:tcPr>
            <w:tcW w:w="2552" w:type="dxa"/>
            <w:vAlign w:val="center"/>
          </w:tcPr>
          <w:p>
            <w:pPr>
              <w:pStyle w:val="328"/>
              <w:spacing w:line="560" w:lineRule="exact"/>
              <w:ind w:firstLine="20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328"/>
              <w:spacing w:line="560" w:lineRule="exact"/>
              <w:ind w:firstLine="200"/>
              <w:jc w:val="center"/>
              <w:rPr>
                <w:rFonts w:hint="eastAsia" w:ascii="宋体" w:hAnsi="宋体" w:eastAsia="宋体" w:cs="宋体"/>
                <w:color w:val="auto"/>
                <w:sz w:val="24"/>
                <w:szCs w:val="24"/>
              </w:rPr>
            </w:pPr>
            <w:r>
              <w:rPr>
                <w:rFonts w:hint="eastAsia" w:ascii="宋体" w:hAnsi="宋体" w:eastAsia="宋体" w:cs="宋体"/>
                <w:color w:val="auto"/>
                <w:sz w:val="24"/>
                <w:szCs w:val="24"/>
              </w:rPr>
              <w:t>总价</w:t>
            </w:r>
          </w:p>
        </w:tc>
        <w:tc>
          <w:tcPr>
            <w:tcW w:w="2552" w:type="dxa"/>
            <w:vAlign w:val="center"/>
          </w:tcPr>
          <w:p>
            <w:pPr>
              <w:pStyle w:val="328"/>
              <w:spacing w:line="560" w:lineRule="exact"/>
              <w:ind w:firstLine="200"/>
              <w:jc w:val="center"/>
              <w:rPr>
                <w:rFonts w:hint="eastAsia" w:ascii="宋体" w:hAnsi="宋体" w:eastAsia="宋体" w:cs="宋体"/>
                <w:color w:val="auto"/>
                <w:sz w:val="24"/>
                <w:szCs w:val="24"/>
              </w:rPr>
            </w:pPr>
          </w:p>
        </w:tc>
      </w:tr>
    </w:tbl>
    <w:p>
      <w:pPr>
        <w:spacing w:line="560" w:lineRule="exact"/>
        <w:ind w:firstLine="480" w:firstLineChars="200"/>
        <w:rPr>
          <w:rFonts w:hint="eastAsia" w:ascii="宋体" w:hAnsi="宋体" w:eastAsia="宋体" w:cs="宋体"/>
          <w:color w:val="auto"/>
          <w:sz w:val="24"/>
        </w:rPr>
      </w:pPr>
      <w:bookmarkStart w:id="414" w:name="_Toc30506"/>
      <w:bookmarkStart w:id="415" w:name="_Toc26916"/>
      <w:bookmarkStart w:id="416" w:name="_Toc14993"/>
      <w:bookmarkStart w:id="417" w:name="_Toc3654"/>
      <w:bookmarkStart w:id="418" w:name="_Toc30158"/>
      <w:r>
        <w:rPr>
          <w:rFonts w:hint="eastAsia" w:ascii="宋体" w:hAnsi="宋体" w:eastAsia="宋体" w:cs="宋体"/>
          <w:bCs/>
          <w:color w:val="auto"/>
          <w:sz w:val="24"/>
        </w:rPr>
        <w:t>1.3.2单价合同，本合同单价（含税）标准为：</w:t>
      </w:r>
      <w:r>
        <w:rPr>
          <w:rFonts w:hint="eastAsia" w:ascii="宋体" w:hAnsi="宋体" w:eastAsia="宋体" w:cs="宋体"/>
          <w:bCs/>
          <w:color w:val="auto"/>
          <w:sz w:val="24"/>
          <w:u w:val="single"/>
        </w:rPr>
        <w:t xml:space="preserve">                   </w:t>
      </w:r>
      <w:r>
        <w:rPr>
          <w:rFonts w:hint="eastAsia" w:ascii="宋体" w:hAnsi="宋体" w:eastAsia="宋体" w:cs="宋体"/>
          <w:color w:val="auto"/>
          <w:sz w:val="24"/>
        </w:rPr>
        <w:t>。服务工作量的计量方式为：</w:t>
      </w:r>
      <w:r>
        <w:rPr>
          <w:rFonts w:hint="eastAsia" w:ascii="宋体" w:hAnsi="宋体" w:eastAsia="宋体" w:cs="宋体"/>
          <w:bCs/>
          <w:color w:val="auto"/>
          <w:sz w:val="24"/>
          <w:u w:val="single"/>
        </w:rPr>
        <w:t xml:space="preserve">       </w:t>
      </w:r>
      <w:r>
        <w:rPr>
          <w:rFonts w:hint="eastAsia" w:ascii="宋体" w:hAnsi="宋体" w:eastAsia="宋体" w:cs="宋体"/>
          <w:b/>
          <w:i/>
          <w:color w:val="auto"/>
          <w:sz w:val="24"/>
          <w:u w:val="single"/>
        </w:rPr>
        <w:t>合同专用条款</w:t>
      </w:r>
      <w:r>
        <w:rPr>
          <w:rFonts w:hint="eastAsia" w:ascii="宋体" w:hAnsi="宋体" w:eastAsia="宋体" w:cs="宋体"/>
          <w:bCs/>
          <w:color w:val="auto"/>
          <w:sz w:val="24"/>
          <w:u w:val="single"/>
        </w:rPr>
        <w:t xml:space="preserve">     </w:t>
      </w:r>
      <w:r>
        <w:rPr>
          <w:rFonts w:hint="eastAsia" w:ascii="宋体" w:hAnsi="宋体" w:eastAsia="宋体" w:cs="宋体"/>
          <w:color w:val="auto"/>
          <w:sz w:val="24"/>
        </w:rPr>
        <w:t>。单价合同，在合同履行期间内，根据实际完成的工作量据实结算，但结算总价上限不得超过预算金额或者双方确定的金额￥</w:t>
      </w:r>
      <w:r>
        <w:rPr>
          <w:rFonts w:hint="eastAsia" w:ascii="宋体" w:hAnsi="宋体" w:eastAsia="宋体" w:cs="宋体"/>
          <w:color w:val="auto"/>
          <w:sz w:val="24"/>
          <w:u w:val="single"/>
        </w:rPr>
        <w:t xml:space="preserve">           </w:t>
      </w:r>
      <w:r>
        <w:rPr>
          <w:rFonts w:hint="eastAsia" w:ascii="宋体" w:hAnsi="宋体" w:eastAsia="宋体" w:cs="宋体"/>
          <w:color w:val="auto"/>
          <w:sz w:val="24"/>
        </w:rPr>
        <w:t>元（大写：</w:t>
      </w:r>
      <w:r>
        <w:rPr>
          <w:rFonts w:hint="eastAsia" w:ascii="宋体" w:hAnsi="宋体" w:eastAsia="宋体" w:cs="宋体"/>
          <w:color w:val="auto"/>
          <w:sz w:val="24"/>
          <w:u w:val="single"/>
        </w:rPr>
        <w:t xml:space="preserve">                 </w:t>
      </w:r>
      <w:r>
        <w:rPr>
          <w:rFonts w:hint="eastAsia" w:ascii="宋体" w:hAnsi="宋体" w:eastAsia="宋体" w:cs="宋体"/>
          <w:color w:val="auto"/>
          <w:sz w:val="24"/>
        </w:rPr>
        <w:t>元人民币）。</w:t>
      </w:r>
    </w:p>
    <w:p>
      <w:pPr>
        <w:pStyle w:val="2"/>
        <w:rPr>
          <w:rFonts w:hint="eastAsia" w:ascii="宋体" w:hAnsi="宋体" w:eastAsia="宋体" w:cs="宋体"/>
          <w:color w:val="auto"/>
          <w:lang w:val="en-US"/>
        </w:rPr>
      </w:pPr>
      <w:r>
        <w:rPr>
          <w:rFonts w:hint="eastAsia" w:ascii="宋体" w:hAnsi="宋体" w:eastAsia="宋体" w:cs="宋体"/>
          <w:color w:val="auto"/>
          <w:sz w:val="24"/>
          <w:lang w:val="en-US"/>
        </w:rPr>
        <w:t xml:space="preserve">    </w:t>
      </w:r>
      <w:r>
        <w:rPr>
          <w:rFonts w:hint="eastAsia" w:ascii="宋体" w:hAnsi="宋体" w:eastAsia="宋体" w:cs="宋体"/>
          <w:b w:val="0"/>
          <w:bCs w:val="0"/>
          <w:color w:val="auto"/>
          <w:sz w:val="24"/>
          <w:lang w:val="en-US"/>
        </w:rPr>
        <w:t>1.3.3其他计价方式：</w:t>
      </w:r>
      <w:r>
        <w:rPr>
          <w:rFonts w:hint="eastAsia" w:ascii="宋体" w:hAnsi="宋体" w:eastAsia="宋体" w:cs="宋体"/>
          <w:b w:val="0"/>
          <w:bCs w:val="0"/>
          <w:color w:val="auto"/>
          <w:sz w:val="24"/>
          <w:u w:val="single"/>
          <w:lang w:val="en-US"/>
        </w:rPr>
        <w:t xml:space="preserve">                   </w:t>
      </w:r>
      <w:r>
        <w:rPr>
          <w:rFonts w:hint="eastAsia" w:ascii="宋体" w:hAnsi="宋体" w:eastAsia="宋体" w:cs="宋体"/>
          <w:b w:val="0"/>
          <w:bCs w:val="0"/>
          <w:color w:val="auto"/>
          <w:sz w:val="24"/>
        </w:rPr>
        <w:t>。</w:t>
      </w:r>
    </w:p>
    <w:bookmarkEnd w:id="414"/>
    <w:bookmarkEnd w:id="415"/>
    <w:bookmarkEnd w:id="416"/>
    <w:bookmarkEnd w:id="417"/>
    <w:bookmarkEnd w:id="418"/>
    <w:p>
      <w:pPr>
        <w:pStyle w:val="960"/>
        <w:spacing w:before="0" w:beforeAutospacing="0" w:after="0" w:afterAutospacing="0" w:line="360" w:lineRule="auto"/>
        <w:ind w:firstLine="480"/>
        <w:rPr>
          <w:rFonts w:hint="eastAsia" w:ascii="宋体" w:hAnsi="宋体" w:eastAsia="宋体" w:cs="宋体"/>
          <w:b/>
          <w:color w:val="auto"/>
        </w:rPr>
      </w:pPr>
      <w:bookmarkStart w:id="419" w:name="_Toc1814"/>
      <w:bookmarkStart w:id="420" w:name="_Toc10340"/>
      <w:bookmarkStart w:id="421" w:name="_Toc22618"/>
      <w:bookmarkStart w:id="422" w:name="_Toc4760"/>
      <w:bookmarkStart w:id="423" w:name="_Toc11108"/>
      <w:bookmarkStart w:id="424" w:name="_Toc31421"/>
      <w:bookmarkStart w:id="425" w:name="_Toc8772"/>
      <w:bookmarkStart w:id="426" w:name="_Toc3625"/>
      <w:r>
        <w:rPr>
          <w:rFonts w:hint="eastAsia" w:ascii="宋体" w:hAnsi="宋体" w:eastAsia="宋体" w:cs="宋体"/>
          <w:b/>
          <w:color w:val="auto"/>
        </w:rPr>
        <w:t>1.4履约保证金</w:t>
      </w:r>
    </w:p>
    <w:p>
      <w:pPr>
        <w:pStyle w:val="960"/>
        <w:spacing w:before="0" w:beforeAutospacing="0" w:after="0" w:afterAutospacing="0" w:line="360" w:lineRule="auto"/>
        <w:ind w:firstLine="480"/>
        <w:rPr>
          <w:rFonts w:hint="eastAsia" w:ascii="宋体" w:hAnsi="宋体" w:eastAsia="宋体" w:cs="宋体"/>
          <w:color w:val="auto"/>
        </w:rPr>
      </w:pPr>
      <w:r>
        <w:rPr>
          <w:rFonts w:hint="eastAsia" w:ascii="宋体" w:hAnsi="宋体" w:eastAsia="宋体" w:cs="宋体"/>
          <w:color w:val="auto"/>
        </w:rPr>
        <w:t>乙方</w:t>
      </w:r>
      <w:r>
        <w:rPr>
          <w:rFonts w:hint="eastAsia" w:ascii="宋体" w:hAnsi="宋体" w:eastAsia="宋体" w:cs="宋体"/>
          <w:color w:val="auto"/>
          <w:u w:val="single"/>
        </w:rPr>
        <w:t xml:space="preserve">     </w:t>
      </w:r>
      <w:r>
        <w:rPr>
          <w:rFonts w:hint="eastAsia" w:ascii="宋体" w:hAnsi="宋体" w:eastAsia="宋体" w:cs="宋体"/>
          <w:color w:val="auto"/>
        </w:rPr>
        <w:t>（是/否）需要支付履约保证金。若需要支付履约保证金的，则：</w:t>
      </w:r>
    </w:p>
    <w:p>
      <w:pPr>
        <w:spacing w:line="560" w:lineRule="exact"/>
        <w:ind w:firstLine="480" w:firstLineChars="200"/>
        <w:outlineLvl w:val="0"/>
        <w:rPr>
          <w:rFonts w:hint="eastAsia" w:ascii="宋体" w:hAnsi="宋体" w:eastAsia="宋体" w:cs="宋体"/>
          <w:color w:val="auto"/>
          <w:kern w:val="0"/>
          <w:sz w:val="24"/>
        </w:rPr>
      </w:pPr>
      <w:r>
        <w:rPr>
          <w:rFonts w:hint="eastAsia" w:ascii="宋体" w:hAnsi="宋体" w:eastAsia="宋体" w:cs="宋体"/>
          <w:color w:val="auto"/>
          <w:kern w:val="0"/>
          <w:sz w:val="24"/>
        </w:rPr>
        <w:t>1.4.1履约保证金的比例为合同金额的</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w:t>
      </w:r>
    </w:p>
    <w:p>
      <w:pPr>
        <w:spacing w:line="560" w:lineRule="exact"/>
        <w:ind w:firstLine="480" w:firstLineChars="200"/>
        <w:outlineLvl w:val="0"/>
        <w:rPr>
          <w:rFonts w:hint="eastAsia" w:ascii="宋体" w:hAnsi="宋体" w:eastAsia="宋体" w:cs="宋体"/>
          <w:color w:val="auto"/>
          <w:kern w:val="0"/>
          <w:sz w:val="24"/>
        </w:rPr>
      </w:pPr>
      <w:r>
        <w:rPr>
          <w:rFonts w:hint="eastAsia" w:ascii="宋体" w:hAnsi="宋体" w:eastAsia="宋体" w:cs="宋体"/>
          <w:color w:val="auto"/>
          <w:kern w:val="0"/>
          <w:sz w:val="24"/>
        </w:rPr>
        <w:t>1.4.2履约保证金支付方式详见</w:t>
      </w:r>
      <w:r>
        <w:rPr>
          <w:rFonts w:hint="eastAsia" w:ascii="宋体" w:hAnsi="宋体" w:eastAsia="宋体" w:cs="宋体"/>
          <w:color w:val="auto"/>
          <w:kern w:val="0"/>
          <w:sz w:val="24"/>
          <w:u w:val="single"/>
        </w:rPr>
        <w:t xml:space="preserve">    </w:t>
      </w:r>
      <w:r>
        <w:rPr>
          <w:rFonts w:hint="eastAsia" w:ascii="宋体" w:hAnsi="宋体" w:eastAsia="宋体" w:cs="宋体"/>
          <w:b/>
          <w:i/>
          <w:color w:val="auto"/>
          <w:sz w:val="24"/>
          <w:u w:val="single"/>
        </w:rPr>
        <w:t>合同专用条款</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w:t>
      </w:r>
    </w:p>
    <w:p>
      <w:pPr>
        <w:pStyle w:val="2"/>
        <w:tabs>
          <w:tab w:val="left" w:pos="0"/>
        </w:tabs>
        <w:spacing w:line="560" w:lineRule="exact"/>
        <w:ind w:left="0" w:firstLine="480" w:firstLineChars="200"/>
        <w:rPr>
          <w:rFonts w:hint="eastAsia" w:ascii="宋体" w:hAnsi="宋体" w:eastAsia="宋体" w:cs="宋体"/>
          <w:color w:val="auto"/>
          <w:lang w:val="en-US"/>
        </w:rPr>
      </w:pPr>
      <w:r>
        <w:rPr>
          <w:rFonts w:hint="eastAsia" w:ascii="宋体" w:hAnsi="宋体" w:eastAsia="宋体" w:cs="宋体"/>
          <w:b w:val="0"/>
          <w:bCs w:val="0"/>
          <w:color w:val="auto"/>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rPr>
          <w:rFonts w:hint="eastAsia" w:ascii="宋体" w:hAnsi="宋体" w:eastAsia="宋体" w:cs="宋体"/>
          <w:color w:val="auto"/>
          <w:kern w:val="0"/>
          <w:sz w:val="24"/>
        </w:rPr>
      </w:pPr>
      <w:r>
        <w:rPr>
          <w:rFonts w:hint="eastAsia" w:ascii="宋体" w:hAnsi="宋体" w:eastAsia="宋体" w:cs="宋体"/>
          <w:color w:val="auto"/>
          <w:kern w:val="0"/>
          <w:sz w:val="24"/>
        </w:rPr>
        <w:t>1.4.4甲方在项目验收结束后及时退还履约保证金。甲方在项目通过验收之日起</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个工作日内将履约保证金无息退还乙方，逾期退还的，乙方可要求甲方支付违约金，违约金按每迟延退还一日的应退还而未退还金额的</w:t>
      </w:r>
      <w:r>
        <w:rPr>
          <w:rFonts w:hint="eastAsia" w:ascii="宋体" w:hAnsi="宋体" w:eastAsia="宋体" w:cs="宋体"/>
          <w:color w:val="auto"/>
          <w:kern w:val="0"/>
          <w:sz w:val="24"/>
          <w:u w:val="single"/>
        </w:rPr>
        <w:t xml:space="preserve">  0.05（可根据情况修改）  </w:t>
      </w:r>
      <w:r>
        <w:rPr>
          <w:rFonts w:hint="eastAsia" w:ascii="宋体" w:hAnsi="宋体" w:eastAsia="宋体" w:cs="宋体"/>
          <w:color w:val="auto"/>
          <w:kern w:val="0"/>
          <w:sz w:val="24"/>
        </w:rPr>
        <w:t>%计算，最高限额为本合同履约保证金的</w:t>
      </w:r>
      <w:r>
        <w:rPr>
          <w:rFonts w:hint="eastAsia" w:ascii="宋体" w:hAnsi="宋体" w:eastAsia="宋体" w:cs="宋体"/>
          <w:color w:val="auto"/>
          <w:kern w:val="0"/>
          <w:sz w:val="24"/>
          <w:u w:val="single"/>
        </w:rPr>
        <w:t xml:space="preserve">  20  </w:t>
      </w:r>
      <w:r>
        <w:rPr>
          <w:rFonts w:hint="eastAsia" w:ascii="宋体" w:hAnsi="宋体" w:eastAsia="宋体" w:cs="宋体"/>
          <w:color w:val="auto"/>
          <w:kern w:val="0"/>
          <w:sz w:val="24"/>
        </w:rPr>
        <w:t xml:space="preserve"> %。</w:t>
      </w:r>
    </w:p>
    <w:p>
      <w:pPr>
        <w:spacing w:line="560" w:lineRule="exact"/>
        <w:ind w:firstLine="482" w:firstLineChars="200"/>
        <w:outlineLvl w:val="0"/>
        <w:rPr>
          <w:rFonts w:hint="eastAsia" w:ascii="宋体" w:hAnsi="宋体" w:eastAsia="宋体" w:cs="宋体"/>
          <w:b/>
          <w:color w:val="auto"/>
          <w:sz w:val="24"/>
        </w:rPr>
      </w:pPr>
      <w:r>
        <w:rPr>
          <w:rFonts w:hint="eastAsia" w:ascii="宋体" w:hAnsi="宋体" w:eastAsia="宋体" w:cs="宋体"/>
          <w:b/>
          <w:color w:val="auto"/>
          <w:sz w:val="24"/>
        </w:rPr>
        <w:t>1.5</w:t>
      </w:r>
      <w:bookmarkEnd w:id="419"/>
      <w:bookmarkEnd w:id="420"/>
      <w:bookmarkEnd w:id="421"/>
      <w:r>
        <w:rPr>
          <w:rFonts w:hint="eastAsia" w:ascii="宋体" w:hAnsi="宋体" w:eastAsia="宋体" w:cs="宋体"/>
          <w:b/>
          <w:color w:val="auto"/>
          <w:sz w:val="24"/>
        </w:rPr>
        <w:t>预付款</w:t>
      </w:r>
    </w:p>
    <w:p>
      <w:pPr>
        <w:pStyle w:val="960"/>
        <w:spacing w:before="0" w:beforeAutospacing="0" w:after="0" w:afterAutospacing="0" w:line="360" w:lineRule="auto"/>
        <w:ind w:firstLine="480"/>
        <w:rPr>
          <w:rFonts w:hint="eastAsia" w:ascii="宋体" w:hAnsi="宋体" w:eastAsia="宋体" w:cs="宋体"/>
          <w:color w:val="auto"/>
        </w:rPr>
      </w:pPr>
      <w:r>
        <w:rPr>
          <w:rFonts w:hint="eastAsia" w:ascii="宋体" w:hAnsi="宋体" w:eastAsia="宋体" w:cs="宋体"/>
          <w:color w:val="auto"/>
        </w:rPr>
        <w:t>甲方</w:t>
      </w:r>
      <w:r>
        <w:rPr>
          <w:rFonts w:hint="eastAsia" w:ascii="宋体" w:hAnsi="宋体" w:eastAsia="宋体" w:cs="宋体"/>
          <w:color w:val="auto"/>
          <w:u w:val="single"/>
        </w:rPr>
        <w:t xml:space="preserve">     </w:t>
      </w:r>
      <w:r>
        <w:rPr>
          <w:rFonts w:hint="eastAsia" w:ascii="宋体" w:hAnsi="宋体" w:eastAsia="宋体" w:cs="宋体"/>
          <w:color w:val="auto"/>
        </w:rPr>
        <w:t>（是/否）需要支付预付款。若需要支付预付款的，则：</w:t>
      </w:r>
    </w:p>
    <w:p>
      <w:pPr>
        <w:spacing w:line="560" w:lineRule="exact"/>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1.5.1预付款比例、支付方式、时间详见</w:t>
      </w:r>
      <w:r>
        <w:rPr>
          <w:rFonts w:hint="eastAsia" w:ascii="宋体" w:hAnsi="宋体" w:eastAsia="宋体" w:cs="宋体"/>
          <w:color w:val="auto"/>
          <w:kern w:val="0"/>
          <w:sz w:val="24"/>
          <w:u w:val="single"/>
        </w:rPr>
        <w:t xml:space="preserve">    </w:t>
      </w:r>
      <w:r>
        <w:rPr>
          <w:rFonts w:hint="eastAsia" w:ascii="宋体" w:hAnsi="宋体" w:eastAsia="宋体" w:cs="宋体"/>
          <w:b/>
          <w:i/>
          <w:color w:val="auto"/>
          <w:sz w:val="24"/>
          <w:u w:val="single"/>
        </w:rPr>
        <w:t>合同专用条款</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w:t>
      </w:r>
    </w:p>
    <w:p>
      <w:pPr>
        <w:pStyle w:val="960"/>
        <w:spacing w:before="0" w:beforeAutospacing="0" w:after="0" w:afterAutospacing="0" w:line="360" w:lineRule="auto"/>
        <w:ind w:firstLine="480"/>
        <w:rPr>
          <w:rFonts w:hint="eastAsia" w:ascii="宋体" w:hAnsi="宋体" w:eastAsia="宋体" w:cs="宋体"/>
          <w:color w:val="auto"/>
        </w:rPr>
      </w:pPr>
      <w:r>
        <w:rPr>
          <w:rFonts w:hint="eastAsia" w:ascii="宋体" w:hAnsi="宋体" w:eastAsia="宋体" w:cs="宋体"/>
          <w:color w:val="auto"/>
        </w:rPr>
        <w:t>1.5.2预付款的扣回方式详见</w:t>
      </w:r>
      <w:r>
        <w:rPr>
          <w:rFonts w:hint="eastAsia" w:ascii="宋体" w:hAnsi="宋体" w:eastAsia="宋体" w:cs="宋体"/>
          <w:color w:val="auto"/>
          <w:u w:val="single"/>
        </w:rPr>
        <w:t xml:space="preserve">    </w:t>
      </w:r>
      <w:r>
        <w:rPr>
          <w:rFonts w:hint="eastAsia" w:ascii="宋体" w:hAnsi="宋体" w:eastAsia="宋体" w:cs="宋体"/>
          <w:b/>
          <w:i/>
          <w:color w:val="auto"/>
          <w:u w:val="single"/>
        </w:rPr>
        <w:t>合同专用条款</w:t>
      </w:r>
      <w:r>
        <w:rPr>
          <w:rFonts w:hint="eastAsia" w:ascii="宋体" w:hAnsi="宋体" w:eastAsia="宋体" w:cs="宋体"/>
          <w:color w:val="auto"/>
          <w:u w:val="single"/>
        </w:rPr>
        <w:t xml:space="preserve">           </w:t>
      </w:r>
      <w:r>
        <w:rPr>
          <w:rFonts w:hint="eastAsia" w:ascii="宋体" w:hAnsi="宋体" w:eastAsia="宋体" w:cs="宋体"/>
          <w:color w:val="auto"/>
        </w:rPr>
        <w:t>；</w:t>
      </w:r>
    </w:p>
    <w:p>
      <w:pPr>
        <w:pStyle w:val="960"/>
        <w:spacing w:before="0" w:beforeAutospacing="0" w:after="0" w:afterAutospacing="0" w:line="360" w:lineRule="auto"/>
        <w:ind w:firstLine="480"/>
        <w:rPr>
          <w:rFonts w:hint="eastAsia" w:ascii="宋体" w:hAnsi="宋体" w:eastAsia="宋体" w:cs="宋体"/>
          <w:color w:val="auto"/>
          <w:u w:val="single"/>
        </w:rPr>
      </w:pPr>
      <w:r>
        <w:rPr>
          <w:rFonts w:hint="eastAsia" w:ascii="宋体" w:hAnsi="宋体" w:eastAsia="宋体" w:cs="宋体"/>
          <w:color w:val="auto"/>
        </w:rPr>
        <w:t>1.5.3预付款的担保措施详见</w:t>
      </w:r>
      <w:r>
        <w:rPr>
          <w:rFonts w:hint="eastAsia" w:ascii="宋体" w:hAnsi="宋体" w:eastAsia="宋体" w:cs="宋体"/>
          <w:color w:val="auto"/>
          <w:u w:val="single"/>
        </w:rPr>
        <w:t xml:space="preserve">    </w:t>
      </w:r>
      <w:r>
        <w:rPr>
          <w:rFonts w:hint="eastAsia" w:ascii="宋体" w:hAnsi="宋体" w:eastAsia="宋体" w:cs="宋体"/>
          <w:b/>
          <w:i/>
          <w:color w:val="auto"/>
          <w:u w:val="single"/>
        </w:rPr>
        <w:t>合同专用条款</w:t>
      </w:r>
      <w:r>
        <w:rPr>
          <w:rFonts w:hint="eastAsia" w:ascii="宋体" w:hAnsi="宋体" w:eastAsia="宋体" w:cs="宋体"/>
          <w:color w:val="auto"/>
          <w:u w:val="single"/>
        </w:rPr>
        <w:t xml:space="preserve">          </w:t>
      </w:r>
      <w:r>
        <w:rPr>
          <w:rFonts w:hint="eastAsia" w:ascii="宋体" w:hAnsi="宋体" w:eastAsia="宋体" w:cs="宋体"/>
          <w:color w:val="auto"/>
        </w:rPr>
        <w:t>。</w:t>
      </w:r>
    </w:p>
    <w:p>
      <w:pPr>
        <w:pStyle w:val="960"/>
        <w:spacing w:before="0" w:beforeAutospacing="0" w:after="0" w:afterAutospacing="0" w:line="360" w:lineRule="auto"/>
        <w:ind w:firstLine="480"/>
        <w:rPr>
          <w:rFonts w:hint="eastAsia" w:ascii="宋体" w:hAnsi="宋体" w:eastAsia="宋体" w:cs="宋体"/>
          <w:b/>
          <w:bCs/>
          <w:color w:val="auto"/>
        </w:rPr>
      </w:pPr>
      <w:r>
        <w:rPr>
          <w:rFonts w:hint="eastAsia" w:ascii="宋体" w:hAnsi="宋体" w:eastAsia="宋体" w:cs="宋体"/>
          <w:b/>
          <w:bCs/>
          <w:color w:val="auto"/>
        </w:rPr>
        <w:t>1.6资金支付</w:t>
      </w:r>
    </w:p>
    <w:p>
      <w:pPr>
        <w:pStyle w:val="960"/>
        <w:spacing w:before="0" w:beforeAutospacing="0" w:after="0" w:afterAutospacing="0" w:line="360" w:lineRule="auto"/>
        <w:ind w:firstLine="480"/>
        <w:rPr>
          <w:rFonts w:hint="eastAsia" w:ascii="宋体" w:hAnsi="宋体" w:eastAsia="宋体" w:cs="宋体"/>
          <w:color w:val="auto"/>
        </w:rPr>
      </w:pPr>
      <w:r>
        <w:rPr>
          <w:rFonts w:hint="eastAsia" w:ascii="宋体" w:hAnsi="宋体" w:eastAsia="宋体" w:cs="宋体"/>
          <w:color w:val="auto"/>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hint="eastAsia" w:ascii="宋体" w:hAnsi="宋体" w:eastAsia="宋体" w:cs="宋体"/>
          <w:b/>
          <w:color w:val="auto"/>
          <w:sz w:val="24"/>
        </w:rPr>
      </w:pPr>
      <w:r>
        <w:rPr>
          <w:rFonts w:hint="eastAsia" w:ascii="宋体" w:hAnsi="宋体" w:eastAsia="宋体" w:cs="宋体"/>
          <w:color w:val="auto"/>
          <w:sz w:val="24"/>
        </w:rPr>
        <w:t>1.6.2资金支付的方式、时间和条件详见</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r>
        <w:rPr>
          <w:rFonts w:hint="eastAsia" w:ascii="宋体" w:hAnsi="宋体" w:eastAsia="宋体" w:cs="宋体"/>
          <w:b/>
          <w:color w:val="auto"/>
          <w:sz w:val="24"/>
        </w:rPr>
        <w:t>以经塘栖镇根据政府采购法等相关规定审核通过的合同相应条款为准。</w:t>
      </w:r>
    </w:p>
    <w:p>
      <w:pPr>
        <w:spacing w:line="560" w:lineRule="exact"/>
        <w:ind w:firstLine="482" w:firstLineChars="200"/>
        <w:outlineLvl w:val="0"/>
        <w:rPr>
          <w:rFonts w:hint="eastAsia" w:ascii="宋体" w:hAnsi="宋体" w:eastAsia="宋体" w:cs="宋体"/>
          <w:b/>
          <w:color w:val="auto"/>
          <w:sz w:val="24"/>
        </w:rPr>
      </w:pPr>
      <w:r>
        <w:rPr>
          <w:rFonts w:hint="eastAsia" w:ascii="宋体" w:hAnsi="宋体" w:eastAsia="宋体" w:cs="宋体"/>
          <w:b/>
          <w:color w:val="auto"/>
          <w:sz w:val="24"/>
        </w:rPr>
        <w:t>1.7 履行期限、地点和方式</w:t>
      </w:r>
      <w:bookmarkEnd w:id="422"/>
      <w:bookmarkEnd w:id="423"/>
      <w:bookmarkEnd w:id="424"/>
      <w:bookmarkEnd w:id="425"/>
      <w:bookmarkEnd w:id="426"/>
    </w:p>
    <w:p>
      <w:pPr>
        <w:spacing w:line="560" w:lineRule="exact"/>
        <w:ind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1.7.1 服务交付（实施）的时间（期限）：</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1.7.2 服务交付（实施）的地点（地域范围）：</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1.7.3 服务交付（实施）的方式：</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pPr>
        <w:spacing w:line="560" w:lineRule="exact"/>
        <w:ind w:firstLine="480" w:firstLineChars="200"/>
        <w:outlineLvl w:val="0"/>
        <w:rPr>
          <w:rFonts w:hint="eastAsia" w:ascii="宋体" w:hAnsi="宋体" w:eastAsia="宋体" w:cs="宋体"/>
          <w:bCs/>
          <w:color w:val="auto"/>
          <w:sz w:val="24"/>
        </w:rPr>
      </w:pPr>
      <w:bookmarkStart w:id="427" w:name="_Toc5698"/>
      <w:bookmarkStart w:id="428" w:name="_Toc24662"/>
      <w:bookmarkStart w:id="429" w:name="_Toc2375"/>
      <w:bookmarkStart w:id="430" w:name="_Toc3079"/>
      <w:bookmarkStart w:id="431" w:name="_Toc8586"/>
      <w:r>
        <w:rPr>
          <w:rFonts w:hint="eastAsia" w:ascii="宋体" w:hAnsi="宋体" w:eastAsia="宋体" w:cs="宋体"/>
          <w:bCs/>
          <w:color w:val="auto"/>
          <w:sz w:val="24"/>
        </w:rPr>
        <w:t>1.7.4若服务涉及货物的，则货物的：</w:t>
      </w:r>
    </w:p>
    <w:p>
      <w:pPr>
        <w:spacing w:line="560" w:lineRule="exact"/>
        <w:ind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1.7.4.1 交付期限：详见</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1.7.4.2 交付地点：</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1.7.4.3 交付方式：</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pPr>
        <w:spacing w:line="560" w:lineRule="exact"/>
        <w:ind w:firstLine="482" w:firstLineChars="200"/>
        <w:outlineLvl w:val="0"/>
        <w:rPr>
          <w:rFonts w:hint="eastAsia" w:ascii="宋体" w:hAnsi="宋体" w:eastAsia="宋体" w:cs="宋体"/>
          <w:color w:val="auto"/>
          <w:sz w:val="24"/>
          <w:u w:val="single"/>
        </w:rPr>
      </w:pPr>
      <w:r>
        <w:rPr>
          <w:rFonts w:hint="eastAsia" w:ascii="宋体" w:hAnsi="宋体" w:eastAsia="宋体" w:cs="宋体"/>
          <w:b/>
          <w:color w:val="auto"/>
          <w:sz w:val="24"/>
        </w:rPr>
        <w:t>1.8违约责任</w:t>
      </w:r>
      <w:bookmarkEnd w:id="427"/>
      <w:bookmarkEnd w:id="428"/>
      <w:bookmarkEnd w:id="429"/>
      <w:bookmarkEnd w:id="430"/>
      <w:bookmarkEnd w:id="431"/>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宋体" w:hAnsi="宋体" w:eastAsia="宋体" w:cs="宋体"/>
          <w:color w:val="auto"/>
          <w:sz w:val="24"/>
          <w:u w:val="single"/>
        </w:rPr>
        <w:t xml:space="preserve">0.05 </w:t>
      </w:r>
      <w:r>
        <w:rPr>
          <w:rFonts w:hint="eastAsia" w:ascii="宋体" w:hAnsi="宋体" w:eastAsia="宋体" w:cs="宋体"/>
          <w:color w:val="auto"/>
          <w:sz w:val="24"/>
        </w:rPr>
        <w:t>%计算，最高限额为本合同总价的</w:t>
      </w:r>
      <w:r>
        <w:rPr>
          <w:rFonts w:hint="eastAsia" w:ascii="宋体" w:hAnsi="宋体" w:eastAsia="宋体" w:cs="宋体"/>
          <w:color w:val="auto"/>
          <w:sz w:val="24"/>
          <w:u w:val="single"/>
        </w:rPr>
        <w:t xml:space="preserve">  20   </w:t>
      </w:r>
      <w:r>
        <w:rPr>
          <w:rFonts w:hint="eastAsia" w:ascii="宋体" w:hAnsi="宋体" w:eastAsia="宋体" w:cs="宋体"/>
          <w:color w:val="auto"/>
          <w:sz w:val="24"/>
        </w:rPr>
        <w:t>%；迟延履行的违约金计算数额达到前述最高限额之日起，甲方有权在要求乙方支付违约金的同时，书面通知乙方解除本合同；</w:t>
      </w:r>
    </w:p>
    <w:p>
      <w:pPr>
        <w:pStyle w:val="2"/>
        <w:ind w:left="0" w:firstLine="480" w:firstLineChars="200"/>
        <w:rPr>
          <w:rFonts w:hint="eastAsia" w:ascii="宋体" w:hAnsi="宋体" w:eastAsia="宋体" w:cs="宋体"/>
          <w:b w:val="0"/>
          <w:bCs w:val="0"/>
          <w:color w:val="auto"/>
          <w:sz w:val="24"/>
          <w:szCs w:val="24"/>
          <w:lang w:val="en-US"/>
        </w:rPr>
      </w:pPr>
      <w:r>
        <w:rPr>
          <w:rFonts w:hint="eastAsia" w:ascii="宋体" w:hAnsi="宋体" w:eastAsia="宋体" w:cs="宋体"/>
          <w:b w:val="0"/>
          <w:bCs w:val="0"/>
          <w:color w:val="auto"/>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u w:val="single"/>
          <w:lang w:val="en-US"/>
        </w:rPr>
        <w:t xml:space="preserve">  0.0</w:t>
      </w:r>
      <w:r>
        <w:rPr>
          <w:rFonts w:hint="eastAsia" w:ascii="宋体" w:hAnsi="宋体" w:eastAsia="宋体" w:cs="宋体"/>
          <w:b w:val="0"/>
          <w:bCs w:val="0"/>
          <w:color w:val="auto"/>
          <w:sz w:val="24"/>
          <w:szCs w:val="24"/>
          <w:lang w:val="en-US"/>
        </w:rPr>
        <w:t xml:space="preserve">5（可根据情况修改） </w:t>
      </w:r>
      <w:r>
        <w:rPr>
          <w:rFonts w:hint="eastAsia" w:ascii="宋体" w:hAnsi="宋体" w:eastAsia="宋体" w:cs="宋体"/>
          <w:b w:val="0"/>
          <w:bCs w:val="0"/>
          <w:color w:val="auto"/>
          <w:sz w:val="24"/>
          <w:szCs w:val="24"/>
          <w:u w:val="single"/>
          <w:lang w:val="en-US"/>
        </w:rPr>
        <w:t xml:space="preserve">  </w:t>
      </w:r>
      <w:r>
        <w:rPr>
          <w:rFonts w:hint="eastAsia" w:ascii="宋体" w:hAnsi="宋体" w:eastAsia="宋体" w:cs="宋体"/>
          <w:b w:val="0"/>
          <w:bCs w:val="0"/>
          <w:color w:val="auto"/>
          <w:sz w:val="24"/>
          <w:szCs w:val="24"/>
          <w:lang w:val="en-US"/>
        </w:rPr>
        <w:t>%计算，最高限额为本合同总价的</w:t>
      </w:r>
      <w:r>
        <w:rPr>
          <w:rFonts w:hint="eastAsia" w:ascii="宋体" w:hAnsi="宋体" w:eastAsia="宋体" w:cs="宋体"/>
          <w:b w:val="0"/>
          <w:bCs w:val="0"/>
          <w:color w:val="auto"/>
          <w:sz w:val="24"/>
          <w:szCs w:val="24"/>
          <w:u w:val="single"/>
          <w:lang w:val="en-US"/>
        </w:rPr>
        <w:t xml:space="preserve">  20  </w:t>
      </w:r>
      <w:r>
        <w:rPr>
          <w:rFonts w:hint="eastAsia" w:ascii="宋体" w:hAnsi="宋体" w:eastAsia="宋体" w:cs="宋体"/>
          <w:b w:val="0"/>
          <w:bCs w:val="0"/>
          <w:color w:val="auto"/>
          <w:sz w:val="24"/>
          <w:szCs w:val="24"/>
          <w:lang w:val="en-US"/>
        </w:rPr>
        <w:t>%；迟延交付货物的违约金计算数额达到前述最高限额之日起，甲方有权在要求乙方支付违约金的同时，书面通知乙方解除本合同；</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1.8.3除不可抗力外，如果甲方没有按照本合同约定的付款方式付款，那么乙方可要求甲方支付违约金，违约金按每迟延付款一日的应付而未付款的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4"/>
          <w:u w:val="single"/>
        </w:rPr>
        <w:t xml:space="preserve">   0.05   </w:t>
      </w:r>
      <w:r>
        <w:rPr>
          <w:rFonts w:hint="eastAsia" w:ascii="宋体" w:hAnsi="宋体" w:eastAsia="宋体" w:cs="宋体"/>
          <w:color w:val="auto"/>
          <w:sz w:val="24"/>
        </w:rPr>
        <w:t>%计算，最高限额为本合同总价的</w:t>
      </w:r>
      <w:r>
        <w:rPr>
          <w:rFonts w:hint="eastAsia" w:ascii="宋体" w:hAnsi="宋体" w:eastAsia="宋体" w:cs="宋体"/>
          <w:color w:val="auto"/>
          <w:sz w:val="24"/>
          <w:u w:val="single"/>
        </w:rPr>
        <w:t xml:space="preserve">   20</w:t>
      </w:r>
      <w:r>
        <w:rPr>
          <w:rFonts w:hint="eastAsia" w:ascii="宋体" w:hAnsi="宋体" w:eastAsia="宋体" w:cs="宋体"/>
          <w:color w:val="auto"/>
          <w:kern w:val="0"/>
          <w:sz w:val="24"/>
          <w:u w:val="single"/>
        </w:rPr>
        <w:t>（可根据情况修改）</w:t>
      </w:r>
      <w:r>
        <w:rPr>
          <w:rFonts w:hint="eastAsia" w:ascii="宋体" w:hAnsi="宋体" w:eastAsia="宋体" w:cs="宋体"/>
          <w:color w:val="auto"/>
          <w:sz w:val="24"/>
          <w:u w:val="single"/>
        </w:rPr>
        <w:t xml:space="preserve">   </w:t>
      </w:r>
      <w:r>
        <w:rPr>
          <w:rFonts w:hint="eastAsia" w:ascii="宋体" w:hAnsi="宋体" w:eastAsia="宋体" w:cs="宋体"/>
          <w:color w:val="auto"/>
          <w:sz w:val="24"/>
        </w:rPr>
        <w:t>%；迟延付款的违约金计算数额达到前述最高限额之日起，乙方有权在要求甲方支付违约金的同时，书面通知甲方解除本合同；</w:t>
      </w:r>
    </w:p>
    <w:p>
      <w:pPr>
        <w:spacing w:line="560" w:lineRule="exact"/>
        <w:ind w:firstLine="480" w:firstLineChars="200"/>
        <w:rPr>
          <w:rFonts w:hint="eastAsia" w:ascii="宋体" w:hAnsi="宋体" w:eastAsia="宋体" w:cs="宋体"/>
          <w:color w:val="auto"/>
          <w:sz w:val="24"/>
        </w:rPr>
      </w:pPr>
      <w:bookmarkStart w:id="432" w:name="_Toc26807"/>
      <w:bookmarkStart w:id="433" w:name="_Toc18683"/>
      <w:bookmarkStart w:id="434" w:name="_Toc30329"/>
      <w:bookmarkStart w:id="435" w:name="_Toc9497"/>
      <w:bookmarkStart w:id="436" w:name="_Toc32454"/>
      <w:r>
        <w:rPr>
          <w:rFonts w:hint="eastAsia" w:ascii="宋体" w:hAnsi="宋体" w:eastAsia="宋体" w:cs="宋体"/>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right="-420" w:rightChars="-200" w:firstLine="480" w:firstLineChars="200"/>
        <w:rPr>
          <w:rFonts w:hint="eastAsia" w:ascii="宋体" w:hAnsi="宋体" w:eastAsia="宋体" w:cs="宋体"/>
          <w:color w:val="auto"/>
        </w:rPr>
      </w:pPr>
      <w:r>
        <w:rPr>
          <w:rFonts w:hint="eastAsia" w:ascii="宋体" w:hAnsi="宋体" w:eastAsia="宋体" w:cs="宋体"/>
          <w:color w:val="auto"/>
          <w:sz w:val="24"/>
        </w:rPr>
        <w:t>1.8.7违约责任</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另有约定的，从其约定。</w:t>
      </w:r>
    </w:p>
    <w:bookmarkEnd w:id="432"/>
    <w:bookmarkEnd w:id="433"/>
    <w:bookmarkEnd w:id="434"/>
    <w:bookmarkEnd w:id="435"/>
    <w:bookmarkEnd w:id="436"/>
    <w:p>
      <w:pPr>
        <w:spacing w:line="560" w:lineRule="exact"/>
        <w:ind w:firstLine="482" w:firstLineChars="200"/>
        <w:outlineLvl w:val="0"/>
        <w:rPr>
          <w:rFonts w:hint="eastAsia" w:ascii="宋体" w:hAnsi="宋体" w:eastAsia="宋体" w:cs="宋体"/>
          <w:b/>
          <w:color w:val="auto"/>
          <w:sz w:val="24"/>
        </w:rPr>
      </w:pPr>
      <w:bookmarkStart w:id="437" w:name="_Toc28375"/>
      <w:bookmarkStart w:id="438" w:name="_Toc16021"/>
      <w:bookmarkStart w:id="439" w:name="_Toc15583"/>
      <w:r>
        <w:rPr>
          <w:rFonts w:hint="eastAsia" w:ascii="宋体" w:hAnsi="宋体" w:eastAsia="宋体" w:cs="宋体"/>
          <w:b/>
          <w:color w:val="auto"/>
          <w:sz w:val="24"/>
        </w:rPr>
        <w:t>1.9合同争议的解决</w:t>
      </w:r>
      <w:bookmarkEnd w:id="437"/>
      <w:bookmarkEnd w:id="438"/>
      <w:bookmarkEnd w:id="439"/>
    </w:p>
    <w:p>
      <w:pPr>
        <w:spacing w:line="560" w:lineRule="exact"/>
        <w:ind w:left="-61" w:leftChars="-29" w:right="-420" w:rightChars="-200" w:firstLine="240" w:firstLineChars="100"/>
        <w:rPr>
          <w:rFonts w:hint="eastAsia" w:ascii="宋体" w:hAnsi="宋体" w:eastAsia="宋体" w:cs="宋体"/>
          <w:color w:val="auto"/>
          <w:sz w:val="24"/>
        </w:rPr>
      </w:pPr>
      <w:r>
        <w:rPr>
          <w:rFonts w:hint="eastAsia" w:ascii="宋体" w:hAnsi="宋体" w:eastAsia="宋体" w:cs="宋体"/>
          <w:color w:val="auto"/>
          <w:sz w:val="24"/>
        </w:rPr>
        <w:t xml:space="preserve">  本合同履行过程中发生的任何争议，双方当事人均可通过和解或者调解解决；不愿和解、调解或者和解、调解不成的，可以选择以下第</w:t>
      </w:r>
      <w:r>
        <w:rPr>
          <w:rFonts w:hint="eastAsia" w:ascii="宋体" w:hAnsi="宋体" w:eastAsia="宋体" w:cs="宋体"/>
          <w:b/>
          <w:i/>
          <w:color w:val="auto"/>
          <w:sz w:val="24"/>
          <w:u w:val="single"/>
        </w:rPr>
        <w:t xml:space="preserve">      </w:t>
      </w:r>
      <w:r>
        <w:rPr>
          <w:rFonts w:hint="eastAsia" w:ascii="宋体" w:hAnsi="宋体" w:eastAsia="宋体" w:cs="宋体"/>
          <w:color w:val="auto"/>
          <w:sz w:val="24"/>
        </w:rPr>
        <w:t>条款规定的方式解决：</w:t>
      </w:r>
    </w:p>
    <w:p>
      <w:pPr>
        <w:spacing w:line="560" w:lineRule="exact"/>
        <w:ind w:left="-420" w:leftChars="-200" w:right="-420" w:rightChars="-200" w:firstLine="600" w:firstLineChars="250"/>
        <w:rPr>
          <w:rFonts w:hint="eastAsia" w:ascii="宋体" w:hAnsi="宋体" w:eastAsia="宋体" w:cs="宋体"/>
          <w:color w:val="auto"/>
          <w:sz w:val="24"/>
        </w:rPr>
      </w:pPr>
      <w:r>
        <w:rPr>
          <w:rFonts w:hint="eastAsia" w:ascii="宋体" w:hAnsi="宋体" w:eastAsia="宋体" w:cs="宋体"/>
          <w:color w:val="auto"/>
          <w:sz w:val="24"/>
        </w:rPr>
        <w:t>1.9.1 将争议提交</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仲裁委员会依申请仲裁时其现行有效的仲裁规则裁决；</w:t>
      </w:r>
    </w:p>
    <w:p>
      <w:pPr>
        <w:spacing w:line="560" w:lineRule="exact"/>
        <w:ind w:left="-420" w:leftChars="-200" w:right="-420" w:rightChars="-200" w:firstLine="600" w:firstLineChars="250"/>
        <w:rPr>
          <w:rFonts w:hint="eastAsia" w:ascii="宋体" w:hAnsi="宋体" w:eastAsia="宋体" w:cs="宋体"/>
          <w:color w:val="auto"/>
          <w:sz w:val="24"/>
        </w:rPr>
      </w:pPr>
      <w:r>
        <w:rPr>
          <w:rFonts w:hint="eastAsia" w:ascii="宋体" w:hAnsi="宋体" w:eastAsia="宋体" w:cs="宋体"/>
          <w:color w:val="auto"/>
          <w:sz w:val="24"/>
        </w:rPr>
        <w:t>1.9.2 向</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人民法院起诉。</w:t>
      </w:r>
    </w:p>
    <w:p>
      <w:pPr>
        <w:spacing w:line="560" w:lineRule="exact"/>
        <w:ind w:firstLine="482" w:firstLineChars="200"/>
        <w:outlineLvl w:val="0"/>
        <w:rPr>
          <w:rFonts w:hint="eastAsia" w:ascii="宋体" w:hAnsi="宋体" w:eastAsia="宋体" w:cs="宋体"/>
          <w:b/>
          <w:color w:val="auto"/>
          <w:sz w:val="24"/>
        </w:rPr>
      </w:pPr>
      <w:bookmarkStart w:id="440" w:name="_Toc11173"/>
      <w:bookmarkStart w:id="441" w:name="_Toc15322"/>
      <w:bookmarkStart w:id="442" w:name="_Toc7245"/>
      <w:r>
        <w:rPr>
          <w:rFonts w:hint="eastAsia" w:ascii="宋体" w:hAnsi="宋体" w:eastAsia="宋体" w:cs="宋体"/>
          <w:b/>
          <w:color w:val="auto"/>
          <w:sz w:val="24"/>
        </w:rPr>
        <w:t>2.0 合同生效</w:t>
      </w:r>
      <w:bookmarkEnd w:id="440"/>
      <w:bookmarkEnd w:id="441"/>
      <w:bookmarkEnd w:id="442"/>
    </w:p>
    <w:p>
      <w:pPr>
        <w:spacing w:line="560" w:lineRule="exact"/>
        <w:ind w:firstLine="480" w:firstLineChars="200"/>
        <w:rPr>
          <w:rFonts w:hint="eastAsia" w:ascii="宋体" w:hAnsi="宋体" w:eastAsia="宋体" w:cs="宋体"/>
          <w:b/>
          <w:color w:val="auto"/>
          <w:sz w:val="24"/>
        </w:rPr>
      </w:pPr>
      <w:r>
        <w:rPr>
          <w:rFonts w:hint="eastAsia" w:ascii="宋体" w:hAnsi="宋体" w:eastAsia="宋体" w:cs="宋体"/>
          <w:color w:val="auto"/>
          <w:sz w:val="24"/>
        </w:rPr>
        <w:t>本合同自双方当事人盖章签字时生效。</w:t>
      </w:r>
    </w:p>
    <w:p>
      <w:pPr>
        <w:autoSpaceDE w:val="0"/>
        <w:autoSpaceDN w:val="0"/>
        <w:spacing w:line="560" w:lineRule="exact"/>
        <w:rPr>
          <w:rFonts w:hint="eastAsia" w:ascii="宋体" w:hAnsi="宋体" w:eastAsia="宋体" w:cs="宋体"/>
          <w:color w:val="auto"/>
          <w:sz w:val="24"/>
          <w:lang w:val="zh-CN"/>
        </w:rPr>
      </w:pPr>
    </w:p>
    <w:p>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b/>
          <w:color w:val="auto"/>
          <w:sz w:val="24"/>
          <w:lang w:val="zh-CN"/>
        </w:rPr>
        <w:t>甲方</w:t>
      </w:r>
      <w:r>
        <w:rPr>
          <w:rFonts w:hint="eastAsia" w:ascii="宋体" w:hAnsi="宋体" w:eastAsia="宋体" w:cs="宋体"/>
          <w:color w:val="auto"/>
          <w:sz w:val="24"/>
          <w:lang w:val="zh-CN"/>
        </w:rPr>
        <w:t xml:space="preserve">：                             </w:t>
      </w:r>
      <w:r>
        <w:rPr>
          <w:rFonts w:hint="eastAsia" w:ascii="宋体" w:hAnsi="宋体" w:eastAsia="宋体" w:cs="宋体"/>
          <w:b/>
          <w:color w:val="auto"/>
          <w:sz w:val="24"/>
          <w:lang w:val="zh-CN"/>
        </w:rPr>
        <w:t xml:space="preserve">      乙方</w:t>
      </w:r>
      <w:r>
        <w:rPr>
          <w:rFonts w:hint="eastAsia" w:ascii="宋体" w:hAnsi="宋体" w:eastAsia="宋体" w:cs="宋体"/>
          <w:color w:val="auto"/>
          <w:sz w:val="24"/>
          <w:lang w:val="zh-CN"/>
        </w:rPr>
        <w:t>：</w:t>
      </w:r>
    </w:p>
    <w:p>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统一社会信用代码：                        统一社会信用代码或身份证号码：</w:t>
      </w:r>
    </w:p>
    <w:p>
      <w:pPr>
        <w:autoSpaceDE w:val="0"/>
        <w:autoSpaceDN w:val="0"/>
        <w:spacing w:line="560" w:lineRule="exact"/>
        <w:rPr>
          <w:rFonts w:hint="eastAsia" w:ascii="宋体" w:hAnsi="宋体" w:eastAsia="宋体" w:cs="宋体"/>
          <w:color w:val="auto"/>
          <w:sz w:val="24"/>
          <w:lang w:val="zh-CN"/>
        </w:rPr>
      </w:pPr>
    </w:p>
    <w:p>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住所：                                   住所：</w:t>
      </w:r>
    </w:p>
    <w:p>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法定代表人或                             法定代表人或</w:t>
      </w:r>
    </w:p>
    <w:p>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 xml:space="preserve">授权代表（签字）：                       授权代表（签字）: </w:t>
      </w:r>
    </w:p>
    <w:p>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联系人：                                 联系人：</w:t>
      </w:r>
    </w:p>
    <w:p>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约定送达地址：                           约定送达地址：</w:t>
      </w:r>
    </w:p>
    <w:p>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邮政编码：                               邮政编码：</w:t>
      </w:r>
    </w:p>
    <w:p>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 xml:space="preserve">电话:                                    电话: </w:t>
      </w:r>
    </w:p>
    <w:p>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传真:                                    传真:</w:t>
      </w:r>
    </w:p>
    <w:p>
      <w:pPr>
        <w:autoSpaceDE w:val="0"/>
        <w:autoSpaceDN w:val="0"/>
        <w:spacing w:line="560" w:lineRule="exact"/>
        <w:rPr>
          <w:rFonts w:hint="eastAsia" w:ascii="宋体" w:hAnsi="宋体" w:eastAsia="宋体" w:cs="宋体"/>
          <w:color w:val="auto"/>
          <w:sz w:val="24"/>
        </w:rPr>
      </w:pPr>
      <w:r>
        <w:rPr>
          <w:rFonts w:hint="eastAsia" w:ascii="宋体" w:hAnsi="宋体" w:eastAsia="宋体" w:cs="宋体"/>
          <w:color w:val="auto"/>
          <w:sz w:val="24"/>
          <w:lang w:val="zh-CN"/>
        </w:rPr>
        <w:t>电子邮箱：                               电子邮箱：</w:t>
      </w:r>
    </w:p>
    <w:p>
      <w:pPr>
        <w:autoSpaceDE w:val="0"/>
        <w:autoSpaceDN w:val="0"/>
        <w:spacing w:line="560" w:lineRule="exact"/>
        <w:rPr>
          <w:rFonts w:hint="eastAsia" w:ascii="宋体" w:hAnsi="宋体" w:eastAsia="宋体" w:cs="宋体"/>
          <w:color w:val="auto"/>
          <w:sz w:val="24"/>
        </w:rPr>
      </w:pPr>
      <w:r>
        <w:rPr>
          <w:rFonts w:hint="eastAsia" w:ascii="宋体" w:hAnsi="宋体" w:eastAsia="宋体" w:cs="宋体"/>
          <w:color w:val="auto"/>
          <w:sz w:val="24"/>
        </w:rPr>
        <w:t xml:space="preserve">开户银行：                               开户银行： </w:t>
      </w:r>
    </w:p>
    <w:p>
      <w:pPr>
        <w:autoSpaceDE w:val="0"/>
        <w:autoSpaceDN w:val="0"/>
        <w:spacing w:line="560" w:lineRule="exact"/>
        <w:rPr>
          <w:rFonts w:hint="eastAsia" w:ascii="宋体" w:hAnsi="宋体" w:eastAsia="宋体" w:cs="宋体"/>
          <w:color w:val="auto"/>
          <w:sz w:val="24"/>
        </w:rPr>
      </w:pPr>
      <w:r>
        <w:rPr>
          <w:rFonts w:hint="eastAsia" w:ascii="宋体" w:hAnsi="宋体" w:eastAsia="宋体" w:cs="宋体"/>
          <w:color w:val="auto"/>
          <w:sz w:val="24"/>
        </w:rPr>
        <w:t xml:space="preserve">开户名称：                               开户名称： </w:t>
      </w:r>
    </w:p>
    <w:p>
      <w:pPr>
        <w:autoSpaceDE w:val="0"/>
        <w:autoSpaceDN w:val="0"/>
        <w:spacing w:line="560" w:lineRule="exact"/>
        <w:rPr>
          <w:rFonts w:hint="eastAsia" w:ascii="宋体" w:hAnsi="宋体" w:eastAsia="宋体" w:cs="宋体"/>
          <w:color w:val="auto"/>
          <w:sz w:val="24"/>
        </w:rPr>
      </w:pPr>
      <w:r>
        <w:rPr>
          <w:rFonts w:hint="eastAsia" w:ascii="宋体" w:hAnsi="宋体" w:eastAsia="宋体" w:cs="宋体"/>
          <w:color w:val="auto"/>
          <w:sz w:val="24"/>
        </w:rPr>
        <w:t>开户账号：</w:t>
      </w:r>
      <w:r>
        <w:rPr>
          <w:rFonts w:hint="eastAsia" w:ascii="宋体" w:hAnsi="宋体" w:eastAsia="宋体" w:cs="宋体"/>
          <w:color w:val="auto"/>
          <w:sz w:val="24"/>
          <w:lang w:val="zh-CN"/>
        </w:rPr>
        <w:t xml:space="preserve">                               </w:t>
      </w:r>
      <w:r>
        <w:rPr>
          <w:rFonts w:hint="eastAsia" w:ascii="宋体" w:hAnsi="宋体" w:eastAsia="宋体" w:cs="宋体"/>
          <w:color w:val="auto"/>
          <w:sz w:val="24"/>
        </w:rPr>
        <w:t>开户账号：</w:t>
      </w:r>
    </w:p>
    <w:p>
      <w:pPr>
        <w:widowControl/>
        <w:spacing w:line="560" w:lineRule="exact"/>
        <w:jc w:val="left"/>
        <w:rPr>
          <w:rFonts w:hint="eastAsia" w:ascii="宋体" w:hAnsi="宋体" w:eastAsia="宋体" w:cs="宋体"/>
          <w:b/>
          <w:color w:val="auto"/>
          <w:sz w:val="24"/>
        </w:rPr>
      </w:pPr>
    </w:p>
    <w:p>
      <w:pPr>
        <w:widowControl/>
        <w:adjustRightInd/>
        <w:jc w:val="left"/>
        <w:rPr>
          <w:rFonts w:hint="eastAsia" w:ascii="宋体" w:hAnsi="宋体" w:eastAsia="宋体" w:cs="宋体"/>
          <w:b/>
          <w:color w:val="auto"/>
          <w:sz w:val="24"/>
        </w:rPr>
      </w:pPr>
      <w:r>
        <w:rPr>
          <w:rFonts w:hint="eastAsia" w:ascii="宋体" w:hAnsi="宋体" w:eastAsia="宋体" w:cs="宋体"/>
          <w:b/>
          <w:color w:val="auto"/>
        </w:rPr>
        <w:br w:type="page"/>
      </w:r>
    </w:p>
    <w:p>
      <w:pPr>
        <w:pStyle w:val="703"/>
        <w:spacing w:line="560" w:lineRule="exact"/>
        <w:ind w:firstLine="482"/>
        <w:jc w:val="center"/>
        <w:rPr>
          <w:rFonts w:hint="eastAsia" w:ascii="宋体" w:hAnsi="宋体" w:eastAsia="宋体" w:cs="宋体"/>
          <w:b/>
          <w:color w:val="auto"/>
          <w:szCs w:val="24"/>
        </w:rPr>
      </w:pPr>
      <w:r>
        <w:rPr>
          <w:rFonts w:hint="eastAsia" w:ascii="宋体" w:hAnsi="宋体" w:eastAsia="宋体" w:cs="宋体"/>
          <w:b/>
          <w:color w:val="auto"/>
          <w:szCs w:val="24"/>
        </w:rPr>
        <w:t>第二部分 合同一般条款</w:t>
      </w:r>
    </w:p>
    <w:p>
      <w:pPr>
        <w:spacing w:line="560" w:lineRule="exact"/>
        <w:ind w:firstLine="482" w:firstLineChars="200"/>
        <w:outlineLvl w:val="0"/>
        <w:rPr>
          <w:rFonts w:hint="eastAsia" w:ascii="宋体" w:hAnsi="宋体" w:eastAsia="宋体" w:cs="宋体"/>
          <w:b/>
          <w:color w:val="auto"/>
          <w:sz w:val="24"/>
        </w:rPr>
      </w:pPr>
      <w:bookmarkStart w:id="443" w:name="_Toc19680"/>
      <w:bookmarkStart w:id="444" w:name="_Toc14021"/>
      <w:bookmarkStart w:id="445" w:name="_Toc31297"/>
      <w:bookmarkStart w:id="446" w:name="_Toc5228"/>
      <w:bookmarkStart w:id="447" w:name="_Toc25079"/>
      <w:r>
        <w:rPr>
          <w:rFonts w:hint="eastAsia" w:ascii="宋体" w:hAnsi="宋体" w:eastAsia="宋体" w:cs="宋体"/>
          <w:b/>
          <w:color w:val="auto"/>
          <w:sz w:val="24"/>
        </w:rPr>
        <w:t>2.1 定义</w:t>
      </w:r>
      <w:bookmarkEnd w:id="443"/>
      <w:bookmarkEnd w:id="444"/>
      <w:bookmarkEnd w:id="445"/>
      <w:bookmarkEnd w:id="446"/>
      <w:bookmarkEnd w:id="447"/>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本合同中的下列词语应按以下内容进行解释：</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2.1.1 “合同”系指采购人和中标或成交供应商签订的载明双方当事人所达成的协议，并包括所有的附件、附录和构成合同的其他文件。</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2.1.2 “合同价”系指根据合同约定，中标或成交供应商在完全履行合同义务后，采购人应支付给中标或成交供应商的价格。</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2.1.3 “服务”系指中标或成交供应商根据合同约定应向采购人履行的除货物和工程以外的其他政府采购对象，包括采购人自身需要的服务和向社会公众提供的公共服务。</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2.1.4 “甲方”系指与中标或成交供应商签署合同的采购人；采购人委托采购代理机构代表其与乙方签订合同的，采购人的授权委托书作为合同附件。</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2.1.6 “现场”系指合同约定提供服务的地点。</w:t>
      </w:r>
    </w:p>
    <w:p>
      <w:pPr>
        <w:spacing w:line="560" w:lineRule="exact"/>
        <w:ind w:firstLine="482" w:firstLineChars="200"/>
        <w:outlineLvl w:val="0"/>
        <w:rPr>
          <w:rFonts w:hint="eastAsia" w:ascii="宋体" w:hAnsi="宋体" w:eastAsia="宋体" w:cs="宋体"/>
          <w:b/>
          <w:color w:val="auto"/>
          <w:sz w:val="24"/>
        </w:rPr>
      </w:pPr>
      <w:bookmarkStart w:id="448" w:name="_Toc3769"/>
      <w:bookmarkStart w:id="449" w:name="_Toc23289"/>
      <w:bookmarkStart w:id="450" w:name="_Toc16752"/>
      <w:bookmarkStart w:id="451" w:name="_Toc19539"/>
      <w:bookmarkStart w:id="452" w:name="_Toc31402"/>
      <w:r>
        <w:rPr>
          <w:rFonts w:hint="eastAsia" w:ascii="宋体" w:hAnsi="宋体" w:eastAsia="宋体" w:cs="宋体"/>
          <w:b/>
          <w:color w:val="auto"/>
          <w:sz w:val="24"/>
        </w:rPr>
        <w:t>2.2 技术规范</w:t>
      </w:r>
      <w:bookmarkEnd w:id="448"/>
      <w:bookmarkEnd w:id="449"/>
      <w:bookmarkEnd w:id="450"/>
      <w:bookmarkEnd w:id="451"/>
      <w:bookmarkEnd w:id="452"/>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hint="eastAsia" w:ascii="宋体" w:hAnsi="宋体" w:eastAsia="宋体" w:cs="宋体"/>
          <w:b/>
          <w:color w:val="auto"/>
          <w:sz w:val="24"/>
        </w:rPr>
      </w:pPr>
      <w:bookmarkStart w:id="453" w:name="_Toc12412"/>
      <w:bookmarkStart w:id="454" w:name="_Toc13673"/>
      <w:bookmarkStart w:id="455" w:name="_Toc27945"/>
      <w:bookmarkStart w:id="456" w:name="_Toc4133"/>
      <w:bookmarkStart w:id="457" w:name="_Toc9161"/>
      <w:r>
        <w:rPr>
          <w:rFonts w:hint="eastAsia" w:ascii="宋体" w:hAnsi="宋体" w:eastAsia="宋体" w:cs="宋体"/>
          <w:b/>
          <w:color w:val="auto"/>
          <w:sz w:val="24"/>
        </w:rPr>
        <w:t>2.3 知识产权</w:t>
      </w:r>
      <w:bookmarkEnd w:id="453"/>
      <w:bookmarkEnd w:id="454"/>
      <w:bookmarkEnd w:id="455"/>
      <w:bookmarkEnd w:id="456"/>
      <w:bookmarkEnd w:id="457"/>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2.3.2 合同涉及技术成果的归属和收益的分成办法的，详见</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pPr>
        <w:spacing w:line="560" w:lineRule="exact"/>
        <w:ind w:firstLine="482" w:firstLineChars="200"/>
        <w:rPr>
          <w:rFonts w:hint="eastAsia" w:ascii="宋体" w:hAnsi="宋体" w:eastAsia="宋体" w:cs="宋体"/>
          <w:b/>
          <w:color w:val="auto"/>
          <w:sz w:val="24"/>
        </w:rPr>
      </w:pPr>
      <w:r>
        <w:rPr>
          <w:rFonts w:hint="eastAsia" w:ascii="宋体" w:hAnsi="宋体" w:eastAsia="宋体" w:cs="宋体"/>
          <w:b/>
          <w:color w:val="auto"/>
          <w:sz w:val="24"/>
        </w:rPr>
        <w:t>2.4 履约检查和问题反馈</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2.4.2 合同履行期间，甲方有权将履行过程中出现的问题反馈给乙方，双方当事人应以书面形式约定需要完善和改进的内容。</w:t>
      </w:r>
    </w:p>
    <w:p>
      <w:pPr>
        <w:spacing w:line="560" w:lineRule="exact"/>
        <w:ind w:firstLine="482" w:firstLineChars="200"/>
        <w:outlineLvl w:val="0"/>
        <w:rPr>
          <w:rFonts w:hint="eastAsia" w:ascii="宋体" w:hAnsi="宋体" w:eastAsia="宋体" w:cs="宋体"/>
          <w:b/>
          <w:color w:val="auto"/>
          <w:sz w:val="24"/>
        </w:rPr>
      </w:pPr>
      <w:bookmarkStart w:id="458" w:name="_Toc26555"/>
      <w:bookmarkStart w:id="459" w:name="_Toc32670"/>
      <w:bookmarkStart w:id="460" w:name="_Toc31233"/>
      <w:bookmarkStart w:id="461" w:name="_Toc22011"/>
      <w:bookmarkStart w:id="462" w:name="_Toc15447"/>
      <w:r>
        <w:rPr>
          <w:rFonts w:hint="eastAsia" w:ascii="宋体" w:hAnsi="宋体" w:eastAsia="宋体" w:cs="宋体"/>
          <w:b/>
          <w:color w:val="auto"/>
          <w:sz w:val="24"/>
        </w:rPr>
        <w:t>2.5 结算方式和付款条件</w:t>
      </w:r>
      <w:bookmarkEnd w:id="458"/>
      <w:bookmarkEnd w:id="459"/>
      <w:bookmarkEnd w:id="460"/>
      <w:bookmarkEnd w:id="461"/>
      <w:bookmarkEnd w:id="462"/>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详见</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pPr>
        <w:spacing w:line="560" w:lineRule="exact"/>
        <w:ind w:firstLine="482" w:firstLineChars="200"/>
        <w:outlineLvl w:val="0"/>
        <w:rPr>
          <w:rFonts w:hint="eastAsia" w:ascii="宋体" w:hAnsi="宋体" w:eastAsia="宋体" w:cs="宋体"/>
          <w:b/>
          <w:color w:val="auto"/>
          <w:sz w:val="24"/>
        </w:rPr>
      </w:pPr>
      <w:bookmarkStart w:id="463" w:name="_Toc16163"/>
      <w:bookmarkStart w:id="464" w:name="_Toc18990"/>
      <w:bookmarkStart w:id="465" w:name="_Toc30507"/>
      <w:bookmarkStart w:id="466" w:name="_Toc13154"/>
      <w:bookmarkStart w:id="467" w:name="_Toc13467"/>
      <w:r>
        <w:rPr>
          <w:rFonts w:hint="eastAsia" w:ascii="宋体" w:hAnsi="宋体" w:eastAsia="宋体" w:cs="宋体"/>
          <w:b/>
          <w:color w:val="auto"/>
          <w:sz w:val="24"/>
        </w:rPr>
        <w:t>2.6 技术资料和保密义务</w:t>
      </w:r>
      <w:bookmarkEnd w:id="463"/>
      <w:bookmarkEnd w:id="464"/>
      <w:bookmarkEnd w:id="465"/>
      <w:bookmarkEnd w:id="466"/>
      <w:bookmarkEnd w:id="467"/>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2.6.1 乙方有权依据合同约定和项目需要，向甲方了解有关情况，调阅有关资料等，甲方应予积极配合；</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2.6.2 乙方有义务妥善保管和保护由甲方提供的前款信息和资料等；</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hint="eastAsia" w:ascii="宋体" w:hAnsi="宋体" w:eastAsia="宋体" w:cs="宋体"/>
          <w:b/>
          <w:color w:val="auto"/>
          <w:sz w:val="24"/>
        </w:rPr>
      </w:pPr>
      <w:bookmarkStart w:id="468" w:name="_Toc19069"/>
      <w:r>
        <w:rPr>
          <w:rFonts w:hint="eastAsia" w:ascii="宋体" w:hAnsi="宋体" w:eastAsia="宋体" w:cs="宋体"/>
          <w:b/>
          <w:color w:val="auto"/>
          <w:sz w:val="24"/>
        </w:rPr>
        <w:t>2.7 质量保证</w:t>
      </w:r>
      <w:bookmarkEnd w:id="468"/>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2.7.1 乙方应建立和完善履行合同的内部质量保证体系，并提供相关内部规章制度给甲方，以便甲方进行监督检查；</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hint="eastAsia" w:ascii="宋体" w:hAnsi="宋体" w:eastAsia="宋体" w:cs="宋体"/>
          <w:b/>
          <w:color w:val="auto"/>
          <w:sz w:val="24"/>
        </w:rPr>
      </w:pPr>
      <w:bookmarkStart w:id="469" w:name="_Toc22267"/>
      <w:r>
        <w:rPr>
          <w:rFonts w:hint="eastAsia" w:ascii="宋体" w:hAnsi="宋体" w:eastAsia="宋体" w:cs="宋体"/>
          <w:b/>
          <w:color w:val="auto"/>
          <w:sz w:val="24"/>
        </w:rPr>
        <w:t>2.8 延迟履行</w:t>
      </w:r>
      <w:bookmarkEnd w:id="469"/>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pPr>
        <w:spacing w:line="560" w:lineRule="exact"/>
        <w:ind w:firstLine="482" w:firstLineChars="200"/>
        <w:outlineLvl w:val="0"/>
        <w:rPr>
          <w:rFonts w:hint="eastAsia" w:ascii="宋体" w:hAnsi="宋体" w:eastAsia="宋体" w:cs="宋体"/>
          <w:b/>
          <w:color w:val="auto"/>
          <w:sz w:val="24"/>
        </w:rPr>
      </w:pPr>
      <w:bookmarkStart w:id="470" w:name="_Toc10611"/>
      <w:r>
        <w:rPr>
          <w:rFonts w:hint="eastAsia" w:ascii="宋体" w:hAnsi="宋体" w:eastAsia="宋体" w:cs="宋体"/>
          <w:b/>
          <w:color w:val="auto"/>
          <w:sz w:val="24"/>
        </w:rPr>
        <w:t>2.9 合同变更</w:t>
      </w:r>
      <w:bookmarkEnd w:id="470"/>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hint="eastAsia" w:ascii="宋体" w:hAnsi="宋体" w:eastAsia="宋体" w:cs="宋体"/>
          <w:b/>
          <w:color w:val="auto"/>
          <w:sz w:val="24"/>
        </w:rPr>
      </w:pPr>
      <w:bookmarkStart w:id="471" w:name="_Toc42"/>
      <w:bookmarkStart w:id="472" w:name="_Toc23368"/>
      <w:bookmarkStart w:id="473" w:name="_Toc10663"/>
      <w:bookmarkStart w:id="474" w:name="_Toc21830"/>
      <w:bookmarkStart w:id="475" w:name="_Toc26689"/>
      <w:r>
        <w:rPr>
          <w:rFonts w:hint="eastAsia" w:ascii="宋体" w:hAnsi="宋体" w:eastAsia="宋体" w:cs="宋体"/>
          <w:b/>
          <w:color w:val="auto"/>
          <w:sz w:val="24"/>
        </w:rPr>
        <w:t>2.10 合同转让和分包</w:t>
      </w:r>
      <w:bookmarkEnd w:id="471"/>
      <w:bookmarkEnd w:id="472"/>
      <w:bookmarkEnd w:id="473"/>
      <w:bookmarkEnd w:id="474"/>
      <w:bookmarkEnd w:id="475"/>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2" w:firstLineChars="200"/>
        <w:outlineLvl w:val="0"/>
        <w:rPr>
          <w:rFonts w:hint="eastAsia" w:ascii="宋体" w:hAnsi="宋体" w:eastAsia="宋体" w:cs="宋体"/>
          <w:b/>
          <w:color w:val="auto"/>
          <w:sz w:val="24"/>
        </w:rPr>
      </w:pPr>
      <w:bookmarkStart w:id="476" w:name="_Toc14371"/>
      <w:bookmarkStart w:id="477" w:name="_Toc25571"/>
      <w:bookmarkStart w:id="478" w:name="_Toc32494"/>
      <w:bookmarkStart w:id="479" w:name="_Toc4720"/>
      <w:bookmarkStart w:id="480" w:name="_Toc26633"/>
      <w:r>
        <w:rPr>
          <w:rFonts w:hint="eastAsia" w:ascii="宋体" w:hAnsi="宋体" w:eastAsia="宋体" w:cs="宋体"/>
          <w:b/>
          <w:color w:val="auto"/>
          <w:sz w:val="24"/>
        </w:rPr>
        <w:t>2.11 不可抗力</w:t>
      </w:r>
      <w:bookmarkEnd w:id="476"/>
      <w:bookmarkEnd w:id="477"/>
      <w:bookmarkEnd w:id="478"/>
      <w:bookmarkEnd w:id="479"/>
      <w:bookmarkEnd w:id="480"/>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2.11.1如果任何一方遭遇法律规定的不可抗力，致使合同履行受阻时，履行合同的期限应予延长，延长的期限应相当于不可抗力所影响的时间；</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2.11.2 因不可抗力致使不能实现合同目的的，当事人可以解除合同；</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2.11.3 因不可抗力致使合同有变更必要的，双方当事人应在</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约定时间内以书面形式变更合同；</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2.11.4受不可抗力影响的一方在不可抗力发生后，应在</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约定时间内以书面形式通知对方当事人，并在</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约定时间内，将有关部门出具的证明文件送达对方当事人。</w:t>
      </w:r>
    </w:p>
    <w:p>
      <w:pPr>
        <w:spacing w:line="560" w:lineRule="exact"/>
        <w:ind w:firstLine="482" w:firstLineChars="200"/>
        <w:outlineLvl w:val="0"/>
        <w:rPr>
          <w:rFonts w:hint="eastAsia" w:ascii="宋体" w:hAnsi="宋体" w:eastAsia="宋体" w:cs="宋体"/>
          <w:b/>
          <w:color w:val="auto"/>
          <w:sz w:val="24"/>
        </w:rPr>
      </w:pPr>
      <w:bookmarkStart w:id="481" w:name="_Toc25783"/>
      <w:bookmarkStart w:id="482" w:name="_Toc14115"/>
      <w:bookmarkStart w:id="483" w:name="_Toc3638"/>
      <w:bookmarkStart w:id="484" w:name="_Toc23854"/>
      <w:bookmarkStart w:id="485" w:name="_Toc24465"/>
      <w:r>
        <w:rPr>
          <w:rFonts w:hint="eastAsia" w:ascii="宋体" w:hAnsi="宋体" w:eastAsia="宋体" w:cs="宋体"/>
          <w:b/>
          <w:color w:val="auto"/>
          <w:sz w:val="24"/>
        </w:rPr>
        <w:t>2.12 税费</w:t>
      </w:r>
      <w:bookmarkEnd w:id="481"/>
      <w:bookmarkEnd w:id="482"/>
      <w:bookmarkEnd w:id="483"/>
      <w:bookmarkEnd w:id="484"/>
      <w:bookmarkEnd w:id="485"/>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与合同有关的一切税费，均按照中华人民共和国法律的相关规定缴纳。</w:t>
      </w:r>
    </w:p>
    <w:p>
      <w:pPr>
        <w:spacing w:line="560" w:lineRule="exact"/>
        <w:ind w:firstLine="482" w:firstLineChars="200"/>
        <w:outlineLvl w:val="0"/>
        <w:rPr>
          <w:rFonts w:hint="eastAsia" w:ascii="宋体" w:hAnsi="宋体" w:eastAsia="宋体" w:cs="宋体"/>
          <w:b/>
          <w:color w:val="auto"/>
          <w:sz w:val="24"/>
        </w:rPr>
      </w:pPr>
      <w:bookmarkStart w:id="486" w:name="_Toc7315"/>
      <w:bookmarkStart w:id="487" w:name="_Toc26883"/>
      <w:bookmarkStart w:id="488" w:name="_Toc14814"/>
      <w:bookmarkStart w:id="489" w:name="_Toc25525"/>
      <w:bookmarkStart w:id="490" w:name="_Toc30105"/>
      <w:r>
        <w:rPr>
          <w:rFonts w:hint="eastAsia" w:ascii="宋体" w:hAnsi="宋体" w:eastAsia="宋体" w:cs="宋体"/>
          <w:b/>
          <w:color w:val="auto"/>
          <w:sz w:val="24"/>
        </w:rPr>
        <w:t>2.13 乙方破产</w:t>
      </w:r>
      <w:bookmarkEnd w:id="486"/>
      <w:bookmarkEnd w:id="487"/>
      <w:bookmarkEnd w:id="488"/>
      <w:bookmarkEnd w:id="489"/>
      <w:bookmarkEnd w:id="490"/>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hint="eastAsia" w:ascii="宋体" w:hAnsi="宋体" w:eastAsia="宋体" w:cs="宋体"/>
          <w:b/>
          <w:color w:val="auto"/>
          <w:sz w:val="24"/>
        </w:rPr>
      </w:pPr>
      <w:bookmarkStart w:id="491" w:name="_Toc1123"/>
      <w:bookmarkStart w:id="492" w:name="_Toc2016"/>
      <w:bookmarkStart w:id="493" w:name="_Toc23323"/>
      <w:r>
        <w:rPr>
          <w:rFonts w:hint="eastAsia" w:ascii="宋体" w:hAnsi="宋体" w:eastAsia="宋体" w:cs="宋体"/>
          <w:b/>
          <w:color w:val="auto"/>
          <w:sz w:val="24"/>
        </w:rPr>
        <w:t>2.14 合同中止、终止</w:t>
      </w:r>
      <w:bookmarkEnd w:id="491"/>
      <w:bookmarkEnd w:id="492"/>
      <w:bookmarkEnd w:id="493"/>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2.14.1 双方当事人不得擅自中止或者终止合同；</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hint="eastAsia" w:ascii="宋体" w:hAnsi="宋体" w:eastAsia="宋体" w:cs="宋体"/>
          <w:b/>
          <w:color w:val="auto"/>
          <w:sz w:val="24"/>
        </w:rPr>
      </w:pPr>
      <w:bookmarkStart w:id="494" w:name="_Toc14525"/>
      <w:bookmarkStart w:id="495" w:name="_Toc17363"/>
      <w:bookmarkStart w:id="496" w:name="_Toc1969"/>
      <w:r>
        <w:rPr>
          <w:rFonts w:hint="eastAsia" w:ascii="宋体" w:hAnsi="宋体" w:eastAsia="宋体" w:cs="宋体"/>
          <w:b/>
          <w:color w:val="auto"/>
          <w:sz w:val="24"/>
        </w:rPr>
        <w:t>2.15 检验和验收</w:t>
      </w:r>
      <w:bookmarkEnd w:id="494"/>
      <w:bookmarkEnd w:id="495"/>
      <w:bookmarkEnd w:id="496"/>
    </w:p>
    <w:p>
      <w:pPr>
        <w:tabs>
          <w:tab w:val="left" w:pos="360"/>
          <w:tab w:val="left" w:pos="540"/>
          <w:tab w:val="left" w:pos="1080"/>
        </w:tabs>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2.15.1 乙方按照</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的约定，定期提交服务报告，甲方按照</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的约定进行定期验收；</w:t>
      </w:r>
    </w:p>
    <w:p>
      <w:pPr>
        <w:tabs>
          <w:tab w:val="left" w:pos="360"/>
          <w:tab w:val="left" w:pos="540"/>
          <w:tab w:val="left" w:pos="1080"/>
        </w:tabs>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2.15.3 检验和验收标准、程序等具体内容以及前述验收书的效力详见</w:t>
      </w:r>
      <w:r>
        <w:rPr>
          <w:rFonts w:hint="eastAsia" w:ascii="宋体" w:hAnsi="宋体" w:eastAsia="宋体" w:cs="宋体"/>
          <w:b/>
          <w:i/>
          <w:color w:val="auto"/>
          <w:sz w:val="24"/>
          <w:u w:val="single"/>
        </w:rPr>
        <w:t>合同专用条款</w:t>
      </w:r>
      <w:r>
        <w:rPr>
          <w:rFonts w:hint="eastAsia" w:ascii="宋体" w:hAnsi="宋体" w:eastAsia="宋体" w:cs="宋体"/>
          <w:i/>
          <w:color w:val="auto"/>
          <w:sz w:val="24"/>
        </w:rPr>
        <w:t>。</w:t>
      </w:r>
    </w:p>
    <w:p>
      <w:pPr>
        <w:spacing w:line="560" w:lineRule="exact"/>
        <w:ind w:firstLine="482" w:firstLineChars="200"/>
        <w:outlineLvl w:val="0"/>
        <w:rPr>
          <w:rFonts w:hint="eastAsia" w:ascii="宋体" w:hAnsi="宋体" w:eastAsia="宋体" w:cs="宋体"/>
          <w:b/>
          <w:color w:val="auto"/>
          <w:sz w:val="24"/>
        </w:rPr>
      </w:pPr>
      <w:bookmarkStart w:id="497" w:name="_Toc9808"/>
      <w:bookmarkStart w:id="498" w:name="_Toc25198"/>
      <w:bookmarkStart w:id="499" w:name="_Toc12666"/>
      <w:bookmarkStart w:id="500" w:name="_Toc2308"/>
      <w:bookmarkStart w:id="501" w:name="_Toc31892"/>
      <w:r>
        <w:rPr>
          <w:rFonts w:hint="eastAsia" w:ascii="宋体" w:hAnsi="宋体" w:eastAsia="宋体" w:cs="宋体"/>
          <w:b/>
          <w:color w:val="auto"/>
          <w:sz w:val="24"/>
        </w:rPr>
        <w:t>2.16 通知和送达</w:t>
      </w:r>
      <w:bookmarkEnd w:id="497"/>
      <w:bookmarkEnd w:id="498"/>
      <w:bookmarkEnd w:id="499"/>
      <w:bookmarkEnd w:id="500"/>
      <w:bookmarkEnd w:id="501"/>
    </w:p>
    <w:p>
      <w:pPr>
        <w:spacing w:line="560" w:lineRule="exact"/>
        <w:ind w:firstLine="480" w:firstLineChars="200"/>
        <w:rPr>
          <w:rFonts w:hint="eastAsia" w:ascii="宋体" w:hAnsi="宋体" w:eastAsia="宋体" w:cs="宋体"/>
          <w:color w:val="auto"/>
          <w:sz w:val="24"/>
        </w:rPr>
      </w:pPr>
      <w:bookmarkStart w:id="502" w:name="_Toc27674"/>
      <w:bookmarkStart w:id="503" w:name="_Toc18401"/>
      <w:r>
        <w:rPr>
          <w:rFonts w:hint="eastAsia" w:ascii="宋体" w:hAnsi="宋体" w:eastAsia="宋体" w:cs="宋体"/>
          <w:color w:val="auto"/>
          <w:sz w:val="24"/>
        </w:rPr>
        <w:t xml:space="preserve">2.17.1任何一方因履行合同而以合同第一部分尾部所列明的传真或电子邮件 </w:t>
      </w:r>
      <w:r>
        <w:rPr>
          <w:rFonts w:hint="eastAsia" w:ascii="宋体" w:hAnsi="宋体" w:eastAsia="宋体" w:cs="宋体"/>
          <w:color w:val="auto"/>
          <w:sz w:val="24"/>
          <w:u w:val="single"/>
        </w:rPr>
        <w:t xml:space="preserve">       </w:t>
      </w:r>
      <w:r>
        <w:rPr>
          <w:rFonts w:hint="eastAsia" w:ascii="宋体" w:hAnsi="宋体" w:eastAsia="宋体" w:cs="宋体"/>
          <w:color w:val="auto"/>
          <w:sz w:val="24"/>
        </w:rPr>
        <w:t>发出的所有通知、文件、材料，均视为已向对方当事人送达；任何一方变更上述送达方式或者地址的，应于</w:t>
      </w:r>
      <w:r>
        <w:rPr>
          <w:rFonts w:hint="eastAsia" w:ascii="宋体" w:hAnsi="宋体" w:eastAsia="宋体" w:cs="宋体"/>
          <w:color w:val="auto"/>
          <w:sz w:val="24"/>
          <w:u w:val="single"/>
        </w:rPr>
        <w:t>3</w:t>
      </w:r>
      <w:r>
        <w:rPr>
          <w:rFonts w:hint="eastAsia" w:ascii="宋体" w:hAnsi="宋体" w:eastAsia="宋体" w:cs="宋体"/>
          <w:color w:val="auto"/>
          <w:sz w:val="24"/>
        </w:rPr>
        <w:t>个工作日内书面通知对方当事人，在对方当事人收到有关变更通知之前，变更前的约定送达方式或者地址仍视为有效。</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02"/>
      <w:bookmarkEnd w:id="503"/>
    </w:p>
    <w:p>
      <w:pPr>
        <w:spacing w:line="560" w:lineRule="exact"/>
        <w:ind w:firstLine="482" w:firstLineChars="200"/>
        <w:outlineLvl w:val="0"/>
        <w:rPr>
          <w:rFonts w:hint="eastAsia" w:ascii="宋体" w:hAnsi="宋体" w:eastAsia="宋体" w:cs="宋体"/>
          <w:b/>
          <w:color w:val="auto"/>
          <w:sz w:val="24"/>
        </w:rPr>
      </w:pPr>
      <w:bookmarkStart w:id="504" w:name="_Toc5063"/>
      <w:bookmarkStart w:id="505" w:name="_Toc12254"/>
      <w:bookmarkStart w:id="506" w:name="_Toc28906"/>
      <w:bookmarkStart w:id="507" w:name="_Toc20808"/>
      <w:bookmarkStart w:id="508" w:name="_Toc27644"/>
      <w:r>
        <w:rPr>
          <w:rFonts w:hint="eastAsia" w:ascii="宋体" w:hAnsi="宋体" w:eastAsia="宋体" w:cs="宋体"/>
          <w:b/>
          <w:color w:val="auto"/>
          <w:sz w:val="24"/>
        </w:rPr>
        <w:t>2.17 合同使用的文字和适用的法律</w:t>
      </w:r>
      <w:bookmarkEnd w:id="504"/>
      <w:bookmarkEnd w:id="505"/>
      <w:bookmarkEnd w:id="506"/>
      <w:bookmarkEnd w:id="507"/>
      <w:bookmarkEnd w:id="508"/>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2.17.1 合同使用汉语书就、变更和解释；</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2.17.2 合同适用中华人民共和国法律。</w:t>
      </w:r>
    </w:p>
    <w:p>
      <w:pPr>
        <w:spacing w:line="560" w:lineRule="exact"/>
        <w:ind w:firstLine="482" w:firstLineChars="200"/>
        <w:outlineLvl w:val="0"/>
        <w:rPr>
          <w:rFonts w:hint="eastAsia" w:ascii="宋体" w:hAnsi="宋体" w:eastAsia="宋体" w:cs="宋体"/>
          <w:b/>
          <w:color w:val="auto"/>
          <w:sz w:val="24"/>
        </w:rPr>
      </w:pPr>
      <w:bookmarkStart w:id="509" w:name="_Toc18540"/>
      <w:bookmarkStart w:id="510" w:name="_Toc4355"/>
      <w:bookmarkStart w:id="511" w:name="_Toc30599"/>
      <w:r>
        <w:rPr>
          <w:rFonts w:hint="eastAsia" w:ascii="宋体" w:hAnsi="宋体" w:eastAsia="宋体" w:cs="宋体"/>
          <w:b/>
          <w:color w:val="auto"/>
          <w:sz w:val="24"/>
        </w:rPr>
        <w:t>2.18 计量单位</w:t>
      </w:r>
      <w:bookmarkEnd w:id="509"/>
      <w:bookmarkEnd w:id="510"/>
      <w:bookmarkEnd w:id="511"/>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除技术规范中另有规定外,合同的计量单位均使用国家法定计量单位。</w:t>
      </w:r>
    </w:p>
    <w:p>
      <w:pPr>
        <w:spacing w:line="560" w:lineRule="exact"/>
        <w:ind w:firstLine="482" w:firstLineChars="200"/>
        <w:rPr>
          <w:rFonts w:hint="eastAsia" w:ascii="宋体" w:hAnsi="宋体" w:eastAsia="宋体" w:cs="宋体"/>
          <w:b/>
          <w:color w:val="auto"/>
          <w:sz w:val="24"/>
        </w:rPr>
      </w:pPr>
      <w:r>
        <w:rPr>
          <w:rFonts w:hint="eastAsia" w:ascii="宋体" w:hAnsi="宋体" w:eastAsia="宋体" w:cs="宋体"/>
          <w:b/>
          <w:color w:val="auto"/>
          <w:sz w:val="24"/>
        </w:rPr>
        <w:t>2.19合同份数</w:t>
      </w:r>
    </w:p>
    <w:p>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合同份数按</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规定，每份均具有同等法律效力。</w:t>
      </w:r>
    </w:p>
    <w:p>
      <w:pPr>
        <w:spacing w:line="360" w:lineRule="auto"/>
        <w:jc w:val="center"/>
        <w:outlineLvl w:val="0"/>
        <w:rPr>
          <w:rFonts w:hint="eastAsia" w:ascii="宋体" w:hAnsi="宋体" w:eastAsia="宋体" w:cs="宋体"/>
          <w:b/>
          <w:color w:val="auto"/>
          <w:sz w:val="24"/>
        </w:rPr>
      </w:pPr>
      <w:r>
        <w:rPr>
          <w:rFonts w:hint="eastAsia" w:ascii="宋体" w:hAnsi="宋体" w:eastAsia="宋体" w:cs="宋体"/>
          <w:color w:val="auto"/>
          <w:kern w:val="0"/>
        </w:rPr>
        <w:br w:type="page"/>
      </w:r>
      <w:bookmarkStart w:id="512" w:name="_Toc331685784"/>
      <w:r>
        <w:rPr>
          <w:rFonts w:hint="eastAsia" w:ascii="宋体" w:hAnsi="宋体" w:eastAsia="宋体" w:cs="宋体"/>
          <w:b/>
          <w:color w:val="auto"/>
          <w:sz w:val="24"/>
        </w:rPr>
        <w:t xml:space="preserve"> </w:t>
      </w:r>
      <w:bookmarkEnd w:id="512"/>
      <w:r>
        <w:rPr>
          <w:rFonts w:hint="eastAsia" w:ascii="宋体" w:hAnsi="宋体" w:eastAsia="宋体" w:cs="宋体"/>
          <w:b/>
          <w:color w:val="auto"/>
          <w:sz w:val="24"/>
        </w:rPr>
        <w:t>第三部分  合同专用条款</w:t>
      </w:r>
    </w:p>
    <w:p>
      <w:pPr>
        <w:spacing w:line="560" w:lineRule="exact"/>
        <w:ind w:left="-420" w:leftChars="-200" w:right="-420" w:rightChars="-200" w:firstLine="480" w:firstLineChars="200"/>
        <w:rPr>
          <w:rFonts w:hint="eastAsia" w:ascii="宋体" w:hAnsi="宋体" w:eastAsia="宋体" w:cs="宋体"/>
          <w:color w:val="auto"/>
        </w:rPr>
      </w:pPr>
      <w:r>
        <w:rPr>
          <w:rFonts w:hint="eastAsia" w:ascii="宋体" w:hAnsi="宋体" w:eastAsia="宋体" w:cs="宋体"/>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条款号</w:t>
            </w:r>
          </w:p>
        </w:tc>
        <w:tc>
          <w:tcPr>
            <w:tcW w:w="4464" w:type="pct"/>
            <w:vAlign w:val="center"/>
          </w:tcPr>
          <w:p>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rPr>
            </w:pPr>
            <w:r>
              <w:rPr>
                <w:rFonts w:hint="eastAsia" w:ascii="宋体" w:hAnsi="宋体" w:eastAsia="宋体" w:cs="宋体"/>
                <w:color w:val="auto"/>
                <w:sz w:val="24"/>
              </w:rPr>
              <w:t>1.3.2</w:t>
            </w:r>
          </w:p>
        </w:tc>
        <w:tc>
          <w:tcPr>
            <w:tcW w:w="4464" w:type="pct"/>
            <w:vAlign w:val="center"/>
          </w:tcPr>
          <w:p>
            <w:pPr>
              <w:spacing w:line="360" w:lineRule="auto"/>
              <w:rPr>
                <w:rFonts w:hint="eastAsia" w:ascii="宋体" w:hAnsi="宋体" w:eastAsia="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rPr>
            </w:pPr>
            <w:r>
              <w:rPr>
                <w:rFonts w:hint="eastAsia" w:ascii="宋体" w:hAnsi="宋体" w:eastAsia="宋体" w:cs="宋体"/>
                <w:color w:val="auto"/>
                <w:sz w:val="24"/>
              </w:rPr>
              <w:t>1.4.2</w:t>
            </w:r>
          </w:p>
        </w:tc>
        <w:tc>
          <w:tcPr>
            <w:tcW w:w="4464" w:type="pct"/>
            <w:vAlign w:val="center"/>
          </w:tcPr>
          <w:p>
            <w:pPr>
              <w:spacing w:line="360" w:lineRule="auto"/>
              <w:rPr>
                <w:rFonts w:hint="eastAsia" w:ascii="宋体" w:hAnsi="宋体" w:eastAsia="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1.5.1 </w:t>
            </w:r>
          </w:p>
        </w:tc>
        <w:tc>
          <w:tcPr>
            <w:tcW w:w="4464" w:type="pct"/>
            <w:vAlign w:val="center"/>
          </w:tcPr>
          <w:p>
            <w:pPr>
              <w:spacing w:line="360" w:lineRule="auto"/>
              <w:rPr>
                <w:rFonts w:hint="eastAsia" w:ascii="宋体" w:hAnsi="宋体" w:eastAsia="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rPr>
            </w:pPr>
            <w:r>
              <w:rPr>
                <w:rFonts w:hint="eastAsia" w:ascii="宋体" w:hAnsi="宋体" w:eastAsia="宋体" w:cs="宋体"/>
                <w:color w:val="auto"/>
                <w:sz w:val="24"/>
              </w:rPr>
              <w:t>1.5.2</w:t>
            </w:r>
          </w:p>
        </w:tc>
        <w:tc>
          <w:tcPr>
            <w:tcW w:w="4464" w:type="pct"/>
            <w:vAlign w:val="center"/>
          </w:tcPr>
          <w:p>
            <w:pPr>
              <w:spacing w:line="360" w:lineRule="auto"/>
              <w:rPr>
                <w:rFonts w:hint="eastAsia" w:ascii="宋体" w:hAnsi="宋体" w:eastAsia="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1.5.3 </w:t>
            </w:r>
          </w:p>
        </w:tc>
        <w:tc>
          <w:tcPr>
            <w:tcW w:w="4464" w:type="pct"/>
            <w:vAlign w:val="center"/>
          </w:tcPr>
          <w:p>
            <w:pPr>
              <w:spacing w:line="360" w:lineRule="auto"/>
              <w:rPr>
                <w:rFonts w:hint="eastAsia" w:ascii="宋体" w:hAnsi="宋体" w:eastAsia="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rPr>
            </w:pPr>
            <w:r>
              <w:rPr>
                <w:rFonts w:hint="eastAsia" w:ascii="宋体" w:hAnsi="宋体" w:eastAsia="宋体" w:cs="宋体"/>
                <w:color w:val="auto"/>
                <w:sz w:val="24"/>
              </w:rPr>
              <w:t>1.6.2</w:t>
            </w:r>
          </w:p>
        </w:tc>
        <w:tc>
          <w:tcPr>
            <w:tcW w:w="4464" w:type="pct"/>
            <w:vAlign w:val="center"/>
          </w:tcPr>
          <w:p>
            <w:pPr>
              <w:spacing w:line="360" w:lineRule="auto"/>
              <w:rPr>
                <w:rFonts w:hint="eastAsia" w:ascii="宋体" w:hAnsi="宋体" w:eastAsia="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rPr>
            </w:pPr>
            <w:r>
              <w:rPr>
                <w:rFonts w:hint="eastAsia" w:ascii="宋体" w:hAnsi="宋体" w:eastAsia="宋体" w:cs="宋体"/>
                <w:color w:val="auto"/>
                <w:sz w:val="24"/>
              </w:rPr>
              <w:t>1.7.1</w:t>
            </w:r>
          </w:p>
        </w:tc>
        <w:tc>
          <w:tcPr>
            <w:tcW w:w="4464" w:type="pct"/>
            <w:vAlign w:val="center"/>
          </w:tcPr>
          <w:p>
            <w:pPr>
              <w:spacing w:line="360" w:lineRule="auto"/>
              <w:rPr>
                <w:rFonts w:hint="eastAsia" w:ascii="宋体" w:hAnsi="宋体" w:eastAsia="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rPr>
            </w:pPr>
            <w:r>
              <w:rPr>
                <w:rFonts w:hint="eastAsia" w:ascii="宋体" w:hAnsi="宋体" w:eastAsia="宋体" w:cs="宋体"/>
                <w:color w:val="auto"/>
                <w:sz w:val="24"/>
              </w:rPr>
              <w:t>1.7.2</w:t>
            </w:r>
          </w:p>
        </w:tc>
        <w:tc>
          <w:tcPr>
            <w:tcW w:w="4464" w:type="pct"/>
            <w:vAlign w:val="center"/>
          </w:tcPr>
          <w:p>
            <w:pPr>
              <w:spacing w:line="360" w:lineRule="auto"/>
              <w:rPr>
                <w:rFonts w:hint="eastAsia" w:ascii="宋体" w:hAnsi="宋体" w:eastAsia="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rPr>
            </w:pPr>
            <w:r>
              <w:rPr>
                <w:rFonts w:hint="eastAsia" w:ascii="宋体" w:hAnsi="宋体" w:eastAsia="宋体" w:cs="宋体"/>
                <w:color w:val="auto"/>
                <w:sz w:val="24"/>
              </w:rPr>
              <w:t>1.7.3</w:t>
            </w:r>
          </w:p>
        </w:tc>
        <w:tc>
          <w:tcPr>
            <w:tcW w:w="4464" w:type="pct"/>
            <w:vAlign w:val="center"/>
          </w:tcPr>
          <w:p>
            <w:pPr>
              <w:spacing w:line="360" w:lineRule="auto"/>
              <w:rPr>
                <w:rFonts w:hint="eastAsia" w:ascii="宋体" w:hAnsi="宋体" w:eastAsia="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rPr>
            </w:pPr>
            <w:r>
              <w:rPr>
                <w:rFonts w:hint="eastAsia" w:ascii="宋体" w:hAnsi="宋体" w:eastAsia="宋体" w:cs="宋体"/>
                <w:color w:val="auto"/>
                <w:sz w:val="24"/>
              </w:rPr>
              <w:t>1.7.4.1</w:t>
            </w:r>
          </w:p>
        </w:tc>
        <w:tc>
          <w:tcPr>
            <w:tcW w:w="4464" w:type="pct"/>
            <w:vAlign w:val="center"/>
          </w:tcPr>
          <w:p>
            <w:pPr>
              <w:spacing w:line="360" w:lineRule="auto"/>
              <w:rPr>
                <w:rFonts w:hint="eastAsia" w:ascii="宋体" w:hAnsi="宋体" w:eastAsia="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rPr>
            </w:pPr>
            <w:r>
              <w:rPr>
                <w:rFonts w:hint="eastAsia" w:ascii="宋体" w:hAnsi="宋体" w:eastAsia="宋体" w:cs="宋体"/>
                <w:color w:val="auto"/>
                <w:sz w:val="24"/>
              </w:rPr>
              <w:t>1.7.4.2</w:t>
            </w:r>
          </w:p>
        </w:tc>
        <w:tc>
          <w:tcPr>
            <w:tcW w:w="4464" w:type="pct"/>
            <w:vAlign w:val="center"/>
          </w:tcPr>
          <w:p>
            <w:pPr>
              <w:spacing w:line="360" w:lineRule="auto"/>
              <w:rPr>
                <w:rFonts w:hint="eastAsia" w:ascii="宋体" w:hAnsi="宋体" w:eastAsia="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rPr>
            </w:pPr>
            <w:r>
              <w:rPr>
                <w:rFonts w:hint="eastAsia" w:ascii="宋体" w:hAnsi="宋体" w:eastAsia="宋体" w:cs="宋体"/>
                <w:color w:val="auto"/>
                <w:sz w:val="24"/>
              </w:rPr>
              <w:t>1.7.4.3</w:t>
            </w:r>
          </w:p>
        </w:tc>
        <w:tc>
          <w:tcPr>
            <w:tcW w:w="4464" w:type="pct"/>
            <w:vAlign w:val="center"/>
          </w:tcPr>
          <w:p>
            <w:pPr>
              <w:spacing w:line="360" w:lineRule="auto"/>
              <w:rPr>
                <w:rFonts w:hint="eastAsia" w:ascii="宋体" w:hAnsi="宋体" w:eastAsia="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rPr>
            </w:pPr>
            <w:r>
              <w:rPr>
                <w:rFonts w:hint="eastAsia" w:ascii="宋体" w:hAnsi="宋体" w:eastAsia="宋体" w:cs="宋体"/>
                <w:color w:val="auto"/>
                <w:sz w:val="24"/>
              </w:rPr>
              <w:t>1.8.7</w:t>
            </w:r>
          </w:p>
        </w:tc>
        <w:tc>
          <w:tcPr>
            <w:tcW w:w="4464" w:type="pct"/>
            <w:vAlign w:val="center"/>
          </w:tcPr>
          <w:p>
            <w:pPr>
              <w:spacing w:line="360" w:lineRule="auto"/>
              <w:rPr>
                <w:rFonts w:hint="eastAsia" w:ascii="宋体" w:hAnsi="宋体" w:eastAsia="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rPr>
            </w:pPr>
            <w:r>
              <w:rPr>
                <w:rFonts w:hint="eastAsia" w:ascii="宋体" w:hAnsi="宋体" w:eastAsia="宋体" w:cs="宋体"/>
                <w:color w:val="auto"/>
                <w:sz w:val="24"/>
              </w:rPr>
              <w:t>1.9.1</w:t>
            </w:r>
          </w:p>
        </w:tc>
        <w:tc>
          <w:tcPr>
            <w:tcW w:w="4464" w:type="pct"/>
            <w:vAlign w:val="center"/>
          </w:tcPr>
          <w:p>
            <w:pPr>
              <w:spacing w:line="360" w:lineRule="auto"/>
              <w:rPr>
                <w:rFonts w:hint="eastAsia" w:ascii="宋体" w:hAnsi="宋体" w:eastAsia="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rPr>
            </w:pPr>
            <w:r>
              <w:rPr>
                <w:rFonts w:hint="eastAsia" w:ascii="宋体" w:hAnsi="宋体" w:eastAsia="宋体" w:cs="宋体"/>
                <w:color w:val="auto"/>
                <w:sz w:val="24"/>
              </w:rPr>
              <w:t>1.9.2</w:t>
            </w:r>
          </w:p>
        </w:tc>
        <w:tc>
          <w:tcPr>
            <w:tcW w:w="4464" w:type="pct"/>
            <w:vAlign w:val="center"/>
          </w:tcPr>
          <w:p>
            <w:pPr>
              <w:spacing w:line="360" w:lineRule="auto"/>
              <w:rPr>
                <w:rFonts w:hint="eastAsia" w:ascii="宋体" w:hAnsi="宋体" w:eastAsia="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rPr>
            </w:pPr>
            <w:r>
              <w:rPr>
                <w:rFonts w:hint="eastAsia" w:ascii="宋体" w:hAnsi="宋体" w:eastAsia="宋体" w:cs="宋体"/>
                <w:color w:val="auto"/>
                <w:sz w:val="24"/>
              </w:rPr>
              <w:t>2.3.2</w:t>
            </w:r>
          </w:p>
        </w:tc>
        <w:tc>
          <w:tcPr>
            <w:tcW w:w="4464" w:type="pct"/>
            <w:vAlign w:val="center"/>
          </w:tcPr>
          <w:p>
            <w:pPr>
              <w:spacing w:line="360" w:lineRule="auto"/>
              <w:ind w:left="-420" w:leftChars="-200" w:right="-420" w:rightChars="-200" w:firstLine="480" w:firstLineChars="200"/>
              <w:rPr>
                <w:rFonts w:hint="eastAsia" w:ascii="宋体" w:hAnsi="宋体" w:eastAsia="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rPr>
            </w:pPr>
            <w:r>
              <w:rPr>
                <w:rFonts w:hint="eastAsia" w:ascii="宋体" w:hAnsi="宋体" w:eastAsia="宋体" w:cs="宋体"/>
                <w:color w:val="auto"/>
                <w:sz w:val="24"/>
              </w:rPr>
              <w:t>2.5</w:t>
            </w:r>
          </w:p>
        </w:tc>
        <w:tc>
          <w:tcPr>
            <w:tcW w:w="4464" w:type="pct"/>
            <w:vAlign w:val="center"/>
          </w:tcPr>
          <w:p>
            <w:pPr>
              <w:spacing w:line="360" w:lineRule="auto"/>
              <w:ind w:left="-420" w:leftChars="-200" w:right="-420" w:rightChars="-200" w:firstLine="480" w:firstLineChars="200"/>
              <w:rPr>
                <w:rFonts w:hint="eastAsia" w:ascii="宋体" w:hAnsi="宋体" w:eastAsia="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rPr>
            </w:pPr>
            <w:r>
              <w:rPr>
                <w:rFonts w:hint="eastAsia" w:ascii="宋体" w:hAnsi="宋体" w:eastAsia="宋体" w:cs="宋体"/>
                <w:color w:val="auto"/>
                <w:sz w:val="24"/>
              </w:rPr>
              <w:t>2.11.3</w:t>
            </w:r>
          </w:p>
        </w:tc>
        <w:tc>
          <w:tcPr>
            <w:tcW w:w="4464" w:type="pct"/>
            <w:vAlign w:val="center"/>
          </w:tcPr>
          <w:p>
            <w:pPr>
              <w:spacing w:line="360" w:lineRule="auto"/>
              <w:rPr>
                <w:rFonts w:hint="eastAsia" w:ascii="宋体" w:hAnsi="宋体" w:eastAsia="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2.11.4 </w:t>
            </w:r>
          </w:p>
        </w:tc>
        <w:tc>
          <w:tcPr>
            <w:tcW w:w="4464" w:type="pct"/>
          </w:tcPr>
          <w:p>
            <w:pPr>
              <w:spacing w:line="360" w:lineRule="auto"/>
              <w:rPr>
                <w:rFonts w:hint="eastAsia" w:ascii="宋体" w:hAnsi="宋体" w:eastAsia="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rPr>
            </w:pPr>
            <w:r>
              <w:rPr>
                <w:rFonts w:hint="eastAsia" w:ascii="宋体" w:hAnsi="宋体" w:eastAsia="宋体" w:cs="宋体"/>
                <w:color w:val="auto"/>
                <w:sz w:val="24"/>
              </w:rPr>
              <w:t>2.15.1</w:t>
            </w:r>
          </w:p>
        </w:tc>
        <w:tc>
          <w:tcPr>
            <w:tcW w:w="4464" w:type="pct"/>
            <w:vAlign w:val="center"/>
          </w:tcPr>
          <w:p>
            <w:pPr>
              <w:spacing w:line="360" w:lineRule="auto"/>
              <w:rPr>
                <w:rFonts w:hint="eastAsia" w:ascii="宋体" w:hAnsi="宋体" w:eastAsia="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hint="eastAsia" w:ascii="宋体" w:hAnsi="宋体" w:eastAsia="宋体" w:cs="宋体"/>
                <w:color w:val="auto"/>
                <w:sz w:val="24"/>
              </w:rPr>
            </w:pPr>
            <w:r>
              <w:rPr>
                <w:rFonts w:hint="eastAsia" w:ascii="宋体" w:hAnsi="宋体" w:eastAsia="宋体" w:cs="宋体"/>
                <w:color w:val="auto"/>
                <w:sz w:val="24"/>
              </w:rPr>
              <w:t>2.15.3</w:t>
            </w:r>
          </w:p>
        </w:tc>
        <w:tc>
          <w:tcPr>
            <w:tcW w:w="4464" w:type="pct"/>
            <w:vAlign w:val="center"/>
          </w:tcPr>
          <w:p>
            <w:pPr>
              <w:spacing w:line="360" w:lineRule="auto"/>
              <w:rPr>
                <w:rFonts w:hint="eastAsia" w:ascii="宋体" w:hAnsi="宋体" w:eastAsia="宋体" w:cs="宋体"/>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pPr>
              <w:spacing w:line="360" w:lineRule="auto"/>
              <w:rPr>
                <w:rFonts w:hint="eastAsia" w:ascii="宋体" w:hAnsi="宋体" w:eastAsia="宋体" w:cs="宋体"/>
                <w:color w:val="auto"/>
                <w:sz w:val="24"/>
              </w:rPr>
            </w:pPr>
            <w:r>
              <w:rPr>
                <w:rFonts w:hint="eastAsia" w:ascii="宋体" w:hAnsi="宋体" w:eastAsia="宋体" w:cs="宋体"/>
                <w:color w:val="auto"/>
                <w:sz w:val="24"/>
              </w:rPr>
              <w:t>2.19</w:t>
            </w:r>
          </w:p>
        </w:tc>
        <w:tc>
          <w:tcPr>
            <w:tcW w:w="4464" w:type="pct"/>
          </w:tcPr>
          <w:p>
            <w:pPr>
              <w:spacing w:line="360" w:lineRule="auto"/>
              <w:rPr>
                <w:rFonts w:hint="eastAsia" w:ascii="宋体" w:hAnsi="宋体" w:eastAsia="宋体" w:cs="宋体"/>
                <w:color w:val="auto"/>
                <w:sz w:val="24"/>
              </w:rPr>
            </w:pPr>
          </w:p>
        </w:tc>
      </w:tr>
    </w:tbl>
    <w:p>
      <w:pPr>
        <w:spacing w:line="360" w:lineRule="auto"/>
        <w:ind w:left="-420" w:leftChars="-200" w:right="-420" w:rightChars="-200" w:firstLine="480" w:firstLineChars="200"/>
        <w:rPr>
          <w:rFonts w:hint="eastAsia" w:ascii="宋体" w:hAnsi="宋体" w:eastAsia="宋体" w:cs="宋体"/>
          <w:color w:val="auto"/>
          <w:sz w:val="24"/>
        </w:rPr>
      </w:pPr>
    </w:p>
    <w:p>
      <w:pPr>
        <w:spacing w:line="360" w:lineRule="auto"/>
        <w:ind w:left="-420" w:leftChars="-200" w:right="-420" w:rightChars="-200" w:firstLine="480" w:firstLineChars="200"/>
        <w:jc w:val="center"/>
        <w:outlineLvl w:val="0"/>
        <w:rPr>
          <w:rFonts w:hint="eastAsia" w:ascii="宋体" w:hAnsi="宋体" w:eastAsia="宋体" w:cs="宋体"/>
          <w:color w:val="auto"/>
          <w:sz w:val="24"/>
        </w:rPr>
      </w:pPr>
    </w:p>
    <w:p>
      <w:pPr>
        <w:widowControl/>
        <w:adjustRightInd/>
        <w:jc w:val="center"/>
        <w:rPr>
          <w:rFonts w:hint="eastAsia" w:ascii="宋体" w:hAnsi="宋体" w:eastAsia="宋体" w:cs="宋体"/>
          <w:b/>
          <w:color w:val="auto"/>
          <w:sz w:val="36"/>
          <w:szCs w:val="20"/>
        </w:rPr>
      </w:pPr>
      <w:r>
        <w:rPr>
          <w:rFonts w:hint="eastAsia" w:ascii="宋体" w:hAnsi="宋体" w:eastAsia="宋体" w:cs="宋体"/>
          <w:b/>
          <w:color w:val="auto"/>
          <w:sz w:val="36"/>
          <w:szCs w:val="20"/>
        </w:rPr>
        <w:t>第六部分</w:t>
      </w:r>
      <w:bookmarkEnd w:id="397"/>
      <w:r>
        <w:rPr>
          <w:rFonts w:hint="eastAsia" w:ascii="宋体" w:hAnsi="宋体" w:eastAsia="宋体" w:cs="宋体"/>
          <w:b/>
          <w:color w:val="auto"/>
          <w:sz w:val="36"/>
          <w:szCs w:val="20"/>
        </w:rPr>
        <w:t xml:space="preserve"> </w:t>
      </w:r>
      <w:bookmarkEnd w:id="398"/>
      <w:r>
        <w:rPr>
          <w:rFonts w:hint="eastAsia" w:ascii="宋体" w:hAnsi="宋体" w:eastAsia="宋体" w:cs="宋体"/>
          <w:b/>
          <w:color w:val="auto"/>
          <w:sz w:val="36"/>
          <w:szCs w:val="20"/>
        </w:rPr>
        <w:t>应提交的有关格式范例</w:t>
      </w:r>
    </w:p>
    <w:p>
      <w:pPr>
        <w:spacing w:line="360" w:lineRule="auto"/>
        <w:jc w:val="center"/>
        <w:outlineLvl w:val="0"/>
        <w:rPr>
          <w:rFonts w:hint="eastAsia" w:ascii="宋体" w:hAnsi="宋体" w:eastAsia="宋体" w:cs="宋体"/>
          <w:b/>
          <w:color w:val="auto"/>
          <w:kern w:val="0"/>
          <w:sz w:val="36"/>
          <w:szCs w:val="36"/>
        </w:rPr>
      </w:pPr>
    </w:p>
    <w:p>
      <w:pPr>
        <w:spacing w:line="360" w:lineRule="auto"/>
        <w:jc w:val="center"/>
        <w:outlineLvl w:val="0"/>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资格文件部分</w:t>
      </w:r>
    </w:p>
    <w:p>
      <w:pPr>
        <w:spacing w:line="360" w:lineRule="auto"/>
        <w:jc w:val="center"/>
        <w:outlineLvl w:val="0"/>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目录</w:t>
      </w:r>
    </w:p>
    <w:p>
      <w:pPr>
        <w:spacing w:line="360" w:lineRule="auto"/>
        <w:jc w:val="center"/>
        <w:outlineLvl w:val="0"/>
        <w:rPr>
          <w:rFonts w:hint="eastAsia" w:ascii="宋体" w:hAnsi="宋体" w:eastAsia="宋体" w:cs="宋体"/>
          <w:b/>
          <w:color w:val="auto"/>
          <w:kern w:val="0"/>
          <w:sz w:val="36"/>
          <w:szCs w:val="36"/>
        </w:rPr>
      </w:pPr>
    </w:p>
    <w:p>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（1）符合参加政府采购活动应当具备的一般条件的承诺函……………（页码）</w:t>
      </w:r>
    </w:p>
    <w:p>
      <w:pPr>
        <w:snapToGrid w:val="0"/>
        <w:spacing w:line="360" w:lineRule="auto"/>
        <w:rPr>
          <w:rFonts w:hint="eastAsia" w:ascii="宋体" w:hAnsi="宋体" w:eastAsia="宋体" w:cs="宋体"/>
          <w:color w:val="auto"/>
          <w:sz w:val="24"/>
        </w:rPr>
      </w:pPr>
      <w:r>
        <w:rPr>
          <w:rFonts w:hint="eastAsia" w:ascii="宋体" w:hAnsi="宋体" w:eastAsia="宋体" w:cs="宋体"/>
          <w:snapToGrid w:val="0"/>
          <w:color w:val="auto"/>
          <w:kern w:val="28"/>
          <w:sz w:val="24"/>
          <w:szCs w:val="20"/>
        </w:rPr>
        <w:t>（2）联合协议</w:t>
      </w:r>
      <w:r>
        <w:rPr>
          <w:rFonts w:hint="eastAsia" w:ascii="宋体" w:hAnsi="宋体" w:eastAsia="宋体" w:cs="宋体"/>
          <w:color w:val="auto"/>
          <w:sz w:val="24"/>
        </w:rPr>
        <w:t>………………………………………………………………（页码）</w:t>
      </w:r>
    </w:p>
    <w:p>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（3）落实政府采购政策需满足的资格要求………………………………（页码）</w:t>
      </w:r>
    </w:p>
    <w:p>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（4）本项目的特定资格要求………………………………………………（页码）</w:t>
      </w:r>
    </w:p>
    <w:p>
      <w:pPr>
        <w:snapToGrid w:val="0"/>
        <w:spacing w:line="360" w:lineRule="auto"/>
        <w:ind w:firstLine="480" w:firstLineChars="200"/>
        <w:rPr>
          <w:rFonts w:hint="eastAsia" w:ascii="宋体" w:hAnsi="宋体" w:eastAsia="宋体" w:cs="宋体"/>
          <w:color w:val="auto"/>
          <w:sz w:val="24"/>
        </w:rPr>
      </w:pPr>
    </w:p>
    <w:p>
      <w:pPr>
        <w:spacing w:line="360" w:lineRule="auto"/>
        <w:ind w:firstLine="480" w:firstLineChars="200"/>
        <w:rPr>
          <w:rFonts w:hint="eastAsia" w:ascii="宋体" w:hAnsi="宋体" w:eastAsia="宋体" w:cs="宋体"/>
          <w:color w:val="auto"/>
          <w:sz w:val="24"/>
        </w:rPr>
      </w:pPr>
    </w:p>
    <w:p>
      <w:pPr>
        <w:snapToGrid w:val="0"/>
        <w:spacing w:line="360" w:lineRule="auto"/>
        <w:ind w:right="480"/>
        <w:jc w:val="center"/>
        <w:rPr>
          <w:rFonts w:hint="eastAsia" w:ascii="宋体" w:hAnsi="宋体" w:eastAsia="宋体" w:cs="宋体"/>
          <w:b/>
          <w:color w:val="auto"/>
          <w:kern w:val="0"/>
          <w:sz w:val="32"/>
          <w:szCs w:val="32"/>
        </w:rPr>
      </w:pPr>
      <w:r>
        <w:rPr>
          <w:rFonts w:hint="eastAsia" w:ascii="宋体" w:hAnsi="宋体" w:eastAsia="宋体" w:cs="宋体"/>
          <w:color w:val="auto"/>
          <w:kern w:val="0"/>
          <w:sz w:val="24"/>
        </w:rPr>
        <w:br w:type="page"/>
      </w:r>
      <w:r>
        <w:rPr>
          <w:rFonts w:hint="eastAsia" w:ascii="宋体" w:hAnsi="宋体" w:eastAsia="宋体" w:cs="宋体"/>
          <w:b/>
          <w:color w:val="auto"/>
          <w:kern w:val="0"/>
          <w:sz w:val="32"/>
          <w:szCs w:val="32"/>
        </w:rPr>
        <w:t xml:space="preserve">  一、 符合参加政府采购活动应当具备的一般条件的承诺函</w:t>
      </w:r>
    </w:p>
    <w:p>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（采购人）、（采购代理机构）：</w:t>
      </w:r>
    </w:p>
    <w:p>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我方参与</w:t>
      </w:r>
      <w:r>
        <w:rPr>
          <w:rFonts w:hint="eastAsia" w:ascii="宋体" w:hAnsi="宋体" w:eastAsia="宋体" w:cs="宋体"/>
          <w:color w:val="auto"/>
          <w:sz w:val="24"/>
          <w:lang w:eastAsia="zh-CN"/>
        </w:rPr>
        <w:t>环境卫生整治服务项目</w:t>
      </w:r>
      <w:r>
        <w:rPr>
          <w:rFonts w:hint="eastAsia" w:ascii="宋体" w:hAnsi="宋体" w:eastAsia="宋体" w:cs="宋体"/>
          <w:color w:val="auto"/>
          <w:sz w:val="24"/>
        </w:rPr>
        <w:t>【招标编号：ZJZFCG-YS2023-004】政府采购活动，郑重承诺：</w:t>
      </w:r>
    </w:p>
    <w:p>
      <w:pPr>
        <w:snapToGrid w:val="0"/>
        <w:spacing w:line="360" w:lineRule="auto"/>
        <w:ind w:firstLine="360" w:firstLineChars="150"/>
        <w:rPr>
          <w:rFonts w:hint="eastAsia" w:ascii="宋体" w:hAnsi="宋体" w:eastAsia="宋体" w:cs="宋体"/>
          <w:color w:val="auto"/>
          <w:sz w:val="24"/>
        </w:rPr>
      </w:pPr>
      <w:r>
        <w:rPr>
          <w:rFonts w:hint="eastAsia" w:ascii="宋体" w:hAnsi="宋体" w:eastAsia="宋体" w:cs="宋体"/>
          <w:color w:val="auto"/>
          <w:sz w:val="24"/>
        </w:rPr>
        <w:t>（一）具备《中华人民共和国政府采购法》第二十二条第一款规定的条件：</w:t>
      </w:r>
    </w:p>
    <w:p>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1、具有独立承担民事责任的能力；</w:t>
      </w:r>
    </w:p>
    <w:p>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2、具有良好的商业信誉和健全的财务会计制度； </w:t>
      </w:r>
    </w:p>
    <w:p>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3、具有履行合同所必需的设备和专业技术能力；</w:t>
      </w:r>
    </w:p>
    <w:p>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4、有依法缴纳税收和社会保障资金的良好记录；</w:t>
      </w:r>
    </w:p>
    <w:p>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5、参加政府采购活动前三年内，在经营活动中没有重大违法记录；</w:t>
      </w:r>
    </w:p>
    <w:p>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6、具有法律、行政法规规定的其他条件。</w:t>
      </w:r>
    </w:p>
    <w:p>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（三）不存在以下情况：</w:t>
      </w:r>
    </w:p>
    <w:p>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1、单位负责人为同一人或者存在直接控股、管理关系的不同供应商参加同一合同项下的政府采购活动的；</w:t>
      </w:r>
    </w:p>
    <w:p>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2、为采购项目提供整体设计、规范编制或者项目管理、监理、检测等服务后再参加该采购项目的其他采购活动的。</w:t>
      </w:r>
    </w:p>
    <w:p>
      <w:pPr>
        <w:snapToGrid w:val="0"/>
        <w:spacing w:line="360" w:lineRule="auto"/>
        <w:ind w:firstLine="5520" w:firstLineChars="2300"/>
        <w:rPr>
          <w:rFonts w:hint="eastAsia" w:ascii="宋体" w:hAnsi="宋体" w:eastAsia="宋体" w:cs="宋体"/>
          <w:color w:val="auto"/>
          <w:kern w:val="0"/>
          <w:sz w:val="24"/>
        </w:rPr>
      </w:pPr>
      <w:r>
        <w:rPr>
          <w:rFonts w:hint="eastAsia" w:ascii="宋体" w:hAnsi="宋体" w:eastAsia="宋体" w:cs="宋体"/>
          <w:color w:val="auto"/>
          <w:kern w:val="0"/>
          <w:sz w:val="24"/>
          <w:lang w:val="zh-CN"/>
        </w:rPr>
        <w:t>投标人名称(电子签名)：</w:t>
      </w:r>
    </w:p>
    <w:p>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lang w:val="zh-CN"/>
        </w:rPr>
        <w:t xml:space="preserve">                        </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日期</w:t>
      </w:r>
      <w:r>
        <w:rPr>
          <w:rFonts w:hint="eastAsia" w:ascii="宋体" w:hAnsi="宋体" w:eastAsia="宋体" w:cs="宋体"/>
          <w:color w:val="auto"/>
          <w:kern w:val="0"/>
          <w:sz w:val="24"/>
        </w:rPr>
        <w:t xml:space="preserve">：  年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w:t>
      </w:r>
    </w:p>
    <w:p>
      <w:pPr>
        <w:snapToGrid w:val="0"/>
        <w:spacing w:line="360" w:lineRule="auto"/>
        <w:ind w:right="480"/>
        <w:jc w:val="center"/>
        <w:rPr>
          <w:rFonts w:hint="eastAsia" w:ascii="宋体" w:hAnsi="宋体" w:eastAsia="宋体" w:cs="宋体"/>
          <w:b/>
          <w:color w:val="auto"/>
          <w:kern w:val="0"/>
          <w:sz w:val="32"/>
          <w:szCs w:val="32"/>
        </w:rPr>
      </w:pPr>
    </w:p>
    <w:p>
      <w:pPr>
        <w:snapToGrid w:val="0"/>
        <w:spacing w:line="360" w:lineRule="auto"/>
        <w:ind w:right="480"/>
        <w:jc w:val="center"/>
        <w:rPr>
          <w:rFonts w:hint="eastAsia" w:ascii="宋体" w:hAnsi="宋体" w:eastAsia="宋体" w:cs="宋体"/>
          <w:b/>
          <w:color w:val="auto"/>
          <w:kern w:val="0"/>
          <w:sz w:val="32"/>
          <w:szCs w:val="32"/>
        </w:rPr>
      </w:pPr>
    </w:p>
    <w:p>
      <w:pPr>
        <w:snapToGrid w:val="0"/>
        <w:spacing w:line="360" w:lineRule="auto"/>
        <w:ind w:right="480"/>
        <w:jc w:val="center"/>
        <w:rPr>
          <w:rFonts w:hint="eastAsia" w:ascii="宋体" w:hAnsi="宋体" w:eastAsia="宋体" w:cs="宋体"/>
          <w:b/>
          <w:color w:val="auto"/>
          <w:kern w:val="0"/>
          <w:sz w:val="32"/>
          <w:szCs w:val="32"/>
        </w:rPr>
      </w:pPr>
    </w:p>
    <w:p>
      <w:pPr>
        <w:rPr>
          <w:rFonts w:hint="eastAsia" w:ascii="宋体" w:hAnsi="宋体" w:eastAsia="宋体" w:cs="宋体"/>
          <w:color w:val="auto"/>
        </w:rPr>
      </w:pPr>
    </w:p>
    <w:p>
      <w:pPr>
        <w:snapToGrid w:val="0"/>
        <w:spacing w:line="360" w:lineRule="auto"/>
        <w:ind w:right="480"/>
        <w:jc w:val="center"/>
        <w:rPr>
          <w:rFonts w:hint="eastAsia" w:ascii="宋体" w:hAnsi="宋体" w:eastAsia="宋体" w:cs="宋体"/>
          <w:b/>
          <w:color w:val="auto"/>
          <w:kern w:val="0"/>
          <w:sz w:val="32"/>
          <w:szCs w:val="32"/>
        </w:rPr>
      </w:pPr>
    </w:p>
    <w:p>
      <w:pPr>
        <w:snapToGrid w:val="0"/>
        <w:spacing w:line="360" w:lineRule="auto"/>
        <w:ind w:right="480"/>
        <w:jc w:val="center"/>
        <w:rPr>
          <w:rFonts w:hint="eastAsia" w:ascii="宋体" w:hAnsi="宋体" w:eastAsia="宋体" w:cs="宋体"/>
          <w:b/>
          <w:color w:val="auto"/>
          <w:kern w:val="0"/>
          <w:sz w:val="32"/>
          <w:szCs w:val="32"/>
        </w:rPr>
      </w:pPr>
    </w:p>
    <w:p>
      <w:pPr>
        <w:snapToGrid w:val="0"/>
        <w:spacing w:line="360" w:lineRule="auto"/>
        <w:ind w:right="480"/>
        <w:jc w:val="center"/>
        <w:rPr>
          <w:rFonts w:hint="eastAsia" w:ascii="宋体" w:hAnsi="宋体" w:eastAsia="宋体" w:cs="宋体"/>
          <w:b/>
          <w:color w:val="auto"/>
          <w:kern w:val="0"/>
          <w:sz w:val="32"/>
          <w:szCs w:val="32"/>
        </w:rPr>
      </w:pPr>
    </w:p>
    <w:p>
      <w:pPr>
        <w:widowControl/>
        <w:adjustRightInd/>
        <w:jc w:val="left"/>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br w:type="page"/>
      </w:r>
    </w:p>
    <w:p>
      <w:pPr>
        <w:widowControl/>
        <w:spacing w:line="360" w:lineRule="auto"/>
        <w:ind w:firstLine="643" w:firstLineChars="200"/>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二、联合协议（如果有）</w:t>
      </w:r>
    </w:p>
    <w:p>
      <w:pPr>
        <w:widowControl/>
        <w:spacing w:line="360" w:lineRule="auto"/>
        <w:ind w:firstLine="482" w:firstLineChars="200"/>
        <w:jc w:val="left"/>
        <w:rPr>
          <w:rFonts w:hint="eastAsia" w:ascii="宋体" w:hAnsi="宋体" w:eastAsia="宋体" w:cs="宋体"/>
          <w:b/>
          <w:color w:val="auto"/>
          <w:sz w:val="24"/>
        </w:rPr>
      </w:pPr>
      <w:r>
        <w:rPr>
          <w:rFonts w:hint="eastAsia" w:ascii="宋体" w:hAnsi="宋体" w:eastAsia="宋体" w:cs="宋体"/>
          <w:b/>
          <w:color w:val="auto"/>
          <w:sz w:val="24"/>
        </w:rPr>
        <w:t>[以联合体形式投标的，提供联合协议（附件5）；本项目不接受联合体投标或者投标人不以联合体形式投标的，则不需要提供）]</w:t>
      </w:r>
    </w:p>
    <w:p>
      <w:pPr>
        <w:snapToGrid w:val="0"/>
        <w:spacing w:line="360" w:lineRule="auto"/>
        <w:ind w:right="480"/>
        <w:jc w:val="center"/>
        <w:rPr>
          <w:rFonts w:hint="eastAsia" w:ascii="宋体" w:hAnsi="宋体" w:eastAsia="宋体" w:cs="宋体"/>
          <w:b/>
          <w:color w:val="auto"/>
          <w:kern w:val="0"/>
          <w:sz w:val="32"/>
          <w:szCs w:val="32"/>
        </w:rPr>
      </w:pPr>
    </w:p>
    <w:p>
      <w:pPr>
        <w:snapToGrid w:val="0"/>
        <w:spacing w:line="360" w:lineRule="auto"/>
        <w:ind w:right="480"/>
        <w:jc w:val="center"/>
        <w:rPr>
          <w:rFonts w:hint="eastAsia" w:ascii="宋体" w:hAnsi="宋体" w:eastAsia="宋体" w:cs="宋体"/>
          <w:b/>
          <w:color w:val="auto"/>
          <w:kern w:val="0"/>
          <w:sz w:val="32"/>
          <w:szCs w:val="32"/>
        </w:rPr>
      </w:pPr>
    </w:p>
    <w:p>
      <w:pPr>
        <w:snapToGrid w:val="0"/>
        <w:spacing w:line="360" w:lineRule="auto"/>
        <w:ind w:right="480"/>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三、落实政府采购政策需满足的资格要求</w:t>
      </w:r>
    </w:p>
    <w:p>
      <w:pPr>
        <w:spacing w:line="360" w:lineRule="auto"/>
        <w:rPr>
          <w:rFonts w:hint="eastAsia" w:ascii="宋体" w:hAnsi="宋体" w:eastAsia="宋体" w:cs="宋体"/>
          <w:color w:val="auto"/>
          <w:sz w:val="24"/>
        </w:rPr>
      </w:pPr>
      <w:r>
        <w:rPr>
          <w:rFonts w:hint="eastAsia" w:ascii="宋体" w:hAnsi="宋体" w:eastAsia="宋体" w:cs="宋体"/>
          <w:color w:val="auto"/>
          <w:sz w:val="24"/>
        </w:rPr>
        <w:t>（根据招标公告落实政府采购政策需满足的资格要求选择提供相应的材料；未要求的，无需提供）</w:t>
      </w:r>
    </w:p>
    <w:p>
      <w:pPr>
        <w:snapToGrid w:val="0"/>
        <w:spacing w:before="50" w:after="50" w:line="360" w:lineRule="auto"/>
        <w:ind w:firstLine="472" w:firstLineChars="196"/>
        <w:jc w:val="left"/>
        <w:rPr>
          <w:rFonts w:hint="eastAsia" w:ascii="宋体" w:hAnsi="宋体" w:eastAsia="宋体" w:cs="宋体"/>
          <w:color w:val="auto"/>
          <w:sz w:val="24"/>
        </w:rPr>
      </w:pPr>
      <w:r>
        <w:rPr>
          <w:rFonts w:hint="eastAsia" w:ascii="宋体" w:hAnsi="宋体" w:eastAsia="宋体" w:cs="宋体"/>
          <w:b/>
          <w:color w:val="auto"/>
          <w:sz w:val="24"/>
        </w:rPr>
        <w:t>A</w:t>
      </w:r>
      <w:r>
        <w:rPr>
          <w:rFonts w:hint="eastAsia" w:ascii="宋体" w:hAnsi="宋体" w:eastAsia="宋体" w:cs="宋体"/>
          <w:color w:val="auto"/>
          <w:sz w:val="24"/>
        </w:rPr>
        <w:t xml:space="preserve">.专门面向中小企业，服务全部由符合政策要求的中小企业（或小微企业）承接的，提供相应的中小企业声明函（附件7）。 </w:t>
      </w:r>
    </w:p>
    <w:p>
      <w:pPr>
        <w:widowControl/>
        <w:spacing w:line="360" w:lineRule="auto"/>
        <w:ind w:firstLine="480"/>
        <w:jc w:val="left"/>
        <w:rPr>
          <w:rFonts w:hint="eastAsia" w:ascii="宋体" w:hAnsi="宋体" w:eastAsia="宋体" w:cs="宋体"/>
          <w:color w:val="auto"/>
          <w:sz w:val="24"/>
        </w:rPr>
      </w:pPr>
    </w:p>
    <w:p>
      <w:pPr>
        <w:widowControl/>
        <w:spacing w:line="360" w:lineRule="auto"/>
        <w:ind w:firstLine="472" w:firstLineChars="196"/>
        <w:jc w:val="left"/>
        <w:rPr>
          <w:rFonts w:hint="eastAsia" w:ascii="宋体" w:hAnsi="宋体" w:eastAsia="宋体" w:cs="宋体"/>
          <w:color w:val="auto"/>
          <w:sz w:val="24"/>
        </w:rPr>
      </w:pPr>
      <w:r>
        <w:rPr>
          <w:rFonts w:hint="eastAsia" w:ascii="宋体" w:hAnsi="宋体" w:eastAsia="宋体" w:cs="宋体"/>
          <w:b/>
          <w:color w:val="auto"/>
          <w:sz w:val="24"/>
        </w:rPr>
        <w:t>B.</w:t>
      </w:r>
      <w:r>
        <w:rPr>
          <w:rFonts w:hint="eastAsia" w:ascii="宋体" w:hAnsi="宋体" w:eastAsia="宋体" w:cs="宋体"/>
          <w:color w:val="auto"/>
          <w:sz w:val="24"/>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rPr>
        <w:t>并相应达到了前述比例要求，</w:t>
      </w:r>
      <w:r>
        <w:rPr>
          <w:rFonts w:hint="eastAsia" w:ascii="宋体" w:hAnsi="宋体" w:eastAsia="宋体" w:cs="宋体"/>
          <w:color w:val="auto"/>
          <w:sz w:val="24"/>
        </w:rPr>
        <w:t>视同符合了资格条件，无需再与其他中小企业组成联合体参加政府采购活动，无需提供联合协议。</w:t>
      </w:r>
    </w:p>
    <w:p>
      <w:pPr>
        <w:snapToGrid w:val="0"/>
        <w:spacing w:before="50" w:after="50" w:line="360" w:lineRule="auto"/>
        <w:jc w:val="center"/>
        <w:rPr>
          <w:rFonts w:hint="eastAsia" w:ascii="宋体" w:hAnsi="宋体" w:eastAsia="宋体" w:cs="宋体"/>
          <w:color w:val="auto"/>
          <w:sz w:val="24"/>
        </w:rPr>
      </w:pPr>
      <w:r>
        <w:rPr>
          <w:rFonts w:hint="eastAsia" w:ascii="宋体" w:hAnsi="宋体" w:eastAsia="宋体" w:cs="宋体"/>
          <w:b/>
          <w:color w:val="auto"/>
          <w:sz w:val="24"/>
        </w:rPr>
        <w:t xml:space="preserve">    </w:t>
      </w:r>
    </w:p>
    <w:p>
      <w:pPr>
        <w:spacing w:line="360" w:lineRule="auto"/>
        <w:ind w:firstLine="482" w:firstLineChars="200"/>
        <w:rPr>
          <w:rFonts w:hint="eastAsia" w:ascii="宋体" w:hAnsi="宋体" w:eastAsia="宋体" w:cs="宋体"/>
          <w:color w:val="auto"/>
          <w:sz w:val="24"/>
        </w:rPr>
      </w:pPr>
      <w:r>
        <w:rPr>
          <w:rFonts w:hint="eastAsia" w:ascii="宋体" w:hAnsi="宋体" w:eastAsia="宋体" w:cs="宋体"/>
          <w:b/>
          <w:color w:val="auto"/>
          <w:sz w:val="24"/>
        </w:rPr>
        <w:t>C、</w:t>
      </w:r>
      <w:r>
        <w:rPr>
          <w:rFonts w:hint="eastAsia" w:ascii="宋体" w:hAnsi="宋体" w:eastAsia="宋体" w:cs="宋体"/>
          <w:color w:val="auto"/>
          <w:sz w:val="24"/>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rPr>
        <w:t>并相应达到了前述比例要求，</w:t>
      </w:r>
      <w:r>
        <w:rPr>
          <w:rFonts w:hint="eastAsia" w:ascii="宋体" w:hAnsi="宋体" w:eastAsia="宋体" w:cs="宋体"/>
          <w:color w:val="auto"/>
          <w:sz w:val="24"/>
        </w:rPr>
        <w:t>视同符合了资格条件，无需再向中小企业分包，无需提供分包意向协议。</w:t>
      </w:r>
    </w:p>
    <w:p>
      <w:pPr>
        <w:widowControl/>
        <w:spacing w:line="360" w:lineRule="auto"/>
        <w:ind w:left="150"/>
        <w:jc w:val="center"/>
        <w:rPr>
          <w:rFonts w:hint="eastAsia" w:ascii="宋体" w:hAnsi="宋体" w:eastAsia="宋体" w:cs="宋体"/>
          <w:b/>
          <w:color w:val="auto"/>
          <w:kern w:val="0"/>
          <w:sz w:val="32"/>
          <w:szCs w:val="32"/>
        </w:rPr>
      </w:pPr>
    </w:p>
    <w:p>
      <w:pPr>
        <w:widowControl/>
        <w:spacing w:line="360" w:lineRule="auto"/>
        <w:ind w:left="150"/>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四、本项目的特定资格要求</w:t>
      </w:r>
    </w:p>
    <w:p>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（根据招标公告本项目的特定资格要求提供相应的材料；未要求的，无需提供）</w:t>
      </w:r>
    </w:p>
    <w:p>
      <w:pPr>
        <w:rPr>
          <w:rFonts w:hint="eastAsia" w:ascii="宋体" w:hAnsi="宋体" w:eastAsia="宋体" w:cs="宋体"/>
          <w:color w:val="auto"/>
        </w:rPr>
      </w:pPr>
    </w:p>
    <w:p>
      <w:pPr>
        <w:snapToGrid w:val="0"/>
        <w:spacing w:line="360" w:lineRule="auto"/>
        <w:ind w:right="480"/>
        <w:jc w:val="center"/>
        <w:rPr>
          <w:rFonts w:hint="eastAsia" w:ascii="宋体" w:hAnsi="宋体" w:eastAsia="宋体" w:cs="宋体"/>
          <w:b/>
          <w:color w:val="auto"/>
          <w:kern w:val="0"/>
          <w:sz w:val="32"/>
          <w:szCs w:val="32"/>
        </w:rPr>
      </w:pPr>
    </w:p>
    <w:p>
      <w:pPr>
        <w:widowControl/>
        <w:adjustRightInd/>
        <w:jc w:val="left"/>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br w:type="page"/>
      </w:r>
    </w:p>
    <w:p>
      <w:pPr>
        <w:spacing w:line="360" w:lineRule="auto"/>
        <w:ind w:right="420" w:firstLine="3614" w:firstLineChars="1000"/>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商务技术文件部分</w:t>
      </w:r>
    </w:p>
    <w:p>
      <w:pPr>
        <w:spacing w:line="360" w:lineRule="auto"/>
        <w:jc w:val="center"/>
        <w:outlineLvl w:val="0"/>
        <w:rPr>
          <w:rFonts w:hint="eastAsia" w:ascii="宋体" w:hAnsi="宋体" w:eastAsia="宋体" w:cs="宋体"/>
          <w:b/>
          <w:color w:val="auto"/>
          <w:kern w:val="0"/>
          <w:sz w:val="24"/>
        </w:rPr>
      </w:pPr>
    </w:p>
    <w:p>
      <w:pPr>
        <w:spacing w:line="360" w:lineRule="auto"/>
        <w:jc w:val="center"/>
        <w:outlineLvl w:val="0"/>
        <w:rPr>
          <w:rFonts w:hint="eastAsia" w:ascii="宋体" w:hAnsi="宋体" w:eastAsia="宋体" w:cs="宋体"/>
          <w:b/>
          <w:color w:val="auto"/>
          <w:kern w:val="0"/>
          <w:sz w:val="28"/>
          <w:szCs w:val="28"/>
        </w:rPr>
      </w:pPr>
      <w:r>
        <w:rPr>
          <w:rFonts w:hint="eastAsia" w:ascii="宋体" w:hAnsi="宋体" w:eastAsia="宋体" w:cs="宋体"/>
          <w:b/>
          <w:color w:val="auto"/>
          <w:kern w:val="0"/>
          <w:sz w:val="28"/>
          <w:szCs w:val="28"/>
        </w:rPr>
        <w:t>目录</w:t>
      </w:r>
    </w:p>
    <w:p>
      <w:pPr>
        <w:snapToGrid w:val="0"/>
        <w:spacing w:line="360" w:lineRule="auto"/>
        <w:ind w:left="479" w:leftChars="228"/>
        <w:rPr>
          <w:rFonts w:hint="eastAsia" w:ascii="宋体" w:hAnsi="宋体" w:eastAsia="宋体" w:cs="宋体"/>
          <w:color w:val="auto"/>
        </w:rPr>
      </w:pPr>
      <w:r>
        <w:rPr>
          <w:rFonts w:hint="eastAsia" w:ascii="宋体" w:hAnsi="宋体" w:eastAsia="宋体" w:cs="宋体"/>
          <w:color w:val="auto"/>
          <w:sz w:val="24"/>
        </w:rPr>
        <w:t>（1）投标函</w:t>
      </w:r>
      <w:r>
        <w:rPr>
          <w:rFonts w:hint="eastAsia" w:ascii="宋体" w:hAnsi="宋体" w:eastAsia="宋体" w:cs="宋体"/>
          <w:color w:val="auto"/>
        </w:rPr>
        <w:t>…………………………………………………………………………………（页码）</w:t>
      </w:r>
      <w:r>
        <w:rPr>
          <w:rFonts w:hint="eastAsia" w:ascii="宋体" w:hAnsi="宋体" w:eastAsia="宋体" w:cs="宋体"/>
          <w:color w:val="auto"/>
          <w:sz w:val="24"/>
        </w:rPr>
        <w:t>（2）授权委托书或法定代表人（单位负责人、自然人本人）身份证明</w:t>
      </w:r>
      <w:r>
        <w:rPr>
          <w:rFonts w:hint="eastAsia" w:ascii="宋体" w:hAnsi="宋体" w:eastAsia="宋体" w:cs="宋体"/>
          <w:color w:val="auto"/>
        </w:rPr>
        <w:t>………（页码）</w:t>
      </w:r>
    </w:p>
    <w:p>
      <w:pPr>
        <w:snapToGrid w:val="0"/>
        <w:spacing w:line="360" w:lineRule="auto"/>
        <w:ind w:left="479" w:leftChars="228"/>
        <w:rPr>
          <w:rFonts w:hint="eastAsia" w:ascii="宋体" w:hAnsi="宋体" w:eastAsia="宋体" w:cs="宋体"/>
          <w:color w:val="auto"/>
        </w:rPr>
      </w:pPr>
      <w:r>
        <w:rPr>
          <w:rFonts w:hint="eastAsia" w:ascii="宋体" w:hAnsi="宋体" w:eastAsia="宋体" w:cs="宋体"/>
          <w:color w:val="auto"/>
          <w:sz w:val="24"/>
        </w:rPr>
        <w:t>（3）分包意向协议</w:t>
      </w:r>
      <w:r>
        <w:rPr>
          <w:rFonts w:hint="eastAsia" w:ascii="宋体" w:hAnsi="宋体" w:eastAsia="宋体" w:cs="宋体"/>
          <w:color w:val="auto"/>
        </w:rPr>
        <w:t>…………………………………………………………………………（页码）</w:t>
      </w:r>
    </w:p>
    <w:p>
      <w:pPr>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sz w:val="24"/>
        </w:rPr>
        <w:t>（4）符合性审查资料</w:t>
      </w:r>
      <w:r>
        <w:rPr>
          <w:rFonts w:hint="eastAsia" w:ascii="宋体" w:hAnsi="宋体" w:eastAsia="宋体" w:cs="宋体"/>
          <w:color w:val="auto"/>
        </w:rPr>
        <w:t>………………………………………………………………………（页码）</w:t>
      </w:r>
    </w:p>
    <w:p>
      <w:pPr>
        <w:snapToGrid w:val="0"/>
        <w:spacing w:line="360" w:lineRule="auto"/>
        <w:ind w:left="479" w:leftChars="228"/>
        <w:rPr>
          <w:rFonts w:hint="eastAsia" w:ascii="宋体" w:hAnsi="宋体" w:eastAsia="宋体" w:cs="宋体"/>
          <w:color w:val="auto"/>
        </w:rPr>
      </w:pPr>
      <w:r>
        <w:rPr>
          <w:rFonts w:hint="eastAsia" w:ascii="宋体" w:hAnsi="宋体" w:eastAsia="宋体" w:cs="宋体"/>
          <w:color w:val="auto"/>
          <w:sz w:val="24"/>
        </w:rPr>
        <w:t>（5）评标标准相应的商务技术资料</w:t>
      </w:r>
      <w:r>
        <w:rPr>
          <w:rFonts w:hint="eastAsia" w:ascii="宋体" w:hAnsi="宋体" w:eastAsia="宋体" w:cs="宋体"/>
          <w:color w:val="auto"/>
        </w:rPr>
        <w:t>…………………………</w:t>
      </w:r>
      <w:r>
        <w:rPr>
          <w:rFonts w:hint="eastAsia" w:ascii="宋体" w:hAnsi="宋体" w:eastAsia="宋体" w:cs="宋体"/>
          <w:color w:val="auto"/>
          <w:sz w:val="24"/>
        </w:rPr>
        <w:t>………</w:t>
      </w:r>
      <w:r>
        <w:rPr>
          <w:rFonts w:hint="eastAsia" w:ascii="宋体" w:hAnsi="宋体" w:eastAsia="宋体" w:cs="宋体"/>
          <w:color w:val="auto"/>
        </w:rPr>
        <w:t>…</w:t>
      </w:r>
      <w:r>
        <w:rPr>
          <w:rFonts w:hint="eastAsia" w:ascii="宋体" w:hAnsi="宋体" w:eastAsia="宋体" w:cs="宋体"/>
          <w:color w:val="auto"/>
          <w:sz w:val="24"/>
        </w:rPr>
        <w:t>…</w:t>
      </w:r>
      <w:r>
        <w:rPr>
          <w:rFonts w:hint="eastAsia" w:ascii="宋体" w:hAnsi="宋体" w:eastAsia="宋体" w:cs="宋体"/>
          <w:color w:val="auto"/>
        </w:rPr>
        <w:t>……………（页码）</w:t>
      </w:r>
      <w:r>
        <w:rPr>
          <w:rFonts w:hint="eastAsia" w:ascii="宋体" w:hAnsi="宋体" w:eastAsia="宋体" w:cs="宋体"/>
          <w:color w:val="auto"/>
          <w:sz w:val="24"/>
        </w:rPr>
        <w:t>（6）投标标的清单</w:t>
      </w:r>
      <w:r>
        <w:rPr>
          <w:rFonts w:hint="eastAsia" w:ascii="宋体" w:hAnsi="宋体" w:eastAsia="宋体" w:cs="宋体"/>
          <w:color w:val="auto"/>
        </w:rPr>
        <w:t>…………………………</w:t>
      </w:r>
      <w:r>
        <w:rPr>
          <w:rFonts w:hint="eastAsia" w:ascii="宋体" w:hAnsi="宋体" w:eastAsia="宋体" w:cs="宋体"/>
          <w:color w:val="auto"/>
          <w:sz w:val="24"/>
        </w:rPr>
        <w:t>………</w:t>
      </w:r>
      <w:r>
        <w:rPr>
          <w:rFonts w:hint="eastAsia" w:ascii="宋体" w:hAnsi="宋体" w:eastAsia="宋体" w:cs="宋体"/>
          <w:color w:val="auto"/>
        </w:rPr>
        <w:t>…</w:t>
      </w:r>
      <w:r>
        <w:rPr>
          <w:rFonts w:hint="eastAsia" w:ascii="宋体" w:hAnsi="宋体" w:eastAsia="宋体" w:cs="宋体"/>
          <w:color w:val="auto"/>
          <w:sz w:val="24"/>
        </w:rPr>
        <w:t>…</w:t>
      </w:r>
      <w:r>
        <w:rPr>
          <w:rFonts w:hint="eastAsia" w:ascii="宋体" w:hAnsi="宋体" w:eastAsia="宋体" w:cs="宋体"/>
          <w:color w:val="auto"/>
        </w:rPr>
        <w:t>…</w:t>
      </w:r>
      <w:r>
        <w:rPr>
          <w:rFonts w:hint="eastAsia" w:ascii="宋体" w:hAnsi="宋体" w:eastAsia="宋体" w:cs="宋体"/>
          <w:color w:val="auto"/>
          <w:sz w:val="24"/>
        </w:rPr>
        <w:t>…</w:t>
      </w:r>
      <w:r>
        <w:rPr>
          <w:rFonts w:hint="eastAsia" w:ascii="宋体" w:hAnsi="宋体" w:eastAsia="宋体" w:cs="宋体"/>
          <w:color w:val="auto"/>
        </w:rPr>
        <w:t>…</w:t>
      </w:r>
      <w:r>
        <w:rPr>
          <w:rFonts w:hint="eastAsia" w:ascii="宋体" w:hAnsi="宋体" w:eastAsia="宋体" w:cs="宋体"/>
          <w:color w:val="auto"/>
          <w:sz w:val="24"/>
        </w:rPr>
        <w:t>…</w:t>
      </w:r>
      <w:r>
        <w:rPr>
          <w:rFonts w:hint="eastAsia" w:ascii="宋体" w:hAnsi="宋体" w:eastAsia="宋体" w:cs="宋体"/>
          <w:color w:val="auto"/>
        </w:rPr>
        <w:t>…</w:t>
      </w:r>
      <w:r>
        <w:rPr>
          <w:rFonts w:hint="eastAsia" w:ascii="宋体" w:hAnsi="宋体" w:eastAsia="宋体" w:cs="宋体"/>
          <w:color w:val="auto"/>
          <w:sz w:val="24"/>
        </w:rPr>
        <w:t>…</w:t>
      </w:r>
      <w:r>
        <w:rPr>
          <w:rFonts w:hint="eastAsia" w:ascii="宋体" w:hAnsi="宋体" w:eastAsia="宋体" w:cs="宋体"/>
          <w:color w:val="auto"/>
        </w:rPr>
        <w:t>……………（页码）</w:t>
      </w:r>
      <w:r>
        <w:rPr>
          <w:rFonts w:hint="eastAsia" w:ascii="宋体" w:hAnsi="宋体" w:eastAsia="宋体" w:cs="宋体"/>
          <w:color w:val="auto"/>
          <w:sz w:val="24"/>
        </w:rPr>
        <w:t>（7）商务技术偏离表</w:t>
      </w:r>
      <w:r>
        <w:rPr>
          <w:rFonts w:hint="eastAsia" w:ascii="宋体" w:hAnsi="宋体" w:eastAsia="宋体" w:cs="宋体"/>
          <w:color w:val="auto"/>
        </w:rPr>
        <w:t>………………………………………………………………………（页码）</w:t>
      </w:r>
    </w:p>
    <w:p>
      <w:pPr>
        <w:snapToGrid w:val="0"/>
        <w:spacing w:line="360" w:lineRule="auto"/>
        <w:ind w:left="479" w:leftChars="228"/>
        <w:rPr>
          <w:rFonts w:hint="eastAsia" w:ascii="宋体" w:hAnsi="宋体" w:eastAsia="宋体" w:cs="宋体"/>
          <w:color w:val="auto"/>
        </w:rPr>
      </w:pPr>
      <w:r>
        <w:rPr>
          <w:rFonts w:hint="eastAsia" w:ascii="宋体" w:hAnsi="宋体" w:eastAsia="宋体" w:cs="宋体"/>
          <w:color w:val="auto"/>
          <w:sz w:val="24"/>
          <w:lang w:val="zh-CN"/>
        </w:rPr>
        <w:t>（</w:t>
      </w:r>
      <w:r>
        <w:rPr>
          <w:rFonts w:hint="eastAsia" w:ascii="宋体" w:hAnsi="宋体" w:eastAsia="宋体" w:cs="宋体"/>
          <w:color w:val="auto"/>
          <w:sz w:val="24"/>
        </w:rPr>
        <w:t>8</w:t>
      </w:r>
      <w:r>
        <w:rPr>
          <w:rFonts w:hint="eastAsia" w:ascii="宋体" w:hAnsi="宋体" w:eastAsia="宋体" w:cs="宋体"/>
          <w:color w:val="auto"/>
          <w:sz w:val="24"/>
          <w:lang w:val="zh-CN"/>
        </w:rPr>
        <w:t>）政府采购供应商廉洁自律承诺书</w:t>
      </w:r>
      <w:r>
        <w:rPr>
          <w:rFonts w:hint="eastAsia" w:ascii="宋体" w:hAnsi="宋体" w:eastAsia="宋体" w:cs="宋体"/>
          <w:color w:val="auto"/>
        </w:rPr>
        <w:t>…………………………………………………（页码）</w:t>
      </w:r>
    </w:p>
    <w:p>
      <w:pPr>
        <w:snapToGrid w:val="0"/>
        <w:spacing w:line="360" w:lineRule="auto"/>
        <w:jc w:val="center"/>
        <w:rPr>
          <w:rFonts w:hint="eastAsia" w:ascii="宋体" w:hAnsi="宋体" w:eastAsia="宋体" w:cs="宋体"/>
          <w:b/>
          <w:color w:val="auto"/>
          <w:kern w:val="0"/>
          <w:sz w:val="32"/>
          <w:szCs w:val="32"/>
          <w:lang w:val="zh-CN"/>
        </w:rPr>
      </w:pPr>
    </w:p>
    <w:p>
      <w:pPr>
        <w:snapToGrid w:val="0"/>
        <w:spacing w:line="360" w:lineRule="auto"/>
        <w:jc w:val="center"/>
        <w:rPr>
          <w:rFonts w:hint="eastAsia" w:ascii="宋体" w:hAnsi="宋体" w:eastAsia="宋体" w:cs="宋体"/>
          <w:b/>
          <w:color w:val="auto"/>
          <w:kern w:val="0"/>
          <w:sz w:val="32"/>
          <w:szCs w:val="32"/>
          <w:lang w:val="zh-CN"/>
        </w:rPr>
      </w:pPr>
    </w:p>
    <w:p>
      <w:pPr>
        <w:snapToGrid w:val="0"/>
        <w:spacing w:line="360" w:lineRule="auto"/>
        <w:jc w:val="center"/>
        <w:rPr>
          <w:rFonts w:hint="eastAsia" w:ascii="宋体" w:hAnsi="宋体" w:eastAsia="宋体" w:cs="宋体"/>
          <w:b/>
          <w:color w:val="auto"/>
          <w:kern w:val="0"/>
          <w:sz w:val="32"/>
          <w:szCs w:val="32"/>
          <w:lang w:val="zh-CN"/>
        </w:rPr>
      </w:pPr>
    </w:p>
    <w:p>
      <w:pPr>
        <w:snapToGrid w:val="0"/>
        <w:spacing w:line="360" w:lineRule="auto"/>
        <w:jc w:val="center"/>
        <w:rPr>
          <w:rFonts w:hint="eastAsia" w:ascii="宋体" w:hAnsi="宋体" w:eastAsia="宋体" w:cs="宋体"/>
          <w:b/>
          <w:color w:val="auto"/>
          <w:kern w:val="0"/>
          <w:sz w:val="32"/>
          <w:szCs w:val="32"/>
          <w:lang w:val="zh-CN"/>
        </w:rPr>
      </w:pPr>
    </w:p>
    <w:p>
      <w:pPr>
        <w:snapToGrid w:val="0"/>
        <w:spacing w:line="360" w:lineRule="auto"/>
        <w:jc w:val="center"/>
        <w:rPr>
          <w:rFonts w:hint="eastAsia" w:ascii="宋体" w:hAnsi="宋体" w:eastAsia="宋体" w:cs="宋体"/>
          <w:b/>
          <w:color w:val="auto"/>
          <w:kern w:val="0"/>
          <w:sz w:val="32"/>
          <w:szCs w:val="32"/>
          <w:lang w:val="zh-CN"/>
        </w:rPr>
      </w:pPr>
    </w:p>
    <w:p>
      <w:pPr>
        <w:snapToGrid w:val="0"/>
        <w:spacing w:line="360" w:lineRule="auto"/>
        <w:jc w:val="center"/>
        <w:rPr>
          <w:rFonts w:hint="eastAsia" w:ascii="宋体" w:hAnsi="宋体" w:eastAsia="宋体" w:cs="宋体"/>
          <w:b/>
          <w:color w:val="auto"/>
          <w:kern w:val="0"/>
          <w:sz w:val="32"/>
          <w:szCs w:val="32"/>
          <w:lang w:val="zh-CN"/>
        </w:rPr>
      </w:pPr>
    </w:p>
    <w:p>
      <w:pPr>
        <w:snapToGrid w:val="0"/>
        <w:spacing w:line="360" w:lineRule="auto"/>
        <w:jc w:val="center"/>
        <w:rPr>
          <w:rFonts w:hint="eastAsia" w:ascii="宋体" w:hAnsi="宋体" w:eastAsia="宋体" w:cs="宋体"/>
          <w:b/>
          <w:color w:val="auto"/>
          <w:kern w:val="0"/>
          <w:sz w:val="32"/>
          <w:szCs w:val="32"/>
          <w:lang w:val="zh-CN"/>
        </w:rPr>
      </w:pPr>
    </w:p>
    <w:p>
      <w:pPr>
        <w:snapToGrid w:val="0"/>
        <w:spacing w:line="360" w:lineRule="auto"/>
        <w:jc w:val="center"/>
        <w:rPr>
          <w:rFonts w:hint="eastAsia" w:ascii="宋体" w:hAnsi="宋体" w:eastAsia="宋体" w:cs="宋体"/>
          <w:b/>
          <w:color w:val="auto"/>
          <w:kern w:val="0"/>
          <w:sz w:val="32"/>
          <w:szCs w:val="32"/>
          <w:lang w:val="zh-CN"/>
        </w:rPr>
      </w:pPr>
    </w:p>
    <w:p>
      <w:pPr>
        <w:snapToGrid w:val="0"/>
        <w:spacing w:line="360" w:lineRule="auto"/>
        <w:jc w:val="center"/>
        <w:rPr>
          <w:rFonts w:hint="eastAsia" w:ascii="宋体" w:hAnsi="宋体" w:eastAsia="宋体" w:cs="宋体"/>
          <w:b/>
          <w:color w:val="auto"/>
          <w:kern w:val="0"/>
          <w:sz w:val="32"/>
          <w:szCs w:val="32"/>
          <w:lang w:val="zh-CN"/>
        </w:rPr>
      </w:pPr>
    </w:p>
    <w:p>
      <w:pPr>
        <w:snapToGrid w:val="0"/>
        <w:spacing w:line="360" w:lineRule="auto"/>
        <w:jc w:val="center"/>
        <w:rPr>
          <w:rFonts w:hint="eastAsia" w:ascii="宋体" w:hAnsi="宋体" w:eastAsia="宋体" w:cs="宋体"/>
          <w:b/>
          <w:color w:val="auto"/>
          <w:kern w:val="0"/>
          <w:sz w:val="32"/>
          <w:szCs w:val="32"/>
          <w:lang w:val="zh-CN"/>
        </w:rPr>
      </w:pPr>
    </w:p>
    <w:p>
      <w:pPr>
        <w:snapToGrid w:val="0"/>
        <w:spacing w:line="360" w:lineRule="auto"/>
        <w:jc w:val="center"/>
        <w:rPr>
          <w:rFonts w:hint="eastAsia" w:ascii="宋体" w:hAnsi="宋体" w:eastAsia="宋体" w:cs="宋体"/>
          <w:b/>
          <w:color w:val="auto"/>
          <w:kern w:val="0"/>
          <w:sz w:val="32"/>
          <w:szCs w:val="32"/>
          <w:lang w:val="zh-CN"/>
        </w:rPr>
      </w:pPr>
    </w:p>
    <w:p>
      <w:pPr>
        <w:snapToGrid w:val="0"/>
        <w:spacing w:line="360" w:lineRule="auto"/>
        <w:jc w:val="center"/>
        <w:rPr>
          <w:rFonts w:hint="eastAsia" w:ascii="宋体" w:hAnsi="宋体" w:eastAsia="宋体" w:cs="宋体"/>
          <w:b/>
          <w:color w:val="auto"/>
          <w:kern w:val="0"/>
          <w:sz w:val="32"/>
          <w:szCs w:val="32"/>
          <w:lang w:val="zh-CN"/>
        </w:rPr>
      </w:pPr>
    </w:p>
    <w:p>
      <w:pPr>
        <w:rPr>
          <w:rFonts w:hint="eastAsia" w:ascii="宋体" w:hAnsi="宋体" w:eastAsia="宋体" w:cs="宋体"/>
          <w:b/>
          <w:color w:val="auto"/>
          <w:kern w:val="0"/>
          <w:sz w:val="32"/>
          <w:szCs w:val="32"/>
          <w:lang w:val="zh-CN"/>
        </w:rPr>
      </w:pPr>
    </w:p>
    <w:p>
      <w:pPr>
        <w:widowControl/>
        <w:adjustRightInd/>
        <w:jc w:val="left"/>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br w:type="page"/>
      </w:r>
    </w:p>
    <w:p>
      <w:pPr>
        <w:snapToGrid w:val="0"/>
        <w:spacing w:line="360" w:lineRule="auto"/>
        <w:jc w:val="center"/>
        <w:outlineLvl w:val="0"/>
        <w:rPr>
          <w:rFonts w:hint="eastAsia" w:ascii="宋体" w:hAnsi="宋体" w:eastAsia="宋体" w:cs="宋体"/>
          <w:b/>
          <w:color w:val="auto"/>
          <w:sz w:val="32"/>
          <w:szCs w:val="32"/>
        </w:rPr>
      </w:pPr>
      <w:r>
        <w:rPr>
          <w:rFonts w:hint="eastAsia" w:ascii="宋体" w:hAnsi="宋体" w:eastAsia="宋体" w:cs="宋体"/>
          <w:b/>
          <w:color w:val="auto"/>
          <w:kern w:val="0"/>
          <w:sz w:val="32"/>
          <w:szCs w:val="32"/>
        </w:rPr>
        <w:t>一、投标</w:t>
      </w:r>
      <w:r>
        <w:rPr>
          <w:rFonts w:hint="eastAsia" w:ascii="宋体" w:hAnsi="宋体" w:eastAsia="宋体" w:cs="宋体"/>
          <w:b/>
          <w:color w:val="auto"/>
          <w:sz w:val="32"/>
          <w:szCs w:val="32"/>
        </w:rPr>
        <w:t>函</w:t>
      </w:r>
    </w:p>
    <w:p>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（采购人）、（采购代理机构）：</w:t>
      </w:r>
    </w:p>
    <w:p>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我方参加你方组织的</w:t>
      </w:r>
      <w:r>
        <w:rPr>
          <w:rFonts w:hint="eastAsia" w:ascii="宋体" w:hAnsi="宋体" w:eastAsia="宋体" w:cs="宋体"/>
          <w:color w:val="auto"/>
          <w:sz w:val="24"/>
          <w:lang w:eastAsia="zh-CN"/>
        </w:rPr>
        <w:t>环境卫生整治服务项目</w:t>
      </w:r>
      <w:r>
        <w:rPr>
          <w:rFonts w:hint="eastAsia" w:ascii="宋体" w:hAnsi="宋体" w:eastAsia="宋体" w:cs="宋体"/>
          <w:color w:val="auto"/>
          <w:sz w:val="24"/>
        </w:rPr>
        <w:t>【招标编号：ZJZFCG-YS2023-004】招标的有关活动，并对此项目进行投标。为此：</w:t>
      </w:r>
    </w:p>
    <w:p>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1、我方承诺投标有效期从提交投标文件的截止之日起</w:t>
      </w:r>
      <w:r>
        <w:rPr>
          <w:rFonts w:hint="eastAsia" w:ascii="宋体" w:hAnsi="宋体" w:eastAsia="宋体" w:cs="宋体"/>
          <w:color w:val="auto"/>
          <w:sz w:val="24"/>
          <w:u w:val="single"/>
        </w:rPr>
        <w:t xml:space="preserve">     </w:t>
      </w:r>
      <w:r>
        <w:rPr>
          <w:rFonts w:hint="eastAsia" w:ascii="宋体" w:hAnsi="宋体" w:eastAsia="宋体" w:cs="宋体"/>
          <w:color w:val="auto"/>
          <w:sz w:val="24"/>
        </w:rPr>
        <w:t>天（不少于90天）</w:t>
      </w:r>
      <w:r>
        <w:rPr>
          <w:rFonts w:hint="eastAsia" w:ascii="宋体" w:hAnsi="宋体" w:eastAsia="宋体" w:cs="宋体"/>
          <w:color w:val="auto"/>
        </w:rPr>
        <w:t>，</w:t>
      </w:r>
      <w:r>
        <w:rPr>
          <w:rFonts w:hint="eastAsia" w:ascii="宋体" w:hAnsi="宋体" w:eastAsia="宋体" w:cs="宋体"/>
          <w:color w:val="auto"/>
          <w:sz w:val="24"/>
        </w:rPr>
        <w:t>本投标文件在投标有效期满之前均具有约束力。</w:t>
      </w:r>
    </w:p>
    <w:p>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2、我方的投标文件包括以下内容：</w:t>
      </w:r>
    </w:p>
    <w:p>
      <w:pPr>
        <w:snapToGrid w:val="0"/>
        <w:spacing w:line="360" w:lineRule="auto"/>
        <w:ind w:left="210" w:leftChars="100" w:firstLine="480" w:firstLineChars="200"/>
        <w:rPr>
          <w:rFonts w:hint="eastAsia" w:ascii="宋体" w:hAnsi="宋体" w:eastAsia="宋体" w:cs="宋体"/>
          <w:color w:val="auto"/>
          <w:sz w:val="24"/>
        </w:rPr>
      </w:pPr>
      <w:r>
        <w:rPr>
          <w:rFonts w:hint="eastAsia" w:ascii="宋体" w:hAnsi="宋体" w:eastAsia="宋体" w:cs="宋体"/>
          <w:color w:val="auto"/>
          <w:sz w:val="24"/>
        </w:rPr>
        <w:t>2.1资格文件：</w:t>
      </w:r>
    </w:p>
    <w:p>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2.1.1承诺函；</w:t>
      </w:r>
    </w:p>
    <w:p>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2.1.2</w:t>
      </w:r>
      <w:r>
        <w:rPr>
          <w:rFonts w:hint="eastAsia" w:ascii="宋体" w:hAnsi="宋体" w:eastAsia="宋体" w:cs="宋体"/>
          <w:snapToGrid w:val="0"/>
          <w:color w:val="auto"/>
          <w:kern w:val="28"/>
          <w:sz w:val="24"/>
          <w:szCs w:val="20"/>
        </w:rPr>
        <w:t>联合协议</w:t>
      </w:r>
      <w:bookmarkStart w:id="513" w:name="_Hlk101257010"/>
      <w:r>
        <w:rPr>
          <w:rFonts w:hint="eastAsia" w:ascii="宋体" w:hAnsi="宋体" w:eastAsia="宋体" w:cs="宋体"/>
          <w:color w:val="auto"/>
          <w:sz w:val="24"/>
        </w:rPr>
        <w:t>（如果有)</w:t>
      </w:r>
      <w:bookmarkEnd w:id="513"/>
      <w:r>
        <w:rPr>
          <w:rFonts w:hint="eastAsia" w:ascii="宋体" w:hAnsi="宋体" w:eastAsia="宋体" w:cs="宋体"/>
          <w:snapToGrid w:val="0"/>
          <w:color w:val="auto"/>
          <w:kern w:val="28"/>
          <w:sz w:val="24"/>
          <w:szCs w:val="20"/>
        </w:rPr>
        <w:t>；</w:t>
      </w:r>
    </w:p>
    <w:p>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2.1.3落实政府采购政策需满足的资格要求（如果有）；</w:t>
      </w:r>
    </w:p>
    <w:p>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2.1.4本项目的特定资格要求（如果有)。</w:t>
      </w:r>
    </w:p>
    <w:p>
      <w:pPr>
        <w:snapToGrid w:val="0"/>
        <w:spacing w:line="360" w:lineRule="auto"/>
        <w:ind w:left="210" w:leftChars="100" w:firstLine="480" w:firstLineChars="200"/>
        <w:rPr>
          <w:rFonts w:hint="eastAsia" w:ascii="宋体" w:hAnsi="宋体" w:eastAsia="宋体" w:cs="宋体"/>
          <w:color w:val="auto"/>
          <w:sz w:val="24"/>
          <w:lang w:val="zh-CN"/>
        </w:rPr>
      </w:pPr>
      <w:r>
        <w:rPr>
          <w:rFonts w:hint="eastAsia" w:ascii="宋体" w:hAnsi="宋体" w:eastAsia="宋体" w:cs="宋体"/>
          <w:color w:val="auto"/>
          <w:sz w:val="24"/>
        </w:rPr>
        <w:t>2</w:t>
      </w:r>
      <w:r>
        <w:rPr>
          <w:rFonts w:hint="eastAsia" w:ascii="宋体" w:hAnsi="宋体" w:eastAsia="宋体" w:cs="宋体"/>
          <w:color w:val="auto"/>
          <w:sz w:val="24"/>
          <w:lang w:val="zh-CN"/>
        </w:rPr>
        <w:t>.</w:t>
      </w:r>
      <w:r>
        <w:rPr>
          <w:rFonts w:hint="eastAsia" w:ascii="宋体" w:hAnsi="宋体" w:eastAsia="宋体" w:cs="宋体"/>
          <w:color w:val="auto"/>
          <w:sz w:val="24"/>
        </w:rPr>
        <w:t>2</w:t>
      </w:r>
      <w:r>
        <w:rPr>
          <w:rFonts w:hint="eastAsia" w:ascii="宋体" w:hAnsi="宋体" w:eastAsia="宋体" w:cs="宋体"/>
          <w:color w:val="auto"/>
          <w:sz w:val="24"/>
          <w:lang w:val="zh-CN"/>
        </w:rPr>
        <w:t xml:space="preserve"> </w:t>
      </w:r>
      <w:r>
        <w:rPr>
          <w:rFonts w:hint="eastAsia" w:ascii="宋体" w:hAnsi="宋体" w:eastAsia="宋体" w:cs="宋体"/>
          <w:color w:val="auto"/>
          <w:sz w:val="24"/>
        </w:rPr>
        <w:t>商务技术</w:t>
      </w:r>
      <w:r>
        <w:rPr>
          <w:rFonts w:hint="eastAsia" w:ascii="宋体" w:hAnsi="宋体" w:eastAsia="宋体" w:cs="宋体"/>
          <w:color w:val="auto"/>
          <w:sz w:val="24"/>
          <w:lang w:val="zh-CN"/>
        </w:rPr>
        <w:t>文件：</w:t>
      </w:r>
    </w:p>
    <w:p>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2.2.1投标函；</w:t>
      </w:r>
      <w:r>
        <w:rPr>
          <w:rFonts w:hint="eastAsia" w:ascii="宋体" w:hAnsi="宋体" w:eastAsia="宋体" w:cs="宋体"/>
          <w:color w:val="auto"/>
          <w:sz w:val="24"/>
          <w:lang w:val="zh-CN"/>
        </w:rPr>
        <w:t xml:space="preserve"> </w:t>
      </w:r>
    </w:p>
    <w:p>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2.2.2授权委托书或法定代表人（单位负责人）身份证明；</w:t>
      </w:r>
    </w:p>
    <w:p>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2.2.3分包意向协议（如果有)；</w:t>
      </w:r>
    </w:p>
    <w:p>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2.2.4符合性审查资料；</w:t>
      </w:r>
    </w:p>
    <w:p>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2.2.5评标标准相应的商务技术资料；</w:t>
      </w:r>
    </w:p>
    <w:p>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2.2.6投标标的清单；</w:t>
      </w:r>
    </w:p>
    <w:p>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2.2.7商务技术偏离表；</w:t>
      </w:r>
    </w:p>
    <w:p>
      <w:pPr>
        <w:snapToGrid w:val="0"/>
        <w:spacing w:line="360" w:lineRule="auto"/>
        <w:ind w:left="420" w:leftChars="200" w:firstLine="480" w:firstLineChars="200"/>
        <w:rPr>
          <w:rFonts w:hint="eastAsia" w:ascii="宋体" w:hAnsi="宋体" w:eastAsia="宋体" w:cs="宋体"/>
          <w:color w:val="auto"/>
          <w:sz w:val="24"/>
          <w:lang w:val="zh-CN"/>
        </w:rPr>
      </w:pPr>
      <w:r>
        <w:rPr>
          <w:rFonts w:hint="eastAsia" w:ascii="宋体" w:hAnsi="宋体" w:eastAsia="宋体" w:cs="宋体"/>
          <w:color w:val="auto"/>
          <w:sz w:val="24"/>
        </w:rPr>
        <w:t>2</w:t>
      </w:r>
      <w:r>
        <w:rPr>
          <w:rFonts w:hint="eastAsia" w:ascii="宋体" w:hAnsi="宋体" w:eastAsia="宋体" w:cs="宋体"/>
          <w:color w:val="auto"/>
          <w:sz w:val="24"/>
          <w:lang w:val="zh-CN"/>
        </w:rPr>
        <w:t>.</w:t>
      </w:r>
      <w:r>
        <w:rPr>
          <w:rFonts w:hint="eastAsia" w:ascii="宋体" w:hAnsi="宋体" w:eastAsia="宋体" w:cs="宋体"/>
          <w:color w:val="auto"/>
          <w:sz w:val="24"/>
        </w:rPr>
        <w:t>2</w:t>
      </w:r>
      <w:r>
        <w:rPr>
          <w:rFonts w:hint="eastAsia" w:ascii="宋体" w:hAnsi="宋体" w:eastAsia="宋体" w:cs="宋体"/>
          <w:color w:val="auto"/>
          <w:sz w:val="24"/>
          <w:lang w:val="zh-CN"/>
        </w:rPr>
        <w:t>.</w:t>
      </w:r>
      <w:r>
        <w:rPr>
          <w:rFonts w:hint="eastAsia" w:ascii="宋体" w:hAnsi="宋体" w:eastAsia="宋体" w:cs="宋体"/>
          <w:color w:val="auto"/>
          <w:sz w:val="24"/>
        </w:rPr>
        <w:t>8</w:t>
      </w:r>
      <w:r>
        <w:rPr>
          <w:rFonts w:hint="eastAsia" w:ascii="宋体" w:hAnsi="宋体" w:eastAsia="宋体" w:cs="宋体"/>
          <w:color w:val="auto"/>
          <w:sz w:val="24"/>
          <w:lang w:val="zh-CN"/>
        </w:rPr>
        <w:t>政府采购供应商廉洁自律承诺书；</w:t>
      </w:r>
    </w:p>
    <w:p>
      <w:pPr>
        <w:snapToGrid w:val="0"/>
        <w:spacing w:line="360" w:lineRule="auto"/>
        <w:ind w:left="210" w:leftChars="100" w:firstLine="480" w:firstLineChars="200"/>
        <w:rPr>
          <w:rFonts w:hint="eastAsia" w:ascii="宋体" w:hAnsi="宋体" w:eastAsia="宋体" w:cs="宋体"/>
          <w:color w:val="auto"/>
          <w:sz w:val="24"/>
        </w:rPr>
      </w:pPr>
      <w:r>
        <w:rPr>
          <w:rFonts w:hint="eastAsia" w:ascii="宋体" w:hAnsi="宋体" w:eastAsia="宋体" w:cs="宋体"/>
          <w:color w:val="auto"/>
          <w:sz w:val="24"/>
        </w:rPr>
        <w:t>2</w:t>
      </w:r>
      <w:r>
        <w:rPr>
          <w:rFonts w:hint="eastAsia" w:ascii="宋体" w:hAnsi="宋体" w:eastAsia="宋体" w:cs="宋体"/>
          <w:color w:val="auto"/>
          <w:sz w:val="24"/>
          <w:lang w:val="zh-CN"/>
        </w:rPr>
        <w:t>.</w:t>
      </w:r>
      <w:r>
        <w:rPr>
          <w:rFonts w:hint="eastAsia" w:ascii="宋体" w:hAnsi="宋体" w:eastAsia="宋体" w:cs="宋体"/>
          <w:color w:val="auto"/>
          <w:sz w:val="24"/>
        </w:rPr>
        <w:t>3报价文件</w:t>
      </w:r>
    </w:p>
    <w:p>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2.3.1开标一览表（报价表）；</w:t>
      </w:r>
    </w:p>
    <w:p>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2.3.2中小企业声明函（如果有）。</w:t>
      </w:r>
    </w:p>
    <w:p>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3、我方承诺除商务技术偏离表列出的偏离外，我方响应招标文件的全部要求。</w:t>
      </w:r>
    </w:p>
    <w:p>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4、如我方中标，我方承诺：</w:t>
      </w:r>
    </w:p>
    <w:p>
      <w:pPr>
        <w:snapToGrid w:val="0"/>
        <w:spacing w:line="360" w:lineRule="auto"/>
        <w:ind w:left="210" w:leftChars="100"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4.1在收到中标通知书后，在中标通知书规定的期限内与你方签订合同； </w:t>
      </w:r>
    </w:p>
    <w:p>
      <w:pPr>
        <w:snapToGrid w:val="0"/>
        <w:spacing w:line="360" w:lineRule="auto"/>
        <w:ind w:left="210" w:leftChars="100"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4.2在签订合同时不向你方提出附加条件； </w:t>
      </w:r>
    </w:p>
    <w:p>
      <w:pPr>
        <w:snapToGrid w:val="0"/>
        <w:spacing w:line="360" w:lineRule="auto"/>
        <w:ind w:left="210" w:leftChars="100"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4.3按照招标文件要求提交履约保证金； </w:t>
      </w:r>
    </w:p>
    <w:p>
      <w:pPr>
        <w:snapToGrid w:val="0"/>
        <w:spacing w:line="360" w:lineRule="auto"/>
        <w:ind w:left="210" w:leftChars="100"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4.4在合同约定的期限内完成合同规定的全部义务。 </w:t>
      </w:r>
    </w:p>
    <w:p>
      <w:pPr>
        <w:snapToGrid w:val="0"/>
        <w:spacing w:line="360" w:lineRule="auto"/>
        <w:ind w:left="210" w:leftChars="100" w:firstLine="480" w:firstLineChars="200"/>
        <w:rPr>
          <w:rFonts w:hint="eastAsia" w:ascii="宋体" w:hAnsi="宋体" w:eastAsia="宋体" w:cs="宋体"/>
          <w:color w:val="auto"/>
          <w:sz w:val="24"/>
        </w:rPr>
      </w:pPr>
      <w:r>
        <w:rPr>
          <w:rFonts w:hint="eastAsia" w:ascii="宋体" w:hAnsi="宋体" w:eastAsia="宋体" w:cs="宋体"/>
          <w:color w:val="auto"/>
          <w:sz w:val="24"/>
        </w:rPr>
        <w:t>5、其他补充说明:</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pPr>
        <w:spacing w:line="360" w:lineRule="auto"/>
        <w:ind w:firstLine="3600" w:firstLineChars="1500"/>
        <w:rPr>
          <w:rFonts w:hint="eastAsia" w:ascii="宋体" w:hAnsi="宋体" w:eastAsia="宋体" w:cs="宋体"/>
          <w:color w:val="auto"/>
          <w:sz w:val="24"/>
        </w:rPr>
      </w:pPr>
      <w:r>
        <w:rPr>
          <w:rFonts w:hint="eastAsia" w:ascii="宋体" w:hAnsi="宋体" w:eastAsia="宋体" w:cs="宋体"/>
          <w:color w:val="auto"/>
          <w:sz w:val="24"/>
        </w:rPr>
        <w:t xml:space="preserve">投标人名称（电子签名）：                          </w:t>
      </w:r>
    </w:p>
    <w:p>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 xml:space="preserve">     日期：  年   月   日</w:t>
      </w:r>
    </w:p>
    <w:p>
      <w:pPr>
        <w:snapToGrid w:val="0"/>
        <w:spacing w:line="360" w:lineRule="auto"/>
        <w:ind w:left="420" w:leftChars="200" w:firstLine="4200" w:firstLineChars="1750"/>
        <w:rPr>
          <w:rFonts w:hint="eastAsia" w:ascii="宋体" w:hAnsi="宋体" w:eastAsia="宋体" w:cs="宋体"/>
          <w:color w:val="auto"/>
          <w:kern w:val="0"/>
          <w:sz w:val="24"/>
          <w:u w:val="single"/>
        </w:rPr>
      </w:pPr>
    </w:p>
    <w:p>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注：按本格式和要求提供。</w:t>
      </w:r>
    </w:p>
    <w:p>
      <w:pPr>
        <w:snapToGrid w:val="0"/>
        <w:spacing w:line="360" w:lineRule="auto"/>
        <w:jc w:val="center"/>
        <w:rPr>
          <w:rFonts w:hint="eastAsia" w:ascii="宋体" w:hAnsi="宋体" w:eastAsia="宋体" w:cs="宋体"/>
          <w:b/>
          <w:color w:val="auto"/>
          <w:kern w:val="0"/>
          <w:sz w:val="32"/>
          <w:szCs w:val="32"/>
        </w:rPr>
      </w:pPr>
    </w:p>
    <w:p>
      <w:pPr>
        <w:snapToGrid w:val="0"/>
        <w:spacing w:line="360" w:lineRule="auto"/>
        <w:rPr>
          <w:rFonts w:hint="eastAsia" w:ascii="宋体" w:hAnsi="宋体" w:eastAsia="宋体" w:cs="宋体"/>
          <w:color w:val="auto"/>
          <w:sz w:val="24"/>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pStyle w:val="25"/>
        <w:rPr>
          <w:rFonts w:hint="eastAsia" w:ascii="宋体" w:hAnsi="宋体" w:eastAsia="宋体" w:cs="宋体"/>
          <w:b/>
          <w:color w:val="auto"/>
          <w:kern w:val="0"/>
          <w:sz w:val="32"/>
          <w:szCs w:val="32"/>
        </w:rPr>
      </w:pPr>
    </w:p>
    <w:p>
      <w:pPr>
        <w:pStyle w:val="26"/>
        <w:rPr>
          <w:rFonts w:hint="eastAsia"/>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pStyle w:val="2"/>
        <w:rPr>
          <w:rFonts w:hint="eastAsia" w:ascii="宋体" w:hAnsi="宋体" w:eastAsia="宋体" w:cs="宋体"/>
          <w:color w:val="auto"/>
          <w:lang w:val="en-US"/>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lang w:val="zh-CN"/>
        </w:rPr>
      </w:pPr>
      <w:r>
        <w:rPr>
          <w:rFonts w:hint="eastAsia" w:ascii="宋体" w:hAnsi="宋体" w:eastAsia="宋体" w:cs="宋体"/>
          <w:b/>
          <w:color w:val="auto"/>
          <w:kern w:val="0"/>
          <w:sz w:val="32"/>
          <w:szCs w:val="32"/>
          <w:lang w:val="zh-CN"/>
        </w:rPr>
        <w:t>二、授权委托书或法定代表人（单位负责人、自然人本人）身份证明</w:t>
      </w:r>
    </w:p>
    <w:p>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                                </w:t>
      </w:r>
    </w:p>
    <w:p>
      <w:pPr>
        <w:snapToGrid w:val="0"/>
        <w:spacing w:line="360" w:lineRule="auto"/>
        <w:ind w:firstLine="2872" w:firstLineChars="894"/>
        <w:rPr>
          <w:rFonts w:hint="eastAsia" w:ascii="宋体" w:hAnsi="宋体" w:eastAsia="宋体" w:cs="宋体"/>
          <w:color w:val="auto"/>
        </w:rPr>
      </w:pPr>
      <w:r>
        <w:rPr>
          <w:rFonts w:hint="eastAsia" w:ascii="宋体" w:hAnsi="宋体" w:eastAsia="宋体" w:cs="宋体"/>
          <w:b/>
          <w:color w:val="auto"/>
          <w:kern w:val="0"/>
          <w:sz w:val="32"/>
          <w:szCs w:val="32"/>
          <w:lang w:val="zh-CN"/>
        </w:rPr>
        <w:t>授权委托书（适用于非联合体投标）</w:t>
      </w:r>
      <w:r>
        <w:rPr>
          <w:rFonts w:hint="eastAsia" w:ascii="宋体" w:hAnsi="宋体" w:eastAsia="宋体" w:cs="宋体"/>
          <w:color w:val="auto"/>
        </w:rPr>
        <w:t xml:space="preserve">                               </w:t>
      </w:r>
    </w:p>
    <w:p>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sz w:val="24"/>
        </w:rPr>
        <w:t>（采购人）、（采购代理机构）</w:t>
      </w:r>
      <w:r>
        <w:rPr>
          <w:rFonts w:hint="eastAsia" w:ascii="宋体" w:hAnsi="宋体" w:eastAsia="宋体" w:cs="宋体"/>
          <w:color w:val="auto"/>
          <w:kern w:val="0"/>
          <w:sz w:val="24"/>
          <w:lang w:val="zh-CN"/>
        </w:rPr>
        <w:t>：</w:t>
      </w:r>
    </w:p>
    <w:p>
      <w:pPr>
        <w:snapToGrid w:val="0"/>
        <w:spacing w:line="360" w:lineRule="auto"/>
        <w:ind w:firstLine="576"/>
        <w:rPr>
          <w:rFonts w:hint="eastAsia" w:ascii="宋体" w:hAnsi="宋体" w:eastAsia="宋体" w:cs="宋体"/>
          <w:color w:val="auto"/>
          <w:kern w:val="0"/>
          <w:sz w:val="24"/>
        </w:rPr>
      </w:pPr>
      <w:r>
        <w:rPr>
          <w:rFonts w:hint="eastAsia" w:ascii="宋体" w:hAnsi="宋体" w:eastAsia="宋体" w:cs="宋体"/>
          <w:color w:val="auto"/>
          <w:kern w:val="0"/>
          <w:sz w:val="24"/>
        </w:rPr>
        <w:t>现</w:t>
      </w:r>
      <w:r>
        <w:rPr>
          <w:rFonts w:hint="eastAsia" w:ascii="宋体" w:hAnsi="宋体" w:eastAsia="宋体" w:cs="宋体"/>
          <w:color w:val="auto"/>
          <w:kern w:val="0"/>
          <w:sz w:val="24"/>
          <w:lang w:val="zh-CN"/>
        </w:rPr>
        <w:t>委托</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（姓名）为我方代理人（身份证号码：</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，手机：</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），以我方名义处理</w:t>
      </w:r>
      <w:r>
        <w:rPr>
          <w:rFonts w:hint="eastAsia" w:ascii="宋体" w:hAnsi="宋体" w:eastAsia="宋体" w:cs="宋体"/>
          <w:color w:val="auto"/>
          <w:sz w:val="24"/>
          <w:lang w:eastAsia="zh-CN"/>
        </w:rPr>
        <w:t>环境卫生整治服务项目</w:t>
      </w:r>
      <w:r>
        <w:rPr>
          <w:rFonts w:hint="eastAsia" w:ascii="宋体" w:hAnsi="宋体" w:eastAsia="宋体" w:cs="宋体"/>
          <w:color w:val="auto"/>
          <w:sz w:val="24"/>
        </w:rPr>
        <w:t>【招标编号：ZJZFCG-YS2023-004】</w:t>
      </w:r>
      <w:r>
        <w:rPr>
          <w:rFonts w:hint="eastAsia" w:ascii="宋体" w:hAnsi="宋体" w:eastAsia="宋体" w:cs="宋体"/>
          <w:color w:val="auto"/>
          <w:kern w:val="0"/>
          <w:sz w:val="24"/>
          <w:lang w:val="zh-CN"/>
        </w:rPr>
        <w:t>政府采购投标的一切事项，其法律后果由我方承担。</w:t>
      </w:r>
    </w:p>
    <w:p>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委托期限</w:t>
      </w:r>
      <w:r>
        <w:rPr>
          <w:rFonts w:hint="eastAsia" w:ascii="宋体" w:hAnsi="宋体" w:eastAsia="宋体" w:cs="宋体"/>
          <w:color w:val="auto"/>
          <w:kern w:val="0"/>
          <w:sz w:val="24"/>
        </w:rPr>
        <w:t>：</w:t>
      </w:r>
      <w:r>
        <w:rPr>
          <w:rFonts w:hint="eastAsia" w:ascii="宋体" w:hAnsi="宋体" w:eastAsia="宋体" w:cs="宋体"/>
          <w:color w:val="auto"/>
          <w:kern w:val="0"/>
          <w:sz w:val="24"/>
          <w:lang w:val="zh-CN"/>
        </w:rPr>
        <w:t>自</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年</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日起至</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年</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日止。</w:t>
      </w:r>
    </w:p>
    <w:p>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特此告知。</w:t>
      </w:r>
    </w:p>
    <w:p>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lang w:val="zh-CN"/>
        </w:rPr>
        <w:t xml:space="preserve">                                                 投标人名称(电子签名)：</w:t>
      </w:r>
    </w:p>
    <w:p>
      <w:pPr>
        <w:snapToGrid w:val="0"/>
        <w:spacing w:line="360" w:lineRule="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签发日期：  年  月   日</w:t>
      </w:r>
    </w:p>
    <w:p>
      <w:pPr>
        <w:snapToGrid w:val="0"/>
        <w:spacing w:line="360" w:lineRule="auto"/>
        <w:rPr>
          <w:rFonts w:hint="eastAsia" w:ascii="宋体" w:hAnsi="宋体" w:eastAsia="宋体" w:cs="宋体"/>
          <w:color w:val="auto"/>
          <w:sz w:val="24"/>
        </w:rPr>
      </w:pPr>
    </w:p>
    <w:p>
      <w:pPr>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lang w:val="zh-CN"/>
        </w:rPr>
        <w:t xml:space="preserve">      </w:t>
      </w:r>
      <w:r>
        <w:rPr>
          <w:rFonts w:hint="eastAsia" w:ascii="宋体" w:hAnsi="宋体" w:eastAsia="宋体" w:cs="宋体"/>
          <w:b/>
          <w:color w:val="auto"/>
          <w:kern w:val="0"/>
          <w:sz w:val="32"/>
          <w:szCs w:val="32"/>
        </w:rPr>
        <w:t xml:space="preserve"> </w:t>
      </w:r>
      <w:r>
        <w:rPr>
          <w:rFonts w:hint="eastAsia" w:ascii="宋体" w:hAnsi="宋体" w:eastAsia="宋体" w:cs="宋体"/>
          <w:b/>
          <w:color w:val="auto"/>
          <w:kern w:val="0"/>
          <w:sz w:val="32"/>
          <w:szCs w:val="32"/>
          <w:lang w:val="zh-CN"/>
        </w:rPr>
        <w:t>授权委托书（适用于联合体投标）</w:t>
      </w:r>
    </w:p>
    <w:p>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sz w:val="24"/>
        </w:rPr>
        <w:t>（采购人）、（采购代理机构）</w:t>
      </w:r>
      <w:r>
        <w:rPr>
          <w:rFonts w:hint="eastAsia" w:ascii="宋体" w:hAnsi="宋体" w:eastAsia="宋体" w:cs="宋体"/>
          <w:color w:val="auto"/>
          <w:kern w:val="0"/>
          <w:sz w:val="24"/>
          <w:lang w:val="zh-CN"/>
        </w:rPr>
        <w:t>：</w:t>
      </w:r>
    </w:p>
    <w:p>
      <w:pPr>
        <w:snapToGrid w:val="0"/>
        <w:spacing w:line="360" w:lineRule="auto"/>
        <w:ind w:firstLine="576"/>
        <w:rPr>
          <w:rFonts w:hint="eastAsia" w:ascii="宋体" w:hAnsi="宋体" w:eastAsia="宋体" w:cs="宋体"/>
          <w:color w:val="auto"/>
          <w:kern w:val="0"/>
          <w:sz w:val="24"/>
        </w:rPr>
      </w:pPr>
      <w:r>
        <w:rPr>
          <w:rFonts w:hint="eastAsia" w:ascii="宋体" w:hAnsi="宋体" w:eastAsia="宋体" w:cs="宋体"/>
          <w:color w:val="auto"/>
          <w:kern w:val="0"/>
          <w:sz w:val="24"/>
        </w:rPr>
        <w:t>现</w:t>
      </w:r>
      <w:r>
        <w:rPr>
          <w:rFonts w:hint="eastAsia" w:ascii="宋体" w:hAnsi="宋体" w:eastAsia="宋体" w:cs="宋体"/>
          <w:color w:val="auto"/>
          <w:kern w:val="0"/>
          <w:sz w:val="24"/>
          <w:lang w:val="zh-CN"/>
        </w:rPr>
        <w:t>委托</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（姓名）为我方代理人（身份证号码：</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，手机：</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），以我方名义处理</w:t>
      </w:r>
      <w:r>
        <w:rPr>
          <w:rFonts w:hint="eastAsia" w:ascii="宋体" w:hAnsi="宋体" w:eastAsia="宋体" w:cs="宋体"/>
          <w:color w:val="auto"/>
          <w:sz w:val="24"/>
          <w:lang w:eastAsia="zh-CN"/>
        </w:rPr>
        <w:t>环境卫生整治服务项目</w:t>
      </w:r>
      <w:r>
        <w:rPr>
          <w:rFonts w:hint="eastAsia" w:ascii="宋体" w:hAnsi="宋体" w:eastAsia="宋体" w:cs="宋体"/>
          <w:color w:val="auto"/>
          <w:sz w:val="24"/>
        </w:rPr>
        <w:t>【招标编号：ZJZFCG-YS2023-004】</w:t>
      </w:r>
      <w:r>
        <w:rPr>
          <w:rFonts w:hint="eastAsia" w:ascii="宋体" w:hAnsi="宋体" w:eastAsia="宋体" w:cs="宋体"/>
          <w:color w:val="auto"/>
          <w:kern w:val="0"/>
          <w:sz w:val="24"/>
          <w:lang w:val="zh-CN"/>
        </w:rPr>
        <w:t>政府采购投标的一切事项，其法律后果由我方承担。</w:t>
      </w:r>
    </w:p>
    <w:p>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委托期限</w:t>
      </w:r>
      <w:r>
        <w:rPr>
          <w:rFonts w:hint="eastAsia" w:ascii="宋体" w:hAnsi="宋体" w:eastAsia="宋体" w:cs="宋体"/>
          <w:color w:val="auto"/>
          <w:kern w:val="0"/>
          <w:sz w:val="24"/>
        </w:rPr>
        <w:t>：</w:t>
      </w:r>
      <w:r>
        <w:rPr>
          <w:rFonts w:hint="eastAsia" w:ascii="宋体" w:hAnsi="宋体" w:eastAsia="宋体" w:cs="宋体"/>
          <w:color w:val="auto"/>
          <w:kern w:val="0"/>
          <w:sz w:val="24"/>
          <w:lang w:val="zh-CN"/>
        </w:rPr>
        <w:t>自</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年</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日起至</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年</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日止。</w:t>
      </w:r>
    </w:p>
    <w:p>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特此告知。</w:t>
      </w:r>
    </w:p>
    <w:p>
      <w:pPr>
        <w:jc w:val="center"/>
        <w:rPr>
          <w:rFonts w:hint="eastAsia" w:ascii="宋体" w:hAnsi="宋体" w:eastAsia="宋体" w:cs="宋体"/>
          <w:b/>
          <w:color w:val="auto"/>
          <w:kern w:val="0"/>
          <w:sz w:val="32"/>
          <w:szCs w:val="32"/>
        </w:rPr>
      </w:pPr>
    </w:p>
    <w:p>
      <w:pPr>
        <w:rPr>
          <w:rFonts w:hint="eastAsia" w:ascii="宋体" w:hAnsi="宋体" w:eastAsia="宋体" w:cs="宋体"/>
          <w:color w:val="auto"/>
        </w:rPr>
      </w:pPr>
    </w:p>
    <w:p>
      <w:pPr>
        <w:snapToGrid w:val="0"/>
        <w:spacing w:line="360" w:lineRule="auto"/>
        <w:ind w:firstLine="5040" w:firstLineChars="21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联合体成员名称(电子签名/公章)：</w:t>
      </w:r>
    </w:p>
    <w:p>
      <w:pPr>
        <w:snapToGrid w:val="0"/>
        <w:spacing w:line="360" w:lineRule="auto"/>
        <w:ind w:firstLine="5040" w:firstLineChars="21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联合体成员名称(电子签名/公章)：</w:t>
      </w:r>
    </w:p>
    <w:p>
      <w:pPr>
        <w:snapToGrid w:val="0"/>
        <w:spacing w:line="360" w:lineRule="auto"/>
        <w:ind w:firstLine="5760" w:firstLineChars="2400"/>
        <w:rPr>
          <w:rFonts w:hint="eastAsia" w:ascii="宋体" w:hAnsi="宋体" w:eastAsia="宋体" w:cs="宋体"/>
          <w:color w:val="auto"/>
        </w:rPr>
      </w:pPr>
      <w:r>
        <w:rPr>
          <w:rFonts w:hint="eastAsia" w:ascii="宋体" w:hAnsi="宋体" w:eastAsia="宋体" w:cs="宋体"/>
          <w:color w:val="auto"/>
          <w:kern w:val="0"/>
          <w:sz w:val="24"/>
          <w:lang w:val="zh-CN"/>
        </w:rPr>
        <w:t>……</w:t>
      </w:r>
    </w:p>
    <w:p>
      <w:pPr>
        <w:snapToGrid w:val="0"/>
        <w:spacing w:line="360" w:lineRule="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日期：  年  月   日</w:t>
      </w:r>
    </w:p>
    <w:p>
      <w:pPr>
        <w:autoSpaceDE w:val="0"/>
        <w:autoSpaceDN w:val="0"/>
        <w:spacing w:line="360" w:lineRule="auto"/>
        <w:jc w:val="center"/>
        <w:rPr>
          <w:rFonts w:hint="eastAsia" w:ascii="宋体" w:hAnsi="宋体" w:eastAsia="宋体" w:cs="宋体"/>
          <w:b/>
          <w:color w:val="auto"/>
          <w:kern w:val="0"/>
          <w:sz w:val="32"/>
          <w:szCs w:val="32"/>
          <w:lang w:val="zh-CN"/>
        </w:rPr>
      </w:pPr>
    </w:p>
    <w:p>
      <w:pPr>
        <w:autoSpaceDE w:val="0"/>
        <w:autoSpaceDN w:val="0"/>
        <w:spacing w:line="360" w:lineRule="auto"/>
        <w:jc w:val="center"/>
        <w:rPr>
          <w:rFonts w:hint="eastAsia" w:ascii="宋体" w:hAnsi="宋体" w:eastAsia="宋体" w:cs="宋体"/>
          <w:b/>
          <w:color w:val="auto"/>
          <w:kern w:val="0"/>
          <w:sz w:val="32"/>
          <w:szCs w:val="32"/>
          <w:lang w:val="zh-CN"/>
        </w:rPr>
      </w:pPr>
    </w:p>
    <w:p>
      <w:pPr>
        <w:autoSpaceDE w:val="0"/>
        <w:autoSpaceDN w:val="0"/>
        <w:spacing w:line="360" w:lineRule="auto"/>
        <w:jc w:val="center"/>
        <w:rPr>
          <w:rFonts w:hint="eastAsia" w:ascii="宋体" w:hAnsi="宋体" w:eastAsia="宋体" w:cs="宋体"/>
          <w:b/>
          <w:color w:val="auto"/>
          <w:kern w:val="0"/>
          <w:sz w:val="32"/>
          <w:szCs w:val="32"/>
          <w:lang w:val="zh-CN"/>
        </w:rPr>
      </w:pPr>
    </w:p>
    <w:p>
      <w:pPr>
        <w:autoSpaceDE w:val="0"/>
        <w:autoSpaceDN w:val="0"/>
        <w:spacing w:line="360" w:lineRule="auto"/>
        <w:jc w:val="center"/>
        <w:rPr>
          <w:rFonts w:hint="eastAsia" w:ascii="宋体" w:hAnsi="宋体" w:eastAsia="宋体" w:cs="宋体"/>
          <w:b/>
          <w:color w:val="auto"/>
          <w:sz w:val="24"/>
        </w:rPr>
      </w:pPr>
      <w:r>
        <w:rPr>
          <w:rFonts w:hint="eastAsia" w:ascii="宋体" w:hAnsi="宋体" w:eastAsia="宋体" w:cs="宋体"/>
          <w:b/>
          <w:color w:val="auto"/>
          <w:kern w:val="0"/>
          <w:sz w:val="32"/>
          <w:szCs w:val="32"/>
          <w:lang w:val="zh-CN"/>
        </w:rPr>
        <w:t>法定代表人、单位负责人或自然人本人</w:t>
      </w:r>
      <w:r>
        <w:rPr>
          <w:rFonts w:hint="eastAsia" w:ascii="宋体" w:hAnsi="宋体" w:eastAsia="宋体" w:cs="宋体"/>
          <w:b/>
          <w:color w:val="auto"/>
          <w:sz w:val="30"/>
          <w:szCs w:val="30"/>
        </w:rPr>
        <w:t>的身份证明（适用于法定代表人、单位负责人或者自然人本人代表投标人参加投标）</w:t>
      </w:r>
    </w:p>
    <w:p>
      <w:pPr>
        <w:pStyle w:val="172"/>
        <w:spacing w:line="360" w:lineRule="auto"/>
        <w:rPr>
          <w:rFonts w:hint="eastAsia" w:ascii="宋体" w:hAnsi="宋体" w:eastAsia="宋体" w:cs="宋体"/>
          <w:bCs/>
          <w:color w:val="auto"/>
          <w:sz w:val="24"/>
        </w:rPr>
      </w:pPr>
      <w:r>
        <w:rPr>
          <w:rFonts w:hint="eastAsia" w:ascii="宋体" w:hAnsi="宋体" w:eastAsia="宋体" w:cs="宋体"/>
          <w:bCs/>
          <w:color w:val="auto"/>
          <w:sz w:val="24"/>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pPr>
              <w:pStyle w:val="172"/>
              <w:adjustRightInd w:val="0"/>
              <w:spacing w:line="360" w:lineRule="auto"/>
              <w:rPr>
                <w:rFonts w:hint="eastAsia" w:ascii="宋体" w:hAnsi="宋体" w:eastAsia="宋体" w:cs="宋体"/>
                <w:bCs/>
                <w:color w:val="auto"/>
                <w:sz w:val="24"/>
              </w:rPr>
            </w:pPr>
            <w:r>
              <w:rPr>
                <w:rFonts w:hint="eastAsia" w:ascii="宋体" w:hAnsi="宋体" w:eastAsia="宋体" w:cs="宋体"/>
                <w:bCs/>
                <w:color w:val="auto"/>
                <w:sz w:val="24"/>
              </w:rPr>
              <w:t>正面：                                 反面：</w:t>
            </w:r>
          </w:p>
          <w:p>
            <w:pPr>
              <w:pStyle w:val="172"/>
              <w:adjustRightInd w:val="0"/>
              <w:spacing w:line="360" w:lineRule="auto"/>
              <w:rPr>
                <w:rFonts w:hint="eastAsia" w:ascii="宋体" w:hAnsi="宋体" w:eastAsia="宋体" w:cs="宋体"/>
                <w:bCs/>
                <w:color w:val="auto"/>
                <w:sz w:val="24"/>
              </w:rPr>
            </w:pPr>
          </w:p>
        </w:tc>
      </w:tr>
    </w:tbl>
    <w:p>
      <w:pPr>
        <w:snapToGrid w:val="0"/>
        <w:spacing w:line="360" w:lineRule="auto"/>
        <w:ind w:firstLine="576"/>
        <w:jc w:val="center"/>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w:t>
      </w:r>
    </w:p>
    <w:p>
      <w:pPr>
        <w:snapToGrid w:val="0"/>
        <w:spacing w:line="360" w:lineRule="auto"/>
        <w:ind w:firstLine="576"/>
        <w:jc w:val="center"/>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投标人名称(电子签名)：                              </w:t>
      </w:r>
    </w:p>
    <w:p>
      <w:pPr>
        <w:spacing w:line="360" w:lineRule="auto"/>
        <w:jc w:val="center"/>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日期：  年  月  日</w:t>
      </w: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snapToGrid w:val="0"/>
        <w:spacing w:line="360" w:lineRule="auto"/>
        <w:ind w:right="480"/>
        <w:rPr>
          <w:rFonts w:hint="eastAsia" w:ascii="宋体" w:hAnsi="宋体" w:eastAsia="宋体" w:cs="宋体"/>
          <w:b/>
          <w:color w:val="auto"/>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napToGrid w:val="0"/>
        <w:spacing w:line="360" w:lineRule="auto"/>
        <w:ind w:firstLine="3534" w:firstLineChars="1100"/>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三、分包意向协议（如果有）</w:t>
      </w:r>
    </w:p>
    <w:p>
      <w:pPr>
        <w:widowControl/>
        <w:spacing w:line="360" w:lineRule="auto"/>
        <w:ind w:firstLine="120" w:firstLineChars="50"/>
        <w:jc w:val="left"/>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eastAsia="宋体" w:cs="宋体"/>
          <w:b/>
          <w:color w:val="auto"/>
          <w:sz w:val="24"/>
        </w:rPr>
        <w:t>中标后以分包方式履行合同的，提供分包意向协议(附件6)；采购人不同意分包或者投标人中标后不以分包方式履行合同的，则不需要提供。</w:t>
      </w:r>
      <w:r>
        <w:rPr>
          <w:rFonts w:hint="eastAsia" w:ascii="宋体" w:hAnsi="宋体" w:eastAsia="宋体" w:cs="宋体"/>
          <w:color w:val="auto"/>
          <w:sz w:val="24"/>
        </w:rPr>
        <w:t>]</w:t>
      </w:r>
    </w:p>
    <w:p>
      <w:pPr>
        <w:snapToGrid w:val="0"/>
        <w:spacing w:line="360" w:lineRule="auto"/>
        <w:rPr>
          <w:rFonts w:hint="eastAsia" w:ascii="宋体" w:hAnsi="宋体" w:eastAsia="宋体" w:cs="宋体"/>
          <w:color w:val="auto"/>
          <w:kern w:val="0"/>
          <w:sz w:val="24"/>
        </w:rPr>
      </w:pPr>
    </w:p>
    <w:p>
      <w:pPr>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四、符合性审查资料</w:t>
      </w:r>
    </w:p>
    <w:p>
      <w:pPr>
        <w:jc w:val="center"/>
        <w:rPr>
          <w:rFonts w:hint="eastAsia" w:ascii="宋体" w:hAnsi="宋体" w:eastAsia="宋体" w:cs="宋体"/>
          <w:b/>
          <w:color w:val="auto"/>
          <w:kern w:val="0"/>
          <w:sz w:val="32"/>
          <w:szCs w:val="32"/>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hint="eastAsia" w:ascii="宋体" w:hAnsi="宋体" w:eastAsia="宋体" w:cs="宋体"/>
                <w:b/>
                <w:color w:val="auto"/>
                <w:sz w:val="24"/>
              </w:rPr>
            </w:pPr>
            <w:r>
              <w:rPr>
                <w:rFonts w:hint="eastAsia" w:ascii="宋体" w:hAnsi="宋体" w:eastAsia="宋体" w:cs="宋体"/>
                <w:b/>
                <w:color w:val="auto"/>
                <w:sz w:val="24"/>
              </w:rPr>
              <w:t>序号</w:t>
            </w:r>
          </w:p>
        </w:tc>
        <w:tc>
          <w:tcPr>
            <w:tcW w:w="4991" w:type="dxa"/>
            <w:vAlign w:val="center"/>
          </w:tcPr>
          <w:p>
            <w:pPr>
              <w:snapToGrid w:val="0"/>
              <w:spacing w:line="240" w:lineRule="atLeast"/>
              <w:jc w:val="center"/>
              <w:rPr>
                <w:rFonts w:hint="eastAsia" w:ascii="宋体" w:hAnsi="宋体" w:eastAsia="宋体" w:cs="宋体"/>
                <w:b/>
                <w:color w:val="auto"/>
                <w:sz w:val="24"/>
              </w:rPr>
            </w:pPr>
            <w:r>
              <w:rPr>
                <w:rFonts w:hint="eastAsia" w:ascii="宋体" w:hAnsi="宋体" w:eastAsia="宋体" w:cs="宋体"/>
                <w:b/>
                <w:color w:val="auto"/>
                <w:sz w:val="24"/>
              </w:rPr>
              <w:t>实质性要求</w:t>
            </w:r>
          </w:p>
        </w:tc>
        <w:tc>
          <w:tcPr>
            <w:tcW w:w="2551" w:type="dxa"/>
            <w:vAlign w:val="center"/>
          </w:tcPr>
          <w:p>
            <w:pPr>
              <w:snapToGrid w:val="0"/>
              <w:spacing w:line="240" w:lineRule="atLeast"/>
              <w:jc w:val="center"/>
              <w:rPr>
                <w:rFonts w:hint="eastAsia" w:ascii="宋体" w:hAnsi="宋体" w:eastAsia="宋体" w:cs="宋体"/>
                <w:b/>
                <w:color w:val="auto"/>
                <w:sz w:val="24"/>
              </w:rPr>
            </w:pPr>
            <w:r>
              <w:rPr>
                <w:rFonts w:hint="eastAsia" w:ascii="宋体" w:hAnsi="宋体" w:eastAsia="宋体" w:cs="宋体"/>
                <w:b/>
                <w:color w:val="auto"/>
                <w:sz w:val="24"/>
              </w:rPr>
              <w:t>需要提供的符合性审查资料</w:t>
            </w:r>
          </w:p>
        </w:tc>
        <w:tc>
          <w:tcPr>
            <w:tcW w:w="1418" w:type="dxa"/>
            <w:vAlign w:val="center"/>
          </w:tcPr>
          <w:p>
            <w:pPr>
              <w:snapToGrid w:val="0"/>
              <w:spacing w:line="240" w:lineRule="atLeast"/>
              <w:jc w:val="center"/>
              <w:rPr>
                <w:rFonts w:hint="eastAsia" w:ascii="宋体" w:hAnsi="宋体" w:eastAsia="宋体" w:cs="宋体"/>
                <w:b/>
                <w:color w:val="auto"/>
                <w:sz w:val="24"/>
              </w:rPr>
            </w:pPr>
            <w:r>
              <w:rPr>
                <w:rFonts w:hint="eastAsia" w:ascii="宋体" w:hAnsi="宋体" w:eastAsia="宋体" w:cs="宋体"/>
                <w:b/>
                <w:color w:val="auto"/>
                <w:sz w:val="24"/>
              </w:rPr>
              <w:t>投标文件中的</w:t>
            </w:r>
          </w:p>
          <w:p>
            <w:pPr>
              <w:snapToGrid w:val="0"/>
              <w:spacing w:line="240" w:lineRule="atLeast"/>
              <w:jc w:val="center"/>
              <w:rPr>
                <w:rFonts w:hint="eastAsia" w:ascii="宋体" w:hAnsi="宋体" w:eastAsia="宋体" w:cs="宋体"/>
                <w:b/>
                <w:color w:val="auto"/>
                <w:sz w:val="24"/>
              </w:rPr>
            </w:pPr>
            <w:r>
              <w:rPr>
                <w:rFonts w:hint="eastAsia" w:ascii="宋体" w:hAnsi="宋体" w:eastAsia="宋体" w:cs="宋体"/>
                <w:b/>
                <w:color w:val="auto"/>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eastAsia="宋体" w:cs="宋体"/>
                <w:color w:val="auto"/>
                <w:sz w:val="24"/>
              </w:rPr>
            </w:pPr>
            <w:r>
              <w:rPr>
                <w:rFonts w:hint="eastAsia" w:ascii="宋体" w:hAnsi="宋体" w:eastAsia="宋体" w:cs="宋体"/>
                <w:color w:val="auto"/>
                <w:sz w:val="24"/>
              </w:rPr>
              <w:t>1</w:t>
            </w:r>
          </w:p>
        </w:tc>
        <w:tc>
          <w:tcPr>
            <w:tcW w:w="4991" w:type="dxa"/>
          </w:tcPr>
          <w:p>
            <w:pPr>
              <w:spacing w:line="360" w:lineRule="auto"/>
              <w:rPr>
                <w:rFonts w:hint="eastAsia" w:ascii="宋体" w:hAnsi="宋体" w:eastAsia="宋体" w:cs="宋体"/>
                <w:color w:val="auto"/>
                <w:sz w:val="24"/>
              </w:rPr>
            </w:pPr>
            <w:r>
              <w:rPr>
                <w:rFonts w:hint="eastAsia" w:ascii="宋体" w:hAnsi="宋体" w:eastAsia="宋体" w:cs="宋体"/>
                <w:color w:val="auto"/>
                <w:sz w:val="24"/>
              </w:rPr>
              <w:t>投标文件按照招标文件要求签署、盖章。</w:t>
            </w:r>
          </w:p>
        </w:tc>
        <w:tc>
          <w:tcPr>
            <w:tcW w:w="2551" w:type="dxa"/>
            <w:vAlign w:val="center"/>
          </w:tcPr>
          <w:p>
            <w:pPr>
              <w:rPr>
                <w:rFonts w:hint="eastAsia" w:ascii="宋体" w:hAnsi="宋体" w:eastAsia="宋体" w:cs="宋体"/>
                <w:color w:val="auto"/>
                <w:sz w:val="24"/>
              </w:rPr>
            </w:pPr>
            <w:r>
              <w:rPr>
                <w:rFonts w:hint="eastAsia" w:ascii="宋体" w:hAnsi="宋体" w:eastAsia="宋体" w:cs="宋体"/>
                <w:color w:val="auto"/>
                <w:sz w:val="24"/>
              </w:rPr>
              <w:t>需要使用电子签名或者签字盖章的投标文件的组成部分</w:t>
            </w:r>
          </w:p>
        </w:tc>
        <w:tc>
          <w:tcPr>
            <w:tcW w:w="1418" w:type="dxa"/>
          </w:tcPr>
          <w:p>
            <w:pPr>
              <w:rPr>
                <w:rFonts w:hint="eastAsia" w:ascii="宋体" w:hAnsi="宋体" w:eastAsia="宋体" w:cs="宋体"/>
                <w:color w:val="auto"/>
                <w:sz w:val="24"/>
              </w:rPr>
            </w:pPr>
          </w:p>
          <w:p>
            <w:pPr>
              <w:rPr>
                <w:rFonts w:hint="eastAsia" w:ascii="宋体" w:hAnsi="宋体" w:eastAsia="宋体" w:cs="宋体"/>
                <w:color w:val="auto"/>
                <w:sz w:val="24"/>
              </w:rPr>
            </w:pPr>
            <w:r>
              <w:rPr>
                <w:rFonts w:hint="eastAsia" w:ascii="宋体" w:hAnsi="宋体" w:eastAsia="宋体" w:cs="宋体"/>
                <w:color w:val="auto"/>
                <w:sz w:val="24"/>
              </w:rPr>
              <w:t>见投标文件</w:t>
            </w:r>
          </w:p>
          <w:p>
            <w:pPr>
              <w:rPr>
                <w:rFonts w:hint="eastAsia" w:ascii="宋体" w:hAnsi="宋体" w:eastAsia="宋体" w:cs="宋体"/>
                <w:color w:val="auto"/>
              </w:rPr>
            </w:pPr>
            <w:r>
              <w:rPr>
                <w:rFonts w:hint="eastAsia" w:ascii="宋体" w:hAnsi="宋体" w:eastAsia="宋体" w:cs="宋体"/>
                <w:color w:val="auto"/>
                <w:sz w:val="24"/>
              </w:rPr>
              <w:t>第</w:t>
            </w:r>
            <w:r>
              <w:rPr>
                <w:rFonts w:hint="eastAsia" w:ascii="宋体" w:hAnsi="宋体" w:eastAsia="宋体" w:cs="宋体"/>
                <w:color w:val="auto"/>
                <w:sz w:val="24"/>
                <w:u w:val="single"/>
              </w:rPr>
              <w:t xml:space="preserve">  </w:t>
            </w:r>
            <w:r>
              <w:rPr>
                <w:rFonts w:hint="eastAsia" w:ascii="宋体" w:hAnsi="宋体" w:eastAsia="宋体" w:cs="宋体"/>
                <w:color w:val="auto"/>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eastAsia="宋体" w:cs="宋体"/>
                <w:color w:val="auto"/>
                <w:sz w:val="24"/>
              </w:rPr>
            </w:pPr>
            <w:r>
              <w:rPr>
                <w:rFonts w:hint="eastAsia" w:ascii="宋体" w:hAnsi="宋体" w:eastAsia="宋体" w:cs="宋体"/>
                <w:color w:val="auto"/>
                <w:sz w:val="24"/>
              </w:rPr>
              <w:t>2</w:t>
            </w:r>
          </w:p>
        </w:tc>
        <w:tc>
          <w:tcPr>
            <w:tcW w:w="4991" w:type="dxa"/>
          </w:tcPr>
          <w:p>
            <w:pPr>
              <w:spacing w:line="360" w:lineRule="auto"/>
              <w:rPr>
                <w:rFonts w:hint="eastAsia" w:ascii="宋体" w:hAnsi="宋体" w:eastAsia="宋体" w:cs="宋体"/>
                <w:color w:val="auto"/>
                <w:sz w:val="24"/>
              </w:rPr>
            </w:pPr>
            <w:r>
              <w:rPr>
                <w:rFonts w:hint="eastAsia" w:ascii="宋体" w:hAnsi="宋体" w:eastAsia="宋体" w:cs="宋体"/>
                <w:color w:val="auto"/>
                <w:sz w:val="24"/>
              </w:rPr>
              <w:t>投标文件中承诺的投标有效期不少于招标文件中载明的投标有效期。</w:t>
            </w:r>
          </w:p>
        </w:tc>
        <w:tc>
          <w:tcPr>
            <w:tcW w:w="2551" w:type="dxa"/>
            <w:vAlign w:val="center"/>
          </w:tcPr>
          <w:p>
            <w:pPr>
              <w:rPr>
                <w:rFonts w:hint="eastAsia" w:ascii="宋体" w:hAnsi="宋体" w:eastAsia="宋体" w:cs="宋体"/>
                <w:color w:val="auto"/>
                <w:sz w:val="24"/>
              </w:rPr>
            </w:pPr>
            <w:r>
              <w:rPr>
                <w:rFonts w:hint="eastAsia" w:ascii="宋体" w:hAnsi="宋体" w:eastAsia="宋体" w:cs="宋体"/>
                <w:color w:val="auto"/>
                <w:sz w:val="24"/>
              </w:rPr>
              <w:t>投标函</w:t>
            </w:r>
          </w:p>
        </w:tc>
        <w:tc>
          <w:tcPr>
            <w:tcW w:w="1418" w:type="dxa"/>
          </w:tcPr>
          <w:p>
            <w:pPr>
              <w:rPr>
                <w:rFonts w:hint="eastAsia" w:ascii="宋体" w:hAnsi="宋体" w:eastAsia="宋体" w:cs="宋体"/>
                <w:color w:val="auto"/>
              </w:rPr>
            </w:pPr>
            <w:r>
              <w:rPr>
                <w:rFonts w:hint="eastAsia" w:ascii="宋体" w:hAnsi="宋体" w:eastAsia="宋体" w:cs="宋体"/>
                <w:color w:val="auto"/>
                <w:sz w:val="24"/>
              </w:rPr>
              <w:t>见投标文件第</w:t>
            </w:r>
            <w:r>
              <w:rPr>
                <w:rFonts w:hint="eastAsia" w:ascii="宋体" w:hAnsi="宋体" w:eastAsia="宋体" w:cs="宋体"/>
                <w:color w:val="auto"/>
                <w:sz w:val="24"/>
                <w:u w:val="single"/>
              </w:rPr>
              <w:t xml:space="preserve">  </w:t>
            </w:r>
            <w:r>
              <w:rPr>
                <w:rFonts w:hint="eastAsia" w:ascii="宋体" w:hAnsi="宋体" w:eastAsia="宋体" w:cs="宋体"/>
                <w:color w:val="auto"/>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eastAsia="宋体" w:cs="宋体"/>
                <w:color w:val="auto"/>
                <w:sz w:val="24"/>
              </w:rPr>
            </w:pPr>
            <w:r>
              <w:rPr>
                <w:rFonts w:hint="eastAsia" w:ascii="宋体" w:hAnsi="宋体" w:eastAsia="宋体" w:cs="宋体"/>
                <w:color w:val="auto"/>
                <w:sz w:val="24"/>
              </w:rPr>
              <w:t>3</w:t>
            </w:r>
          </w:p>
        </w:tc>
        <w:tc>
          <w:tcPr>
            <w:tcW w:w="4991" w:type="dxa"/>
          </w:tcPr>
          <w:p>
            <w:pPr>
              <w:spacing w:line="360" w:lineRule="auto"/>
              <w:rPr>
                <w:rFonts w:hint="eastAsia" w:ascii="宋体" w:hAnsi="宋体" w:eastAsia="宋体" w:cs="宋体"/>
                <w:color w:val="auto"/>
                <w:sz w:val="24"/>
              </w:rPr>
            </w:pPr>
            <w:r>
              <w:rPr>
                <w:rFonts w:hint="eastAsia" w:ascii="宋体" w:hAnsi="宋体" w:eastAsia="宋体" w:cs="宋体"/>
                <w:color w:val="auto"/>
                <w:sz w:val="24"/>
              </w:rPr>
              <w:t>投标文件满足招标文件的其它实质性要求。</w:t>
            </w:r>
          </w:p>
        </w:tc>
        <w:tc>
          <w:tcPr>
            <w:tcW w:w="2551" w:type="dxa"/>
            <w:vAlign w:val="center"/>
          </w:tcPr>
          <w:p>
            <w:pPr>
              <w:rPr>
                <w:rFonts w:hint="eastAsia" w:ascii="宋体" w:hAnsi="宋体" w:eastAsia="宋体" w:cs="宋体"/>
                <w:color w:val="auto"/>
                <w:sz w:val="24"/>
              </w:rPr>
            </w:pPr>
            <w:r>
              <w:rPr>
                <w:rFonts w:hint="eastAsia" w:ascii="宋体" w:hAnsi="宋体" w:eastAsia="宋体" w:cs="宋体"/>
                <w:color w:val="auto"/>
                <w:kern w:val="0"/>
                <w:sz w:val="24"/>
              </w:rPr>
              <w:t>招标文件其它实质性要求相应的材料（“▲” 系指实质性要求条款，招标文件无其它实质性要求的，无需提供）</w:t>
            </w:r>
          </w:p>
        </w:tc>
        <w:tc>
          <w:tcPr>
            <w:tcW w:w="1418" w:type="dxa"/>
          </w:tcPr>
          <w:p>
            <w:pPr>
              <w:rPr>
                <w:rFonts w:hint="eastAsia" w:ascii="宋体" w:hAnsi="宋体" w:eastAsia="宋体" w:cs="宋体"/>
                <w:color w:val="auto"/>
              </w:rPr>
            </w:pPr>
            <w:r>
              <w:rPr>
                <w:rFonts w:hint="eastAsia" w:ascii="宋体" w:hAnsi="宋体" w:eastAsia="宋体" w:cs="宋体"/>
                <w:color w:val="auto"/>
                <w:sz w:val="24"/>
              </w:rPr>
              <w:t>见投标文件第</w:t>
            </w:r>
            <w:r>
              <w:rPr>
                <w:rFonts w:hint="eastAsia" w:ascii="宋体" w:hAnsi="宋体" w:eastAsia="宋体" w:cs="宋体"/>
                <w:color w:val="auto"/>
                <w:sz w:val="24"/>
                <w:u w:val="single"/>
              </w:rPr>
              <w:t xml:space="preserve">  </w:t>
            </w:r>
            <w:r>
              <w:rPr>
                <w:rFonts w:hint="eastAsia" w:ascii="宋体" w:hAnsi="宋体" w:eastAsia="宋体" w:cs="宋体"/>
                <w:color w:val="auto"/>
                <w:sz w:val="24"/>
              </w:rPr>
              <w:t>页</w:t>
            </w:r>
          </w:p>
        </w:tc>
      </w:tr>
    </w:tbl>
    <w:p>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注：按本格式和要求提供。</w:t>
      </w: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 xml:space="preserve">            </w:t>
      </w: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color w:val="auto"/>
        </w:rPr>
      </w:pPr>
      <w:r>
        <w:rPr>
          <w:rFonts w:hint="eastAsia" w:ascii="宋体" w:hAnsi="宋体" w:eastAsia="宋体" w:cs="宋体"/>
          <w:b/>
          <w:color w:val="auto"/>
          <w:kern w:val="0"/>
          <w:sz w:val="32"/>
          <w:szCs w:val="32"/>
        </w:rPr>
        <w:t>五、评标标准相应的商务技术资料</w:t>
      </w:r>
    </w:p>
    <w:p>
      <w:pPr>
        <w:snapToGrid w:val="0"/>
        <w:spacing w:line="360" w:lineRule="auto"/>
        <w:jc w:val="left"/>
        <w:rPr>
          <w:rFonts w:hint="eastAsia" w:ascii="宋体" w:hAnsi="宋体" w:eastAsia="宋体" w:cs="宋体"/>
          <w:b/>
          <w:color w:val="auto"/>
          <w:sz w:val="24"/>
        </w:rPr>
      </w:pPr>
      <w:r>
        <w:rPr>
          <w:rFonts w:hint="eastAsia" w:ascii="宋体" w:hAnsi="宋体" w:eastAsia="宋体" w:cs="宋体"/>
          <w:b/>
          <w:color w:val="auto"/>
          <w:sz w:val="24"/>
        </w:rPr>
        <w:t>（按招标文件第四部分评标办法前附表中“投标文件中评标标准相应的商务技术资料目录”提供资料。）</w:t>
      </w: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ind w:firstLine="2891" w:firstLineChars="900"/>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六、投标标的清单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vAlign w:val="center"/>
          </w:tcPr>
          <w:p>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序号</w:t>
            </w:r>
          </w:p>
        </w:tc>
        <w:tc>
          <w:tcPr>
            <w:tcW w:w="1369" w:type="dxa"/>
            <w:vAlign w:val="center"/>
          </w:tcPr>
          <w:p>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名称</w:t>
            </w:r>
          </w:p>
        </w:tc>
        <w:tc>
          <w:tcPr>
            <w:tcW w:w="1114" w:type="dxa"/>
          </w:tcPr>
          <w:p>
            <w:pPr>
              <w:spacing w:line="360" w:lineRule="auto"/>
              <w:jc w:val="center"/>
              <w:rPr>
                <w:rFonts w:hint="eastAsia" w:ascii="宋体" w:hAnsi="宋体" w:eastAsia="宋体" w:cs="宋体"/>
                <w:b/>
                <w:color w:val="auto"/>
                <w:sz w:val="24"/>
              </w:rPr>
            </w:pPr>
          </w:p>
          <w:p>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服务范围</w:t>
            </w:r>
          </w:p>
        </w:tc>
        <w:tc>
          <w:tcPr>
            <w:tcW w:w="1260" w:type="dxa"/>
            <w:vAlign w:val="center"/>
          </w:tcPr>
          <w:p>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服务要求</w:t>
            </w:r>
          </w:p>
        </w:tc>
        <w:tc>
          <w:tcPr>
            <w:tcW w:w="2775" w:type="dxa"/>
            <w:vAlign w:val="center"/>
          </w:tcPr>
          <w:p>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服务时间</w:t>
            </w:r>
          </w:p>
        </w:tc>
        <w:tc>
          <w:tcPr>
            <w:tcW w:w="930" w:type="dxa"/>
            <w:vAlign w:val="center"/>
          </w:tcPr>
          <w:p>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服务标准</w:t>
            </w:r>
          </w:p>
        </w:tc>
        <w:tc>
          <w:tcPr>
            <w:tcW w:w="1526" w:type="dxa"/>
            <w:vAlign w:val="center"/>
          </w:tcPr>
          <w:p>
            <w:pPr>
              <w:spacing w:line="360" w:lineRule="auto"/>
              <w:jc w:val="center"/>
              <w:rPr>
                <w:rFonts w:hint="eastAsia" w:ascii="宋体" w:hAnsi="宋体" w:eastAsia="宋体" w:cs="宋体"/>
                <w:b/>
                <w:color w:val="auto"/>
                <w:sz w:val="24"/>
              </w:rPr>
            </w:pPr>
          </w:p>
          <w:p>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备注（如果有）</w:t>
            </w:r>
          </w:p>
          <w:p>
            <w:pPr>
              <w:spacing w:line="360" w:lineRule="auto"/>
              <w:jc w:val="center"/>
              <w:rPr>
                <w:rFonts w:hint="eastAsia" w:ascii="宋体" w:hAnsi="宋体" w:eastAsia="宋体" w:cs="宋体"/>
                <w:b/>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vAlign w:val="center"/>
          </w:tcPr>
          <w:p>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1</w:t>
            </w:r>
          </w:p>
        </w:tc>
        <w:tc>
          <w:tcPr>
            <w:tcW w:w="1369" w:type="dxa"/>
            <w:vAlign w:val="center"/>
          </w:tcPr>
          <w:p>
            <w:pPr>
              <w:snapToGrid w:val="0"/>
              <w:spacing w:line="360" w:lineRule="auto"/>
              <w:jc w:val="center"/>
              <w:rPr>
                <w:rFonts w:hint="eastAsia" w:ascii="宋体" w:hAnsi="宋体" w:eastAsia="宋体" w:cs="宋体"/>
                <w:color w:val="auto"/>
                <w:sz w:val="24"/>
              </w:rPr>
            </w:pPr>
          </w:p>
        </w:tc>
        <w:tc>
          <w:tcPr>
            <w:tcW w:w="1114" w:type="dxa"/>
            <w:vAlign w:val="center"/>
          </w:tcPr>
          <w:p>
            <w:pPr>
              <w:snapToGrid w:val="0"/>
              <w:spacing w:line="360" w:lineRule="auto"/>
              <w:jc w:val="center"/>
              <w:rPr>
                <w:rFonts w:hint="eastAsia" w:ascii="宋体" w:hAnsi="宋体" w:eastAsia="宋体" w:cs="宋体"/>
                <w:color w:val="auto"/>
                <w:sz w:val="24"/>
              </w:rPr>
            </w:pPr>
          </w:p>
        </w:tc>
        <w:tc>
          <w:tcPr>
            <w:tcW w:w="1260" w:type="dxa"/>
            <w:vAlign w:val="center"/>
          </w:tcPr>
          <w:p>
            <w:pPr>
              <w:snapToGrid w:val="0"/>
              <w:spacing w:line="360" w:lineRule="auto"/>
              <w:jc w:val="center"/>
              <w:rPr>
                <w:rFonts w:hint="eastAsia" w:ascii="宋体" w:hAnsi="宋体" w:eastAsia="宋体" w:cs="宋体"/>
                <w:color w:val="auto"/>
                <w:sz w:val="24"/>
              </w:rPr>
            </w:pPr>
          </w:p>
        </w:tc>
        <w:tc>
          <w:tcPr>
            <w:tcW w:w="2775" w:type="dxa"/>
            <w:vAlign w:val="center"/>
          </w:tcPr>
          <w:p>
            <w:pPr>
              <w:spacing w:line="360" w:lineRule="auto"/>
              <w:jc w:val="center"/>
              <w:rPr>
                <w:rFonts w:hint="eastAsia" w:ascii="宋体" w:hAnsi="宋体" w:eastAsia="宋体" w:cs="宋体"/>
                <w:color w:val="auto"/>
                <w:sz w:val="24"/>
              </w:rPr>
            </w:pPr>
          </w:p>
        </w:tc>
        <w:tc>
          <w:tcPr>
            <w:tcW w:w="930" w:type="dxa"/>
            <w:vAlign w:val="center"/>
          </w:tcPr>
          <w:p>
            <w:pPr>
              <w:spacing w:line="360" w:lineRule="auto"/>
              <w:jc w:val="center"/>
              <w:rPr>
                <w:rFonts w:hint="eastAsia" w:ascii="宋体" w:hAnsi="宋体" w:eastAsia="宋体" w:cs="宋体"/>
                <w:color w:val="auto"/>
                <w:sz w:val="24"/>
              </w:rPr>
            </w:pPr>
          </w:p>
        </w:tc>
        <w:tc>
          <w:tcPr>
            <w:tcW w:w="1526" w:type="dxa"/>
            <w:vAlign w:val="center"/>
          </w:tcPr>
          <w:p>
            <w:pPr>
              <w:spacing w:line="360" w:lineRule="auto"/>
              <w:jc w:val="center"/>
              <w:rPr>
                <w:rFonts w:hint="eastAsia"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vAlign w:val="center"/>
          </w:tcPr>
          <w:p>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2</w:t>
            </w:r>
          </w:p>
        </w:tc>
        <w:tc>
          <w:tcPr>
            <w:tcW w:w="1369" w:type="dxa"/>
            <w:vAlign w:val="center"/>
          </w:tcPr>
          <w:p>
            <w:pPr>
              <w:snapToGrid w:val="0"/>
              <w:spacing w:line="360" w:lineRule="auto"/>
              <w:jc w:val="center"/>
              <w:rPr>
                <w:rFonts w:hint="eastAsia" w:ascii="宋体" w:hAnsi="宋体" w:eastAsia="宋体" w:cs="宋体"/>
                <w:color w:val="auto"/>
                <w:sz w:val="24"/>
              </w:rPr>
            </w:pPr>
          </w:p>
        </w:tc>
        <w:tc>
          <w:tcPr>
            <w:tcW w:w="1114" w:type="dxa"/>
            <w:vAlign w:val="center"/>
          </w:tcPr>
          <w:p>
            <w:pPr>
              <w:snapToGrid w:val="0"/>
              <w:spacing w:line="360" w:lineRule="auto"/>
              <w:jc w:val="center"/>
              <w:rPr>
                <w:rFonts w:hint="eastAsia" w:ascii="宋体" w:hAnsi="宋体" w:eastAsia="宋体" w:cs="宋体"/>
                <w:color w:val="auto"/>
                <w:sz w:val="24"/>
              </w:rPr>
            </w:pPr>
          </w:p>
        </w:tc>
        <w:tc>
          <w:tcPr>
            <w:tcW w:w="1260" w:type="dxa"/>
            <w:vAlign w:val="center"/>
          </w:tcPr>
          <w:p>
            <w:pPr>
              <w:snapToGrid w:val="0"/>
              <w:spacing w:line="360" w:lineRule="auto"/>
              <w:jc w:val="center"/>
              <w:rPr>
                <w:rFonts w:hint="eastAsia" w:ascii="宋体" w:hAnsi="宋体" w:eastAsia="宋体" w:cs="宋体"/>
                <w:color w:val="auto"/>
                <w:sz w:val="24"/>
              </w:rPr>
            </w:pPr>
          </w:p>
        </w:tc>
        <w:tc>
          <w:tcPr>
            <w:tcW w:w="2775" w:type="dxa"/>
            <w:vAlign w:val="center"/>
          </w:tcPr>
          <w:p>
            <w:pPr>
              <w:spacing w:line="360" w:lineRule="auto"/>
              <w:jc w:val="center"/>
              <w:rPr>
                <w:rFonts w:hint="eastAsia" w:ascii="宋体" w:hAnsi="宋体" w:eastAsia="宋体" w:cs="宋体"/>
                <w:color w:val="auto"/>
                <w:sz w:val="24"/>
              </w:rPr>
            </w:pPr>
          </w:p>
        </w:tc>
        <w:tc>
          <w:tcPr>
            <w:tcW w:w="930" w:type="dxa"/>
            <w:vAlign w:val="center"/>
          </w:tcPr>
          <w:p>
            <w:pPr>
              <w:spacing w:line="360" w:lineRule="auto"/>
              <w:jc w:val="center"/>
              <w:rPr>
                <w:rFonts w:hint="eastAsia" w:ascii="宋体" w:hAnsi="宋体" w:eastAsia="宋体" w:cs="宋体"/>
                <w:color w:val="auto"/>
                <w:sz w:val="24"/>
              </w:rPr>
            </w:pPr>
          </w:p>
        </w:tc>
        <w:tc>
          <w:tcPr>
            <w:tcW w:w="1526" w:type="dxa"/>
            <w:vAlign w:val="center"/>
          </w:tcPr>
          <w:p>
            <w:pPr>
              <w:spacing w:line="360" w:lineRule="auto"/>
              <w:jc w:val="center"/>
              <w:rPr>
                <w:rFonts w:hint="eastAsia"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vAlign w:val="center"/>
          </w:tcPr>
          <w:p>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w:t>
            </w:r>
          </w:p>
        </w:tc>
        <w:tc>
          <w:tcPr>
            <w:tcW w:w="1369" w:type="dxa"/>
            <w:vAlign w:val="center"/>
          </w:tcPr>
          <w:p>
            <w:pPr>
              <w:snapToGrid w:val="0"/>
              <w:spacing w:line="360" w:lineRule="auto"/>
              <w:jc w:val="center"/>
              <w:rPr>
                <w:rFonts w:hint="eastAsia" w:ascii="宋体" w:hAnsi="宋体" w:eastAsia="宋体" w:cs="宋体"/>
                <w:color w:val="auto"/>
                <w:sz w:val="24"/>
              </w:rPr>
            </w:pPr>
          </w:p>
        </w:tc>
        <w:tc>
          <w:tcPr>
            <w:tcW w:w="1114" w:type="dxa"/>
            <w:vAlign w:val="center"/>
          </w:tcPr>
          <w:p>
            <w:pPr>
              <w:snapToGrid w:val="0"/>
              <w:spacing w:line="360" w:lineRule="auto"/>
              <w:jc w:val="center"/>
              <w:rPr>
                <w:rFonts w:hint="eastAsia" w:ascii="宋体" w:hAnsi="宋体" w:eastAsia="宋体" w:cs="宋体"/>
                <w:color w:val="auto"/>
                <w:sz w:val="24"/>
              </w:rPr>
            </w:pPr>
          </w:p>
        </w:tc>
        <w:tc>
          <w:tcPr>
            <w:tcW w:w="1260" w:type="dxa"/>
            <w:vAlign w:val="center"/>
          </w:tcPr>
          <w:p>
            <w:pPr>
              <w:snapToGrid w:val="0"/>
              <w:spacing w:line="360" w:lineRule="auto"/>
              <w:jc w:val="center"/>
              <w:rPr>
                <w:rFonts w:hint="eastAsia" w:ascii="宋体" w:hAnsi="宋体" w:eastAsia="宋体" w:cs="宋体"/>
                <w:color w:val="auto"/>
                <w:sz w:val="24"/>
              </w:rPr>
            </w:pPr>
          </w:p>
        </w:tc>
        <w:tc>
          <w:tcPr>
            <w:tcW w:w="2775" w:type="dxa"/>
            <w:vAlign w:val="center"/>
          </w:tcPr>
          <w:p>
            <w:pPr>
              <w:spacing w:line="360" w:lineRule="auto"/>
              <w:jc w:val="center"/>
              <w:rPr>
                <w:rFonts w:hint="eastAsia" w:ascii="宋体" w:hAnsi="宋体" w:eastAsia="宋体" w:cs="宋体"/>
                <w:color w:val="auto"/>
                <w:sz w:val="24"/>
              </w:rPr>
            </w:pPr>
          </w:p>
        </w:tc>
        <w:tc>
          <w:tcPr>
            <w:tcW w:w="930" w:type="dxa"/>
            <w:vAlign w:val="center"/>
          </w:tcPr>
          <w:p>
            <w:pPr>
              <w:spacing w:line="360" w:lineRule="auto"/>
              <w:jc w:val="center"/>
              <w:rPr>
                <w:rFonts w:hint="eastAsia" w:ascii="宋体" w:hAnsi="宋体" w:eastAsia="宋体" w:cs="宋体"/>
                <w:color w:val="auto"/>
                <w:sz w:val="24"/>
              </w:rPr>
            </w:pPr>
          </w:p>
        </w:tc>
        <w:tc>
          <w:tcPr>
            <w:tcW w:w="1526" w:type="dxa"/>
            <w:vAlign w:val="center"/>
          </w:tcPr>
          <w:p>
            <w:pPr>
              <w:spacing w:line="360" w:lineRule="auto"/>
              <w:jc w:val="center"/>
              <w:rPr>
                <w:rFonts w:hint="eastAsia" w:ascii="宋体" w:hAnsi="宋体" w:eastAsia="宋体" w:cs="宋体"/>
                <w:color w:val="auto"/>
                <w:sz w:val="24"/>
              </w:rPr>
            </w:pPr>
          </w:p>
        </w:tc>
      </w:tr>
    </w:tbl>
    <w:p>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注：按本格式和要求提供。</w:t>
      </w: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p>
    <w:p>
      <w:pPr>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b/>
                <w:bCs/>
                <w:color w:val="auto"/>
                <w:sz w:val="24"/>
              </w:rPr>
            </w:pPr>
            <w:r>
              <w:rPr>
                <w:rFonts w:hint="eastAsia" w:ascii="宋体" w:hAnsi="宋体" w:eastAsia="宋体" w:cs="宋体"/>
                <w:b/>
                <w:bCs/>
                <w:color w:val="auto"/>
                <w:sz w:val="24"/>
              </w:rPr>
              <w:t>序号</w:t>
            </w:r>
          </w:p>
        </w:tc>
        <w:tc>
          <w:tcPr>
            <w:tcW w:w="3683" w:type="dxa"/>
          </w:tcPr>
          <w:p>
            <w:pPr>
              <w:jc w:val="center"/>
              <w:rPr>
                <w:rFonts w:hint="eastAsia" w:ascii="宋体" w:hAnsi="宋体" w:eastAsia="宋体" w:cs="宋体"/>
                <w:b/>
                <w:bCs/>
                <w:color w:val="auto"/>
                <w:sz w:val="24"/>
              </w:rPr>
            </w:pPr>
            <w:r>
              <w:rPr>
                <w:rFonts w:hint="eastAsia" w:ascii="宋体" w:hAnsi="宋体" w:eastAsia="宋体" w:cs="宋体"/>
                <w:b/>
                <w:bCs/>
                <w:color w:val="auto"/>
                <w:sz w:val="24"/>
              </w:rPr>
              <w:t>招标文件章节及具体内容</w:t>
            </w:r>
          </w:p>
        </w:tc>
        <w:tc>
          <w:tcPr>
            <w:tcW w:w="3546" w:type="dxa"/>
          </w:tcPr>
          <w:p>
            <w:pPr>
              <w:jc w:val="center"/>
              <w:rPr>
                <w:rFonts w:hint="eastAsia" w:ascii="宋体" w:hAnsi="宋体" w:eastAsia="宋体" w:cs="宋体"/>
                <w:b/>
                <w:bCs/>
                <w:color w:val="auto"/>
                <w:sz w:val="24"/>
              </w:rPr>
            </w:pPr>
            <w:r>
              <w:rPr>
                <w:rFonts w:hint="eastAsia" w:ascii="宋体" w:hAnsi="宋体" w:eastAsia="宋体" w:cs="宋体"/>
                <w:b/>
                <w:bCs/>
                <w:color w:val="auto"/>
                <w:sz w:val="24"/>
              </w:rPr>
              <w:t>投标文件章节及具体内容</w:t>
            </w:r>
          </w:p>
        </w:tc>
        <w:tc>
          <w:tcPr>
            <w:tcW w:w="1276" w:type="dxa"/>
          </w:tcPr>
          <w:p>
            <w:pPr>
              <w:jc w:val="center"/>
              <w:rPr>
                <w:rFonts w:hint="eastAsia" w:ascii="宋体" w:hAnsi="宋体" w:eastAsia="宋体" w:cs="宋体"/>
                <w:b/>
                <w:bCs/>
                <w:color w:val="auto"/>
                <w:sz w:val="24"/>
              </w:rPr>
            </w:pPr>
            <w:r>
              <w:rPr>
                <w:rFonts w:hint="eastAsia" w:ascii="宋体" w:hAnsi="宋体" w:eastAsia="宋体" w:cs="宋体"/>
                <w:b/>
                <w:bCs/>
                <w:color w:val="auto"/>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color w:val="auto"/>
                <w:kern w:val="0"/>
                <w:sz w:val="24"/>
              </w:rPr>
            </w:pPr>
            <w:r>
              <w:rPr>
                <w:rFonts w:hint="eastAsia" w:ascii="宋体" w:hAnsi="宋体" w:eastAsia="宋体" w:cs="宋体"/>
                <w:color w:val="auto"/>
                <w:kern w:val="0"/>
                <w:sz w:val="24"/>
              </w:rPr>
              <w:t>1</w:t>
            </w:r>
          </w:p>
        </w:tc>
        <w:tc>
          <w:tcPr>
            <w:tcW w:w="3683" w:type="dxa"/>
          </w:tcPr>
          <w:p>
            <w:pPr>
              <w:jc w:val="center"/>
              <w:rPr>
                <w:rFonts w:hint="eastAsia" w:ascii="宋体" w:hAnsi="宋体" w:eastAsia="宋体" w:cs="宋体"/>
                <w:b/>
                <w:color w:val="auto"/>
                <w:kern w:val="0"/>
                <w:sz w:val="32"/>
                <w:szCs w:val="32"/>
              </w:rPr>
            </w:pPr>
          </w:p>
        </w:tc>
        <w:tc>
          <w:tcPr>
            <w:tcW w:w="3546" w:type="dxa"/>
          </w:tcPr>
          <w:p>
            <w:pPr>
              <w:jc w:val="center"/>
              <w:rPr>
                <w:rFonts w:hint="eastAsia" w:ascii="宋体" w:hAnsi="宋体" w:eastAsia="宋体" w:cs="宋体"/>
                <w:b/>
                <w:color w:val="auto"/>
                <w:kern w:val="0"/>
                <w:sz w:val="32"/>
                <w:szCs w:val="32"/>
              </w:rPr>
            </w:pPr>
          </w:p>
        </w:tc>
        <w:tc>
          <w:tcPr>
            <w:tcW w:w="1276" w:type="dxa"/>
          </w:tcPr>
          <w:p>
            <w:pPr>
              <w:jc w:val="center"/>
              <w:rPr>
                <w:rFonts w:hint="eastAsia" w:ascii="宋体" w:hAnsi="宋体" w:eastAsia="宋体" w:cs="宋体"/>
                <w:b/>
                <w:color w:val="auto"/>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color w:val="auto"/>
                <w:kern w:val="0"/>
                <w:sz w:val="24"/>
              </w:rPr>
            </w:pPr>
            <w:r>
              <w:rPr>
                <w:rFonts w:hint="eastAsia" w:ascii="宋体" w:hAnsi="宋体" w:eastAsia="宋体" w:cs="宋体"/>
                <w:color w:val="auto"/>
                <w:kern w:val="0"/>
                <w:sz w:val="24"/>
              </w:rPr>
              <w:t>2</w:t>
            </w:r>
          </w:p>
        </w:tc>
        <w:tc>
          <w:tcPr>
            <w:tcW w:w="3683" w:type="dxa"/>
          </w:tcPr>
          <w:p>
            <w:pPr>
              <w:jc w:val="center"/>
              <w:rPr>
                <w:rFonts w:hint="eastAsia" w:ascii="宋体" w:hAnsi="宋体" w:eastAsia="宋体" w:cs="宋体"/>
                <w:b/>
                <w:color w:val="auto"/>
                <w:kern w:val="0"/>
                <w:sz w:val="32"/>
                <w:szCs w:val="32"/>
              </w:rPr>
            </w:pPr>
          </w:p>
        </w:tc>
        <w:tc>
          <w:tcPr>
            <w:tcW w:w="3546" w:type="dxa"/>
          </w:tcPr>
          <w:p>
            <w:pPr>
              <w:jc w:val="center"/>
              <w:rPr>
                <w:rFonts w:hint="eastAsia" w:ascii="宋体" w:hAnsi="宋体" w:eastAsia="宋体" w:cs="宋体"/>
                <w:b/>
                <w:color w:val="auto"/>
                <w:kern w:val="0"/>
                <w:sz w:val="32"/>
                <w:szCs w:val="32"/>
              </w:rPr>
            </w:pPr>
          </w:p>
        </w:tc>
        <w:tc>
          <w:tcPr>
            <w:tcW w:w="1276" w:type="dxa"/>
          </w:tcPr>
          <w:p>
            <w:pPr>
              <w:jc w:val="center"/>
              <w:rPr>
                <w:rFonts w:hint="eastAsia" w:ascii="宋体" w:hAnsi="宋体" w:eastAsia="宋体" w:cs="宋体"/>
                <w:b/>
                <w:color w:val="auto"/>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宋体" w:hAnsi="宋体" w:eastAsia="宋体" w:cs="宋体"/>
                <w:color w:val="auto"/>
                <w:kern w:val="0"/>
                <w:sz w:val="24"/>
              </w:rPr>
            </w:pPr>
            <w:r>
              <w:rPr>
                <w:rFonts w:hint="eastAsia" w:ascii="宋体" w:hAnsi="宋体" w:eastAsia="宋体" w:cs="宋体"/>
                <w:color w:val="auto"/>
                <w:kern w:val="0"/>
                <w:sz w:val="24"/>
              </w:rPr>
              <w:t>……</w:t>
            </w:r>
          </w:p>
        </w:tc>
        <w:tc>
          <w:tcPr>
            <w:tcW w:w="3683" w:type="dxa"/>
          </w:tcPr>
          <w:p>
            <w:pPr>
              <w:jc w:val="center"/>
              <w:rPr>
                <w:rFonts w:hint="eastAsia" w:ascii="宋体" w:hAnsi="宋体" w:eastAsia="宋体" w:cs="宋体"/>
                <w:b/>
                <w:color w:val="auto"/>
                <w:kern w:val="0"/>
                <w:sz w:val="32"/>
                <w:szCs w:val="32"/>
              </w:rPr>
            </w:pPr>
          </w:p>
        </w:tc>
        <w:tc>
          <w:tcPr>
            <w:tcW w:w="3546" w:type="dxa"/>
          </w:tcPr>
          <w:p>
            <w:pPr>
              <w:jc w:val="center"/>
              <w:rPr>
                <w:rFonts w:hint="eastAsia" w:ascii="宋体" w:hAnsi="宋体" w:eastAsia="宋体" w:cs="宋体"/>
                <w:b/>
                <w:color w:val="auto"/>
                <w:kern w:val="0"/>
                <w:sz w:val="32"/>
                <w:szCs w:val="32"/>
              </w:rPr>
            </w:pPr>
          </w:p>
        </w:tc>
        <w:tc>
          <w:tcPr>
            <w:tcW w:w="1276" w:type="dxa"/>
          </w:tcPr>
          <w:p>
            <w:pPr>
              <w:jc w:val="center"/>
              <w:rPr>
                <w:rFonts w:hint="eastAsia" w:ascii="宋体" w:hAnsi="宋体" w:eastAsia="宋体" w:cs="宋体"/>
                <w:b/>
                <w:color w:val="auto"/>
                <w:kern w:val="0"/>
                <w:sz w:val="32"/>
                <w:szCs w:val="32"/>
              </w:rPr>
            </w:pPr>
          </w:p>
        </w:tc>
      </w:tr>
    </w:tbl>
    <w:p>
      <w:pPr>
        <w:jc w:val="left"/>
        <w:rPr>
          <w:rFonts w:hint="eastAsia" w:ascii="宋体" w:hAnsi="宋体" w:eastAsia="宋体" w:cs="宋体"/>
          <w:color w:val="auto"/>
          <w:kern w:val="0"/>
          <w:sz w:val="24"/>
        </w:rPr>
      </w:pPr>
      <w:r>
        <w:rPr>
          <w:rFonts w:hint="eastAsia" w:ascii="宋体" w:hAnsi="宋体" w:eastAsia="宋体" w:cs="宋体"/>
          <w:color w:val="auto"/>
          <w:kern w:val="0"/>
          <w:sz w:val="24"/>
        </w:rPr>
        <w:t>投标人保证：除商务技术偏离表列出的偏离外，投标人响应招标文件的全部要求</w:t>
      </w:r>
    </w:p>
    <w:p>
      <w:pPr>
        <w:jc w:val="center"/>
        <w:rPr>
          <w:rFonts w:hint="eastAsia" w:ascii="宋体" w:hAnsi="宋体" w:eastAsia="宋体" w:cs="宋体"/>
          <w:b/>
          <w:color w:val="auto"/>
          <w:kern w:val="0"/>
          <w:sz w:val="32"/>
          <w:szCs w:val="32"/>
        </w:rPr>
      </w:pPr>
    </w:p>
    <w:p>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注：按本格式和要求提供。</w:t>
      </w:r>
    </w:p>
    <w:p>
      <w:pPr>
        <w:ind w:firstLine="1911" w:firstLineChars="595"/>
        <w:rPr>
          <w:rFonts w:hint="eastAsia" w:ascii="宋体" w:hAnsi="宋体" w:eastAsia="宋体" w:cs="宋体"/>
          <w:b/>
          <w:bCs/>
          <w:color w:val="auto"/>
          <w:sz w:val="32"/>
          <w:szCs w:val="32"/>
        </w:rPr>
      </w:pPr>
    </w:p>
    <w:p>
      <w:pPr>
        <w:ind w:firstLine="1911" w:firstLineChars="595"/>
        <w:rPr>
          <w:rFonts w:hint="eastAsia" w:ascii="宋体" w:hAnsi="宋体" w:eastAsia="宋体" w:cs="宋体"/>
          <w:b/>
          <w:bCs/>
          <w:color w:val="auto"/>
          <w:sz w:val="32"/>
          <w:szCs w:val="32"/>
        </w:rPr>
      </w:pPr>
    </w:p>
    <w:p>
      <w:pPr>
        <w:ind w:firstLine="1911" w:firstLineChars="595"/>
        <w:rPr>
          <w:rFonts w:hint="eastAsia" w:ascii="宋体" w:hAnsi="宋体" w:eastAsia="宋体" w:cs="宋体"/>
          <w:b/>
          <w:bCs/>
          <w:color w:val="auto"/>
          <w:sz w:val="32"/>
          <w:szCs w:val="32"/>
        </w:rPr>
      </w:pPr>
    </w:p>
    <w:p>
      <w:pPr>
        <w:widowControl/>
        <w:adjustRightInd/>
        <w:jc w:val="left"/>
        <w:rPr>
          <w:rFonts w:hint="eastAsia" w:ascii="宋体" w:hAnsi="宋体" w:eastAsia="宋体" w:cs="宋体"/>
          <w:b/>
          <w:bCs/>
          <w:color w:val="auto"/>
          <w:sz w:val="32"/>
          <w:szCs w:val="32"/>
        </w:rPr>
      </w:pPr>
      <w:r>
        <w:rPr>
          <w:rFonts w:hint="eastAsia" w:ascii="宋体" w:hAnsi="宋体" w:eastAsia="宋体" w:cs="宋体"/>
          <w:b/>
          <w:bCs/>
          <w:color w:val="auto"/>
          <w:sz w:val="32"/>
          <w:szCs w:val="32"/>
        </w:rPr>
        <w:br w:type="page"/>
      </w:r>
    </w:p>
    <w:p>
      <w:pPr>
        <w:ind w:firstLine="1911" w:firstLineChars="595"/>
        <w:rPr>
          <w:rFonts w:hint="eastAsia" w:ascii="宋体" w:hAnsi="宋体" w:eastAsia="宋体" w:cs="宋体"/>
          <w:b/>
          <w:color w:val="auto"/>
          <w:kern w:val="0"/>
          <w:sz w:val="32"/>
          <w:szCs w:val="32"/>
        </w:rPr>
      </w:pPr>
      <w:r>
        <w:rPr>
          <w:rFonts w:hint="eastAsia" w:ascii="宋体" w:hAnsi="宋体" w:eastAsia="宋体" w:cs="宋体"/>
          <w:b/>
          <w:bCs/>
          <w:color w:val="auto"/>
          <w:sz w:val="32"/>
          <w:szCs w:val="32"/>
        </w:rPr>
        <w:t>八</w:t>
      </w:r>
      <w:r>
        <w:rPr>
          <w:rFonts w:hint="eastAsia" w:ascii="宋体" w:hAnsi="宋体" w:eastAsia="宋体" w:cs="宋体"/>
          <w:b/>
          <w:color w:val="auto"/>
          <w:kern w:val="0"/>
          <w:sz w:val="32"/>
          <w:szCs w:val="32"/>
        </w:rPr>
        <w:t>、</w:t>
      </w:r>
      <w:r>
        <w:rPr>
          <w:rFonts w:hint="eastAsia" w:ascii="宋体" w:hAnsi="宋体" w:eastAsia="宋体" w:cs="宋体"/>
          <w:b/>
          <w:color w:val="auto"/>
          <w:kern w:val="0"/>
          <w:sz w:val="32"/>
          <w:szCs w:val="32"/>
          <w:lang w:val="zh-CN"/>
        </w:rPr>
        <w:t>政府采购供应商廉洁自律承诺书</w:t>
      </w:r>
    </w:p>
    <w:p>
      <w:pPr>
        <w:snapToGrid w:val="0"/>
        <w:spacing w:line="360" w:lineRule="auto"/>
        <w:rPr>
          <w:rFonts w:hint="eastAsia" w:ascii="宋体" w:hAnsi="宋体" w:eastAsia="宋体" w:cs="宋体"/>
          <w:color w:val="auto"/>
          <w:sz w:val="24"/>
        </w:rPr>
      </w:pPr>
    </w:p>
    <w:p>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sz w:val="24"/>
        </w:rPr>
        <w:t>（采购人）、（采购代理机构）</w:t>
      </w:r>
      <w:r>
        <w:rPr>
          <w:rFonts w:hint="eastAsia" w:ascii="宋体" w:hAnsi="宋体" w:eastAsia="宋体" w:cs="宋体"/>
          <w:color w:val="auto"/>
          <w:kern w:val="0"/>
          <w:sz w:val="24"/>
          <w:lang w:val="zh-CN"/>
        </w:rPr>
        <w:t>：</w:t>
      </w:r>
    </w:p>
    <w:p>
      <w:pPr>
        <w:autoSpaceDE w:val="0"/>
        <w:autoSpaceDN w:val="0"/>
        <w:spacing w:line="36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我单位响应你</w:t>
      </w:r>
      <w:r>
        <w:rPr>
          <w:rFonts w:hint="eastAsia" w:ascii="宋体" w:hAnsi="宋体" w:eastAsia="宋体" w:cs="宋体"/>
          <w:color w:val="auto"/>
          <w:sz w:val="24"/>
        </w:rPr>
        <w:t>单位</w:t>
      </w:r>
      <w:r>
        <w:rPr>
          <w:rFonts w:hint="eastAsia" w:ascii="宋体" w:hAnsi="宋体" w:eastAsia="宋体" w:cs="宋体"/>
          <w:color w:val="auto"/>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四、不为项目有关人员及部门出国（境）、旅游等提供方便；</w:t>
      </w:r>
    </w:p>
    <w:p>
      <w:pPr>
        <w:autoSpaceDE w:val="0"/>
        <w:autoSpaceDN w:val="0"/>
        <w:spacing w:line="360" w:lineRule="auto"/>
        <w:ind w:left="481" w:leftChars="229"/>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五、不为项目有关人员个人装修住房、婚丧嫁娶、配偶子女工作安排等提供</w:t>
      </w:r>
    </w:p>
    <w:p>
      <w:pPr>
        <w:autoSpaceDE w:val="0"/>
        <w:autoSpaceDN w:val="0"/>
        <w:spacing w:line="360" w:lineRule="auto"/>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好处；</w:t>
      </w:r>
    </w:p>
    <w:p>
      <w:pPr>
        <w:autoSpaceDE w:val="0"/>
        <w:autoSpaceDN w:val="0"/>
        <w:spacing w:line="360" w:lineRule="auto"/>
        <w:ind w:left="481" w:leftChars="229"/>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六、严格遵守《</w:t>
      </w:r>
      <w:r>
        <w:rPr>
          <w:rFonts w:hint="eastAsia" w:ascii="宋体" w:hAnsi="宋体" w:eastAsia="宋体" w:cs="宋体"/>
          <w:color w:val="auto"/>
          <w:sz w:val="24"/>
          <w:lang w:val="zh-CN"/>
        </w:rPr>
        <w:t>中华人民共和国</w:t>
      </w:r>
      <w:r>
        <w:rPr>
          <w:rFonts w:hint="eastAsia" w:ascii="宋体" w:hAnsi="宋体" w:eastAsia="宋体" w:cs="宋体"/>
          <w:color w:val="auto"/>
          <w:kern w:val="0"/>
          <w:sz w:val="24"/>
          <w:lang w:val="zh-CN"/>
        </w:rPr>
        <w:t>政府采购法》《</w:t>
      </w:r>
      <w:r>
        <w:rPr>
          <w:rFonts w:hint="eastAsia" w:ascii="宋体" w:hAnsi="宋体" w:eastAsia="宋体" w:cs="宋体"/>
          <w:color w:val="auto"/>
          <w:sz w:val="24"/>
          <w:lang w:val="zh-CN"/>
        </w:rPr>
        <w:t>中华人民共和国</w:t>
      </w:r>
      <w:r>
        <w:rPr>
          <w:rFonts w:hint="eastAsia" w:ascii="宋体" w:hAnsi="宋体" w:eastAsia="宋体" w:cs="宋体"/>
          <w:color w:val="auto"/>
          <w:kern w:val="0"/>
          <w:sz w:val="24"/>
          <w:lang w:val="zh-CN"/>
        </w:rPr>
        <w:t>招标投标</w:t>
      </w:r>
    </w:p>
    <w:p>
      <w:pPr>
        <w:autoSpaceDE w:val="0"/>
        <w:autoSpaceDN w:val="0"/>
        <w:spacing w:line="360" w:lineRule="auto"/>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法》</w:t>
      </w:r>
      <w:r>
        <w:rPr>
          <w:rFonts w:hint="eastAsia" w:ascii="宋体" w:hAnsi="宋体" w:eastAsia="宋体" w:cs="宋体"/>
          <w:color w:val="auto"/>
          <w:sz w:val="24"/>
          <w:lang w:val="zh-CN"/>
        </w:rPr>
        <w:t>《中华人民共和国民法典》</w:t>
      </w:r>
      <w:r>
        <w:rPr>
          <w:rFonts w:hint="eastAsia" w:ascii="宋体" w:hAnsi="宋体" w:eastAsia="宋体" w:cs="宋体"/>
          <w:color w:val="auto"/>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如违反上述承诺，你</w:t>
      </w:r>
      <w:r>
        <w:rPr>
          <w:rFonts w:hint="eastAsia" w:ascii="宋体" w:hAnsi="宋体" w:eastAsia="宋体" w:cs="宋体"/>
          <w:color w:val="auto"/>
          <w:sz w:val="24"/>
        </w:rPr>
        <w:t>单位</w:t>
      </w:r>
      <w:r>
        <w:rPr>
          <w:rFonts w:hint="eastAsia" w:ascii="宋体" w:hAnsi="宋体" w:eastAsia="宋体" w:cs="宋体"/>
          <w:color w:val="auto"/>
          <w:kern w:val="0"/>
          <w:sz w:val="24"/>
          <w:lang w:val="zh-CN"/>
        </w:rPr>
        <w:t>有权立即取消我单位投标、中标或在建项目的建设资格，有权拒绝我单位在一定时期内进入你</w:t>
      </w:r>
      <w:r>
        <w:rPr>
          <w:rFonts w:hint="eastAsia" w:ascii="宋体" w:hAnsi="宋体" w:eastAsia="宋体" w:cs="宋体"/>
          <w:color w:val="auto"/>
          <w:sz w:val="24"/>
        </w:rPr>
        <w:t>单位</w:t>
      </w:r>
      <w:r>
        <w:rPr>
          <w:rFonts w:hint="eastAsia" w:ascii="宋体" w:hAnsi="宋体" w:eastAsia="宋体" w:cs="宋体"/>
          <w:color w:val="auto"/>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hint="eastAsia" w:ascii="宋体" w:hAnsi="宋体" w:eastAsia="宋体" w:cs="宋体"/>
          <w:color w:val="auto"/>
          <w:kern w:val="0"/>
          <w:sz w:val="24"/>
          <w:lang w:val="zh-CN"/>
        </w:rPr>
      </w:pPr>
    </w:p>
    <w:p>
      <w:pPr>
        <w:autoSpaceDE w:val="0"/>
        <w:autoSpaceDN w:val="0"/>
        <w:spacing w:line="360" w:lineRule="auto"/>
        <w:ind w:left="2"/>
        <w:jc w:val="left"/>
        <w:rPr>
          <w:rFonts w:hint="eastAsia" w:ascii="宋体" w:hAnsi="宋体" w:eastAsia="宋体" w:cs="宋体"/>
          <w:color w:val="auto"/>
          <w:kern w:val="0"/>
          <w:sz w:val="24"/>
          <w:lang w:val="zh-CN"/>
        </w:rPr>
      </w:pPr>
    </w:p>
    <w:p>
      <w:pPr>
        <w:autoSpaceDE w:val="0"/>
        <w:autoSpaceDN w:val="0"/>
        <w:spacing w:line="360" w:lineRule="auto"/>
        <w:ind w:left="2"/>
        <w:jc w:val="left"/>
        <w:rPr>
          <w:rFonts w:hint="eastAsia" w:ascii="宋体" w:hAnsi="宋体" w:eastAsia="宋体" w:cs="宋体"/>
          <w:color w:val="auto"/>
          <w:kern w:val="0"/>
          <w:sz w:val="24"/>
          <w:lang w:val="zh-CN"/>
        </w:rPr>
      </w:pPr>
    </w:p>
    <w:p>
      <w:pPr>
        <w:autoSpaceDE w:val="0"/>
        <w:autoSpaceDN w:val="0"/>
        <w:spacing w:line="360" w:lineRule="auto"/>
        <w:ind w:left="2" w:leftChars="1" w:right="1120" w:firstLine="4560" w:firstLineChars="19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投标人名称（</w:t>
      </w:r>
      <w:r>
        <w:rPr>
          <w:rFonts w:hint="eastAsia" w:ascii="宋体" w:hAnsi="宋体" w:eastAsia="宋体" w:cs="宋体"/>
          <w:color w:val="auto"/>
          <w:sz w:val="24"/>
        </w:rPr>
        <w:t>电子签名</w:t>
      </w:r>
      <w:r>
        <w:rPr>
          <w:rFonts w:hint="eastAsia" w:ascii="宋体" w:hAnsi="宋体" w:eastAsia="宋体" w:cs="宋体"/>
          <w:color w:val="auto"/>
          <w:kern w:val="0"/>
          <w:sz w:val="24"/>
          <w:lang w:val="zh-CN"/>
        </w:rPr>
        <w:t xml:space="preserve">）：                                                                                                                                                                                                               </w:t>
      </w:r>
    </w:p>
    <w:p>
      <w:pPr>
        <w:spacing w:line="360" w:lineRule="auto"/>
        <w:ind w:left="4620" w:leftChars="2200"/>
        <w:rPr>
          <w:rFonts w:hint="eastAsia" w:ascii="宋体" w:hAnsi="宋体" w:eastAsia="宋体" w:cs="宋体"/>
          <w:color w:val="auto"/>
          <w:sz w:val="24"/>
        </w:rPr>
      </w:pPr>
      <w:r>
        <w:rPr>
          <w:rFonts w:hint="eastAsia" w:ascii="宋体" w:hAnsi="宋体" w:eastAsia="宋体" w:cs="宋体"/>
          <w:color w:val="auto"/>
          <w:kern w:val="0"/>
          <w:sz w:val="24"/>
          <w:lang w:val="zh-CN"/>
        </w:rPr>
        <w:t>日期</w:t>
      </w:r>
      <w:r>
        <w:rPr>
          <w:rFonts w:hint="eastAsia" w:ascii="宋体" w:hAnsi="宋体" w:eastAsia="宋体" w:cs="宋体"/>
          <w:color w:val="auto"/>
          <w:kern w:val="0"/>
          <w:sz w:val="24"/>
        </w:rPr>
        <w:t>：</w:t>
      </w:r>
      <w:r>
        <w:rPr>
          <w:rFonts w:hint="eastAsia" w:ascii="宋体" w:hAnsi="宋体" w:eastAsia="宋体" w:cs="宋体"/>
          <w:color w:val="auto"/>
          <w:kern w:val="0"/>
          <w:sz w:val="24"/>
          <w:lang w:val="zh-CN"/>
        </w:rPr>
        <w:t xml:space="preserve">   年   月   日</w:t>
      </w:r>
    </w:p>
    <w:p>
      <w:pPr>
        <w:spacing w:line="360" w:lineRule="auto"/>
        <w:jc w:val="center"/>
        <w:rPr>
          <w:rFonts w:hint="eastAsia" w:ascii="宋体" w:hAnsi="宋体" w:eastAsia="宋体" w:cs="宋体"/>
          <w:b/>
          <w:bCs/>
          <w:color w:val="auto"/>
          <w:sz w:val="24"/>
        </w:rPr>
      </w:pPr>
    </w:p>
    <w:p>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注：按本格式和要求提供。</w:t>
      </w:r>
    </w:p>
    <w:p>
      <w:pPr>
        <w:spacing w:line="360" w:lineRule="auto"/>
        <w:jc w:val="center"/>
        <w:rPr>
          <w:rFonts w:hint="eastAsia" w:ascii="宋体" w:hAnsi="宋体" w:eastAsia="宋体" w:cs="宋体"/>
          <w:b/>
          <w:bCs/>
          <w:color w:val="auto"/>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报价文件部分</w:t>
      </w:r>
    </w:p>
    <w:p>
      <w:pPr>
        <w:spacing w:line="360" w:lineRule="auto"/>
        <w:jc w:val="center"/>
        <w:outlineLvl w:val="0"/>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目录</w:t>
      </w:r>
    </w:p>
    <w:p>
      <w:pPr>
        <w:spacing w:line="360" w:lineRule="auto"/>
        <w:jc w:val="center"/>
        <w:outlineLvl w:val="0"/>
        <w:rPr>
          <w:rFonts w:hint="eastAsia" w:ascii="宋体" w:hAnsi="宋体" w:eastAsia="宋体" w:cs="宋体"/>
          <w:b/>
          <w:color w:val="auto"/>
          <w:kern w:val="0"/>
          <w:sz w:val="36"/>
          <w:szCs w:val="36"/>
        </w:rPr>
      </w:pPr>
    </w:p>
    <w:p>
      <w:pPr>
        <w:numPr>
          <w:ilvl w:val="0"/>
          <w:numId w:val="2"/>
        </w:num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开标一览表（报价表）…………………………………………………（页码）</w:t>
      </w:r>
    </w:p>
    <w:p>
      <w:pPr>
        <w:snapToGrid w:val="0"/>
        <w:spacing w:line="360" w:lineRule="auto"/>
        <w:ind w:firstLine="720" w:firstLineChars="300"/>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cs="宋体"/>
          <w:color w:val="auto"/>
          <w:sz w:val="24"/>
          <w:lang w:val="en-US" w:eastAsia="zh-CN"/>
        </w:rPr>
        <w:t>2</w:t>
      </w:r>
      <w:r>
        <w:rPr>
          <w:rFonts w:hint="eastAsia" w:ascii="宋体" w:hAnsi="宋体" w:eastAsia="宋体" w:cs="宋体"/>
          <w:color w:val="auto"/>
          <w:sz w:val="24"/>
        </w:rPr>
        <w:t>）中小企业声明函……………………………………………………（页码）</w:t>
      </w:r>
    </w:p>
    <w:p>
      <w:pPr>
        <w:snapToGrid w:val="0"/>
        <w:spacing w:line="360" w:lineRule="auto"/>
        <w:ind w:right="480"/>
        <w:jc w:val="center"/>
        <w:rPr>
          <w:rFonts w:hint="eastAsia" w:ascii="宋体" w:hAnsi="宋体" w:eastAsia="宋体" w:cs="宋体"/>
          <w:b/>
          <w:color w:val="auto"/>
          <w:kern w:val="0"/>
          <w:sz w:val="32"/>
          <w:szCs w:val="32"/>
        </w:rPr>
      </w:pPr>
    </w:p>
    <w:p>
      <w:pPr>
        <w:snapToGrid w:val="0"/>
        <w:spacing w:line="360" w:lineRule="auto"/>
        <w:ind w:right="480"/>
        <w:jc w:val="center"/>
        <w:rPr>
          <w:rFonts w:hint="eastAsia" w:ascii="宋体" w:hAnsi="宋体" w:eastAsia="宋体" w:cs="宋体"/>
          <w:b/>
          <w:color w:val="auto"/>
          <w:kern w:val="0"/>
          <w:sz w:val="32"/>
          <w:szCs w:val="32"/>
        </w:rPr>
      </w:pPr>
    </w:p>
    <w:p>
      <w:pPr>
        <w:snapToGrid w:val="0"/>
        <w:spacing w:line="360" w:lineRule="auto"/>
        <w:ind w:right="480"/>
        <w:jc w:val="center"/>
        <w:rPr>
          <w:rFonts w:hint="eastAsia" w:ascii="宋体" w:hAnsi="宋体" w:eastAsia="宋体" w:cs="宋体"/>
          <w:b/>
          <w:color w:val="auto"/>
          <w:kern w:val="0"/>
          <w:sz w:val="32"/>
          <w:szCs w:val="32"/>
        </w:rPr>
      </w:pPr>
    </w:p>
    <w:p>
      <w:pPr>
        <w:snapToGrid w:val="0"/>
        <w:spacing w:line="360" w:lineRule="auto"/>
        <w:ind w:right="480"/>
        <w:jc w:val="center"/>
        <w:rPr>
          <w:rFonts w:hint="eastAsia" w:ascii="宋体" w:hAnsi="宋体" w:eastAsia="宋体" w:cs="宋体"/>
          <w:b/>
          <w:color w:val="auto"/>
          <w:kern w:val="0"/>
          <w:sz w:val="32"/>
          <w:szCs w:val="32"/>
        </w:rPr>
      </w:pPr>
    </w:p>
    <w:p>
      <w:pPr>
        <w:snapToGrid w:val="0"/>
        <w:spacing w:line="360" w:lineRule="auto"/>
        <w:ind w:right="480"/>
        <w:jc w:val="center"/>
        <w:rPr>
          <w:rFonts w:hint="eastAsia" w:ascii="宋体" w:hAnsi="宋体" w:eastAsia="宋体" w:cs="宋体"/>
          <w:b/>
          <w:color w:val="auto"/>
          <w:kern w:val="0"/>
          <w:sz w:val="32"/>
          <w:szCs w:val="32"/>
        </w:rPr>
      </w:pPr>
    </w:p>
    <w:p>
      <w:pPr>
        <w:snapToGrid w:val="0"/>
        <w:spacing w:line="360" w:lineRule="auto"/>
        <w:ind w:right="480"/>
        <w:jc w:val="center"/>
        <w:rPr>
          <w:rFonts w:hint="eastAsia" w:ascii="宋体" w:hAnsi="宋体" w:eastAsia="宋体" w:cs="宋体"/>
          <w:b/>
          <w:color w:val="auto"/>
          <w:kern w:val="0"/>
          <w:sz w:val="32"/>
          <w:szCs w:val="32"/>
        </w:rPr>
      </w:pPr>
    </w:p>
    <w:p>
      <w:pPr>
        <w:pStyle w:val="26"/>
        <w:ind w:firstLine="643"/>
        <w:rPr>
          <w:rFonts w:hint="eastAsia" w:ascii="宋体" w:hAnsi="宋体" w:eastAsia="宋体" w:cs="宋体"/>
          <w:b/>
          <w:color w:val="auto"/>
          <w:kern w:val="0"/>
          <w:sz w:val="32"/>
          <w:szCs w:val="32"/>
        </w:rPr>
      </w:pPr>
    </w:p>
    <w:p>
      <w:pPr>
        <w:rPr>
          <w:rFonts w:hint="eastAsia" w:ascii="宋体" w:hAnsi="宋体" w:eastAsia="宋体" w:cs="宋体"/>
          <w:b/>
          <w:color w:val="auto"/>
          <w:kern w:val="0"/>
          <w:sz w:val="32"/>
          <w:szCs w:val="32"/>
        </w:rPr>
      </w:pPr>
    </w:p>
    <w:p>
      <w:pPr>
        <w:pStyle w:val="26"/>
        <w:ind w:firstLine="643"/>
        <w:rPr>
          <w:rFonts w:hint="eastAsia" w:ascii="宋体" w:hAnsi="宋体" w:eastAsia="宋体" w:cs="宋体"/>
          <w:b/>
          <w:color w:val="auto"/>
          <w:kern w:val="0"/>
          <w:sz w:val="32"/>
          <w:szCs w:val="32"/>
        </w:rPr>
      </w:pPr>
    </w:p>
    <w:p>
      <w:pPr>
        <w:rPr>
          <w:rFonts w:hint="eastAsia" w:ascii="宋体" w:hAnsi="宋体" w:eastAsia="宋体" w:cs="宋体"/>
          <w:b/>
          <w:color w:val="auto"/>
          <w:kern w:val="0"/>
          <w:sz w:val="32"/>
          <w:szCs w:val="32"/>
        </w:rPr>
      </w:pPr>
    </w:p>
    <w:p>
      <w:pPr>
        <w:pStyle w:val="26"/>
        <w:ind w:firstLine="643"/>
        <w:rPr>
          <w:rFonts w:hint="eastAsia" w:ascii="宋体" w:hAnsi="宋体" w:eastAsia="宋体" w:cs="宋体"/>
          <w:b/>
          <w:color w:val="auto"/>
          <w:kern w:val="0"/>
          <w:sz w:val="32"/>
          <w:szCs w:val="32"/>
        </w:rPr>
      </w:pPr>
    </w:p>
    <w:p>
      <w:pPr>
        <w:rPr>
          <w:rFonts w:hint="eastAsia" w:ascii="宋体" w:hAnsi="宋体" w:eastAsia="宋体" w:cs="宋体"/>
          <w:b/>
          <w:color w:val="auto"/>
          <w:kern w:val="0"/>
          <w:sz w:val="32"/>
          <w:szCs w:val="32"/>
        </w:rPr>
      </w:pPr>
    </w:p>
    <w:p>
      <w:pPr>
        <w:pStyle w:val="26"/>
        <w:ind w:firstLine="643"/>
        <w:rPr>
          <w:rFonts w:hint="eastAsia" w:ascii="宋体" w:hAnsi="宋体" w:eastAsia="宋体" w:cs="宋体"/>
          <w:b/>
          <w:color w:val="auto"/>
          <w:kern w:val="0"/>
          <w:sz w:val="32"/>
          <w:szCs w:val="32"/>
        </w:rPr>
      </w:pPr>
    </w:p>
    <w:p>
      <w:pPr>
        <w:rPr>
          <w:rFonts w:hint="eastAsia" w:ascii="宋体" w:hAnsi="宋体" w:eastAsia="宋体" w:cs="宋体"/>
          <w:b/>
          <w:color w:val="auto"/>
          <w:kern w:val="0"/>
          <w:sz w:val="32"/>
          <w:szCs w:val="32"/>
        </w:rPr>
      </w:pPr>
    </w:p>
    <w:p>
      <w:pPr>
        <w:pStyle w:val="26"/>
        <w:ind w:firstLine="643"/>
        <w:rPr>
          <w:rFonts w:hint="eastAsia" w:ascii="宋体" w:hAnsi="宋体" w:eastAsia="宋体" w:cs="宋体"/>
          <w:b/>
          <w:color w:val="auto"/>
          <w:kern w:val="0"/>
          <w:sz w:val="32"/>
          <w:szCs w:val="32"/>
        </w:rPr>
      </w:pPr>
    </w:p>
    <w:p>
      <w:pPr>
        <w:rPr>
          <w:rFonts w:hint="eastAsia" w:ascii="宋体" w:hAnsi="宋体" w:eastAsia="宋体" w:cs="宋体"/>
          <w:b/>
          <w:color w:val="auto"/>
          <w:kern w:val="0"/>
          <w:sz w:val="32"/>
          <w:szCs w:val="32"/>
        </w:rPr>
      </w:pPr>
    </w:p>
    <w:p>
      <w:pPr>
        <w:pStyle w:val="26"/>
        <w:ind w:firstLine="643"/>
        <w:rPr>
          <w:rFonts w:hint="eastAsia" w:ascii="宋体" w:hAnsi="宋体" w:eastAsia="宋体" w:cs="宋体"/>
          <w:b/>
          <w:color w:val="auto"/>
          <w:kern w:val="0"/>
          <w:sz w:val="32"/>
          <w:szCs w:val="32"/>
        </w:rPr>
      </w:pPr>
    </w:p>
    <w:p>
      <w:pPr>
        <w:rPr>
          <w:rFonts w:hint="eastAsia" w:ascii="宋体" w:hAnsi="宋体" w:eastAsia="宋体" w:cs="宋体"/>
          <w:b/>
          <w:color w:val="auto"/>
          <w:kern w:val="0"/>
          <w:sz w:val="32"/>
          <w:szCs w:val="32"/>
        </w:rPr>
      </w:pPr>
    </w:p>
    <w:p>
      <w:pPr>
        <w:pStyle w:val="26"/>
        <w:ind w:firstLine="420"/>
        <w:rPr>
          <w:rFonts w:hint="eastAsia" w:ascii="宋体" w:hAnsi="宋体" w:eastAsia="宋体" w:cs="宋体"/>
          <w:color w:val="auto"/>
        </w:rPr>
      </w:pPr>
    </w:p>
    <w:p>
      <w:pPr>
        <w:snapToGrid w:val="0"/>
        <w:spacing w:line="360" w:lineRule="auto"/>
        <w:ind w:right="480"/>
        <w:jc w:val="center"/>
        <w:rPr>
          <w:rFonts w:hint="eastAsia" w:ascii="宋体" w:hAnsi="宋体" w:eastAsia="宋体" w:cs="宋体"/>
          <w:b/>
          <w:color w:val="auto"/>
          <w:kern w:val="0"/>
          <w:sz w:val="32"/>
          <w:szCs w:val="32"/>
        </w:rPr>
      </w:pPr>
    </w:p>
    <w:p>
      <w:pPr>
        <w:pStyle w:val="2"/>
        <w:ind w:left="0" w:firstLine="0"/>
        <w:jc w:val="center"/>
        <w:rPr>
          <w:rFonts w:hint="eastAsia" w:ascii="宋体" w:hAnsi="宋体" w:eastAsia="宋体" w:cs="宋体"/>
          <w:color w:val="auto"/>
          <w:sz w:val="28"/>
          <w:szCs w:val="28"/>
        </w:rPr>
        <w:sectPr>
          <w:pgSz w:w="11906" w:h="16838"/>
          <w:pgMar w:top="1276" w:right="1418" w:bottom="1247" w:left="1418" w:header="851" w:footer="992" w:gutter="0"/>
          <w:cols w:space="720" w:num="1"/>
          <w:titlePg/>
          <w:docGrid w:linePitch="312" w:charSpace="0"/>
        </w:sectPr>
      </w:pPr>
    </w:p>
    <w:p>
      <w:pPr>
        <w:pStyle w:val="2"/>
        <w:ind w:left="0" w:firstLine="0"/>
        <w:jc w:val="center"/>
        <w:rPr>
          <w:rFonts w:hint="eastAsia" w:ascii="宋体" w:hAnsi="宋体" w:eastAsia="宋体" w:cs="宋体"/>
          <w:color w:val="auto"/>
        </w:rPr>
      </w:pPr>
      <w:r>
        <w:rPr>
          <w:rFonts w:hint="eastAsia" w:ascii="宋体" w:hAnsi="宋体" w:eastAsia="宋体" w:cs="宋体"/>
          <w:color w:val="auto"/>
          <w:sz w:val="28"/>
          <w:szCs w:val="28"/>
        </w:rPr>
        <w:t>开标一览表（报价表）</w:t>
      </w:r>
    </w:p>
    <w:p>
      <w:pPr>
        <w:snapToGrid w:val="0"/>
        <w:spacing w:line="500" w:lineRule="exact"/>
        <w:rPr>
          <w:rFonts w:hint="eastAsia" w:ascii="宋体" w:hAnsi="宋体" w:eastAsia="宋体" w:cs="宋体"/>
          <w:color w:val="auto"/>
          <w:kern w:val="0"/>
          <w:sz w:val="24"/>
        </w:rPr>
      </w:pPr>
      <w:r>
        <w:rPr>
          <w:rFonts w:hint="eastAsia" w:ascii="宋体" w:hAnsi="宋体" w:eastAsia="宋体" w:cs="宋体"/>
          <w:color w:val="auto"/>
          <w:sz w:val="24"/>
        </w:rPr>
        <w:t>（采购人）、（采购代理机构）</w:t>
      </w:r>
      <w:r>
        <w:rPr>
          <w:rFonts w:hint="eastAsia" w:ascii="宋体" w:hAnsi="宋体" w:eastAsia="宋体" w:cs="宋体"/>
          <w:color w:val="auto"/>
          <w:kern w:val="0"/>
          <w:sz w:val="24"/>
          <w:lang w:val="zh-CN"/>
        </w:rPr>
        <w:t>：</w:t>
      </w:r>
    </w:p>
    <w:p>
      <w:pPr>
        <w:snapToGrid w:val="0"/>
        <w:spacing w:line="500" w:lineRule="exact"/>
        <w:ind w:firstLine="482"/>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color w:val="auto"/>
          <w:sz w:val="24"/>
        </w:rPr>
        <w:t>（项目名称）</w:t>
      </w:r>
      <w:r>
        <w:rPr>
          <w:rFonts w:hint="eastAsia" w:ascii="宋体" w:hAnsi="宋体" w:eastAsia="宋体" w:cs="宋体"/>
          <w:color w:val="auto"/>
          <w:kern w:val="0"/>
          <w:sz w:val="24"/>
          <w:lang w:val="zh-CN"/>
        </w:rPr>
        <w:t>【招标编号：</w:t>
      </w:r>
      <w:r>
        <w:rPr>
          <w:rFonts w:hint="eastAsia" w:ascii="宋体" w:hAnsi="宋体" w:eastAsia="宋体" w:cs="宋体"/>
          <w:color w:val="auto"/>
          <w:sz w:val="24"/>
        </w:rPr>
        <w:t>（采购编号）】的实施</w:t>
      </w:r>
      <w:r>
        <w:rPr>
          <w:rFonts w:hint="eastAsia" w:ascii="宋体" w:hAnsi="宋体" w:eastAsia="宋体" w:cs="宋体"/>
          <w:color w:val="auto"/>
          <w:kern w:val="0"/>
          <w:sz w:val="24"/>
          <w:lang w:val="zh-CN"/>
        </w:rPr>
        <w:t>。</w:t>
      </w:r>
    </w:p>
    <w:tbl>
      <w:tblPr>
        <w:tblStyle w:val="63"/>
        <w:tblW w:w="141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4890"/>
        <w:gridCol w:w="5625"/>
        <w:gridCol w:w="28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5" w:hRule="atLeast"/>
        </w:trPr>
        <w:tc>
          <w:tcPr>
            <w:tcW w:w="763" w:type="dxa"/>
            <w:noWrap w:val="0"/>
            <w:vAlign w:val="center"/>
          </w:tcPr>
          <w:p>
            <w:pPr>
              <w:jc w:val="center"/>
              <w:rPr>
                <w:rFonts w:hint="eastAsia" w:ascii="宋体" w:hAnsi="宋体" w:eastAsia="宋体" w:cs="宋体"/>
                <w:sz w:val="24"/>
              </w:rPr>
            </w:pPr>
            <w:bookmarkStart w:id="514" w:name="_Toc233618992"/>
            <w:r>
              <w:rPr>
                <w:rFonts w:hint="eastAsia" w:ascii="宋体" w:hAnsi="宋体" w:eastAsia="宋体" w:cs="宋体"/>
                <w:sz w:val="24"/>
              </w:rPr>
              <w:t>序号</w:t>
            </w:r>
          </w:p>
        </w:tc>
        <w:tc>
          <w:tcPr>
            <w:tcW w:w="4890" w:type="dxa"/>
            <w:noWrap w:val="0"/>
            <w:vAlign w:val="center"/>
          </w:tcPr>
          <w:p>
            <w:pPr>
              <w:jc w:val="center"/>
              <w:rPr>
                <w:rFonts w:hint="eastAsia" w:ascii="宋体" w:hAnsi="宋体" w:eastAsia="宋体" w:cs="宋体"/>
                <w:sz w:val="24"/>
              </w:rPr>
            </w:pPr>
            <w:r>
              <w:rPr>
                <w:rFonts w:hint="eastAsia" w:ascii="宋体" w:hAnsi="宋体" w:eastAsia="宋体" w:cs="宋体"/>
                <w:sz w:val="24"/>
              </w:rPr>
              <w:t>项目</w:t>
            </w:r>
          </w:p>
          <w:p>
            <w:pPr>
              <w:jc w:val="center"/>
              <w:rPr>
                <w:rFonts w:hint="eastAsia" w:ascii="宋体" w:hAnsi="宋体" w:eastAsia="宋体" w:cs="宋体"/>
                <w:sz w:val="24"/>
              </w:rPr>
            </w:pPr>
          </w:p>
        </w:tc>
        <w:tc>
          <w:tcPr>
            <w:tcW w:w="5625" w:type="dxa"/>
            <w:noWrap w:val="0"/>
            <w:vAlign w:val="center"/>
          </w:tcPr>
          <w:p>
            <w:pPr>
              <w:jc w:val="center"/>
              <w:rPr>
                <w:rFonts w:hint="eastAsia" w:ascii="宋体" w:hAnsi="宋体" w:eastAsia="宋体" w:cs="宋体"/>
                <w:b/>
                <w:bCs/>
                <w:sz w:val="24"/>
              </w:rPr>
            </w:pPr>
            <w:r>
              <w:rPr>
                <w:rFonts w:hint="eastAsia" w:ascii="宋体" w:hAnsi="宋体" w:eastAsia="宋体" w:cs="宋体"/>
                <w:b/>
                <w:bCs/>
                <w:sz w:val="24"/>
              </w:rPr>
              <w:t>投标报价</w:t>
            </w:r>
          </w:p>
          <w:p>
            <w:pPr>
              <w:jc w:val="center"/>
              <w:rPr>
                <w:rFonts w:hint="eastAsia" w:ascii="宋体" w:hAnsi="宋体" w:eastAsia="宋体" w:cs="宋体"/>
                <w:sz w:val="24"/>
              </w:rPr>
            </w:pPr>
          </w:p>
        </w:tc>
        <w:tc>
          <w:tcPr>
            <w:tcW w:w="2880" w:type="dxa"/>
            <w:noWrap w:val="0"/>
            <w:vAlign w:val="center"/>
          </w:tcPr>
          <w:p>
            <w:pPr>
              <w:jc w:val="center"/>
              <w:rPr>
                <w:rFonts w:hint="eastAsia" w:ascii="宋体" w:hAnsi="宋体" w:eastAsia="宋体" w:cs="宋体"/>
                <w:sz w:val="24"/>
              </w:rPr>
            </w:pPr>
            <w:r>
              <w:rPr>
                <w:rFonts w:hint="eastAsia" w:ascii="宋体" w:hAnsi="宋体" w:eastAsia="宋体" w:cs="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3" w:type="dxa"/>
            <w:noWrap w:val="0"/>
            <w:vAlign w:val="center"/>
          </w:tcPr>
          <w:p>
            <w:pPr>
              <w:jc w:val="center"/>
              <w:rPr>
                <w:rFonts w:hint="eastAsia" w:ascii="宋体" w:hAnsi="宋体" w:eastAsia="宋体" w:cs="宋体"/>
                <w:sz w:val="24"/>
                <w:lang w:eastAsia="zh-CN"/>
              </w:rPr>
            </w:pPr>
            <w:r>
              <w:rPr>
                <w:rFonts w:hint="eastAsia" w:ascii="宋体" w:hAnsi="宋体" w:eastAsia="宋体" w:cs="宋体"/>
                <w:sz w:val="24"/>
                <w:lang w:val="en-US" w:eastAsia="zh-CN"/>
              </w:rPr>
              <w:t>1</w:t>
            </w:r>
          </w:p>
        </w:tc>
        <w:tc>
          <w:tcPr>
            <w:tcW w:w="4890" w:type="dxa"/>
            <w:noWrap w:val="0"/>
            <w:vAlign w:val="center"/>
          </w:tcPr>
          <w:p>
            <w:pPr>
              <w:pStyle w:val="966"/>
              <w:shd w:val="clear" w:color="auto" w:fill="auto"/>
              <w:spacing w:before="157" w:beforeLines="50" w:after="100" w:afterAutospacing="1"/>
              <w:ind w:firstLine="120" w:firstLineChars="50"/>
              <w:jc w:val="center"/>
              <w:rPr>
                <w:rStyle w:val="967"/>
                <w:rFonts w:hint="eastAsia" w:ascii="宋体" w:hAnsi="宋体" w:eastAsia="宋体" w:cs="宋体"/>
                <w:b w:val="0"/>
                <w:sz w:val="24"/>
                <w:szCs w:val="24"/>
              </w:rPr>
            </w:pPr>
            <w:r>
              <w:rPr>
                <w:rFonts w:hint="eastAsia" w:ascii="宋体" w:hAnsi="宋体" w:eastAsia="宋体" w:cs="宋体"/>
                <w:b/>
                <w:bCs/>
                <w:kern w:val="0"/>
                <w:sz w:val="24"/>
                <w:szCs w:val="24"/>
                <w:vertAlign w:val="baseline"/>
                <w:lang w:val="en-US" w:eastAsia="zh-CN" w:bidi="ar"/>
              </w:rPr>
              <w:t>环境卫生整治服务项目报价（人工、机械费）</w:t>
            </w:r>
          </w:p>
        </w:tc>
        <w:tc>
          <w:tcPr>
            <w:tcW w:w="5625" w:type="dxa"/>
            <w:noWrap w:val="0"/>
            <w:vAlign w:val="center"/>
          </w:tcPr>
          <w:p>
            <w:pPr>
              <w:jc w:val="center"/>
              <w:rPr>
                <w:rFonts w:hint="eastAsia" w:ascii="宋体" w:hAnsi="宋体" w:eastAsia="宋体" w:cs="宋体"/>
                <w:sz w:val="24"/>
                <w:u w:val="single"/>
              </w:rPr>
            </w:pPr>
            <w:r>
              <w:rPr>
                <w:rFonts w:hint="eastAsia" w:ascii="宋体" w:hAnsi="宋体" w:eastAsia="宋体" w:cs="宋体"/>
                <w:b/>
                <w:bCs/>
                <w:sz w:val="24"/>
                <w:lang w:val="en-US" w:eastAsia="zh-CN"/>
              </w:rPr>
              <w:t>我单位投标报价为：按每个月的《杭州造价信息》中的人工工资信息、机械设备市场租赁价格的</w:t>
            </w:r>
            <w:r>
              <w:rPr>
                <w:rFonts w:hint="eastAsia" w:ascii="宋体" w:hAnsi="宋体" w:eastAsia="宋体" w:cs="宋体"/>
                <w:b/>
                <w:bCs/>
                <w:sz w:val="24"/>
                <w:u w:val="single"/>
                <w:lang w:val="en-US" w:eastAsia="zh-CN"/>
              </w:rPr>
              <w:t xml:space="preserve">    </w:t>
            </w:r>
            <w:r>
              <w:rPr>
                <w:rFonts w:hint="eastAsia" w:ascii="宋体" w:hAnsi="宋体" w:eastAsia="宋体" w:cs="宋体"/>
                <w:b/>
                <w:bCs/>
                <w:sz w:val="24"/>
                <w:lang w:val="en-US" w:eastAsia="zh-CN"/>
              </w:rPr>
              <w:t>%收取（最多保留两位小数）</w:t>
            </w:r>
          </w:p>
        </w:tc>
        <w:tc>
          <w:tcPr>
            <w:tcW w:w="2880" w:type="dxa"/>
            <w:noWrap w:val="0"/>
            <w:vAlign w:val="center"/>
          </w:tcPr>
          <w:p>
            <w:pPr>
              <w:jc w:val="center"/>
              <w:rPr>
                <w:rFonts w:hint="eastAsia" w:ascii="宋体" w:hAnsi="宋体" w:eastAsia="宋体" w:cs="宋体"/>
                <w:sz w:val="24"/>
                <w:u w:val="single"/>
              </w:rPr>
            </w:pPr>
            <w:r>
              <w:rPr>
                <w:rFonts w:hint="eastAsia" w:ascii="宋体" w:hAnsi="宋体" w:eastAsia="宋体" w:cs="宋体"/>
                <w:b/>
                <w:color w:val="0000FF"/>
                <w:sz w:val="24"/>
              </w:rPr>
              <w:t>（投标报价为折扣率，非下浮率，各投标单位仔细阅读招标文件后，进行报价）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3" w:type="dxa"/>
            <w:noWrap w:val="0"/>
            <w:vAlign w:val="center"/>
          </w:tcPr>
          <w:p>
            <w:pPr>
              <w:jc w:val="center"/>
              <w:rPr>
                <w:rFonts w:hint="default" w:ascii="宋体" w:hAnsi="宋体" w:eastAsia="宋体" w:cs="宋体"/>
                <w:sz w:val="24"/>
                <w:lang w:val="en-US" w:eastAsia="zh-CN"/>
              </w:rPr>
            </w:pPr>
            <w:r>
              <w:rPr>
                <w:rFonts w:hint="eastAsia" w:ascii="宋体" w:hAnsi="宋体" w:cs="宋体"/>
                <w:sz w:val="24"/>
                <w:lang w:val="en-US" w:eastAsia="zh-CN"/>
              </w:rPr>
              <w:t>2</w:t>
            </w:r>
          </w:p>
        </w:tc>
        <w:tc>
          <w:tcPr>
            <w:tcW w:w="4890" w:type="dxa"/>
            <w:noWrap w:val="0"/>
            <w:vAlign w:val="center"/>
          </w:tcPr>
          <w:p>
            <w:pPr>
              <w:pStyle w:val="966"/>
              <w:shd w:val="clear" w:color="auto" w:fill="auto"/>
              <w:spacing w:before="157" w:beforeLines="50" w:after="100" w:afterAutospacing="1"/>
              <w:ind w:firstLine="120" w:firstLineChars="50"/>
              <w:jc w:val="center"/>
              <w:rPr>
                <w:rFonts w:hint="eastAsia" w:ascii="宋体" w:hAnsi="宋体" w:eastAsia="宋体" w:cs="宋体"/>
                <w:b/>
                <w:bCs/>
                <w:kern w:val="0"/>
                <w:sz w:val="24"/>
                <w:szCs w:val="24"/>
                <w:vertAlign w:val="baseline"/>
                <w:lang w:val="en-US" w:eastAsia="zh-CN" w:bidi="ar"/>
              </w:rPr>
            </w:pPr>
            <w:r>
              <w:rPr>
                <w:rFonts w:hint="eastAsia" w:ascii="宋体" w:hAnsi="宋体" w:eastAsia="宋体" w:cs="宋体"/>
                <w:b/>
                <w:bCs/>
                <w:kern w:val="0"/>
                <w:sz w:val="24"/>
                <w:szCs w:val="24"/>
                <w:vertAlign w:val="baseline"/>
                <w:lang w:val="en-US" w:eastAsia="zh-CN" w:bidi="ar"/>
              </w:rPr>
              <w:t>环境卫生整治服务项目报价（垃圾处置费）</w:t>
            </w:r>
          </w:p>
        </w:tc>
        <w:tc>
          <w:tcPr>
            <w:tcW w:w="5625" w:type="dxa"/>
            <w:noWrap w:val="0"/>
            <w:vAlign w:val="center"/>
          </w:tcPr>
          <w:p>
            <w:pPr>
              <w:jc w:val="center"/>
              <w:rPr>
                <w:rFonts w:hint="default" w:ascii="宋体" w:hAnsi="宋体" w:eastAsia="宋体" w:cs="宋体"/>
                <w:sz w:val="24"/>
                <w:u w:val="single"/>
                <w:lang w:val="en-US" w:eastAsia="zh-CN"/>
              </w:rPr>
            </w:pPr>
            <w:r>
              <w:rPr>
                <w:rFonts w:hint="eastAsia" w:ascii="宋体" w:hAnsi="宋体" w:cs="宋体"/>
                <w:b/>
                <w:bCs/>
                <w:sz w:val="24"/>
                <w:u w:val="single"/>
                <w:lang w:val="en-US" w:eastAsia="zh-CN"/>
              </w:rPr>
              <w:t xml:space="preserve">        </w:t>
            </w:r>
            <w:r>
              <w:rPr>
                <w:rFonts w:hint="eastAsia" w:ascii="宋体" w:hAnsi="宋体" w:cs="宋体"/>
                <w:b/>
                <w:bCs/>
                <w:sz w:val="24"/>
                <w:u w:val="single"/>
                <w:lang w:eastAsia="zh-CN"/>
              </w:rPr>
              <w:t>元</w:t>
            </w:r>
            <w:r>
              <w:rPr>
                <w:rFonts w:hint="eastAsia" w:ascii="宋体" w:hAnsi="宋体" w:cs="宋体"/>
                <w:b/>
                <w:bCs/>
                <w:sz w:val="24"/>
                <w:u w:val="single"/>
                <w:lang w:val="en-US" w:eastAsia="zh-CN"/>
              </w:rPr>
              <w:t>/吨</w:t>
            </w:r>
          </w:p>
        </w:tc>
        <w:tc>
          <w:tcPr>
            <w:tcW w:w="2880" w:type="dxa"/>
            <w:noWrap w:val="0"/>
            <w:vAlign w:val="center"/>
          </w:tcPr>
          <w:p>
            <w:pPr>
              <w:jc w:val="center"/>
              <w:rPr>
                <w:rFonts w:hint="default" w:ascii="宋体" w:hAnsi="宋体" w:eastAsia="宋体" w:cs="宋体"/>
                <w:sz w:val="24"/>
                <w:u w:val="single"/>
                <w:lang w:val="en-US" w:eastAsia="zh-CN"/>
              </w:rPr>
            </w:pPr>
            <w:r>
              <w:rPr>
                <w:rFonts w:hint="eastAsia" w:ascii="宋体" w:hAnsi="宋体" w:eastAsia="宋体" w:cs="宋体"/>
                <w:b/>
                <w:bCs/>
                <w:sz w:val="24"/>
                <w:lang w:val="en-US" w:eastAsia="zh-CN"/>
              </w:rPr>
              <w:t>最高限价为180元/吨</w:t>
            </w:r>
          </w:p>
        </w:tc>
      </w:tr>
    </w:tbl>
    <w:p>
      <w:pPr>
        <w:shd w:val="clear" w:color="auto" w:fill="FFFFFF"/>
        <w:snapToGrid w:val="0"/>
        <w:spacing w:line="360" w:lineRule="auto"/>
        <w:ind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注：</w:t>
      </w:r>
    </w:p>
    <w:p>
      <w:pPr>
        <w:shd w:val="clear" w:color="auto" w:fill="FFFFFF"/>
        <w:snapToGrid w:val="0"/>
        <w:spacing w:line="360" w:lineRule="auto"/>
        <w:ind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1、投标人需按本表格式填写，不得自行更改。</w:t>
      </w:r>
    </w:p>
    <w:p>
      <w:pPr>
        <w:shd w:val="clear" w:color="auto" w:fill="FFFFFF"/>
        <w:snapToGrid w:val="0"/>
        <w:spacing w:line="360" w:lineRule="auto"/>
        <w:ind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2、有关本项目实施所涉及的一切费用均计入报价。采购人将以合同形式有偿取得货物或服务，不接受投标人给予的赠品、回扣或者</w:t>
      </w:r>
    </w:p>
    <w:p>
      <w:pPr>
        <w:shd w:val="clear" w:color="auto" w:fill="FFFFFF"/>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与采购无关的其他商品、服务，不得出现“0 元”“免费赠送”等形式的无偿报价，否则视为投标文件含有采购人不能接受的附加条件的，</w:t>
      </w:r>
    </w:p>
    <w:p>
      <w:pPr>
        <w:shd w:val="clear" w:color="auto" w:fill="FFFFFF"/>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投标无效。</w:t>
      </w:r>
    </w:p>
    <w:p>
      <w:pPr>
        <w:shd w:val="clear" w:color="auto" w:fill="FFFFFF"/>
        <w:snapToGrid w:val="0"/>
        <w:spacing w:line="360" w:lineRule="auto"/>
        <w:ind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3、特别提示：采购机构将对项目名称和项目编号，中标供应商名称、地址和中标金额，主要中标标的的名称、规格型号、数量、单</w:t>
      </w:r>
    </w:p>
    <w:p>
      <w:pPr>
        <w:shd w:val="clear" w:color="auto" w:fill="FFFFFF"/>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价、服务要求等予以公示。</w:t>
      </w:r>
    </w:p>
    <w:p>
      <w:pPr>
        <w:shd w:val="clear" w:color="auto" w:fill="FFFFFF"/>
        <w:snapToGrid w:val="0"/>
        <w:spacing w:line="360" w:lineRule="auto"/>
        <w:ind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4、符合招标文件中列明的可享受中小企业扶持政策的投标人，请填写中小企业声明函。注：投标人提供的中小企业声明函内容不实</w:t>
      </w:r>
    </w:p>
    <w:p>
      <w:pPr>
        <w:shd w:val="clear" w:color="auto" w:fill="FFFFFF"/>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的，属于提供虚假材料谋取中标、成交，依照《中华人民共和国政府采购法》等国家有关规定追究相应责任。</w:t>
      </w:r>
    </w:p>
    <w:p>
      <w:pPr>
        <w:shd w:val="clear" w:color="auto" w:fill="FFFFFF"/>
        <w:snapToGrid w:val="0"/>
        <w:spacing w:line="360" w:lineRule="auto"/>
        <w:ind w:firstLine="480" w:firstLineChars="200"/>
        <w:rPr>
          <w:rFonts w:hint="eastAsia" w:ascii="宋体" w:hAnsi="宋体" w:cs="宋体"/>
          <w:color w:val="auto"/>
          <w:kern w:val="0"/>
          <w:sz w:val="24"/>
          <w:highlight w:val="none"/>
          <w:lang w:val="zh-CN"/>
        </w:rPr>
      </w:pPr>
    </w:p>
    <w:p>
      <w:pPr>
        <w:shd w:val="clear" w:color="auto" w:fill="FFFFFF"/>
        <w:snapToGrid w:val="0"/>
        <w:spacing w:line="360" w:lineRule="auto"/>
        <w:ind w:firstLine="480" w:firstLineChars="200"/>
        <w:jc w:val="right"/>
        <w:rPr>
          <w:rFonts w:hint="eastAsia" w:ascii="宋体" w:hAnsi="宋体" w:cs="宋体"/>
          <w:color w:val="auto"/>
          <w:kern w:val="0"/>
          <w:sz w:val="24"/>
          <w:highlight w:val="none"/>
          <w:lang w:val="zh-CN"/>
        </w:rPr>
      </w:pPr>
    </w:p>
    <w:p>
      <w:pPr>
        <w:shd w:val="clear" w:color="auto" w:fill="FFFFFF"/>
        <w:snapToGrid w:val="0"/>
        <w:spacing w:line="360" w:lineRule="auto"/>
        <w:ind w:firstLine="480" w:firstLineChars="200"/>
        <w:jc w:val="righ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投标人名称（电子签名）：</w:t>
      </w:r>
    </w:p>
    <w:p>
      <w:pPr>
        <w:shd w:val="clear" w:color="auto" w:fill="FFFFFF"/>
        <w:snapToGrid w:val="0"/>
        <w:spacing w:line="360" w:lineRule="auto"/>
        <w:ind w:firstLine="480" w:firstLineChars="200"/>
        <w:jc w:val="right"/>
        <w:rPr>
          <w:rFonts w:hint="eastAsia" w:ascii="宋体" w:hAnsi="宋体" w:cs="宋体"/>
          <w:color w:val="auto"/>
          <w:kern w:val="0"/>
          <w:sz w:val="24"/>
          <w:highlight w:val="none"/>
          <w:lang w:val="zh-CN"/>
        </w:rPr>
        <w:sectPr>
          <w:pgSz w:w="16838" w:h="11906" w:orient="landscape"/>
          <w:pgMar w:top="1417" w:right="1276" w:bottom="1417" w:left="1247" w:header="851" w:footer="992" w:gutter="0"/>
          <w:cols w:space="0" w:num="1"/>
          <w:titlePg/>
          <w:rtlGutter w:val="0"/>
          <w:docGrid w:linePitch="312" w:charSpace="0"/>
        </w:sectPr>
      </w:pPr>
      <w:r>
        <w:rPr>
          <w:rFonts w:hint="eastAsia" w:ascii="宋体" w:hAnsi="宋体" w:cs="宋体"/>
          <w:color w:val="auto"/>
          <w:kern w:val="0"/>
          <w:sz w:val="24"/>
          <w:highlight w:val="none"/>
          <w:lang w:val="zh-CN"/>
        </w:rPr>
        <w:t xml:space="preserve">日期： 年 月 </w:t>
      </w:r>
    </w:p>
    <w:bookmarkEnd w:id="514"/>
    <w:p>
      <w:pPr>
        <w:pStyle w:val="694"/>
        <w:keepNext w:val="0"/>
        <w:pageBreakBefore w:val="0"/>
        <w:tabs>
          <w:tab w:val="clear" w:pos="720"/>
        </w:tabs>
        <w:snapToGrid w:val="0"/>
        <w:spacing w:before="120" w:after="120"/>
        <w:ind w:firstLine="1285" w:firstLineChars="400"/>
        <w:jc w:val="both"/>
        <w:outlineLvl w:val="9"/>
        <w:rPr>
          <w:rFonts w:hint="eastAsia" w:ascii="宋体" w:hAnsi="宋体" w:eastAsia="宋体" w:cs="宋体"/>
          <w:color w:val="auto"/>
          <w:sz w:val="32"/>
          <w:szCs w:val="32"/>
        </w:rPr>
      </w:pPr>
      <w:r>
        <w:rPr>
          <w:rFonts w:hint="eastAsia" w:ascii="宋体" w:hAnsi="宋体" w:eastAsia="宋体" w:cs="宋体"/>
          <w:color w:val="auto"/>
          <w:kern w:val="2"/>
          <w:sz w:val="32"/>
          <w:szCs w:val="32"/>
          <w:lang w:eastAsia="zh-CN"/>
        </w:rPr>
        <w:t>二</w:t>
      </w:r>
      <w:r>
        <w:rPr>
          <w:rFonts w:hint="eastAsia" w:ascii="宋体" w:hAnsi="宋体" w:eastAsia="宋体" w:cs="宋体"/>
          <w:color w:val="auto"/>
          <w:kern w:val="2"/>
          <w:sz w:val="32"/>
          <w:szCs w:val="32"/>
        </w:rPr>
        <w:t>、</w:t>
      </w:r>
      <w:r>
        <w:rPr>
          <w:rFonts w:hint="eastAsia" w:ascii="宋体" w:hAnsi="宋体" w:eastAsia="宋体" w:cs="宋体"/>
          <w:color w:val="auto"/>
          <w:sz w:val="32"/>
          <w:szCs w:val="32"/>
        </w:rPr>
        <w:t>中小企业声明函（如果有）</w:t>
      </w:r>
    </w:p>
    <w:p>
      <w:pPr>
        <w:widowControl/>
        <w:spacing w:line="360" w:lineRule="auto"/>
        <w:ind w:firstLine="120" w:firstLineChars="50"/>
        <w:jc w:val="left"/>
        <w:rPr>
          <w:rFonts w:hint="eastAsia" w:ascii="宋体" w:hAnsi="宋体" w:eastAsia="宋体" w:cs="宋体"/>
          <w:color w:val="auto"/>
          <w:kern w:val="2"/>
          <w:sz w:val="32"/>
          <w:szCs w:val="32"/>
        </w:rPr>
        <w:sectPr>
          <w:headerReference r:id="rId17" w:type="first"/>
          <w:footerReference r:id="rId19" w:type="first"/>
          <w:headerReference r:id="rId16" w:type="default"/>
          <w:footerReference r:id="rId18" w:type="default"/>
          <w:pgSz w:w="11906" w:h="16838"/>
          <w:pgMar w:top="1276" w:right="1417" w:bottom="1247" w:left="1417" w:header="851" w:footer="992" w:gutter="0"/>
          <w:cols w:space="0" w:num="1"/>
          <w:titlePg/>
          <w:rtlGutter w:val="0"/>
          <w:docGrid w:linePitch="312" w:charSpace="0"/>
        </w:sectPr>
      </w:pPr>
      <w:r>
        <w:rPr>
          <w:rFonts w:hint="eastAsia" w:ascii="宋体" w:hAnsi="宋体" w:eastAsia="宋体"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pPr>
        <w:spacing w:line="360" w:lineRule="auto"/>
        <w:ind w:right="420"/>
        <w:rPr>
          <w:rFonts w:hint="eastAsia" w:ascii="宋体" w:hAnsi="宋体" w:eastAsia="宋体" w:cs="宋体"/>
          <w:b/>
          <w:color w:val="auto"/>
          <w:kern w:val="0"/>
          <w:sz w:val="36"/>
          <w:szCs w:val="36"/>
        </w:rPr>
      </w:pPr>
    </w:p>
    <w:p>
      <w:pPr>
        <w:spacing w:line="360" w:lineRule="auto"/>
        <w:ind w:right="420" w:firstLine="3614" w:firstLineChars="1000"/>
        <w:rPr>
          <w:rFonts w:hint="eastAsia" w:ascii="宋体" w:hAnsi="宋体" w:eastAsia="宋体" w:cs="宋体"/>
          <w:b/>
          <w:color w:val="auto"/>
          <w:kern w:val="0"/>
          <w:sz w:val="36"/>
          <w:szCs w:val="36"/>
        </w:rPr>
      </w:pPr>
    </w:p>
    <w:p>
      <w:pPr>
        <w:bidi w:val="0"/>
        <w:rPr>
          <w:rFonts w:hint="eastAsia"/>
        </w:rPr>
      </w:pPr>
      <w:r>
        <w:rPr>
          <w:rFonts w:hint="eastAsia"/>
        </w:rPr>
        <w:t>附件</w:t>
      </w:r>
    </w:p>
    <w:p>
      <w:pPr>
        <w:spacing w:line="360" w:lineRule="auto"/>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附件1：</w:t>
      </w:r>
    </w:p>
    <w:p>
      <w:pPr>
        <w:spacing w:line="360" w:lineRule="auto"/>
        <w:jc w:val="center"/>
        <w:rPr>
          <w:rFonts w:hint="eastAsia" w:ascii="宋体" w:hAnsi="宋体" w:eastAsia="宋体" w:cs="宋体"/>
          <w:b/>
          <w:color w:val="auto"/>
          <w:spacing w:val="6"/>
          <w:sz w:val="32"/>
          <w:szCs w:val="32"/>
        </w:rPr>
      </w:pPr>
      <w:bookmarkStart w:id="515" w:name="OLE_LINK13"/>
      <w:bookmarkStart w:id="516" w:name="OLE_LINK14"/>
      <w:r>
        <w:rPr>
          <w:rFonts w:hint="eastAsia" w:ascii="宋体" w:hAnsi="宋体" w:eastAsia="宋体" w:cs="宋体"/>
          <w:b/>
          <w:color w:val="auto"/>
          <w:spacing w:val="6"/>
          <w:sz w:val="32"/>
          <w:szCs w:val="32"/>
        </w:rPr>
        <w:t>残疾人福利性单位声明函</w:t>
      </w:r>
    </w:p>
    <w:bookmarkEnd w:id="515"/>
    <w:bookmarkEnd w:id="516"/>
    <w:p>
      <w:pPr>
        <w:spacing w:line="360" w:lineRule="auto"/>
        <w:rPr>
          <w:rFonts w:hint="eastAsia" w:ascii="宋体" w:hAnsi="宋体" w:eastAsia="宋体" w:cs="宋体"/>
          <w:b/>
          <w:color w:val="auto"/>
          <w:spacing w:val="6"/>
          <w:sz w:val="30"/>
          <w:szCs w:val="30"/>
        </w:rPr>
      </w:pP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eastAsia="宋体" w:cs="宋体"/>
          <w:color w:val="auto"/>
          <w:sz w:val="24"/>
          <w:u w:val="single"/>
        </w:rPr>
        <w:t>(采购人)</w:t>
      </w:r>
      <w:r>
        <w:rPr>
          <w:rFonts w:hint="eastAsia" w:ascii="宋体" w:hAnsi="宋体" w:eastAsia="宋体" w:cs="宋体"/>
          <w:color w:val="auto"/>
          <w:sz w:val="24"/>
        </w:rPr>
        <w:t>_单位的_</w:t>
      </w:r>
      <w:r>
        <w:rPr>
          <w:rFonts w:hint="eastAsia" w:ascii="宋体" w:hAnsi="宋体" w:eastAsia="宋体" w:cs="宋体"/>
          <w:color w:val="auto"/>
          <w:sz w:val="24"/>
          <w:u w:val="single"/>
          <w:lang w:eastAsia="zh-CN"/>
        </w:rPr>
        <w:t>环境卫生整治服务项目</w:t>
      </w:r>
      <w:r>
        <w:rPr>
          <w:rFonts w:hint="eastAsia" w:ascii="宋体" w:hAnsi="宋体" w:eastAsia="宋体" w:cs="宋体"/>
          <w:color w:val="auto"/>
          <w:sz w:val="24"/>
        </w:rPr>
        <w:t>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本单位对上述声明的真实性负责。如有虚假，将依法承担相应责任。</w:t>
      </w:r>
    </w:p>
    <w:p>
      <w:pPr>
        <w:spacing w:line="360" w:lineRule="auto"/>
        <w:ind w:firstLine="480" w:firstLineChars="200"/>
        <w:rPr>
          <w:rFonts w:hint="eastAsia" w:ascii="宋体" w:hAnsi="宋体" w:eastAsia="宋体" w:cs="宋体"/>
          <w:color w:val="auto"/>
          <w:sz w:val="24"/>
        </w:rPr>
      </w:pPr>
    </w:p>
    <w:p>
      <w:pPr>
        <w:spacing w:line="360" w:lineRule="auto"/>
        <w:ind w:firstLine="480" w:firstLineChars="200"/>
        <w:rPr>
          <w:rFonts w:hint="eastAsia" w:ascii="宋体" w:hAnsi="宋体" w:eastAsia="宋体" w:cs="宋体"/>
          <w:color w:val="auto"/>
          <w:sz w:val="24"/>
        </w:rPr>
      </w:pPr>
    </w:p>
    <w:p>
      <w:pPr>
        <w:tabs>
          <w:tab w:val="left" w:pos="4860"/>
        </w:tabs>
        <w:spacing w:line="360" w:lineRule="auto"/>
        <w:ind w:right="1560" w:firstLine="480" w:firstLineChars="200"/>
        <w:jc w:val="center"/>
        <w:rPr>
          <w:rFonts w:hint="eastAsia" w:ascii="宋体" w:hAnsi="宋体" w:eastAsia="宋体" w:cs="宋体"/>
          <w:color w:val="auto"/>
          <w:sz w:val="24"/>
        </w:rPr>
      </w:pPr>
      <w:r>
        <w:rPr>
          <w:rFonts w:hint="eastAsia" w:ascii="宋体" w:hAnsi="宋体" w:eastAsia="宋体" w:cs="宋体"/>
          <w:color w:val="auto"/>
          <w:sz w:val="24"/>
        </w:rPr>
        <w:t xml:space="preserve">               </w:t>
      </w:r>
      <w:r>
        <w:rPr>
          <w:rFonts w:hint="eastAsia" w:ascii="宋体" w:hAnsi="宋体" w:eastAsia="宋体" w:cs="宋体"/>
          <w:color w:val="auto"/>
          <w:kern w:val="0"/>
          <w:sz w:val="24"/>
          <w:lang w:val="zh-CN"/>
        </w:rPr>
        <w:t>投标人名称（电子签名）</w:t>
      </w:r>
      <w:r>
        <w:rPr>
          <w:rFonts w:hint="eastAsia" w:ascii="宋体" w:hAnsi="宋体" w:eastAsia="宋体" w:cs="宋体"/>
          <w:color w:val="auto"/>
          <w:sz w:val="24"/>
        </w:rPr>
        <w:t>：</w:t>
      </w:r>
    </w:p>
    <w:p>
      <w:pPr>
        <w:tabs>
          <w:tab w:val="left" w:pos="4860"/>
        </w:tabs>
        <w:spacing w:line="360" w:lineRule="auto"/>
        <w:ind w:right="1560" w:firstLine="480" w:firstLineChars="200"/>
        <w:jc w:val="center"/>
        <w:rPr>
          <w:rFonts w:hint="eastAsia" w:ascii="宋体" w:hAnsi="宋体" w:eastAsia="宋体" w:cs="宋体"/>
          <w:color w:val="auto"/>
          <w:sz w:val="24"/>
        </w:rPr>
      </w:pPr>
      <w:r>
        <w:rPr>
          <w:rFonts w:hint="eastAsia" w:ascii="宋体" w:hAnsi="宋体" w:eastAsia="宋体" w:cs="宋体"/>
          <w:color w:val="auto"/>
          <w:sz w:val="24"/>
        </w:rPr>
        <w:t xml:space="preserve">       日  期：</w:t>
      </w:r>
    </w:p>
    <w:p>
      <w:pPr>
        <w:spacing w:line="360" w:lineRule="auto"/>
        <w:ind w:firstLine="480" w:firstLineChars="200"/>
        <w:rPr>
          <w:rFonts w:hint="eastAsia" w:ascii="宋体" w:hAnsi="宋体" w:eastAsia="宋体" w:cs="宋体"/>
          <w:color w:val="auto"/>
          <w:sz w:val="24"/>
        </w:rPr>
      </w:pPr>
    </w:p>
    <w:p>
      <w:pPr>
        <w:spacing w:line="360" w:lineRule="auto"/>
        <w:ind w:firstLine="420" w:firstLineChars="200"/>
        <w:rPr>
          <w:rFonts w:hint="eastAsia" w:ascii="宋体" w:hAnsi="宋体" w:eastAsia="宋体" w:cs="宋体"/>
          <w:color w:val="auto"/>
        </w:rPr>
      </w:pPr>
    </w:p>
    <w:p>
      <w:pPr>
        <w:spacing w:line="360" w:lineRule="auto"/>
        <w:ind w:firstLine="420" w:firstLineChars="200"/>
        <w:rPr>
          <w:rFonts w:hint="eastAsia" w:ascii="宋体" w:hAnsi="宋体" w:eastAsia="宋体" w:cs="宋体"/>
          <w:color w:val="auto"/>
        </w:rPr>
      </w:pPr>
    </w:p>
    <w:p>
      <w:pPr>
        <w:spacing w:line="360" w:lineRule="auto"/>
        <w:ind w:firstLine="420" w:firstLineChars="200"/>
        <w:rPr>
          <w:rFonts w:hint="eastAsia" w:ascii="宋体" w:hAnsi="宋体" w:eastAsia="宋体" w:cs="宋体"/>
          <w:color w:val="auto"/>
        </w:rPr>
      </w:pPr>
    </w:p>
    <w:p>
      <w:pPr>
        <w:spacing w:line="360" w:lineRule="auto"/>
        <w:ind w:firstLine="420" w:firstLineChars="200"/>
        <w:rPr>
          <w:rFonts w:hint="eastAsia" w:ascii="宋体" w:hAnsi="宋体" w:eastAsia="宋体" w:cs="宋体"/>
          <w:color w:val="auto"/>
        </w:rPr>
      </w:pPr>
    </w:p>
    <w:p>
      <w:pPr>
        <w:spacing w:line="360" w:lineRule="auto"/>
        <w:rPr>
          <w:rFonts w:hint="eastAsia" w:ascii="宋体" w:hAnsi="宋体" w:eastAsia="宋体" w:cs="宋体"/>
          <w:b/>
          <w:color w:val="auto"/>
          <w:sz w:val="24"/>
        </w:rPr>
      </w:pPr>
    </w:p>
    <w:p>
      <w:pPr>
        <w:spacing w:line="360" w:lineRule="auto"/>
        <w:rPr>
          <w:rFonts w:hint="eastAsia" w:ascii="宋体" w:hAnsi="宋体" w:eastAsia="宋体" w:cs="宋体"/>
          <w:b/>
          <w:color w:val="auto"/>
          <w:sz w:val="24"/>
        </w:rPr>
      </w:pPr>
    </w:p>
    <w:p>
      <w:pPr>
        <w:spacing w:line="360" w:lineRule="auto"/>
        <w:rPr>
          <w:rFonts w:hint="eastAsia" w:ascii="宋体" w:hAnsi="宋体" w:eastAsia="宋体" w:cs="宋体"/>
          <w:b/>
          <w:color w:val="auto"/>
          <w:sz w:val="24"/>
        </w:rPr>
      </w:pPr>
    </w:p>
    <w:p>
      <w:pPr>
        <w:spacing w:line="360" w:lineRule="auto"/>
        <w:rPr>
          <w:rFonts w:hint="eastAsia" w:ascii="宋体" w:hAnsi="宋体" w:eastAsia="宋体" w:cs="宋体"/>
          <w:b/>
          <w:color w:val="auto"/>
          <w:sz w:val="24"/>
        </w:rPr>
      </w:pPr>
    </w:p>
    <w:p>
      <w:pPr>
        <w:spacing w:line="360" w:lineRule="auto"/>
        <w:rPr>
          <w:rFonts w:hint="eastAsia" w:ascii="宋体" w:hAnsi="宋体" w:eastAsia="宋体" w:cs="宋体"/>
          <w:b/>
          <w:color w:val="auto"/>
          <w:sz w:val="24"/>
        </w:rPr>
      </w:pPr>
    </w:p>
    <w:p>
      <w:pPr>
        <w:spacing w:line="360" w:lineRule="auto"/>
        <w:rPr>
          <w:rFonts w:hint="eastAsia" w:ascii="宋体" w:hAnsi="宋体" w:eastAsia="宋体" w:cs="宋体"/>
          <w:b/>
          <w:color w:val="auto"/>
          <w:sz w:val="24"/>
        </w:rPr>
      </w:pPr>
    </w:p>
    <w:p>
      <w:pPr>
        <w:spacing w:line="360" w:lineRule="auto"/>
        <w:rPr>
          <w:rFonts w:hint="eastAsia" w:ascii="宋体" w:hAnsi="宋体" w:eastAsia="宋体" w:cs="宋体"/>
          <w:b/>
          <w:color w:val="auto"/>
          <w:sz w:val="24"/>
        </w:rPr>
      </w:pPr>
    </w:p>
    <w:p>
      <w:pPr>
        <w:spacing w:line="360" w:lineRule="auto"/>
        <w:rPr>
          <w:rFonts w:hint="eastAsia" w:ascii="宋体" w:hAnsi="宋体" w:eastAsia="宋体" w:cs="宋体"/>
          <w:b/>
          <w:color w:val="auto"/>
          <w:sz w:val="24"/>
        </w:rPr>
      </w:pPr>
    </w:p>
    <w:p>
      <w:pPr>
        <w:spacing w:line="360" w:lineRule="auto"/>
        <w:rPr>
          <w:rFonts w:hint="eastAsia" w:ascii="宋体" w:hAnsi="宋体" w:eastAsia="宋体" w:cs="宋体"/>
          <w:b/>
          <w:color w:val="auto"/>
          <w:sz w:val="24"/>
        </w:rPr>
      </w:pPr>
    </w:p>
    <w:p>
      <w:pPr>
        <w:spacing w:line="360" w:lineRule="auto"/>
        <w:jc w:val="left"/>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附件2：质疑函范本及制作说明</w:t>
      </w:r>
    </w:p>
    <w:p>
      <w:pPr>
        <w:spacing w:line="360" w:lineRule="auto"/>
        <w:jc w:val="center"/>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质疑函范本</w:t>
      </w:r>
    </w:p>
    <w:p>
      <w:pPr>
        <w:snapToGrid w:val="0"/>
        <w:spacing w:beforeLines="100" w:line="360" w:lineRule="auto"/>
        <w:rPr>
          <w:rFonts w:hint="eastAsia" w:ascii="宋体" w:hAnsi="宋体" w:eastAsia="宋体" w:cs="宋体"/>
          <w:bCs/>
          <w:color w:val="auto"/>
          <w:sz w:val="24"/>
        </w:rPr>
      </w:pPr>
      <w:r>
        <w:rPr>
          <w:rFonts w:hint="eastAsia" w:ascii="宋体" w:hAnsi="宋体" w:eastAsia="宋体" w:cs="宋体"/>
          <w:bCs/>
          <w:color w:val="auto"/>
          <w:sz w:val="24"/>
        </w:rPr>
        <w:t>一、质疑供应商基本信息</w:t>
      </w:r>
    </w:p>
    <w:p>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质疑供应商：</w:t>
      </w:r>
      <w:r>
        <w:rPr>
          <w:rFonts w:hint="eastAsia" w:ascii="宋体" w:hAnsi="宋体" w:eastAsia="宋体" w:cs="宋体"/>
          <w:color w:val="auto"/>
          <w:sz w:val="24"/>
          <w:u w:val="dotted"/>
        </w:rPr>
        <w:t xml:space="preserve">                                        </w:t>
      </w:r>
    </w:p>
    <w:p>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地址：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p>
    <w:p>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联系人：</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p>
    <w:p>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授权代表：</w:t>
      </w:r>
      <w:r>
        <w:rPr>
          <w:rFonts w:hint="eastAsia" w:ascii="宋体" w:hAnsi="宋体" w:eastAsia="宋体" w:cs="宋体"/>
          <w:color w:val="auto"/>
          <w:sz w:val="24"/>
          <w:u w:val="dotted"/>
        </w:rPr>
        <w:t xml:space="preserve">                                          </w:t>
      </w:r>
    </w:p>
    <w:p>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r>
        <w:rPr>
          <w:rFonts w:hint="eastAsia" w:ascii="宋体" w:hAnsi="宋体" w:eastAsia="宋体" w:cs="宋体"/>
          <w:color w:val="auto"/>
          <w:sz w:val="24"/>
        </w:rPr>
        <w:t xml:space="preserve"> </w:t>
      </w:r>
    </w:p>
    <w:p>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地址： </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p>
    <w:p>
      <w:pPr>
        <w:snapToGrid w:val="0"/>
        <w:spacing w:line="360" w:lineRule="auto"/>
        <w:rPr>
          <w:rFonts w:hint="eastAsia" w:ascii="宋体" w:hAnsi="宋体" w:eastAsia="宋体" w:cs="宋体"/>
          <w:bCs/>
          <w:color w:val="auto"/>
          <w:sz w:val="24"/>
        </w:rPr>
      </w:pPr>
      <w:r>
        <w:rPr>
          <w:rFonts w:hint="eastAsia" w:ascii="宋体" w:hAnsi="宋体" w:eastAsia="宋体" w:cs="宋体"/>
          <w:bCs/>
          <w:color w:val="auto"/>
          <w:sz w:val="24"/>
        </w:rPr>
        <w:t>二、质疑项目基本情况</w:t>
      </w:r>
    </w:p>
    <w:p>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质疑项目的名称：</w:t>
      </w:r>
      <w:r>
        <w:rPr>
          <w:rFonts w:hint="eastAsia" w:ascii="宋体" w:hAnsi="宋体" w:eastAsia="宋体" w:cs="宋体"/>
          <w:color w:val="auto"/>
          <w:sz w:val="24"/>
          <w:u w:val="dotted"/>
        </w:rPr>
        <w:t xml:space="preserve">                                      </w:t>
      </w:r>
    </w:p>
    <w:p>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质疑项目的编号：</w:t>
      </w:r>
      <w:r>
        <w:rPr>
          <w:rFonts w:hint="eastAsia" w:ascii="宋体" w:hAnsi="宋体" w:eastAsia="宋体" w:cs="宋体"/>
          <w:color w:val="auto"/>
          <w:sz w:val="24"/>
          <w:u w:val="dotted"/>
        </w:rPr>
        <w:t xml:space="preserve">               </w:t>
      </w:r>
      <w:r>
        <w:rPr>
          <w:rFonts w:hint="eastAsia" w:ascii="宋体" w:hAnsi="宋体" w:eastAsia="宋体" w:cs="宋体"/>
          <w:color w:val="auto"/>
          <w:sz w:val="24"/>
        </w:rPr>
        <w:t>包号：</w:t>
      </w:r>
      <w:r>
        <w:rPr>
          <w:rFonts w:hint="eastAsia" w:ascii="宋体" w:hAnsi="宋体" w:eastAsia="宋体" w:cs="宋体"/>
          <w:color w:val="auto"/>
          <w:sz w:val="24"/>
          <w:u w:val="dotted"/>
        </w:rPr>
        <w:t xml:space="preserve">                 </w:t>
      </w:r>
    </w:p>
    <w:p>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采购人名称：</w:t>
      </w:r>
      <w:r>
        <w:rPr>
          <w:rFonts w:hint="eastAsia" w:ascii="宋体" w:hAnsi="宋体" w:eastAsia="宋体" w:cs="宋体"/>
          <w:color w:val="auto"/>
          <w:sz w:val="24"/>
          <w:u w:val="dotted"/>
        </w:rPr>
        <w:t xml:space="preserve">                                         </w:t>
      </w:r>
    </w:p>
    <w:p>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采购文件获取日期：</w:t>
      </w:r>
      <w:r>
        <w:rPr>
          <w:rFonts w:hint="eastAsia" w:ascii="宋体" w:hAnsi="宋体" w:eastAsia="宋体" w:cs="宋体"/>
          <w:color w:val="auto"/>
          <w:sz w:val="24"/>
          <w:u w:val="dotted"/>
        </w:rPr>
        <w:t xml:space="preserve">                                           </w:t>
      </w:r>
    </w:p>
    <w:p>
      <w:pPr>
        <w:snapToGrid w:val="0"/>
        <w:spacing w:line="360" w:lineRule="auto"/>
        <w:rPr>
          <w:rFonts w:hint="eastAsia" w:ascii="宋体" w:hAnsi="宋体" w:eastAsia="宋体" w:cs="宋体"/>
          <w:bCs/>
          <w:color w:val="auto"/>
          <w:sz w:val="24"/>
        </w:rPr>
      </w:pPr>
      <w:r>
        <w:rPr>
          <w:rFonts w:hint="eastAsia" w:ascii="宋体" w:hAnsi="宋体" w:eastAsia="宋体" w:cs="宋体"/>
          <w:bCs/>
          <w:color w:val="auto"/>
          <w:sz w:val="24"/>
        </w:rPr>
        <w:t>三、质疑事项具体内容</w:t>
      </w:r>
    </w:p>
    <w:p>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质疑事项1：</w:t>
      </w:r>
      <w:r>
        <w:rPr>
          <w:rFonts w:hint="eastAsia" w:ascii="宋体" w:hAnsi="宋体" w:eastAsia="宋体" w:cs="宋体"/>
          <w:color w:val="auto"/>
          <w:sz w:val="24"/>
          <w:u w:val="dotted"/>
        </w:rPr>
        <w:t xml:space="preserve">                                         </w:t>
      </w:r>
    </w:p>
    <w:p>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事实依据：</w:t>
      </w:r>
      <w:r>
        <w:rPr>
          <w:rFonts w:hint="eastAsia" w:ascii="宋体" w:hAnsi="宋体" w:eastAsia="宋体" w:cs="宋体"/>
          <w:color w:val="auto"/>
          <w:sz w:val="24"/>
          <w:u w:val="dotted"/>
        </w:rPr>
        <w:t xml:space="preserve">                                          </w:t>
      </w:r>
    </w:p>
    <w:p>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u w:val="dotted"/>
        </w:rPr>
        <w:t xml:space="preserve">                                                       </w:t>
      </w:r>
    </w:p>
    <w:p>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法律依据：</w:t>
      </w:r>
      <w:r>
        <w:rPr>
          <w:rFonts w:hint="eastAsia" w:ascii="宋体" w:hAnsi="宋体" w:eastAsia="宋体" w:cs="宋体"/>
          <w:color w:val="auto"/>
          <w:sz w:val="24"/>
          <w:u w:val="dotted"/>
        </w:rPr>
        <w:t xml:space="preserve">                                          </w:t>
      </w:r>
    </w:p>
    <w:p>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u w:val="dotted"/>
        </w:rPr>
        <w:t xml:space="preserve">                                                     </w:t>
      </w:r>
    </w:p>
    <w:p>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质疑事项2</w:t>
      </w:r>
    </w:p>
    <w:p>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w:t>
      </w:r>
    </w:p>
    <w:p>
      <w:pPr>
        <w:snapToGrid w:val="0"/>
        <w:spacing w:line="360" w:lineRule="auto"/>
        <w:rPr>
          <w:rFonts w:hint="eastAsia" w:ascii="宋体" w:hAnsi="宋体" w:eastAsia="宋体" w:cs="宋体"/>
          <w:bCs/>
          <w:color w:val="auto"/>
          <w:sz w:val="24"/>
        </w:rPr>
      </w:pPr>
      <w:r>
        <w:rPr>
          <w:rFonts w:hint="eastAsia" w:ascii="宋体" w:hAnsi="宋体" w:eastAsia="宋体" w:cs="宋体"/>
          <w:bCs/>
          <w:color w:val="auto"/>
          <w:sz w:val="24"/>
        </w:rPr>
        <w:t>四、与质疑事项相关的质疑请求</w:t>
      </w:r>
    </w:p>
    <w:p>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请求：</w:t>
      </w:r>
      <w:r>
        <w:rPr>
          <w:rFonts w:hint="eastAsia" w:ascii="宋体" w:hAnsi="宋体" w:eastAsia="宋体" w:cs="宋体"/>
          <w:color w:val="auto"/>
          <w:sz w:val="24"/>
          <w:u w:val="dotted"/>
        </w:rPr>
        <w:t xml:space="preserve">                                               </w:t>
      </w:r>
    </w:p>
    <w:p>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签字(签章)：                   公章：                      </w:t>
      </w:r>
    </w:p>
    <w:p>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日期：    </w:t>
      </w:r>
    </w:p>
    <w:p>
      <w:pPr>
        <w:spacing w:line="360" w:lineRule="auto"/>
        <w:jc w:val="center"/>
        <w:rPr>
          <w:rFonts w:hint="eastAsia" w:ascii="宋体" w:hAnsi="宋体" w:eastAsia="宋体" w:cs="宋体"/>
          <w:b/>
          <w:bCs/>
          <w:color w:val="auto"/>
          <w:sz w:val="24"/>
        </w:rPr>
      </w:pPr>
    </w:p>
    <w:p>
      <w:pPr>
        <w:spacing w:line="360" w:lineRule="auto"/>
        <w:rPr>
          <w:rFonts w:hint="eastAsia" w:ascii="宋体" w:hAnsi="宋体" w:eastAsia="宋体" w:cs="宋体"/>
          <w:b/>
          <w:color w:val="auto"/>
          <w:sz w:val="24"/>
        </w:rPr>
      </w:pPr>
    </w:p>
    <w:p>
      <w:pPr>
        <w:spacing w:line="360" w:lineRule="auto"/>
        <w:rPr>
          <w:rFonts w:hint="eastAsia" w:ascii="宋体" w:hAnsi="宋体" w:eastAsia="宋体" w:cs="宋体"/>
          <w:b/>
          <w:color w:val="auto"/>
          <w:sz w:val="24"/>
        </w:rPr>
      </w:pPr>
    </w:p>
    <w:p>
      <w:pPr>
        <w:spacing w:line="360" w:lineRule="auto"/>
        <w:rPr>
          <w:rFonts w:hint="eastAsia" w:ascii="宋体" w:hAnsi="宋体" w:eastAsia="宋体" w:cs="宋体"/>
          <w:b/>
          <w:color w:val="auto"/>
          <w:sz w:val="24"/>
        </w:rPr>
      </w:pPr>
    </w:p>
    <w:p>
      <w:pPr>
        <w:spacing w:line="360" w:lineRule="auto"/>
        <w:rPr>
          <w:rFonts w:hint="eastAsia" w:ascii="宋体" w:hAnsi="宋体" w:eastAsia="宋体" w:cs="宋体"/>
          <w:b/>
          <w:color w:val="auto"/>
          <w:sz w:val="24"/>
        </w:rPr>
      </w:pPr>
      <w:r>
        <w:rPr>
          <w:rFonts w:hint="eastAsia" w:ascii="宋体" w:hAnsi="宋体" w:eastAsia="宋体" w:cs="宋体"/>
          <w:b/>
          <w:color w:val="auto"/>
          <w:sz w:val="24"/>
        </w:rPr>
        <w:t>质疑函制作说明：</w:t>
      </w:r>
    </w:p>
    <w:p>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1.供应商提出质疑时，应提交质疑函和必要的证明材料。</w:t>
      </w:r>
    </w:p>
    <w:p>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2.质疑供应商若委托代理人进行质疑的，质疑函应按要求列明“授权代表”的有关内容，并在附件中提交由质疑</w:t>
      </w:r>
      <w:r>
        <w:rPr>
          <w:rFonts w:hint="eastAsia" w:ascii="宋体" w:hAnsi="宋体" w:eastAsia="宋体" w:cs="宋体"/>
          <w:color w:val="auto"/>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3.质疑供应商若对项目的某一分包进行质疑，质疑函中应列明具体分包号。</w:t>
      </w:r>
    </w:p>
    <w:p>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4.质疑函的质疑事项应具体、明确，并有必要的事实依据和法律依据。</w:t>
      </w:r>
    </w:p>
    <w:p>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5.质疑函的质疑请求应与质疑事项相关。</w:t>
      </w:r>
    </w:p>
    <w:p>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hint="eastAsia" w:ascii="宋体" w:hAnsi="宋体" w:eastAsia="宋体" w:cs="宋体"/>
          <w:color w:val="auto"/>
          <w:sz w:val="30"/>
          <w:szCs w:val="30"/>
        </w:rPr>
      </w:pPr>
    </w:p>
    <w:p>
      <w:pPr>
        <w:spacing w:line="360" w:lineRule="auto"/>
        <w:jc w:val="center"/>
        <w:rPr>
          <w:rFonts w:hint="eastAsia" w:ascii="宋体" w:hAnsi="宋体" w:eastAsia="宋体" w:cs="宋体"/>
          <w:b/>
          <w:color w:val="auto"/>
          <w:spacing w:val="6"/>
          <w:sz w:val="32"/>
          <w:szCs w:val="32"/>
        </w:rPr>
      </w:pPr>
    </w:p>
    <w:p>
      <w:pPr>
        <w:spacing w:line="360" w:lineRule="auto"/>
        <w:jc w:val="center"/>
        <w:rPr>
          <w:rFonts w:hint="eastAsia" w:ascii="宋体" w:hAnsi="宋体" w:eastAsia="宋体" w:cs="宋体"/>
          <w:b/>
          <w:color w:val="auto"/>
          <w:spacing w:val="6"/>
          <w:sz w:val="32"/>
          <w:szCs w:val="32"/>
        </w:rPr>
      </w:pPr>
    </w:p>
    <w:p>
      <w:pPr>
        <w:spacing w:line="360" w:lineRule="auto"/>
        <w:jc w:val="center"/>
        <w:rPr>
          <w:rFonts w:hint="eastAsia" w:ascii="宋体" w:hAnsi="宋体" w:eastAsia="宋体" w:cs="宋体"/>
          <w:b/>
          <w:color w:val="auto"/>
          <w:spacing w:val="6"/>
          <w:sz w:val="32"/>
          <w:szCs w:val="32"/>
        </w:rPr>
      </w:pPr>
    </w:p>
    <w:p>
      <w:pPr>
        <w:spacing w:line="360" w:lineRule="auto"/>
        <w:jc w:val="center"/>
        <w:rPr>
          <w:rFonts w:hint="eastAsia" w:ascii="宋体" w:hAnsi="宋体" w:eastAsia="宋体" w:cs="宋体"/>
          <w:b/>
          <w:color w:val="auto"/>
          <w:spacing w:val="6"/>
          <w:sz w:val="32"/>
          <w:szCs w:val="32"/>
        </w:rPr>
      </w:pPr>
    </w:p>
    <w:p>
      <w:pPr>
        <w:spacing w:line="360" w:lineRule="auto"/>
        <w:jc w:val="center"/>
        <w:rPr>
          <w:rFonts w:hint="eastAsia" w:ascii="宋体" w:hAnsi="宋体" w:eastAsia="宋体" w:cs="宋体"/>
          <w:b/>
          <w:color w:val="auto"/>
          <w:spacing w:val="6"/>
          <w:sz w:val="32"/>
          <w:szCs w:val="32"/>
        </w:rPr>
      </w:pPr>
    </w:p>
    <w:p>
      <w:pPr>
        <w:spacing w:line="360" w:lineRule="auto"/>
        <w:jc w:val="center"/>
        <w:rPr>
          <w:rFonts w:hint="eastAsia" w:ascii="宋体" w:hAnsi="宋体" w:eastAsia="宋体" w:cs="宋体"/>
          <w:b/>
          <w:color w:val="auto"/>
          <w:spacing w:val="6"/>
          <w:sz w:val="32"/>
          <w:szCs w:val="32"/>
        </w:rPr>
      </w:pPr>
    </w:p>
    <w:p>
      <w:pPr>
        <w:spacing w:line="360" w:lineRule="auto"/>
        <w:jc w:val="center"/>
        <w:rPr>
          <w:rFonts w:hint="eastAsia" w:ascii="宋体" w:hAnsi="宋体" w:eastAsia="宋体" w:cs="宋体"/>
          <w:b/>
          <w:color w:val="auto"/>
          <w:spacing w:val="6"/>
          <w:sz w:val="32"/>
          <w:szCs w:val="32"/>
        </w:rPr>
      </w:pPr>
    </w:p>
    <w:p>
      <w:pPr>
        <w:spacing w:line="360" w:lineRule="auto"/>
        <w:jc w:val="center"/>
        <w:rPr>
          <w:rFonts w:hint="eastAsia" w:ascii="宋体" w:hAnsi="宋体" w:eastAsia="宋体" w:cs="宋体"/>
          <w:b/>
          <w:color w:val="auto"/>
          <w:spacing w:val="6"/>
          <w:sz w:val="32"/>
          <w:szCs w:val="32"/>
        </w:rPr>
      </w:pPr>
    </w:p>
    <w:p>
      <w:pPr>
        <w:spacing w:line="360" w:lineRule="auto"/>
        <w:jc w:val="center"/>
        <w:rPr>
          <w:rFonts w:hint="eastAsia" w:ascii="宋体" w:hAnsi="宋体" w:eastAsia="宋体" w:cs="宋体"/>
          <w:b/>
          <w:color w:val="auto"/>
          <w:spacing w:val="6"/>
          <w:sz w:val="32"/>
          <w:szCs w:val="32"/>
        </w:rPr>
      </w:pPr>
    </w:p>
    <w:p>
      <w:pPr>
        <w:spacing w:line="360" w:lineRule="auto"/>
        <w:jc w:val="center"/>
        <w:rPr>
          <w:rFonts w:hint="eastAsia" w:ascii="宋体" w:hAnsi="宋体" w:eastAsia="宋体" w:cs="宋体"/>
          <w:b/>
          <w:color w:val="auto"/>
          <w:spacing w:val="6"/>
          <w:sz w:val="32"/>
          <w:szCs w:val="32"/>
        </w:rPr>
      </w:pPr>
    </w:p>
    <w:p>
      <w:pPr>
        <w:spacing w:line="360" w:lineRule="auto"/>
        <w:jc w:val="center"/>
        <w:rPr>
          <w:rFonts w:hint="eastAsia" w:ascii="宋体" w:hAnsi="宋体" w:eastAsia="宋体" w:cs="宋体"/>
          <w:b/>
          <w:color w:val="auto"/>
          <w:spacing w:val="6"/>
          <w:sz w:val="32"/>
          <w:szCs w:val="32"/>
        </w:rPr>
      </w:pPr>
    </w:p>
    <w:p>
      <w:pPr>
        <w:spacing w:line="360" w:lineRule="auto"/>
        <w:jc w:val="center"/>
        <w:rPr>
          <w:rFonts w:hint="eastAsia" w:ascii="宋体" w:hAnsi="宋体" w:eastAsia="宋体" w:cs="宋体"/>
          <w:b/>
          <w:color w:val="auto"/>
          <w:spacing w:val="6"/>
          <w:sz w:val="32"/>
          <w:szCs w:val="32"/>
        </w:rPr>
      </w:pPr>
    </w:p>
    <w:p>
      <w:pPr>
        <w:spacing w:line="360" w:lineRule="auto"/>
        <w:jc w:val="left"/>
        <w:rPr>
          <w:rFonts w:hint="eastAsia" w:ascii="宋体" w:hAnsi="宋体" w:eastAsia="宋体" w:cs="宋体"/>
          <w:b/>
          <w:color w:val="auto"/>
          <w:spacing w:val="6"/>
          <w:sz w:val="32"/>
          <w:szCs w:val="32"/>
        </w:rPr>
      </w:pPr>
    </w:p>
    <w:p>
      <w:pPr>
        <w:spacing w:line="360" w:lineRule="auto"/>
        <w:jc w:val="left"/>
        <w:rPr>
          <w:rFonts w:hint="eastAsia" w:ascii="宋体" w:hAnsi="宋体" w:eastAsia="宋体" w:cs="宋体"/>
          <w:b/>
          <w:color w:val="auto"/>
          <w:spacing w:val="6"/>
          <w:sz w:val="32"/>
          <w:szCs w:val="32"/>
        </w:rPr>
      </w:pPr>
    </w:p>
    <w:p>
      <w:pPr>
        <w:spacing w:line="360" w:lineRule="auto"/>
        <w:jc w:val="left"/>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附件3：投诉书范本及制作说明</w:t>
      </w:r>
    </w:p>
    <w:p>
      <w:pPr>
        <w:spacing w:line="360" w:lineRule="auto"/>
        <w:jc w:val="center"/>
        <w:rPr>
          <w:rFonts w:hint="eastAsia" w:ascii="宋体" w:hAnsi="宋体" w:eastAsia="宋体" w:cs="宋体"/>
          <w:b/>
          <w:color w:val="auto"/>
          <w:sz w:val="24"/>
        </w:rPr>
      </w:pPr>
    </w:p>
    <w:p>
      <w:pPr>
        <w:spacing w:line="360" w:lineRule="auto"/>
        <w:jc w:val="center"/>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投诉书范本</w:t>
      </w:r>
    </w:p>
    <w:p>
      <w:pPr>
        <w:spacing w:line="360" w:lineRule="auto"/>
        <w:rPr>
          <w:rFonts w:hint="eastAsia" w:ascii="宋体" w:hAnsi="宋体" w:eastAsia="宋体" w:cs="宋体"/>
          <w:color w:val="auto"/>
          <w:sz w:val="24"/>
        </w:rPr>
      </w:pPr>
      <w:r>
        <w:rPr>
          <w:rFonts w:hint="eastAsia" w:ascii="宋体" w:hAnsi="宋体" w:eastAsia="宋体" w:cs="宋体"/>
          <w:color w:val="auto"/>
          <w:sz w:val="24"/>
        </w:rPr>
        <w:t>一、投诉相关主体基本情况</w:t>
      </w:r>
    </w:p>
    <w:p>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投诉人：</w:t>
      </w:r>
      <w:r>
        <w:rPr>
          <w:rFonts w:hint="eastAsia" w:ascii="宋体" w:hAnsi="宋体" w:eastAsia="宋体" w:cs="宋体"/>
          <w:color w:val="auto"/>
          <w:sz w:val="24"/>
          <w:u w:val="dotted"/>
        </w:rPr>
        <w:t xml:space="preserve">                                               </w:t>
      </w:r>
    </w:p>
    <w:p>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地     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pPr>
        <w:tabs>
          <w:tab w:val="left" w:pos="6510"/>
        </w:tabs>
        <w:spacing w:line="360" w:lineRule="auto"/>
        <w:jc w:val="left"/>
        <w:rPr>
          <w:rFonts w:hint="eastAsia" w:ascii="宋体" w:hAnsi="宋体" w:eastAsia="宋体" w:cs="宋体"/>
          <w:color w:val="auto"/>
          <w:sz w:val="24"/>
        </w:rPr>
      </w:pPr>
      <w:r>
        <w:rPr>
          <w:rFonts w:hint="eastAsia" w:ascii="宋体" w:hAnsi="宋体" w:eastAsia="宋体" w:cs="宋体"/>
          <w:color w:val="auto"/>
          <w:sz w:val="24"/>
        </w:rPr>
        <w:t>法定代表人/主要负责人：</w:t>
      </w:r>
      <w:r>
        <w:rPr>
          <w:rFonts w:hint="eastAsia" w:ascii="宋体" w:hAnsi="宋体" w:eastAsia="宋体" w:cs="宋体"/>
          <w:color w:val="auto"/>
          <w:sz w:val="24"/>
          <w:u w:val="dotted"/>
        </w:rPr>
        <w:t xml:space="preserve">                                   </w:t>
      </w:r>
      <w:r>
        <w:rPr>
          <w:rFonts w:hint="eastAsia" w:ascii="宋体" w:hAnsi="宋体" w:eastAsia="宋体" w:cs="宋体"/>
          <w:color w:val="auto"/>
          <w:sz w:val="24"/>
        </w:rPr>
        <w:t xml:space="preserve">  </w:t>
      </w:r>
    </w:p>
    <w:p>
      <w:pPr>
        <w:tabs>
          <w:tab w:val="left" w:pos="6510"/>
        </w:tabs>
        <w:spacing w:line="360" w:lineRule="auto"/>
        <w:rPr>
          <w:rFonts w:hint="eastAsia" w:ascii="宋体" w:hAnsi="宋体" w:eastAsia="宋体" w:cs="宋体"/>
          <w:color w:val="auto"/>
          <w:sz w:val="24"/>
          <w:u w:val="dotted"/>
        </w:rPr>
      </w:pP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p>
    <w:p>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授权代表：</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p>
    <w:p>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地     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r>
        <w:rPr>
          <w:rFonts w:hint="eastAsia" w:ascii="宋体" w:hAnsi="宋体" w:eastAsia="宋体" w:cs="宋体"/>
          <w:color w:val="auto"/>
          <w:sz w:val="24"/>
          <w:u w:val="dotted"/>
        </w:rPr>
        <w:t xml:space="preserve">                   </w:t>
      </w:r>
    </w:p>
    <w:p>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被投诉人1：</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地     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联系人：</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pPr>
        <w:spacing w:line="360" w:lineRule="auto"/>
        <w:rPr>
          <w:rFonts w:hint="eastAsia" w:ascii="宋体" w:hAnsi="宋体" w:eastAsia="宋体" w:cs="宋体"/>
          <w:color w:val="auto"/>
          <w:sz w:val="24"/>
        </w:rPr>
      </w:pPr>
      <w:r>
        <w:rPr>
          <w:rFonts w:hint="eastAsia" w:ascii="宋体" w:hAnsi="宋体" w:eastAsia="宋体" w:cs="宋体"/>
          <w:color w:val="auto"/>
          <w:sz w:val="24"/>
        </w:rPr>
        <w:t>被投诉人2</w:t>
      </w:r>
    </w:p>
    <w:p>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w:t>
      </w:r>
    </w:p>
    <w:p>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相关供应商：</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地     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联系人：</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pPr>
        <w:spacing w:line="360" w:lineRule="auto"/>
        <w:rPr>
          <w:rFonts w:hint="eastAsia" w:ascii="宋体" w:hAnsi="宋体" w:eastAsia="宋体" w:cs="宋体"/>
          <w:color w:val="auto"/>
          <w:sz w:val="24"/>
        </w:rPr>
      </w:pPr>
      <w:r>
        <w:rPr>
          <w:rFonts w:hint="eastAsia" w:ascii="宋体" w:hAnsi="宋体" w:eastAsia="宋体" w:cs="宋体"/>
          <w:color w:val="auto"/>
          <w:sz w:val="24"/>
        </w:rPr>
        <w:t>二、投诉项目基本情况</w:t>
      </w:r>
    </w:p>
    <w:p>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采购项目名称：</w:t>
      </w:r>
      <w:r>
        <w:rPr>
          <w:rFonts w:hint="eastAsia" w:ascii="宋体" w:hAnsi="宋体" w:eastAsia="宋体" w:cs="宋体"/>
          <w:color w:val="auto"/>
          <w:sz w:val="24"/>
          <w:u w:val="dotted"/>
        </w:rPr>
        <w:t xml:space="preserve">                                        </w:t>
      </w:r>
    </w:p>
    <w:p>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采购项目编号：</w:t>
      </w:r>
      <w:r>
        <w:rPr>
          <w:rFonts w:hint="eastAsia" w:ascii="宋体" w:hAnsi="宋体" w:eastAsia="宋体" w:cs="宋体"/>
          <w:color w:val="auto"/>
          <w:sz w:val="24"/>
          <w:u w:val="dotted"/>
        </w:rPr>
        <w:t xml:space="preserve">                 </w:t>
      </w:r>
      <w:r>
        <w:rPr>
          <w:rFonts w:hint="eastAsia" w:ascii="宋体" w:hAnsi="宋体" w:eastAsia="宋体" w:cs="宋体"/>
          <w:color w:val="auto"/>
          <w:sz w:val="24"/>
        </w:rPr>
        <w:t>包号：</w:t>
      </w:r>
      <w:r>
        <w:rPr>
          <w:rFonts w:hint="eastAsia" w:ascii="宋体" w:hAnsi="宋体" w:eastAsia="宋体" w:cs="宋体"/>
          <w:color w:val="auto"/>
          <w:sz w:val="24"/>
          <w:u w:val="dotted"/>
        </w:rPr>
        <w:t xml:space="preserve">              </w:t>
      </w:r>
    </w:p>
    <w:p>
      <w:pPr>
        <w:spacing w:line="360" w:lineRule="auto"/>
        <w:rPr>
          <w:rFonts w:hint="eastAsia" w:ascii="宋体" w:hAnsi="宋体" w:eastAsia="宋体" w:cs="宋体"/>
          <w:color w:val="auto"/>
          <w:sz w:val="24"/>
        </w:rPr>
      </w:pPr>
      <w:r>
        <w:rPr>
          <w:rFonts w:hint="eastAsia" w:ascii="宋体" w:hAnsi="宋体" w:eastAsia="宋体" w:cs="宋体"/>
          <w:color w:val="auto"/>
          <w:sz w:val="24"/>
        </w:rPr>
        <w:t>采购人名称：</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代理机构名称：</w:t>
      </w:r>
      <w:r>
        <w:rPr>
          <w:rFonts w:hint="eastAsia" w:ascii="宋体" w:hAnsi="宋体" w:eastAsia="宋体" w:cs="宋体"/>
          <w:color w:val="auto"/>
          <w:sz w:val="24"/>
          <w:u w:val="dotted"/>
        </w:rPr>
        <w:t xml:space="preserve">                                         </w:t>
      </w:r>
    </w:p>
    <w:p>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采购文件公告:</w:t>
      </w:r>
      <w:r>
        <w:rPr>
          <w:rFonts w:hint="eastAsia" w:ascii="宋体" w:hAnsi="宋体" w:eastAsia="宋体" w:cs="宋体"/>
          <w:color w:val="auto"/>
          <w:sz w:val="24"/>
          <w:u w:val="dotted"/>
        </w:rPr>
        <w:t xml:space="preserve">是/否 </w:t>
      </w:r>
      <w:r>
        <w:rPr>
          <w:rFonts w:hint="eastAsia" w:ascii="宋体" w:hAnsi="宋体" w:eastAsia="宋体" w:cs="宋体"/>
          <w:color w:val="auto"/>
          <w:sz w:val="24"/>
        </w:rPr>
        <w:t>公告期限：</w:t>
      </w:r>
      <w:r>
        <w:rPr>
          <w:rFonts w:hint="eastAsia" w:ascii="宋体" w:hAnsi="宋体" w:eastAsia="宋体" w:cs="宋体"/>
          <w:color w:val="auto"/>
          <w:sz w:val="24"/>
          <w:u w:val="dotted"/>
        </w:rPr>
        <w:t xml:space="preserve">                                 </w:t>
      </w:r>
    </w:p>
    <w:p>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采购结果公告:</w:t>
      </w:r>
      <w:r>
        <w:rPr>
          <w:rFonts w:hint="eastAsia" w:ascii="宋体" w:hAnsi="宋体" w:eastAsia="宋体" w:cs="宋体"/>
          <w:color w:val="auto"/>
          <w:sz w:val="24"/>
          <w:u w:val="dotted"/>
        </w:rPr>
        <w:t xml:space="preserve">是/否 </w:t>
      </w:r>
      <w:r>
        <w:rPr>
          <w:rFonts w:hint="eastAsia" w:ascii="宋体" w:hAnsi="宋体" w:eastAsia="宋体" w:cs="宋体"/>
          <w:color w:val="auto"/>
          <w:sz w:val="24"/>
        </w:rPr>
        <w:t>公告期限：</w:t>
      </w:r>
      <w:r>
        <w:rPr>
          <w:rFonts w:hint="eastAsia" w:ascii="宋体" w:hAnsi="宋体" w:eastAsia="宋体" w:cs="宋体"/>
          <w:color w:val="auto"/>
          <w:sz w:val="24"/>
          <w:u w:val="dotted"/>
        </w:rPr>
        <w:t xml:space="preserve">                        </w:t>
      </w:r>
    </w:p>
    <w:p>
      <w:pPr>
        <w:spacing w:line="360" w:lineRule="auto"/>
        <w:rPr>
          <w:rFonts w:hint="eastAsia" w:ascii="宋体" w:hAnsi="宋体" w:eastAsia="宋体" w:cs="宋体"/>
          <w:color w:val="auto"/>
          <w:sz w:val="24"/>
        </w:rPr>
      </w:pPr>
      <w:r>
        <w:rPr>
          <w:rFonts w:hint="eastAsia" w:ascii="宋体" w:hAnsi="宋体" w:eastAsia="宋体" w:cs="宋体"/>
          <w:color w:val="auto"/>
          <w:sz w:val="24"/>
        </w:rPr>
        <w:t>三、质疑基本情况</w:t>
      </w:r>
    </w:p>
    <w:p>
      <w:pPr>
        <w:spacing w:line="360" w:lineRule="auto"/>
        <w:ind w:firstLine="480" w:firstLineChars="200"/>
        <w:rPr>
          <w:rFonts w:hint="eastAsia" w:ascii="宋体" w:hAnsi="宋体" w:eastAsia="宋体" w:cs="宋体"/>
          <w:color w:val="auto"/>
          <w:sz w:val="24"/>
          <w:u w:val="dotted"/>
        </w:rPr>
      </w:pPr>
      <w:r>
        <w:rPr>
          <w:rFonts w:hint="eastAsia" w:ascii="宋体" w:hAnsi="宋体" w:eastAsia="宋体" w:cs="宋体"/>
          <w:color w:val="auto"/>
          <w:sz w:val="24"/>
        </w:rPr>
        <w:t>投诉人于</w:t>
      </w:r>
      <w:r>
        <w:rPr>
          <w:rFonts w:hint="eastAsia" w:ascii="宋体" w:hAnsi="宋体" w:eastAsia="宋体" w:cs="宋体"/>
          <w:color w:val="auto"/>
          <w:sz w:val="24"/>
          <w:u w:val="dotted"/>
        </w:rPr>
        <w:t xml:space="preserve">   </w:t>
      </w:r>
      <w:r>
        <w:rPr>
          <w:rFonts w:hint="eastAsia" w:ascii="宋体" w:hAnsi="宋体" w:eastAsia="宋体" w:cs="宋体"/>
          <w:color w:val="auto"/>
          <w:sz w:val="24"/>
        </w:rPr>
        <w:t>年</w:t>
      </w:r>
      <w:r>
        <w:rPr>
          <w:rFonts w:hint="eastAsia" w:ascii="宋体" w:hAnsi="宋体" w:eastAsia="宋体" w:cs="宋体"/>
          <w:color w:val="auto"/>
          <w:sz w:val="24"/>
          <w:u w:val="dotted"/>
        </w:rPr>
        <w:t xml:space="preserve">   </w:t>
      </w:r>
      <w:r>
        <w:rPr>
          <w:rFonts w:hint="eastAsia" w:ascii="宋体" w:hAnsi="宋体" w:eastAsia="宋体" w:cs="宋体"/>
          <w:color w:val="auto"/>
          <w:sz w:val="24"/>
        </w:rPr>
        <w:t>月</w:t>
      </w:r>
      <w:r>
        <w:rPr>
          <w:rFonts w:hint="eastAsia" w:ascii="宋体" w:hAnsi="宋体" w:eastAsia="宋体" w:cs="宋体"/>
          <w:color w:val="auto"/>
          <w:sz w:val="24"/>
          <w:u w:val="dotted"/>
        </w:rPr>
        <w:t xml:space="preserve">  </w:t>
      </w:r>
      <w:r>
        <w:rPr>
          <w:rFonts w:hint="eastAsia" w:ascii="宋体" w:hAnsi="宋体" w:eastAsia="宋体" w:cs="宋体"/>
          <w:color w:val="auto"/>
          <w:sz w:val="24"/>
        </w:rPr>
        <w:t>日,向</w:t>
      </w:r>
      <w:r>
        <w:rPr>
          <w:rFonts w:hint="eastAsia" w:ascii="宋体" w:hAnsi="宋体" w:eastAsia="宋体" w:cs="宋体"/>
          <w:color w:val="auto"/>
          <w:sz w:val="24"/>
          <w:u w:val="dotted"/>
        </w:rPr>
        <w:t xml:space="preserve">                   </w:t>
      </w:r>
      <w:r>
        <w:rPr>
          <w:rFonts w:hint="eastAsia" w:ascii="宋体" w:hAnsi="宋体" w:eastAsia="宋体" w:cs="宋体"/>
          <w:color w:val="auto"/>
          <w:sz w:val="24"/>
        </w:rPr>
        <w:t>提出质疑，质疑事项为：</w:t>
      </w:r>
      <w:r>
        <w:rPr>
          <w:rFonts w:hint="eastAsia" w:ascii="宋体" w:hAnsi="宋体" w:eastAsia="宋体" w:cs="宋体"/>
          <w:color w:val="auto"/>
          <w:sz w:val="24"/>
          <w:u w:val="dotted"/>
        </w:rPr>
        <w:t xml:space="preserve">                                </w:t>
      </w:r>
    </w:p>
    <w:p>
      <w:pPr>
        <w:spacing w:line="360" w:lineRule="auto"/>
        <w:rPr>
          <w:rFonts w:hint="eastAsia" w:ascii="宋体" w:hAnsi="宋体" w:eastAsia="宋体" w:cs="宋体"/>
          <w:color w:val="auto"/>
          <w:sz w:val="24"/>
          <w:u w:val="dotted"/>
        </w:rPr>
      </w:pPr>
      <w:r>
        <w:rPr>
          <w:rFonts w:hint="eastAsia" w:ascii="宋体" w:hAnsi="宋体" w:eastAsia="宋体" w:cs="宋体"/>
          <w:color w:val="auto"/>
          <w:sz w:val="24"/>
          <w:u w:val="dotted"/>
        </w:rPr>
        <w:t xml:space="preserve">                                                     </w:t>
      </w:r>
      <w:r>
        <w:rPr>
          <w:rFonts w:hint="eastAsia" w:ascii="宋体" w:hAnsi="宋体" w:eastAsia="宋体" w:cs="宋体"/>
          <w:color w:val="auto"/>
          <w:sz w:val="24"/>
        </w:rPr>
        <w:t xml:space="preserve">  </w:t>
      </w:r>
    </w:p>
    <w:p>
      <w:pPr>
        <w:spacing w:line="360" w:lineRule="auto"/>
        <w:ind w:firstLine="360" w:firstLineChars="150"/>
        <w:rPr>
          <w:rFonts w:hint="eastAsia" w:ascii="宋体" w:hAnsi="宋体" w:eastAsia="宋体" w:cs="宋体"/>
          <w:color w:val="auto"/>
          <w:sz w:val="24"/>
        </w:rPr>
      </w:pPr>
      <w:r>
        <w:rPr>
          <w:rFonts w:hint="eastAsia" w:ascii="宋体" w:hAnsi="宋体" w:eastAsia="宋体" w:cs="宋体"/>
          <w:color w:val="auto"/>
          <w:sz w:val="24"/>
          <w:u w:val="dotted"/>
        </w:rPr>
        <w:t>采购人/代理机构</w:t>
      </w:r>
      <w:r>
        <w:rPr>
          <w:rFonts w:hint="eastAsia" w:ascii="宋体" w:hAnsi="宋体" w:eastAsia="宋体" w:cs="宋体"/>
          <w:color w:val="auto"/>
          <w:sz w:val="24"/>
        </w:rPr>
        <w:t>于</w:t>
      </w:r>
      <w:r>
        <w:rPr>
          <w:rFonts w:hint="eastAsia" w:ascii="宋体" w:hAnsi="宋体" w:eastAsia="宋体" w:cs="宋体"/>
          <w:color w:val="auto"/>
          <w:sz w:val="24"/>
          <w:u w:val="dotted"/>
        </w:rPr>
        <w:t xml:space="preserve">   </w:t>
      </w:r>
      <w:r>
        <w:rPr>
          <w:rFonts w:hint="eastAsia" w:ascii="宋体" w:hAnsi="宋体" w:eastAsia="宋体" w:cs="宋体"/>
          <w:color w:val="auto"/>
          <w:sz w:val="24"/>
        </w:rPr>
        <w:t>年</w:t>
      </w:r>
      <w:r>
        <w:rPr>
          <w:rFonts w:hint="eastAsia" w:ascii="宋体" w:hAnsi="宋体" w:eastAsia="宋体" w:cs="宋体"/>
          <w:color w:val="auto"/>
          <w:sz w:val="24"/>
          <w:u w:val="dotted"/>
        </w:rPr>
        <w:t xml:space="preserve">   </w:t>
      </w:r>
      <w:r>
        <w:rPr>
          <w:rFonts w:hint="eastAsia" w:ascii="宋体" w:hAnsi="宋体" w:eastAsia="宋体" w:cs="宋体"/>
          <w:color w:val="auto"/>
          <w:sz w:val="24"/>
        </w:rPr>
        <w:t>月</w:t>
      </w:r>
      <w:r>
        <w:rPr>
          <w:rFonts w:hint="eastAsia" w:ascii="宋体" w:hAnsi="宋体" w:eastAsia="宋体" w:cs="宋体"/>
          <w:color w:val="auto"/>
          <w:sz w:val="24"/>
          <w:u w:val="dotted"/>
        </w:rPr>
        <w:t xml:space="preserve">   </w:t>
      </w:r>
      <w:r>
        <w:rPr>
          <w:rFonts w:hint="eastAsia" w:ascii="宋体" w:hAnsi="宋体" w:eastAsia="宋体" w:cs="宋体"/>
          <w:color w:val="auto"/>
          <w:sz w:val="24"/>
        </w:rPr>
        <w:t>日,就质疑事项作出了答复/没有在法定期限内作出答复。</w:t>
      </w:r>
    </w:p>
    <w:p>
      <w:pPr>
        <w:spacing w:line="360" w:lineRule="auto"/>
        <w:rPr>
          <w:rFonts w:hint="eastAsia" w:ascii="宋体" w:hAnsi="宋体" w:eastAsia="宋体" w:cs="宋体"/>
          <w:color w:val="auto"/>
          <w:sz w:val="24"/>
        </w:rPr>
      </w:pPr>
      <w:r>
        <w:rPr>
          <w:rFonts w:hint="eastAsia" w:ascii="宋体" w:hAnsi="宋体" w:eastAsia="宋体" w:cs="宋体"/>
          <w:color w:val="auto"/>
          <w:sz w:val="24"/>
        </w:rPr>
        <w:t>四、投诉事项具体内容</w:t>
      </w:r>
    </w:p>
    <w:p>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投诉事项 1：</w:t>
      </w:r>
      <w:r>
        <w:rPr>
          <w:rFonts w:hint="eastAsia" w:ascii="宋体" w:hAnsi="宋体" w:eastAsia="宋体" w:cs="宋体"/>
          <w:color w:val="auto"/>
          <w:sz w:val="24"/>
          <w:u w:val="dotted"/>
        </w:rPr>
        <w:t xml:space="preserve">                                       </w:t>
      </w:r>
    </w:p>
    <w:p>
      <w:pPr>
        <w:spacing w:line="360" w:lineRule="auto"/>
        <w:rPr>
          <w:rFonts w:hint="eastAsia" w:ascii="宋体" w:hAnsi="宋体" w:eastAsia="宋体" w:cs="宋体"/>
          <w:color w:val="auto"/>
          <w:sz w:val="24"/>
        </w:rPr>
      </w:pPr>
      <w:r>
        <w:rPr>
          <w:rFonts w:hint="eastAsia" w:ascii="宋体" w:hAnsi="宋体" w:eastAsia="宋体" w:cs="宋体"/>
          <w:color w:val="auto"/>
          <w:sz w:val="24"/>
        </w:rPr>
        <w:t>事实依据：</w:t>
      </w:r>
      <w:r>
        <w:rPr>
          <w:rFonts w:hint="eastAsia" w:ascii="宋体" w:hAnsi="宋体" w:eastAsia="宋体" w:cs="宋体"/>
          <w:color w:val="auto"/>
          <w:sz w:val="24"/>
          <w:u w:val="dotted"/>
        </w:rPr>
        <w:t xml:space="preserve">                                         </w:t>
      </w:r>
    </w:p>
    <w:p>
      <w:pPr>
        <w:spacing w:line="360" w:lineRule="auto"/>
        <w:rPr>
          <w:rFonts w:hint="eastAsia" w:ascii="宋体" w:hAnsi="宋体" w:eastAsia="宋体" w:cs="宋体"/>
          <w:color w:val="auto"/>
          <w:sz w:val="24"/>
          <w:u w:val="dotted"/>
        </w:rPr>
      </w:pPr>
      <w:r>
        <w:rPr>
          <w:rFonts w:hint="eastAsia" w:ascii="宋体" w:hAnsi="宋体" w:eastAsia="宋体" w:cs="宋体"/>
          <w:color w:val="auto"/>
          <w:sz w:val="24"/>
          <w:u w:val="dotted"/>
        </w:rPr>
        <w:t xml:space="preserve">                                                      </w:t>
      </w:r>
    </w:p>
    <w:p>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法律依据：</w:t>
      </w:r>
      <w:r>
        <w:rPr>
          <w:rFonts w:hint="eastAsia" w:ascii="宋体" w:hAnsi="宋体" w:eastAsia="宋体" w:cs="宋体"/>
          <w:color w:val="auto"/>
          <w:sz w:val="24"/>
          <w:u w:val="dotted"/>
        </w:rPr>
        <w:t xml:space="preserve">                                          </w:t>
      </w:r>
    </w:p>
    <w:p>
      <w:pPr>
        <w:spacing w:line="360" w:lineRule="auto"/>
        <w:rPr>
          <w:rFonts w:hint="eastAsia" w:ascii="宋体" w:hAnsi="宋体" w:eastAsia="宋体" w:cs="宋体"/>
          <w:color w:val="auto"/>
          <w:sz w:val="24"/>
          <w:u w:val="dotted"/>
        </w:rPr>
      </w:pPr>
      <w:r>
        <w:rPr>
          <w:rFonts w:hint="eastAsia" w:ascii="宋体" w:hAnsi="宋体" w:eastAsia="宋体" w:cs="宋体"/>
          <w:color w:val="auto"/>
          <w:sz w:val="24"/>
          <w:u w:val="dotted"/>
        </w:rPr>
        <w:t xml:space="preserve">                                                      </w:t>
      </w:r>
    </w:p>
    <w:p>
      <w:pPr>
        <w:spacing w:line="360" w:lineRule="auto"/>
        <w:rPr>
          <w:rFonts w:hint="eastAsia" w:ascii="宋体" w:hAnsi="宋体" w:eastAsia="宋体" w:cs="宋体"/>
          <w:color w:val="auto"/>
          <w:sz w:val="24"/>
        </w:rPr>
      </w:pPr>
      <w:r>
        <w:rPr>
          <w:rFonts w:hint="eastAsia" w:ascii="宋体" w:hAnsi="宋体" w:eastAsia="宋体" w:cs="宋体"/>
          <w:color w:val="auto"/>
          <w:sz w:val="24"/>
        </w:rPr>
        <w:t>投诉事项2</w:t>
      </w:r>
    </w:p>
    <w:p>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w:t>
      </w:r>
    </w:p>
    <w:p>
      <w:pPr>
        <w:spacing w:line="360" w:lineRule="auto"/>
        <w:rPr>
          <w:rFonts w:hint="eastAsia" w:ascii="宋体" w:hAnsi="宋体" w:eastAsia="宋体" w:cs="宋体"/>
          <w:color w:val="auto"/>
          <w:sz w:val="24"/>
        </w:rPr>
      </w:pPr>
      <w:r>
        <w:rPr>
          <w:rFonts w:hint="eastAsia" w:ascii="宋体" w:hAnsi="宋体" w:eastAsia="宋体" w:cs="宋体"/>
          <w:color w:val="auto"/>
          <w:sz w:val="24"/>
        </w:rPr>
        <w:t>五、与投诉事项相关的投诉请求</w:t>
      </w:r>
    </w:p>
    <w:p>
      <w:pPr>
        <w:spacing w:line="360" w:lineRule="auto"/>
        <w:rPr>
          <w:rFonts w:hint="eastAsia" w:ascii="宋体" w:hAnsi="宋体" w:eastAsia="宋体" w:cs="宋体"/>
          <w:color w:val="auto"/>
          <w:sz w:val="24"/>
        </w:rPr>
      </w:pPr>
      <w:r>
        <w:rPr>
          <w:rFonts w:hint="eastAsia" w:ascii="宋体" w:hAnsi="宋体" w:eastAsia="宋体" w:cs="宋体"/>
          <w:color w:val="auto"/>
          <w:sz w:val="24"/>
        </w:rPr>
        <w:t>请求：</w:t>
      </w:r>
      <w:r>
        <w:rPr>
          <w:rFonts w:hint="eastAsia" w:ascii="宋体" w:hAnsi="宋体" w:eastAsia="宋体" w:cs="宋体"/>
          <w:color w:val="auto"/>
          <w:sz w:val="24"/>
          <w:u w:val="dotted"/>
        </w:rPr>
        <w:t xml:space="preserve">                                              </w:t>
      </w:r>
      <w:r>
        <w:rPr>
          <w:rFonts w:hint="eastAsia" w:ascii="宋体" w:hAnsi="宋体" w:eastAsia="宋体" w:cs="宋体"/>
          <w:color w:val="auto"/>
          <w:sz w:val="24"/>
        </w:rPr>
        <w:t xml:space="preserve"> </w:t>
      </w:r>
    </w:p>
    <w:p>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 xml:space="preserve">                                                                                                    </w:t>
      </w:r>
    </w:p>
    <w:p>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签字(签章)：                   公章：                      </w:t>
      </w:r>
    </w:p>
    <w:p>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日期：    </w:t>
      </w:r>
    </w:p>
    <w:p>
      <w:pPr>
        <w:spacing w:line="360" w:lineRule="auto"/>
        <w:rPr>
          <w:rFonts w:hint="eastAsia" w:ascii="宋体" w:hAnsi="宋体" w:eastAsia="宋体" w:cs="宋体"/>
          <w:b/>
          <w:color w:val="auto"/>
          <w:sz w:val="24"/>
        </w:rPr>
      </w:pPr>
    </w:p>
    <w:p>
      <w:pPr>
        <w:spacing w:line="360" w:lineRule="auto"/>
        <w:rPr>
          <w:rFonts w:hint="eastAsia" w:ascii="宋体" w:hAnsi="宋体" w:eastAsia="宋体" w:cs="宋体"/>
          <w:b/>
          <w:color w:val="auto"/>
          <w:sz w:val="24"/>
        </w:rPr>
      </w:pPr>
    </w:p>
    <w:p>
      <w:pPr>
        <w:spacing w:line="360" w:lineRule="auto"/>
        <w:rPr>
          <w:rFonts w:hint="eastAsia" w:ascii="宋体" w:hAnsi="宋体" w:eastAsia="宋体" w:cs="宋体"/>
          <w:b/>
          <w:color w:val="auto"/>
          <w:sz w:val="24"/>
        </w:rPr>
      </w:pPr>
      <w:r>
        <w:rPr>
          <w:rFonts w:hint="eastAsia" w:ascii="宋体" w:hAnsi="宋体" w:eastAsia="宋体" w:cs="宋体"/>
          <w:b/>
          <w:color w:val="auto"/>
          <w:sz w:val="24"/>
        </w:rPr>
        <w:t>投诉书制作说明：</w:t>
      </w:r>
    </w:p>
    <w:p>
      <w:pPr>
        <w:widowControl/>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宋体" w:hAnsi="宋体" w:eastAsia="宋体" w:cs="宋体"/>
          <w:color w:val="auto"/>
          <w:kern w:val="0"/>
          <w:sz w:val="24"/>
        </w:rPr>
      </w:pPr>
      <w:r>
        <w:rPr>
          <w:rFonts w:hint="eastAsia" w:ascii="宋体" w:hAnsi="宋体" w:eastAsia="宋体" w:cs="宋体"/>
          <w:color w:val="auto"/>
          <w:sz w:val="24"/>
        </w:rPr>
        <w:t>2.投诉人若委托代理人进行投诉的，投诉书应按照要求列明“授权代表”的有关内容，并在附件中提交由</w:t>
      </w:r>
      <w:r>
        <w:rPr>
          <w:rFonts w:hint="eastAsia" w:ascii="宋体" w:hAnsi="宋体" w:eastAsia="宋体" w:cs="宋体"/>
          <w:color w:val="auto"/>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3.投诉人若对项目的某一分包进行投诉，投诉书应列明具体分包号。</w:t>
      </w:r>
    </w:p>
    <w:p>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4.投诉书应简要列明质疑事项，质疑函、质疑答复等作为附件材料提供。</w:t>
      </w:r>
    </w:p>
    <w:p>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5.投诉书的投诉事项应具体、明确，并有必要的事实依据和法律依据。</w:t>
      </w:r>
    </w:p>
    <w:p>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6.投诉书的投诉请求应与投诉事项相关。</w:t>
      </w:r>
    </w:p>
    <w:p>
      <w:pPr>
        <w:widowControl/>
        <w:spacing w:line="360" w:lineRule="auto"/>
        <w:ind w:firstLine="480" w:firstLineChars="200"/>
        <w:jc w:val="left"/>
        <w:rPr>
          <w:rFonts w:hint="eastAsia" w:ascii="宋体" w:hAnsi="宋体" w:eastAsia="宋体" w:cs="宋体"/>
          <w:color w:val="auto"/>
          <w:kern w:val="0"/>
          <w:sz w:val="24"/>
        </w:rPr>
      </w:pPr>
      <w:r>
        <w:rPr>
          <w:rFonts w:hint="eastAsia" w:ascii="宋体" w:hAnsi="宋体" w:eastAsia="宋体" w:cs="宋体"/>
          <w:color w:val="auto"/>
          <w:sz w:val="24"/>
        </w:rPr>
        <w:t>7.投诉人为自然人的，投诉书应当由本人签字；投诉人为法人或者其他组织的，投诉书应当由法定代表人、主要负责人，或者其授权代表签字或者盖章，并加盖公章。</w:t>
      </w:r>
    </w:p>
    <w:p>
      <w:pPr>
        <w:spacing w:line="360" w:lineRule="auto"/>
        <w:rPr>
          <w:rFonts w:hint="eastAsia" w:ascii="宋体" w:hAnsi="宋体" w:eastAsia="宋体" w:cs="宋体"/>
          <w:b/>
          <w:color w:val="auto"/>
          <w:sz w:val="24"/>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bCs/>
          <w:color w:val="auto"/>
          <w:sz w:val="32"/>
          <w:szCs w:val="32"/>
        </w:rPr>
      </w:pPr>
      <w:r>
        <w:rPr>
          <w:rFonts w:hint="eastAsia" w:ascii="宋体" w:hAnsi="宋体" w:eastAsia="宋体" w:cs="宋体"/>
          <w:b/>
          <w:color w:val="auto"/>
          <w:spacing w:val="6"/>
          <w:sz w:val="32"/>
          <w:szCs w:val="32"/>
        </w:rPr>
        <w:t>附件4：</w:t>
      </w:r>
      <w:r>
        <w:rPr>
          <w:rFonts w:hint="eastAsia" w:ascii="宋体" w:hAnsi="宋体" w:eastAsia="宋体" w:cs="宋体"/>
          <w:b/>
          <w:bCs/>
          <w:color w:val="auto"/>
          <w:sz w:val="32"/>
          <w:szCs w:val="32"/>
        </w:rPr>
        <w:t>业务专用章使用说明函</w:t>
      </w:r>
    </w:p>
    <w:p>
      <w:pPr>
        <w:spacing w:line="360" w:lineRule="auto"/>
        <w:rPr>
          <w:rFonts w:hint="eastAsia" w:ascii="宋体" w:hAnsi="宋体" w:eastAsia="宋体" w:cs="宋体"/>
          <w:color w:val="auto"/>
          <w:sz w:val="24"/>
          <w:u w:val="single"/>
        </w:rPr>
      </w:pPr>
    </w:p>
    <w:p>
      <w:pPr>
        <w:spacing w:line="360" w:lineRule="auto"/>
        <w:rPr>
          <w:rFonts w:hint="eastAsia" w:ascii="宋体" w:hAnsi="宋体" w:eastAsia="宋体" w:cs="宋体"/>
          <w:color w:val="auto"/>
          <w:sz w:val="24"/>
        </w:rPr>
      </w:pPr>
      <w:r>
        <w:rPr>
          <w:rFonts w:hint="eastAsia" w:ascii="宋体" w:hAnsi="宋体" w:eastAsia="宋体" w:cs="宋体"/>
          <w:color w:val="auto"/>
          <w:sz w:val="24"/>
          <w:u w:val="single"/>
        </w:rPr>
        <w:t>（采购人）、（采购代理机构）：</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kern w:val="0"/>
          <w:sz w:val="24"/>
          <w:lang w:val="zh-CN"/>
        </w:rPr>
        <w:t>我方</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sz w:val="24"/>
        </w:rPr>
        <w:t>(投标人全称)是中华人民共和国依法登记注册的合法企业，</w:t>
      </w:r>
      <w:r>
        <w:rPr>
          <w:rFonts w:hint="eastAsia" w:ascii="宋体" w:hAnsi="宋体" w:eastAsia="宋体" w:cs="宋体"/>
          <w:bCs/>
          <w:color w:val="auto"/>
          <w:sz w:val="24"/>
        </w:rPr>
        <w:t>在参加</w:t>
      </w:r>
      <w:r>
        <w:rPr>
          <w:rFonts w:hint="eastAsia" w:ascii="宋体" w:hAnsi="宋体" w:eastAsia="宋体" w:cs="宋体"/>
          <w:color w:val="auto"/>
          <w:sz w:val="24"/>
        </w:rPr>
        <w:t>你方组织的</w:t>
      </w:r>
      <w:r>
        <w:rPr>
          <w:rFonts w:hint="eastAsia" w:ascii="宋体" w:hAnsi="宋体" w:eastAsia="宋体" w:cs="宋体"/>
          <w:color w:val="auto"/>
          <w:sz w:val="24"/>
          <w:lang w:eastAsia="zh-CN"/>
        </w:rPr>
        <w:t>环境卫生整治服务项目</w:t>
      </w:r>
      <w:r>
        <w:rPr>
          <w:rFonts w:hint="eastAsia" w:ascii="宋体" w:hAnsi="宋体" w:eastAsia="宋体" w:cs="宋体"/>
          <w:color w:val="auto"/>
          <w:sz w:val="24"/>
        </w:rPr>
        <w:t>【招标编号：ZJZFCG-YS2023-004】</w:t>
      </w:r>
      <w:r>
        <w:rPr>
          <w:rFonts w:hint="eastAsia" w:ascii="宋体" w:hAnsi="宋体" w:eastAsia="宋体" w:cs="宋体"/>
          <w:bCs/>
          <w:color w:val="auto"/>
          <w:sz w:val="24"/>
        </w:rPr>
        <w:t>投标活动中作如下说明：</w:t>
      </w:r>
      <w:r>
        <w:rPr>
          <w:rFonts w:hint="eastAsia" w:ascii="宋体" w:hAnsi="宋体" w:eastAsia="宋体" w:cs="宋体"/>
          <w:color w:val="auto"/>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特此说明。</w:t>
      </w:r>
    </w:p>
    <w:p>
      <w:pPr>
        <w:spacing w:line="360" w:lineRule="auto"/>
        <w:ind w:firstLine="494"/>
        <w:rPr>
          <w:rFonts w:hint="eastAsia" w:ascii="宋体" w:hAnsi="宋体" w:eastAsia="宋体" w:cs="宋体"/>
          <w:color w:val="auto"/>
          <w:sz w:val="24"/>
        </w:rPr>
      </w:pPr>
    </w:p>
    <w:p>
      <w:pPr>
        <w:spacing w:line="360" w:lineRule="auto"/>
        <w:ind w:firstLine="494"/>
        <w:rPr>
          <w:rFonts w:hint="eastAsia" w:ascii="宋体" w:hAnsi="宋体" w:eastAsia="宋体" w:cs="宋体"/>
          <w:color w:val="auto"/>
          <w:sz w:val="24"/>
        </w:rPr>
      </w:pPr>
    </w:p>
    <w:p>
      <w:pPr>
        <w:spacing w:line="360" w:lineRule="auto"/>
        <w:ind w:firstLine="494"/>
        <w:rPr>
          <w:rFonts w:hint="eastAsia" w:ascii="宋体" w:hAnsi="宋体" w:eastAsia="宋体" w:cs="宋体"/>
          <w:color w:val="auto"/>
          <w:sz w:val="24"/>
        </w:rPr>
      </w:pPr>
    </w:p>
    <w:p>
      <w:pPr>
        <w:spacing w:line="360" w:lineRule="auto"/>
        <w:ind w:firstLine="494"/>
        <w:rPr>
          <w:rFonts w:hint="eastAsia" w:ascii="宋体" w:hAnsi="宋体" w:eastAsia="宋体" w:cs="宋体"/>
          <w:color w:val="auto"/>
          <w:sz w:val="24"/>
        </w:rPr>
      </w:pPr>
    </w:p>
    <w:p>
      <w:pPr>
        <w:spacing w:line="360" w:lineRule="auto"/>
        <w:ind w:right="480" w:firstLine="4080" w:firstLineChars="1700"/>
        <w:rPr>
          <w:rFonts w:hint="eastAsia" w:ascii="宋体" w:hAnsi="宋体" w:eastAsia="宋体" w:cs="宋体"/>
          <w:color w:val="auto"/>
          <w:sz w:val="24"/>
        </w:rPr>
      </w:pPr>
      <w:r>
        <w:rPr>
          <w:rFonts w:hint="eastAsia" w:ascii="宋体" w:hAnsi="宋体" w:eastAsia="宋体" w:cs="宋体"/>
          <w:color w:val="auto"/>
          <w:sz w:val="24"/>
        </w:rPr>
        <w:t>投标单位（法定名称章）：</w:t>
      </w:r>
    </w:p>
    <w:p>
      <w:pPr>
        <w:ind w:right="1440" w:firstLine="494"/>
        <w:jc w:val="center"/>
        <w:rPr>
          <w:rFonts w:hint="eastAsia" w:ascii="宋体" w:hAnsi="宋体" w:eastAsia="宋体" w:cs="宋体"/>
          <w:color w:val="auto"/>
          <w:sz w:val="24"/>
        </w:rPr>
      </w:pPr>
      <w:r>
        <w:rPr>
          <w:rFonts w:hint="eastAsia" w:ascii="宋体" w:hAnsi="宋体" w:eastAsia="宋体" w:cs="宋体"/>
          <w:color w:val="auto"/>
          <w:sz w:val="24"/>
        </w:rPr>
        <w:t xml:space="preserve">                              日期：       年     月     日</w:t>
      </w:r>
    </w:p>
    <w:p>
      <w:pPr>
        <w:rPr>
          <w:rFonts w:hint="eastAsia" w:ascii="宋体" w:hAnsi="宋体" w:eastAsia="宋体" w:cs="宋体"/>
          <w:color w:val="auto"/>
          <w:sz w:val="24"/>
        </w:rPr>
      </w:pPr>
      <w:r>
        <w:rPr>
          <w:rFonts w:hint="eastAsia" w:ascii="宋体" w:hAnsi="宋体" w:eastAsia="宋体" w:cs="宋体"/>
          <w:b/>
          <w:bCs/>
          <w:color w:val="auto"/>
          <w:sz w:val="24"/>
        </w:rPr>
        <w:t>附：</w:t>
      </w:r>
    </w:p>
    <w:p>
      <w:pPr>
        <w:spacing w:line="360" w:lineRule="auto"/>
        <w:rPr>
          <w:rFonts w:hint="eastAsia" w:ascii="宋体" w:hAnsi="宋体" w:eastAsia="宋体" w:cs="宋体"/>
          <w:bCs/>
          <w:color w:val="auto"/>
          <w:sz w:val="24"/>
        </w:rPr>
      </w:pPr>
      <w:r>
        <w:rPr>
          <w:rFonts w:hint="eastAsia" w:ascii="宋体" w:hAnsi="宋体" w:eastAsia="宋体" w:cs="宋体"/>
          <w:color w:val="auto"/>
        </w:rPr>
        <w:pict>
          <v:rect id="Rectangle 17" o:spid="_x0000_s1026" o:spt="1" style="position:absolute;left:0pt;margin-left:238.9pt;margin-top:28.05pt;height:177.45pt;width:212.95pt;z-index:-251657216;mso-width-relative:page;mso-height-relative:page;" coordsize="21600,21600">
            <v:path/>
            <v:fill focussize="0,0"/>
            <v:stroke miterlimit="2"/>
            <v:imagedata o:title=""/>
            <o:lock v:ext="edit"/>
          </v:rect>
        </w:pict>
      </w:r>
      <w:r>
        <w:rPr>
          <w:rFonts w:hint="eastAsia" w:ascii="宋体" w:hAnsi="宋体" w:eastAsia="宋体" w:cs="宋体"/>
          <w:color w:val="auto"/>
        </w:rPr>
        <w:pict>
          <v:rect id="Rectangle 16" o:spid="_x0000_s1027" o:spt="1" style="position:absolute;left:0pt;margin-left:-7.2pt;margin-top:30.3pt;height:177.45pt;width:208.5pt;z-index:-251656192;mso-width-relative:page;mso-height-relative:page;" coordsize="21600,21600">
            <v:path/>
            <v:fill focussize="0,0"/>
            <v:stroke miterlimit="2"/>
            <v:imagedata o:title=""/>
            <o:lock v:ext="edit"/>
          </v:rect>
        </w:pict>
      </w:r>
      <w:r>
        <w:rPr>
          <w:rFonts w:hint="eastAsia" w:ascii="宋体" w:hAnsi="宋体" w:eastAsia="宋体" w:cs="宋体"/>
          <w:color w:val="auto"/>
          <w:sz w:val="24"/>
        </w:rPr>
        <w:t>投标单位法定名称章（印模）                投标单位“XX专用章”（印模）</w:t>
      </w: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kern w:val="0"/>
          <w:sz w:val="32"/>
          <w:szCs w:val="32"/>
          <w:lang w:val="zh-CN"/>
        </w:rPr>
      </w:pPr>
      <w:r>
        <w:rPr>
          <w:rFonts w:hint="eastAsia" w:ascii="宋体" w:hAnsi="宋体" w:eastAsia="宋体" w:cs="宋体"/>
          <w:b/>
          <w:color w:val="auto"/>
          <w:spacing w:val="6"/>
          <w:sz w:val="32"/>
          <w:szCs w:val="32"/>
        </w:rPr>
        <w:t>附件5：</w:t>
      </w:r>
      <w:r>
        <w:rPr>
          <w:rFonts w:hint="eastAsia" w:ascii="宋体" w:hAnsi="宋体" w:eastAsia="宋体" w:cs="宋体"/>
          <w:b/>
          <w:color w:val="auto"/>
          <w:kern w:val="0"/>
          <w:sz w:val="32"/>
          <w:szCs w:val="32"/>
          <w:lang w:val="zh-CN"/>
        </w:rPr>
        <w:t>联合协议</w:t>
      </w:r>
    </w:p>
    <w:p>
      <w:pPr>
        <w:widowControl/>
        <w:spacing w:line="360" w:lineRule="auto"/>
        <w:ind w:firstLine="482" w:firstLineChars="200"/>
        <w:jc w:val="left"/>
        <w:rPr>
          <w:rFonts w:hint="eastAsia" w:ascii="宋体" w:hAnsi="宋体" w:eastAsia="宋体" w:cs="宋体"/>
          <w:b/>
          <w:color w:val="auto"/>
          <w:sz w:val="24"/>
        </w:rPr>
      </w:pPr>
      <w:r>
        <w:rPr>
          <w:rFonts w:hint="eastAsia" w:ascii="宋体" w:hAnsi="宋体" w:eastAsia="宋体" w:cs="宋体"/>
          <w:b/>
          <w:color w:val="auto"/>
          <w:sz w:val="24"/>
        </w:rPr>
        <w:t>（以联合体形式投标的，提供联合协议；本项目不接受联合体投标或者投标人不以联合体形式投标的，则不需要提供）</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u w:val="single"/>
        </w:rPr>
        <w:t>（联合体所有成员名称）</w:t>
      </w:r>
      <w:r>
        <w:rPr>
          <w:rFonts w:hint="eastAsia" w:ascii="宋体" w:hAnsi="宋体" w:eastAsia="宋体" w:cs="宋体"/>
          <w:color w:val="auto"/>
          <w:kern w:val="0"/>
          <w:sz w:val="24"/>
        </w:rPr>
        <w:t>自愿</w:t>
      </w:r>
      <w:r>
        <w:rPr>
          <w:rFonts w:hint="eastAsia" w:ascii="宋体" w:hAnsi="宋体" w:eastAsia="宋体" w:cs="宋体"/>
          <w:color w:val="auto"/>
          <w:kern w:val="0"/>
          <w:sz w:val="24"/>
          <w:lang w:val="zh-CN"/>
        </w:rPr>
        <w:t>组成一个联合体，以一个投标人的身份</w:t>
      </w:r>
      <w:r>
        <w:rPr>
          <w:rFonts w:hint="eastAsia" w:ascii="宋体" w:hAnsi="宋体" w:eastAsia="宋体" w:cs="宋体"/>
          <w:color w:val="auto"/>
          <w:kern w:val="0"/>
          <w:sz w:val="24"/>
        </w:rPr>
        <w:t>参加</w:t>
      </w:r>
      <w:r>
        <w:rPr>
          <w:rFonts w:hint="eastAsia" w:ascii="宋体" w:hAnsi="宋体" w:eastAsia="宋体" w:cs="宋体"/>
          <w:color w:val="auto"/>
          <w:sz w:val="24"/>
          <w:lang w:eastAsia="zh-CN"/>
        </w:rPr>
        <w:t>环境卫生整治服务项目</w:t>
      </w:r>
      <w:r>
        <w:rPr>
          <w:rFonts w:hint="eastAsia" w:ascii="宋体" w:hAnsi="宋体" w:eastAsia="宋体" w:cs="宋体"/>
          <w:color w:val="auto"/>
          <w:sz w:val="24"/>
        </w:rPr>
        <w:t>【招标编号：ZJZFCG-YS2023-004】</w:t>
      </w:r>
      <w:r>
        <w:rPr>
          <w:rFonts w:hint="eastAsia" w:ascii="宋体" w:hAnsi="宋体" w:eastAsia="宋体" w:cs="宋体"/>
          <w:color w:val="auto"/>
          <w:kern w:val="0"/>
          <w:sz w:val="24"/>
          <w:lang w:val="zh-CN"/>
        </w:rPr>
        <w:t xml:space="preserve">投标。 </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一、各方一致决定，</w:t>
      </w:r>
      <w:r>
        <w:rPr>
          <w:rFonts w:hint="eastAsia" w:ascii="宋体" w:hAnsi="宋体" w:eastAsia="宋体" w:cs="宋体"/>
          <w:color w:val="auto"/>
          <w:kern w:val="0"/>
          <w:sz w:val="24"/>
          <w:u w:val="single"/>
        </w:rPr>
        <w:t>（某联合体成员名称）</w:t>
      </w:r>
      <w:r>
        <w:rPr>
          <w:rFonts w:hint="eastAsia" w:ascii="宋体" w:hAnsi="宋体" w:eastAsia="宋体" w:cs="宋体"/>
          <w:color w:val="auto"/>
          <w:kern w:val="0"/>
          <w:sz w:val="24"/>
        </w:rPr>
        <w:t>为联合体</w:t>
      </w:r>
      <w:r>
        <w:rPr>
          <w:rFonts w:hint="eastAsia" w:ascii="宋体" w:hAnsi="宋体" w:eastAsia="宋体" w:cs="宋体"/>
          <w:color w:val="auto"/>
          <w:kern w:val="0"/>
          <w:sz w:val="24"/>
          <w:lang w:val="zh-CN"/>
        </w:rPr>
        <w:t>牵头人</w:t>
      </w:r>
      <w:r>
        <w:rPr>
          <w:rFonts w:hint="eastAsia" w:ascii="宋体" w:hAnsi="宋体" w:eastAsia="宋体" w:cs="宋体"/>
          <w:color w:val="auto"/>
          <w:sz w:val="24"/>
        </w:rPr>
        <w:t>，代表所有联合体成员负责投标和合同实施阶段的主办、协调工作</w:t>
      </w:r>
      <w:r>
        <w:rPr>
          <w:rFonts w:hint="eastAsia" w:ascii="宋体" w:hAnsi="宋体" w:eastAsia="宋体" w:cs="宋体"/>
          <w:color w:val="auto"/>
          <w:kern w:val="0"/>
          <w:sz w:val="24"/>
          <w:lang w:val="zh-CN"/>
        </w:rPr>
        <w:t>。</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二、</w:t>
      </w:r>
      <w:r>
        <w:rPr>
          <w:rFonts w:hint="eastAsia" w:ascii="宋体" w:hAnsi="宋体" w:eastAsia="宋体" w:cs="宋体"/>
          <w:color w:val="auto"/>
          <w:sz w:val="24"/>
        </w:rPr>
        <w:t>所有联合体成员各方签署授权书，授权书载明的</w:t>
      </w:r>
      <w:r>
        <w:rPr>
          <w:rFonts w:hint="eastAsia" w:ascii="宋体" w:hAnsi="宋体" w:eastAsia="宋体" w:cs="宋体"/>
          <w:color w:val="auto"/>
          <w:kern w:val="0"/>
          <w:sz w:val="24"/>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三、本次联合投标中，分工如下：</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u w:val="single"/>
        </w:rPr>
        <w:t>（联合体成员1）</w:t>
      </w:r>
      <w:r>
        <w:rPr>
          <w:rFonts w:hint="eastAsia" w:ascii="宋体" w:hAnsi="宋体" w:eastAsia="宋体" w:cs="宋体"/>
          <w:color w:val="auto"/>
          <w:kern w:val="0"/>
          <w:sz w:val="24"/>
          <w:lang w:val="zh-CN"/>
        </w:rPr>
        <w:t>承担的工作和义务为：</w:t>
      </w:r>
      <w:r>
        <w:rPr>
          <w:rFonts w:hint="eastAsia" w:ascii="宋体" w:hAnsi="宋体" w:eastAsia="宋体" w:cs="宋体"/>
          <w:color w:val="auto"/>
          <w:u w:val="single"/>
        </w:rPr>
        <w:t xml:space="preserve">             </w:t>
      </w:r>
      <w:r>
        <w:rPr>
          <w:rFonts w:hint="eastAsia" w:ascii="宋体" w:hAnsi="宋体" w:eastAsia="宋体" w:cs="宋体"/>
          <w:color w:val="auto"/>
          <w:kern w:val="0"/>
          <w:sz w:val="24"/>
          <w:lang w:val="zh-CN"/>
        </w:rPr>
        <w:t>；</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u w:val="single"/>
        </w:rPr>
        <w:t>（联合体成员2）</w:t>
      </w:r>
      <w:r>
        <w:rPr>
          <w:rFonts w:hint="eastAsia" w:ascii="宋体" w:hAnsi="宋体" w:eastAsia="宋体" w:cs="宋体"/>
          <w:color w:val="auto"/>
          <w:kern w:val="0"/>
          <w:sz w:val="24"/>
          <w:lang w:val="zh-CN"/>
        </w:rPr>
        <w:t>承担的工作和义务为：</w:t>
      </w:r>
      <w:r>
        <w:rPr>
          <w:rFonts w:hint="eastAsia" w:ascii="宋体" w:hAnsi="宋体" w:eastAsia="宋体" w:cs="宋体"/>
          <w:color w:val="auto"/>
          <w:u w:val="single"/>
        </w:rPr>
        <w:t xml:space="preserve">             </w:t>
      </w:r>
      <w:r>
        <w:rPr>
          <w:rFonts w:hint="eastAsia" w:ascii="宋体" w:hAnsi="宋体" w:eastAsia="宋体" w:cs="宋体"/>
          <w:color w:val="auto"/>
          <w:kern w:val="0"/>
          <w:sz w:val="24"/>
          <w:lang w:val="zh-CN"/>
        </w:rPr>
        <w:t>；</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四、联合体成员中小企业合同份额。</w:t>
      </w:r>
    </w:p>
    <w:p>
      <w:pPr>
        <w:snapToGrid w:val="0"/>
        <w:spacing w:line="360" w:lineRule="auto"/>
        <w:ind w:firstLine="576"/>
        <w:rPr>
          <w:rFonts w:hint="eastAsia" w:ascii="宋体" w:hAnsi="宋体" w:eastAsia="宋体" w:cs="宋体"/>
          <w:b/>
          <w:color w:val="auto"/>
          <w:kern w:val="0"/>
          <w:sz w:val="24"/>
          <w:lang w:val="zh-CN"/>
        </w:rPr>
      </w:pPr>
      <w:r>
        <w:rPr>
          <w:rFonts w:hint="eastAsia" w:ascii="宋体" w:hAnsi="宋体" w:eastAsia="宋体" w:cs="宋体"/>
          <w:color w:val="auto"/>
          <w:kern w:val="0"/>
          <w:sz w:val="24"/>
          <w:lang w:val="zh-CN"/>
        </w:rPr>
        <w:t>1、</w:t>
      </w:r>
      <w:r>
        <w:rPr>
          <w:rFonts w:hint="eastAsia" w:ascii="宋体" w:hAnsi="宋体" w:eastAsia="宋体" w:cs="宋体"/>
          <w:color w:val="auto"/>
          <w:kern w:val="0"/>
          <w:sz w:val="24"/>
          <w:u w:val="single"/>
        </w:rPr>
        <w:t>（</w:t>
      </w:r>
      <w:bookmarkStart w:id="517" w:name="_Hlk101131882"/>
      <w:r>
        <w:rPr>
          <w:rFonts w:hint="eastAsia" w:ascii="宋体" w:hAnsi="宋体" w:eastAsia="宋体" w:cs="宋体"/>
          <w:color w:val="auto"/>
          <w:kern w:val="0"/>
          <w:sz w:val="24"/>
          <w:u w:val="single"/>
        </w:rPr>
        <w:t>联合体成员X,……</w:t>
      </w:r>
      <w:bookmarkEnd w:id="517"/>
      <w:r>
        <w:rPr>
          <w:rFonts w:hint="eastAsia" w:ascii="宋体" w:hAnsi="宋体" w:eastAsia="宋体" w:cs="宋体"/>
          <w:color w:val="auto"/>
          <w:kern w:val="0"/>
          <w:sz w:val="24"/>
          <w:u w:val="single"/>
        </w:rPr>
        <w:t>）</w:t>
      </w:r>
      <w:r>
        <w:rPr>
          <w:rFonts w:hint="eastAsia" w:ascii="宋体" w:hAnsi="宋体" w:eastAsia="宋体" w:cs="宋体"/>
          <w:color w:val="auto"/>
          <w:kern w:val="0"/>
          <w:sz w:val="24"/>
        </w:rPr>
        <w:t>提供的服务由小微企业承接，其合同份额占到合同总金额</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%以上</w:t>
      </w:r>
      <w:r>
        <w:rPr>
          <w:rFonts w:hint="eastAsia" w:ascii="宋体" w:hAnsi="宋体" w:eastAsia="宋体" w:cs="宋体"/>
          <w:color w:val="auto"/>
          <w:kern w:val="0"/>
          <w:sz w:val="24"/>
          <w:lang w:val="zh-CN"/>
        </w:rPr>
        <w:t>。</w:t>
      </w:r>
      <w:r>
        <w:rPr>
          <w:rFonts w:hint="eastAsia" w:ascii="宋体" w:hAnsi="宋体" w:eastAsia="宋体" w:cs="宋体"/>
          <w:b/>
          <w:color w:val="auto"/>
          <w:kern w:val="0"/>
          <w:sz w:val="24"/>
          <w:lang w:val="zh-CN"/>
        </w:rPr>
        <w:t>（</w:t>
      </w:r>
      <w:bookmarkStart w:id="518" w:name="_Hlk101133598"/>
      <w:r>
        <w:rPr>
          <w:rFonts w:hint="eastAsia" w:ascii="宋体" w:hAnsi="宋体" w:eastAsia="宋体" w:cs="宋体"/>
          <w:b/>
          <w:color w:val="auto"/>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color w:val="auto"/>
          <w:sz w:val="24"/>
        </w:rPr>
        <w:t>拟享受以上价格扣除政策的，填写有关内容。</w:t>
      </w:r>
      <w:bookmarkEnd w:id="518"/>
      <w:r>
        <w:rPr>
          <w:rFonts w:hint="eastAsia" w:ascii="宋体" w:hAnsi="宋体" w:eastAsia="宋体" w:cs="宋体"/>
          <w:b/>
          <w:color w:val="auto"/>
          <w:kern w:val="0"/>
          <w:sz w:val="24"/>
          <w:lang w:val="zh-CN"/>
        </w:rPr>
        <w:t>）</w:t>
      </w:r>
    </w:p>
    <w:p>
      <w:pPr>
        <w:spacing w:line="360" w:lineRule="auto"/>
        <w:ind w:firstLine="480" w:firstLineChars="200"/>
        <w:rPr>
          <w:rFonts w:hint="eastAsia" w:ascii="宋体" w:hAnsi="宋体" w:eastAsia="宋体" w:cs="宋体"/>
          <w:b/>
          <w:bCs/>
          <w:color w:val="auto"/>
          <w:kern w:val="0"/>
          <w:sz w:val="24"/>
          <w:lang w:val="zh-CN"/>
        </w:rPr>
      </w:pPr>
      <w:r>
        <w:rPr>
          <w:rFonts w:hint="eastAsia" w:ascii="宋体" w:hAnsi="宋体" w:eastAsia="宋体" w:cs="宋体"/>
          <w:color w:val="auto"/>
          <w:sz w:val="24"/>
        </w:rPr>
        <w:t>2、</w:t>
      </w:r>
      <w:bookmarkStart w:id="519" w:name="_Hlk101133173"/>
      <w:r>
        <w:rPr>
          <w:rFonts w:hint="eastAsia" w:ascii="宋体" w:hAnsi="宋体" w:eastAsia="宋体" w:cs="宋体"/>
          <w:color w:val="auto"/>
          <w:sz w:val="24"/>
        </w:rPr>
        <w:t>中小企业合同金额达到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%，小微企业合同金额达到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r>
        <w:rPr>
          <w:rFonts w:hint="eastAsia" w:ascii="宋体" w:hAnsi="宋体" w:eastAsia="宋体" w:cs="宋体"/>
          <w:color w:val="auto"/>
          <w:kern w:val="0"/>
          <w:sz w:val="24"/>
          <w:lang w:val="zh-CN"/>
        </w:rPr>
        <w:t>。</w:t>
      </w:r>
      <w:r>
        <w:rPr>
          <w:rFonts w:hint="eastAsia" w:ascii="宋体" w:hAnsi="宋体" w:eastAsia="宋体" w:cs="宋体"/>
          <w:b/>
          <w:bCs/>
          <w:color w:val="auto"/>
          <w:kern w:val="0"/>
          <w:sz w:val="24"/>
          <w:lang w:val="zh-CN"/>
        </w:rPr>
        <w:t>（</w:t>
      </w:r>
      <w:r>
        <w:rPr>
          <w:rFonts w:hint="eastAsia" w:ascii="宋体" w:hAnsi="宋体" w:eastAsia="宋体" w:cs="宋体"/>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color w:val="auto"/>
          <w:kern w:val="0"/>
          <w:sz w:val="24"/>
          <w:lang w:val="zh-CN"/>
        </w:rPr>
        <w:t>）</w:t>
      </w:r>
      <w:bookmarkEnd w:id="519"/>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五、如果中标，</w:t>
      </w:r>
      <w:r>
        <w:rPr>
          <w:rFonts w:hint="eastAsia" w:ascii="宋体" w:hAnsi="宋体" w:eastAsia="宋体" w:cs="宋体"/>
          <w:color w:val="auto"/>
          <w:sz w:val="24"/>
        </w:rPr>
        <w:t>联合体各成员方共同与采购人签订合同，并就采购合同约定的事项对采购人承担连带责任。</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六、有关本次联合投标的其他事宜：</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1、联合体各方不再单独参加或者与其他供应商另外组成联合体参加同一合同项下的政府采购活动。</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2、联合体中有同类资质的各方按照联合体分工承担相同工作的，按照资质等级较低的供应商确定资质等级。</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3、本协议提交采购人、采购代理机构后，联合体各方不得以任何形式对上述内容进行修改或撤销。</w:t>
      </w:r>
    </w:p>
    <w:p>
      <w:pPr>
        <w:snapToGrid w:val="0"/>
        <w:spacing w:line="360" w:lineRule="auto"/>
        <w:ind w:firstLine="5040" w:firstLineChars="21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联合体成员名称(电子签名/公章)：</w:t>
      </w:r>
    </w:p>
    <w:p>
      <w:pPr>
        <w:snapToGrid w:val="0"/>
        <w:spacing w:line="360" w:lineRule="auto"/>
        <w:ind w:firstLine="5040" w:firstLineChars="21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联合体成员名称(电子签名/公章)：</w:t>
      </w:r>
    </w:p>
    <w:p>
      <w:pPr>
        <w:snapToGrid w:val="0"/>
        <w:spacing w:line="360" w:lineRule="auto"/>
        <w:ind w:right="960"/>
        <w:jc w:val="center"/>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w:t>
      </w:r>
    </w:p>
    <w:p>
      <w:pPr>
        <w:snapToGrid w:val="0"/>
        <w:spacing w:line="360" w:lineRule="auto"/>
        <w:jc w:val="righ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日期：  年  月   日</w:t>
      </w:r>
    </w:p>
    <w:p>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注：按本格式和要求提供。</w:t>
      </w: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pStyle w:val="25"/>
        <w:rPr>
          <w:rFonts w:hint="eastAsia"/>
        </w:rPr>
      </w:pPr>
    </w:p>
    <w:p>
      <w:pPr>
        <w:pStyle w:val="26"/>
        <w:rPr>
          <w:rFonts w:hint="eastAsia"/>
        </w:rPr>
      </w:pPr>
    </w:p>
    <w:p>
      <w:pPr>
        <w:rPr>
          <w:rFonts w:hint="eastAsia"/>
        </w:rPr>
      </w:pPr>
    </w:p>
    <w:p>
      <w:pPr>
        <w:pStyle w:val="25"/>
        <w:rPr>
          <w:rFonts w:hint="eastAsia"/>
        </w:rPr>
      </w:pPr>
    </w:p>
    <w:p>
      <w:pPr>
        <w:widowControl/>
        <w:adjustRightInd/>
        <w:jc w:val="left"/>
        <w:rPr>
          <w:rFonts w:hint="eastAsia" w:ascii="宋体" w:hAnsi="宋体" w:eastAsia="宋体" w:cs="宋体"/>
          <w:b/>
          <w:color w:val="auto"/>
          <w:kern w:val="0"/>
          <w:sz w:val="32"/>
          <w:szCs w:val="32"/>
        </w:rPr>
      </w:pPr>
      <w:r>
        <w:rPr>
          <w:rFonts w:hint="eastAsia" w:ascii="宋体" w:hAnsi="宋体" w:eastAsia="宋体" w:cs="宋体"/>
          <w:b/>
          <w:color w:val="auto"/>
          <w:spacing w:val="6"/>
          <w:sz w:val="32"/>
          <w:szCs w:val="32"/>
        </w:rPr>
        <w:t>附件6：</w:t>
      </w:r>
      <w:r>
        <w:rPr>
          <w:rFonts w:hint="eastAsia" w:ascii="宋体" w:hAnsi="宋体" w:eastAsia="宋体" w:cs="宋体"/>
          <w:b/>
          <w:color w:val="auto"/>
          <w:kern w:val="0"/>
          <w:sz w:val="32"/>
          <w:szCs w:val="32"/>
        </w:rPr>
        <w:t>分包意向协议</w:t>
      </w:r>
    </w:p>
    <w:p>
      <w:pPr>
        <w:widowControl/>
        <w:spacing w:line="360" w:lineRule="auto"/>
        <w:ind w:firstLine="120" w:firstLineChars="50"/>
        <w:jc w:val="left"/>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eastAsia="宋体" w:cs="宋体"/>
          <w:b/>
          <w:color w:val="auto"/>
          <w:sz w:val="24"/>
        </w:rPr>
        <w:t>中标后以分包方式履行合同的，提供分包意向协议；采购人不同意分包或者投标人中标后不以分包方式履行合同的，则不需要提供。</w:t>
      </w:r>
      <w:r>
        <w:rPr>
          <w:rFonts w:hint="eastAsia" w:ascii="宋体" w:hAnsi="宋体" w:eastAsia="宋体" w:cs="宋体"/>
          <w:color w:val="auto"/>
          <w:sz w:val="24"/>
        </w:rPr>
        <w:t>）</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u w:val="single"/>
        </w:rPr>
        <w:t>（投标人名称）</w:t>
      </w:r>
      <w:r>
        <w:rPr>
          <w:rFonts w:hint="eastAsia" w:ascii="宋体" w:hAnsi="宋体" w:eastAsia="宋体" w:cs="宋体"/>
          <w:color w:val="auto"/>
          <w:kern w:val="0"/>
          <w:sz w:val="24"/>
          <w:lang w:val="zh-CN"/>
        </w:rPr>
        <w:t>若成为</w:t>
      </w:r>
      <w:r>
        <w:rPr>
          <w:rFonts w:hint="eastAsia" w:ascii="宋体" w:hAnsi="宋体" w:eastAsia="宋体" w:cs="宋体"/>
          <w:color w:val="auto"/>
          <w:sz w:val="24"/>
          <w:lang w:eastAsia="zh-CN"/>
        </w:rPr>
        <w:t>环境卫生整治服务项目</w:t>
      </w:r>
      <w:r>
        <w:rPr>
          <w:rFonts w:hint="eastAsia" w:ascii="宋体" w:hAnsi="宋体" w:eastAsia="宋体" w:cs="宋体"/>
          <w:color w:val="auto"/>
          <w:sz w:val="24"/>
        </w:rPr>
        <w:t>【招标编号：ZJZFCG-YS2023-004】</w:t>
      </w:r>
      <w:r>
        <w:rPr>
          <w:rFonts w:hint="eastAsia" w:ascii="宋体" w:hAnsi="宋体" w:eastAsia="宋体" w:cs="宋体"/>
          <w:color w:val="auto"/>
          <w:kern w:val="0"/>
          <w:sz w:val="24"/>
          <w:lang w:val="zh-CN"/>
        </w:rPr>
        <w:t>的中标供应商，将依法采取分包方式履行合同。</w:t>
      </w:r>
      <w:r>
        <w:rPr>
          <w:rFonts w:hint="eastAsia" w:ascii="宋体" w:hAnsi="宋体" w:eastAsia="宋体" w:cs="宋体"/>
          <w:color w:val="auto"/>
          <w:kern w:val="0"/>
          <w:sz w:val="24"/>
          <w:u w:val="single"/>
        </w:rPr>
        <w:t>（投标人名称）</w:t>
      </w:r>
      <w:r>
        <w:rPr>
          <w:rFonts w:hint="eastAsia" w:ascii="宋体" w:hAnsi="宋体" w:eastAsia="宋体" w:cs="宋体"/>
          <w:color w:val="auto"/>
          <w:kern w:val="0"/>
          <w:sz w:val="24"/>
        </w:rPr>
        <w:t>与</w:t>
      </w:r>
      <w:r>
        <w:rPr>
          <w:rFonts w:hint="eastAsia" w:ascii="宋体" w:hAnsi="宋体" w:eastAsia="宋体" w:cs="宋体"/>
          <w:color w:val="auto"/>
          <w:kern w:val="0"/>
          <w:sz w:val="24"/>
          <w:u w:val="single"/>
        </w:rPr>
        <w:t>（所有分包供应商名称）</w:t>
      </w:r>
      <w:r>
        <w:rPr>
          <w:rFonts w:hint="eastAsia" w:ascii="宋体" w:hAnsi="宋体" w:eastAsia="宋体" w:cs="宋体"/>
          <w:color w:val="auto"/>
          <w:kern w:val="0"/>
          <w:sz w:val="24"/>
        </w:rPr>
        <w:t>达成分包意向协议</w:t>
      </w:r>
      <w:r>
        <w:rPr>
          <w:rFonts w:hint="eastAsia" w:ascii="宋体" w:hAnsi="宋体" w:eastAsia="宋体" w:cs="宋体"/>
          <w:color w:val="auto"/>
          <w:kern w:val="0"/>
          <w:sz w:val="24"/>
          <w:lang w:val="zh-CN"/>
        </w:rPr>
        <w:t xml:space="preserve">。 </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一、分包标的及数量</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u w:val="single"/>
        </w:rPr>
        <w:t>（投标人名称）</w:t>
      </w:r>
      <w:r>
        <w:rPr>
          <w:rFonts w:hint="eastAsia" w:ascii="宋体" w:hAnsi="宋体" w:eastAsia="宋体" w:cs="宋体"/>
          <w:color w:val="auto"/>
          <w:kern w:val="0"/>
          <w:sz w:val="24"/>
          <w:lang w:val="zh-CN"/>
        </w:rPr>
        <w:t>将</w:t>
      </w:r>
      <w:r>
        <w:rPr>
          <w:rFonts w:hint="eastAsia" w:ascii="宋体" w:hAnsi="宋体" w:eastAsia="宋体" w:cs="宋体"/>
          <w:color w:val="auto"/>
          <w:u w:val="single"/>
        </w:rPr>
        <w:t xml:space="preserve">  </w:t>
      </w:r>
      <w:r>
        <w:rPr>
          <w:rFonts w:hint="eastAsia" w:ascii="宋体" w:hAnsi="宋体" w:eastAsia="宋体" w:cs="宋体"/>
          <w:color w:val="auto"/>
          <w:kern w:val="0"/>
          <w:sz w:val="24"/>
          <w:u w:val="single"/>
        </w:rPr>
        <w:t xml:space="preserve"> XX工作内容   </w:t>
      </w:r>
      <w:r>
        <w:rPr>
          <w:rFonts w:hint="eastAsia" w:ascii="宋体" w:hAnsi="宋体" w:eastAsia="宋体" w:cs="宋体"/>
          <w:color w:val="auto"/>
          <w:sz w:val="24"/>
        </w:rPr>
        <w:t>分包给</w:t>
      </w:r>
      <w:r>
        <w:rPr>
          <w:rFonts w:hint="eastAsia" w:ascii="宋体" w:hAnsi="宋体" w:eastAsia="宋体" w:cs="宋体"/>
          <w:color w:val="auto"/>
          <w:kern w:val="0"/>
          <w:sz w:val="24"/>
          <w:u w:val="single"/>
        </w:rPr>
        <w:t>（分包供应商1名称）</w:t>
      </w:r>
      <w:r>
        <w:rPr>
          <w:rFonts w:hint="eastAsia" w:ascii="宋体" w:hAnsi="宋体" w:eastAsia="宋体" w:cs="宋体"/>
          <w:color w:val="auto"/>
          <w:kern w:val="0"/>
          <w:sz w:val="24"/>
          <w:lang w:val="zh-CN"/>
        </w:rPr>
        <w:t>，</w:t>
      </w:r>
      <w:r>
        <w:rPr>
          <w:rFonts w:hint="eastAsia" w:ascii="宋体" w:hAnsi="宋体" w:eastAsia="宋体" w:cs="宋体"/>
          <w:color w:val="auto"/>
          <w:kern w:val="0"/>
          <w:sz w:val="24"/>
          <w:u w:val="single"/>
        </w:rPr>
        <w:t>（分包供应商2名称），</w:t>
      </w:r>
      <w:r>
        <w:rPr>
          <w:rFonts w:hint="eastAsia" w:ascii="宋体" w:hAnsi="宋体" w:eastAsia="宋体" w:cs="宋体"/>
          <w:color w:val="auto"/>
          <w:kern w:val="0"/>
          <w:sz w:val="24"/>
          <w:lang w:val="zh-CN"/>
        </w:rPr>
        <w:t>具备承</w:t>
      </w:r>
      <w:r>
        <w:rPr>
          <w:rFonts w:hint="eastAsia" w:ascii="宋体" w:hAnsi="宋体" w:eastAsia="宋体" w:cs="宋体"/>
          <w:color w:val="auto"/>
          <w:kern w:val="0"/>
          <w:sz w:val="24"/>
        </w:rPr>
        <w:t>担</w:t>
      </w:r>
      <w:r>
        <w:rPr>
          <w:rFonts w:hint="eastAsia" w:ascii="宋体" w:hAnsi="宋体" w:eastAsia="宋体" w:cs="宋体"/>
          <w:color w:val="auto"/>
          <w:kern w:val="0"/>
          <w:sz w:val="24"/>
          <w:u w:val="single"/>
          <w:lang w:val="zh-CN"/>
        </w:rPr>
        <w:t>XX工作内容</w:t>
      </w:r>
      <w:r>
        <w:rPr>
          <w:rFonts w:hint="eastAsia" w:ascii="宋体" w:hAnsi="宋体" w:eastAsia="宋体" w:cs="宋体"/>
          <w:color w:val="auto"/>
          <w:kern w:val="0"/>
          <w:sz w:val="24"/>
          <w:lang w:val="zh-CN"/>
        </w:rPr>
        <w:t>相应资质条件且不得再次分包；</w:t>
      </w:r>
    </w:p>
    <w:p>
      <w:pPr>
        <w:pStyle w:val="2"/>
        <w:ind w:left="664" w:leftChars="316" w:firstLine="229" w:firstLineChars="95"/>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w:t>
      </w:r>
    </w:p>
    <w:p>
      <w:pPr>
        <w:rPr>
          <w:rFonts w:hint="eastAsia" w:ascii="宋体" w:hAnsi="宋体" w:eastAsia="宋体" w:cs="宋体"/>
          <w:color w:val="auto"/>
        </w:rPr>
      </w:pPr>
      <w:r>
        <w:rPr>
          <w:rFonts w:hint="eastAsia" w:ascii="宋体" w:hAnsi="宋体" w:eastAsia="宋体" w:cs="宋体"/>
          <w:color w:val="auto"/>
          <w:lang w:val="zh-CN"/>
        </w:rPr>
        <w:t xml:space="preserve"> </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二、分包供应商中小企业合同份额</w:t>
      </w:r>
    </w:p>
    <w:p>
      <w:pPr>
        <w:snapToGrid w:val="0"/>
        <w:spacing w:line="360" w:lineRule="auto"/>
        <w:ind w:firstLine="576"/>
        <w:rPr>
          <w:rFonts w:hint="eastAsia" w:ascii="宋体" w:hAnsi="宋体" w:eastAsia="宋体" w:cs="宋体"/>
          <w:b/>
          <w:color w:val="auto"/>
          <w:kern w:val="0"/>
          <w:sz w:val="24"/>
          <w:lang w:val="zh-CN"/>
        </w:rPr>
      </w:pPr>
      <w:r>
        <w:rPr>
          <w:rFonts w:hint="eastAsia" w:ascii="宋体" w:hAnsi="宋体" w:eastAsia="宋体" w:cs="宋体"/>
          <w:color w:val="auto"/>
          <w:kern w:val="0"/>
          <w:sz w:val="24"/>
        </w:rPr>
        <w:t>1、</w:t>
      </w:r>
      <w:r>
        <w:rPr>
          <w:rFonts w:hint="eastAsia" w:ascii="宋体" w:hAnsi="宋体" w:eastAsia="宋体" w:cs="宋体"/>
          <w:color w:val="auto"/>
          <w:kern w:val="0"/>
          <w:sz w:val="24"/>
          <w:u w:val="single"/>
        </w:rPr>
        <w:t>（分包供应商X,……）提供的服务全部由小微企业承接，</w:t>
      </w:r>
      <w:r>
        <w:rPr>
          <w:rFonts w:hint="eastAsia" w:ascii="宋体" w:hAnsi="宋体" w:eastAsia="宋体" w:cs="宋体"/>
          <w:color w:val="auto"/>
          <w:kern w:val="0"/>
          <w:sz w:val="24"/>
        </w:rPr>
        <w:t>其合同份额占到合同总金额</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%以上</w:t>
      </w:r>
      <w:r>
        <w:rPr>
          <w:rFonts w:hint="eastAsia" w:ascii="宋体" w:hAnsi="宋体" w:eastAsia="宋体" w:cs="宋体"/>
          <w:color w:val="auto"/>
        </w:rPr>
        <w:t>。</w:t>
      </w:r>
      <w:r>
        <w:rPr>
          <w:rFonts w:hint="eastAsia" w:ascii="宋体" w:hAnsi="宋体" w:eastAsia="宋体" w:cs="宋体"/>
          <w:b/>
          <w:color w:val="auto"/>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color w:val="auto"/>
          <w:sz w:val="24"/>
        </w:rPr>
        <w:t>拟享受以上价格扣除政策的，填写有关内容。</w:t>
      </w:r>
      <w:r>
        <w:rPr>
          <w:rFonts w:hint="eastAsia" w:ascii="宋体" w:hAnsi="宋体" w:eastAsia="宋体" w:cs="宋体"/>
          <w:b/>
          <w:color w:val="auto"/>
          <w:kern w:val="0"/>
          <w:sz w:val="24"/>
          <w:lang w:val="zh-CN"/>
        </w:rPr>
        <w:t>）</w:t>
      </w:r>
    </w:p>
    <w:p>
      <w:pPr>
        <w:spacing w:line="360" w:lineRule="auto"/>
        <w:ind w:firstLine="480" w:firstLineChars="200"/>
        <w:rPr>
          <w:rFonts w:hint="eastAsia" w:ascii="宋体" w:hAnsi="宋体" w:eastAsia="宋体" w:cs="宋体"/>
          <w:b/>
          <w:bCs/>
          <w:color w:val="auto"/>
          <w:kern w:val="0"/>
          <w:sz w:val="24"/>
          <w:lang w:val="zh-CN"/>
        </w:rPr>
      </w:pPr>
      <w:r>
        <w:rPr>
          <w:rFonts w:hint="eastAsia" w:ascii="宋体" w:hAnsi="宋体" w:eastAsia="宋体" w:cs="宋体"/>
          <w:color w:val="auto"/>
          <w:sz w:val="24"/>
        </w:rPr>
        <w:t>2、中小企业合同金额达到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%，小微企业合同金额达到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r>
        <w:rPr>
          <w:rFonts w:hint="eastAsia" w:ascii="宋体" w:hAnsi="宋体" w:eastAsia="宋体" w:cs="宋体"/>
          <w:color w:val="auto"/>
          <w:kern w:val="0"/>
          <w:sz w:val="24"/>
          <w:lang w:val="zh-CN"/>
        </w:rPr>
        <w:t>。</w:t>
      </w:r>
      <w:r>
        <w:rPr>
          <w:rFonts w:hint="eastAsia" w:ascii="宋体" w:hAnsi="宋体" w:eastAsia="宋体" w:cs="宋体"/>
          <w:b/>
          <w:bCs/>
          <w:color w:val="auto"/>
          <w:kern w:val="0"/>
          <w:sz w:val="24"/>
          <w:lang w:val="zh-CN"/>
        </w:rPr>
        <w:t>（</w:t>
      </w:r>
      <w:r>
        <w:rPr>
          <w:rFonts w:hint="eastAsia" w:ascii="宋体" w:hAnsi="宋体" w:eastAsia="宋体" w:cs="宋体"/>
          <w:b/>
          <w:bCs/>
          <w:color w:val="auto"/>
          <w:sz w:val="24"/>
        </w:rPr>
        <w:t>要求合同分包形式参加的项目或采购包，供应商按招标文件第一部分招标公告申请人的资格要求中规定的</w:t>
      </w:r>
      <w:r>
        <w:rPr>
          <w:rFonts w:hint="eastAsia" w:ascii="宋体" w:hAnsi="宋体" w:eastAsia="宋体" w:cs="宋体"/>
          <w:b/>
          <w:color w:val="auto"/>
          <w:kern w:val="0"/>
          <w:sz w:val="24"/>
          <w:lang w:val="zh-CN"/>
        </w:rPr>
        <w:t>分包意向协议</w:t>
      </w:r>
      <w:r>
        <w:rPr>
          <w:rFonts w:hint="eastAsia" w:ascii="宋体" w:hAnsi="宋体" w:eastAsia="宋体" w:cs="宋体"/>
          <w:b/>
          <w:bCs/>
          <w:color w:val="auto"/>
          <w:sz w:val="24"/>
        </w:rPr>
        <w:t>中中小企业、小微企业合同金额应当达到的比例要求填写。</w:t>
      </w:r>
      <w:r>
        <w:rPr>
          <w:rFonts w:hint="eastAsia" w:ascii="宋体" w:hAnsi="宋体" w:eastAsia="宋体" w:cs="宋体"/>
          <w:b/>
          <w:bCs/>
          <w:color w:val="auto"/>
          <w:kern w:val="0"/>
          <w:sz w:val="24"/>
          <w:lang w:val="zh-CN"/>
        </w:rPr>
        <w:t>）</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三、分包工作履行期限、地点、方式</w:t>
      </w:r>
    </w:p>
    <w:p>
      <w:pPr>
        <w:snapToGrid w:val="0"/>
        <w:spacing w:line="360" w:lineRule="auto"/>
        <w:ind w:firstLine="576"/>
        <w:rPr>
          <w:rFonts w:hint="eastAsia" w:ascii="宋体" w:hAnsi="宋体" w:eastAsia="宋体" w:cs="宋体"/>
          <w:color w:val="auto"/>
          <w:u w:val="single"/>
        </w:rPr>
      </w:pPr>
      <w:r>
        <w:rPr>
          <w:rFonts w:hint="eastAsia" w:ascii="宋体" w:hAnsi="宋体" w:eastAsia="宋体" w:cs="宋体"/>
          <w:color w:val="auto"/>
          <w:u w:val="single"/>
        </w:rPr>
        <w:t xml:space="preserve">                                                                                  </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四、质量</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u w:val="single"/>
        </w:rPr>
        <w:t xml:space="preserve">                                                                                       </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五、价款或者报酬</w:t>
      </w:r>
    </w:p>
    <w:p>
      <w:pPr>
        <w:snapToGrid w:val="0"/>
        <w:spacing w:line="360" w:lineRule="auto"/>
        <w:ind w:left="573" w:leftChars="273"/>
        <w:rPr>
          <w:rFonts w:hint="eastAsia" w:ascii="宋体" w:hAnsi="宋体" w:eastAsia="宋体" w:cs="宋体"/>
          <w:color w:val="auto"/>
          <w:kern w:val="0"/>
          <w:sz w:val="24"/>
          <w:lang w:val="zh-CN"/>
        </w:rPr>
      </w:pPr>
      <w:r>
        <w:rPr>
          <w:rFonts w:hint="eastAsia" w:ascii="宋体" w:hAnsi="宋体" w:eastAsia="宋体" w:cs="宋体"/>
          <w:color w:val="auto"/>
          <w:u w:val="single"/>
        </w:rPr>
        <w:t xml:space="preserve">                                                                                     </w:t>
      </w:r>
    </w:p>
    <w:p>
      <w:pPr>
        <w:snapToGrid w:val="0"/>
        <w:spacing w:line="360" w:lineRule="auto"/>
        <w:ind w:left="573" w:leftChars="273"/>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六、违约责任</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u w:val="single"/>
        </w:rPr>
        <w:t xml:space="preserve">                                                                                     </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七、争议解决的办法</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u w:val="single"/>
        </w:rPr>
        <w:t xml:space="preserve">                                                                                  </w:t>
      </w:r>
    </w:p>
    <w:p>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八、其他</w:t>
      </w:r>
    </w:p>
    <w:p>
      <w:pPr>
        <w:snapToGrid w:val="0"/>
        <w:spacing w:line="360" w:lineRule="auto"/>
        <w:ind w:left="5758" w:leftChars="342" w:hanging="5040" w:hangingChars="2100"/>
        <w:rPr>
          <w:rFonts w:hint="eastAsia" w:ascii="宋体" w:hAnsi="宋体" w:eastAsia="宋体" w:cs="宋体"/>
          <w:color w:val="auto"/>
          <w:kern w:val="0"/>
          <w:sz w:val="24"/>
          <w:lang w:val="zh-CN"/>
        </w:rPr>
      </w:pPr>
      <w:r>
        <w:rPr>
          <w:rFonts w:hint="eastAsia" w:ascii="宋体" w:hAnsi="宋体" w:eastAsia="宋体" w:cs="宋体"/>
          <w:color w:val="auto"/>
          <w:sz w:val="24"/>
        </w:rPr>
        <w:t>中小企业合同金额达到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%，小微企业合同金额达到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r>
        <w:rPr>
          <w:rFonts w:hint="eastAsia" w:ascii="宋体" w:hAnsi="宋体" w:eastAsia="宋体" w:cs="宋体"/>
          <w:color w:val="auto"/>
          <w:kern w:val="0"/>
          <w:sz w:val="24"/>
          <w:lang w:val="zh-CN"/>
        </w:rPr>
        <w:t xml:space="preserve">  。                                           投标人名称(电子签名)：</w:t>
      </w:r>
    </w:p>
    <w:p>
      <w:pPr>
        <w:snapToGrid w:val="0"/>
        <w:spacing w:line="360" w:lineRule="auto"/>
        <w:jc w:val="righ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分包供应商名称(电子签名/公章)：</w:t>
      </w:r>
    </w:p>
    <w:p>
      <w:pPr>
        <w:snapToGrid w:val="0"/>
        <w:spacing w:line="360" w:lineRule="auto"/>
        <w:ind w:firstLine="5760" w:firstLineChars="2400"/>
        <w:rPr>
          <w:rFonts w:hint="eastAsia" w:ascii="宋体" w:hAnsi="宋体" w:eastAsia="宋体" w:cs="宋体"/>
          <w:color w:val="auto"/>
        </w:rPr>
      </w:pPr>
      <w:r>
        <w:rPr>
          <w:rFonts w:hint="eastAsia" w:ascii="宋体" w:hAnsi="宋体" w:eastAsia="宋体" w:cs="宋体"/>
          <w:color w:val="auto"/>
          <w:kern w:val="0"/>
          <w:sz w:val="24"/>
          <w:lang w:val="zh-CN"/>
        </w:rPr>
        <w:t>……</w:t>
      </w:r>
    </w:p>
    <w:p>
      <w:pPr>
        <w:snapToGrid w:val="0"/>
        <w:spacing w:line="360" w:lineRule="auto"/>
        <w:ind w:left="5758" w:leftChars="342" w:hanging="5040" w:hangingChars="21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日期：  年  月   日</w:t>
      </w:r>
    </w:p>
    <w:p>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注：按本格式和要求提供。</w:t>
      </w: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pStyle w:val="25"/>
        <w:rPr>
          <w:rFonts w:hint="eastAsia" w:ascii="宋体" w:hAnsi="宋体" w:eastAsia="宋体" w:cs="宋体"/>
          <w:b/>
          <w:color w:val="auto"/>
          <w:spacing w:val="6"/>
          <w:sz w:val="32"/>
          <w:szCs w:val="32"/>
        </w:rPr>
      </w:pPr>
    </w:p>
    <w:p>
      <w:pPr>
        <w:pStyle w:val="26"/>
        <w:rPr>
          <w:rFonts w:hint="eastAsia" w:ascii="宋体" w:hAnsi="宋体" w:eastAsia="宋体" w:cs="宋体"/>
          <w:b/>
          <w:color w:val="auto"/>
          <w:spacing w:val="6"/>
          <w:sz w:val="32"/>
          <w:szCs w:val="32"/>
        </w:rPr>
      </w:pPr>
    </w:p>
    <w:p>
      <w:pPr>
        <w:rPr>
          <w:rFonts w:hint="eastAsia" w:ascii="宋体" w:hAnsi="宋体" w:eastAsia="宋体" w:cs="宋体"/>
          <w:b/>
          <w:color w:val="auto"/>
          <w:spacing w:val="6"/>
          <w:sz w:val="32"/>
          <w:szCs w:val="32"/>
        </w:rPr>
      </w:pPr>
    </w:p>
    <w:p>
      <w:pPr>
        <w:pStyle w:val="25"/>
        <w:rPr>
          <w:rFonts w:hint="eastAsia" w:ascii="宋体" w:hAnsi="宋体" w:eastAsia="宋体" w:cs="宋体"/>
          <w:b/>
          <w:color w:val="auto"/>
          <w:spacing w:val="6"/>
          <w:sz w:val="32"/>
          <w:szCs w:val="32"/>
        </w:rPr>
      </w:pPr>
    </w:p>
    <w:p>
      <w:pPr>
        <w:pStyle w:val="26"/>
        <w:rPr>
          <w:rFonts w:hint="eastAsia" w:ascii="宋体" w:hAnsi="宋体" w:eastAsia="宋体" w:cs="宋体"/>
          <w:b/>
          <w:color w:val="auto"/>
          <w:spacing w:val="6"/>
          <w:sz w:val="32"/>
          <w:szCs w:val="32"/>
        </w:rPr>
      </w:pPr>
    </w:p>
    <w:p>
      <w:pPr>
        <w:rPr>
          <w:rFonts w:hint="eastAsia" w:ascii="宋体" w:hAnsi="宋体" w:eastAsia="宋体" w:cs="宋体"/>
          <w:b/>
          <w:color w:val="auto"/>
          <w:spacing w:val="6"/>
          <w:sz w:val="32"/>
          <w:szCs w:val="32"/>
        </w:rPr>
      </w:pPr>
    </w:p>
    <w:p>
      <w:pPr>
        <w:pStyle w:val="25"/>
        <w:rPr>
          <w:rFonts w:hint="eastAsia" w:ascii="宋体" w:hAnsi="宋体" w:eastAsia="宋体" w:cs="宋体"/>
          <w:b/>
          <w:color w:val="auto"/>
          <w:spacing w:val="6"/>
          <w:sz w:val="32"/>
          <w:szCs w:val="32"/>
        </w:rPr>
      </w:pPr>
    </w:p>
    <w:p>
      <w:pPr>
        <w:pStyle w:val="26"/>
        <w:rPr>
          <w:rFonts w:hint="eastAsia" w:ascii="宋体" w:hAnsi="宋体" w:eastAsia="宋体" w:cs="宋体"/>
          <w:b/>
          <w:color w:val="auto"/>
          <w:spacing w:val="6"/>
          <w:sz w:val="32"/>
          <w:szCs w:val="32"/>
        </w:rPr>
      </w:pPr>
    </w:p>
    <w:p>
      <w:pPr>
        <w:rPr>
          <w:rFonts w:hint="eastAsia" w:ascii="宋体" w:hAnsi="宋体" w:eastAsia="宋体" w:cs="宋体"/>
          <w:b/>
          <w:color w:val="auto"/>
          <w:spacing w:val="6"/>
          <w:sz w:val="32"/>
          <w:szCs w:val="32"/>
        </w:rPr>
      </w:pPr>
    </w:p>
    <w:p>
      <w:pPr>
        <w:pStyle w:val="25"/>
        <w:rPr>
          <w:rFonts w:hint="eastAsia" w:ascii="宋体" w:hAnsi="宋体" w:eastAsia="宋体" w:cs="宋体"/>
          <w:b/>
          <w:color w:val="auto"/>
          <w:spacing w:val="6"/>
          <w:sz w:val="32"/>
          <w:szCs w:val="32"/>
        </w:rPr>
      </w:pPr>
    </w:p>
    <w:p>
      <w:pPr>
        <w:pStyle w:val="26"/>
        <w:rPr>
          <w:rFonts w:hint="eastAsia" w:ascii="宋体" w:hAnsi="宋体" w:eastAsia="宋体" w:cs="宋体"/>
          <w:b/>
          <w:color w:val="auto"/>
          <w:spacing w:val="6"/>
          <w:sz w:val="32"/>
          <w:szCs w:val="32"/>
        </w:rPr>
      </w:pPr>
    </w:p>
    <w:p>
      <w:pPr>
        <w:rPr>
          <w:rFonts w:hint="eastAsia"/>
        </w:rPr>
      </w:pPr>
    </w:p>
    <w:p>
      <w:pPr>
        <w:autoSpaceDE w:val="0"/>
        <w:autoSpaceDN w:val="0"/>
        <w:jc w:val="center"/>
        <w:rPr>
          <w:rFonts w:hint="eastAsia" w:ascii="宋体" w:hAnsi="宋体" w:eastAsia="宋体" w:cs="宋体"/>
          <w:b/>
          <w:color w:val="auto"/>
          <w:spacing w:val="6"/>
          <w:sz w:val="32"/>
          <w:szCs w:val="32"/>
        </w:rPr>
      </w:pPr>
    </w:p>
    <w:p>
      <w:pPr>
        <w:autoSpaceDE w:val="0"/>
        <w:autoSpaceDN w:val="0"/>
        <w:jc w:val="both"/>
        <w:rPr>
          <w:rFonts w:hint="eastAsia" w:ascii="宋体" w:hAnsi="宋体" w:eastAsia="宋体" w:cs="宋体"/>
          <w:b/>
          <w:color w:val="auto"/>
          <w:spacing w:val="6"/>
          <w:sz w:val="32"/>
          <w:szCs w:val="32"/>
        </w:rPr>
      </w:pPr>
    </w:p>
    <w:p>
      <w:pPr>
        <w:autoSpaceDE w:val="0"/>
        <w:autoSpaceDN w:val="0"/>
        <w:jc w:val="center"/>
        <w:rPr>
          <w:rFonts w:hint="eastAsia" w:ascii="宋体" w:hAnsi="宋体" w:eastAsia="宋体" w:cs="宋体"/>
          <w:b/>
          <w:color w:val="auto"/>
          <w:spacing w:val="6"/>
          <w:sz w:val="32"/>
          <w:szCs w:val="32"/>
        </w:rPr>
      </w:pPr>
    </w:p>
    <w:p>
      <w:pPr>
        <w:spacing w:line="360" w:lineRule="auto"/>
        <w:jc w:val="left"/>
        <w:outlineLvl w:val="0"/>
        <w:rPr>
          <w:rFonts w:hint="eastAsia" w:ascii="宋体" w:hAnsi="宋体" w:eastAsia="宋体" w:cs="宋体"/>
          <w:b/>
          <w:color w:val="auto"/>
          <w:sz w:val="36"/>
          <w:szCs w:val="20"/>
        </w:rPr>
      </w:pPr>
      <w:r>
        <w:rPr>
          <w:rFonts w:hint="eastAsia" w:ascii="宋体" w:hAnsi="宋体" w:eastAsia="宋体" w:cs="宋体"/>
          <w:b/>
          <w:color w:val="auto"/>
          <w:sz w:val="36"/>
          <w:szCs w:val="20"/>
        </w:rPr>
        <w:t>附件7：中小企业声明函</w:t>
      </w:r>
    </w:p>
    <w:p>
      <w:pPr>
        <w:spacing w:line="360" w:lineRule="auto"/>
        <w:jc w:val="center"/>
        <w:rPr>
          <w:rFonts w:hint="eastAsia" w:ascii="宋体" w:hAnsi="宋体" w:eastAsia="宋体" w:cs="宋体"/>
          <w:color w:val="auto"/>
          <w:sz w:val="24"/>
          <w:u w:val="single"/>
        </w:rPr>
      </w:pPr>
    </w:p>
    <w:p>
      <w:pPr>
        <w:spacing w:line="360" w:lineRule="auto"/>
        <w:jc w:val="center"/>
        <w:rPr>
          <w:rFonts w:hint="eastAsia" w:ascii="宋体" w:hAnsi="宋体" w:eastAsia="宋体" w:cs="宋体"/>
          <w:b/>
          <w:color w:val="auto"/>
          <w:sz w:val="32"/>
          <w:szCs w:val="32"/>
        </w:rPr>
      </w:pPr>
      <w:r>
        <w:rPr>
          <w:rFonts w:hint="eastAsia" w:ascii="宋体" w:hAnsi="宋体" w:eastAsia="宋体" w:cs="宋体"/>
          <w:b/>
          <w:color w:val="auto"/>
          <w:sz w:val="32"/>
          <w:szCs w:val="32"/>
        </w:rPr>
        <w:t>中小企业声明函（服务）</w:t>
      </w:r>
    </w:p>
    <w:p>
      <w:pPr>
        <w:spacing w:line="360" w:lineRule="auto"/>
        <w:ind w:firstLine="360" w:firstLineChars="150"/>
        <w:jc w:val="left"/>
        <w:rPr>
          <w:rFonts w:hint="eastAsia" w:ascii="宋体" w:hAnsi="宋体" w:eastAsia="宋体" w:cs="宋体"/>
          <w:color w:val="auto"/>
          <w:sz w:val="24"/>
        </w:rPr>
      </w:pPr>
      <w:r>
        <w:rPr>
          <w:rFonts w:hint="eastAsia" w:ascii="宋体" w:hAnsi="宋体" w:eastAsia="宋体" w:cs="宋体"/>
          <w:color w:val="auto"/>
          <w:sz w:val="24"/>
        </w:rPr>
        <w:t xml:space="preserve">本公司（联合体）郑重声明，根据《政府采购促进中小企业发展管理办法》（财库﹝2020﹞46 号）的规定，本公司（联合体）参加 </w:t>
      </w:r>
      <w:r>
        <w:rPr>
          <w:rFonts w:hint="eastAsia" w:ascii="宋体" w:hAnsi="宋体" w:eastAsia="宋体" w:cs="宋体"/>
          <w:color w:val="auto"/>
          <w:sz w:val="24"/>
          <w:u w:val="single"/>
        </w:rPr>
        <w:t xml:space="preserve">（采购人） </w:t>
      </w:r>
      <w:r>
        <w:rPr>
          <w:rFonts w:hint="eastAsia" w:ascii="宋体" w:hAnsi="宋体" w:eastAsia="宋体" w:cs="宋体"/>
          <w:color w:val="auto"/>
          <w:sz w:val="24"/>
        </w:rPr>
        <w:t>的</w:t>
      </w:r>
      <w:r>
        <w:rPr>
          <w:rFonts w:hint="eastAsia" w:ascii="宋体" w:hAnsi="宋体" w:eastAsia="宋体" w:cs="宋体"/>
          <w:color w:val="auto"/>
          <w:sz w:val="24"/>
          <w:u w:val="single"/>
        </w:rPr>
        <w:t xml:space="preserve"> </w:t>
      </w:r>
      <w:r>
        <w:rPr>
          <w:rFonts w:hint="eastAsia" w:ascii="宋体" w:hAnsi="宋体" w:eastAsia="宋体" w:cs="宋体"/>
          <w:color w:val="auto"/>
          <w:sz w:val="24"/>
          <w:u w:val="single"/>
          <w:lang w:eastAsia="zh-CN"/>
        </w:rPr>
        <w:t>环境卫生整治服务项目</w:t>
      </w:r>
      <w:r>
        <w:rPr>
          <w:rFonts w:hint="eastAsia" w:ascii="宋体" w:hAnsi="宋体" w:eastAsia="宋体" w:cs="宋体"/>
          <w:color w:val="auto"/>
          <w:sz w:val="24"/>
          <w:u w:val="single"/>
        </w:rPr>
        <w:t xml:space="preserve"> </w:t>
      </w:r>
      <w:r>
        <w:rPr>
          <w:rFonts w:hint="eastAsia" w:ascii="宋体" w:hAnsi="宋体" w:eastAsia="宋体" w:cs="宋体"/>
          <w:color w:val="auto"/>
          <w:sz w:val="24"/>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1.</w:t>
      </w:r>
      <w:r>
        <w:rPr>
          <w:rFonts w:hint="eastAsia" w:ascii="宋体" w:hAnsi="宋体" w:eastAsia="宋体" w:cs="宋体"/>
          <w:color w:val="auto"/>
        </w:rPr>
        <w:t xml:space="preserve"> </w:t>
      </w:r>
      <w:r>
        <w:rPr>
          <w:rFonts w:hint="eastAsia" w:ascii="宋体" w:hAnsi="宋体" w:eastAsia="宋体" w:cs="宋体"/>
          <w:color w:val="auto"/>
          <w:sz w:val="24"/>
          <w:u w:val="single"/>
        </w:rPr>
        <w:t>（标的名称）</w:t>
      </w:r>
      <w:r>
        <w:rPr>
          <w:rFonts w:hint="eastAsia" w:ascii="宋体" w:hAnsi="宋体" w:eastAsia="宋体" w:cs="宋体"/>
          <w:color w:val="auto"/>
          <w:sz w:val="24"/>
        </w:rPr>
        <w:t>，属于</w:t>
      </w:r>
      <w:r>
        <w:rPr>
          <w:rFonts w:hint="eastAsia" w:ascii="宋体" w:hAnsi="宋体" w:eastAsia="宋体" w:cs="宋体"/>
          <w:color w:val="auto"/>
          <w:sz w:val="24"/>
          <w:u w:val="single"/>
        </w:rPr>
        <w:t xml:space="preserve"> （采购文件中明确的所属行业）</w:t>
      </w:r>
      <w:r>
        <w:rPr>
          <w:rFonts w:hint="eastAsia" w:ascii="宋体" w:hAnsi="宋体" w:eastAsia="宋体" w:cs="宋体"/>
          <w:color w:val="auto"/>
          <w:sz w:val="24"/>
        </w:rPr>
        <w:t xml:space="preserve"> ；承建（承接）企业为 </w:t>
      </w:r>
      <w:r>
        <w:rPr>
          <w:rFonts w:hint="eastAsia" w:ascii="宋体" w:hAnsi="宋体" w:eastAsia="宋体" w:cs="宋体"/>
          <w:color w:val="auto"/>
          <w:sz w:val="24"/>
          <w:u w:val="single"/>
        </w:rPr>
        <w:t>（企业名称）</w:t>
      </w:r>
      <w:r>
        <w:rPr>
          <w:rFonts w:hint="eastAsia" w:ascii="宋体" w:hAnsi="宋体" w:eastAsia="宋体" w:cs="宋体"/>
          <w:color w:val="auto"/>
          <w:sz w:val="24"/>
        </w:rPr>
        <w:t xml:space="preserve"> ，从业人员</w:t>
      </w:r>
      <w:r>
        <w:rPr>
          <w:rFonts w:hint="eastAsia" w:ascii="宋体" w:hAnsi="宋体" w:eastAsia="宋体" w:cs="宋体"/>
          <w:color w:val="auto"/>
          <w:sz w:val="24"/>
          <w:u w:val="single"/>
        </w:rPr>
        <w:t xml:space="preserve">   </w:t>
      </w:r>
      <w:r>
        <w:rPr>
          <w:rFonts w:hint="eastAsia" w:ascii="宋体" w:hAnsi="宋体" w:eastAsia="宋体" w:cs="宋体"/>
          <w:color w:val="auto"/>
          <w:sz w:val="24"/>
        </w:rPr>
        <w:t>人，营业收入为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万元，资产总额为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万元属于</w:t>
      </w:r>
      <w:r>
        <w:rPr>
          <w:rFonts w:hint="eastAsia" w:ascii="宋体" w:hAnsi="宋体" w:eastAsia="宋体" w:cs="宋体"/>
          <w:color w:val="auto"/>
          <w:sz w:val="24"/>
          <w:u w:val="single"/>
        </w:rPr>
        <w:t xml:space="preserve"> （中型企业、小型企业、微型企业） </w:t>
      </w:r>
      <w:r>
        <w:rPr>
          <w:rFonts w:hint="eastAsia" w:ascii="宋体" w:hAnsi="宋体" w:eastAsia="宋体" w:cs="宋体"/>
          <w:color w:val="auto"/>
          <w:sz w:val="24"/>
        </w:rPr>
        <w:t>；</w:t>
      </w:r>
    </w:p>
    <w:p>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2.</w:t>
      </w:r>
      <w:r>
        <w:rPr>
          <w:rFonts w:hint="eastAsia" w:ascii="宋体" w:hAnsi="宋体" w:eastAsia="宋体" w:cs="宋体"/>
          <w:color w:val="auto"/>
          <w:sz w:val="24"/>
          <w:u w:val="single"/>
        </w:rPr>
        <w:t xml:space="preserve"> （标的名称），</w:t>
      </w:r>
      <w:r>
        <w:rPr>
          <w:rFonts w:hint="eastAsia" w:ascii="宋体" w:hAnsi="宋体" w:eastAsia="宋体" w:cs="宋体"/>
          <w:color w:val="auto"/>
          <w:sz w:val="24"/>
        </w:rPr>
        <w:t xml:space="preserve">属于 </w:t>
      </w:r>
      <w:r>
        <w:rPr>
          <w:rFonts w:hint="eastAsia" w:ascii="宋体" w:hAnsi="宋体" w:eastAsia="宋体" w:cs="宋体"/>
          <w:color w:val="auto"/>
          <w:sz w:val="24"/>
          <w:u w:val="single"/>
        </w:rPr>
        <w:t xml:space="preserve">（采购文件中明确的所属行业） </w:t>
      </w:r>
      <w:r>
        <w:rPr>
          <w:rFonts w:hint="eastAsia" w:ascii="宋体" w:hAnsi="宋体" w:eastAsia="宋体" w:cs="宋体"/>
          <w:color w:val="auto"/>
          <w:sz w:val="24"/>
        </w:rPr>
        <w:t xml:space="preserve">；承建（承接）企业为 </w:t>
      </w:r>
      <w:r>
        <w:rPr>
          <w:rFonts w:hint="eastAsia" w:ascii="宋体" w:hAnsi="宋体" w:eastAsia="宋体" w:cs="宋体"/>
          <w:color w:val="auto"/>
          <w:sz w:val="24"/>
          <w:u w:val="single"/>
        </w:rPr>
        <w:t>（企业名称）</w:t>
      </w:r>
      <w:r>
        <w:rPr>
          <w:rFonts w:hint="eastAsia" w:ascii="宋体" w:hAnsi="宋体" w:eastAsia="宋体" w:cs="宋体"/>
          <w:color w:val="auto"/>
          <w:sz w:val="24"/>
        </w:rPr>
        <w:t xml:space="preserve"> ，从业人员</w:t>
      </w:r>
      <w:r>
        <w:rPr>
          <w:rFonts w:hint="eastAsia" w:ascii="宋体" w:hAnsi="宋体" w:eastAsia="宋体" w:cs="宋体"/>
          <w:color w:val="auto"/>
          <w:sz w:val="24"/>
          <w:u w:val="single"/>
        </w:rPr>
        <w:t xml:space="preserve">   </w:t>
      </w:r>
      <w:r>
        <w:rPr>
          <w:rFonts w:hint="eastAsia" w:ascii="宋体" w:hAnsi="宋体" w:eastAsia="宋体" w:cs="宋体"/>
          <w:color w:val="auto"/>
          <w:sz w:val="24"/>
        </w:rPr>
        <w:t>人，营业收入为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万元，资产总额为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万元属于</w:t>
      </w:r>
      <w:r>
        <w:rPr>
          <w:rFonts w:hint="eastAsia" w:ascii="宋体" w:hAnsi="宋体" w:eastAsia="宋体" w:cs="宋体"/>
          <w:color w:val="auto"/>
          <w:sz w:val="24"/>
          <w:u w:val="single"/>
        </w:rPr>
        <w:t xml:space="preserve"> （中型企业、小型企业、微型企业） </w:t>
      </w:r>
      <w:r>
        <w:rPr>
          <w:rFonts w:hint="eastAsia" w:ascii="宋体" w:hAnsi="宋体" w:eastAsia="宋体" w:cs="宋体"/>
          <w:color w:val="auto"/>
          <w:sz w:val="24"/>
        </w:rPr>
        <w:t>；</w:t>
      </w:r>
    </w:p>
    <w:p>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w:t>
      </w:r>
    </w:p>
    <w:p>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以上企业，不属于大企业的分支机构，不存在控股股东为大企业的情形，也不存在与大企业的负责人为同一人的情形。</w:t>
      </w:r>
    </w:p>
    <w:p>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本企业对上述声明内容的真实性负责。如有虚假，将依法承担相应责任。</w:t>
      </w:r>
    </w:p>
    <w:p>
      <w:pPr>
        <w:spacing w:line="360" w:lineRule="auto"/>
        <w:ind w:right="1760"/>
        <w:jc w:val="right"/>
        <w:rPr>
          <w:rFonts w:hint="eastAsia" w:ascii="宋体" w:hAnsi="宋体" w:eastAsia="宋体" w:cs="宋体"/>
          <w:color w:val="auto"/>
          <w:sz w:val="24"/>
        </w:rPr>
      </w:pPr>
      <w:r>
        <w:rPr>
          <w:rFonts w:hint="eastAsia" w:ascii="宋体" w:hAnsi="宋体" w:eastAsia="宋体" w:cs="宋体"/>
          <w:color w:val="auto"/>
          <w:sz w:val="24"/>
        </w:rPr>
        <w:t>投标人名称（电子签名）：</w:t>
      </w:r>
    </w:p>
    <w:p>
      <w:pPr>
        <w:spacing w:line="360" w:lineRule="auto"/>
        <w:ind w:right="1120" w:firstLine="4680" w:firstLineChars="1950"/>
        <w:rPr>
          <w:rFonts w:hint="eastAsia" w:ascii="宋体" w:hAnsi="宋体" w:eastAsia="宋体" w:cs="宋体"/>
          <w:color w:val="auto"/>
          <w:sz w:val="24"/>
        </w:rPr>
      </w:pPr>
      <w:r>
        <w:rPr>
          <w:rFonts w:hint="eastAsia" w:ascii="宋体" w:hAnsi="宋体" w:eastAsia="宋体" w:cs="宋体"/>
          <w:color w:val="auto"/>
          <w:sz w:val="24"/>
        </w:rPr>
        <w:t>日 期：</w:t>
      </w:r>
    </w:p>
    <w:p>
      <w:pPr>
        <w:spacing w:line="360" w:lineRule="auto"/>
        <w:ind w:firstLine="310" w:firstLineChars="147"/>
        <w:jc w:val="left"/>
        <w:rPr>
          <w:rFonts w:hint="eastAsia" w:ascii="宋体" w:hAnsi="宋体" w:eastAsia="宋体" w:cs="宋体"/>
          <w:b/>
          <w:color w:val="auto"/>
          <w:szCs w:val="21"/>
        </w:rPr>
      </w:pPr>
      <w:r>
        <w:rPr>
          <w:rFonts w:hint="eastAsia" w:ascii="宋体" w:hAnsi="宋体" w:eastAsia="宋体" w:cs="宋体"/>
          <w:b/>
          <w:color w:val="auto"/>
          <w:szCs w:val="21"/>
        </w:rPr>
        <w:t>从业人员、营业收入、资产总额填报上一年度数据，无上一年度数据的新成立企业可不填报。</w:t>
      </w:r>
    </w:p>
    <w:p>
      <w:pPr>
        <w:spacing w:line="360" w:lineRule="auto"/>
        <w:ind w:right="420"/>
        <w:rPr>
          <w:rFonts w:hint="eastAsia" w:ascii="宋体" w:hAnsi="宋体" w:eastAsia="宋体" w:cs="宋体"/>
          <w:color w:val="auto"/>
          <w:sz w:val="24"/>
        </w:rPr>
      </w:pPr>
    </w:p>
    <w:p>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 xml:space="preserve">   注：</w:t>
      </w:r>
    </w:p>
    <w:p>
      <w:pPr>
        <w:spacing w:line="360" w:lineRule="auto"/>
        <w:ind w:right="420" w:firstLine="480" w:firstLineChars="200"/>
        <w:rPr>
          <w:rFonts w:hint="eastAsia" w:ascii="宋体" w:hAnsi="宋体" w:eastAsia="宋体" w:cs="宋体"/>
          <w:color w:val="auto"/>
          <w:sz w:val="24"/>
        </w:rPr>
      </w:pPr>
      <w:r>
        <w:rPr>
          <w:rFonts w:hint="eastAsia" w:ascii="宋体" w:hAnsi="宋体" w:eastAsia="宋体" w:cs="宋体"/>
          <w:color w:val="auto"/>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hint="eastAsia" w:ascii="宋体" w:hAnsi="宋体" w:eastAsia="宋体" w:cs="宋体"/>
          <w:color w:val="auto"/>
          <w:sz w:val="24"/>
        </w:rPr>
      </w:pPr>
      <w:r>
        <w:rPr>
          <w:rFonts w:hint="eastAsia" w:ascii="宋体" w:hAnsi="宋体" w:eastAsia="宋体" w:cs="宋体"/>
          <w:color w:val="auto"/>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2"/>
        <w:rPr>
          <w:rFonts w:hint="eastAsia" w:ascii="宋体" w:hAnsi="宋体" w:eastAsia="宋体" w:cs="宋体"/>
          <w:color w:val="auto"/>
          <w:lang w:val="en-US"/>
        </w:rPr>
      </w:pPr>
    </w:p>
    <w:p>
      <w:pPr>
        <w:spacing w:line="360" w:lineRule="auto"/>
        <w:ind w:right="420"/>
        <w:rPr>
          <w:rFonts w:hint="eastAsia" w:ascii="宋体" w:hAnsi="宋体" w:eastAsia="宋体" w:cs="宋体"/>
          <w:color w:val="auto"/>
        </w:rPr>
      </w:pPr>
    </w:p>
    <w:p>
      <w:pPr>
        <w:spacing w:line="360" w:lineRule="auto"/>
        <w:rPr>
          <w:rFonts w:hint="eastAsia" w:ascii="宋体" w:hAnsi="宋体" w:eastAsia="宋体" w:cs="宋体"/>
          <w:bCs/>
          <w:color w:val="auto"/>
          <w:sz w:val="24"/>
        </w:rPr>
      </w:pPr>
    </w:p>
    <w:sectPr>
      <w:headerReference r:id="rId21" w:type="first"/>
      <w:footerReference r:id="rId24" w:type="first"/>
      <w:headerReference r:id="rId20" w:type="default"/>
      <w:footerReference r:id="rId22" w:type="default"/>
      <w:footerReference r:id="rId23" w:type="even"/>
      <w:pgSz w:w="11906" w:h="16838"/>
      <w:pgMar w:top="1276" w:right="1417" w:bottom="1247" w:left="1417" w:header="851" w:footer="992" w:gutter="0"/>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Futura Bk">
    <w:altName w:val="Segoe Print"/>
    <w:panose1 w:val="00000000000000000000"/>
    <w:charset w:val="00"/>
    <w:family w:val="swiss"/>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Vrinda"/>
    <w:panose1 w:val="00000000000000000000"/>
    <w:charset w:val="00"/>
    <w:family w:val="swiss"/>
    <w:pitch w:val="default"/>
    <w:sig w:usb0="00000000" w:usb1="00000000" w:usb2="00000000" w:usb3="00000000" w:csb0="00000001" w:csb1="00000000"/>
  </w:font>
  <w:font w:name="楷体_GB2312">
    <w:altName w:val="楷体"/>
    <w:panose1 w:val="02010609030101010101"/>
    <w:charset w:val="86"/>
    <w:family w:val="modern"/>
    <w:pitch w:val="default"/>
    <w:sig w:usb0="00000000" w:usb1="00000000" w:usb2="00000000" w:usb3="00000000" w:csb0="00040000"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altName w:val="宋体"/>
    <w:panose1 w:val="00000000000000000000"/>
    <w:charset w:val="86"/>
    <w:family w:val="auto"/>
    <w:pitch w:val="default"/>
    <w:sig w:usb0="00000000" w:usb1="00000000" w:usb2="00000010" w:usb3="00000000" w:csb0="00040000" w:csb1="00000000"/>
  </w:font>
  <w:font w:name="Verdana">
    <w:panose1 w:val="020B0604030504040204"/>
    <w:charset w:val="00"/>
    <w:family w:val="swiss"/>
    <w:pitch w:val="default"/>
    <w:sig w:usb0="A10006FF" w:usb1="4000205B" w:usb2="00000010" w:usb3="00000000" w:csb0="2000019F" w:csb1="00000000"/>
  </w:font>
  <w:font w:name="??">
    <w:altName w:val="Segoe Print"/>
    <w:panose1 w:val="00000000000000000000"/>
    <w:charset w:val="00"/>
    <w:family w:val="roman"/>
    <w:pitch w:val="default"/>
    <w:sig w:usb0="00000000" w:usb1="00000000" w:usb2="00000000" w:usb3="00000000" w:csb0="0000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5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0" w:usb3="00000000" w:csb0="00000001" w:csb1="00000000"/>
  </w:font>
  <w:font w:name="Arial Unicode MS">
    <w:altName w:val="Arial"/>
    <w:panose1 w:val="020B0604020202020204"/>
    <w:charset w:val="00"/>
    <w:family w:val="roman"/>
    <w:pitch w:val="default"/>
    <w:sig w:usb0="00000000" w:usb1="00000000" w:usb2="00000000" w:usb3="00000000" w:csb0="00000001" w:csb1="00000000"/>
  </w:font>
  <w:font w:name="Helvetica">
    <w:altName w:val="Arial"/>
    <w:panose1 w:val="020B0604020202020204"/>
    <w:charset w:val="00"/>
    <w:family w:val="swiss"/>
    <w:pitch w:val="default"/>
    <w:sig w:usb0="00000000" w:usb1="00000000" w:usb2="00000009" w:usb3="00000000" w:csb0="000001FF" w:csb1="00000000"/>
  </w:font>
  <w:font w:name="Cumberland">
    <w:altName w:val="Segoe Print"/>
    <w:panose1 w:val="00000000000000000000"/>
    <w:charset w:val="00"/>
    <w:family w:val="modern"/>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001"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微软雅黑"/>
    <w:panose1 w:val="00000000000000000000"/>
    <w:charset w:val="86"/>
    <w:family w:val="auto"/>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01" w:csb1="00000000"/>
  </w:font>
  <w:font w:name=".PingFang SC">
    <w:altName w:val="Segoe Print"/>
    <w:panose1 w:val="00000000000000000000"/>
    <w:charset w:val="00"/>
    <w:family w:val="modern"/>
    <w:pitch w:val="default"/>
    <w:sig w:usb0="00000000" w:usb1="00000000" w:usb2="00000000" w:usb3="00000000" w:csb0="00000001" w:csb1="00000000"/>
  </w:font>
  <w:font w:name="PMingLiU_x0004_falt">
    <w:altName w:val="Microsoft JhengHei"/>
    <w:panose1 w:val="02010601000101010101"/>
    <w:charset w:val="88"/>
    <w:family w:val="auto"/>
    <w:pitch w:val="default"/>
    <w:sig w:usb0="00000000" w:usb1="00000000" w:usb2="00000010" w:usb3="00000000" w:csb0="00100000" w:csb1="00000000"/>
  </w:font>
  <w:font w:name="PMingLiU">
    <w:panose1 w:val="02020500000000000000"/>
    <w:charset w:val="88"/>
    <w:family w:val="auto"/>
    <w:pitch w:val="default"/>
    <w:sig w:usb0="A00002FF" w:usb1="28CFFCFA" w:usb2="00000016" w:usb3="00000000" w:csb0="00100001" w:csb1="00000000"/>
  </w:font>
  <w:font w:name="Segoe Print">
    <w:panose1 w:val="02000600000000000000"/>
    <w:charset w:val="00"/>
    <w:family w:val="auto"/>
    <w:pitch w:val="default"/>
    <w:sig w:usb0="0000028F" w:usb1="00000000" w:usb2="00000000" w:usb3="00000000" w:csb0="2000009F" w:csb1="47010000"/>
  </w:font>
  <w:font w:name="Vrinda">
    <w:panose1 w:val="020B0502040204020203"/>
    <w:charset w:val="00"/>
    <w:family w:val="auto"/>
    <w:pitch w:val="default"/>
    <w:sig w:usb0="00010003" w:usb1="00000000" w:usb2="00000000" w:usb3="00000000" w:csb0="00000001" w:csb1="00000000"/>
  </w:font>
  <w:font w:name="Microsoft JhengHei">
    <w:panose1 w:val="020B0604030504040204"/>
    <w:charset w:val="88"/>
    <w:family w:val="auto"/>
    <w:pitch w:val="default"/>
    <w:sig w:usb0="00000087" w:usb1="28AF4000" w:usb2="00000016" w:usb3="00000000" w:csb0="001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42</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86</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3"/>
        <w:sz w:val="18"/>
      </w:rPr>
    </w:pPr>
    <w:r>
      <w:rPr>
        <w:rStyle w:val="73"/>
        <w:sz w:val="18"/>
      </w:rPr>
      <w:fldChar w:fldCharType="begin"/>
    </w:r>
    <w:r>
      <w:rPr>
        <w:rStyle w:val="73"/>
        <w:sz w:val="18"/>
      </w:rPr>
      <w:instrText xml:space="preserve">PAGE  </w:instrText>
    </w:r>
    <w:r>
      <w:rPr>
        <w:rStyle w:val="73"/>
        <w:sz w:val="18"/>
      </w:rPr>
      <w:fldChar w:fldCharType="end"/>
    </w:r>
  </w:p>
  <w:p>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1</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71</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45</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86</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43</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86</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64</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71</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63</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71</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70</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71</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第</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66</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r>
      <w:rPr>
        <w:rFonts w:ascii="仿宋_GB2312" w:eastAsia="仿宋_GB2312"/>
        <w:kern w:val="0"/>
      </w:rPr>
      <w:t xml:space="preserve"> </w:t>
    </w:r>
    <w:r>
      <w:rPr>
        <w:rFonts w:hint="eastAsia" w:ascii="仿宋_GB2312" w:eastAsia="仿宋_GB2312"/>
        <w:kern w:val="0"/>
      </w:rPr>
      <w:t>共</w:t>
    </w:r>
    <w:r>
      <w:rPr>
        <w:rFonts w:ascii="仿宋_GB2312" w:eastAsia="仿宋_GB2312"/>
        <w:kern w:val="0"/>
      </w:rPr>
      <w:t xml:space="preserve"> </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71</w:t>
    </w:r>
    <w:r>
      <w:rPr>
        <w:rFonts w:ascii="仿宋_GB2312" w:eastAsia="仿宋_GB2312"/>
        <w:kern w:val="0"/>
      </w:rPr>
      <w:fldChar w:fldCharType="end"/>
    </w:r>
    <w:r>
      <w:rPr>
        <w:rFonts w:ascii="仿宋_GB2312" w:eastAsia="仿宋_GB2312"/>
        <w:kern w:val="0"/>
      </w:rPr>
      <w:t xml:space="preserve"> </w:t>
    </w:r>
    <w:r>
      <w:rPr>
        <w:rFonts w:hint="eastAsia" w:ascii="仿宋_GB2312" w:eastAsia="仿宋_GB2312"/>
        <w:kern w:val="0"/>
      </w:rPr>
      <w:t>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szCs w:val="24"/>
      </w:rPr>
    </w:pPr>
    <w:r>
      <w:rPr>
        <w:rFonts w:hint="eastAsia" w:ascii="仿宋_GB2312" w:eastAsia="仿宋_GB2312"/>
        <w:kern w:val="0"/>
        <w:szCs w:val="21"/>
      </w:rPr>
      <w:t>第</w:t>
    </w:r>
    <w:r>
      <w:rPr>
        <w:rFonts w:ascii="仿宋_GB2312" w:eastAsia="仿宋_GB2312"/>
        <w:kern w:val="0"/>
        <w:szCs w:val="21"/>
      </w:rPr>
      <w:t xml:space="preserve"> </w:t>
    </w:r>
    <w:r>
      <w:rPr>
        <w:rFonts w:ascii="仿宋_GB2312" w:eastAsia="仿宋_GB2312"/>
        <w:kern w:val="0"/>
        <w:szCs w:val="21"/>
      </w:rPr>
      <w:fldChar w:fldCharType="begin"/>
    </w:r>
    <w:r>
      <w:rPr>
        <w:rFonts w:ascii="仿宋_GB2312" w:eastAsia="仿宋_GB2312"/>
        <w:kern w:val="0"/>
        <w:szCs w:val="21"/>
      </w:rPr>
      <w:instrText xml:space="preserve"> PAGE </w:instrText>
    </w:r>
    <w:r>
      <w:rPr>
        <w:rFonts w:ascii="仿宋_GB2312" w:eastAsia="仿宋_GB2312"/>
        <w:kern w:val="0"/>
        <w:szCs w:val="21"/>
      </w:rPr>
      <w:fldChar w:fldCharType="separate"/>
    </w:r>
    <w:r>
      <w:rPr>
        <w:rFonts w:ascii="仿宋_GB2312" w:eastAsia="仿宋_GB2312"/>
        <w:kern w:val="0"/>
        <w:szCs w:val="21"/>
      </w:rPr>
      <w:t>86</w:t>
    </w:r>
    <w:r>
      <w:rPr>
        <w:rFonts w:ascii="仿宋_GB2312" w:eastAsia="仿宋_GB2312"/>
        <w:kern w:val="0"/>
        <w:szCs w:val="21"/>
      </w:rPr>
      <w:fldChar w:fldCharType="end"/>
    </w:r>
    <w:r>
      <w:rPr>
        <w:rFonts w:ascii="仿宋_GB2312" w:eastAsia="仿宋_GB2312"/>
        <w:kern w:val="0"/>
        <w:szCs w:val="21"/>
      </w:rPr>
      <w:t xml:space="preserve"> </w:t>
    </w:r>
    <w:r>
      <w:rPr>
        <w:rFonts w:hint="eastAsia" w:ascii="仿宋_GB2312" w:eastAsia="仿宋_GB2312"/>
        <w:kern w:val="0"/>
        <w:szCs w:val="21"/>
      </w:rPr>
      <w:t>页</w:t>
    </w:r>
    <w:r>
      <w:rPr>
        <w:rFonts w:ascii="仿宋_GB2312" w:eastAsia="仿宋_GB2312"/>
        <w:kern w:val="0"/>
        <w:szCs w:val="21"/>
      </w:rPr>
      <w:t xml:space="preserve"> </w:t>
    </w:r>
    <w:r>
      <w:rPr>
        <w:rFonts w:hint="eastAsia" w:ascii="仿宋_GB2312" w:eastAsia="仿宋_GB2312"/>
        <w:kern w:val="0"/>
        <w:szCs w:val="21"/>
      </w:rPr>
      <w:t>共</w:t>
    </w:r>
    <w:r>
      <w:rPr>
        <w:rFonts w:ascii="仿宋_GB2312" w:eastAsia="仿宋_GB2312"/>
        <w:kern w:val="0"/>
        <w:szCs w:val="21"/>
      </w:rPr>
      <w:t xml:space="preserve"> </w:t>
    </w:r>
    <w:r>
      <w:rPr>
        <w:rFonts w:ascii="仿宋_GB2312" w:eastAsia="仿宋_GB2312"/>
        <w:kern w:val="0"/>
        <w:szCs w:val="21"/>
      </w:rPr>
      <w:fldChar w:fldCharType="begin"/>
    </w:r>
    <w:r>
      <w:rPr>
        <w:rFonts w:ascii="仿宋_GB2312" w:eastAsia="仿宋_GB2312"/>
        <w:kern w:val="0"/>
        <w:szCs w:val="21"/>
      </w:rPr>
      <w:instrText xml:space="preserve"> NUMPAGES </w:instrText>
    </w:r>
    <w:r>
      <w:rPr>
        <w:rFonts w:ascii="仿宋_GB2312" w:eastAsia="仿宋_GB2312"/>
        <w:kern w:val="0"/>
        <w:szCs w:val="21"/>
      </w:rPr>
      <w:fldChar w:fldCharType="separate"/>
    </w:r>
    <w:r>
      <w:rPr>
        <w:rFonts w:ascii="仿宋_GB2312" w:eastAsia="仿宋_GB2312"/>
        <w:kern w:val="0"/>
        <w:szCs w:val="21"/>
      </w:rPr>
      <w:t>71</w:t>
    </w:r>
    <w:r>
      <w:rPr>
        <w:rFonts w:ascii="仿宋_GB2312" w:eastAsia="仿宋_GB2312"/>
        <w:kern w:val="0"/>
        <w:szCs w:val="21"/>
      </w:rPr>
      <w:fldChar w:fldCharType="end"/>
    </w:r>
    <w:r>
      <w:rPr>
        <w:rFonts w:ascii="仿宋_GB2312" w:eastAsia="仿宋_GB2312"/>
        <w:kern w:val="0"/>
        <w:szCs w:val="21"/>
      </w:rPr>
      <w:t xml:space="preserve"> </w:t>
    </w:r>
    <w:r>
      <w:rPr>
        <w:rFonts w:hint="eastAsia" w:ascii="仿宋_GB2312" w:eastAsia="仿宋_GB2312"/>
        <w:kern w:val="0"/>
        <w:szCs w:val="21"/>
      </w:rPr>
      <w:t>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3"/>
        <w:sz w:val="18"/>
      </w:rPr>
    </w:pPr>
    <w:r>
      <w:rPr>
        <w:rStyle w:val="73"/>
        <w:sz w:val="18"/>
      </w:rPr>
      <w:fldChar w:fldCharType="begin"/>
    </w:r>
    <w:r>
      <w:rPr>
        <w:rStyle w:val="73"/>
        <w:sz w:val="18"/>
      </w:rPr>
      <w:instrText xml:space="preserve">PAGE  </w:instrText>
    </w:r>
    <w:r>
      <w:rPr>
        <w:rStyle w:val="73"/>
        <w:sz w:val="18"/>
      </w:rPr>
      <w:fldChar w:fldCharType="end"/>
    </w:r>
  </w:p>
  <w:p>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szCs w:val="21"/>
      </w:rPr>
      <w:t>第</w:t>
    </w:r>
    <w:r>
      <w:rPr>
        <w:rFonts w:ascii="仿宋_GB2312" w:eastAsia="仿宋_GB2312"/>
        <w:kern w:val="0"/>
        <w:szCs w:val="21"/>
      </w:rPr>
      <w:t xml:space="preserve"> </w:t>
    </w:r>
    <w:r>
      <w:rPr>
        <w:rFonts w:ascii="仿宋_GB2312" w:eastAsia="仿宋_GB2312"/>
        <w:kern w:val="0"/>
        <w:szCs w:val="21"/>
      </w:rPr>
      <w:fldChar w:fldCharType="begin"/>
    </w:r>
    <w:r>
      <w:rPr>
        <w:rFonts w:ascii="仿宋_GB2312" w:eastAsia="仿宋_GB2312"/>
        <w:kern w:val="0"/>
        <w:szCs w:val="21"/>
      </w:rPr>
      <w:instrText xml:space="preserve"> PAGE </w:instrText>
    </w:r>
    <w:r>
      <w:rPr>
        <w:rFonts w:ascii="仿宋_GB2312" w:eastAsia="仿宋_GB2312"/>
        <w:kern w:val="0"/>
        <w:szCs w:val="21"/>
      </w:rPr>
      <w:fldChar w:fldCharType="separate"/>
    </w:r>
    <w:r>
      <w:rPr>
        <w:rFonts w:ascii="仿宋_GB2312" w:eastAsia="仿宋_GB2312"/>
        <w:kern w:val="0"/>
        <w:szCs w:val="21"/>
      </w:rPr>
      <w:t>59</w:t>
    </w:r>
    <w:r>
      <w:rPr>
        <w:rFonts w:ascii="仿宋_GB2312" w:eastAsia="仿宋_GB2312"/>
        <w:kern w:val="0"/>
        <w:szCs w:val="21"/>
      </w:rPr>
      <w:fldChar w:fldCharType="end"/>
    </w:r>
    <w:r>
      <w:rPr>
        <w:rFonts w:ascii="仿宋_GB2312" w:eastAsia="仿宋_GB2312"/>
        <w:kern w:val="0"/>
        <w:szCs w:val="21"/>
      </w:rPr>
      <w:t xml:space="preserve"> </w:t>
    </w:r>
    <w:r>
      <w:rPr>
        <w:rFonts w:hint="eastAsia" w:ascii="仿宋_GB2312" w:eastAsia="仿宋_GB2312"/>
        <w:kern w:val="0"/>
        <w:szCs w:val="21"/>
      </w:rPr>
      <w:t>页</w:t>
    </w:r>
    <w:r>
      <w:rPr>
        <w:rFonts w:ascii="仿宋_GB2312" w:eastAsia="仿宋_GB2312"/>
        <w:kern w:val="0"/>
        <w:szCs w:val="21"/>
      </w:rPr>
      <w:t xml:space="preserve"> </w:t>
    </w:r>
    <w:r>
      <w:rPr>
        <w:rFonts w:hint="eastAsia" w:ascii="仿宋_GB2312" w:eastAsia="仿宋_GB2312"/>
        <w:kern w:val="0"/>
        <w:szCs w:val="21"/>
      </w:rPr>
      <w:t>共</w:t>
    </w:r>
    <w:r>
      <w:rPr>
        <w:rFonts w:ascii="仿宋_GB2312" w:eastAsia="仿宋_GB2312"/>
        <w:kern w:val="0"/>
        <w:szCs w:val="21"/>
      </w:rPr>
      <w:t xml:space="preserve"> </w:t>
    </w:r>
    <w:r>
      <w:rPr>
        <w:rFonts w:ascii="仿宋_GB2312" w:eastAsia="仿宋_GB2312"/>
        <w:kern w:val="0"/>
        <w:szCs w:val="21"/>
      </w:rPr>
      <w:fldChar w:fldCharType="begin"/>
    </w:r>
    <w:r>
      <w:rPr>
        <w:rFonts w:ascii="仿宋_GB2312" w:eastAsia="仿宋_GB2312"/>
        <w:kern w:val="0"/>
        <w:szCs w:val="21"/>
      </w:rPr>
      <w:instrText xml:space="preserve"> NUMPAGES </w:instrText>
    </w:r>
    <w:r>
      <w:rPr>
        <w:rFonts w:ascii="仿宋_GB2312" w:eastAsia="仿宋_GB2312"/>
        <w:kern w:val="0"/>
        <w:szCs w:val="21"/>
      </w:rPr>
      <w:fldChar w:fldCharType="separate"/>
    </w:r>
    <w:r>
      <w:rPr>
        <w:rFonts w:ascii="仿宋_GB2312" w:eastAsia="仿宋_GB2312"/>
        <w:kern w:val="0"/>
        <w:szCs w:val="21"/>
      </w:rPr>
      <w:t>71</w:t>
    </w:r>
    <w:r>
      <w:rPr>
        <w:rFonts w:ascii="仿宋_GB2312" w:eastAsia="仿宋_GB2312"/>
        <w:kern w:val="0"/>
        <w:szCs w:val="21"/>
      </w:rPr>
      <w:fldChar w:fldCharType="end"/>
    </w:r>
    <w:bookmarkStart w:id="520" w:name="_Toc91899912"/>
    <w:bookmarkStart w:id="521" w:name="_Toc131845147"/>
    <w:bookmarkStart w:id="522" w:name="_Toc36110187"/>
    <w:bookmarkStart w:id="523" w:name="_Toc164085800"/>
    <w:r>
      <w:rPr>
        <w:rFonts w:ascii="仿宋_GB2312" w:eastAsia="仿宋_GB2312"/>
        <w:kern w:val="0"/>
        <w:szCs w:val="21"/>
      </w:rPr>
      <w:t xml:space="preserve"> </w:t>
    </w:r>
    <w:r>
      <w:rPr>
        <w:rFonts w:hint="eastAsia" w:ascii="仿宋_GB2312" w:eastAsia="仿宋_GB2312"/>
        <w:kern w:val="0"/>
        <w:szCs w:val="21"/>
      </w:rPr>
      <w:t>页</w:t>
    </w:r>
    <w:bookmarkEnd w:id="520"/>
    <w:bookmarkEnd w:id="521"/>
    <w:bookmarkEnd w:id="522"/>
    <w:bookmarkEnd w:id="523"/>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4"/>
      </w:pBdr>
      <w:jc w:val="right"/>
    </w:pPr>
    <w:r>
      <w:t xml:space="preserve">             </w:t>
    </w:r>
    <w:r>
      <w:rPr>
        <w:rFonts w:hint="eastAsia"/>
      </w:rPr>
      <w:t>杭州市政府采购公开招标文件</w:t>
    </w:r>
  </w:p>
  <w:p>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rFonts w:hint="eastAsia"/>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i/>
        <w:u w:val="single"/>
      </w:rPr>
    </w:pPr>
    <w:r>
      <w:t xml:space="preserve">                                                               </w:t>
    </w:r>
    <w:r>
      <w:rPr>
        <w:rFonts w:hint="eastAsia"/>
      </w:rPr>
      <w:t>杭州市政府采购公开招标文件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 xml:space="preserve">         </w:t>
    </w:r>
  </w:p>
  <w:p>
    <w:pPr>
      <w:pStyle w:val="42"/>
    </w:pPr>
    <w:r>
      <w:t xml:space="preserve">                                                                  </w:t>
    </w:r>
    <w:r>
      <w:rPr>
        <w:rFonts w:hint="eastAsia"/>
      </w:rP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i/>
        <w:u w:val="single"/>
      </w:rPr>
    </w:pPr>
    <w:r>
      <w:t xml:space="preserve">                                                  </w:t>
    </w:r>
    <w:r>
      <w:rPr>
        <w:rFonts w:hint="eastAsia"/>
      </w:rPr>
      <w:t>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pPr>
    <w:r>
      <w:t xml:space="preserve">                                                          </w:t>
    </w:r>
    <w:r>
      <w:rPr>
        <w:rFonts w:hint="eastAsia"/>
      </w:rP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u w:val="single"/>
      </w:rPr>
    </w:pPr>
    <w:r>
      <w:t xml:space="preserve">                                  </w:t>
    </w:r>
    <w:r>
      <w:rPr>
        <w:rFonts w:hint="eastAsia"/>
      </w:rPr>
      <w:t>杭州市政府采购公开招标文件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pPr>
    <w:r>
      <w:t xml:space="preserve">                                                                                                        </w:t>
    </w:r>
    <w:r>
      <w:rPr>
        <w:rFonts w:hint="eastAsia"/>
      </w:rP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iCs/>
        <w:u w:val="single"/>
      </w:rPr>
    </w:pPr>
    <w:r>
      <w:t></w:t>
    </w:r>
    <w:r>
      <w:rPr>
        <w:rFonts w:hint="eastAsia"/>
      </w:rP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 xml:space="preserve">                                             </w:t>
    </w:r>
    <w:r>
      <w:rPr>
        <w:rFonts w:hint="eastAsia"/>
      </w:rP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DB83DDA"/>
    <w:multiLevelType w:val="singleLevel"/>
    <w:tmpl w:val="ADB83DDA"/>
    <w:lvl w:ilvl="0" w:tentative="0">
      <w:start w:val="1"/>
      <w:numFmt w:val="decimal"/>
      <w:suff w:val="nothing"/>
      <w:lvlText w:val="%1、"/>
      <w:lvlJc w:val="left"/>
    </w:lvl>
  </w:abstractNum>
  <w:abstractNum w:abstractNumId="1">
    <w:nsid w:val="CED675EB"/>
    <w:multiLevelType w:val="singleLevel"/>
    <w:tmpl w:val="CED675EB"/>
    <w:lvl w:ilvl="0" w:tentative="0">
      <w:start w:val="1"/>
      <w:numFmt w:val="decimal"/>
      <w:suff w:val="nothing"/>
      <w:lvlText w:val="（%1）"/>
      <w:lvlJc w:val="left"/>
      <w:pPr>
        <w:ind w:left="84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210"/>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NzY5ZGMwY2E1OTQwYzNlYTgwMjliNzA4ZGIzZTI1NTMifQ=="/>
    <w:docVar w:name="KSO_WPS_MARK_KEY" w:val="e7eeed0c-e6d8-4b2a-ae8c-333a08547150"/>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43D"/>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1FC0"/>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8E9"/>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2E72"/>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0CE7"/>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B300F"/>
    <w:rsid w:val="02DC4B10"/>
    <w:rsid w:val="02DD76CE"/>
    <w:rsid w:val="02F36323"/>
    <w:rsid w:val="02F5619C"/>
    <w:rsid w:val="0315776F"/>
    <w:rsid w:val="0326446A"/>
    <w:rsid w:val="032D5555"/>
    <w:rsid w:val="036634D2"/>
    <w:rsid w:val="03DD35E4"/>
    <w:rsid w:val="04076900"/>
    <w:rsid w:val="041A5A3B"/>
    <w:rsid w:val="042311BA"/>
    <w:rsid w:val="042B157A"/>
    <w:rsid w:val="048F763B"/>
    <w:rsid w:val="049F330E"/>
    <w:rsid w:val="04AA775C"/>
    <w:rsid w:val="04AF1889"/>
    <w:rsid w:val="04F66F48"/>
    <w:rsid w:val="051F0ADE"/>
    <w:rsid w:val="05251E14"/>
    <w:rsid w:val="056A24FD"/>
    <w:rsid w:val="05A16594"/>
    <w:rsid w:val="05A7762D"/>
    <w:rsid w:val="060E5941"/>
    <w:rsid w:val="06110FAF"/>
    <w:rsid w:val="06493CA7"/>
    <w:rsid w:val="065A6178"/>
    <w:rsid w:val="066F1CF3"/>
    <w:rsid w:val="06930BB8"/>
    <w:rsid w:val="07245D42"/>
    <w:rsid w:val="07264C62"/>
    <w:rsid w:val="0779354C"/>
    <w:rsid w:val="07F43A9E"/>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736C0C"/>
    <w:rsid w:val="0E9D0089"/>
    <w:rsid w:val="0EB803EE"/>
    <w:rsid w:val="0EF94D4B"/>
    <w:rsid w:val="0F4958DC"/>
    <w:rsid w:val="0F515DF7"/>
    <w:rsid w:val="0F596BA8"/>
    <w:rsid w:val="0F6248D2"/>
    <w:rsid w:val="0F693536"/>
    <w:rsid w:val="0F7B0511"/>
    <w:rsid w:val="0F7B76D9"/>
    <w:rsid w:val="0F7E7485"/>
    <w:rsid w:val="0F816ACD"/>
    <w:rsid w:val="0F9832DB"/>
    <w:rsid w:val="0FBF3FD2"/>
    <w:rsid w:val="0FBF7FF3"/>
    <w:rsid w:val="10235DB1"/>
    <w:rsid w:val="10413FEB"/>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452EC"/>
    <w:rsid w:val="129E45B4"/>
    <w:rsid w:val="12D81596"/>
    <w:rsid w:val="13072A44"/>
    <w:rsid w:val="135F4BE2"/>
    <w:rsid w:val="139B1A0A"/>
    <w:rsid w:val="139D25C7"/>
    <w:rsid w:val="13BF3CE4"/>
    <w:rsid w:val="141008D8"/>
    <w:rsid w:val="14125FE6"/>
    <w:rsid w:val="146D271E"/>
    <w:rsid w:val="148D1503"/>
    <w:rsid w:val="14982588"/>
    <w:rsid w:val="149A5AD9"/>
    <w:rsid w:val="14A7619D"/>
    <w:rsid w:val="150536C3"/>
    <w:rsid w:val="150C1963"/>
    <w:rsid w:val="151447A0"/>
    <w:rsid w:val="154A6454"/>
    <w:rsid w:val="15762120"/>
    <w:rsid w:val="15A26420"/>
    <w:rsid w:val="16A8729C"/>
    <w:rsid w:val="16B33777"/>
    <w:rsid w:val="16BC70A7"/>
    <w:rsid w:val="16C6339E"/>
    <w:rsid w:val="16F94B84"/>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D67A76"/>
    <w:rsid w:val="1DDE692B"/>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3B259E"/>
    <w:rsid w:val="22BE6801"/>
    <w:rsid w:val="233500BF"/>
    <w:rsid w:val="23377FF7"/>
    <w:rsid w:val="236B425F"/>
    <w:rsid w:val="23836192"/>
    <w:rsid w:val="23901F29"/>
    <w:rsid w:val="239C0061"/>
    <w:rsid w:val="23B908A4"/>
    <w:rsid w:val="23E95BEF"/>
    <w:rsid w:val="23FD0064"/>
    <w:rsid w:val="245375B0"/>
    <w:rsid w:val="24642C0A"/>
    <w:rsid w:val="2464432F"/>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6B054F6"/>
    <w:rsid w:val="27044A29"/>
    <w:rsid w:val="271D34C8"/>
    <w:rsid w:val="276142BF"/>
    <w:rsid w:val="27783712"/>
    <w:rsid w:val="27907362"/>
    <w:rsid w:val="28333E1D"/>
    <w:rsid w:val="28454BD6"/>
    <w:rsid w:val="28455253"/>
    <w:rsid w:val="28551971"/>
    <w:rsid w:val="285B1C53"/>
    <w:rsid w:val="289F7086"/>
    <w:rsid w:val="28C32028"/>
    <w:rsid w:val="28CC490F"/>
    <w:rsid w:val="28DE40AA"/>
    <w:rsid w:val="28E16A93"/>
    <w:rsid w:val="29345E77"/>
    <w:rsid w:val="294C65AD"/>
    <w:rsid w:val="29806583"/>
    <w:rsid w:val="29857954"/>
    <w:rsid w:val="298B3C4C"/>
    <w:rsid w:val="29F26D24"/>
    <w:rsid w:val="2A15033F"/>
    <w:rsid w:val="2A1662C1"/>
    <w:rsid w:val="2A1C7367"/>
    <w:rsid w:val="2A2815FA"/>
    <w:rsid w:val="2A4A45A9"/>
    <w:rsid w:val="2A6D6092"/>
    <w:rsid w:val="2A7D4BD9"/>
    <w:rsid w:val="2A7D76B4"/>
    <w:rsid w:val="2AEF5EBB"/>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4550B7"/>
    <w:rsid w:val="319C6071"/>
    <w:rsid w:val="31AC537E"/>
    <w:rsid w:val="31E3679B"/>
    <w:rsid w:val="31E732FD"/>
    <w:rsid w:val="32470AEB"/>
    <w:rsid w:val="32517576"/>
    <w:rsid w:val="32BE5C2C"/>
    <w:rsid w:val="32FB6478"/>
    <w:rsid w:val="33263B3F"/>
    <w:rsid w:val="33310A59"/>
    <w:rsid w:val="336963EB"/>
    <w:rsid w:val="33816EEB"/>
    <w:rsid w:val="33EB55CD"/>
    <w:rsid w:val="33EC4C02"/>
    <w:rsid w:val="340D2360"/>
    <w:rsid w:val="3410665D"/>
    <w:rsid w:val="34211214"/>
    <w:rsid w:val="342E63AB"/>
    <w:rsid w:val="347812EA"/>
    <w:rsid w:val="34950E68"/>
    <w:rsid w:val="34986E94"/>
    <w:rsid w:val="34AF62C9"/>
    <w:rsid w:val="34C17535"/>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C649FE"/>
    <w:rsid w:val="38D87D1C"/>
    <w:rsid w:val="39636459"/>
    <w:rsid w:val="396B7F6C"/>
    <w:rsid w:val="39B417A9"/>
    <w:rsid w:val="39FC5695"/>
    <w:rsid w:val="3A006D8E"/>
    <w:rsid w:val="3A3651E5"/>
    <w:rsid w:val="3A744481"/>
    <w:rsid w:val="3A8C7BEF"/>
    <w:rsid w:val="3A906246"/>
    <w:rsid w:val="3B084B8F"/>
    <w:rsid w:val="3B2349B7"/>
    <w:rsid w:val="3B3172EC"/>
    <w:rsid w:val="3B616CFF"/>
    <w:rsid w:val="3B6259F6"/>
    <w:rsid w:val="3B7F4E52"/>
    <w:rsid w:val="3B976654"/>
    <w:rsid w:val="3BC01EFC"/>
    <w:rsid w:val="3BCA786A"/>
    <w:rsid w:val="3BD31E2F"/>
    <w:rsid w:val="3BF15831"/>
    <w:rsid w:val="3C105946"/>
    <w:rsid w:val="3C471448"/>
    <w:rsid w:val="3C5F759A"/>
    <w:rsid w:val="3C6C525A"/>
    <w:rsid w:val="3CCE23CB"/>
    <w:rsid w:val="3CD17D17"/>
    <w:rsid w:val="3D1223CE"/>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B17E35"/>
    <w:rsid w:val="3EC33DFA"/>
    <w:rsid w:val="3EF41AE7"/>
    <w:rsid w:val="3F060E16"/>
    <w:rsid w:val="3F1D1096"/>
    <w:rsid w:val="3F2F0234"/>
    <w:rsid w:val="3F6363FE"/>
    <w:rsid w:val="3F756B8F"/>
    <w:rsid w:val="3F95482B"/>
    <w:rsid w:val="3FCE0156"/>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1C1B20"/>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2C3E28"/>
    <w:rsid w:val="46313BA0"/>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587AB3"/>
    <w:rsid w:val="4AB82D0F"/>
    <w:rsid w:val="4AEB7664"/>
    <w:rsid w:val="4AFD7C19"/>
    <w:rsid w:val="4B0567D1"/>
    <w:rsid w:val="4B236AAE"/>
    <w:rsid w:val="4B707271"/>
    <w:rsid w:val="4B9739F7"/>
    <w:rsid w:val="4BEE2503"/>
    <w:rsid w:val="4C0849EF"/>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DD5E74"/>
    <w:rsid w:val="4FE570BC"/>
    <w:rsid w:val="4FE625E0"/>
    <w:rsid w:val="5021480F"/>
    <w:rsid w:val="50452592"/>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3B6FD7"/>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111123"/>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2A05"/>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8419BB"/>
    <w:rsid w:val="5EFC7377"/>
    <w:rsid w:val="5F06174D"/>
    <w:rsid w:val="5F3A3602"/>
    <w:rsid w:val="5F45733B"/>
    <w:rsid w:val="5F6277C6"/>
    <w:rsid w:val="5F6D0B1D"/>
    <w:rsid w:val="5F8D0B82"/>
    <w:rsid w:val="5FCC5339"/>
    <w:rsid w:val="5FE34A5B"/>
    <w:rsid w:val="5FFE1E36"/>
    <w:rsid w:val="60232584"/>
    <w:rsid w:val="607330CE"/>
    <w:rsid w:val="60825176"/>
    <w:rsid w:val="609F2AC4"/>
    <w:rsid w:val="60ED0D5F"/>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C5539F"/>
    <w:rsid w:val="6ADE0BD1"/>
    <w:rsid w:val="6AE96859"/>
    <w:rsid w:val="6B147746"/>
    <w:rsid w:val="6B24787C"/>
    <w:rsid w:val="6B573233"/>
    <w:rsid w:val="6B5B6274"/>
    <w:rsid w:val="6B935D53"/>
    <w:rsid w:val="6C196F71"/>
    <w:rsid w:val="6C226FCB"/>
    <w:rsid w:val="6C31226F"/>
    <w:rsid w:val="6C552F0B"/>
    <w:rsid w:val="6C8C67B7"/>
    <w:rsid w:val="6C9D744C"/>
    <w:rsid w:val="6CD2250A"/>
    <w:rsid w:val="6D167928"/>
    <w:rsid w:val="6D26299B"/>
    <w:rsid w:val="6D4772EC"/>
    <w:rsid w:val="6D9078AF"/>
    <w:rsid w:val="6DAA3FEF"/>
    <w:rsid w:val="6DC0172B"/>
    <w:rsid w:val="6DCB690C"/>
    <w:rsid w:val="6DD41A5B"/>
    <w:rsid w:val="6DF43C2E"/>
    <w:rsid w:val="6DF51CA3"/>
    <w:rsid w:val="6E8335BD"/>
    <w:rsid w:val="6E8E12EF"/>
    <w:rsid w:val="6E972936"/>
    <w:rsid w:val="6ED446C5"/>
    <w:rsid w:val="6EF5326F"/>
    <w:rsid w:val="6F2A7D94"/>
    <w:rsid w:val="6F8331F1"/>
    <w:rsid w:val="6FAE1A09"/>
    <w:rsid w:val="6FD75BF8"/>
    <w:rsid w:val="707723D0"/>
    <w:rsid w:val="70C63CFB"/>
    <w:rsid w:val="70DE5EFD"/>
    <w:rsid w:val="70F5661B"/>
    <w:rsid w:val="71360107"/>
    <w:rsid w:val="713B688E"/>
    <w:rsid w:val="71B73C37"/>
    <w:rsid w:val="71D43752"/>
    <w:rsid w:val="71F1796A"/>
    <w:rsid w:val="72154626"/>
    <w:rsid w:val="72262B5D"/>
    <w:rsid w:val="72283FF7"/>
    <w:rsid w:val="722E7212"/>
    <w:rsid w:val="723A0474"/>
    <w:rsid w:val="725923E4"/>
    <w:rsid w:val="72864BF7"/>
    <w:rsid w:val="729023FC"/>
    <w:rsid w:val="73751459"/>
    <w:rsid w:val="73C0646E"/>
    <w:rsid w:val="742222F5"/>
    <w:rsid w:val="74476126"/>
    <w:rsid w:val="74706664"/>
    <w:rsid w:val="747F3682"/>
    <w:rsid w:val="749C4185"/>
    <w:rsid w:val="75067759"/>
    <w:rsid w:val="752E6DCD"/>
    <w:rsid w:val="7551380D"/>
    <w:rsid w:val="75600BE5"/>
    <w:rsid w:val="7564475C"/>
    <w:rsid w:val="7583797F"/>
    <w:rsid w:val="759E3B4B"/>
    <w:rsid w:val="75D20F1D"/>
    <w:rsid w:val="75DA2C18"/>
    <w:rsid w:val="75F54412"/>
    <w:rsid w:val="761D08E0"/>
    <w:rsid w:val="765D347C"/>
    <w:rsid w:val="76826699"/>
    <w:rsid w:val="76C87133"/>
    <w:rsid w:val="76CD08D5"/>
    <w:rsid w:val="76DB4B92"/>
    <w:rsid w:val="76FD013A"/>
    <w:rsid w:val="77052AA4"/>
    <w:rsid w:val="77136511"/>
    <w:rsid w:val="772658F6"/>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EE0103"/>
    <w:rsid w:val="7C0A0FE4"/>
    <w:rsid w:val="7C254906"/>
    <w:rsid w:val="7C4031B1"/>
    <w:rsid w:val="7C590818"/>
    <w:rsid w:val="7C7C10F6"/>
    <w:rsid w:val="7C853BEA"/>
    <w:rsid w:val="7C881368"/>
    <w:rsid w:val="7CE27788"/>
    <w:rsid w:val="7CEC5AE4"/>
    <w:rsid w:val="7D0C32F1"/>
    <w:rsid w:val="7D0F408D"/>
    <w:rsid w:val="7D491C6C"/>
    <w:rsid w:val="7D5429C0"/>
    <w:rsid w:val="7D6E6D43"/>
    <w:rsid w:val="7DB57A34"/>
    <w:rsid w:val="7DE60973"/>
    <w:rsid w:val="7DEF0916"/>
    <w:rsid w:val="7E1E5218"/>
    <w:rsid w:val="7E305A76"/>
    <w:rsid w:val="7E9A4E1F"/>
    <w:rsid w:val="7EA7723A"/>
    <w:rsid w:val="7EF56FBB"/>
    <w:rsid w:val="7F0768EB"/>
    <w:rsid w:val="7F143BEC"/>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99"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qFormat="1" w:unhideWhenUsed="0" w:uiPriority="99"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99" w:semiHidden="0" w:name="index heading"/>
    <w:lsdException w:qFormat="1" w:unhideWhenUsed="0" w:uiPriority="99"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99" w:semiHidden="0" w:name="line number"/>
    <w:lsdException w:qFormat="1" w:unhideWhenUsed="0" w:uiPriority="99" w:semiHidden="0" w:name="page number"/>
    <w:lsdException w:qFormat="1" w:unhideWhenUsed="0" w:uiPriority="99" w:semiHidden="0" w:name="endnote reference"/>
    <w:lsdException w:qFormat="1" w:unhideWhenUsed="0" w:uiPriority="99"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99" w:semiHidden="0" w:name="List"/>
    <w:lsdException w:unhideWhenUsed="0" w:uiPriority="0" w:semiHidden="0" w:name="List Bullet"/>
    <w:lsdException w:qFormat="1" w:unhideWhenUsed="0" w:uiPriority="99" w:semiHidden="0" w:name="List Number"/>
    <w:lsdException w:qFormat="1" w:unhideWhenUsed="0" w:uiPriority="99" w:semiHidden="0" w:name="List 2"/>
    <w:lsdException w:unhideWhenUsed="0" w:uiPriority="0" w:semiHidden="0" w:name="List 3"/>
    <w:lsdException w:unhideWhenUsed="0" w:uiPriority="0" w:semiHidden="0" w:name="List 4"/>
    <w:lsdException w:qFormat="1" w:unhideWhenUsed="0" w:uiPriority="99" w:semiHidden="0" w:name="List 5"/>
    <w:lsdException w:qFormat="1" w:unhideWhenUsed="0" w:uiPriority="99" w:semiHidden="0" w:name="List Bullet 2"/>
    <w:lsdException w:qFormat="1" w:unhideWhenUsed="0" w:uiPriority="99" w:semiHidden="0" w:name="List Bullet 3"/>
    <w:lsdException w:qFormat="1" w:unhideWhenUsed="0" w:uiPriority="99" w:semiHidden="0" w:name="List Bullet 4"/>
    <w:lsdException w:unhideWhenUsed="0" w:uiPriority="0" w:semiHidden="0" w:name="List Bullet 5"/>
    <w:lsdException w:qFormat="1" w:unhideWhenUsed="0" w:uiPriority="99"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unhideWhenUsed="0" w:uiPriority="0" w:semiHidden="0" w:name="Closing"/>
    <w:lsdException w:qFormat="1" w:unhideWhenUsed="0" w:uiPriority="99" w:semiHidden="0" w:name="Signature"/>
    <w:lsdException w:qFormat="1" w:unhideWhenUsed="0" w:uiPriority="99"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nhideWhenUsed="0" w:uiPriority="0" w:semiHidden="0" w:name="Note Heading"/>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99" w:semiHidden="0" w:name="HTML Address"/>
    <w:lsdException w:unhideWhenUsed="0" w:uiPriority="0" w:semiHidden="0" w:name="HTML Cite"/>
    <w:lsdException w:qFormat="1" w:unhideWhenUsed="0" w:uiPriority="99" w:semiHidden="0" w:name="HTML Code"/>
    <w:lsdException w:unhideWhenUsed="0" w:uiPriority="0" w:semiHidden="0" w:name="HTML Definition"/>
    <w:lsdException w:unhideWhenUsed="0" w:uiPriority="0" w:semiHidden="0" w:name="HTML Keyboard"/>
    <w:lsdException w:qFormat="1" w:unhideWhenUsed="0"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qFormat="1" w:unhideWhenUsed="0" w:uiPriority="99" w:semiHidden="0" w:name="Table Grid 5"/>
    <w:lsdException w:uiPriority="99" w:name="Table Grid 6" w:locked="1"/>
    <w:lsdException w:uiPriority="99" w:name="Table Grid 7" w:locked="1"/>
    <w:lsdException w:qFormat="1" w:unhideWhenUsed="0" w:uiPriority="99" w:semiHidden="0" w:name="Table Grid 8"/>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qFormat="1" w:unhideWhenUsed="0" w:uiPriority="99" w:semiHidden="0" w:name="Table Elegant"/>
    <w:lsdException w:qFormat="1" w:unhideWhenUsed="0" w:uiPriority="99" w:semiHidden="0" w:name="Table Professional"/>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qFormat="1" w:unhideWhenUsed="0" w:uiPriority="99"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98"/>
    <w:qFormat/>
    <w:uiPriority w:val="9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link w:val="81"/>
    <w:qFormat/>
    <w:uiPriority w:val="99"/>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link w:val="82"/>
    <w:qFormat/>
    <w:uiPriority w:val="99"/>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83"/>
    <w:qFormat/>
    <w:uiPriority w:val="99"/>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4"/>
    <w:qFormat/>
    <w:uiPriority w:val="99"/>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85"/>
    <w:qFormat/>
    <w:uiPriority w:val="99"/>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17"/>
    <w:qFormat/>
    <w:uiPriority w:val="99"/>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87"/>
    <w:qFormat/>
    <w:uiPriority w:val="99"/>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88"/>
    <w:qFormat/>
    <w:uiPriority w:val="99"/>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qFormat/>
    <w:uiPriority w:val="99"/>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212"/>
    <w:qFormat/>
    <w:uiPriority w:val="99"/>
    <w:pPr>
      <w:widowControl/>
      <w:snapToGrid w:val="0"/>
      <w:spacing w:line="480" w:lineRule="exact"/>
      <w:ind w:firstLine="567"/>
    </w:pPr>
    <w:rPr>
      <w:rFonts w:ascii="宋体"/>
      <w:color w:val="000000"/>
      <w:kern w:val="28"/>
      <w:sz w:val="28"/>
      <w:szCs w:val="20"/>
    </w:rPr>
  </w:style>
  <w:style w:type="paragraph" w:styleId="12">
    <w:name w:val="toc 7"/>
    <w:basedOn w:val="1"/>
    <w:next w:val="1"/>
    <w:qFormat/>
    <w:uiPriority w:val="99"/>
    <w:pPr>
      <w:ind w:left="2520" w:leftChars="1200"/>
    </w:pPr>
  </w:style>
  <w:style w:type="paragraph" w:styleId="13">
    <w:name w:val="List Number 2"/>
    <w:basedOn w:val="1"/>
    <w:qFormat/>
    <w:uiPriority w:val="99"/>
    <w:pPr>
      <w:widowControl/>
      <w:tabs>
        <w:tab w:val="left" w:pos="1697"/>
      </w:tabs>
      <w:adjustRightInd/>
      <w:spacing w:afterLines="50"/>
      <w:ind w:left="1697" w:hanging="420"/>
      <w:jc w:val="left"/>
    </w:pPr>
    <w:rPr>
      <w:kern w:val="0"/>
      <w:sz w:val="24"/>
      <w:szCs w:val="20"/>
    </w:rPr>
  </w:style>
  <w:style w:type="paragraph" w:styleId="14">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99"/>
    <w:pPr>
      <w:widowControl/>
      <w:tabs>
        <w:tab w:val="left" w:pos="390"/>
        <w:tab w:val="left" w:pos="454"/>
      </w:tabs>
      <w:adjustRightInd/>
      <w:spacing w:afterLines="50"/>
      <w:ind w:left="454" w:hanging="284"/>
      <w:jc w:val="left"/>
    </w:pPr>
    <w:rPr>
      <w:kern w:val="0"/>
      <w:sz w:val="24"/>
      <w:szCs w:val="20"/>
    </w:rPr>
  </w:style>
  <w:style w:type="paragraph" w:styleId="16">
    <w:name w:val="caption"/>
    <w:basedOn w:val="1"/>
    <w:next w:val="1"/>
    <w:link w:val="246"/>
    <w:qFormat/>
    <w:uiPriority w:val="99"/>
    <w:rPr>
      <w:b/>
      <w:sz w:val="28"/>
      <w:szCs w:val="20"/>
    </w:rPr>
  </w:style>
  <w:style w:type="paragraph" w:styleId="17">
    <w:name w:val="index 5"/>
    <w:basedOn w:val="1"/>
    <w:next w:val="1"/>
    <w:qFormat/>
    <w:uiPriority w:val="99"/>
    <w:pPr>
      <w:adjustRightInd/>
      <w:ind w:left="800" w:leftChars="800" w:firstLine="200" w:firstLineChars="200"/>
    </w:pPr>
  </w:style>
  <w:style w:type="paragraph" w:styleId="18">
    <w:name w:val="Document Map"/>
    <w:basedOn w:val="1"/>
    <w:link w:val="221"/>
    <w:qFormat/>
    <w:uiPriority w:val="99"/>
    <w:pPr>
      <w:shd w:val="clear" w:color="auto" w:fill="000080"/>
    </w:pPr>
  </w:style>
  <w:style w:type="paragraph" w:styleId="19">
    <w:name w:val="annotation text"/>
    <w:basedOn w:val="1"/>
    <w:link w:val="349"/>
    <w:qFormat/>
    <w:uiPriority w:val="99"/>
    <w:pPr>
      <w:jc w:val="left"/>
    </w:pPr>
  </w:style>
  <w:style w:type="paragraph" w:styleId="20">
    <w:name w:val="Salutation"/>
    <w:basedOn w:val="1"/>
    <w:next w:val="1"/>
    <w:link w:val="93"/>
    <w:qFormat/>
    <w:uiPriority w:val="99"/>
    <w:rPr>
      <w:rFonts w:ascii="仿宋_GB2312" w:eastAsia="仿宋_GB2312"/>
      <w:sz w:val="28"/>
      <w:szCs w:val="20"/>
    </w:rPr>
  </w:style>
  <w:style w:type="paragraph" w:styleId="21">
    <w:name w:val="Body Text 3"/>
    <w:basedOn w:val="1"/>
    <w:link w:val="94"/>
    <w:qFormat/>
    <w:uiPriority w:val="99"/>
    <w:pPr>
      <w:jc w:val="center"/>
    </w:pPr>
    <w:rPr>
      <w:szCs w:val="20"/>
    </w:rPr>
  </w:style>
  <w:style w:type="paragraph" w:styleId="22">
    <w:name w:val="List Bullet 3"/>
    <w:basedOn w:val="1"/>
    <w:qFormat/>
    <w:uiPriority w:val="99"/>
    <w:pPr>
      <w:snapToGrid w:val="0"/>
      <w:spacing w:line="360" w:lineRule="auto"/>
      <w:ind w:left="360" w:right="238" w:hanging="360"/>
      <w:contextualSpacing/>
    </w:pPr>
    <w:rPr>
      <w:sz w:val="24"/>
    </w:rPr>
  </w:style>
  <w:style w:type="paragraph" w:styleId="23">
    <w:name w:val="Body Text"/>
    <w:basedOn w:val="1"/>
    <w:next w:val="24"/>
    <w:link w:val="95"/>
    <w:qFormat/>
    <w:uiPriority w:val="99"/>
    <w:pPr>
      <w:autoSpaceDE w:val="0"/>
      <w:autoSpaceDN w:val="0"/>
      <w:spacing w:line="360" w:lineRule="auto"/>
    </w:pPr>
    <w:rPr>
      <w:rFonts w:ascii="宋体" w:hAnsi="Arial" w:cs="Arial"/>
      <w:sz w:val="24"/>
      <w:szCs w:val="21"/>
      <w:lang w:val="zh-CN"/>
    </w:rPr>
  </w:style>
  <w:style w:type="paragraph" w:customStyle="1" w:styleId="24">
    <w:name w:val="Body Text First Indent1"/>
    <w:basedOn w:val="23"/>
    <w:qFormat/>
    <w:uiPriority w:val="0"/>
    <w:pPr>
      <w:tabs>
        <w:tab w:val="left" w:pos="1275"/>
      </w:tabs>
      <w:ind w:firstLine="420" w:firstLineChars="100"/>
    </w:pPr>
  </w:style>
  <w:style w:type="paragraph" w:styleId="25">
    <w:name w:val="Body Text Indent"/>
    <w:basedOn w:val="1"/>
    <w:next w:val="26"/>
    <w:link w:val="89"/>
    <w:qFormat/>
    <w:uiPriority w:val="99"/>
    <w:pPr>
      <w:spacing w:line="480" w:lineRule="exact"/>
      <w:ind w:firstLine="480" w:firstLineChars="200"/>
    </w:pPr>
    <w:rPr>
      <w:rFonts w:ascii="宋体" w:hAnsi="宋体"/>
      <w:sz w:val="24"/>
    </w:rPr>
  </w:style>
  <w:style w:type="paragraph" w:styleId="26">
    <w:name w:val="Body Text First Indent 2"/>
    <w:basedOn w:val="25"/>
    <w:next w:val="1"/>
    <w:link w:val="90"/>
    <w:qFormat/>
    <w:uiPriority w:val="99"/>
    <w:pPr>
      <w:adjustRightInd/>
      <w:spacing w:after="120" w:line="240" w:lineRule="auto"/>
      <w:ind w:left="420" w:leftChars="200" w:firstLine="210"/>
    </w:pPr>
    <w:rPr>
      <w:sz w:val="21"/>
    </w:rPr>
  </w:style>
  <w:style w:type="paragraph" w:styleId="27">
    <w:name w:val="List Number 3"/>
    <w:basedOn w:val="1"/>
    <w:qFormat/>
    <w:uiPriority w:val="99"/>
    <w:pPr>
      <w:widowControl/>
      <w:tabs>
        <w:tab w:val="left" w:pos="360"/>
        <w:tab w:val="left" w:pos="482"/>
      </w:tabs>
      <w:adjustRightInd/>
      <w:spacing w:afterLines="50"/>
      <w:ind w:left="482" w:hanging="340"/>
      <w:jc w:val="left"/>
    </w:pPr>
    <w:rPr>
      <w:kern w:val="0"/>
      <w:sz w:val="24"/>
      <w:szCs w:val="20"/>
    </w:rPr>
  </w:style>
  <w:style w:type="paragraph" w:styleId="28">
    <w:name w:val="List 2"/>
    <w:basedOn w:val="1"/>
    <w:qFormat/>
    <w:uiPriority w:val="99"/>
    <w:pPr>
      <w:adjustRightInd/>
      <w:spacing w:line="360" w:lineRule="auto"/>
      <w:ind w:left="100" w:leftChars="200" w:hanging="200" w:hangingChars="200"/>
    </w:pPr>
    <w:rPr>
      <w:rFonts w:eastAsia="微软雅黑"/>
    </w:rPr>
  </w:style>
  <w:style w:type="paragraph" w:styleId="29">
    <w:name w:val="Block Text"/>
    <w:basedOn w:val="1"/>
    <w:qFormat/>
    <w:uiPriority w:val="99"/>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99"/>
    <w:pPr>
      <w:autoSpaceDE w:val="0"/>
      <w:autoSpaceDN w:val="0"/>
      <w:ind w:left="420"/>
      <w:jc w:val="left"/>
    </w:pPr>
    <w:rPr>
      <w:rFonts w:ascii="宋体" w:hAnsi="宋体"/>
      <w:color w:val="000000"/>
      <w:kern w:val="0"/>
      <w:sz w:val="24"/>
      <w:szCs w:val="20"/>
    </w:rPr>
  </w:style>
  <w:style w:type="paragraph" w:styleId="31">
    <w:name w:val="HTML Address"/>
    <w:basedOn w:val="1"/>
    <w:link w:val="97"/>
    <w:qFormat/>
    <w:uiPriority w:val="99"/>
    <w:pPr>
      <w:widowControl/>
      <w:adjustRightInd/>
      <w:ind w:firstLine="200" w:firstLineChars="200"/>
      <w:jc w:val="left"/>
    </w:pPr>
    <w:rPr>
      <w:rFonts w:ascii="宋体" w:hAnsi="宋体"/>
      <w:i/>
      <w:iCs/>
      <w:kern w:val="0"/>
      <w:sz w:val="24"/>
    </w:rPr>
  </w:style>
  <w:style w:type="paragraph" w:styleId="32">
    <w:name w:val="toc 5"/>
    <w:basedOn w:val="1"/>
    <w:next w:val="1"/>
    <w:qFormat/>
    <w:uiPriority w:val="99"/>
    <w:pPr>
      <w:ind w:left="1680" w:leftChars="800"/>
    </w:pPr>
  </w:style>
  <w:style w:type="paragraph" w:styleId="33">
    <w:name w:val="toc 3"/>
    <w:basedOn w:val="1"/>
    <w:next w:val="1"/>
    <w:qFormat/>
    <w:uiPriority w:val="99"/>
    <w:pPr>
      <w:tabs>
        <w:tab w:val="right" w:leader="dot" w:pos="8268"/>
      </w:tabs>
      <w:spacing w:line="460" w:lineRule="exact"/>
      <w:ind w:left="840" w:leftChars="400" w:firstLine="482"/>
    </w:pPr>
    <w:rPr>
      <w:rFonts w:ascii="宋体" w:hAnsi="宋体"/>
    </w:rPr>
  </w:style>
  <w:style w:type="paragraph" w:styleId="34">
    <w:name w:val="Plain Text"/>
    <w:basedOn w:val="1"/>
    <w:next w:val="1"/>
    <w:link w:val="98"/>
    <w:qFormat/>
    <w:uiPriority w:val="99"/>
    <w:rPr>
      <w:rFonts w:ascii="宋体" w:hAnsi="Courier New" w:cs="Arial"/>
      <w:szCs w:val="21"/>
    </w:rPr>
  </w:style>
  <w:style w:type="paragraph" w:styleId="35">
    <w:name w:val="List Number 4"/>
    <w:basedOn w:val="1"/>
    <w:qFormat/>
    <w:uiPriority w:val="99"/>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99"/>
    <w:pPr>
      <w:ind w:left="2940" w:leftChars="1400"/>
    </w:pPr>
  </w:style>
  <w:style w:type="paragraph" w:styleId="37">
    <w:name w:val="Date"/>
    <w:basedOn w:val="1"/>
    <w:next w:val="1"/>
    <w:link w:val="99"/>
    <w:qFormat/>
    <w:uiPriority w:val="99"/>
    <w:pPr>
      <w:ind w:left="100" w:leftChars="2500"/>
    </w:pPr>
    <w:rPr>
      <w:rFonts w:ascii="宋体"/>
      <w:sz w:val="24"/>
      <w:szCs w:val="21"/>
      <w:lang w:val="zh-CN"/>
    </w:rPr>
  </w:style>
  <w:style w:type="paragraph" w:styleId="38">
    <w:name w:val="Body Text Indent 2"/>
    <w:basedOn w:val="1"/>
    <w:link w:val="100"/>
    <w:qFormat/>
    <w:uiPriority w:val="99"/>
    <w:pPr>
      <w:spacing w:line="360" w:lineRule="auto"/>
      <w:ind w:firstLine="601"/>
      <w:textAlignment w:val="baseline"/>
    </w:pPr>
    <w:rPr>
      <w:rFonts w:ascii="宋体"/>
      <w:kern w:val="0"/>
      <w:sz w:val="28"/>
      <w:szCs w:val="20"/>
    </w:rPr>
  </w:style>
  <w:style w:type="paragraph" w:styleId="39">
    <w:name w:val="endnote text"/>
    <w:basedOn w:val="1"/>
    <w:link w:val="101"/>
    <w:qFormat/>
    <w:uiPriority w:val="99"/>
    <w:rPr>
      <w:lang w:val="zh-CN"/>
    </w:rPr>
  </w:style>
  <w:style w:type="paragraph" w:styleId="40">
    <w:name w:val="Balloon Text"/>
    <w:basedOn w:val="1"/>
    <w:link w:val="207"/>
    <w:qFormat/>
    <w:uiPriority w:val="99"/>
    <w:rPr>
      <w:sz w:val="18"/>
      <w:szCs w:val="18"/>
    </w:rPr>
  </w:style>
  <w:style w:type="paragraph" w:styleId="41">
    <w:name w:val="footer"/>
    <w:basedOn w:val="1"/>
    <w:link w:val="385"/>
    <w:qFormat/>
    <w:uiPriority w:val="99"/>
    <w:pPr>
      <w:tabs>
        <w:tab w:val="center" w:pos="4153"/>
        <w:tab w:val="right" w:pos="8306"/>
      </w:tabs>
      <w:snapToGrid w:val="0"/>
      <w:jc w:val="left"/>
    </w:pPr>
    <w:rPr>
      <w:sz w:val="18"/>
      <w:szCs w:val="18"/>
    </w:rPr>
  </w:style>
  <w:style w:type="paragraph" w:styleId="42">
    <w:name w:val="header"/>
    <w:basedOn w:val="1"/>
    <w:link w:val="394"/>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105"/>
    <w:qFormat/>
    <w:uiPriority w:val="99"/>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99"/>
  </w:style>
  <w:style w:type="paragraph" w:styleId="45">
    <w:name w:val="toc 4"/>
    <w:basedOn w:val="1"/>
    <w:next w:val="1"/>
    <w:qFormat/>
    <w:uiPriority w:val="99"/>
    <w:pPr>
      <w:ind w:left="1260" w:leftChars="600"/>
    </w:pPr>
  </w:style>
  <w:style w:type="paragraph" w:styleId="46">
    <w:name w:val="index heading"/>
    <w:basedOn w:val="1"/>
    <w:next w:val="47"/>
    <w:qFormat/>
    <w:uiPriority w:val="99"/>
    <w:pPr>
      <w:adjustRightInd/>
      <w:ind w:firstLine="200" w:firstLineChars="200"/>
    </w:pPr>
  </w:style>
  <w:style w:type="paragraph" w:styleId="47">
    <w:name w:val="index 1"/>
    <w:basedOn w:val="1"/>
    <w:next w:val="1"/>
    <w:qFormat/>
    <w:uiPriority w:val="99"/>
    <w:pPr>
      <w:adjustRightInd/>
      <w:spacing w:line="360" w:lineRule="auto"/>
      <w:ind w:firstLine="200" w:firstLineChars="200"/>
      <w:jc w:val="center"/>
    </w:pPr>
    <w:rPr>
      <w:sz w:val="24"/>
      <w:szCs w:val="20"/>
    </w:rPr>
  </w:style>
  <w:style w:type="paragraph" w:styleId="48">
    <w:name w:val="Subtitle"/>
    <w:basedOn w:val="1"/>
    <w:link w:val="106"/>
    <w:qFormat/>
    <w:uiPriority w:val="99"/>
    <w:pPr>
      <w:widowControl/>
      <w:snapToGrid w:val="0"/>
      <w:spacing w:before="240" w:after="480"/>
      <w:jc w:val="center"/>
    </w:pPr>
    <w:rPr>
      <w:rFonts w:ascii="Arial" w:hAnsi="Arial" w:eastAsia="隶书"/>
      <w:b/>
      <w:bCs/>
      <w:kern w:val="28"/>
      <w:sz w:val="44"/>
      <w:szCs w:val="32"/>
    </w:rPr>
  </w:style>
  <w:style w:type="paragraph" w:styleId="49">
    <w:name w:val="List Number 5"/>
    <w:basedOn w:val="1"/>
    <w:qFormat/>
    <w:uiPriority w:val="99"/>
    <w:pPr>
      <w:tabs>
        <w:tab w:val="left" w:pos="902"/>
      </w:tabs>
      <w:adjustRightInd/>
      <w:spacing w:line="400" w:lineRule="exact"/>
      <w:ind w:left="902" w:hanging="420"/>
    </w:pPr>
    <w:rPr>
      <w:sz w:val="24"/>
      <w:szCs w:val="20"/>
    </w:rPr>
  </w:style>
  <w:style w:type="paragraph" w:styleId="50">
    <w:name w:val="List"/>
    <w:basedOn w:val="1"/>
    <w:qFormat/>
    <w:uiPriority w:val="99"/>
    <w:pPr>
      <w:ind w:left="200" w:hanging="200" w:hangingChars="200"/>
    </w:pPr>
  </w:style>
  <w:style w:type="paragraph" w:styleId="51">
    <w:name w:val="footnote text"/>
    <w:basedOn w:val="5"/>
    <w:link w:val="107"/>
    <w:qFormat/>
    <w:uiPriority w:val="99"/>
    <w:pPr>
      <w:adjustRightInd/>
      <w:snapToGrid/>
      <w:spacing w:before="60" w:after="60" w:line="300" w:lineRule="exact"/>
      <w:ind w:firstLine="0"/>
    </w:pPr>
    <w:rPr>
      <w:rFonts w:ascii="Times New Roman"/>
      <w:color w:val="0000FF"/>
      <w:kern w:val="0"/>
      <w:sz w:val="21"/>
    </w:rPr>
  </w:style>
  <w:style w:type="paragraph" w:styleId="52">
    <w:name w:val="toc 6"/>
    <w:basedOn w:val="1"/>
    <w:next w:val="1"/>
    <w:qFormat/>
    <w:uiPriority w:val="99"/>
    <w:pPr>
      <w:ind w:left="2100" w:leftChars="1000"/>
    </w:pPr>
  </w:style>
  <w:style w:type="paragraph" w:styleId="53">
    <w:name w:val="List 5"/>
    <w:basedOn w:val="1"/>
    <w:qFormat/>
    <w:uiPriority w:val="99"/>
    <w:pPr>
      <w:adjustRightInd/>
      <w:ind w:left="100" w:leftChars="800" w:hanging="200" w:hangingChars="200"/>
    </w:pPr>
  </w:style>
  <w:style w:type="paragraph" w:styleId="54">
    <w:name w:val="Body Text Indent 3"/>
    <w:basedOn w:val="1"/>
    <w:link w:val="108"/>
    <w:qFormat/>
    <w:uiPriority w:val="99"/>
    <w:pPr>
      <w:spacing w:line="360" w:lineRule="auto"/>
      <w:ind w:firstLine="420"/>
    </w:pPr>
    <w:rPr>
      <w:sz w:val="24"/>
      <w:szCs w:val="20"/>
    </w:rPr>
  </w:style>
  <w:style w:type="paragraph" w:styleId="55">
    <w:name w:val="toc 2"/>
    <w:basedOn w:val="1"/>
    <w:next w:val="1"/>
    <w:qFormat/>
    <w:uiPriority w:val="99"/>
    <w:pPr>
      <w:ind w:left="420" w:leftChars="200"/>
    </w:pPr>
  </w:style>
  <w:style w:type="paragraph" w:styleId="56">
    <w:name w:val="toc 9"/>
    <w:basedOn w:val="1"/>
    <w:next w:val="1"/>
    <w:qFormat/>
    <w:uiPriority w:val="99"/>
    <w:pPr>
      <w:ind w:left="3360" w:leftChars="1600"/>
    </w:pPr>
  </w:style>
  <w:style w:type="paragraph" w:styleId="57">
    <w:name w:val="Body Text 2"/>
    <w:basedOn w:val="1"/>
    <w:link w:val="109"/>
    <w:qFormat/>
    <w:uiPriority w:val="99"/>
    <w:pPr>
      <w:spacing w:after="120" w:line="480" w:lineRule="auto"/>
    </w:pPr>
  </w:style>
  <w:style w:type="paragraph" w:styleId="58">
    <w:name w:val="HTML Preformatted"/>
    <w:basedOn w:val="1"/>
    <w:link w:val="110"/>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111"/>
    <w:qFormat/>
    <w:uiPriority w:val="99"/>
    <w:pPr>
      <w:widowControl/>
      <w:overflowPunct w:val="0"/>
      <w:autoSpaceDE w:val="0"/>
      <w:autoSpaceDN w:val="0"/>
      <w:jc w:val="center"/>
      <w:textAlignment w:val="baseline"/>
    </w:pPr>
    <w:rPr>
      <w:b/>
      <w:kern w:val="0"/>
      <w:sz w:val="24"/>
      <w:szCs w:val="20"/>
      <w:lang w:val="en-GB"/>
    </w:rPr>
  </w:style>
  <w:style w:type="paragraph" w:styleId="61">
    <w:name w:val="annotation subject"/>
    <w:basedOn w:val="19"/>
    <w:next w:val="19"/>
    <w:link w:val="112"/>
    <w:qFormat/>
    <w:uiPriority w:val="99"/>
    <w:rPr>
      <w:b/>
      <w:bCs/>
    </w:rPr>
  </w:style>
  <w:style w:type="paragraph" w:styleId="62">
    <w:name w:val="Body Text First Indent"/>
    <w:basedOn w:val="23"/>
    <w:link w:val="96"/>
    <w:qFormat/>
    <w:uiPriority w:val="99"/>
    <w:pPr>
      <w:ind w:firstLine="420"/>
    </w:pPr>
    <w:rPr>
      <w:rFonts w:hAnsi="Times New Roman" w:cs="Times New Roman"/>
      <w:szCs w:val="20"/>
    </w:rPr>
  </w:style>
  <w:style w:type="table" w:styleId="64">
    <w:name w:val="Table Grid"/>
    <w:basedOn w:val="63"/>
    <w:qFormat/>
    <w:uiPriority w:val="99"/>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9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99"/>
    <w:pPr>
      <w:widowControl w:val="0"/>
      <w:jc w:val="both"/>
    </w:pPr>
    <w:rPr>
      <w:kern w:val="0"/>
      <w:sz w:val="20"/>
      <w:szCs w:val="20"/>
    </w:r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99"/>
    <w:pPr>
      <w:widowControl w:val="0"/>
      <w:jc w:val="both"/>
    </w:pPr>
    <w:rPr>
      <w:kern w:val="0"/>
      <w:sz w:val="20"/>
      <w:szCs w:val="20"/>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rPr>
      <w:tblPr/>
      <w:tcPr>
        <w:tcBorders>
          <w:top w:val="nil"/>
          <w:left w:val="nil"/>
          <w:bottom w:val="single" w:color="000000" w:sz="12" w:space="0"/>
          <w:right w:val="nil"/>
          <w:insideH w:val="nil"/>
          <w:insideV w:val="nil"/>
          <w:tl2br w:val="nil"/>
          <w:tr2bl w:val="nil"/>
        </w:tcBorders>
      </w:tcPr>
    </w:tblStylePr>
    <w:tblStylePr w:type="lastRow">
      <w:rPr>
        <w:rFonts w:cs="Times New Roman"/>
        <w:b/>
        <w:bCs/>
      </w:rPr>
      <w:tblPr/>
      <w:tcPr>
        <w:tcBorders>
          <w:top w:val="nil"/>
          <w:left w:val="nil"/>
          <w:bottom w:val="nil"/>
          <w:right w:val="nil"/>
          <w:insideH w:val="nil"/>
          <w:insideV w:val="nil"/>
          <w:tl2br w:val="nil"/>
          <w:tr2bl w:val="nil"/>
        </w:tcBorders>
      </w:tcPr>
    </w:tblStylePr>
    <w:tblStylePr w:type="lastCol">
      <w:rPr>
        <w:rFonts w:cs="Times New Roman"/>
        <w:b/>
        <w:bCs/>
      </w:rPr>
      <w:tblPr/>
      <w:tcPr>
        <w:tcBorders>
          <w:top w:val="nil"/>
          <w:left w:val="nil"/>
          <w:bottom w:val="nil"/>
          <w:right w:val="nil"/>
          <w:insideH w:val="nil"/>
          <w:insideV w:val="nil"/>
          <w:tl2br w:val="nil"/>
          <w:tr2bl w:val="nil"/>
        </w:tcBorders>
      </w:tcPr>
    </w:tblStylePr>
    <w:tblStylePr w:type="nwCell">
      <w:rPr>
        <w:rFonts w:cs="Times New Roman"/>
      </w:rPr>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99"/>
    <w:pPr>
      <w:widowControl w:val="0"/>
      <w:jc w:val="both"/>
    </w:pPr>
    <w:rPr>
      <w:kern w:val="0"/>
      <w:sz w:val="20"/>
      <w:szCs w:val="20"/>
    </w:r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rFonts w:cs="Times New Roman"/>
        <w:b/>
        <w:bCs/>
        <w:color w:val="FFFFFF"/>
      </w:rPr>
      <w:tblPr/>
      <w:tcPr>
        <w:tcBorders>
          <w:top w:val="nil"/>
          <w:left w:val="nil"/>
          <w:bottom w:val="nil"/>
          <w:right w:val="nil"/>
          <w:insideH w:val="nil"/>
          <w:insideV w:val="nil"/>
          <w:tl2br w:val="nil"/>
          <w:tr2bl w:val="nil"/>
        </w:tcBorders>
        <w:shd w:val="solid" w:color="000080" w:fill="FFFFFF"/>
      </w:tcPr>
    </w:tblStylePr>
    <w:tblStylePr w:type="lastRow">
      <w:rPr>
        <w:rFonts w:cs="Times New Roman"/>
        <w:b/>
        <w:bCs/>
        <w:color w:val="auto"/>
      </w:rPr>
      <w:tblPr/>
      <w:tcPr>
        <w:tcBorders>
          <w:top w:val="nil"/>
          <w:left w:val="nil"/>
          <w:bottom w:val="nil"/>
          <w:right w:val="nil"/>
          <w:insideH w:val="nil"/>
          <w:insideV w:val="nil"/>
          <w:tl2br w:val="nil"/>
          <w:tr2bl w:val="nil"/>
        </w:tcBorders>
      </w:tcPr>
    </w:tblStylePr>
    <w:tblStylePr w:type="lastCol">
      <w:rPr>
        <w:rFonts w:cs="Times New Roman"/>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99"/>
    <w:pPr>
      <w:widowControl w:val="0"/>
      <w:jc w:val="both"/>
    </w:pPr>
    <w:rPr>
      <w:kern w:val="0"/>
      <w:sz w:val="20"/>
      <w:szCs w:val="20"/>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basedOn w:val="70"/>
    <w:qFormat/>
    <w:uiPriority w:val="99"/>
    <w:rPr>
      <w:rFonts w:cs="Times New Roman"/>
      <w:b/>
    </w:rPr>
  </w:style>
  <w:style w:type="character" w:styleId="72">
    <w:name w:val="endnote reference"/>
    <w:basedOn w:val="70"/>
    <w:qFormat/>
    <w:uiPriority w:val="99"/>
    <w:rPr>
      <w:rFonts w:cs="Times New Roman"/>
      <w:vertAlign w:val="superscript"/>
    </w:rPr>
  </w:style>
  <w:style w:type="character" w:styleId="73">
    <w:name w:val="page number"/>
    <w:basedOn w:val="70"/>
    <w:qFormat/>
    <w:uiPriority w:val="99"/>
    <w:rPr>
      <w:rFonts w:ascii="Arial" w:hAnsi="Arial" w:eastAsia="黑体" w:cs="Arial"/>
      <w:snapToGrid w:val="0"/>
      <w:kern w:val="0"/>
      <w:sz w:val="21"/>
      <w:szCs w:val="21"/>
    </w:rPr>
  </w:style>
  <w:style w:type="character" w:styleId="74">
    <w:name w:val="FollowedHyperlink"/>
    <w:basedOn w:val="70"/>
    <w:qFormat/>
    <w:uiPriority w:val="99"/>
    <w:rPr>
      <w:rFonts w:ascii="Arial" w:hAnsi="Arial" w:eastAsia="黑体" w:cs="Times New Roman"/>
      <w:snapToGrid w:val="0"/>
      <w:color w:val="000000"/>
      <w:kern w:val="0"/>
      <w:sz w:val="18"/>
      <w:u w:val="none"/>
    </w:rPr>
  </w:style>
  <w:style w:type="character" w:styleId="75">
    <w:name w:val="Emphasis"/>
    <w:basedOn w:val="70"/>
    <w:qFormat/>
    <w:uiPriority w:val="99"/>
    <w:rPr>
      <w:rFonts w:cs="Times New Roman"/>
      <w:color w:val="CC0033"/>
    </w:rPr>
  </w:style>
  <w:style w:type="character" w:styleId="76">
    <w:name w:val="line number"/>
    <w:basedOn w:val="70"/>
    <w:qFormat/>
    <w:uiPriority w:val="99"/>
    <w:rPr>
      <w:rFonts w:ascii="Arial" w:hAnsi="Arial" w:eastAsia="黑体" w:cs="Arial"/>
      <w:snapToGrid w:val="0"/>
      <w:kern w:val="0"/>
      <w:sz w:val="21"/>
      <w:szCs w:val="21"/>
    </w:rPr>
  </w:style>
  <w:style w:type="character" w:styleId="77">
    <w:name w:val="Hyperlink"/>
    <w:basedOn w:val="70"/>
    <w:qFormat/>
    <w:uiPriority w:val="99"/>
    <w:rPr>
      <w:rFonts w:ascii="Arial" w:hAnsi="Arial" w:eastAsia="黑体" w:cs="Times New Roman"/>
      <w:snapToGrid w:val="0"/>
      <w:color w:val="000000"/>
      <w:kern w:val="0"/>
      <w:sz w:val="18"/>
      <w:u w:val="none"/>
    </w:rPr>
  </w:style>
  <w:style w:type="character" w:styleId="78">
    <w:name w:val="HTML Code"/>
    <w:basedOn w:val="70"/>
    <w:qFormat/>
    <w:uiPriority w:val="99"/>
    <w:rPr>
      <w:rFonts w:ascii="黑体" w:hAnsi="Courier New" w:eastAsia="黑体" w:cs="Times New Roman"/>
      <w:sz w:val="20"/>
    </w:rPr>
  </w:style>
  <w:style w:type="character" w:styleId="79">
    <w:name w:val="annotation reference"/>
    <w:basedOn w:val="70"/>
    <w:qFormat/>
    <w:uiPriority w:val="99"/>
    <w:rPr>
      <w:rFonts w:cs="Times New Roman"/>
      <w:sz w:val="21"/>
    </w:rPr>
  </w:style>
  <w:style w:type="character" w:customStyle="1" w:styleId="80">
    <w:name w:val="Heading 1 Char"/>
    <w:basedOn w:val="70"/>
    <w:link w:val="3"/>
    <w:qFormat/>
    <w:uiPriority w:val="99"/>
    <w:rPr>
      <w:rFonts w:ascii="Times New Roman" w:hAnsi="Times New Roman" w:eastAsia="黑体"/>
      <w:b/>
      <w:kern w:val="0"/>
      <w:sz w:val="24"/>
    </w:rPr>
  </w:style>
  <w:style w:type="character" w:customStyle="1" w:styleId="81">
    <w:name w:val="Heading 2 Char"/>
    <w:basedOn w:val="70"/>
    <w:link w:val="2"/>
    <w:semiHidden/>
    <w:qFormat/>
    <w:uiPriority w:val="9"/>
    <w:rPr>
      <w:rFonts w:asciiTheme="majorHAnsi" w:hAnsiTheme="majorHAnsi" w:eastAsiaTheme="majorEastAsia" w:cstheme="majorBidi"/>
      <w:b/>
      <w:bCs/>
      <w:sz w:val="32"/>
      <w:szCs w:val="32"/>
    </w:rPr>
  </w:style>
  <w:style w:type="character" w:customStyle="1" w:styleId="82">
    <w:name w:val="Heading 3 Char"/>
    <w:basedOn w:val="70"/>
    <w:link w:val="4"/>
    <w:semiHidden/>
    <w:qFormat/>
    <w:uiPriority w:val="9"/>
    <w:rPr>
      <w:b/>
      <w:bCs/>
      <w:sz w:val="32"/>
      <w:szCs w:val="32"/>
    </w:rPr>
  </w:style>
  <w:style w:type="character" w:customStyle="1" w:styleId="83">
    <w:name w:val="Heading 4 Char"/>
    <w:basedOn w:val="70"/>
    <w:link w:val="6"/>
    <w:qFormat/>
    <w:locked/>
    <w:uiPriority w:val="99"/>
    <w:rPr>
      <w:rFonts w:ascii="Arial" w:hAnsi="Arial" w:eastAsia="黑体"/>
      <w:b/>
      <w:kern w:val="2"/>
      <w:sz w:val="28"/>
      <w:lang w:val="zh-CN"/>
    </w:rPr>
  </w:style>
  <w:style w:type="character" w:customStyle="1" w:styleId="84">
    <w:name w:val="Heading 5 Char"/>
    <w:basedOn w:val="70"/>
    <w:link w:val="7"/>
    <w:qFormat/>
    <w:locked/>
    <w:uiPriority w:val="99"/>
    <w:rPr>
      <w:b/>
      <w:kern w:val="2"/>
      <w:sz w:val="28"/>
    </w:rPr>
  </w:style>
  <w:style w:type="character" w:customStyle="1" w:styleId="85">
    <w:name w:val="Heading 6 Char"/>
    <w:basedOn w:val="70"/>
    <w:link w:val="8"/>
    <w:qFormat/>
    <w:locked/>
    <w:uiPriority w:val="99"/>
    <w:rPr>
      <w:rFonts w:ascii="Arial" w:hAnsi="Arial" w:eastAsia="黑体"/>
      <w:b/>
      <w:kern w:val="2"/>
      <w:sz w:val="24"/>
    </w:rPr>
  </w:style>
  <w:style w:type="character" w:customStyle="1" w:styleId="86">
    <w:name w:val="Heading 7 Char"/>
    <w:basedOn w:val="70"/>
    <w:link w:val="9"/>
    <w:qFormat/>
    <w:locked/>
    <w:uiPriority w:val="99"/>
    <w:rPr>
      <w:rFonts w:ascii="宋体" w:hAnsi="宋体" w:eastAsia="宋体"/>
      <w:b/>
      <w:kern w:val="2"/>
      <w:sz w:val="24"/>
      <w:lang w:val="en-US" w:eastAsia="zh-CN"/>
    </w:rPr>
  </w:style>
  <w:style w:type="character" w:customStyle="1" w:styleId="87">
    <w:name w:val="Heading 8 Char"/>
    <w:basedOn w:val="70"/>
    <w:link w:val="10"/>
    <w:qFormat/>
    <w:locked/>
    <w:uiPriority w:val="99"/>
    <w:rPr>
      <w:rFonts w:ascii="Arial" w:hAnsi="Arial" w:eastAsia="黑体"/>
      <w:kern w:val="2"/>
      <w:sz w:val="24"/>
    </w:rPr>
  </w:style>
  <w:style w:type="character" w:customStyle="1" w:styleId="88">
    <w:name w:val="Heading 9 Char"/>
    <w:basedOn w:val="70"/>
    <w:link w:val="11"/>
    <w:qFormat/>
    <w:locked/>
    <w:uiPriority w:val="99"/>
    <w:rPr>
      <w:rFonts w:ascii="Arial" w:hAnsi="Arial" w:eastAsia="黑体"/>
      <w:kern w:val="2"/>
      <w:sz w:val="21"/>
    </w:rPr>
  </w:style>
  <w:style w:type="character" w:customStyle="1" w:styleId="89">
    <w:name w:val="Body Text Indent Char"/>
    <w:basedOn w:val="70"/>
    <w:link w:val="25"/>
    <w:qFormat/>
    <w:locked/>
    <w:uiPriority w:val="99"/>
    <w:rPr>
      <w:rFonts w:ascii="宋体" w:eastAsia="宋体"/>
      <w:kern w:val="2"/>
      <w:sz w:val="24"/>
    </w:rPr>
  </w:style>
  <w:style w:type="character" w:customStyle="1" w:styleId="90">
    <w:name w:val="Body Text First Indent 2 Char"/>
    <w:basedOn w:val="89"/>
    <w:link w:val="26"/>
    <w:qFormat/>
    <w:locked/>
    <w:uiPriority w:val="99"/>
  </w:style>
  <w:style w:type="character" w:customStyle="1" w:styleId="91">
    <w:name w:val="Document Map Char"/>
    <w:basedOn w:val="70"/>
    <w:link w:val="18"/>
    <w:qFormat/>
    <w:locked/>
    <w:uiPriority w:val="99"/>
    <w:rPr>
      <w:rFonts w:eastAsia="宋体"/>
      <w:kern w:val="2"/>
      <w:sz w:val="24"/>
      <w:lang w:val="en-US" w:eastAsia="zh-CN"/>
    </w:rPr>
  </w:style>
  <w:style w:type="character" w:customStyle="1" w:styleId="92">
    <w:name w:val="Comment Text Char"/>
    <w:basedOn w:val="70"/>
    <w:link w:val="19"/>
    <w:qFormat/>
    <w:locked/>
    <w:uiPriority w:val="99"/>
    <w:rPr>
      <w:rFonts w:ascii="宋体" w:hAnsi="宋体" w:eastAsia="宋体"/>
      <w:kern w:val="2"/>
      <w:sz w:val="24"/>
      <w:lang w:val="en-US" w:eastAsia="zh-CN"/>
    </w:rPr>
  </w:style>
  <w:style w:type="character" w:customStyle="1" w:styleId="93">
    <w:name w:val="Salutation Char"/>
    <w:basedOn w:val="70"/>
    <w:link w:val="20"/>
    <w:qFormat/>
    <w:locked/>
    <w:uiPriority w:val="99"/>
    <w:rPr>
      <w:rFonts w:ascii="仿宋_GB2312" w:eastAsia="仿宋_GB2312"/>
      <w:kern w:val="2"/>
      <w:sz w:val="28"/>
    </w:rPr>
  </w:style>
  <w:style w:type="character" w:customStyle="1" w:styleId="94">
    <w:name w:val="Body Text 3 Char"/>
    <w:basedOn w:val="70"/>
    <w:link w:val="21"/>
    <w:qFormat/>
    <w:locked/>
    <w:uiPriority w:val="99"/>
    <w:rPr>
      <w:kern w:val="2"/>
      <w:sz w:val="21"/>
    </w:rPr>
  </w:style>
  <w:style w:type="character" w:customStyle="1" w:styleId="95">
    <w:name w:val="Body Text Char"/>
    <w:basedOn w:val="70"/>
    <w:link w:val="23"/>
    <w:qFormat/>
    <w:locked/>
    <w:uiPriority w:val="99"/>
    <w:rPr>
      <w:rFonts w:ascii="宋体" w:hAnsi="Arial" w:eastAsia="宋体"/>
      <w:snapToGrid w:val="0"/>
      <w:kern w:val="2"/>
      <w:sz w:val="21"/>
      <w:lang w:val="zh-CN" w:eastAsia="zh-CN"/>
    </w:rPr>
  </w:style>
  <w:style w:type="character" w:customStyle="1" w:styleId="96">
    <w:name w:val="Body Text First Indent Char"/>
    <w:basedOn w:val="95"/>
    <w:link w:val="62"/>
    <w:qFormat/>
    <w:locked/>
    <w:uiPriority w:val="99"/>
    <w:rPr>
      <w:sz w:val="24"/>
    </w:rPr>
  </w:style>
  <w:style w:type="character" w:customStyle="1" w:styleId="97">
    <w:name w:val="HTML Address Char"/>
    <w:basedOn w:val="70"/>
    <w:link w:val="31"/>
    <w:qFormat/>
    <w:locked/>
    <w:uiPriority w:val="99"/>
    <w:rPr>
      <w:rFonts w:ascii="宋体" w:eastAsia="宋体"/>
      <w:i/>
      <w:sz w:val="24"/>
    </w:rPr>
  </w:style>
  <w:style w:type="character" w:customStyle="1" w:styleId="98">
    <w:name w:val="Plain Text Char"/>
    <w:basedOn w:val="70"/>
    <w:link w:val="34"/>
    <w:qFormat/>
    <w:locked/>
    <w:uiPriority w:val="99"/>
    <w:rPr>
      <w:rFonts w:ascii="宋体" w:hAnsi="Courier New" w:eastAsia="宋体"/>
      <w:snapToGrid w:val="0"/>
      <w:kern w:val="2"/>
      <w:sz w:val="21"/>
      <w:lang w:val="en-US" w:eastAsia="zh-CN"/>
    </w:rPr>
  </w:style>
  <w:style w:type="character" w:customStyle="1" w:styleId="99">
    <w:name w:val="Date Char"/>
    <w:basedOn w:val="70"/>
    <w:link w:val="37"/>
    <w:qFormat/>
    <w:locked/>
    <w:uiPriority w:val="99"/>
    <w:rPr>
      <w:rFonts w:ascii="宋体"/>
      <w:kern w:val="2"/>
      <w:sz w:val="21"/>
      <w:lang w:val="zh-CN"/>
    </w:rPr>
  </w:style>
  <w:style w:type="character" w:customStyle="1" w:styleId="100">
    <w:name w:val="Body Text Indent 2 Char"/>
    <w:basedOn w:val="70"/>
    <w:link w:val="38"/>
    <w:qFormat/>
    <w:locked/>
    <w:uiPriority w:val="99"/>
    <w:rPr>
      <w:rFonts w:ascii="宋体"/>
      <w:sz w:val="28"/>
    </w:rPr>
  </w:style>
  <w:style w:type="character" w:customStyle="1" w:styleId="101">
    <w:name w:val="Endnote Text Char"/>
    <w:basedOn w:val="70"/>
    <w:link w:val="39"/>
    <w:qFormat/>
    <w:locked/>
    <w:uiPriority w:val="99"/>
    <w:rPr>
      <w:kern w:val="2"/>
      <w:sz w:val="24"/>
      <w:lang w:val="zh-CN"/>
    </w:rPr>
  </w:style>
  <w:style w:type="character" w:customStyle="1" w:styleId="102">
    <w:name w:val="Balloon Text Char"/>
    <w:basedOn w:val="70"/>
    <w:link w:val="40"/>
    <w:qFormat/>
    <w:locked/>
    <w:uiPriority w:val="99"/>
    <w:rPr>
      <w:rFonts w:eastAsia="宋体"/>
      <w:kern w:val="2"/>
      <w:sz w:val="18"/>
      <w:lang w:val="en-US" w:eastAsia="zh-CN"/>
    </w:rPr>
  </w:style>
  <w:style w:type="character" w:customStyle="1" w:styleId="103">
    <w:name w:val="Footer Char"/>
    <w:basedOn w:val="70"/>
    <w:link w:val="41"/>
    <w:qFormat/>
    <w:locked/>
    <w:uiPriority w:val="99"/>
    <w:rPr>
      <w:rFonts w:eastAsia="宋体"/>
      <w:kern w:val="2"/>
      <w:sz w:val="18"/>
      <w:lang w:val="en-US" w:eastAsia="zh-CN"/>
    </w:rPr>
  </w:style>
  <w:style w:type="character" w:customStyle="1" w:styleId="104">
    <w:name w:val="Header Char"/>
    <w:basedOn w:val="70"/>
    <w:link w:val="42"/>
    <w:qFormat/>
    <w:locked/>
    <w:uiPriority w:val="99"/>
    <w:rPr>
      <w:rFonts w:eastAsia="宋体"/>
      <w:kern w:val="2"/>
      <w:sz w:val="18"/>
      <w:lang w:val="en-US" w:eastAsia="zh-CN"/>
    </w:rPr>
  </w:style>
  <w:style w:type="character" w:customStyle="1" w:styleId="105">
    <w:name w:val="Signature Char"/>
    <w:basedOn w:val="70"/>
    <w:link w:val="43"/>
    <w:qFormat/>
    <w:locked/>
    <w:uiPriority w:val="99"/>
    <w:rPr>
      <w:rFonts w:eastAsia="仿宋_GB2312"/>
      <w:sz w:val="24"/>
    </w:rPr>
  </w:style>
  <w:style w:type="character" w:customStyle="1" w:styleId="106">
    <w:name w:val="Subtitle Char"/>
    <w:basedOn w:val="70"/>
    <w:link w:val="48"/>
    <w:qFormat/>
    <w:locked/>
    <w:uiPriority w:val="99"/>
    <w:rPr>
      <w:rFonts w:ascii="Arial" w:hAnsi="Arial" w:eastAsia="隶书"/>
      <w:b/>
      <w:kern w:val="28"/>
      <w:sz w:val="32"/>
      <w:lang w:val="en-US" w:eastAsia="zh-CN"/>
    </w:rPr>
  </w:style>
  <w:style w:type="character" w:customStyle="1" w:styleId="107">
    <w:name w:val="Footnote Text Char"/>
    <w:basedOn w:val="70"/>
    <w:link w:val="51"/>
    <w:qFormat/>
    <w:locked/>
    <w:uiPriority w:val="99"/>
    <w:rPr>
      <w:color w:val="0000FF"/>
      <w:sz w:val="21"/>
    </w:rPr>
  </w:style>
  <w:style w:type="character" w:customStyle="1" w:styleId="108">
    <w:name w:val="Body Text Indent 3 Char"/>
    <w:basedOn w:val="70"/>
    <w:link w:val="54"/>
    <w:qFormat/>
    <w:locked/>
    <w:uiPriority w:val="99"/>
    <w:rPr>
      <w:kern w:val="2"/>
      <w:sz w:val="24"/>
    </w:rPr>
  </w:style>
  <w:style w:type="character" w:customStyle="1" w:styleId="109">
    <w:name w:val="Body Text 2 Char"/>
    <w:basedOn w:val="70"/>
    <w:link w:val="57"/>
    <w:qFormat/>
    <w:locked/>
    <w:uiPriority w:val="99"/>
    <w:rPr>
      <w:kern w:val="2"/>
      <w:sz w:val="24"/>
    </w:rPr>
  </w:style>
  <w:style w:type="character" w:customStyle="1" w:styleId="110">
    <w:name w:val="HTML Preformatted Char"/>
    <w:basedOn w:val="70"/>
    <w:link w:val="58"/>
    <w:qFormat/>
    <w:locked/>
    <w:uiPriority w:val="99"/>
    <w:rPr>
      <w:rFonts w:ascii="黑体" w:hAnsi="Courier New" w:eastAsia="黑体"/>
    </w:rPr>
  </w:style>
  <w:style w:type="character" w:customStyle="1" w:styleId="111">
    <w:name w:val="Title Char"/>
    <w:basedOn w:val="70"/>
    <w:link w:val="60"/>
    <w:qFormat/>
    <w:locked/>
    <w:uiPriority w:val="99"/>
    <w:rPr>
      <w:b/>
      <w:sz w:val="24"/>
      <w:lang w:val="en-GB"/>
    </w:rPr>
  </w:style>
  <w:style w:type="character" w:customStyle="1" w:styleId="112">
    <w:name w:val="Comment Subject Char"/>
    <w:basedOn w:val="92"/>
    <w:link w:val="61"/>
    <w:qFormat/>
    <w:locked/>
    <w:uiPriority w:val="99"/>
    <w:rPr>
      <w:b/>
    </w:rPr>
  </w:style>
  <w:style w:type="character" w:customStyle="1" w:styleId="113">
    <w:name w:val="表格非标题文字 Char"/>
    <w:link w:val="114"/>
    <w:qFormat/>
    <w:locked/>
    <w:uiPriority w:val="99"/>
    <w:rPr>
      <w:rFonts w:ascii="Futura Bk" w:hAnsi="Futura Bk" w:eastAsia="宋体"/>
      <w:kern w:val="2"/>
      <w:sz w:val="21"/>
      <w:lang w:val="en-US" w:eastAsia="zh-CN"/>
    </w:rPr>
  </w:style>
  <w:style w:type="paragraph" w:customStyle="1" w:styleId="114">
    <w:name w:val="表格非标题文字"/>
    <w:link w:val="113"/>
    <w:qFormat/>
    <w:uiPriority w:val="99"/>
    <w:pPr>
      <w:snapToGrid w:val="0"/>
      <w:spacing w:before="80" w:after="40"/>
    </w:pPr>
    <w:rPr>
      <w:rFonts w:ascii="Futura Bk" w:hAnsi="Futura Bk" w:eastAsia="宋体" w:cs="Times New Roman"/>
      <w:kern w:val="2"/>
      <w:sz w:val="18"/>
      <w:szCs w:val="21"/>
      <w:lang w:val="en-US" w:eastAsia="zh-CN" w:bidi="ar-SA"/>
    </w:rPr>
  </w:style>
  <w:style w:type="character" w:customStyle="1" w:styleId="115">
    <w:name w:val="*正文 Char"/>
    <w:link w:val="116"/>
    <w:qFormat/>
    <w:locked/>
    <w:uiPriority w:val="99"/>
    <w:rPr>
      <w:rFonts w:ascii="宋体" w:eastAsia="宋体"/>
      <w:sz w:val="24"/>
    </w:rPr>
  </w:style>
  <w:style w:type="paragraph" w:customStyle="1" w:styleId="116">
    <w:name w:val="*正文"/>
    <w:basedOn w:val="1"/>
    <w:link w:val="115"/>
    <w:qFormat/>
    <w:uiPriority w:val="99"/>
    <w:pPr>
      <w:snapToGrid w:val="0"/>
      <w:spacing w:line="360" w:lineRule="auto"/>
      <w:ind w:firstLine="482"/>
      <w:jc w:val="left"/>
    </w:pPr>
    <w:rPr>
      <w:rFonts w:ascii="宋体" w:hAnsi="宋体"/>
      <w:kern w:val="0"/>
      <w:sz w:val="24"/>
      <w:szCs w:val="20"/>
    </w:rPr>
  </w:style>
  <w:style w:type="character" w:customStyle="1" w:styleId="117">
    <w:name w:val="Char Char71"/>
    <w:semiHidden/>
    <w:qFormat/>
    <w:uiPriority w:val="99"/>
    <w:rPr>
      <w:rFonts w:eastAsia="宋体"/>
      <w:kern w:val="2"/>
      <w:sz w:val="24"/>
      <w:lang w:val="en-US" w:eastAsia="zh-CN"/>
    </w:rPr>
  </w:style>
  <w:style w:type="character" w:customStyle="1" w:styleId="118">
    <w:name w:val="Char Char6"/>
    <w:qFormat/>
    <w:uiPriority w:val="99"/>
    <w:rPr>
      <w:rFonts w:eastAsia="宋体"/>
      <w:kern w:val="2"/>
      <w:sz w:val="24"/>
      <w:lang w:val="en-US" w:eastAsia="zh-CN"/>
    </w:rPr>
  </w:style>
  <w:style w:type="character" w:customStyle="1" w:styleId="119">
    <w:name w:val="正文缩进 Char"/>
    <w:qFormat/>
    <w:uiPriority w:val="99"/>
    <w:rPr>
      <w:rFonts w:eastAsia="宋体"/>
      <w:kern w:val="2"/>
      <w:sz w:val="21"/>
      <w:lang w:val="en-US" w:eastAsia="zh-CN"/>
    </w:rPr>
  </w:style>
  <w:style w:type="character" w:customStyle="1" w:styleId="120">
    <w:name w:val="正文首行缩进 Char1"/>
    <w:qFormat/>
    <w:uiPriority w:val="99"/>
    <w:rPr>
      <w:rFonts w:ascii="宋体" w:hAnsi="Times New Roman" w:eastAsia="宋体"/>
      <w:snapToGrid w:val="0"/>
      <w:kern w:val="2"/>
      <w:sz w:val="21"/>
      <w:lang w:val="zh-CN"/>
    </w:rPr>
  </w:style>
  <w:style w:type="character" w:customStyle="1" w:styleId="121">
    <w:name w:val="Char Char28"/>
    <w:qFormat/>
    <w:uiPriority w:val="99"/>
    <w:rPr>
      <w:rFonts w:ascii="仿宋_GB2312" w:hAnsi="仿宋_GB2312" w:eastAsia="仿宋_GB2312"/>
      <w:kern w:val="1"/>
      <w:sz w:val="28"/>
    </w:rPr>
  </w:style>
  <w:style w:type="character" w:customStyle="1" w:styleId="122">
    <w:name w:val="标题 3 Char1"/>
    <w:qFormat/>
    <w:uiPriority w:val="99"/>
    <w:rPr>
      <w:rFonts w:ascii="华文中宋" w:hAnsi="华文中宋" w:eastAsia="华文中宋"/>
      <w:b/>
      <w:kern w:val="2"/>
      <w:sz w:val="32"/>
      <w:lang w:val="en-US" w:eastAsia="zh-CN"/>
    </w:rPr>
  </w:style>
  <w:style w:type="character" w:customStyle="1" w:styleId="123">
    <w:name w:val="U_正文 Char"/>
    <w:link w:val="124"/>
    <w:qFormat/>
    <w:locked/>
    <w:uiPriority w:val="99"/>
    <w:rPr>
      <w:sz w:val="24"/>
    </w:rPr>
  </w:style>
  <w:style w:type="paragraph" w:customStyle="1" w:styleId="124">
    <w:name w:val="U_正文"/>
    <w:basedOn w:val="1"/>
    <w:link w:val="123"/>
    <w:qFormat/>
    <w:uiPriority w:val="99"/>
    <w:pPr>
      <w:adjustRightInd/>
      <w:spacing w:beforeLines="20" w:afterLines="20" w:line="300" w:lineRule="auto"/>
      <w:ind w:firstLine="200" w:firstLineChars="200"/>
    </w:pPr>
    <w:rPr>
      <w:kern w:val="0"/>
      <w:sz w:val="24"/>
    </w:rPr>
  </w:style>
  <w:style w:type="character" w:customStyle="1" w:styleId="125">
    <w:name w:val="HTML 地址 Char1"/>
    <w:qFormat/>
    <w:uiPriority w:val="99"/>
    <w:rPr>
      <w:rFonts w:ascii="Times New Roman" w:hAnsi="Times New Roman" w:eastAsia="宋体"/>
      <w:i/>
      <w:sz w:val="24"/>
    </w:rPr>
  </w:style>
  <w:style w:type="character" w:customStyle="1" w:styleId="126">
    <w:name w:val="Char Char51"/>
    <w:qFormat/>
    <w:uiPriority w:val="99"/>
    <w:rPr>
      <w:rFonts w:ascii="宋体" w:hAnsi="Courier New" w:eastAsia="宋体"/>
      <w:kern w:val="2"/>
      <w:sz w:val="21"/>
      <w:lang w:val="en-US" w:eastAsia="zh-CN"/>
    </w:rPr>
  </w:style>
  <w:style w:type="character" w:customStyle="1" w:styleId="127">
    <w:name w:val="表正文 Char"/>
    <w:qFormat/>
    <w:uiPriority w:val="99"/>
    <w:rPr>
      <w:rFonts w:ascii="宋体" w:eastAsia="宋体"/>
      <w:snapToGrid w:val="0"/>
      <w:color w:val="000000"/>
      <w:kern w:val="28"/>
      <w:sz w:val="28"/>
      <w:lang w:val="en-US" w:eastAsia="zh-CN"/>
    </w:rPr>
  </w:style>
  <w:style w:type="character" w:customStyle="1" w:styleId="128">
    <w:name w:val="Char Char34"/>
    <w:qFormat/>
    <w:uiPriority w:val="99"/>
    <w:rPr>
      <w:b/>
      <w:kern w:val="1"/>
      <w:sz w:val="28"/>
    </w:rPr>
  </w:style>
  <w:style w:type="character" w:customStyle="1" w:styleId="129">
    <w:name w:val="Normal Indent Char"/>
    <w:qFormat/>
    <w:locked/>
    <w:uiPriority w:val="99"/>
    <w:rPr>
      <w:rFonts w:ascii="Calibri" w:hAnsi="Calibri" w:eastAsia="宋体"/>
      <w:snapToGrid w:val="0"/>
      <w:kern w:val="2"/>
      <w:sz w:val="22"/>
      <w:lang w:val="en-US" w:eastAsia="zh-CN"/>
    </w:rPr>
  </w:style>
  <w:style w:type="character" w:customStyle="1" w:styleId="130">
    <w:name w:val="哈哈正文 Char"/>
    <w:link w:val="131"/>
    <w:qFormat/>
    <w:locked/>
    <w:uiPriority w:val="99"/>
    <w:rPr>
      <w:rFonts w:ascii="宋体" w:hAnsi="宋体" w:eastAsia="宋体"/>
      <w:kern w:val="2"/>
      <w:sz w:val="24"/>
    </w:rPr>
  </w:style>
  <w:style w:type="paragraph" w:customStyle="1" w:styleId="131">
    <w:name w:val="哈哈正文"/>
    <w:basedOn w:val="1"/>
    <w:link w:val="130"/>
    <w:qFormat/>
    <w:uiPriority w:val="99"/>
    <w:pPr>
      <w:adjustRightInd/>
      <w:spacing w:line="360" w:lineRule="auto"/>
      <w:ind w:firstLine="200" w:firstLineChars="200"/>
    </w:pPr>
    <w:rPr>
      <w:rFonts w:ascii="宋体" w:hAnsi="宋体"/>
      <w:sz w:val="24"/>
      <w:szCs w:val="20"/>
    </w:rPr>
  </w:style>
  <w:style w:type="character" w:customStyle="1" w:styleId="132">
    <w:name w:val="未处理的提及1"/>
    <w:qFormat/>
    <w:uiPriority w:val="99"/>
    <w:rPr>
      <w:color w:val="808080"/>
      <w:shd w:val="clear" w:color="auto" w:fill="E6E6E6"/>
    </w:rPr>
  </w:style>
  <w:style w:type="character" w:customStyle="1" w:styleId="133">
    <w:name w:val="txt"/>
    <w:qFormat/>
    <w:uiPriority w:val="99"/>
    <w:rPr>
      <w:rFonts w:ascii="仿宋_GB2312" w:eastAsia="微软雅黑"/>
      <w:b/>
      <w:kern w:val="2"/>
      <w:sz w:val="32"/>
      <w:lang w:val="en-US" w:eastAsia="zh-CN"/>
    </w:rPr>
  </w:style>
  <w:style w:type="character" w:customStyle="1" w:styleId="134">
    <w:name w:val="二级标题 Char Char"/>
    <w:qFormat/>
    <w:uiPriority w:val="99"/>
    <w:rPr>
      <w:rFonts w:ascii="宋体" w:hAnsi="宋体" w:eastAsia="宋体"/>
      <w:b/>
      <w:snapToGrid w:val="0"/>
      <w:kern w:val="2"/>
      <w:sz w:val="24"/>
      <w:lang w:val="en-US" w:eastAsia="zh-CN"/>
    </w:rPr>
  </w:style>
  <w:style w:type="character" w:customStyle="1" w:styleId="135">
    <w:name w:val="Char Char32"/>
    <w:qFormat/>
    <w:uiPriority w:val="99"/>
    <w:rPr>
      <w:b/>
      <w:kern w:val="1"/>
      <w:sz w:val="24"/>
    </w:rPr>
  </w:style>
  <w:style w:type="character" w:customStyle="1" w:styleId="136">
    <w:name w:val="PI Char1"/>
    <w:qFormat/>
    <w:uiPriority w:val="99"/>
    <w:rPr>
      <w:rFonts w:ascii="宋体" w:eastAsia="宋体"/>
      <w:kern w:val="2"/>
      <w:sz w:val="24"/>
    </w:rPr>
  </w:style>
  <w:style w:type="character" w:customStyle="1" w:styleId="137">
    <w:name w:val="tw4winTerm"/>
    <w:qFormat/>
    <w:uiPriority w:val="99"/>
    <w:rPr>
      <w:color w:val="0000FF"/>
    </w:rPr>
  </w:style>
  <w:style w:type="character" w:customStyle="1" w:styleId="138">
    <w:name w:val="普通文字 Char Char1"/>
    <w:qFormat/>
    <w:uiPriority w:val="99"/>
    <w:rPr>
      <w:rFonts w:ascii="宋体" w:hAnsi="Courier New"/>
      <w:kern w:val="2"/>
      <w:sz w:val="21"/>
    </w:rPr>
  </w:style>
  <w:style w:type="character" w:customStyle="1" w:styleId="139">
    <w:name w:val="Char Char101"/>
    <w:qFormat/>
    <w:uiPriority w:val="99"/>
    <w:rPr>
      <w:rFonts w:ascii="宋体" w:eastAsia="宋体"/>
      <w:kern w:val="2"/>
      <w:sz w:val="24"/>
      <w:lang w:val="en-US" w:eastAsia="zh-CN"/>
    </w:rPr>
  </w:style>
  <w:style w:type="character" w:customStyle="1" w:styleId="140">
    <w:name w:val="标题 4 Char"/>
    <w:qFormat/>
    <w:uiPriority w:val="99"/>
    <w:rPr>
      <w:rFonts w:ascii="Arial" w:hAnsi="Arial" w:eastAsia="黑体"/>
      <w:b/>
      <w:kern w:val="2"/>
      <w:sz w:val="28"/>
    </w:rPr>
  </w:style>
  <w:style w:type="character" w:customStyle="1" w:styleId="141">
    <w:name w:val="链接"/>
    <w:qFormat/>
    <w:uiPriority w:val="99"/>
    <w:rPr>
      <w:color w:val="0000FF"/>
      <w:sz w:val="21"/>
      <w:u w:val="single"/>
    </w:rPr>
  </w:style>
  <w:style w:type="character" w:customStyle="1" w:styleId="142">
    <w:name w:val="h4 Char"/>
    <w:qFormat/>
    <w:uiPriority w:val="99"/>
    <w:rPr>
      <w:rFonts w:ascii="Arial" w:hAnsi="Arial" w:eastAsia="黑体"/>
      <w:b/>
      <w:kern w:val="2"/>
      <w:sz w:val="28"/>
      <w:lang w:val="zh-CN" w:eastAsia="zh-CN"/>
    </w:rPr>
  </w:style>
  <w:style w:type="character" w:customStyle="1" w:styleId="143">
    <w:name w:val="5正文 Char"/>
    <w:link w:val="144"/>
    <w:qFormat/>
    <w:locked/>
    <w:uiPriority w:val="99"/>
    <w:rPr>
      <w:rFonts w:ascii="仿宋_GB2312" w:hAnsi="微软雅黑" w:eastAsia="仿宋_GB2312"/>
      <w:sz w:val="21"/>
    </w:rPr>
  </w:style>
  <w:style w:type="paragraph" w:customStyle="1" w:styleId="144">
    <w:name w:val="5正文"/>
    <w:basedOn w:val="1"/>
    <w:link w:val="143"/>
    <w:qFormat/>
    <w:uiPriority w:val="99"/>
    <w:pPr>
      <w:adjustRightInd/>
      <w:spacing w:line="360" w:lineRule="auto"/>
      <w:ind w:firstLine="566" w:firstLineChars="202"/>
      <w:jc w:val="left"/>
    </w:pPr>
    <w:rPr>
      <w:rFonts w:ascii="仿宋_GB2312" w:hAnsi="微软雅黑" w:eastAsia="仿宋_GB2312"/>
      <w:kern w:val="0"/>
      <w:sz w:val="28"/>
      <w:szCs w:val="21"/>
    </w:rPr>
  </w:style>
  <w:style w:type="character" w:customStyle="1" w:styleId="145">
    <w:name w:val="标题 3 字符"/>
    <w:qFormat/>
    <w:uiPriority w:val="99"/>
    <w:rPr>
      <w:b/>
      <w:kern w:val="2"/>
      <w:sz w:val="32"/>
    </w:rPr>
  </w:style>
  <w:style w:type="character" w:customStyle="1" w:styleId="146">
    <w:name w:val="样式6 Char"/>
    <w:qFormat/>
    <w:uiPriority w:val="99"/>
    <w:rPr>
      <w:rFonts w:ascii="仿宋_GB2312" w:hAnsi="宋体" w:eastAsia="仿宋_GB2312"/>
      <w:b/>
      <w:kern w:val="2"/>
      <w:sz w:val="24"/>
      <w:lang w:val="en-US" w:eastAsia="zh-CN"/>
    </w:rPr>
  </w:style>
  <w:style w:type="character" w:customStyle="1" w:styleId="147">
    <w:name w:val="Char Char14"/>
    <w:qFormat/>
    <w:uiPriority w:val="99"/>
    <w:rPr>
      <w:rFonts w:ascii="黑体" w:hAnsi="黑体" w:eastAsia="黑体"/>
    </w:rPr>
  </w:style>
  <w:style w:type="character" w:customStyle="1" w:styleId="148">
    <w:name w:val="Heading 2 Hidden Char"/>
    <w:qFormat/>
    <w:uiPriority w:val="99"/>
    <w:rPr>
      <w:rFonts w:ascii="仿宋_GB2312" w:eastAsia="仿宋_GB2312"/>
      <w:b/>
      <w:kern w:val="2"/>
      <w:sz w:val="24"/>
      <w:lang w:val="zh-CN" w:eastAsia="zh-CN"/>
    </w:rPr>
  </w:style>
  <w:style w:type="character" w:customStyle="1" w:styleId="149">
    <w:name w:val="font11"/>
    <w:qFormat/>
    <w:uiPriority w:val="99"/>
    <w:rPr>
      <w:rFonts w:ascii="Times New Roman" w:hAnsi="Times New Roman"/>
      <w:color w:val="000000"/>
      <w:sz w:val="22"/>
      <w:u w:val="none"/>
    </w:rPr>
  </w:style>
  <w:style w:type="character" w:customStyle="1" w:styleId="150">
    <w:name w:val="表正文 Char1"/>
    <w:qFormat/>
    <w:uiPriority w:val="99"/>
    <w:rPr>
      <w:rFonts w:ascii="宋体" w:eastAsia="宋体"/>
      <w:snapToGrid w:val="0"/>
      <w:color w:val="000000"/>
      <w:kern w:val="28"/>
      <w:sz w:val="28"/>
    </w:rPr>
  </w:style>
  <w:style w:type="character" w:customStyle="1" w:styleId="151">
    <w:name w:val="blue1"/>
    <w:basedOn w:val="70"/>
    <w:qFormat/>
    <w:uiPriority w:val="99"/>
    <w:rPr>
      <w:rFonts w:ascii="Arial" w:hAnsi="Arial" w:eastAsia="黑体" w:cs="Arial"/>
      <w:snapToGrid w:val="0"/>
      <w:kern w:val="0"/>
      <w:sz w:val="21"/>
      <w:szCs w:val="21"/>
    </w:rPr>
  </w:style>
  <w:style w:type="character" w:customStyle="1" w:styleId="152">
    <w:name w:val="标书1 Char"/>
    <w:qFormat/>
    <w:uiPriority w:val="99"/>
    <w:rPr>
      <w:rFonts w:eastAsia="宋体"/>
      <w:b/>
      <w:kern w:val="44"/>
      <w:sz w:val="44"/>
      <w:lang w:val="en-US" w:eastAsia="zh-CN"/>
    </w:rPr>
  </w:style>
  <w:style w:type="character" w:customStyle="1" w:styleId="153">
    <w:name w:val="样式5 Char"/>
    <w:qFormat/>
    <w:uiPriority w:val="99"/>
    <w:rPr>
      <w:rFonts w:ascii="仿宋_GB2312" w:hAnsi="仿宋" w:eastAsia="仿宋_GB2312"/>
      <w:kern w:val="2"/>
      <w:sz w:val="24"/>
    </w:rPr>
  </w:style>
  <w:style w:type="character" w:customStyle="1" w:styleId="154">
    <w:name w:val="样式4 Char"/>
    <w:qFormat/>
    <w:uiPriority w:val="99"/>
    <w:rPr>
      <w:rFonts w:ascii="仿宋_GB2312" w:hAnsi="仿宋" w:eastAsia="仿宋_GB2312"/>
      <w:b/>
      <w:kern w:val="2"/>
      <w:sz w:val="32"/>
    </w:rPr>
  </w:style>
  <w:style w:type="character" w:customStyle="1" w:styleId="155">
    <w:name w:val="插图说明 Char"/>
    <w:qFormat/>
    <w:uiPriority w:val="99"/>
    <w:rPr>
      <w:rFonts w:eastAsia="黑体"/>
      <w:sz w:val="24"/>
      <w:lang w:val="en-US" w:eastAsia="zh-CN"/>
    </w:rPr>
  </w:style>
  <w:style w:type="character" w:customStyle="1" w:styleId="156">
    <w:name w:val="正文2 Char Char"/>
    <w:link w:val="157"/>
    <w:qFormat/>
    <w:locked/>
    <w:uiPriority w:val="99"/>
    <w:rPr>
      <w:rFonts w:eastAsia="宋体"/>
      <w:kern w:val="2"/>
      <w:sz w:val="24"/>
      <w:lang w:val="en-US" w:eastAsia="zh-CN"/>
    </w:rPr>
  </w:style>
  <w:style w:type="paragraph" w:customStyle="1" w:styleId="157">
    <w:name w:val="正文2"/>
    <w:basedOn w:val="1"/>
    <w:link w:val="156"/>
    <w:qFormat/>
    <w:uiPriority w:val="99"/>
    <w:pPr>
      <w:spacing w:before="156" w:line="360" w:lineRule="auto"/>
      <w:ind w:firstLine="510" w:firstLineChars="200"/>
    </w:pPr>
    <w:rPr>
      <w:sz w:val="24"/>
      <w:szCs w:val="20"/>
    </w:rPr>
  </w:style>
  <w:style w:type="character" w:customStyle="1" w:styleId="158">
    <w:name w:val="Char Char24"/>
    <w:qFormat/>
    <w:uiPriority w:val="99"/>
    <w:rPr>
      <w:kern w:val="1"/>
      <w:sz w:val="21"/>
    </w:rPr>
  </w:style>
  <w:style w:type="character" w:customStyle="1" w:styleId="159">
    <w:name w:val="普通文字 Char1 Char"/>
    <w:qFormat/>
    <w:uiPriority w:val="99"/>
    <w:rPr>
      <w:rFonts w:ascii="宋体" w:hAnsi="Courier New" w:eastAsia="宋体"/>
      <w:kern w:val="2"/>
      <w:sz w:val="24"/>
      <w:lang w:val="en-US" w:eastAsia="zh-CN"/>
    </w:rPr>
  </w:style>
  <w:style w:type="character" w:customStyle="1" w:styleId="160">
    <w:name w:val="h3 Char1"/>
    <w:qFormat/>
    <w:uiPriority w:val="99"/>
    <w:rPr>
      <w:rFonts w:eastAsia="宋体"/>
      <w:b/>
      <w:kern w:val="2"/>
      <w:sz w:val="32"/>
    </w:rPr>
  </w:style>
  <w:style w:type="character" w:customStyle="1" w:styleId="161">
    <w:name w:val="标题 Char1"/>
    <w:qFormat/>
    <w:uiPriority w:val="99"/>
    <w:rPr>
      <w:rFonts w:ascii="Cambria" w:hAnsi="Cambria" w:eastAsia="宋体"/>
      <w:b/>
      <w:sz w:val="32"/>
    </w:rPr>
  </w:style>
  <w:style w:type="character" w:customStyle="1" w:styleId="162">
    <w:name w:val="gf正文1 Char"/>
    <w:qFormat/>
    <w:uiPriority w:val="99"/>
    <w:rPr>
      <w:rFonts w:ascii="宋体" w:hAnsi="宋体" w:eastAsia="宋体"/>
      <w:kern w:val="2"/>
      <w:sz w:val="24"/>
      <w:lang w:val="en-US" w:eastAsia="zh-CN"/>
    </w:rPr>
  </w:style>
  <w:style w:type="character" w:customStyle="1" w:styleId="163">
    <w:name w:val="正文文本缩进 Char1"/>
    <w:qFormat/>
    <w:uiPriority w:val="99"/>
    <w:rPr>
      <w:rFonts w:ascii="Calibri" w:hAnsi="Calibri"/>
      <w:sz w:val="28"/>
    </w:rPr>
  </w:style>
  <w:style w:type="character" w:customStyle="1" w:styleId="164">
    <w:name w:val="No Spacing Char"/>
    <w:link w:val="165"/>
    <w:qFormat/>
    <w:locked/>
    <w:uiPriority w:val="99"/>
    <w:rPr>
      <w:rFonts w:eastAsia="宋体"/>
      <w:sz w:val="22"/>
      <w:lang w:val="en-US" w:eastAsia="zh-CN"/>
    </w:rPr>
  </w:style>
  <w:style w:type="paragraph" w:customStyle="1" w:styleId="165">
    <w:name w:val="无间隔1"/>
    <w:link w:val="164"/>
    <w:qFormat/>
    <w:uiPriority w:val="99"/>
    <w:rPr>
      <w:rFonts w:ascii="Times New Roman" w:hAnsi="Times New Roman" w:eastAsia="宋体" w:cs="Times New Roman"/>
      <w:kern w:val="0"/>
      <w:sz w:val="22"/>
      <w:szCs w:val="22"/>
      <w:lang w:val="en-US" w:eastAsia="zh-CN" w:bidi="ar-SA"/>
    </w:rPr>
  </w:style>
  <w:style w:type="character" w:customStyle="1" w:styleId="166">
    <w:name w:val="样式7 Char"/>
    <w:qFormat/>
    <w:uiPriority w:val="99"/>
    <w:rPr>
      <w:rFonts w:ascii="仿宋_GB2312" w:hAnsi="仿宋" w:eastAsia="仿宋_GB2312"/>
      <w:b/>
      <w:kern w:val="2"/>
      <w:sz w:val="24"/>
    </w:rPr>
  </w:style>
  <w:style w:type="character" w:customStyle="1" w:styleId="167">
    <w:name w:val="font12gray1"/>
    <w:qFormat/>
    <w:uiPriority w:val="99"/>
    <w:rPr>
      <w:rFonts w:ascii="仿宋_GB2312" w:eastAsia="微软雅黑"/>
      <w:b/>
      <w:spacing w:val="300"/>
      <w:kern w:val="2"/>
      <w:sz w:val="18"/>
      <w:lang w:val="en-US" w:eastAsia="zh-CN"/>
    </w:rPr>
  </w:style>
  <w:style w:type="character" w:customStyle="1" w:styleId="168">
    <w:name w:val="Char Char7"/>
    <w:semiHidden/>
    <w:qFormat/>
    <w:uiPriority w:val="99"/>
    <w:rPr>
      <w:rFonts w:eastAsia="宋体"/>
      <w:kern w:val="2"/>
      <w:sz w:val="24"/>
      <w:lang w:val="en-US" w:eastAsia="zh-CN"/>
    </w:rPr>
  </w:style>
  <w:style w:type="character" w:customStyle="1" w:styleId="169">
    <w:name w:val="表名 Char"/>
    <w:qFormat/>
    <w:uiPriority w:val="99"/>
    <w:rPr>
      <w:rFonts w:eastAsia="宋体"/>
      <w:b/>
      <w:kern w:val="2"/>
      <w:sz w:val="24"/>
      <w:lang w:val="en-US" w:eastAsia="zh-CN"/>
    </w:rPr>
  </w:style>
  <w:style w:type="character" w:customStyle="1" w:styleId="170">
    <w:name w:val="font41"/>
    <w:qFormat/>
    <w:uiPriority w:val="99"/>
    <w:rPr>
      <w:rFonts w:ascii="仿宋_GB2312" w:eastAsia="仿宋_GB2312"/>
      <w:color w:val="000000"/>
      <w:sz w:val="22"/>
      <w:u w:val="none"/>
    </w:rPr>
  </w:style>
  <w:style w:type="character" w:customStyle="1" w:styleId="171">
    <w:name w:val="纯文本 Char_0"/>
    <w:link w:val="172"/>
    <w:qFormat/>
    <w:locked/>
    <w:uiPriority w:val="99"/>
    <w:rPr>
      <w:rFonts w:ascii="宋体" w:hAnsi="Courier New"/>
      <w:kern w:val="2"/>
      <w:sz w:val="21"/>
      <w:lang w:val="en-US" w:eastAsia="zh-CN"/>
    </w:rPr>
  </w:style>
  <w:style w:type="paragraph" w:customStyle="1" w:styleId="172">
    <w:name w:val="纯文本_0_0"/>
    <w:basedOn w:val="173"/>
    <w:link w:val="171"/>
    <w:qFormat/>
    <w:uiPriority w:val="99"/>
    <w:rPr>
      <w:rFonts w:ascii="宋体" w:hAnsi="Courier New"/>
      <w:szCs w:val="21"/>
    </w:rPr>
  </w:style>
  <w:style w:type="paragraph" w:customStyle="1" w:styleId="173">
    <w:name w:val="正文_1_0"/>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74">
    <w:name w:val="正文 项目2 Char"/>
    <w:basedOn w:val="175"/>
    <w:qFormat/>
    <w:uiPriority w:val="99"/>
    <w:rPr>
      <w:rFonts w:cs="Times New Roman"/>
      <w:lang w:bidi="ar-SA"/>
    </w:rPr>
  </w:style>
  <w:style w:type="character" w:customStyle="1" w:styleId="175">
    <w:name w:val="正文 项目 Char"/>
    <w:qFormat/>
    <w:uiPriority w:val="99"/>
    <w:rPr>
      <w:rFonts w:ascii="仿宋_GB2312" w:hAnsi="仿宋_GB2312" w:eastAsia="仿宋_GB2312"/>
      <w:kern w:val="2"/>
      <w:sz w:val="24"/>
    </w:rPr>
  </w:style>
  <w:style w:type="character" w:customStyle="1" w:styleId="176">
    <w:name w:val="h Char Char1"/>
    <w:qFormat/>
    <w:uiPriority w:val="99"/>
    <w:rPr>
      <w:rFonts w:eastAsia="宋体"/>
      <w:kern w:val="2"/>
      <w:sz w:val="18"/>
      <w:lang w:val="en-US" w:eastAsia="zh-CN"/>
    </w:rPr>
  </w:style>
  <w:style w:type="character" w:customStyle="1" w:styleId="177">
    <w:name w:val="Char Char27"/>
    <w:qFormat/>
    <w:uiPriority w:val="99"/>
    <w:rPr>
      <w:rFonts w:ascii="宋体" w:hAnsi="宋体" w:eastAsia="宋体"/>
      <w:color w:val="000000"/>
      <w:kern w:val="1"/>
      <w:sz w:val="28"/>
      <w:lang w:val="en-US" w:eastAsia="zh-CN"/>
    </w:rPr>
  </w:style>
  <w:style w:type="character" w:customStyle="1" w:styleId="178">
    <w:name w:val="px14"/>
    <w:qFormat/>
    <w:uiPriority w:val="99"/>
    <w:rPr>
      <w:rFonts w:ascii="仿宋_GB2312" w:eastAsia="微软雅黑"/>
      <w:b/>
      <w:kern w:val="2"/>
      <w:sz w:val="32"/>
      <w:lang w:val="en-US" w:eastAsia="zh-CN"/>
    </w:rPr>
  </w:style>
  <w:style w:type="character" w:customStyle="1" w:styleId="179">
    <w:name w:val="HTML 预设格式 Char1"/>
    <w:qFormat/>
    <w:uiPriority w:val="99"/>
    <w:rPr>
      <w:rFonts w:ascii="Courier New" w:hAnsi="Courier New" w:eastAsia="宋体"/>
      <w:sz w:val="20"/>
    </w:rPr>
  </w:style>
  <w:style w:type="character" w:customStyle="1" w:styleId="180">
    <w:name w:val="普通文字 Char1"/>
    <w:qFormat/>
    <w:uiPriority w:val="99"/>
    <w:rPr>
      <w:rFonts w:ascii="宋体" w:hAnsi="Courier New" w:eastAsia="宋体"/>
      <w:kern w:val="2"/>
      <w:sz w:val="21"/>
      <w:lang w:val="en-US" w:eastAsia="zh-CN"/>
    </w:rPr>
  </w:style>
  <w:style w:type="character" w:customStyle="1" w:styleId="181">
    <w:name w:val="hei16b1"/>
    <w:qFormat/>
    <w:uiPriority w:val="99"/>
    <w:rPr>
      <w:rFonts w:ascii="Arial" w:hAnsi="Arial"/>
      <w:b/>
      <w:color w:val="000000"/>
      <w:sz w:val="24"/>
    </w:rPr>
  </w:style>
  <w:style w:type="character" w:customStyle="1" w:styleId="182">
    <w:name w:val="正文（绿盟科技） Char"/>
    <w:link w:val="183"/>
    <w:qFormat/>
    <w:locked/>
    <w:uiPriority w:val="99"/>
    <w:rPr>
      <w:rFonts w:ascii="Arial" w:hAnsi="Arial" w:eastAsia="宋体"/>
      <w:sz w:val="21"/>
      <w:lang w:val="en-US" w:eastAsia="zh-CN"/>
    </w:rPr>
  </w:style>
  <w:style w:type="paragraph" w:customStyle="1" w:styleId="183">
    <w:name w:val="正文（绿盟科技）"/>
    <w:link w:val="182"/>
    <w:qFormat/>
    <w:uiPriority w:val="99"/>
    <w:pPr>
      <w:spacing w:line="300" w:lineRule="auto"/>
    </w:pPr>
    <w:rPr>
      <w:rFonts w:ascii="Arial" w:hAnsi="Arial" w:eastAsia="宋体" w:cs="Times New Roman"/>
      <w:kern w:val="0"/>
      <w:sz w:val="21"/>
      <w:szCs w:val="21"/>
      <w:lang w:val="en-US" w:eastAsia="zh-CN" w:bidi="ar-SA"/>
    </w:rPr>
  </w:style>
  <w:style w:type="character" w:customStyle="1" w:styleId="184">
    <w:name w:val="Char Char19"/>
    <w:qFormat/>
    <w:uiPriority w:val="99"/>
    <w:rPr>
      <w:rFonts w:ascii="宋体" w:eastAsia="宋体"/>
      <w:i/>
      <w:sz w:val="24"/>
    </w:rPr>
  </w:style>
  <w:style w:type="character" w:customStyle="1" w:styleId="185">
    <w:name w:val="页脚 Char"/>
    <w:qFormat/>
    <w:uiPriority w:val="99"/>
    <w:rPr>
      <w:rFonts w:eastAsia="仿宋_GB2312"/>
      <w:kern w:val="2"/>
      <w:sz w:val="18"/>
      <w:lang w:val="en-US" w:eastAsia="zh-CN"/>
    </w:rPr>
  </w:style>
  <w:style w:type="character" w:customStyle="1" w:styleId="186">
    <w:name w:val="批注主题 Char"/>
    <w:qFormat/>
    <w:uiPriority w:val="99"/>
    <w:rPr>
      <w:rFonts w:eastAsia="宋体"/>
      <w:b/>
      <w:kern w:val="2"/>
      <w:sz w:val="24"/>
      <w:lang w:val="en-US" w:eastAsia="zh-CN"/>
    </w:rPr>
  </w:style>
  <w:style w:type="character" w:customStyle="1" w:styleId="187">
    <w:name w:val="标题 2 字符"/>
    <w:qFormat/>
    <w:uiPriority w:val="99"/>
    <w:rPr>
      <w:rFonts w:ascii="仿宋_GB2312" w:hAnsi="Times New Roman" w:eastAsia="仿宋_GB2312"/>
      <w:b/>
      <w:kern w:val="2"/>
      <w:sz w:val="24"/>
      <w:lang w:val="zh-CN"/>
    </w:rPr>
  </w:style>
  <w:style w:type="character" w:customStyle="1" w:styleId="188">
    <w:name w:val="Char Char72"/>
    <w:qFormat/>
    <w:uiPriority w:val="99"/>
    <w:rPr>
      <w:rFonts w:eastAsia="宋体"/>
      <w:kern w:val="2"/>
      <w:sz w:val="24"/>
      <w:lang w:val="en-US" w:eastAsia="zh-CN"/>
    </w:rPr>
  </w:style>
  <w:style w:type="character" w:customStyle="1" w:styleId="189">
    <w:name w:val="正文文本缩进 Char2"/>
    <w:qFormat/>
    <w:uiPriority w:val="99"/>
    <w:rPr>
      <w:rFonts w:ascii="Times New Roman" w:hAnsi="Times New Roman" w:eastAsia="宋体"/>
      <w:snapToGrid w:val="0"/>
      <w:kern w:val="0"/>
      <w:sz w:val="24"/>
    </w:rPr>
  </w:style>
  <w:style w:type="character" w:customStyle="1" w:styleId="190">
    <w:name w:val="样式2 Char"/>
    <w:qFormat/>
    <w:uiPriority w:val="99"/>
    <w:rPr>
      <w:rFonts w:ascii="仿宋_GB2312" w:hAnsi="仿宋" w:eastAsia="仿宋_GB2312"/>
      <w:b/>
      <w:sz w:val="30"/>
      <w:lang w:val="zh-CN"/>
    </w:rPr>
  </w:style>
  <w:style w:type="character" w:customStyle="1" w:styleId="191">
    <w:name w:val="表格名称[858D7CFB-ED40-4347-BF05-701D383B685F]"/>
    <w:link w:val="192"/>
    <w:qFormat/>
    <w:locked/>
    <w:uiPriority w:val="99"/>
    <w:rPr>
      <w:sz w:val="32"/>
    </w:rPr>
  </w:style>
  <w:style w:type="paragraph" w:customStyle="1" w:styleId="192">
    <w:name w:val="表格名称"/>
    <w:basedOn w:val="2"/>
    <w:link w:val="191"/>
    <w:qFormat/>
    <w:uiPriority w:val="99"/>
    <w:pPr>
      <w:snapToGrid w:val="0"/>
      <w:spacing w:before="240" w:after="240" w:line="240" w:lineRule="auto"/>
      <w:ind w:left="0" w:firstLine="0"/>
      <w:jc w:val="center"/>
    </w:pPr>
    <w:rPr>
      <w:rFonts w:ascii="Times New Roman" w:hAnsi="Times New Roman" w:eastAsia="宋体"/>
      <w:b w:val="0"/>
      <w:bCs w:val="0"/>
      <w:kern w:val="0"/>
      <w:szCs w:val="20"/>
      <w:lang w:val="en-US"/>
    </w:rPr>
  </w:style>
  <w:style w:type="character" w:customStyle="1" w:styleId="193">
    <w:name w:val="Char Char4"/>
    <w:qFormat/>
    <w:uiPriority w:val="99"/>
    <w:rPr>
      <w:rFonts w:eastAsia="宋体"/>
      <w:b/>
      <w:sz w:val="24"/>
      <w:lang w:val="en-GB" w:eastAsia="zh-CN"/>
    </w:rPr>
  </w:style>
  <w:style w:type="character" w:customStyle="1" w:styleId="194">
    <w:name w:val="c7 style3"/>
    <w:qFormat/>
    <w:uiPriority w:val="99"/>
  </w:style>
  <w:style w:type="character" w:customStyle="1" w:styleId="195">
    <w:name w:val="正文文本 3 Char1"/>
    <w:semiHidden/>
    <w:qFormat/>
    <w:uiPriority w:val="99"/>
    <w:rPr>
      <w:rFonts w:ascii="Times New Roman" w:hAnsi="Times New Roman" w:eastAsia="宋体"/>
      <w:sz w:val="16"/>
    </w:rPr>
  </w:style>
  <w:style w:type="character" w:customStyle="1" w:styleId="196">
    <w:name w:val="tw4winInternal"/>
    <w:qFormat/>
    <w:uiPriority w:val="99"/>
    <w:rPr>
      <w:rFonts w:ascii="Courier New" w:hAnsi="Courier New"/>
      <w:color w:val="FF0000"/>
      <w:lang w:val="en-US" w:eastAsia="zh-CN"/>
    </w:rPr>
  </w:style>
  <w:style w:type="character" w:customStyle="1" w:styleId="197">
    <w:name w:val="Char Char10"/>
    <w:semiHidden/>
    <w:qFormat/>
    <w:uiPriority w:val="99"/>
    <w:rPr>
      <w:rFonts w:ascii="宋体" w:eastAsia="宋体"/>
      <w:kern w:val="2"/>
      <w:sz w:val="24"/>
      <w:lang w:val="en-US" w:eastAsia="zh-CN"/>
    </w:rPr>
  </w:style>
  <w:style w:type="character" w:customStyle="1" w:styleId="198">
    <w:name w:val="shadow11"/>
    <w:qFormat/>
    <w:uiPriority w:val="99"/>
    <w:rPr>
      <w:color w:val="000000"/>
      <w:sz w:val="21"/>
    </w:rPr>
  </w:style>
  <w:style w:type="character" w:customStyle="1" w:styleId="199">
    <w:name w:val="正文非缩进 Char3"/>
    <w:qFormat/>
    <w:uiPriority w:val="99"/>
    <w:rPr>
      <w:rFonts w:ascii="宋体" w:eastAsia="宋体"/>
      <w:snapToGrid w:val="0"/>
      <w:color w:val="000000"/>
      <w:kern w:val="28"/>
      <w:sz w:val="28"/>
      <w:lang w:val="en-US" w:eastAsia="zh-CN"/>
    </w:rPr>
  </w:style>
  <w:style w:type="character" w:customStyle="1" w:styleId="200">
    <w:name w:val="Char Char"/>
    <w:qFormat/>
    <w:uiPriority w:val="99"/>
    <w:rPr>
      <w:rFonts w:ascii="宋体" w:hAnsi="Courier New" w:eastAsia="宋体"/>
      <w:kern w:val="2"/>
      <w:sz w:val="21"/>
      <w:lang w:val="en-US" w:eastAsia="zh-CN"/>
    </w:rPr>
  </w:style>
  <w:style w:type="character" w:customStyle="1" w:styleId="201">
    <w:name w:val="签名 Char1"/>
    <w:qFormat/>
    <w:uiPriority w:val="99"/>
    <w:rPr>
      <w:rFonts w:ascii="Times New Roman" w:hAnsi="Times New Roman" w:eastAsia="宋体"/>
      <w:sz w:val="24"/>
    </w:rPr>
  </w:style>
  <w:style w:type="character" w:customStyle="1" w:styleId="202">
    <w:name w:val="Char Char18"/>
    <w:qFormat/>
    <w:uiPriority w:val="99"/>
    <w:rPr>
      <w:rFonts w:ascii="宋体" w:eastAsia="宋体"/>
      <w:sz w:val="28"/>
    </w:rPr>
  </w:style>
  <w:style w:type="character" w:customStyle="1" w:styleId="203">
    <w:name w:val="批注文字 Char"/>
    <w:qFormat/>
    <w:uiPriority w:val="99"/>
    <w:rPr>
      <w:kern w:val="2"/>
      <w:sz w:val="24"/>
    </w:rPr>
  </w:style>
  <w:style w:type="character" w:customStyle="1" w:styleId="204">
    <w:name w:val="Char Char22"/>
    <w:qFormat/>
    <w:uiPriority w:val="99"/>
    <w:rPr>
      <w:rFonts w:ascii="宋体" w:eastAsia="宋体"/>
      <w:kern w:val="1"/>
      <w:sz w:val="24"/>
    </w:rPr>
  </w:style>
  <w:style w:type="character" w:customStyle="1" w:styleId="205">
    <w:name w:val="pt141"/>
    <w:qFormat/>
    <w:uiPriority w:val="99"/>
    <w:rPr>
      <w:color w:val="330066"/>
      <w:sz w:val="22"/>
    </w:rPr>
  </w:style>
  <w:style w:type="character" w:customStyle="1" w:styleId="206">
    <w:name w:val="正文文本缩进 2 Char1"/>
    <w:semiHidden/>
    <w:qFormat/>
    <w:uiPriority w:val="99"/>
    <w:rPr>
      <w:rFonts w:ascii="Times New Roman" w:hAnsi="Times New Roman" w:eastAsia="宋体"/>
      <w:sz w:val="24"/>
    </w:rPr>
  </w:style>
  <w:style w:type="character" w:customStyle="1" w:styleId="207">
    <w:name w:val="Balloon Text Char1"/>
    <w:link w:val="40"/>
    <w:qFormat/>
    <w:locked/>
    <w:uiPriority w:val="99"/>
    <w:rPr>
      <w:kern w:val="2"/>
      <w:sz w:val="18"/>
    </w:rPr>
  </w:style>
  <w:style w:type="character" w:customStyle="1" w:styleId="208">
    <w:name w:val="Char Char611"/>
    <w:qFormat/>
    <w:uiPriority w:val="99"/>
    <w:rPr>
      <w:rFonts w:eastAsia="宋体"/>
      <w:kern w:val="2"/>
      <w:sz w:val="24"/>
      <w:lang w:val="en-US" w:eastAsia="zh-CN"/>
    </w:rPr>
  </w:style>
  <w:style w:type="character" w:customStyle="1" w:styleId="209">
    <w:name w:val="highlight1"/>
    <w:qFormat/>
    <w:uiPriority w:val="99"/>
    <w:rPr>
      <w:rFonts w:ascii="仿宋_GB2312" w:eastAsia="微软雅黑"/>
      <w:b/>
      <w:kern w:val="2"/>
      <w:sz w:val="23"/>
      <w:lang w:val="en-US" w:eastAsia="zh-CN"/>
    </w:rPr>
  </w:style>
  <w:style w:type="character" w:customStyle="1" w:styleId="210">
    <w:name w:val="my正文 Char"/>
    <w:link w:val="211"/>
    <w:qFormat/>
    <w:locked/>
    <w:uiPriority w:val="99"/>
    <w:rPr>
      <w:rFonts w:ascii="Tahoma" w:hAnsi="Tahoma"/>
      <w:sz w:val="24"/>
    </w:rPr>
  </w:style>
  <w:style w:type="paragraph" w:customStyle="1" w:styleId="211">
    <w:name w:val="my正文"/>
    <w:basedOn w:val="1"/>
    <w:link w:val="210"/>
    <w:qFormat/>
    <w:uiPriority w:val="99"/>
    <w:pPr>
      <w:adjustRightInd/>
      <w:spacing w:line="360" w:lineRule="auto"/>
      <w:ind w:firstLine="480" w:firstLineChars="200"/>
    </w:pPr>
    <w:rPr>
      <w:rFonts w:ascii="Tahoma" w:hAnsi="Tahoma"/>
      <w:kern w:val="0"/>
      <w:sz w:val="24"/>
    </w:rPr>
  </w:style>
  <w:style w:type="character" w:customStyle="1" w:styleId="212">
    <w:name w:val="Normal Indent Char1"/>
    <w:link w:val="5"/>
    <w:qFormat/>
    <w:locked/>
    <w:uiPriority w:val="99"/>
    <w:rPr>
      <w:rFonts w:ascii="宋体" w:eastAsia="宋体"/>
      <w:snapToGrid w:val="0"/>
      <w:color w:val="000000"/>
      <w:kern w:val="28"/>
      <w:sz w:val="28"/>
      <w:lang w:val="en-US" w:eastAsia="zh-CN"/>
    </w:rPr>
  </w:style>
  <w:style w:type="character" w:customStyle="1" w:styleId="213">
    <w:name w:val="Used by Word for text of Help footnotes Char Char1"/>
    <w:qFormat/>
    <w:uiPriority w:val="99"/>
    <w:rPr>
      <w:color w:val="0000FF"/>
      <w:sz w:val="21"/>
    </w:rPr>
  </w:style>
  <w:style w:type="character" w:customStyle="1" w:styleId="214">
    <w:name w:val="页眉 Char"/>
    <w:qFormat/>
    <w:uiPriority w:val="99"/>
    <w:rPr>
      <w:rFonts w:eastAsia="仿宋_GB2312"/>
      <w:kern w:val="2"/>
      <w:sz w:val="18"/>
      <w:lang w:val="en-US" w:eastAsia="zh-CN"/>
    </w:rPr>
  </w:style>
  <w:style w:type="character" w:customStyle="1" w:styleId="215">
    <w:name w:val="FA正文 Char Char"/>
    <w:qFormat/>
    <w:uiPriority w:val="99"/>
    <w:rPr>
      <w:rFonts w:hAnsi="宋体"/>
      <w:kern w:val="2"/>
      <w:sz w:val="24"/>
    </w:rPr>
  </w:style>
  <w:style w:type="character" w:customStyle="1" w:styleId="216">
    <w:name w:val="纯文本 字符"/>
    <w:qFormat/>
    <w:uiPriority w:val="99"/>
    <w:rPr>
      <w:rFonts w:ascii="宋体" w:hAnsi="Courier New" w:eastAsia="宋体"/>
      <w:snapToGrid w:val="0"/>
      <w:kern w:val="2"/>
      <w:sz w:val="21"/>
      <w:lang w:val="en-US" w:eastAsia="zh-CN"/>
    </w:rPr>
  </w:style>
  <w:style w:type="character" w:customStyle="1" w:styleId="217">
    <w:name w:val="3级 Char"/>
    <w:link w:val="218"/>
    <w:qFormat/>
    <w:locked/>
    <w:uiPriority w:val="99"/>
    <w:rPr>
      <w:rFonts w:ascii="宋体" w:eastAsia="宋体"/>
      <w:b/>
      <w:sz w:val="28"/>
    </w:rPr>
  </w:style>
  <w:style w:type="paragraph" w:customStyle="1" w:styleId="218">
    <w:name w:val="3级"/>
    <w:basedOn w:val="219"/>
    <w:link w:val="217"/>
    <w:qFormat/>
    <w:uiPriority w:val="99"/>
    <w:pPr>
      <w:ind w:left="0" w:right="466" w:firstLine="288"/>
    </w:pPr>
    <w:rPr>
      <w:rFonts w:hAnsi="宋体"/>
    </w:rPr>
  </w:style>
  <w:style w:type="paragraph" w:customStyle="1" w:styleId="219">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kern w:val="0"/>
      <w:sz w:val="28"/>
      <w:szCs w:val="20"/>
    </w:rPr>
  </w:style>
  <w:style w:type="character" w:customStyle="1" w:styleId="220">
    <w:name w:val="myp11"/>
    <w:qFormat/>
    <w:uiPriority w:val="99"/>
    <w:rPr>
      <w:rFonts w:ascii="仿宋_GB2312" w:eastAsia="微软雅黑"/>
      <w:b/>
      <w:kern w:val="2"/>
      <w:sz w:val="32"/>
      <w:lang w:val="en-US" w:eastAsia="zh-CN"/>
    </w:rPr>
  </w:style>
  <w:style w:type="character" w:customStyle="1" w:styleId="221">
    <w:name w:val="Document Map Char1"/>
    <w:link w:val="18"/>
    <w:qFormat/>
    <w:locked/>
    <w:uiPriority w:val="99"/>
    <w:rPr>
      <w:kern w:val="2"/>
      <w:sz w:val="24"/>
      <w:shd w:val="clear" w:color="auto" w:fill="000080"/>
    </w:rPr>
  </w:style>
  <w:style w:type="character" w:customStyle="1" w:styleId="222">
    <w:name w:val="H6 Char"/>
    <w:qFormat/>
    <w:uiPriority w:val="99"/>
    <w:rPr>
      <w:rFonts w:ascii="Arial" w:hAnsi="Arial" w:eastAsia="黑体"/>
      <w:b/>
      <w:kern w:val="2"/>
      <w:sz w:val="24"/>
    </w:rPr>
  </w:style>
  <w:style w:type="character" w:customStyle="1" w:styleId="223">
    <w:name w:val="Char Char91"/>
    <w:qFormat/>
    <w:uiPriority w:val="99"/>
    <w:rPr>
      <w:rFonts w:eastAsia="宋体"/>
      <w:kern w:val="2"/>
      <w:sz w:val="18"/>
      <w:lang w:val="en-US" w:eastAsia="zh-CN"/>
    </w:rPr>
  </w:style>
  <w:style w:type="character" w:customStyle="1" w:styleId="224">
    <w:name w:val="副标题 Char1"/>
    <w:qFormat/>
    <w:uiPriority w:val="99"/>
    <w:rPr>
      <w:rFonts w:ascii="Cambria" w:hAnsi="Cambria" w:eastAsia="宋体"/>
      <w:b/>
      <w:snapToGrid w:val="0"/>
      <w:kern w:val="28"/>
      <w:sz w:val="32"/>
    </w:rPr>
  </w:style>
  <w:style w:type="character" w:customStyle="1" w:styleId="225">
    <w:name w:val="font61"/>
    <w:qFormat/>
    <w:uiPriority w:val="99"/>
    <w:rPr>
      <w:rFonts w:ascii="仿宋" w:hAnsi="仿宋" w:eastAsia="仿宋"/>
      <w:color w:val="000000"/>
      <w:sz w:val="20"/>
      <w:u w:val="none"/>
    </w:rPr>
  </w:style>
  <w:style w:type="character" w:customStyle="1" w:styleId="226">
    <w:name w:val="bod1"/>
    <w:qFormat/>
    <w:uiPriority w:val="99"/>
    <w:rPr>
      <w:rFonts w:ascii="MS Sans Serif" w:hAnsi="MS Sans Serif" w:eastAsia="微软雅黑"/>
      <w:b/>
      <w:color w:val="000000"/>
      <w:kern w:val="2"/>
      <w:sz w:val="20"/>
      <w:lang w:val="en-US" w:eastAsia="zh-CN"/>
    </w:rPr>
  </w:style>
  <w:style w:type="character" w:customStyle="1" w:styleId="227">
    <w:name w:val="Char Char211"/>
    <w:qFormat/>
    <w:uiPriority w:val="99"/>
    <w:rPr>
      <w:rFonts w:eastAsia="宋体"/>
      <w:b/>
      <w:kern w:val="2"/>
      <w:sz w:val="24"/>
      <w:lang w:val="en-US" w:eastAsia="zh-CN"/>
    </w:rPr>
  </w:style>
  <w:style w:type="character" w:customStyle="1" w:styleId="228">
    <w:name w:val="标题 2 Char"/>
    <w:qFormat/>
    <w:uiPriority w:val="99"/>
    <w:rPr>
      <w:rFonts w:ascii="Arial" w:hAnsi="Arial" w:eastAsia="黑体"/>
      <w:b/>
      <w:kern w:val="2"/>
      <w:sz w:val="32"/>
      <w:lang w:val="en-US" w:eastAsia="zh-CN"/>
    </w:rPr>
  </w:style>
  <w:style w:type="character" w:customStyle="1" w:styleId="229">
    <w:name w:val="maywed421"/>
    <w:qFormat/>
    <w:uiPriority w:val="99"/>
    <w:rPr>
      <w:color w:val="366FB6"/>
      <w:u w:val="none"/>
    </w:rPr>
  </w:style>
  <w:style w:type="character" w:customStyle="1" w:styleId="230">
    <w:name w:val="正文文本缩进 Char"/>
    <w:qFormat/>
    <w:uiPriority w:val="99"/>
    <w:rPr>
      <w:rFonts w:ascii="宋体" w:eastAsia="宋体"/>
      <w:kern w:val="2"/>
      <w:sz w:val="24"/>
    </w:rPr>
  </w:style>
  <w:style w:type="character" w:customStyle="1" w:styleId="231">
    <w:name w:val="Char Char102"/>
    <w:semiHidden/>
    <w:qFormat/>
    <w:uiPriority w:val="99"/>
    <w:rPr>
      <w:rFonts w:ascii="宋体" w:eastAsia="宋体"/>
      <w:kern w:val="2"/>
      <w:sz w:val="24"/>
      <w:lang w:val="en-US" w:eastAsia="zh-CN"/>
    </w:rPr>
  </w:style>
  <w:style w:type="character" w:customStyle="1" w:styleId="232">
    <w:name w:val="页眉 Char1"/>
    <w:qFormat/>
    <w:uiPriority w:val="99"/>
    <w:rPr>
      <w:rFonts w:eastAsia="宋体"/>
      <w:kern w:val="2"/>
      <w:sz w:val="18"/>
      <w:lang w:val="en-US" w:eastAsia="zh-CN"/>
    </w:rPr>
  </w:style>
  <w:style w:type="character" w:customStyle="1" w:styleId="233">
    <w:name w:val="md"/>
    <w:basedOn w:val="70"/>
    <w:qFormat/>
    <w:uiPriority w:val="99"/>
    <w:rPr>
      <w:rFonts w:ascii="Arial" w:hAnsi="Arial" w:eastAsia="黑体" w:cs="Arial"/>
      <w:snapToGrid w:val="0"/>
      <w:kern w:val="0"/>
      <w:sz w:val="21"/>
      <w:szCs w:val="21"/>
    </w:rPr>
  </w:style>
  <w:style w:type="character" w:customStyle="1" w:styleId="234">
    <w:name w:val="big1"/>
    <w:qFormat/>
    <w:uiPriority w:val="99"/>
    <w:rPr>
      <w:rFonts w:ascii="宋体" w:hAnsi="宋体" w:eastAsia="宋体"/>
      <w:color w:val="333333"/>
      <w:sz w:val="22"/>
    </w:rPr>
  </w:style>
  <w:style w:type="character" w:customStyle="1" w:styleId="235">
    <w:name w:val="Char Char311"/>
    <w:qFormat/>
    <w:uiPriority w:val="99"/>
    <w:rPr>
      <w:rFonts w:eastAsia="宋体"/>
      <w:kern w:val="2"/>
      <w:sz w:val="24"/>
      <w:lang w:val="en-US" w:eastAsia="zh-CN"/>
    </w:rPr>
  </w:style>
  <w:style w:type="character" w:customStyle="1" w:styleId="236">
    <w:name w:val="Char Char81"/>
    <w:qFormat/>
    <w:uiPriority w:val="99"/>
    <w:rPr>
      <w:rFonts w:eastAsia="宋体"/>
      <w:b/>
      <w:sz w:val="24"/>
      <w:lang w:val="en-GB" w:eastAsia="zh-CN"/>
    </w:rPr>
  </w:style>
  <w:style w:type="character" w:customStyle="1" w:styleId="237">
    <w:name w:val="样式3 Char"/>
    <w:basedOn w:val="190"/>
    <w:qFormat/>
    <w:uiPriority w:val="99"/>
    <w:rPr>
      <w:rFonts w:cs="仿宋_GB2312"/>
      <w:bCs/>
      <w:szCs w:val="30"/>
    </w:rPr>
  </w:style>
  <w:style w:type="character" w:customStyle="1" w:styleId="238">
    <w:name w:val="正文首行缩进 2 Char1"/>
    <w:qFormat/>
    <w:uiPriority w:val="99"/>
    <w:rPr>
      <w:rFonts w:ascii="Times New Roman" w:hAnsi="Times New Roman" w:eastAsia="宋体"/>
      <w:kern w:val="2"/>
      <w:sz w:val="24"/>
    </w:rPr>
  </w:style>
  <w:style w:type="character" w:customStyle="1" w:styleId="239">
    <w:name w:val="副标题 Char2"/>
    <w:qFormat/>
    <w:uiPriority w:val="99"/>
    <w:rPr>
      <w:rFonts w:ascii="Cambria" w:hAnsi="Cambria" w:eastAsia="宋体"/>
      <w:b/>
      <w:snapToGrid w:val="0"/>
      <w:kern w:val="28"/>
      <w:sz w:val="32"/>
    </w:rPr>
  </w:style>
  <w:style w:type="character" w:customStyle="1" w:styleId="240">
    <w:name w:val="标题4-dyf Char"/>
    <w:link w:val="241"/>
    <w:qFormat/>
    <w:locked/>
    <w:uiPriority w:val="99"/>
    <w:rPr>
      <w:rFonts w:ascii="Cambria" w:hAnsi="Cambria"/>
      <w:b/>
      <w:color w:val="000000"/>
      <w:kern w:val="2"/>
      <w:sz w:val="21"/>
    </w:rPr>
  </w:style>
  <w:style w:type="paragraph" w:customStyle="1" w:styleId="241">
    <w:name w:val="标题4-dyf"/>
    <w:basedOn w:val="6"/>
    <w:link w:val="240"/>
    <w:qFormat/>
    <w:uiPriority w:val="99"/>
    <w:pPr>
      <w:tabs>
        <w:tab w:val="left" w:pos="851"/>
        <w:tab w:val="clear" w:pos="864"/>
      </w:tabs>
      <w:adjustRightInd/>
      <w:spacing w:line="376" w:lineRule="atLeast"/>
      <w:ind w:left="851" w:hanging="851"/>
    </w:pPr>
    <w:rPr>
      <w:rFonts w:ascii="Cambria" w:hAnsi="Cambria" w:eastAsia="宋体"/>
      <w:color w:val="000000"/>
      <w:sz w:val="21"/>
      <w:szCs w:val="21"/>
      <w:lang w:val="en-US"/>
    </w:rPr>
  </w:style>
  <w:style w:type="character" w:customStyle="1" w:styleId="242">
    <w:name w:val="dectext1"/>
    <w:qFormat/>
    <w:uiPriority w:val="99"/>
    <w:rPr>
      <w:rFonts w:ascii="宋体" w:hAnsi="宋体" w:eastAsia="宋体"/>
      <w:color w:val="333333"/>
      <w:sz w:val="21"/>
      <w:u w:val="none"/>
    </w:rPr>
  </w:style>
  <w:style w:type="character" w:customStyle="1" w:styleId="243">
    <w:name w:val="冯 Char"/>
    <w:link w:val="244"/>
    <w:qFormat/>
    <w:locked/>
    <w:uiPriority w:val="99"/>
    <w:rPr>
      <w:rFonts w:ascii="宋体" w:eastAsia="宋体"/>
      <w:color w:val="000000"/>
      <w:sz w:val="24"/>
    </w:rPr>
  </w:style>
  <w:style w:type="paragraph" w:customStyle="1" w:styleId="244">
    <w:name w:val="冯"/>
    <w:basedOn w:val="1"/>
    <w:link w:val="243"/>
    <w:qFormat/>
    <w:uiPriority w:val="99"/>
    <w:pPr>
      <w:widowControl/>
      <w:adjustRightInd/>
      <w:spacing w:line="360" w:lineRule="auto"/>
      <w:ind w:firstLine="480" w:firstLineChars="200"/>
    </w:pPr>
    <w:rPr>
      <w:rFonts w:ascii="宋体" w:hAnsi="宋体"/>
      <w:color w:val="000000"/>
      <w:kern w:val="0"/>
      <w:sz w:val="24"/>
    </w:rPr>
  </w:style>
  <w:style w:type="character" w:customStyle="1" w:styleId="245">
    <w:name w:val="Char Char12"/>
    <w:qFormat/>
    <w:uiPriority w:val="99"/>
    <w:rPr>
      <w:rFonts w:ascii="仿宋_GB2312" w:eastAsia="仿宋_GB2312"/>
      <w:b/>
      <w:kern w:val="2"/>
      <w:sz w:val="24"/>
      <w:lang w:val="zh-CN" w:eastAsia="zh-CN"/>
    </w:rPr>
  </w:style>
  <w:style w:type="character" w:customStyle="1" w:styleId="246">
    <w:name w:val="Caption Char"/>
    <w:link w:val="16"/>
    <w:qFormat/>
    <w:locked/>
    <w:uiPriority w:val="99"/>
    <w:rPr>
      <w:b/>
      <w:kern w:val="2"/>
      <w:sz w:val="28"/>
    </w:rPr>
  </w:style>
  <w:style w:type="character" w:customStyle="1" w:styleId="247">
    <w:name w:val="普通文字 Char3"/>
    <w:qFormat/>
    <w:uiPriority w:val="99"/>
    <w:rPr>
      <w:rFonts w:ascii="宋体" w:hAnsi="Courier New" w:eastAsia="宋体"/>
      <w:kern w:val="2"/>
      <w:sz w:val="21"/>
      <w:lang w:val="en-US" w:eastAsia="zh-CN"/>
    </w:rPr>
  </w:style>
  <w:style w:type="character" w:customStyle="1" w:styleId="248">
    <w:name w:val="公文正文 Char"/>
    <w:qFormat/>
    <w:uiPriority w:val="99"/>
    <w:rPr>
      <w:rFonts w:ascii="仿宋_GB2312" w:eastAsia="仿宋_GB2312"/>
      <w:kern w:val="2"/>
      <w:sz w:val="24"/>
      <w:lang w:val="en-US" w:eastAsia="zh-CN"/>
    </w:rPr>
  </w:style>
  <w:style w:type="character" w:customStyle="1" w:styleId="249">
    <w:name w:val="正文首行缩进 Char Char Char Char Char"/>
    <w:qFormat/>
    <w:uiPriority w:val="99"/>
    <w:rPr>
      <w:rFonts w:ascii="宋体"/>
      <w:kern w:val="2"/>
      <w:sz w:val="24"/>
      <w:lang w:val="zh-CN"/>
    </w:rPr>
  </w:style>
  <w:style w:type="character" w:customStyle="1" w:styleId="250">
    <w:name w:val="PI Char"/>
    <w:qFormat/>
    <w:uiPriority w:val="99"/>
    <w:rPr>
      <w:rFonts w:ascii="宋体" w:hAnsi="宋体" w:eastAsia="宋体"/>
      <w:kern w:val="2"/>
      <w:sz w:val="24"/>
      <w:lang w:val="en-US" w:eastAsia="zh-CN"/>
    </w:rPr>
  </w:style>
  <w:style w:type="character" w:customStyle="1" w:styleId="251">
    <w:name w:val="Default Char"/>
    <w:link w:val="252"/>
    <w:qFormat/>
    <w:locked/>
    <w:uiPriority w:val="99"/>
    <w:rPr>
      <w:rFonts w:ascii="仿宋_GB2312" w:eastAsia="仿宋_GB2312"/>
      <w:color w:val="000000"/>
      <w:sz w:val="24"/>
      <w:lang w:val="en-US" w:eastAsia="zh-CN"/>
    </w:rPr>
  </w:style>
  <w:style w:type="paragraph" w:customStyle="1" w:styleId="252">
    <w:name w:val="Default"/>
    <w:link w:val="251"/>
    <w:qFormat/>
    <w:uiPriority w:val="99"/>
    <w:pPr>
      <w:widowControl w:val="0"/>
      <w:autoSpaceDE w:val="0"/>
      <w:autoSpaceDN w:val="0"/>
      <w:adjustRightInd w:val="0"/>
    </w:pPr>
    <w:rPr>
      <w:rFonts w:ascii="仿宋_GB2312" w:hAnsi="Times New Roman" w:eastAsia="仿宋_GB2312" w:cs="仿宋_GB2312"/>
      <w:color w:val="000000"/>
      <w:kern w:val="0"/>
      <w:sz w:val="24"/>
      <w:szCs w:val="24"/>
      <w:lang w:val="en-US" w:eastAsia="zh-CN" w:bidi="ar-SA"/>
    </w:rPr>
  </w:style>
  <w:style w:type="character" w:customStyle="1" w:styleId="253">
    <w:name w:val="style91"/>
    <w:qFormat/>
    <w:uiPriority w:val="99"/>
    <w:rPr>
      <w:color w:val="333333"/>
    </w:rPr>
  </w:style>
  <w:style w:type="character" w:customStyle="1" w:styleId="254">
    <w:name w:val="列出段落 Char2"/>
    <w:qFormat/>
    <w:uiPriority w:val="99"/>
    <w:rPr>
      <w:rFonts w:ascii="Calibri" w:hAnsi="Calibri"/>
      <w:kern w:val="2"/>
      <w:sz w:val="28"/>
    </w:rPr>
  </w:style>
  <w:style w:type="character" w:customStyle="1" w:styleId="255">
    <w:name w:val="mdeck"/>
    <w:qFormat/>
    <w:uiPriority w:val="99"/>
    <w:rPr>
      <w:rFonts w:ascii="仿宋_GB2312" w:eastAsia="微软雅黑"/>
      <w:b/>
      <w:kern w:val="2"/>
      <w:sz w:val="32"/>
      <w:lang w:val="en-US" w:eastAsia="zh-CN"/>
    </w:rPr>
  </w:style>
  <w:style w:type="character" w:customStyle="1" w:styleId="256">
    <w:name w:val="unnamed11"/>
    <w:qFormat/>
    <w:uiPriority w:val="99"/>
    <w:rPr>
      <w:sz w:val="20"/>
    </w:rPr>
  </w:style>
  <w:style w:type="character" w:customStyle="1" w:styleId="257">
    <w:name w:val="正文文本 Char2"/>
    <w:semiHidden/>
    <w:qFormat/>
    <w:uiPriority w:val="99"/>
    <w:rPr>
      <w:rFonts w:ascii="Times New Roman" w:hAnsi="Times New Roman" w:eastAsia="宋体"/>
      <w:snapToGrid w:val="0"/>
      <w:kern w:val="0"/>
      <w:sz w:val="24"/>
    </w:rPr>
  </w:style>
  <w:style w:type="character" w:customStyle="1" w:styleId="258">
    <w:name w:val="标书正文格式 Char"/>
    <w:qFormat/>
    <w:uiPriority w:val="99"/>
    <w:rPr>
      <w:rFonts w:eastAsia="楷体_GB2312"/>
      <w:kern w:val="2"/>
      <w:sz w:val="24"/>
    </w:rPr>
  </w:style>
  <w:style w:type="character" w:customStyle="1" w:styleId="259">
    <w:name w:val="Char Char11"/>
    <w:qFormat/>
    <w:locked/>
    <w:uiPriority w:val="99"/>
    <w:rPr>
      <w:rFonts w:ascii="宋体" w:hAnsi="宋体" w:eastAsia="宋体"/>
      <w:b/>
      <w:kern w:val="2"/>
      <w:sz w:val="24"/>
      <w:lang w:val="en-US" w:eastAsia="zh-CN"/>
    </w:rPr>
  </w:style>
  <w:style w:type="character" w:customStyle="1" w:styleId="260">
    <w:name w:val="ca-131"/>
    <w:qFormat/>
    <w:uiPriority w:val="99"/>
    <w:rPr>
      <w:rFonts w:ascii="仿宋_GB2312" w:eastAsia="仿宋_GB2312"/>
      <w:b/>
      <w:color w:val="000000"/>
      <w:spacing w:val="-20"/>
      <w:sz w:val="24"/>
    </w:rPr>
  </w:style>
  <w:style w:type="character" w:customStyle="1" w:styleId="261">
    <w:name w:val="tw4winMark"/>
    <w:qFormat/>
    <w:uiPriority w:val="99"/>
    <w:rPr>
      <w:rFonts w:ascii="Courier New" w:hAnsi="Courier New"/>
      <w:vanish/>
      <w:color w:val="800080"/>
      <w:sz w:val="24"/>
      <w:vertAlign w:val="subscript"/>
    </w:rPr>
  </w:style>
  <w:style w:type="character" w:customStyle="1" w:styleId="262">
    <w:name w:val="正文样式 Char"/>
    <w:link w:val="263"/>
    <w:qFormat/>
    <w:locked/>
    <w:uiPriority w:val="99"/>
    <w:rPr>
      <w:rFonts w:ascii="Calibri" w:hAnsi="Calibri"/>
      <w:sz w:val="24"/>
    </w:rPr>
  </w:style>
  <w:style w:type="paragraph" w:customStyle="1" w:styleId="263">
    <w:name w:val="正文样式"/>
    <w:basedOn w:val="1"/>
    <w:link w:val="262"/>
    <w:qFormat/>
    <w:uiPriority w:val="99"/>
    <w:pPr>
      <w:adjustRightInd/>
      <w:spacing w:line="360" w:lineRule="auto"/>
      <w:ind w:firstLine="480" w:firstLineChars="200"/>
    </w:pPr>
    <w:rPr>
      <w:rFonts w:ascii="Calibri" w:hAnsi="Calibri"/>
      <w:kern w:val="0"/>
      <w:sz w:val="24"/>
    </w:rPr>
  </w:style>
  <w:style w:type="character" w:customStyle="1" w:styleId="264">
    <w:name w:val="表正文 Char3"/>
    <w:qFormat/>
    <w:uiPriority w:val="99"/>
    <w:rPr>
      <w:rFonts w:eastAsia="宋体"/>
    </w:rPr>
  </w:style>
  <w:style w:type="character" w:customStyle="1" w:styleId="265">
    <w:name w:val="H5 Char"/>
    <w:qFormat/>
    <w:uiPriority w:val="99"/>
    <w:rPr>
      <w:b/>
      <w:kern w:val="2"/>
      <w:sz w:val="28"/>
    </w:rPr>
  </w:style>
  <w:style w:type="character" w:customStyle="1" w:styleId="266">
    <w:name w:val="Char Char3"/>
    <w:qFormat/>
    <w:uiPriority w:val="99"/>
    <w:rPr>
      <w:rFonts w:eastAsia="宋体"/>
      <w:kern w:val="2"/>
      <w:sz w:val="24"/>
      <w:lang w:val="en-US" w:eastAsia="zh-CN"/>
    </w:rPr>
  </w:style>
  <w:style w:type="character" w:customStyle="1" w:styleId="267">
    <w:name w:val="正文 编号 Char"/>
    <w:qFormat/>
    <w:uiPriority w:val="99"/>
    <w:rPr>
      <w:rFonts w:ascii="仿宋_GB2312" w:hAnsi="仿宋_GB2312" w:eastAsia="仿宋_GB2312"/>
      <w:kern w:val="2"/>
      <w:sz w:val="24"/>
    </w:rPr>
  </w:style>
  <w:style w:type="character" w:customStyle="1" w:styleId="268">
    <w:name w:val="question-title2"/>
    <w:qFormat/>
    <w:uiPriority w:val="99"/>
    <w:rPr>
      <w:rFonts w:ascii="Arial" w:hAnsi="Arial" w:eastAsia="黑体"/>
      <w:snapToGrid w:val="0"/>
      <w:kern w:val="0"/>
      <w:sz w:val="21"/>
    </w:rPr>
  </w:style>
  <w:style w:type="character" w:customStyle="1" w:styleId="269">
    <w:name w:val="gf正文1 Char Char"/>
    <w:link w:val="270"/>
    <w:qFormat/>
    <w:locked/>
    <w:uiPriority w:val="99"/>
    <w:rPr>
      <w:rFonts w:ascii="宋体" w:eastAsia="宋体"/>
      <w:kern w:val="2"/>
      <w:sz w:val="24"/>
    </w:rPr>
  </w:style>
  <w:style w:type="paragraph" w:customStyle="1" w:styleId="270">
    <w:name w:val="gf正文1"/>
    <w:basedOn w:val="1"/>
    <w:link w:val="269"/>
    <w:qFormat/>
    <w:uiPriority w:val="99"/>
    <w:pPr>
      <w:tabs>
        <w:tab w:val="left" w:pos="3240"/>
        <w:tab w:val="left" w:pos="3960"/>
      </w:tabs>
      <w:snapToGrid w:val="0"/>
      <w:spacing w:line="360" w:lineRule="auto"/>
      <w:ind w:firstLine="480" w:firstLineChars="200"/>
    </w:pPr>
    <w:rPr>
      <w:rFonts w:ascii="宋体" w:hAnsi="宋体"/>
      <w:sz w:val="24"/>
    </w:rPr>
  </w:style>
  <w:style w:type="character" w:customStyle="1" w:styleId="271">
    <w:name w:val="Char Char15"/>
    <w:qFormat/>
    <w:uiPriority w:val="99"/>
    <w:rPr>
      <w:rFonts w:ascii="宋体" w:eastAsia="宋体"/>
      <w:kern w:val="1"/>
      <w:sz w:val="21"/>
    </w:rPr>
  </w:style>
  <w:style w:type="character" w:customStyle="1" w:styleId="272">
    <w:name w:val="正文缩进 Char3"/>
    <w:qFormat/>
    <w:uiPriority w:val="99"/>
    <w:rPr>
      <w:rFonts w:ascii="宋体" w:eastAsia="宋体"/>
      <w:snapToGrid w:val="0"/>
      <w:color w:val="000000"/>
      <w:kern w:val="28"/>
      <w:sz w:val="28"/>
      <w:lang w:val="en-US" w:eastAsia="zh-CN"/>
    </w:rPr>
  </w:style>
  <w:style w:type="character" w:customStyle="1" w:styleId="273">
    <w:name w:val="列出段落 Char1"/>
    <w:link w:val="274"/>
    <w:qFormat/>
    <w:locked/>
    <w:uiPriority w:val="99"/>
    <w:rPr>
      <w:rFonts w:ascii="Calibri" w:hAnsi="Calibri"/>
      <w:sz w:val="24"/>
      <w:lang w:eastAsia="en-US"/>
    </w:rPr>
  </w:style>
  <w:style w:type="paragraph" w:customStyle="1" w:styleId="274">
    <w:name w:val="列表1"/>
    <w:basedOn w:val="1"/>
    <w:next w:val="275"/>
    <w:link w:val="273"/>
    <w:qFormat/>
    <w:uiPriority w:val="99"/>
    <w:pPr>
      <w:widowControl/>
      <w:adjustRightInd/>
      <w:spacing w:after="200" w:line="360" w:lineRule="auto"/>
      <w:ind w:left="720" w:firstLine="200" w:firstLineChars="200"/>
      <w:jc w:val="left"/>
    </w:pPr>
    <w:rPr>
      <w:rFonts w:ascii="Calibri" w:hAnsi="Calibri"/>
      <w:kern w:val="0"/>
      <w:sz w:val="24"/>
      <w:szCs w:val="20"/>
      <w:lang w:eastAsia="en-US"/>
    </w:rPr>
  </w:style>
  <w:style w:type="paragraph" w:styleId="275">
    <w:name w:val="List Paragraph"/>
    <w:basedOn w:val="1"/>
    <w:qFormat/>
    <w:uiPriority w:val="99"/>
    <w:pPr>
      <w:spacing w:line="360" w:lineRule="auto"/>
      <w:ind w:firstLine="200" w:firstLineChars="200"/>
    </w:pPr>
    <w:rPr>
      <w:rFonts w:eastAsia="楷体_GB2312" w:cs="Lucida Sans"/>
      <w:sz w:val="24"/>
    </w:rPr>
  </w:style>
  <w:style w:type="character" w:customStyle="1" w:styleId="276">
    <w:name w:val="Char Char8"/>
    <w:qFormat/>
    <w:uiPriority w:val="99"/>
    <w:rPr>
      <w:rFonts w:eastAsia="宋体"/>
      <w:b/>
      <w:sz w:val="24"/>
      <w:lang w:val="en-GB" w:eastAsia="zh-CN"/>
    </w:rPr>
  </w:style>
  <w:style w:type="character" w:customStyle="1" w:styleId="277">
    <w:name w:val="Normal Indent Char Char"/>
    <w:qFormat/>
    <w:uiPriority w:val="99"/>
    <w:rPr>
      <w:rFonts w:eastAsia="宋体"/>
      <w:kern w:val="2"/>
      <w:sz w:val="21"/>
      <w:lang w:val="en-US" w:eastAsia="zh-CN"/>
    </w:rPr>
  </w:style>
  <w:style w:type="character" w:customStyle="1" w:styleId="278">
    <w:name w:val="列表段落 字符"/>
    <w:qFormat/>
    <w:uiPriority w:val="99"/>
  </w:style>
  <w:style w:type="character" w:customStyle="1" w:styleId="279">
    <w:name w:val="Ò³Ã¼ Char Char1"/>
    <w:qFormat/>
    <w:uiPriority w:val="99"/>
    <w:rPr>
      <w:rFonts w:eastAsia="宋体"/>
      <w:kern w:val="2"/>
      <w:sz w:val="18"/>
      <w:lang w:val="en-US" w:eastAsia="zh-CN"/>
    </w:rPr>
  </w:style>
  <w:style w:type="character" w:customStyle="1" w:styleId="280">
    <w:name w:val="方案正文 Char"/>
    <w:qFormat/>
    <w:uiPriority w:val="99"/>
    <w:rPr>
      <w:rFonts w:ascii="仿宋_GB2312" w:eastAsia="仿宋_GB2312"/>
      <w:b/>
      <w:color w:val="000000"/>
      <w:kern w:val="2"/>
      <w:sz w:val="24"/>
      <w:lang w:val="en-US" w:eastAsia="zh-CN"/>
    </w:rPr>
  </w:style>
  <w:style w:type="character" w:customStyle="1" w:styleId="281">
    <w:name w:val="Char Char30"/>
    <w:qFormat/>
    <w:uiPriority w:val="99"/>
    <w:rPr>
      <w:rFonts w:ascii="Arial" w:hAnsi="Arial" w:eastAsia="黑体"/>
      <w:kern w:val="1"/>
      <w:sz w:val="21"/>
    </w:rPr>
  </w:style>
  <w:style w:type="character" w:customStyle="1" w:styleId="282">
    <w:name w:val="font01"/>
    <w:qFormat/>
    <w:uiPriority w:val="99"/>
    <w:rPr>
      <w:rFonts w:ascii="微软雅黑" w:hAnsi="微软雅黑" w:eastAsia="微软雅黑"/>
      <w:color w:val="000000"/>
      <w:sz w:val="20"/>
      <w:u w:val="none"/>
    </w:rPr>
  </w:style>
  <w:style w:type="character" w:customStyle="1" w:styleId="283">
    <w:name w:val="Char Char20"/>
    <w:qFormat/>
    <w:uiPriority w:val="99"/>
    <w:rPr>
      <w:kern w:val="1"/>
      <w:sz w:val="24"/>
    </w:rPr>
  </w:style>
  <w:style w:type="character" w:customStyle="1" w:styleId="284">
    <w:name w:val="tw4winExternal"/>
    <w:qFormat/>
    <w:uiPriority w:val="99"/>
    <w:rPr>
      <w:rFonts w:ascii="Courier New" w:hAnsi="Courier New"/>
      <w:color w:val="808080"/>
      <w:lang w:val="en-US" w:eastAsia="zh-CN"/>
    </w:rPr>
  </w:style>
  <w:style w:type="character" w:customStyle="1" w:styleId="285">
    <w:name w:val="标题 4 Char1"/>
    <w:qFormat/>
    <w:uiPriority w:val="99"/>
    <w:rPr>
      <w:rFonts w:ascii="Cambria" w:hAnsi="Cambria" w:eastAsia="宋体"/>
      <w:b/>
      <w:kern w:val="2"/>
      <w:sz w:val="28"/>
    </w:rPr>
  </w:style>
  <w:style w:type="character" w:customStyle="1" w:styleId="286">
    <w:name w:val="批注文字 Char2"/>
    <w:qFormat/>
    <w:uiPriority w:val="99"/>
    <w:rPr>
      <w:rFonts w:ascii="Times New Roman" w:hAnsi="Times New Roman" w:eastAsia="宋体"/>
      <w:snapToGrid w:val="0"/>
      <w:kern w:val="0"/>
      <w:sz w:val="24"/>
    </w:rPr>
  </w:style>
  <w:style w:type="character" w:customStyle="1" w:styleId="287">
    <w:name w:val="正文文本 2 Char"/>
    <w:qFormat/>
    <w:uiPriority w:val="99"/>
    <w:rPr>
      <w:rFonts w:eastAsia="宋体"/>
      <w:kern w:val="2"/>
      <w:sz w:val="24"/>
      <w:lang w:val="en-US" w:eastAsia="zh-CN"/>
    </w:rPr>
  </w:style>
  <w:style w:type="character" w:customStyle="1" w:styleId="288">
    <w:name w:val="Ò³Ã¼ Char Char"/>
    <w:qFormat/>
    <w:uiPriority w:val="99"/>
    <w:rPr>
      <w:rFonts w:eastAsia="宋体"/>
      <w:kern w:val="2"/>
      <w:sz w:val="18"/>
      <w:lang w:val="en-US" w:eastAsia="zh-CN"/>
    </w:rPr>
  </w:style>
  <w:style w:type="character" w:customStyle="1" w:styleId="289">
    <w:name w:val="message1"/>
    <w:qFormat/>
    <w:uiPriority w:val="99"/>
    <w:rPr>
      <w:rFonts w:ascii="Tahoma" w:hAnsi="Tahoma"/>
      <w:sz w:val="18"/>
    </w:rPr>
  </w:style>
  <w:style w:type="character" w:customStyle="1" w:styleId="290">
    <w:name w:val="Char Char23"/>
    <w:qFormat/>
    <w:uiPriority w:val="99"/>
    <w:rPr>
      <w:color w:val="0000FF"/>
      <w:sz w:val="21"/>
    </w:rPr>
  </w:style>
  <w:style w:type="character" w:customStyle="1" w:styleId="291">
    <w:name w:val="批注框文本 字符"/>
    <w:qFormat/>
    <w:uiPriority w:val="99"/>
    <w:rPr>
      <w:rFonts w:ascii="Arial" w:hAnsi="Arial" w:eastAsia="黑体"/>
      <w:snapToGrid w:val="0"/>
      <w:kern w:val="0"/>
      <w:sz w:val="18"/>
    </w:rPr>
  </w:style>
  <w:style w:type="character" w:customStyle="1" w:styleId="292">
    <w:name w:val="纯文本 Char2"/>
    <w:semiHidden/>
    <w:qFormat/>
    <w:uiPriority w:val="99"/>
    <w:rPr>
      <w:rFonts w:ascii="宋体" w:hAnsi="Courier New" w:eastAsia="宋体"/>
    </w:rPr>
  </w:style>
  <w:style w:type="character" w:customStyle="1" w:styleId="293">
    <w:name w:val="Char Char25"/>
    <w:qFormat/>
    <w:uiPriority w:val="99"/>
    <w:rPr>
      <w:rFonts w:ascii="宋体" w:eastAsia="宋体"/>
      <w:kern w:val="1"/>
      <w:sz w:val="24"/>
      <w:lang w:val="zh-CN"/>
    </w:rPr>
  </w:style>
  <w:style w:type="character" w:customStyle="1" w:styleId="294">
    <w:name w:val="Char Char411"/>
    <w:qFormat/>
    <w:uiPriority w:val="99"/>
    <w:rPr>
      <w:rFonts w:eastAsia="宋体"/>
      <w:b/>
      <w:sz w:val="24"/>
      <w:lang w:val="en-GB" w:eastAsia="zh-CN"/>
    </w:rPr>
  </w:style>
  <w:style w:type="character" w:customStyle="1" w:styleId="295">
    <w:name w:val="此正文 Char"/>
    <w:link w:val="296"/>
    <w:qFormat/>
    <w:locked/>
    <w:uiPriority w:val="99"/>
    <w:rPr>
      <w:kern w:val="2"/>
      <w:sz w:val="24"/>
    </w:rPr>
  </w:style>
  <w:style w:type="paragraph" w:customStyle="1" w:styleId="296">
    <w:name w:val="此正文"/>
    <w:basedOn w:val="1"/>
    <w:link w:val="295"/>
    <w:qFormat/>
    <w:uiPriority w:val="99"/>
    <w:pPr>
      <w:adjustRightInd/>
      <w:spacing w:line="360" w:lineRule="auto"/>
      <w:ind w:firstLine="200" w:firstLineChars="200"/>
    </w:pPr>
    <w:rPr>
      <w:sz w:val="24"/>
    </w:rPr>
  </w:style>
  <w:style w:type="character" w:customStyle="1" w:styleId="297">
    <w:name w:val="Char Char2"/>
    <w:qFormat/>
    <w:uiPriority w:val="99"/>
    <w:rPr>
      <w:rFonts w:eastAsia="宋体"/>
      <w:b/>
      <w:kern w:val="2"/>
      <w:sz w:val="24"/>
      <w:lang w:val="en-US" w:eastAsia="zh-CN"/>
    </w:rPr>
  </w:style>
  <w:style w:type="character" w:customStyle="1" w:styleId="298">
    <w:name w:val="Heading 1 Char1"/>
    <w:link w:val="3"/>
    <w:qFormat/>
    <w:locked/>
    <w:uiPriority w:val="99"/>
    <w:rPr>
      <w:b/>
      <w:kern w:val="44"/>
      <w:sz w:val="44"/>
    </w:rPr>
  </w:style>
  <w:style w:type="character" w:customStyle="1" w:styleId="299">
    <w:name w:val="Footer-Even Char1"/>
    <w:qFormat/>
    <w:uiPriority w:val="99"/>
    <w:rPr>
      <w:rFonts w:eastAsia="宋体"/>
      <w:kern w:val="2"/>
      <w:sz w:val="18"/>
      <w:lang w:val="en-US" w:eastAsia="zh-CN"/>
    </w:rPr>
  </w:style>
  <w:style w:type="character" w:customStyle="1" w:styleId="300">
    <w:name w:val="Char Char29"/>
    <w:qFormat/>
    <w:uiPriority w:val="99"/>
    <w:rPr>
      <w:rFonts w:ascii="Arial" w:hAnsi="Arial" w:eastAsia="微软雅黑"/>
      <w:b/>
      <w:kern w:val="1"/>
      <w:sz w:val="32"/>
      <w:lang w:val="en-US" w:eastAsia="zh-CN"/>
    </w:rPr>
  </w:style>
  <w:style w:type="character" w:customStyle="1" w:styleId="301">
    <w:name w:val="font81"/>
    <w:qFormat/>
    <w:uiPriority w:val="99"/>
    <w:rPr>
      <w:rFonts w:ascii="微软雅黑" w:hAnsi="微软雅黑" w:eastAsia="微软雅黑"/>
      <w:color w:val="000000"/>
      <w:sz w:val="20"/>
      <w:u w:val="none"/>
    </w:rPr>
  </w:style>
  <w:style w:type="character" w:customStyle="1" w:styleId="302">
    <w:name w:val="Char Char312"/>
    <w:qFormat/>
    <w:uiPriority w:val="99"/>
    <w:rPr>
      <w:rFonts w:ascii="Times New Roman" w:hAnsi="Times New Roman" w:eastAsia="宋体"/>
      <w:b/>
      <w:kern w:val="2"/>
      <w:sz w:val="24"/>
      <w:lang w:val="en-US" w:eastAsia="zh-CN"/>
    </w:rPr>
  </w:style>
  <w:style w:type="character" w:customStyle="1" w:styleId="303">
    <w:name w:val="t21"/>
    <w:qFormat/>
    <w:uiPriority w:val="99"/>
    <w:rPr>
      <w:rFonts w:ascii="仿宋_GB2312" w:eastAsia="微软雅黑"/>
      <w:b/>
      <w:kern w:val="2"/>
      <w:sz w:val="23"/>
      <w:lang w:val="en-US" w:eastAsia="zh-CN"/>
    </w:rPr>
  </w:style>
  <w:style w:type="character" w:customStyle="1" w:styleId="304">
    <w:name w:val="样式8 Char"/>
    <w:qFormat/>
    <w:uiPriority w:val="99"/>
    <w:rPr>
      <w:rFonts w:ascii="仿宋_GB2312" w:hAnsi="宋体" w:eastAsia="仿宋_GB2312"/>
      <w:b/>
      <w:kern w:val="2"/>
      <w:sz w:val="24"/>
    </w:rPr>
  </w:style>
  <w:style w:type="character" w:customStyle="1" w:styleId="305">
    <w:name w:val="表格 Char Char"/>
    <w:qFormat/>
    <w:uiPriority w:val="99"/>
    <w:rPr>
      <w:rFonts w:ascii="宋体" w:hAnsi="宋体" w:eastAsia="宋体"/>
    </w:rPr>
  </w:style>
  <w:style w:type="character" w:customStyle="1" w:styleId="306">
    <w:name w:val="正文文本 字符1"/>
    <w:qFormat/>
    <w:uiPriority w:val="99"/>
    <w:rPr>
      <w:rFonts w:ascii="Calibri" w:hAnsi="Calibri" w:eastAsia="黑体"/>
      <w:snapToGrid w:val="0"/>
      <w:kern w:val="2"/>
      <w:sz w:val="21"/>
    </w:rPr>
  </w:style>
  <w:style w:type="character" w:customStyle="1" w:styleId="307">
    <w:name w:val="标题 6 Char1"/>
    <w:qFormat/>
    <w:uiPriority w:val="99"/>
    <w:rPr>
      <w:rFonts w:ascii="Arial" w:hAnsi="Arial" w:eastAsia="黑体"/>
      <w:b/>
      <w:sz w:val="20"/>
    </w:rPr>
  </w:style>
  <w:style w:type="character" w:customStyle="1" w:styleId="308">
    <w:name w:val="带编号样式 Char"/>
    <w:qFormat/>
    <w:uiPriority w:val="99"/>
    <w:rPr>
      <w:rFonts w:ascii="仿宋_GB2312" w:eastAsia="仿宋_GB2312"/>
      <w:color w:val="000000"/>
      <w:sz w:val="24"/>
    </w:rPr>
  </w:style>
  <w:style w:type="character" w:customStyle="1" w:styleId="309">
    <w:name w:val="unnamed31"/>
    <w:qFormat/>
    <w:uiPriority w:val="99"/>
    <w:rPr>
      <w:rFonts w:ascii="Tahoma" w:hAnsi="Tahoma" w:eastAsia="宋体"/>
      <w:b/>
      <w:kern w:val="2"/>
      <w:sz w:val="32"/>
      <w:u w:val="none"/>
      <w:lang w:val="en-US" w:eastAsia="zh-CN"/>
    </w:rPr>
  </w:style>
  <w:style w:type="character" w:customStyle="1" w:styleId="310">
    <w:name w:val="正文首行缩进 Char Char Char Char Char Char1"/>
    <w:qFormat/>
    <w:uiPriority w:val="99"/>
    <w:rPr>
      <w:rFonts w:ascii="宋体" w:eastAsia="宋体"/>
      <w:kern w:val="2"/>
      <w:sz w:val="24"/>
      <w:lang w:val="zh-CN"/>
    </w:rPr>
  </w:style>
  <w:style w:type="character" w:customStyle="1" w:styleId="311">
    <w:name w:val="文本正文 Char Char"/>
    <w:qFormat/>
    <w:locked/>
    <w:uiPriority w:val="99"/>
    <w:rPr>
      <w:sz w:val="24"/>
    </w:rPr>
  </w:style>
  <w:style w:type="character" w:customStyle="1" w:styleId="312">
    <w:name w:val="正文缩进 字符"/>
    <w:qFormat/>
    <w:uiPriority w:val="99"/>
    <w:rPr>
      <w:rFonts w:ascii="宋体" w:eastAsia="宋体"/>
      <w:snapToGrid w:val="0"/>
      <w:color w:val="000000"/>
      <w:kern w:val="28"/>
      <w:sz w:val="28"/>
      <w:lang w:val="en-US" w:eastAsia="zh-CN"/>
    </w:rPr>
  </w:style>
  <w:style w:type="character" w:customStyle="1" w:styleId="313">
    <w:name w:val="样式 样式 标题 4h4H4Fab-4T5Ref Heading 1rh1Heading sqlsect 1.2.3.... +... Char"/>
    <w:link w:val="314"/>
    <w:qFormat/>
    <w:locked/>
    <w:uiPriority w:val="99"/>
    <w:rPr>
      <w:rFonts w:ascii="微软雅黑" w:hAnsi="微软雅黑" w:eastAsia="微软雅黑"/>
      <w:b/>
      <w:kern w:val="2"/>
      <w:sz w:val="28"/>
    </w:rPr>
  </w:style>
  <w:style w:type="paragraph" w:customStyle="1" w:styleId="314">
    <w:name w:val="样式 样式 标题 4h4H4Fab-4T5Ref Heading 1rh1Heading sqlsect 1.2.3.... +..."/>
    <w:basedOn w:val="315"/>
    <w:link w:val="313"/>
    <w:qFormat/>
    <w:uiPriority w:val="99"/>
    <w:pPr>
      <w:tabs>
        <w:tab w:val="left" w:pos="2356"/>
      </w:tabs>
    </w:pPr>
  </w:style>
  <w:style w:type="paragraph" w:customStyle="1" w:styleId="315">
    <w:name w:val="样式 标题 4h4H4Fab-4T5Ref Heading 1rh1Heading sqlsect 1.2.3...."/>
    <w:basedOn w:val="6"/>
    <w:link w:val="415"/>
    <w:qFormat/>
    <w:uiPriority w:val="99"/>
    <w:pPr>
      <w:tabs>
        <w:tab w:val="left" w:pos="2356"/>
        <w:tab w:val="clear" w:pos="864"/>
      </w:tabs>
      <w:adjustRightInd/>
      <w:spacing w:line="360" w:lineRule="auto"/>
      <w:ind w:left="1984" w:leftChars="75" w:hanging="708" w:firstLineChars="200"/>
    </w:pPr>
    <w:rPr>
      <w:rFonts w:ascii="微软雅黑" w:hAnsi="微软雅黑" w:eastAsia="微软雅黑"/>
      <w:sz w:val="24"/>
      <w:lang w:val="en-US"/>
    </w:rPr>
  </w:style>
  <w:style w:type="character" w:customStyle="1" w:styleId="316">
    <w:name w:val="正文非缩进 Char"/>
    <w:qFormat/>
    <w:uiPriority w:val="99"/>
    <w:rPr>
      <w:rFonts w:ascii="宋体" w:eastAsia="宋体"/>
      <w:snapToGrid w:val="0"/>
      <w:color w:val="000000"/>
      <w:kern w:val="28"/>
      <w:sz w:val="28"/>
      <w:lang w:val="en-US" w:eastAsia="zh-CN"/>
    </w:rPr>
  </w:style>
  <w:style w:type="character" w:customStyle="1" w:styleId="317">
    <w:name w:val="Heading 7 Char1"/>
    <w:link w:val="9"/>
    <w:qFormat/>
    <w:locked/>
    <w:uiPriority w:val="99"/>
    <w:rPr>
      <w:b/>
      <w:kern w:val="2"/>
      <w:sz w:val="24"/>
    </w:rPr>
  </w:style>
  <w:style w:type="character" w:customStyle="1" w:styleId="318">
    <w:name w:val="Char Char5"/>
    <w:qFormat/>
    <w:uiPriority w:val="99"/>
    <w:rPr>
      <w:rFonts w:ascii="宋体" w:hAnsi="Courier New" w:eastAsia="宋体"/>
      <w:kern w:val="2"/>
      <w:sz w:val="21"/>
      <w:lang w:val="en-US" w:eastAsia="zh-CN"/>
    </w:rPr>
  </w:style>
  <w:style w:type="character" w:customStyle="1" w:styleId="319">
    <w:name w:val="称呼 Char1"/>
    <w:qFormat/>
    <w:uiPriority w:val="99"/>
    <w:rPr>
      <w:rFonts w:ascii="Times New Roman" w:hAnsi="Times New Roman" w:eastAsia="宋体"/>
      <w:sz w:val="24"/>
    </w:rPr>
  </w:style>
  <w:style w:type="character" w:customStyle="1" w:styleId="320">
    <w:name w:val="正文1 Char"/>
    <w:qFormat/>
    <w:uiPriority w:val="99"/>
    <w:rPr>
      <w:rFonts w:ascii="宋体" w:eastAsia="宋体"/>
      <w:snapToGrid w:val="0"/>
      <w:color w:val="000000"/>
      <w:kern w:val="28"/>
      <w:sz w:val="28"/>
      <w:lang w:val="en-US" w:eastAsia="zh-CN"/>
    </w:rPr>
  </w:style>
  <w:style w:type="character" w:customStyle="1" w:styleId="321">
    <w:name w:val="正文缩进 Char1"/>
    <w:qFormat/>
    <w:uiPriority w:val="99"/>
    <w:rPr>
      <w:rFonts w:ascii="宋体" w:eastAsia="宋体"/>
      <w:snapToGrid w:val="0"/>
      <w:color w:val="000000"/>
      <w:kern w:val="28"/>
      <w:sz w:val="28"/>
      <w:lang w:val="en-US" w:eastAsia="zh-CN"/>
    </w:rPr>
  </w:style>
  <w:style w:type="character" w:customStyle="1" w:styleId="322">
    <w:name w:val="font21"/>
    <w:qFormat/>
    <w:uiPriority w:val="99"/>
    <w:rPr>
      <w:rFonts w:ascii="宋体" w:hAnsi="宋体" w:eastAsia="宋体"/>
      <w:kern w:val="2"/>
      <w:sz w:val="28"/>
      <w:lang w:val="en-US" w:eastAsia="zh-CN"/>
    </w:rPr>
  </w:style>
  <w:style w:type="character" w:customStyle="1" w:styleId="323">
    <w:name w:val="Char Char26"/>
    <w:qFormat/>
    <w:uiPriority w:val="99"/>
    <w:rPr>
      <w:kern w:val="1"/>
      <w:sz w:val="24"/>
    </w:rPr>
  </w:style>
  <w:style w:type="character" w:customStyle="1" w:styleId="324">
    <w:name w:val="Item List Char"/>
    <w:link w:val="325"/>
    <w:qFormat/>
    <w:locked/>
    <w:uiPriority w:val="99"/>
    <w:rPr>
      <w:rFonts w:ascii="Arial" w:eastAsia="宋体"/>
      <w:sz w:val="21"/>
      <w:lang w:val="en-US" w:eastAsia="zh-CN"/>
    </w:rPr>
  </w:style>
  <w:style w:type="paragraph" w:customStyle="1" w:styleId="325">
    <w:name w:val="Item List"/>
    <w:link w:val="324"/>
    <w:qFormat/>
    <w:uiPriority w:val="99"/>
    <w:pPr>
      <w:spacing w:after="156" w:line="360" w:lineRule="auto"/>
      <w:ind w:firstLine="424" w:firstLineChars="202"/>
      <w:jc w:val="both"/>
    </w:pPr>
    <w:rPr>
      <w:rFonts w:ascii="Arial" w:hAnsi="Times New Roman" w:eastAsia="宋体" w:cs="Times New Roman"/>
      <w:bCs/>
      <w:kern w:val="0"/>
      <w:sz w:val="21"/>
      <w:szCs w:val="21"/>
      <w:lang w:val="en-US" w:eastAsia="zh-CN" w:bidi="ar-SA"/>
    </w:rPr>
  </w:style>
  <w:style w:type="character" w:customStyle="1" w:styleId="326">
    <w:name w:val="批注框文本 Char1"/>
    <w:qFormat/>
    <w:uiPriority w:val="99"/>
    <w:rPr>
      <w:rFonts w:ascii="Times New Roman" w:hAnsi="Times New Roman" w:eastAsia="宋体"/>
      <w:sz w:val="18"/>
    </w:rPr>
  </w:style>
  <w:style w:type="character" w:customStyle="1" w:styleId="327">
    <w:name w:val="纯文本 Char1"/>
    <w:link w:val="328"/>
    <w:qFormat/>
    <w:locked/>
    <w:uiPriority w:val="99"/>
    <w:rPr>
      <w:rFonts w:ascii="宋体" w:hAnsi="Courier New"/>
    </w:rPr>
  </w:style>
  <w:style w:type="paragraph" w:customStyle="1" w:styleId="328">
    <w:name w:val="纯文本1"/>
    <w:basedOn w:val="1"/>
    <w:link w:val="327"/>
    <w:qFormat/>
    <w:uiPriority w:val="99"/>
    <w:pPr>
      <w:adjustRightInd/>
    </w:pPr>
    <w:rPr>
      <w:rFonts w:ascii="宋体" w:hAnsi="Courier New"/>
      <w:kern w:val="0"/>
      <w:sz w:val="20"/>
      <w:szCs w:val="20"/>
    </w:rPr>
  </w:style>
  <w:style w:type="character" w:customStyle="1" w:styleId="329">
    <w:name w:val="h3 Char"/>
    <w:qFormat/>
    <w:uiPriority w:val="99"/>
    <w:rPr>
      <w:rFonts w:eastAsia="宋体"/>
      <w:b/>
      <w:kern w:val="2"/>
      <w:sz w:val="32"/>
      <w:lang w:val="en-US" w:eastAsia="zh-CN"/>
    </w:rPr>
  </w:style>
  <w:style w:type="character" w:customStyle="1" w:styleId="330">
    <w:name w:val="dandyren_title1"/>
    <w:qFormat/>
    <w:uiPriority w:val="99"/>
    <w:rPr>
      <w:b/>
      <w:color w:val="FF6633"/>
      <w:sz w:val="18"/>
    </w:rPr>
  </w:style>
  <w:style w:type="character" w:customStyle="1" w:styleId="331">
    <w:name w:val="Char Char31"/>
    <w:qFormat/>
    <w:uiPriority w:val="99"/>
    <w:rPr>
      <w:rFonts w:ascii="Arial" w:hAnsi="Arial" w:eastAsia="黑体"/>
      <w:kern w:val="1"/>
      <w:sz w:val="24"/>
    </w:rPr>
  </w:style>
  <w:style w:type="character" w:customStyle="1" w:styleId="332">
    <w:name w:val="h Char1"/>
    <w:qFormat/>
    <w:uiPriority w:val="99"/>
    <w:rPr>
      <w:sz w:val="18"/>
    </w:rPr>
  </w:style>
  <w:style w:type="character" w:customStyle="1" w:styleId="333">
    <w:name w:val="solutionfonts"/>
    <w:qFormat/>
    <w:uiPriority w:val="99"/>
  </w:style>
  <w:style w:type="character" w:customStyle="1" w:styleId="334">
    <w:name w:val="首行缩进 Char"/>
    <w:qFormat/>
    <w:uiPriority w:val="99"/>
    <w:rPr>
      <w:rFonts w:ascii="宋体" w:eastAsia="宋体"/>
      <w:kern w:val="2"/>
      <w:sz w:val="24"/>
      <w:lang w:val="en-US" w:eastAsia="zh-CN"/>
    </w:rPr>
  </w:style>
  <w:style w:type="character" w:customStyle="1" w:styleId="335">
    <w:name w:val="Char Char52"/>
    <w:qFormat/>
    <w:uiPriority w:val="99"/>
    <w:rPr>
      <w:rFonts w:ascii="宋体" w:hAnsi="Courier New" w:eastAsia="宋体"/>
      <w:kern w:val="2"/>
      <w:sz w:val="21"/>
      <w:lang w:val="en-US" w:eastAsia="zh-CN"/>
    </w:rPr>
  </w:style>
  <w:style w:type="character" w:customStyle="1" w:styleId="336">
    <w:name w:val="font31"/>
    <w:qFormat/>
    <w:uiPriority w:val="99"/>
    <w:rPr>
      <w:rFonts w:ascii="仿宋" w:hAnsi="仿宋" w:eastAsia="仿宋"/>
      <w:color w:val="000000"/>
      <w:sz w:val="20"/>
      <w:u w:val="none"/>
    </w:rPr>
  </w:style>
  <w:style w:type="character" w:customStyle="1" w:styleId="337">
    <w:name w:val="正文说明 Char"/>
    <w:link w:val="338"/>
    <w:qFormat/>
    <w:locked/>
    <w:uiPriority w:val="99"/>
    <w:rPr>
      <w:sz w:val="24"/>
    </w:rPr>
  </w:style>
  <w:style w:type="paragraph" w:customStyle="1" w:styleId="338">
    <w:name w:val="正文说明"/>
    <w:basedOn w:val="1"/>
    <w:link w:val="337"/>
    <w:qFormat/>
    <w:uiPriority w:val="99"/>
    <w:pPr>
      <w:adjustRightInd/>
      <w:spacing w:line="360" w:lineRule="auto"/>
    </w:pPr>
    <w:rPr>
      <w:kern w:val="0"/>
      <w:sz w:val="24"/>
    </w:rPr>
  </w:style>
  <w:style w:type="character" w:customStyle="1" w:styleId="339">
    <w:name w:val="脚注文本 Char1"/>
    <w:qFormat/>
    <w:uiPriority w:val="99"/>
    <w:rPr>
      <w:rFonts w:ascii="Times New Roman" w:hAnsi="Times New Roman" w:eastAsia="宋体"/>
      <w:sz w:val="18"/>
    </w:rPr>
  </w:style>
  <w:style w:type="character" w:customStyle="1" w:styleId="340">
    <w:name w:val="Char Char1211"/>
    <w:qFormat/>
    <w:uiPriority w:val="99"/>
    <w:rPr>
      <w:rFonts w:ascii="仿宋_GB2312" w:eastAsia="仿宋_GB2312"/>
      <w:b/>
      <w:kern w:val="2"/>
      <w:sz w:val="24"/>
      <w:lang w:val="zh-CN" w:eastAsia="zh-CN"/>
    </w:rPr>
  </w:style>
  <w:style w:type="character" w:customStyle="1" w:styleId="341">
    <w:name w:val="标题 Char"/>
    <w:qFormat/>
    <w:uiPriority w:val="99"/>
    <w:rPr>
      <w:rFonts w:eastAsia="宋体"/>
      <w:b/>
      <w:sz w:val="24"/>
      <w:lang w:val="en-GB" w:eastAsia="zh-CN"/>
    </w:rPr>
  </w:style>
  <w:style w:type="character" w:customStyle="1" w:styleId="342">
    <w:name w:val="Char Char35"/>
    <w:qFormat/>
    <w:uiPriority w:val="99"/>
    <w:rPr>
      <w:rFonts w:ascii="Arial" w:hAnsi="Arial" w:eastAsia="黑体"/>
      <w:b/>
      <w:kern w:val="1"/>
      <w:sz w:val="28"/>
      <w:lang w:val="zh-CN"/>
    </w:rPr>
  </w:style>
  <w:style w:type="character" w:customStyle="1" w:styleId="343">
    <w:name w:val="纯文本 Char Char Char"/>
    <w:qFormat/>
    <w:uiPriority w:val="99"/>
    <w:rPr>
      <w:rFonts w:ascii="宋体" w:hAnsi="Courier New" w:eastAsia="宋体"/>
      <w:kern w:val="2"/>
      <w:sz w:val="21"/>
      <w:lang w:val="en-US" w:eastAsia="zh-CN"/>
    </w:rPr>
  </w:style>
  <w:style w:type="character" w:customStyle="1" w:styleId="344">
    <w:name w:val="Table Text Char"/>
    <w:link w:val="345"/>
    <w:qFormat/>
    <w:locked/>
    <w:uiPriority w:val="99"/>
    <w:rPr>
      <w:sz w:val="24"/>
    </w:rPr>
  </w:style>
  <w:style w:type="paragraph" w:customStyle="1" w:styleId="345">
    <w:name w:val="Table Text"/>
    <w:basedOn w:val="1"/>
    <w:link w:val="344"/>
    <w:qFormat/>
    <w:uiPriority w:val="99"/>
    <w:pPr>
      <w:widowControl/>
      <w:spacing w:before="60" w:after="60"/>
      <w:jc w:val="left"/>
    </w:pPr>
    <w:rPr>
      <w:kern w:val="0"/>
      <w:sz w:val="24"/>
    </w:rPr>
  </w:style>
  <w:style w:type="character" w:customStyle="1" w:styleId="346">
    <w:name w:val="正文1 Char1"/>
    <w:qFormat/>
    <w:uiPriority w:val="99"/>
    <w:rPr>
      <w:rFonts w:ascii="仿宋_GB2312" w:hAnsi="Courier New" w:eastAsia="仿宋_GB2312"/>
      <w:kern w:val="28"/>
      <w:sz w:val="24"/>
      <w:lang w:val="en-US" w:eastAsia="zh-CN"/>
    </w:rPr>
  </w:style>
  <w:style w:type="character" w:customStyle="1" w:styleId="347">
    <w:name w:val="页脚 Char1"/>
    <w:qFormat/>
    <w:uiPriority w:val="99"/>
    <w:rPr>
      <w:rFonts w:eastAsia="宋体"/>
      <w:kern w:val="2"/>
      <w:sz w:val="18"/>
      <w:lang w:val="en-US" w:eastAsia="zh-CN"/>
    </w:rPr>
  </w:style>
  <w:style w:type="character" w:customStyle="1" w:styleId="348">
    <w:name w:val="Bold"/>
    <w:qFormat/>
    <w:uiPriority w:val="99"/>
    <w:rPr>
      <w:rFonts w:ascii="Arial" w:hAnsi="Arial" w:eastAsia="黑体"/>
      <w:b/>
      <w:kern w:val="2"/>
      <w:sz w:val="32"/>
      <w:lang w:val="en-US" w:eastAsia="zh-CN"/>
    </w:rPr>
  </w:style>
  <w:style w:type="character" w:customStyle="1" w:styleId="349">
    <w:name w:val="Comment Text Char1"/>
    <w:link w:val="19"/>
    <w:qFormat/>
    <w:locked/>
    <w:uiPriority w:val="99"/>
    <w:rPr>
      <w:kern w:val="2"/>
      <w:sz w:val="24"/>
    </w:rPr>
  </w:style>
  <w:style w:type="character" w:customStyle="1" w:styleId="350">
    <w:name w:val="hui3"/>
    <w:qFormat/>
    <w:uiPriority w:val="99"/>
    <w:rPr>
      <w:color w:val="333333"/>
    </w:rPr>
  </w:style>
  <w:style w:type="character" w:customStyle="1" w:styleId="351">
    <w:name w:val="Char Char17"/>
    <w:qFormat/>
    <w:uiPriority w:val="99"/>
    <w:rPr>
      <w:rFonts w:eastAsia="仿宋_GB2312"/>
      <w:sz w:val="24"/>
    </w:rPr>
  </w:style>
  <w:style w:type="character" w:customStyle="1" w:styleId="352">
    <w:name w:val="标题 4 字符"/>
    <w:qFormat/>
    <w:uiPriority w:val="99"/>
    <w:rPr>
      <w:rFonts w:ascii="等线 Light" w:hAnsi="等线 Light" w:eastAsia="等线 Light"/>
      <w:b/>
      <w:snapToGrid w:val="0"/>
      <w:kern w:val="0"/>
      <w:sz w:val="28"/>
    </w:rPr>
  </w:style>
  <w:style w:type="character" w:customStyle="1" w:styleId="353">
    <w:name w:val="Char Char37"/>
    <w:qFormat/>
    <w:uiPriority w:val="99"/>
    <w:rPr>
      <w:b/>
      <w:kern w:val="1"/>
      <w:sz w:val="44"/>
    </w:rPr>
  </w:style>
  <w:style w:type="character" w:customStyle="1" w:styleId="354">
    <w:name w:val="列出段落 Char"/>
    <w:qFormat/>
    <w:uiPriority w:val="99"/>
    <w:rPr>
      <w:rFonts w:eastAsia="楷体_GB2312"/>
      <w:kern w:val="2"/>
      <w:sz w:val="24"/>
      <w:lang w:val="en-US" w:eastAsia="zh-CN"/>
    </w:rPr>
  </w:style>
  <w:style w:type="character" w:customStyle="1" w:styleId="355">
    <w:name w:val="正文文本缩进 3 Char1"/>
    <w:semiHidden/>
    <w:qFormat/>
    <w:uiPriority w:val="99"/>
    <w:rPr>
      <w:rFonts w:ascii="Times New Roman" w:hAnsi="Times New Roman" w:eastAsia="宋体"/>
      <w:sz w:val="16"/>
    </w:rPr>
  </w:style>
  <w:style w:type="character" w:customStyle="1" w:styleId="356">
    <w:name w:val="公文正文 Char Char"/>
    <w:link w:val="357"/>
    <w:qFormat/>
    <w:locked/>
    <w:uiPriority w:val="99"/>
    <w:rPr>
      <w:rFonts w:ascii="仿宋_GB2312" w:eastAsia="仿宋_GB2312"/>
      <w:kern w:val="2"/>
      <w:sz w:val="24"/>
    </w:rPr>
  </w:style>
  <w:style w:type="paragraph" w:customStyle="1" w:styleId="357">
    <w:name w:val="公文正文"/>
    <w:basedOn w:val="1"/>
    <w:link w:val="356"/>
    <w:qFormat/>
    <w:uiPriority w:val="99"/>
    <w:pPr>
      <w:adjustRightInd/>
      <w:spacing w:before="156" w:line="360" w:lineRule="auto"/>
      <w:ind w:firstLine="360" w:firstLineChars="200"/>
    </w:pPr>
    <w:rPr>
      <w:rFonts w:ascii="仿宋_GB2312" w:eastAsia="仿宋_GB2312"/>
      <w:sz w:val="24"/>
    </w:rPr>
  </w:style>
  <w:style w:type="character" w:customStyle="1" w:styleId="358">
    <w:name w:val="Table Text Char1"/>
    <w:qFormat/>
    <w:uiPriority w:val="99"/>
    <w:rPr>
      <w:rFonts w:eastAsia="宋体"/>
      <w:sz w:val="24"/>
      <w:lang w:val="en-US" w:eastAsia="zh-CN"/>
    </w:rPr>
  </w:style>
  <w:style w:type="character" w:customStyle="1" w:styleId="359">
    <w:name w:val="标题 1 Char Char"/>
    <w:qFormat/>
    <w:uiPriority w:val="99"/>
    <w:rPr>
      <w:rFonts w:ascii="宋体" w:hAnsi="宋体" w:eastAsia="宋体"/>
      <w:b/>
      <w:spacing w:val="-2"/>
      <w:sz w:val="24"/>
      <w:lang w:val="en-US" w:eastAsia="zh-CN"/>
    </w:rPr>
  </w:style>
  <w:style w:type="character" w:customStyle="1" w:styleId="360">
    <w:name w:val="正文（缩进2汉字） Char"/>
    <w:link w:val="361"/>
    <w:qFormat/>
    <w:locked/>
    <w:uiPriority w:val="99"/>
    <w:rPr>
      <w:rFonts w:ascii="宋体"/>
    </w:rPr>
  </w:style>
  <w:style w:type="paragraph" w:customStyle="1" w:styleId="361">
    <w:name w:val="正文（缩进2汉字）"/>
    <w:basedOn w:val="1"/>
    <w:link w:val="360"/>
    <w:qFormat/>
    <w:uiPriority w:val="99"/>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2">
    <w:name w:val="标书表格字体格式 Char"/>
    <w:qFormat/>
    <w:uiPriority w:val="99"/>
    <w:rPr>
      <w:kern w:val="2"/>
      <w:sz w:val="24"/>
    </w:rPr>
  </w:style>
  <w:style w:type="character" w:customStyle="1" w:styleId="363">
    <w:name w:val="tw4winError"/>
    <w:qFormat/>
    <w:uiPriority w:val="99"/>
    <w:rPr>
      <w:rFonts w:ascii="Courier New" w:hAnsi="Courier New"/>
      <w:color w:val="00FF00"/>
      <w:sz w:val="40"/>
    </w:rPr>
  </w:style>
  <w:style w:type="character" w:customStyle="1" w:styleId="364">
    <w:name w:val="Body Text(ch) Char Char"/>
    <w:qFormat/>
    <w:uiPriority w:val="99"/>
    <w:rPr>
      <w:rFonts w:ascii="宋体"/>
      <w:kern w:val="2"/>
      <w:sz w:val="21"/>
      <w:lang w:val="zh-CN"/>
    </w:rPr>
  </w:style>
  <w:style w:type="character" w:customStyle="1" w:styleId="365">
    <w:name w:val="正文首行缩进两字 Char"/>
    <w:qFormat/>
    <w:uiPriority w:val="99"/>
    <w:rPr>
      <w:sz w:val="24"/>
      <w:lang w:val="en-US" w:eastAsia="zh-CN"/>
    </w:rPr>
  </w:style>
  <w:style w:type="character" w:customStyle="1" w:styleId="366">
    <w:name w:val="正文文本 Char"/>
    <w:qFormat/>
    <w:uiPriority w:val="99"/>
    <w:rPr>
      <w:rFonts w:eastAsia="宋体"/>
      <w:kern w:val="2"/>
      <w:sz w:val="24"/>
      <w:lang w:val="en-US" w:eastAsia="zh-CN"/>
    </w:rPr>
  </w:style>
  <w:style w:type="character" w:customStyle="1" w:styleId="367">
    <w:name w:val="文档结构图 字符1"/>
    <w:qFormat/>
    <w:uiPriority w:val="99"/>
    <w:rPr>
      <w:rFonts w:ascii="宋体" w:hAnsi="Calibri" w:eastAsia="黑体"/>
      <w:snapToGrid w:val="0"/>
      <w:kern w:val="2"/>
      <w:sz w:val="18"/>
    </w:rPr>
  </w:style>
  <w:style w:type="character" w:customStyle="1" w:styleId="368">
    <w:name w:val="content"/>
    <w:qFormat/>
    <w:uiPriority w:val="99"/>
  </w:style>
  <w:style w:type="character" w:customStyle="1" w:styleId="369">
    <w:name w:val="tw4winPopup"/>
    <w:qFormat/>
    <w:uiPriority w:val="99"/>
    <w:rPr>
      <w:rFonts w:ascii="Courier New" w:hAnsi="Courier New"/>
      <w:color w:val="008000"/>
      <w:lang w:val="en-US" w:eastAsia="zh-CN"/>
    </w:rPr>
  </w:style>
  <w:style w:type="character" w:customStyle="1" w:styleId="370">
    <w:name w:val="param-name"/>
    <w:qFormat/>
    <w:uiPriority w:val="99"/>
    <w:rPr>
      <w:rFonts w:ascii="Arial" w:hAnsi="Arial" w:eastAsia="黑体"/>
      <w:snapToGrid w:val="0"/>
      <w:kern w:val="0"/>
      <w:sz w:val="21"/>
    </w:rPr>
  </w:style>
  <w:style w:type="character" w:customStyle="1" w:styleId="371">
    <w:name w:val="标准正文格式 Char"/>
    <w:qFormat/>
    <w:uiPriority w:val="99"/>
    <w:rPr>
      <w:rFonts w:ascii="宋体" w:eastAsia="仿宋_GB2312"/>
      <w:color w:val="000000"/>
      <w:sz w:val="24"/>
      <w:lang w:val="en-US" w:eastAsia="zh-CN"/>
    </w:rPr>
  </w:style>
  <w:style w:type="character" w:customStyle="1" w:styleId="372">
    <w:name w:val="Char Char212"/>
    <w:qFormat/>
    <w:uiPriority w:val="99"/>
    <w:rPr>
      <w:rFonts w:eastAsia="宋体"/>
      <w:b/>
      <w:kern w:val="2"/>
      <w:sz w:val="24"/>
      <w:lang w:val="en-US" w:eastAsia="zh-CN"/>
    </w:rPr>
  </w:style>
  <w:style w:type="character" w:customStyle="1" w:styleId="373">
    <w:name w:val="文档结构图 Char"/>
    <w:qFormat/>
    <w:uiPriority w:val="99"/>
    <w:rPr>
      <w:rFonts w:eastAsia="宋体"/>
      <w:kern w:val="2"/>
      <w:sz w:val="24"/>
      <w:lang w:val="en-US" w:eastAsia="zh-CN"/>
    </w:rPr>
  </w:style>
  <w:style w:type="character" w:customStyle="1" w:styleId="374">
    <w:name w:val="zbggmain style9"/>
    <w:qFormat/>
    <w:uiPriority w:val="99"/>
  </w:style>
  <w:style w:type="character" w:customStyle="1" w:styleId="375">
    <w:name w:val="Char Char16"/>
    <w:qFormat/>
    <w:uiPriority w:val="99"/>
    <w:rPr>
      <w:kern w:val="1"/>
      <w:sz w:val="18"/>
    </w:rPr>
  </w:style>
  <w:style w:type="character" w:customStyle="1" w:styleId="376">
    <w:name w:val="font51"/>
    <w:qFormat/>
    <w:uiPriority w:val="99"/>
    <w:rPr>
      <w:rFonts w:ascii="仿宋" w:hAnsi="仿宋" w:eastAsia="仿宋"/>
      <w:color w:val="000000"/>
      <w:sz w:val="20"/>
      <w:u w:val="none"/>
    </w:rPr>
  </w:style>
  <w:style w:type="character" w:customStyle="1" w:styleId="377">
    <w:name w:val="Char Char82"/>
    <w:qFormat/>
    <w:uiPriority w:val="99"/>
    <w:rPr>
      <w:rFonts w:eastAsia="宋体"/>
      <w:b/>
      <w:sz w:val="24"/>
      <w:lang w:val="en-GB" w:eastAsia="zh-CN"/>
    </w:rPr>
  </w:style>
  <w:style w:type="character" w:customStyle="1" w:styleId="378">
    <w:name w:val="日期 Char1"/>
    <w:semiHidden/>
    <w:qFormat/>
    <w:uiPriority w:val="99"/>
    <w:rPr>
      <w:rFonts w:ascii="Times New Roman" w:hAnsi="Times New Roman" w:eastAsia="宋体"/>
      <w:sz w:val="24"/>
    </w:rPr>
  </w:style>
  <w:style w:type="character" w:customStyle="1" w:styleId="379">
    <w:name w:val="页眉 字符"/>
    <w:qFormat/>
    <w:uiPriority w:val="99"/>
    <w:rPr>
      <w:kern w:val="2"/>
      <w:sz w:val="18"/>
    </w:rPr>
  </w:style>
  <w:style w:type="character" w:customStyle="1" w:styleId="380">
    <w:name w:val="Char Char33"/>
    <w:qFormat/>
    <w:uiPriority w:val="99"/>
    <w:rPr>
      <w:rFonts w:ascii="Arial" w:hAnsi="Arial" w:eastAsia="黑体"/>
      <w:b/>
      <w:kern w:val="1"/>
      <w:sz w:val="24"/>
    </w:rPr>
  </w:style>
  <w:style w:type="character" w:customStyle="1" w:styleId="381">
    <w:name w:val="b11_01b Char"/>
    <w:link w:val="382"/>
    <w:qFormat/>
    <w:locked/>
    <w:uiPriority w:val="99"/>
    <w:rPr>
      <w:rFonts w:ascii="Verdana" w:hAnsi="Verdana"/>
      <w:b/>
      <w:color w:val="4A82CA"/>
      <w:sz w:val="17"/>
    </w:rPr>
  </w:style>
  <w:style w:type="paragraph" w:customStyle="1" w:styleId="382">
    <w:name w:val="b11_01b"/>
    <w:basedOn w:val="1"/>
    <w:next w:val="1"/>
    <w:link w:val="381"/>
    <w:qFormat/>
    <w:uiPriority w:val="99"/>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3">
    <w:name w:val="Char Char121"/>
    <w:qFormat/>
    <w:uiPriority w:val="99"/>
    <w:rPr>
      <w:rFonts w:ascii="仿宋_GB2312" w:eastAsia="仿宋_GB2312"/>
      <w:b/>
      <w:kern w:val="2"/>
      <w:sz w:val="24"/>
      <w:lang w:val="zh-CN" w:eastAsia="zh-CN"/>
    </w:rPr>
  </w:style>
  <w:style w:type="character" w:customStyle="1" w:styleId="384">
    <w:name w:val="Footer-Even Char"/>
    <w:qFormat/>
    <w:uiPriority w:val="99"/>
    <w:rPr>
      <w:rFonts w:eastAsia="宋体"/>
      <w:kern w:val="2"/>
      <w:sz w:val="18"/>
      <w:lang w:val="en-US" w:eastAsia="zh-CN"/>
    </w:rPr>
  </w:style>
  <w:style w:type="character" w:customStyle="1" w:styleId="385">
    <w:name w:val="Footer Char1"/>
    <w:link w:val="41"/>
    <w:qFormat/>
    <w:locked/>
    <w:uiPriority w:val="99"/>
    <w:rPr>
      <w:kern w:val="2"/>
      <w:sz w:val="18"/>
    </w:rPr>
  </w:style>
  <w:style w:type="character" w:customStyle="1" w:styleId="386">
    <w:name w:val="Char Char36"/>
    <w:qFormat/>
    <w:uiPriority w:val="99"/>
    <w:rPr>
      <w:rFonts w:ascii="仿宋_GB2312" w:hAnsi="仿宋_GB2312" w:eastAsia="仿宋_GB2312"/>
      <w:b/>
      <w:kern w:val="1"/>
      <w:sz w:val="32"/>
      <w:lang w:val="zh-CN" w:eastAsia="zh-CN"/>
    </w:rPr>
  </w:style>
  <w:style w:type="character" w:customStyle="1" w:styleId="387">
    <w:name w:val="Char Char61"/>
    <w:qFormat/>
    <w:uiPriority w:val="99"/>
    <w:rPr>
      <w:rFonts w:eastAsia="宋体"/>
      <w:kern w:val="2"/>
      <w:sz w:val="24"/>
      <w:lang w:val="en-US" w:eastAsia="zh-CN"/>
    </w:rPr>
  </w:style>
  <w:style w:type="character" w:customStyle="1" w:styleId="388">
    <w:name w:val="正文文字缩进 2 Char Char"/>
    <w:qFormat/>
    <w:uiPriority w:val="99"/>
    <w:rPr>
      <w:rFonts w:ascii="宋体"/>
      <w:sz w:val="28"/>
    </w:rPr>
  </w:style>
  <w:style w:type="character" w:customStyle="1" w:styleId="389">
    <w:name w:val="f141"/>
    <w:qFormat/>
    <w:uiPriority w:val="99"/>
    <w:rPr>
      <w:rFonts w:ascii="Tahoma" w:hAnsi="Tahoma" w:eastAsia="宋体"/>
      <w:b/>
      <w:kern w:val="2"/>
      <w:sz w:val="21"/>
      <w:lang w:val="en-US" w:eastAsia="zh-CN"/>
    </w:rPr>
  </w:style>
  <w:style w:type="character" w:customStyle="1" w:styleId="390">
    <w:name w:val="段落 Char Char"/>
    <w:link w:val="391"/>
    <w:qFormat/>
    <w:locked/>
    <w:uiPriority w:val="99"/>
    <w:rPr>
      <w:rFonts w:ascii="宋体" w:eastAsia="宋体"/>
      <w:sz w:val="24"/>
    </w:rPr>
  </w:style>
  <w:style w:type="paragraph" w:customStyle="1" w:styleId="391">
    <w:name w:val="段落"/>
    <w:basedOn w:val="1"/>
    <w:link w:val="390"/>
    <w:qFormat/>
    <w:uiPriority w:val="99"/>
    <w:pPr>
      <w:adjustRightInd/>
      <w:spacing w:line="360" w:lineRule="auto"/>
      <w:ind w:firstLine="480" w:firstLineChars="200"/>
    </w:pPr>
    <w:rPr>
      <w:rFonts w:ascii="宋体" w:hAnsi="宋体"/>
      <w:kern w:val="0"/>
      <w:sz w:val="24"/>
      <w:szCs w:val="20"/>
    </w:rPr>
  </w:style>
  <w:style w:type="character" w:customStyle="1" w:styleId="392">
    <w:name w:val="标题 3 Char2"/>
    <w:qFormat/>
    <w:uiPriority w:val="99"/>
    <w:rPr>
      <w:rFonts w:eastAsia="宋体"/>
      <w:b/>
      <w:kern w:val="2"/>
      <w:sz w:val="32"/>
      <w:lang w:val="en-US" w:eastAsia="zh-CN"/>
    </w:rPr>
  </w:style>
  <w:style w:type="character" w:customStyle="1" w:styleId="393">
    <w:name w:val="apple-converted-space"/>
    <w:qFormat/>
    <w:uiPriority w:val="99"/>
  </w:style>
  <w:style w:type="character" w:customStyle="1" w:styleId="394">
    <w:name w:val="Header Char1"/>
    <w:link w:val="42"/>
    <w:qFormat/>
    <w:locked/>
    <w:uiPriority w:val="99"/>
    <w:rPr>
      <w:kern w:val="2"/>
      <w:sz w:val="18"/>
    </w:rPr>
  </w:style>
  <w:style w:type="character" w:customStyle="1" w:styleId="395">
    <w:name w:val="Char Char9"/>
    <w:qFormat/>
    <w:uiPriority w:val="99"/>
    <w:rPr>
      <w:rFonts w:eastAsia="宋体"/>
      <w:kern w:val="2"/>
      <w:sz w:val="18"/>
      <w:lang w:val="en-US" w:eastAsia="zh-CN"/>
    </w:rPr>
  </w:style>
  <w:style w:type="character" w:customStyle="1" w:styleId="396">
    <w:name w:val="Char Char41"/>
    <w:qFormat/>
    <w:uiPriority w:val="99"/>
    <w:rPr>
      <w:rFonts w:eastAsia="宋体"/>
      <w:b/>
      <w:sz w:val="24"/>
      <w:lang w:val="en-GB" w:eastAsia="zh-CN"/>
    </w:rPr>
  </w:style>
  <w:style w:type="character" w:customStyle="1" w:styleId="397">
    <w:name w:val="large1"/>
    <w:qFormat/>
    <w:uiPriority w:val="99"/>
    <w:rPr>
      <w:rFonts w:ascii="宋体" w:hAnsi="宋体" w:eastAsia="宋体"/>
      <w:sz w:val="21"/>
    </w:rPr>
  </w:style>
  <w:style w:type="character" w:customStyle="1" w:styleId="398">
    <w:name w:val="正文段 Char"/>
    <w:link w:val="399"/>
    <w:qFormat/>
    <w:locked/>
    <w:uiPriority w:val="99"/>
    <w:rPr>
      <w:sz w:val="24"/>
    </w:rPr>
  </w:style>
  <w:style w:type="paragraph" w:customStyle="1" w:styleId="399">
    <w:name w:val="正文段"/>
    <w:basedOn w:val="1"/>
    <w:link w:val="398"/>
    <w:qFormat/>
    <w:uiPriority w:val="99"/>
    <w:pPr>
      <w:widowControl/>
      <w:snapToGrid w:val="0"/>
      <w:spacing w:afterLines="50"/>
      <w:ind w:firstLine="200" w:firstLineChars="200"/>
    </w:pPr>
    <w:rPr>
      <w:kern w:val="0"/>
      <w:sz w:val="24"/>
      <w:szCs w:val="20"/>
    </w:rPr>
  </w:style>
  <w:style w:type="character" w:customStyle="1" w:styleId="400">
    <w:name w:val="Char Char13"/>
    <w:qFormat/>
    <w:uiPriority w:val="99"/>
    <w:rPr>
      <w:rFonts w:ascii="宋体" w:eastAsia="宋体"/>
      <w:kern w:val="1"/>
      <w:sz w:val="24"/>
    </w:rPr>
  </w:style>
  <w:style w:type="character" w:customStyle="1" w:styleId="401">
    <w:name w:val="Char Char92"/>
    <w:qFormat/>
    <w:uiPriority w:val="99"/>
    <w:rPr>
      <w:rFonts w:ascii="Times New Roman" w:hAnsi="Times New Roman" w:eastAsia="宋体"/>
      <w:b/>
      <w:kern w:val="2"/>
      <w:sz w:val="32"/>
      <w:lang w:val="en-US" w:eastAsia="zh-CN"/>
    </w:rPr>
  </w:style>
  <w:style w:type="character" w:customStyle="1" w:styleId="402">
    <w:name w:val="冯广丽 Char"/>
    <w:link w:val="403"/>
    <w:qFormat/>
    <w:locked/>
    <w:uiPriority w:val="99"/>
    <w:rPr>
      <w:rFonts w:ascii="宋体" w:eastAsia="宋体"/>
      <w:kern w:val="2"/>
      <w:sz w:val="22"/>
    </w:rPr>
  </w:style>
  <w:style w:type="paragraph" w:customStyle="1" w:styleId="403">
    <w:name w:val="冯广丽"/>
    <w:basedOn w:val="1"/>
    <w:link w:val="402"/>
    <w:qFormat/>
    <w:uiPriority w:val="99"/>
    <w:pPr>
      <w:adjustRightInd/>
      <w:spacing w:line="360" w:lineRule="auto"/>
      <w:ind w:firstLine="480" w:firstLineChars="200"/>
    </w:pPr>
    <w:rPr>
      <w:rFonts w:ascii="宋体" w:hAnsi="宋体"/>
      <w:sz w:val="24"/>
      <w:szCs w:val="22"/>
    </w:rPr>
  </w:style>
  <w:style w:type="character" w:customStyle="1" w:styleId="404">
    <w:name w:val="批注文字 字符"/>
    <w:qFormat/>
    <w:uiPriority w:val="99"/>
    <w:rPr>
      <w:rFonts w:ascii="Arial" w:hAnsi="Arial" w:eastAsia="黑体"/>
      <w:snapToGrid w:val="0"/>
      <w:kern w:val="0"/>
      <w:sz w:val="21"/>
    </w:rPr>
  </w:style>
  <w:style w:type="character" w:customStyle="1" w:styleId="405">
    <w:name w:val="Char Char161"/>
    <w:qFormat/>
    <w:uiPriority w:val="99"/>
    <w:rPr>
      <w:rFonts w:eastAsia="宋体"/>
      <w:b/>
      <w:kern w:val="2"/>
      <w:sz w:val="32"/>
      <w:lang w:val="en-US" w:eastAsia="zh-CN"/>
    </w:rPr>
  </w:style>
  <w:style w:type="character" w:customStyle="1" w:styleId="406">
    <w:name w:val="javascript"/>
    <w:qFormat/>
    <w:uiPriority w:val="99"/>
  </w:style>
  <w:style w:type="character" w:customStyle="1" w:styleId="407">
    <w:name w:val="图名 Char"/>
    <w:qFormat/>
    <w:uiPriority w:val="99"/>
    <w:rPr>
      <w:rFonts w:ascii="Arial" w:hAnsi="Arial" w:eastAsia="黑体"/>
      <w:kern w:val="2"/>
      <w:sz w:val="24"/>
      <w:lang w:val="en-US" w:eastAsia="zh-CN"/>
    </w:rPr>
  </w:style>
  <w:style w:type="character" w:customStyle="1" w:styleId="408">
    <w:name w:val="Used by Word for text of Help footnotes Char Char"/>
    <w:qFormat/>
    <w:uiPriority w:val="99"/>
    <w:rPr>
      <w:rFonts w:ascii="Times New Roman" w:hAnsi="Times New Roman" w:eastAsia="宋体"/>
      <w:sz w:val="20"/>
    </w:rPr>
  </w:style>
  <w:style w:type="character" w:customStyle="1" w:styleId="409">
    <w:name w:val="编号，小四 Char"/>
    <w:link w:val="410"/>
    <w:qFormat/>
    <w:locked/>
    <w:uiPriority w:val="99"/>
    <w:rPr>
      <w:rFonts w:ascii="Arial" w:hAnsi="Arial"/>
      <w:sz w:val="24"/>
    </w:rPr>
  </w:style>
  <w:style w:type="paragraph" w:customStyle="1" w:styleId="410">
    <w:name w:val="编号，小四"/>
    <w:basedOn w:val="1"/>
    <w:link w:val="409"/>
    <w:qFormat/>
    <w:uiPriority w:val="99"/>
    <w:pPr>
      <w:tabs>
        <w:tab w:val="left" w:pos="432"/>
      </w:tabs>
      <w:adjustRightInd/>
      <w:spacing w:line="360" w:lineRule="auto"/>
      <w:ind w:left="432" w:hanging="432"/>
    </w:pPr>
    <w:rPr>
      <w:rFonts w:ascii="Arial" w:hAnsi="Arial"/>
      <w:kern w:val="0"/>
      <w:sz w:val="24"/>
      <w:szCs w:val="20"/>
    </w:rPr>
  </w:style>
  <w:style w:type="character" w:customStyle="1" w:styleId="411">
    <w:name w:val="Font Style82"/>
    <w:qFormat/>
    <w:uiPriority w:val="99"/>
    <w:rPr>
      <w:rFonts w:ascii="宋体" w:eastAsia="宋体"/>
      <w:color w:val="000000"/>
      <w:sz w:val="14"/>
    </w:rPr>
  </w:style>
  <w:style w:type="character" w:customStyle="1" w:styleId="412">
    <w:name w:val="标题 2 Char Char"/>
    <w:qFormat/>
    <w:uiPriority w:val="99"/>
    <w:rPr>
      <w:rFonts w:ascii="楷体_GB2312" w:hAnsi="Arial" w:eastAsia="楷体_GB2312"/>
      <w:b/>
      <w:kern w:val="2"/>
      <w:sz w:val="32"/>
      <w:lang w:val="en-US" w:eastAsia="zh-CN"/>
    </w:rPr>
  </w:style>
  <w:style w:type="character" w:customStyle="1" w:styleId="413">
    <w:name w:val="未用 Char"/>
    <w:qFormat/>
    <w:uiPriority w:val="99"/>
    <w:rPr>
      <w:rFonts w:ascii="Arial" w:hAnsi="Arial" w:eastAsia="黑体"/>
      <w:kern w:val="2"/>
      <w:sz w:val="21"/>
      <w:lang w:val="en-US" w:eastAsia="zh-CN"/>
    </w:rPr>
  </w:style>
  <w:style w:type="character" w:customStyle="1" w:styleId="414">
    <w:name w:val="myp1111"/>
    <w:qFormat/>
    <w:uiPriority w:val="99"/>
    <w:rPr>
      <w:rFonts w:ascii="??" w:hAnsi="??"/>
      <w:color w:val="000000"/>
      <w:sz w:val="20"/>
      <w:u w:val="none"/>
    </w:rPr>
  </w:style>
  <w:style w:type="character" w:customStyle="1" w:styleId="415">
    <w:name w:val="样式 标题 4h4H4Fab-4T5Ref Heading 1rh1Heading sqlsect 1.2.3.... Char"/>
    <w:link w:val="315"/>
    <w:qFormat/>
    <w:locked/>
    <w:uiPriority w:val="99"/>
    <w:rPr>
      <w:rFonts w:ascii="微软雅黑" w:hAnsi="微软雅黑" w:eastAsia="微软雅黑"/>
      <w:b/>
      <w:kern w:val="2"/>
      <w:sz w:val="28"/>
    </w:rPr>
  </w:style>
  <w:style w:type="character" w:customStyle="1" w:styleId="416">
    <w:name w:val="h Char Char"/>
    <w:qFormat/>
    <w:uiPriority w:val="99"/>
    <w:rPr>
      <w:rFonts w:eastAsia="宋体"/>
      <w:kern w:val="2"/>
      <w:sz w:val="18"/>
      <w:lang w:val="en-US" w:eastAsia="zh-CN"/>
    </w:rPr>
  </w:style>
  <w:style w:type="character" w:customStyle="1" w:styleId="417">
    <w:name w:val="仿宋正文 Char"/>
    <w:link w:val="418"/>
    <w:qFormat/>
    <w:locked/>
    <w:uiPriority w:val="99"/>
    <w:rPr>
      <w:rFonts w:ascii="仿宋_GB2312" w:eastAsia="仿宋_GB2312"/>
      <w:kern w:val="2"/>
      <w:sz w:val="24"/>
      <w:lang w:val="en-US" w:eastAsia="zh-CN"/>
    </w:rPr>
  </w:style>
  <w:style w:type="paragraph" w:customStyle="1" w:styleId="418">
    <w:name w:val="仿宋正文"/>
    <w:basedOn w:val="1"/>
    <w:link w:val="417"/>
    <w:qFormat/>
    <w:uiPriority w:val="99"/>
    <w:pPr>
      <w:adjustRightInd/>
      <w:spacing w:line="360" w:lineRule="auto"/>
      <w:ind w:firstLine="480" w:firstLineChars="200"/>
    </w:pPr>
    <w:rPr>
      <w:rFonts w:ascii="仿宋_GB2312" w:eastAsia="仿宋_GB2312"/>
      <w:sz w:val="24"/>
      <w:szCs w:val="20"/>
    </w:rPr>
  </w:style>
  <w:style w:type="character" w:customStyle="1" w:styleId="419">
    <w:name w:val="正文首行缩进 Char Char Char Char Char Char"/>
    <w:qFormat/>
    <w:uiPriority w:val="99"/>
    <w:rPr>
      <w:rFonts w:ascii="宋体" w:eastAsia="宋体"/>
      <w:kern w:val="2"/>
      <w:sz w:val="24"/>
      <w:lang w:val="zh-CN"/>
    </w:rPr>
  </w:style>
  <w:style w:type="character" w:customStyle="1" w:styleId="420">
    <w:name w:val="样式 宋体"/>
    <w:qFormat/>
    <w:uiPriority w:val="99"/>
    <w:rPr>
      <w:rFonts w:ascii="宋体" w:eastAsia="宋体"/>
      <w:sz w:val="24"/>
    </w:rPr>
  </w:style>
  <w:style w:type="character" w:customStyle="1" w:styleId="421">
    <w:name w:val="tw4winJump"/>
    <w:qFormat/>
    <w:uiPriority w:val="99"/>
    <w:rPr>
      <w:rFonts w:ascii="Courier New" w:hAnsi="Courier New"/>
      <w:color w:val="008080"/>
      <w:lang w:val="en-US" w:eastAsia="zh-CN"/>
    </w:rPr>
  </w:style>
  <w:style w:type="character" w:customStyle="1" w:styleId="422">
    <w:name w:val="标题 1 字符"/>
    <w:qFormat/>
    <w:uiPriority w:val="99"/>
    <w:rPr>
      <w:rFonts w:ascii="Arial" w:hAnsi="Arial" w:eastAsia="黑体"/>
      <w:b/>
      <w:snapToGrid w:val="0"/>
      <w:kern w:val="44"/>
      <w:sz w:val="44"/>
    </w:rPr>
  </w:style>
  <w:style w:type="character" w:customStyle="1" w:styleId="423">
    <w:name w:val="style36"/>
    <w:basedOn w:val="70"/>
    <w:qFormat/>
    <w:uiPriority w:val="99"/>
    <w:rPr>
      <w:rFonts w:ascii="Arial" w:hAnsi="Arial" w:eastAsia="黑体" w:cs="Arial"/>
      <w:snapToGrid w:val="0"/>
      <w:kern w:val="0"/>
      <w:sz w:val="21"/>
      <w:szCs w:val="21"/>
    </w:rPr>
  </w:style>
  <w:style w:type="character" w:customStyle="1" w:styleId="424">
    <w:name w:val="pt9"/>
    <w:qFormat/>
    <w:uiPriority w:val="99"/>
    <w:rPr>
      <w:rFonts w:ascii="仿宋_GB2312" w:eastAsia="微软雅黑"/>
      <w:b/>
      <w:kern w:val="2"/>
      <w:sz w:val="32"/>
      <w:lang w:val="en-US" w:eastAsia="zh-CN"/>
    </w:rPr>
  </w:style>
  <w:style w:type="character" w:customStyle="1" w:styleId="425">
    <w:name w:val="DO_NOT_TRANSLATE"/>
    <w:qFormat/>
    <w:uiPriority w:val="99"/>
    <w:rPr>
      <w:rFonts w:ascii="Courier New" w:hAnsi="Courier New"/>
      <w:color w:val="800000"/>
      <w:lang w:val="en-US" w:eastAsia="zh-CN"/>
    </w:rPr>
  </w:style>
  <w:style w:type="character" w:customStyle="1" w:styleId="426">
    <w:name w:val="标书1 Char1"/>
    <w:qFormat/>
    <w:uiPriority w:val="99"/>
    <w:rPr>
      <w:rFonts w:eastAsia="宋体"/>
      <w:b/>
      <w:kern w:val="44"/>
      <w:sz w:val="44"/>
      <w:lang w:val="en-US" w:eastAsia="zh-CN"/>
    </w:rPr>
  </w:style>
  <w:style w:type="character" w:customStyle="1" w:styleId="427">
    <w:name w:val="页脚 字符"/>
    <w:qFormat/>
    <w:uiPriority w:val="99"/>
    <w:rPr>
      <w:kern w:val="2"/>
      <w:sz w:val="18"/>
    </w:rPr>
  </w:style>
  <w:style w:type="character" w:customStyle="1" w:styleId="428">
    <w:name w:val="正文2 Char"/>
    <w:qFormat/>
    <w:uiPriority w:val="99"/>
    <w:rPr>
      <w:rFonts w:eastAsia="宋体"/>
      <w:kern w:val="2"/>
      <w:sz w:val="24"/>
      <w:lang w:val="en-US" w:eastAsia="zh-CN"/>
    </w:rPr>
  </w:style>
  <w:style w:type="character" w:customStyle="1" w:styleId="429">
    <w:name w:val="Char Char21"/>
    <w:qFormat/>
    <w:uiPriority w:val="99"/>
    <w:rPr>
      <w:rFonts w:ascii="宋体" w:eastAsia="宋体"/>
      <w:kern w:val="1"/>
      <w:sz w:val="21"/>
      <w:lang w:val="zh-CN"/>
    </w:rPr>
  </w:style>
  <w:style w:type="character" w:customStyle="1" w:styleId="430">
    <w:name w:val="样式 正文缩进 + 首行缩进:  2 字符 Char Char"/>
    <w:link w:val="431"/>
    <w:qFormat/>
    <w:locked/>
    <w:uiPriority w:val="99"/>
    <w:rPr>
      <w:kern w:val="2"/>
      <w:sz w:val="24"/>
    </w:rPr>
  </w:style>
  <w:style w:type="paragraph" w:customStyle="1" w:styleId="431">
    <w:name w:val="样式 正文缩进 + 首行缩进:  2 字符"/>
    <w:basedOn w:val="5"/>
    <w:link w:val="430"/>
    <w:qFormat/>
    <w:uiPriority w:val="99"/>
    <w:pPr>
      <w:widowControl w:val="0"/>
      <w:adjustRightInd/>
      <w:snapToGrid/>
      <w:spacing w:line="360" w:lineRule="auto"/>
      <w:ind w:firstLine="200" w:firstLineChars="200"/>
    </w:pPr>
    <w:rPr>
      <w:rFonts w:ascii="Times New Roman"/>
      <w:color w:val="auto"/>
      <w:kern w:val="2"/>
      <w:sz w:val="24"/>
    </w:rPr>
  </w:style>
  <w:style w:type="character" w:customStyle="1" w:styleId="432">
    <w:name w:val="gray6"/>
    <w:basedOn w:val="70"/>
    <w:qFormat/>
    <w:uiPriority w:val="99"/>
    <w:rPr>
      <w:rFonts w:ascii="Arial" w:hAnsi="Arial" w:eastAsia="黑体" w:cs="Arial"/>
      <w:snapToGrid w:val="0"/>
      <w:kern w:val="0"/>
      <w:sz w:val="21"/>
      <w:szCs w:val="21"/>
    </w:rPr>
  </w:style>
  <w:style w:type="character" w:customStyle="1" w:styleId="433">
    <w:name w:val="hui"/>
    <w:basedOn w:val="70"/>
    <w:qFormat/>
    <w:uiPriority w:val="99"/>
    <w:rPr>
      <w:rFonts w:ascii="Arial" w:hAnsi="Arial" w:eastAsia="黑体" w:cs="Arial"/>
      <w:snapToGrid w:val="0"/>
      <w:kern w:val="0"/>
      <w:sz w:val="21"/>
      <w:szCs w:val="21"/>
    </w:rPr>
  </w:style>
  <w:style w:type="character" w:customStyle="1" w:styleId="434">
    <w:name w:val="哈哈正文 Char Char"/>
    <w:qFormat/>
    <w:uiPriority w:val="99"/>
    <w:rPr>
      <w:rFonts w:ascii="宋体" w:hAnsi="宋体" w:eastAsia="宋体"/>
      <w:kern w:val="2"/>
      <w:sz w:val="24"/>
      <w:lang w:val="en-US" w:eastAsia="zh-CN"/>
    </w:rPr>
  </w:style>
  <w:style w:type="paragraph" w:customStyle="1" w:styleId="435">
    <w:name w:val="样式 正文文本缩进 + 左侧:  2 字符 首行缩进:  2 字符"/>
    <w:basedOn w:val="25"/>
    <w:qFormat/>
    <w:uiPriority w:val="99"/>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99"/>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99"/>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99"/>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99"/>
    <w:pPr>
      <w:spacing w:after="120" w:line="300" w:lineRule="exact"/>
    </w:pPr>
    <w:rPr>
      <w:rFonts w:ascii="Arial" w:hAnsi="Arial" w:eastAsia="宋体" w:cs="Times New Roman"/>
      <w:b/>
      <w:kern w:val="0"/>
      <w:sz w:val="26"/>
      <w:szCs w:val="20"/>
      <w:lang w:val="en-US" w:eastAsia="en-US" w:bidi="ar-SA"/>
    </w:rPr>
  </w:style>
  <w:style w:type="paragraph" w:customStyle="1" w:styleId="441">
    <w:name w:val="样式 宋体 三号 加粗 居中"/>
    <w:basedOn w:val="1"/>
    <w:qFormat/>
    <w:uiPriority w:val="99"/>
    <w:pPr>
      <w:adjustRightInd/>
      <w:spacing w:line="360" w:lineRule="auto"/>
      <w:jc w:val="center"/>
    </w:pPr>
    <w:rPr>
      <w:rFonts w:ascii="宋体" w:hAnsi="宋体" w:cs="宋体"/>
      <w:b/>
      <w:bCs/>
      <w:sz w:val="24"/>
      <w:szCs w:val="20"/>
    </w:rPr>
  </w:style>
  <w:style w:type="paragraph" w:customStyle="1" w:styleId="442">
    <w:name w:val="标题4_自定义"/>
    <w:basedOn w:val="6"/>
    <w:qFormat/>
    <w:uiPriority w:val="99"/>
    <w:pPr>
      <w:adjustRightInd/>
      <w:spacing w:before="0" w:after="0" w:line="360" w:lineRule="auto"/>
    </w:pPr>
    <w:rPr>
      <w:rFonts w:ascii="Verdana" w:eastAsia="Times New Roman"/>
      <w:sz w:val="21"/>
      <w:lang w:val="en-US"/>
    </w:rPr>
  </w:style>
  <w:style w:type="paragraph" w:customStyle="1" w:styleId="443">
    <w:name w:val="正文 内标 序号标"/>
    <w:basedOn w:val="444"/>
    <w:qFormat/>
    <w:uiPriority w:val="99"/>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99"/>
    <w:pPr>
      <w:spacing w:before="120" w:line="360" w:lineRule="auto"/>
      <w:ind w:firstLine="567"/>
    </w:pPr>
    <w:rPr>
      <w:rFonts w:ascii="Arial" w:hAnsi="Arial"/>
      <w:sz w:val="20"/>
      <w:szCs w:val="20"/>
    </w:rPr>
  </w:style>
  <w:style w:type="paragraph" w:customStyle="1" w:styleId="445">
    <w:name w:val="彩色底纹 - 强调文字颜色 11"/>
    <w:qFormat/>
    <w:uiPriority w:val="99"/>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99"/>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99"/>
    <w:rPr>
      <w:rFonts w:ascii="Times New Roman" w:hAnsi="Times New Roman" w:eastAsia="宋体" w:cs="Times New Roman"/>
      <w:kern w:val="2"/>
      <w:sz w:val="21"/>
      <w:szCs w:val="20"/>
      <w:lang w:val="en-US" w:eastAsia="zh-CN" w:bidi="ar-SA"/>
    </w:rPr>
  </w:style>
  <w:style w:type="paragraph" w:customStyle="1" w:styleId="449">
    <w:name w:val="Char Char11 Char Char Char Char Char Char Char Char Char Char Char"/>
    <w:basedOn w:val="1"/>
    <w:qFormat/>
    <w:uiPriority w:val="99"/>
    <w:pPr>
      <w:adjustRightInd/>
      <w:spacing w:line="360" w:lineRule="auto"/>
    </w:pPr>
    <w:rPr>
      <w:rFonts w:ascii="Arial" w:hAnsi="Arial" w:eastAsia="黑体" w:cs="Arial"/>
      <w:kern w:val="0"/>
      <w:szCs w:val="21"/>
    </w:rPr>
  </w:style>
  <w:style w:type="paragraph" w:customStyle="1" w:styleId="450">
    <w:name w:val="xl84"/>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99"/>
    <w:pPr>
      <w:spacing w:beforeLines="800" w:afterLines="100"/>
      <w:jc w:val="center"/>
    </w:pPr>
    <w:rPr>
      <w:rFonts w:ascii="Arial" w:hAnsi="Arial" w:eastAsia="黑体" w:cs="宋体"/>
      <w:bCs/>
      <w:kern w:val="2"/>
      <w:sz w:val="52"/>
      <w:szCs w:val="20"/>
      <w:lang w:val="en-US" w:eastAsia="zh-CN" w:bidi="ar-SA"/>
    </w:rPr>
  </w:style>
  <w:style w:type="paragraph" w:customStyle="1" w:styleId="452">
    <w:name w:val="封面公司名"/>
    <w:qFormat/>
    <w:uiPriority w:val="99"/>
    <w:pPr>
      <w:jc w:val="center"/>
    </w:pPr>
    <w:rPr>
      <w:rFonts w:ascii="Arial" w:hAnsi="Arial" w:eastAsia="楷体_GB2312" w:cs="宋体"/>
      <w:bCs/>
      <w:kern w:val="2"/>
      <w:sz w:val="28"/>
      <w:szCs w:val="20"/>
      <w:lang w:val="en-US" w:eastAsia="zh-CN" w:bidi="ar-SA"/>
    </w:rPr>
  </w:style>
  <w:style w:type="paragraph" w:customStyle="1" w:styleId="453">
    <w:name w:val="Char1 Char Char Char5"/>
    <w:basedOn w:val="1"/>
    <w:qFormat/>
    <w:uiPriority w:val="99"/>
    <w:pPr>
      <w:adjustRightInd/>
      <w:ind w:firstLine="200" w:firstLineChars="200"/>
    </w:pPr>
    <w:rPr>
      <w:rFonts w:ascii="Tahoma" w:hAnsi="Tahoma"/>
      <w:sz w:val="24"/>
      <w:szCs w:val="20"/>
    </w:rPr>
  </w:style>
  <w:style w:type="paragraph" w:customStyle="1" w:styleId="454">
    <w:name w:val="style82 f9a f9a f9a"/>
    <w:basedOn w:val="1"/>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99"/>
    <w:pPr>
      <w:tabs>
        <w:tab w:val="left" w:pos="360"/>
      </w:tabs>
    </w:pPr>
    <w:rPr>
      <w:sz w:val="24"/>
      <w:szCs w:val="20"/>
    </w:rPr>
  </w:style>
  <w:style w:type="paragraph" w:customStyle="1" w:styleId="457">
    <w:name w:val="Char Char11 Char Char Char"/>
    <w:basedOn w:val="1"/>
    <w:qFormat/>
    <w:uiPriority w:val="99"/>
    <w:pPr>
      <w:spacing w:line="360" w:lineRule="auto"/>
    </w:pPr>
    <w:rPr>
      <w:szCs w:val="20"/>
    </w:rPr>
  </w:style>
  <w:style w:type="paragraph" w:customStyle="1" w:styleId="458">
    <w:name w:val="gjt_3"/>
    <w:next w:val="1"/>
    <w:qFormat/>
    <w:uiPriority w:val="99"/>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99"/>
    <w:pPr>
      <w:adjustRightInd/>
      <w:spacing w:line="500" w:lineRule="exact"/>
      <w:ind w:firstLine="560" w:firstLineChars="200"/>
    </w:pPr>
    <w:rPr>
      <w:rFonts w:eastAsia="仿宋_GB2312"/>
      <w:sz w:val="28"/>
      <w:szCs w:val="20"/>
    </w:rPr>
  </w:style>
  <w:style w:type="paragraph" w:customStyle="1" w:styleId="460">
    <w:name w:val="样式3"/>
    <w:basedOn w:val="461"/>
    <w:qFormat/>
    <w:uiPriority w:val="99"/>
    <w:pPr>
      <w:tabs>
        <w:tab w:val="left" w:pos="2790"/>
        <w:tab w:val="left" w:pos="4230"/>
      </w:tabs>
      <w:spacing w:beforeLines="100"/>
      <w:jc w:val="left"/>
    </w:pPr>
  </w:style>
  <w:style w:type="paragraph" w:customStyle="1" w:styleId="461">
    <w:name w:val="样式2"/>
    <w:basedOn w:val="1"/>
    <w:qFormat/>
    <w:uiPriority w:val="99"/>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99"/>
    <w:pPr>
      <w:tabs>
        <w:tab w:val="left" w:pos="840"/>
      </w:tabs>
      <w:ind w:left="840" w:hanging="420"/>
    </w:pPr>
    <w:rPr>
      <w:rFonts w:ascii="Tahoma" w:hAnsi="Tahoma"/>
      <w:sz w:val="24"/>
    </w:rPr>
  </w:style>
  <w:style w:type="paragraph" w:customStyle="1" w:styleId="463">
    <w:name w:val="Z5"/>
    <w:basedOn w:val="1"/>
    <w:next w:val="1"/>
    <w:qFormat/>
    <w:uiPriority w:val="99"/>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2"/>
    <w:qFormat/>
    <w:uiPriority w:val="99"/>
    <w:pPr>
      <w:keepLines w:val="0"/>
      <w:widowControl/>
      <w:tabs>
        <w:tab w:val="left" w:pos="840"/>
        <w:tab w:val="clear" w:pos="432"/>
      </w:tabs>
      <w:adjustRightInd w:val="0"/>
      <w:snapToGrid w:val="0"/>
      <w:spacing w:beforeLines="50" w:after="60" w:line="300" w:lineRule="auto"/>
      <w:ind w:left="840" w:hanging="420"/>
    </w:pPr>
    <w:rPr>
      <w:rFonts w:ascii="Arial Narrow" w:hAnsi="Arial Narrow"/>
      <w:kern w:val="0"/>
      <w:szCs w:val="20"/>
      <w:lang w:val="en-US"/>
    </w:rPr>
  </w:style>
  <w:style w:type="paragraph" w:customStyle="1" w:styleId="465">
    <w:name w:val="样式 仿宋_GB2312 三号 加粗 黑色 居中 行距: 1.5 倍行距"/>
    <w:basedOn w:val="1"/>
    <w:qFormat/>
    <w:uiPriority w:val="99"/>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99"/>
    <w:pPr>
      <w:adjustRightInd/>
      <w:spacing w:before="156" w:line="360" w:lineRule="auto"/>
      <w:ind w:firstLine="510" w:firstLineChars="200"/>
    </w:pPr>
    <w:rPr>
      <w:sz w:val="24"/>
      <w:szCs w:val="20"/>
    </w:rPr>
  </w:style>
  <w:style w:type="paragraph" w:customStyle="1" w:styleId="467">
    <w:name w:val="Test2"/>
    <w:basedOn w:val="2"/>
    <w:qFormat/>
    <w:uiPriority w:val="99"/>
    <w:pPr>
      <w:widowControl/>
      <w:adjustRightInd w:val="0"/>
      <w:snapToGrid w:val="0"/>
      <w:spacing w:before="360" w:after="360" w:line="240" w:lineRule="atLeast"/>
    </w:pPr>
    <w:rPr>
      <w:rFonts w:ascii="宋体" w:hAnsi="Arial" w:eastAsia="宋体"/>
      <w:kern w:val="0"/>
      <w:sz w:val="28"/>
      <w:lang w:val="en-US"/>
    </w:rPr>
  </w:style>
  <w:style w:type="paragraph" w:customStyle="1" w:styleId="468">
    <w:name w:val="xl3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99"/>
    <w:rPr>
      <w:rFonts w:ascii="仿宋_GB2312" w:eastAsia="仿宋_GB2312"/>
      <w:b/>
      <w:sz w:val="32"/>
      <w:szCs w:val="32"/>
    </w:rPr>
  </w:style>
  <w:style w:type="paragraph" w:customStyle="1" w:styleId="470">
    <w:name w:val="xl81"/>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99"/>
    <w:pPr>
      <w:spacing w:line="360" w:lineRule="auto"/>
    </w:pPr>
    <w:rPr>
      <w:kern w:val="0"/>
      <w:sz w:val="24"/>
      <w:szCs w:val="20"/>
    </w:rPr>
  </w:style>
  <w:style w:type="paragraph" w:customStyle="1" w:styleId="472">
    <w:name w:val="样式 宋体 行距: 1.5 倍行距 首行缩进:  2 字符"/>
    <w:basedOn w:val="1"/>
    <w:qFormat/>
    <w:uiPriority w:val="99"/>
    <w:pPr>
      <w:adjustRightInd/>
      <w:spacing w:line="360" w:lineRule="auto"/>
      <w:ind w:firstLine="420" w:firstLineChars="200"/>
    </w:pPr>
    <w:rPr>
      <w:rFonts w:ascii="宋体" w:hAnsi="宋体"/>
      <w:sz w:val="24"/>
      <w:szCs w:val="20"/>
    </w:rPr>
  </w:style>
  <w:style w:type="paragraph" w:customStyle="1" w:styleId="473">
    <w:name w:val="xl6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99"/>
    <w:pPr>
      <w:keepNext/>
      <w:tabs>
        <w:tab w:val="left" w:pos="360"/>
      </w:tabs>
      <w:outlineLvl w:val="5"/>
    </w:pPr>
  </w:style>
  <w:style w:type="paragraph" w:customStyle="1" w:styleId="475">
    <w:name w:val="5级标题"/>
    <w:basedOn w:val="476"/>
    <w:qFormat/>
    <w:uiPriority w:val="99"/>
    <w:pPr>
      <w:keepLines w:val="0"/>
      <w:tabs>
        <w:tab w:val="left" w:pos="360"/>
      </w:tabs>
      <w:spacing w:beforeLines="10" w:afterLines="10"/>
      <w:outlineLvl w:val="4"/>
    </w:pPr>
    <w:rPr>
      <w:rFonts w:ascii="Times New Roman" w:hAnsi="Times New Roman" w:eastAsia="仿宋"/>
      <w:b/>
      <w:kern w:val="2"/>
      <w:szCs w:val="20"/>
      <w:lang w:eastAsia="zh-CN"/>
    </w:rPr>
  </w:style>
  <w:style w:type="paragraph" w:customStyle="1" w:styleId="476">
    <w:name w:val="4级标题"/>
    <w:basedOn w:val="275"/>
    <w:qFormat/>
    <w:uiPriority w:val="99"/>
    <w:pPr>
      <w:keepLines/>
      <w:adjustRightInd/>
      <w:ind w:firstLine="0" w:firstLineChars="0"/>
      <w:jc w:val="left"/>
      <w:outlineLvl w:val="3"/>
    </w:pPr>
    <w:rPr>
      <w:rFonts w:ascii="黑体" w:hAnsi="黑体" w:eastAsia="黑体" w:cs="Times New Roman"/>
      <w:kern w:val="0"/>
      <w:sz w:val="28"/>
      <w:lang w:eastAsia="en-US"/>
    </w:rPr>
  </w:style>
  <w:style w:type="paragraph" w:customStyle="1" w:styleId="477">
    <w:name w:val="样式 正文文本缩进 + 段前: 2 字符"/>
    <w:basedOn w:val="1"/>
    <w:qFormat/>
    <w:uiPriority w:val="99"/>
    <w:pPr>
      <w:adjustRightInd/>
      <w:ind w:left="420" w:leftChars="200"/>
      <w:jc w:val="left"/>
    </w:pPr>
    <w:rPr>
      <w:sz w:val="28"/>
      <w:szCs w:val="20"/>
      <w:lang w:eastAsia="zh-TW"/>
    </w:rPr>
  </w:style>
  <w:style w:type="paragraph" w:customStyle="1" w:styleId="478">
    <w:name w:val="Char2 Char Char"/>
    <w:basedOn w:val="1"/>
    <w:qFormat/>
    <w:uiPriority w:val="99"/>
    <w:pPr>
      <w:adjustRightInd/>
    </w:pPr>
    <w:rPr>
      <w:rFonts w:ascii="Tahoma" w:hAnsi="Tahoma"/>
      <w:sz w:val="24"/>
      <w:szCs w:val="20"/>
    </w:rPr>
  </w:style>
  <w:style w:type="paragraph" w:customStyle="1" w:styleId="479">
    <w:name w:val="_Style 11"/>
    <w:basedOn w:val="1"/>
    <w:qFormat/>
    <w:uiPriority w:val="99"/>
    <w:pPr>
      <w:adjustRightInd/>
      <w:ind w:firstLine="420" w:firstLineChars="200"/>
    </w:pPr>
    <w:rPr>
      <w:rFonts w:eastAsia="仿宋_GB2312"/>
      <w:sz w:val="28"/>
    </w:rPr>
  </w:style>
  <w:style w:type="paragraph" w:customStyle="1" w:styleId="480">
    <w:name w:val="xl8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99"/>
    <w:rPr>
      <w:rFonts w:ascii="Tahoma" w:hAnsi="Tahoma"/>
      <w:sz w:val="24"/>
      <w:szCs w:val="20"/>
    </w:rPr>
  </w:style>
  <w:style w:type="paragraph" w:customStyle="1" w:styleId="482">
    <w:name w:val="数字标题6"/>
    <w:basedOn w:val="8"/>
    <w:next w:val="1"/>
    <w:qFormat/>
    <w:uiPriority w:val="99"/>
    <w:pPr>
      <w:tabs>
        <w:tab w:val="left" w:pos="1080"/>
      </w:tabs>
      <w:ind w:left="1080" w:hanging="1080"/>
    </w:pPr>
    <w:rPr>
      <w:rFonts w:ascii="Times New Roman" w:hAnsi="Times New Roman" w:eastAsia="宋体"/>
      <w:i/>
    </w:rPr>
  </w:style>
  <w:style w:type="paragraph" w:customStyle="1" w:styleId="483">
    <w:name w:val="Table Cell"/>
    <w:qFormat/>
    <w:uiPriority w:val="99"/>
    <w:pPr>
      <w:adjustRightInd w:val="0"/>
      <w:snapToGrid w:val="0"/>
      <w:spacing w:before="20" w:after="20"/>
    </w:pPr>
    <w:rPr>
      <w:rFonts w:ascii="Courier New" w:hAnsi="Courier New" w:eastAsia="宋体" w:cs="Times New Roman"/>
      <w:kern w:val="0"/>
      <w:sz w:val="24"/>
      <w:szCs w:val="20"/>
      <w:lang w:val="en-US" w:eastAsia="zh-CN" w:bidi="ar-SA"/>
    </w:rPr>
  </w:style>
  <w:style w:type="paragraph" w:styleId="484">
    <w:name w:val="No Spacing"/>
    <w:basedOn w:val="1"/>
    <w:link w:val="933"/>
    <w:qFormat/>
    <w:uiPriority w:val="99"/>
    <w:rPr>
      <w:szCs w:val="22"/>
    </w:rPr>
  </w:style>
  <w:style w:type="paragraph" w:customStyle="1" w:styleId="485">
    <w:name w:val="??"/>
    <w:qFormat/>
    <w:uiPriority w:val="99"/>
    <w:pPr>
      <w:widowControl w:val="0"/>
      <w:overflowPunct w:val="0"/>
      <w:autoSpaceDE w:val="0"/>
      <w:autoSpaceDN w:val="0"/>
      <w:adjustRightInd w:val="0"/>
      <w:jc w:val="both"/>
      <w:textAlignment w:val="baseline"/>
    </w:pPr>
    <w:rPr>
      <w:rFonts w:ascii="Times New Roman" w:hAnsi="Times New Roman" w:eastAsia="宋体" w:cs="Times New Roman"/>
      <w:kern w:val="2"/>
      <w:sz w:val="21"/>
      <w:szCs w:val="20"/>
      <w:lang w:val="en-US" w:eastAsia="en-US" w:bidi="ar-SA"/>
    </w:rPr>
  </w:style>
  <w:style w:type="paragraph" w:customStyle="1" w:styleId="486">
    <w:name w:val="Char Char Char Char Char Char Char Char Char Char Char Char1 Char1"/>
    <w:basedOn w:val="1"/>
    <w:qFormat/>
    <w:uiPriority w:val="99"/>
    <w:rPr>
      <w:rFonts w:ascii="Tahoma" w:hAnsi="Tahoma" w:cs="仿宋_GB2312"/>
      <w:sz w:val="24"/>
      <w:szCs w:val="20"/>
    </w:rPr>
  </w:style>
  <w:style w:type="paragraph" w:customStyle="1" w:styleId="487">
    <w:name w:val="xl6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uiPriority w:val="99"/>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99"/>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2"/>
    <w:qFormat/>
    <w:uiPriority w:val="99"/>
    <w:pPr>
      <w:tabs>
        <w:tab w:val="left" w:pos="1260"/>
      </w:tabs>
      <w:ind w:left="1260" w:hanging="420"/>
    </w:pPr>
    <w:rPr>
      <w:rFonts w:ascii="Arial" w:hAnsi="Arial" w:eastAsia="黑体"/>
      <w:lang w:val="en-US"/>
    </w:rPr>
  </w:style>
  <w:style w:type="paragraph" w:customStyle="1" w:styleId="491">
    <w:name w:val="五级无标题条"/>
    <w:basedOn w:val="1"/>
    <w:qFormat/>
    <w:uiPriority w:val="99"/>
    <w:pPr>
      <w:adjustRightInd/>
    </w:pPr>
  </w:style>
  <w:style w:type="paragraph" w:customStyle="1" w:styleId="492">
    <w:name w:val="Char5"/>
    <w:basedOn w:val="1"/>
    <w:qFormat/>
    <w:uiPriority w:val="99"/>
    <w:rPr>
      <w:rFonts w:ascii="仿宋_GB2312" w:eastAsia="仿宋_GB2312"/>
      <w:b/>
      <w:sz w:val="32"/>
      <w:szCs w:val="32"/>
    </w:rPr>
  </w:style>
  <w:style w:type="paragraph" w:customStyle="1" w:styleId="493">
    <w:name w:val="TOC 标题1"/>
    <w:basedOn w:val="3"/>
    <w:next w:val="1"/>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99"/>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99"/>
    <w:pPr>
      <w:adjustRightInd/>
      <w:spacing w:line="360" w:lineRule="auto"/>
    </w:pPr>
    <w:rPr>
      <w:rFonts w:ascii="Arial" w:hAnsi="Arial" w:eastAsia="黑体" w:cs="Arial"/>
      <w:kern w:val="0"/>
      <w:szCs w:val="21"/>
    </w:rPr>
  </w:style>
  <w:style w:type="paragraph" w:customStyle="1" w:styleId="496">
    <w:name w:val="Char2"/>
    <w:basedOn w:val="1"/>
    <w:qFormat/>
    <w:uiPriority w:val="99"/>
    <w:rPr>
      <w:rFonts w:ascii="仿宋_GB2312" w:eastAsia="仿宋_GB2312"/>
      <w:b/>
      <w:sz w:val="32"/>
      <w:szCs w:val="32"/>
    </w:rPr>
  </w:style>
  <w:style w:type="paragraph" w:customStyle="1" w:styleId="497">
    <w:name w:val="数字标题3"/>
    <w:basedOn w:val="4"/>
    <w:next w:val="1"/>
    <w:qFormat/>
    <w:uiPriority w:val="99"/>
    <w:pPr>
      <w:spacing w:line="240" w:lineRule="auto"/>
    </w:pPr>
    <w:rPr>
      <w:sz w:val="28"/>
      <w:szCs w:val="28"/>
    </w:rPr>
  </w:style>
  <w:style w:type="paragraph" w:customStyle="1" w:styleId="498">
    <w:name w:val="FA正文"/>
    <w:basedOn w:val="1"/>
    <w:qFormat/>
    <w:uiPriority w:val="99"/>
    <w:pPr>
      <w:spacing w:line="360" w:lineRule="auto"/>
      <w:ind w:firstLine="480" w:firstLineChars="200"/>
    </w:pPr>
    <w:rPr>
      <w:rFonts w:hAnsi="宋体"/>
      <w:sz w:val="24"/>
      <w:szCs w:val="20"/>
    </w:rPr>
  </w:style>
  <w:style w:type="paragraph" w:customStyle="1" w:styleId="499">
    <w:name w:val="MM Topic 5"/>
    <w:basedOn w:val="7"/>
    <w:qFormat/>
    <w:uiPriority w:val="99"/>
    <w:pPr>
      <w:tabs>
        <w:tab w:val="left" w:pos="2520"/>
      </w:tabs>
      <w:adjustRightInd/>
      <w:ind w:left="2520" w:hanging="420"/>
    </w:pPr>
  </w:style>
  <w:style w:type="paragraph" w:customStyle="1" w:styleId="500">
    <w:name w:val="Char Char Char Char Char Char Char Char Char Char1"/>
    <w:basedOn w:val="1"/>
    <w:qFormat/>
    <w:uiPriority w:val="99"/>
    <w:rPr>
      <w:rFonts w:ascii="仿宋_GB2312" w:eastAsia="仿宋_GB2312"/>
      <w:b/>
      <w:sz w:val="32"/>
      <w:szCs w:val="32"/>
    </w:rPr>
  </w:style>
  <w:style w:type="paragraph" w:customStyle="1" w:styleId="501">
    <w:name w:val="xl38"/>
    <w:basedOn w:val="1"/>
    <w:qFormat/>
    <w:uiPriority w:val="99"/>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99"/>
    <w:rPr>
      <w:rFonts w:ascii="Times New Roman" w:hAnsi="Times New Roman" w:eastAsia="宋体" w:cs="Times New Roman"/>
      <w:color w:val="000000"/>
      <w:kern w:val="1"/>
      <w:sz w:val="21"/>
      <w:szCs w:val="20"/>
      <w:lang w:val="en-US" w:eastAsia="zh-CN" w:bidi="ar-SA"/>
    </w:rPr>
  </w:style>
  <w:style w:type="paragraph" w:customStyle="1" w:styleId="503">
    <w:name w:val="Char2 Char Char Char"/>
    <w:basedOn w:val="1"/>
    <w:qFormat/>
    <w:uiPriority w:val="99"/>
    <w:rPr>
      <w:rFonts w:ascii="仿宋_GB2312" w:eastAsia="仿宋_GB2312"/>
      <w:b/>
      <w:sz w:val="32"/>
      <w:szCs w:val="32"/>
    </w:rPr>
  </w:style>
  <w:style w:type="paragraph" w:customStyle="1" w:styleId="504">
    <w:name w:val="Char2 Char Char Char1"/>
    <w:basedOn w:val="1"/>
    <w:qFormat/>
    <w:uiPriority w:val="99"/>
    <w:rPr>
      <w:rFonts w:ascii="仿宋_GB2312" w:eastAsia="仿宋_GB2312"/>
      <w:b/>
      <w:sz w:val="32"/>
      <w:szCs w:val="32"/>
    </w:rPr>
  </w:style>
  <w:style w:type="paragraph" w:customStyle="1" w:styleId="505">
    <w:name w:val="默认段落样式"/>
    <w:basedOn w:val="157"/>
    <w:qFormat/>
    <w:uiPriority w:val="99"/>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99"/>
    <w:pPr>
      <w:snapToGrid w:val="0"/>
      <w:spacing w:line="240" w:lineRule="atLeast"/>
      <w:ind w:firstLine="200" w:firstLineChars="200"/>
      <w:jc w:val="center"/>
    </w:pPr>
    <w:rPr>
      <w:sz w:val="24"/>
      <w:szCs w:val="20"/>
    </w:rPr>
  </w:style>
  <w:style w:type="paragraph" w:customStyle="1" w:styleId="507">
    <w:name w:val="xl3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4"/>
    <w:qFormat/>
    <w:uiPriority w:val="99"/>
    <w:pPr>
      <w:tabs>
        <w:tab w:val="left" w:pos="1680"/>
      </w:tabs>
      <w:adjustRightInd/>
      <w:ind w:left="1680" w:hanging="420"/>
    </w:pPr>
  </w:style>
  <w:style w:type="paragraph" w:customStyle="1" w:styleId="509">
    <w:name w:val="标准小四"/>
    <w:basedOn w:val="1"/>
    <w:qFormat/>
    <w:uiPriority w:val="99"/>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2"/>
    <w:qFormat/>
    <w:uiPriority w:val="99"/>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99"/>
    <w:pPr>
      <w:adjustRightInd/>
      <w:snapToGrid w:val="0"/>
      <w:spacing w:line="300" w:lineRule="auto"/>
    </w:pPr>
    <w:rPr>
      <w:rFonts w:eastAsia="仿宋"/>
      <w:szCs w:val="21"/>
    </w:rPr>
  </w:style>
  <w:style w:type="paragraph" w:customStyle="1" w:styleId="512">
    <w:name w:val="Char Char Char Char Char Char1 Char"/>
    <w:basedOn w:val="1"/>
    <w:qFormat/>
    <w:uiPriority w:val="99"/>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99"/>
    <w:pPr>
      <w:adjustRightInd/>
    </w:pPr>
    <w:rPr>
      <w:rFonts w:ascii="Tahoma" w:hAnsi="Tahoma"/>
      <w:sz w:val="24"/>
      <w:szCs w:val="20"/>
    </w:rPr>
  </w:style>
  <w:style w:type="paragraph" w:customStyle="1" w:styleId="514">
    <w:name w:val="列出段落5"/>
    <w:basedOn w:val="1"/>
    <w:qFormat/>
    <w:uiPriority w:val="99"/>
    <w:pPr>
      <w:spacing w:line="360" w:lineRule="auto"/>
      <w:ind w:firstLine="200" w:firstLineChars="200"/>
    </w:pPr>
    <w:rPr>
      <w:rFonts w:eastAsia="楷体_GB2312" w:cs="Lucida Sans"/>
      <w:sz w:val="24"/>
    </w:rPr>
  </w:style>
  <w:style w:type="paragraph" w:customStyle="1" w:styleId="515">
    <w:name w:val="font7"/>
    <w:basedOn w:val="1"/>
    <w:qFormat/>
    <w:uiPriority w:val="99"/>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5"/>
    <w:qFormat/>
    <w:uiPriority w:val="99"/>
    <w:pPr>
      <w:adjustRightInd/>
      <w:ind w:firstLine="200" w:firstLineChars="200"/>
    </w:pPr>
    <w:rPr>
      <w:rFonts w:ascii="Arial" w:hAnsi="Arial"/>
      <w:spacing w:val="-5"/>
      <w:kern w:val="0"/>
      <w:sz w:val="24"/>
      <w:szCs w:val="20"/>
    </w:rPr>
  </w:style>
  <w:style w:type="paragraph" w:customStyle="1" w:styleId="517">
    <w:name w:val="Item Step in Table"/>
    <w:uiPriority w:val="99"/>
    <w:pPr>
      <w:tabs>
        <w:tab w:val="left" w:pos="397"/>
        <w:tab w:val="left" w:pos="840"/>
      </w:tabs>
      <w:spacing w:before="40" w:after="40"/>
      <w:ind w:left="840" w:hanging="420"/>
      <w:jc w:val="both"/>
    </w:pPr>
    <w:rPr>
      <w:rFonts w:ascii="Arial" w:hAnsi="Arial" w:eastAsia="宋体" w:cs="Arial"/>
      <w:kern w:val="0"/>
      <w:sz w:val="18"/>
      <w:szCs w:val="18"/>
      <w:lang w:val="en-US" w:eastAsia="zh-CN" w:bidi="ar-SA"/>
    </w:rPr>
  </w:style>
  <w:style w:type="paragraph" w:customStyle="1" w:styleId="518">
    <w:name w:val="TOC 标题111"/>
    <w:basedOn w:val="3"/>
    <w:next w:val="1"/>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uiPriority w:val="99"/>
    <w:pPr>
      <w:adjustRightInd/>
      <w:spacing w:line="360" w:lineRule="auto"/>
      <w:ind w:firstLine="482"/>
    </w:pPr>
    <w:rPr>
      <w:rFonts w:cs="宋体"/>
      <w:sz w:val="24"/>
      <w:szCs w:val="20"/>
    </w:rPr>
  </w:style>
  <w:style w:type="paragraph" w:customStyle="1" w:styleId="521">
    <w:name w:val="Char3 Char Char"/>
    <w:basedOn w:val="1"/>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522">
    <w:name w:val="_Style 3"/>
    <w:basedOn w:val="1"/>
    <w:qFormat/>
    <w:uiPriority w:val="99"/>
    <w:pPr>
      <w:adjustRightInd/>
      <w:ind w:firstLine="420" w:firstLineChars="200"/>
    </w:pPr>
    <w:rPr>
      <w:rFonts w:eastAsia="仿宋_GB2312"/>
      <w:sz w:val="28"/>
    </w:rPr>
  </w:style>
  <w:style w:type="paragraph" w:customStyle="1" w:styleId="523">
    <w:name w:val="xl39"/>
    <w:basedOn w:val="1"/>
    <w:uiPriority w:val="99"/>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62"/>
    <w:qFormat/>
    <w:uiPriority w:val="99"/>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99"/>
    <w:pPr>
      <w:adjustRightInd/>
      <w:ind w:firstLine="200" w:firstLineChars="200"/>
      <w:jc w:val="right"/>
    </w:pPr>
  </w:style>
  <w:style w:type="paragraph" w:customStyle="1" w:styleId="526">
    <w:name w:val="Char Char11 Char Char Char Char Char Char Char Char Char"/>
    <w:basedOn w:val="1"/>
    <w:uiPriority w:val="99"/>
    <w:pPr>
      <w:spacing w:line="360" w:lineRule="auto"/>
    </w:pPr>
    <w:rPr>
      <w:szCs w:val="20"/>
    </w:rPr>
  </w:style>
  <w:style w:type="paragraph" w:customStyle="1" w:styleId="527">
    <w:name w:val="正文1.25"/>
    <w:basedOn w:val="1"/>
    <w:qFormat/>
    <w:uiPriority w:val="99"/>
    <w:pPr>
      <w:adjustRightInd/>
      <w:spacing w:line="300" w:lineRule="auto"/>
      <w:ind w:firstLine="480" w:firstLineChars="200"/>
    </w:pPr>
    <w:rPr>
      <w:sz w:val="24"/>
      <w:szCs w:val="20"/>
    </w:rPr>
  </w:style>
  <w:style w:type="paragraph" w:customStyle="1" w:styleId="528">
    <w:name w:val="1正文"/>
    <w:basedOn w:val="1"/>
    <w:qFormat/>
    <w:uiPriority w:val="99"/>
    <w:pPr>
      <w:adjustRightInd/>
      <w:spacing w:line="360" w:lineRule="auto"/>
      <w:ind w:firstLine="200" w:firstLineChars="200"/>
    </w:pPr>
    <w:rPr>
      <w:rFonts w:ascii="仿宋_GB2312" w:hAnsi="Arial" w:eastAsia="仿宋"/>
      <w:sz w:val="28"/>
      <w:szCs w:val="28"/>
    </w:rPr>
  </w:style>
  <w:style w:type="paragraph" w:customStyle="1" w:styleId="529">
    <w:name w:val="Bul Text 9/14"/>
    <w:uiPriority w:val="99"/>
    <w:pPr>
      <w:widowControl w:val="0"/>
      <w:tabs>
        <w:tab w:val="left" w:pos="840"/>
      </w:tabs>
      <w:spacing w:line="280" w:lineRule="atLeast"/>
      <w:ind w:left="160" w:hanging="160"/>
    </w:pPr>
    <w:rPr>
      <w:rFonts w:ascii="Times New Roman" w:hAnsi="Times New Roman" w:eastAsia="宋体" w:cs="Times New Roman"/>
      <w:color w:val="000000"/>
      <w:kern w:val="0"/>
      <w:sz w:val="18"/>
      <w:szCs w:val="20"/>
      <w:lang w:val="en-US" w:eastAsia="zh-CN" w:bidi="ar-SA"/>
    </w:rPr>
  </w:style>
  <w:style w:type="paragraph" w:customStyle="1" w:styleId="530">
    <w:name w:val="xl7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99"/>
    <w:rPr>
      <w:rFonts w:ascii="仿宋_GB2312" w:eastAsia="仿宋_GB2312"/>
      <w:b/>
      <w:sz w:val="32"/>
      <w:szCs w:val="20"/>
    </w:rPr>
  </w:style>
  <w:style w:type="paragraph" w:customStyle="1" w:styleId="532">
    <w:name w:val="列出段落2"/>
    <w:basedOn w:val="1"/>
    <w:uiPriority w:val="99"/>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99"/>
    <w:rPr>
      <w:rFonts w:eastAsia="仿宋_GB2312"/>
      <w:sz w:val="28"/>
      <w:szCs w:val="20"/>
    </w:rPr>
  </w:style>
  <w:style w:type="paragraph" w:customStyle="1" w:styleId="534">
    <w:name w:val="xl74"/>
    <w:basedOn w:val="1"/>
    <w:qFormat/>
    <w:uiPriority w:val="99"/>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6"/>
    <w:uiPriority w:val="99"/>
    <w:pPr>
      <w:widowControl/>
      <w:jc w:val="left"/>
    </w:pPr>
    <w:rPr>
      <w:rFonts w:cs="宋体"/>
      <w:sz w:val="24"/>
      <w:szCs w:val="20"/>
    </w:rPr>
  </w:style>
  <w:style w:type="paragraph" w:customStyle="1" w:styleId="536">
    <w:name w:val="彩色列表 - 强调文字颜色 11"/>
    <w:basedOn w:val="1"/>
    <w:qFormat/>
    <w:uiPriority w:val="99"/>
    <w:pPr>
      <w:adjustRightInd/>
      <w:ind w:firstLine="420" w:firstLineChars="200"/>
    </w:pPr>
    <w:rPr>
      <w:rFonts w:ascii="Calibri" w:hAnsi="Calibri"/>
      <w:szCs w:val="22"/>
    </w:rPr>
  </w:style>
  <w:style w:type="paragraph" w:customStyle="1" w:styleId="537">
    <w:name w:val="加粗正文"/>
    <w:basedOn w:val="1"/>
    <w:qFormat/>
    <w:uiPriority w:val="99"/>
    <w:pPr>
      <w:adjustRightInd/>
      <w:spacing w:beforeLines="50" w:afterLines="50" w:line="360" w:lineRule="auto"/>
      <w:ind w:firstLine="422" w:firstLineChars="200"/>
    </w:pPr>
    <w:rPr>
      <w:b/>
      <w:bCs/>
      <w:szCs w:val="21"/>
    </w:rPr>
  </w:style>
  <w:style w:type="paragraph" w:customStyle="1" w:styleId="538">
    <w:name w:val="xl94"/>
    <w:basedOn w:val="1"/>
    <w:uiPriority w:val="99"/>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99"/>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99"/>
    <w:rPr>
      <w:szCs w:val="20"/>
    </w:rPr>
  </w:style>
  <w:style w:type="paragraph" w:customStyle="1" w:styleId="541">
    <w:name w:val="xl2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2"/>
    <w:qFormat/>
    <w:uiPriority w:val="99"/>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99"/>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99"/>
    <w:pPr>
      <w:adjustRightInd/>
      <w:spacing w:line="360" w:lineRule="auto"/>
    </w:pPr>
    <w:rPr>
      <w:rFonts w:ascii="Arial" w:hAnsi="Arial" w:eastAsia="黑体" w:cs="Arial"/>
      <w:kern w:val="0"/>
      <w:szCs w:val="21"/>
    </w:rPr>
  </w:style>
  <w:style w:type="paragraph" w:customStyle="1" w:styleId="545">
    <w:name w:val="xl3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52"/>
    <w:next w:val="252"/>
    <w:qFormat/>
    <w:uiPriority w:val="99"/>
    <w:pPr>
      <w:spacing w:after="68"/>
    </w:pPr>
    <w:rPr>
      <w:rFonts w:ascii="FHLHE E+ Futura Bk" w:eastAsia="FHLHE E+ Futura Bk" w:cs="Times New Roman"/>
      <w:color w:val="auto"/>
    </w:rPr>
  </w:style>
  <w:style w:type="paragraph" w:customStyle="1" w:styleId="547">
    <w:name w:val="xl8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99"/>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99"/>
    <w:pPr>
      <w:tabs>
        <w:tab w:val="left" w:pos="0"/>
      </w:tabs>
      <w:adjustRightInd/>
      <w:ind w:firstLine="200" w:firstLineChars="200"/>
    </w:pPr>
    <w:rPr>
      <w:rFonts w:ascii="宋体" w:hAnsi="宋体" w:eastAsia="仿宋_GB2312"/>
      <w:sz w:val="28"/>
    </w:rPr>
  </w:style>
  <w:style w:type="paragraph" w:customStyle="1" w:styleId="550">
    <w:name w:val="正文文字 2"/>
    <w:basedOn w:val="252"/>
    <w:next w:val="252"/>
    <w:qFormat/>
    <w:uiPriority w:val="99"/>
    <w:rPr>
      <w:rFonts w:ascii="宋体" w:eastAsia="宋体" w:cs="Times New Roman"/>
      <w:color w:val="auto"/>
    </w:rPr>
  </w:style>
  <w:style w:type="paragraph" w:customStyle="1" w:styleId="551">
    <w:name w:val="正文首行缩进两字"/>
    <w:qFormat/>
    <w:uiPriority w:val="99"/>
    <w:pPr>
      <w:spacing w:afterLines="50" w:line="300" w:lineRule="auto"/>
      <w:ind w:right="210" w:rightChars="100" w:firstLine="523" w:firstLineChars="218"/>
    </w:pPr>
    <w:rPr>
      <w:rFonts w:ascii="Times New Roman" w:hAnsi="Times New Roman" w:eastAsia="宋体" w:cs="Times New Roman"/>
      <w:kern w:val="0"/>
      <w:sz w:val="24"/>
      <w:szCs w:val="24"/>
      <w:lang w:val="en-US" w:eastAsia="zh-CN" w:bidi="ar-SA"/>
    </w:rPr>
  </w:style>
  <w:style w:type="paragraph" w:customStyle="1" w:styleId="552">
    <w:name w:val="Char Char1 Char"/>
    <w:basedOn w:val="1"/>
    <w:qFormat/>
    <w:uiPriority w:val="99"/>
    <w:rPr>
      <w:rFonts w:ascii="仿宋_GB2312" w:eastAsia="仿宋_GB2312"/>
      <w:b/>
      <w:sz w:val="32"/>
      <w:szCs w:val="32"/>
    </w:rPr>
  </w:style>
  <w:style w:type="paragraph" w:customStyle="1" w:styleId="553">
    <w:name w:val="xl7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555">
    <w:name w:val="Char Char111"/>
    <w:basedOn w:val="1"/>
    <w:qFormat/>
    <w:uiPriority w:val="99"/>
    <w:pPr>
      <w:spacing w:line="360" w:lineRule="auto"/>
    </w:pPr>
    <w:rPr>
      <w:szCs w:val="20"/>
    </w:rPr>
  </w:style>
  <w:style w:type="paragraph" w:customStyle="1" w:styleId="556">
    <w:name w:val="Char"/>
    <w:basedOn w:val="1"/>
    <w:qFormat/>
    <w:uiPriority w:val="99"/>
    <w:rPr>
      <w:rFonts w:ascii="仿宋_GB2312" w:eastAsia="仿宋_GB2312"/>
      <w:b/>
      <w:sz w:val="32"/>
      <w:szCs w:val="32"/>
    </w:rPr>
  </w:style>
  <w:style w:type="paragraph" w:customStyle="1" w:styleId="557">
    <w:name w:val="RFI Heading 2nd Level"/>
    <w:basedOn w:val="1"/>
    <w:qFormat/>
    <w:uiPriority w:val="99"/>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0"/>
      <w:sz w:val="20"/>
      <w:szCs w:val="20"/>
      <w:lang w:val="en-US" w:eastAsia="zh-CN" w:bidi="ar-SA"/>
    </w:rPr>
  </w:style>
  <w:style w:type="paragraph" w:customStyle="1" w:styleId="559">
    <w:name w:val="Char Char Char1 Char"/>
    <w:basedOn w:val="1"/>
    <w:qFormat/>
    <w:uiPriority w:val="99"/>
    <w:rPr>
      <w:szCs w:val="20"/>
    </w:rPr>
  </w:style>
  <w:style w:type="paragraph" w:customStyle="1" w:styleId="560">
    <w:name w:val="正文标准"/>
    <w:basedOn w:val="1"/>
    <w:qFormat/>
    <w:uiPriority w:val="99"/>
    <w:pPr>
      <w:adjustRightInd/>
      <w:spacing w:line="360" w:lineRule="auto"/>
      <w:ind w:firstLine="200" w:firstLineChars="200"/>
    </w:pPr>
    <w:rPr>
      <w:rFonts w:ascii="宋体" w:hAnsi="Calibri"/>
      <w:sz w:val="24"/>
    </w:rPr>
  </w:style>
  <w:style w:type="paragraph" w:customStyle="1" w:styleId="561">
    <w:name w:val="正文格式"/>
    <w:basedOn w:val="1"/>
    <w:qFormat/>
    <w:uiPriority w:val="99"/>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99"/>
    <w:pPr>
      <w:adjustRightInd/>
      <w:spacing w:line="360" w:lineRule="auto"/>
    </w:pPr>
    <w:rPr>
      <w:rFonts w:ascii="Arial" w:hAnsi="Arial" w:eastAsia="黑体" w:cs="Arial"/>
      <w:kern w:val="0"/>
      <w:szCs w:val="21"/>
    </w:rPr>
  </w:style>
  <w:style w:type="paragraph" w:customStyle="1" w:styleId="563">
    <w:name w:val="Th"/>
    <w:qFormat/>
    <w:uiPriority w:val="99"/>
    <w:pPr>
      <w:keepNext/>
      <w:keepLines/>
      <w:spacing w:before="20" w:after="60" w:line="220" w:lineRule="exact"/>
      <w:ind w:left="240"/>
    </w:pPr>
    <w:rPr>
      <w:rFonts w:ascii="Times New Roman" w:hAnsi="Times New Roman" w:eastAsia="宋体" w:cs="Times New Roman"/>
      <w:b/>
      <w:kern w:val="0"/>
      <w:sz w:val="19"/>
      <w:szCs w:val="20"/>
      <w:lang w:val="en-US" w:eastAsia="en-US" w:bidi="ar-SA"/>
    </w:rPr>
  </w:style>
  <w:style w:type="paragraph" w:customStyle="1" w:styleId="564">
    <w:name w:val="规范正文"/>
    <w:basedOn w:val="1"/>
    <w:qFormat/>
    <w:uiPriority w:val="99"/>
    <w:pPr>
      <w:tabs>
        <w:tab w:val="left" w:pos="840"/>
      </w:tabs>
      <w:spacing w:beforeLines="50" w:line="360" w:lineRule="auto"/>
      <w:ind w:left="840" w:hanging="420"/>
      <w:textAlignment w:val="baseline"/>
    </w:pPr>
    <w:rPr>
      <w:szCs w:val="20"/>
    </w:rPr>
  </w:style>
  <w:style w:type="paragraph" w:customStyle="1" w:styleId="565">
    <w:name w:val="font12"/>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99"/>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99"/>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99"/>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99"/>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5"/>
    <w:qFormat/>
    <w:uiPriority w:val="99"/>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573">
    <w:name w:val="Char Char Char Char Char Char Char Char Char Char"/>
    <w:basedOn w:val="1"/>
    <w:qFormat/>
    <w:uiPriority w:val="99"/>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99"/>
    <w:pPr>
      <w:spacing w:line="360" w:lineRule="auto"/>
    </w:pPr>
    <w:rPr>
      <w:kern w:val="0"/>
      <w:sz w:val="24"/>
      <w:szCs w:val="20"/>
    </w:rPr>
  </w:style>
  <w:style w:type="paragraph" w:customStyle="1" w:styleId="575">
    <w:name w:val="_正文段落"/>
    <w:basedOn w:val="1"/>
    <w:qFormat/>
    <w:uiPriority w:val="99"/>
    <w:pPr>
      <w:adjustRightInd/>
      <w:ind w:firstLine="560"/>
    </w:pPr>
    <w:rPr>
      <w:rFonts w:ascii="仿宋_GB2312" w:hAnsi="仿宋" w:eastAsia="仿宋_GB2312"/>
      <w:kern w:val="0"/>
      <w:sz w:val="28"/>
      <w:szCs w:val="28"/>
    </w:rPr>
  </w:style>
  <w:style w:type="paragraph" w:customStyle="1" w:styleId="576">
    <w:name w:val="列出段落4"/>
    <w:basedOn w:val="1"/>
    <w:qFormat/>
    <w:uiPriority w:val="99"/>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99"/>
    <w:pPr>
      <w:shd w:val="clear" w:color="FFFFFF" w:fill="FFFFFF"/>
      <w:tabs>
        <w:tab w:val="left" w:pos="840"/>
      </w:tabs>
      <w:spacing w:before="640" w:after="560"/>
      <w:ind w:left="840" w:hanging="420"/>
      <w:jc w:val="center"/>
      <w:outlineLvl w:val="0"/>
    </w:pPr>
    <w:rPr>
      <w:rFonts w:ascii="黑体" w:hAnsi="Times New Roman" w:eastAsia="黑体" w:cs="Times New Roman"/>
      <w:kern w:val="0"/>
      <w:sz w:val="32"/>
      <w:szCs w:val="20"/>
      <w:lang w:val="en-US" w:eastAsia="zh-CN" w:bidi="ar-SA"/>
    </w:rPr>
  </w:style>
  <w:style w:type="paragraph" w:customStyle="1" w:styleId="578">
    <w:name w:val="正文（首行缩进）"/>
    <w:basedOn w:val="25"/>
    <w:qFormat/>
    <w:uiPriority w:val="99"/>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99"/>
    <w:pPr>
      <w:adjustRightInd/>
      <w:spacing w:line="360" w:lineRule="auto"/>
    </w:pPr>
    <w:rPr>
      <w:rFonts w:ascii="Arial" w:hAnsi="Arial" w:eastAsia="黑体" w:cs="Arial"/>
      <w:kern w:val="0"/>
      <w:szCs w:val="21"/>
    </w:rPr>
  </w:style>
  <w:style w:type="paragraph" w:customStyle="1" w:styleId="580">
    <w:name w:val="font9"/>
    <w:basedOn w:val="1"/>
    <w:qFormat/>
    <w:uiPriority w:val="99"/>
    <w:pPr>
      <w:widowControl/>
      <w:adjustRightInd/>
      <w:spacing w:before="100" w:beforeAutospacing="1" w:after="100" w:afterAutospacing="1"/>
      <w:jc w:val="left"/>
    </w:pPr>
    <w:rPr>
      <w:rFonts w:ascii="宋体" w:hAnsi="宋体"/>
      <w:kern w:val="0"/>
      <w:sz w:val="20"/>
      <w:szCs w:val="20"/>
    </w:rPr>
  </w:style>
  <w:style w:type="paragraph" w:customStyle="1" w:styleId="581">
    <w:name w:val="方案正文无缩进"/>
    <w:qFormat/>
    <w:uiPriority w:val="99"/>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99"/>
    <w:rPr>
      <w:szCs w:val="20"/>
    </w:rPr>
  </w:style>
  <w:style w:type="paragraph" w:customStyle="1" w:styleId="583">
    <w:name w:val="Char Char11 Char Char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584">
    <w:name w:val="默认段落字体 Para Char"/>
    <w:basedOn w:val="1"/>
    <w:qFormat/>
    <w:uiPriority w:val="99"/>
    <w:rPr>
      <w:rFonts w:ascii="Tahoma" w:hAnsi="Tahoma"/>
      <w:sz w:val="24"/>
      <w:szCs w:val="20"/>
    </w:rPr>
  </w:style>
  <w:style w:type="paragraph" w:customStyle="1" w:styleId="585">
    <w:name w:val="标题五"/>
    <w:basedOn w:val="1"/>
    <w:qFormat/>
    <w:uiPriority w:val="99"/>
    <w:pPr>
      <w:adjustRightInd/>
      <w:spacing w:beforeLines="50" w:line="360" w:lineRule="auto"/>
    </w:pPr>
    <w:rPr>
      <w:b/>
      <w:sz w:val="24"/>
    </w:rPr>
  </w:style>
  <w:style w:type="paragraph" w:customStyle="1" w:styleId="586">
    <w:name w:val="Char Char1101"/>
    <w:basedOn w:val="1"/>
    <w:qFormat/>
    <w:uiPriority w:val="99"/>
    <w:pPr>
      <w:spacing w:line="360" w:lineRule="auto"/>
    </w:pPr>
    <w:rPr>
      <w:rFonts w:ascii="Tahoma" w:hAnsi="Tahoma"/>
      <w:sz w:val="24"/>
      <w:szCs w:val="20"/>
    </w:rPr>
  </w:style>
  <w:style w:type="paragraph" w:customStyle="1" w:styleId="587">
    <w:name w:val="Char Char Char Char Char Char Char Char1"/>
    <w:basedOn w:val="1"/>
    <w:qFormat/>
    <w:uiPriority w:val="99"/>
    <w:pPr>
      <w:tabs>
        <w:tab w:val="left" w:pos="360"/>
      </w:tabs>
    </w:pPr>
    <w:rPr>
      <w:sz w:val="24"/>
      <w:szCs w:val="20"/>
    </w:rPr>
  </w:style>
  <w:style w:type="paragraph" w:customStyle="1" w:styleId="588">
    <w:name w:val="Char Char Char 字元 字元"/>
    <w:basedOn w:val="1"/>
    <w:qFormat/>
    <w:uiPriority w:val="99"/>
    <w:pPr>
      <w:adjustRightInd/>
      <w:spacing w:line="360" w:lineRule="auto"/>
      <w:ind w:firstLine="200" w:firstLineChars="200"/>
    </w:pPr>
    <w:rPr>
      <w:szCs w:val="20"/>
    </w:rPr>
  </w:style>
  <w:style w:type="paragraph" w:customStyle="1" w:styleId="589">
    <w:name w:val="xl70"/>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99"/>
    <w:rPr>
      <w:rFonts w:ascii="仿宋_GB2312" w:eastAsia="仿宋_GB2312"/>
      <w:b/>
      <w:sz w:val="32"/>
      <w:szCs w:val="32"/>
    </w:rPr>
  </w:style>
  <w:style w:type="paragraph" w:customStyle="1" w:styleId="591">
    <w:name w:val="文章附标题"/>
    <w:basedOn w:val="1"/>
    <w:qFormat/>
    <w:uiPriority w:val="99"/>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2"/>
    <w:next w:val="1"/>
    <w:qFormat/>
    <w:uiPriority w:val="99"/>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4"/>
    <w:qFormat/>
    <w:uiPriority w:val="99"/>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99"/>
    <w:pPr>
      <w:adjustRightInd/>
    </w:pPr>
    <w:rPr>
      <w:sz w:val="18"/>
      <w:szCs w:val="20"/>
    </w:rPr>
  </w:style>
  <w:style w:type="paragraph" w:customStyle="1" w:styleId="596">
    <w:name w:val="封面华为技术"/>
    <w:basedOn w:val="1"/>
    <w:qFormat/>
    <w:uiPriority w:val="99"/>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99"/>
    <w:pPr>
      <w:adjustRightInd/>
      <w:spacing w:line="360" w:lineRule="auto"/>
    </w:pPr>
    <w:rPr>
      <w:rFonts w:ascii="Arial" w:hAnsi="Arial" w:eastAsia="黑体"/>
      <w:kern w:val="0"/>
      <w:sz w:val="20"/>
      <w:szCs w:val="21"/>
    </w:rPr>
  </w:style>
  <w:style w:type="paragraph" w:customStyle="1" w:styleId="599">
    <w:name w:val="gjt_2"/>
    <w:next w:val="1"/>
    <w:qFormat/>
    <w:uiPriority w:val="99"/>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99"/>
    <w:pPr>
      <w:autoSpaceDE w:val="0"/>
      <w:autoSpaceDN w:val="0"/>
      <w:snapToGrid w:val="0"/>
      <w:spacing w:before="120" w:after="120" w:line="360" w:lineRule="auto"/>
    </w:pPr>
    <w:rPr>
      <w:rFonts w:ascii="宋体"/>
      <w:sz w:val="24"/>
      <w:szCs w:val="20"/>
    </w:rPr>
  </w:style>
  <w:style w:type="paragraph" w:customStyle="1" w:styleId="603">
    <w:name w:val="正文文字缩进项目"/>
    <w:basedOn w:val="25"/>
    <w:qFormat/>
    <w:uiPriority w:val="99"/>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99"/>
    <w:pPr>
      <w:spacing w:line="480" w:lineRule="atLeast"/>
      <w:ind w:firstLine="567"/>
      <w:textAlignment w:val="baseline"/>
    </w:pPr>
    <w:rPr>
      <w:kern w:val="0"/>
      <w:sz w:val="24"/>
      <w:szCs w:val="20"/>
    </w:rPr>
  </w:style>
  <w:style w:type="paragraph" w:customStyle="1" w:styleId="605">
    <w:name w:val="正文文字表格居中"/>
    <w:basedOn w:val="1"/>
    <w:next w:val="57"/>
    <w:qFormat/>
    <w:uiPriority w:val="99"/>
    <w:pPr>
      <w:snapToGrid w:val="0"/>
      <w:spacing w:line="360" w:lineRule="auto"/>
    </w:pPr>
    <w:rPr>
      <w:rFonts w:ascii="宋体"/>
      <w:b/>
      <w:sz w:val="24"/>
      <w:szCs w:val="20"/>
    </w:rPr>
  </w:style>
  <w:style w:type="paragraph" w:customStyle="1" w:styleId="606">
    <w:name w:val="规划正文"/>
    <w:basedOn w:val="1"/>
    <w:qFormat/>
    <w:uiPriority w:val="99"/>
    <w:pPr>
      <w:adjustRightInd/>
      <w:spacing w:beforeLines="100" w:line="360" w:lineRule="auto"/>
      <w:jc w:val="left"/>
    </w:pPr>
    <w:rPr>
      <w:rFonts w:ascii="Arial" w:hAnsi="Arial" w:eastAsia="仿宋_GB2312"/>
      <w:bCs/>
      <w:sz w:val="28"/>
    </w:rPr>
  </w:style>
  <w:style w:type="paragraph" w:customStyle="1" w:styleId="607">
    <w:name w:val="小节"/>
    <w:basedOn w:val="4"/>
    <w:qFormat/>
    <w:uiPriority w:val="99"/>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99"/>
    <w:pPr>
      <w:adjustRightInd/>
    </w:pPr>
    <w:rPr>
      <w:rFonts w:ascii="宋体" w:hAnsi="Courier New"/>
    </w:rPr>
  </w:style>
  <w:style w:type="paragraph" w:customStyle="1" w:styleId="609">
    <w:name w:val="Char3"/>
    <w:basedOn w:val="1"/>
    <w:qFormat/>
    <w:uiPriority w:val="99"/>
    <w:pPr>
      <w:adjustRightInd/>
    </w:pPr>
    <w:rPr>
      <w:rFonts w:ascii="仿宋_GB2312" w:eastAsia="仿宋_GB2312"/>
      <w:b/>
      <w:sz w:val="32"/>
      <w:szCs w:val="32"/>
    </w:rPr>
  </w:style>
  <w:style w:type="paragraph" w:customStyle="1" w:styleId="610">
    <w:name w:val="xl2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ÁÐÐËõ½ø"/>
    <w:basedOn w:val="1"/>
    <w:qFormat/>
    <w:uiPriority w:val="99"/>
    <w:pPr>
      <w:widowControl/>
      <w:overflowPunct w:val="0"/>
      <w:autoSpaceDE w:val="0"/>
      <w:autoSpaceDN w:val="0"/>
      <w:spacing w:line="360" w:lineRule="auto"/>
      <w:ind w:left="1134"/>
      <w:textAlignment w:val="baseline"/>
    </w:pPr>
    <w:rPr>
      <w:kern w:val="0"/>
      <w:szCs w:val="20"/>
    </w:rPr>
  </w:style>
  <w:style w:type="paragraph" w:customStyle="1" w:styleId="612">
    <w:name w:val="标题2"/>
    <w:basedOn w:val="2"/>
    <w:next w:val="1"/>
    <w:qFormat/>
    <w:uiPriority w:val="99"/>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99"/>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4"/>
    <w:qFormat/>
    <w:uiPriority w:val="99"/>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99"/>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99"/>
    <w:pPr>
      <w:widowControl/>
      <w:adjustRightInd/>
      <w:spacing w:after="160" w:line="240" w:lineRule="exact"/>
      <w:jc w:val="left"/>
    </w:pPr>
    <w:rPr>
      <w:szCs w:val="20"/>
    </w:rPr>
  </w:style>
  <w:style w:type="paragraph" w:customStyle="1" w:styleId="618">
    <w:name w:val="表格标题2"/>
    <w:basedOn w:val="619"/>
    <w:qFormat/>
    <w:uiPriority w:val="99"/>
    <w:rPr>
      <w:b/>
    </w:rPr>
  </w:style>
  <w:style w:type="paragraph" w:customStyle="1" w:styleId="619">
    <w:name w:val="表格内文"/>
    <w:basedOn w:val="1"/>
    <w:qFormat/>
    <w:uiPriority w:val="99"/>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99"/>
    <w:rPr>
      <w:rFonts w:ascii="仿宋_GB2312" w:eastAsia="仿宋_GB2312"/>
      <w:b/>
      <w:sz w:val="32"/>
      <w:szCs w:val="32"/>
    </w:rPr>
  </w:style>
  <w:style w:type="paragraph" w:customStyle="1" w:styleId="621">
    <w:name w:val="正文，首行缩进:  2 字符"/>
    <w:qFormat/>
    <w:uiPriority w:val="99"/>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623">
    <w:name w:val="Char Char11 Char Char Char Char Char Char Char Char Char11"/>
    <w:basedOn w:val="1"/>
    <w:qFormat/>
    <w:uiPriority w:val="99"/>
    <w:pPr>
      <w:spacing w:line="360" w:lineRule="auto"/>
    </w:pPr>
    <w:rPr>
      <w:szCs w:val="20"/>
    </w:rPr>
  </w:style>
  <w:style w:type="paragraph" w:customStyle="1" w:styleId="624">
    <w:name w:val="正文 大标"/>
    <w:basedOn w:val="1"/>
    <w:qFormat/>
    <w:uiPriority w:val="99"/>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99"/>
    <w:pPr>
      <w:adjustRightInd/>
      <w:spacing w:before="60" w:after="60" w:line="360" w:lineRule="auto"/>
      <w:ind w:firstLine="200" w:firstLineChars="200"/>
    </w:pPr>
    <w:rPr>
      <w:sz w:val="28"/>
      <w:szCs w:val="20"/>
    </w:rPr>
  </w:style>
  <w:style w:type="paragraph" w:customStyle="1" w:styleId="626">
    <w:name w:val="MM Topic 1"/>
    <w:basedOn w:val="3"/>
    <w:qFormat/>
    <w:uiPriority w:val="99"/>
    <w:pPr>
      <w:tabs>
        <w:tab w:val="left" w:pos="840"/>
      </w:tabs>
      <w:adjustRightInd/>
      <w:ind w:left="840" w:hanging="420"/>
    </w:pPr>
  </w:style>
  <w:style w:type="paragraph" w:customStyle="1" w:styleId="627">
    <w:name w:val="样式 标题 2标题2H2Heading 2 HiddenHeading 2 CCBSheading 22nd lev..."/>
    <w:basedOn w:val="2"/>
    <w:qFormat/>
    <w:uiPriority w:val="99"/>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99"/>
    <w:pPr>
      <w:spacing w:line="360" w:lineRule="auto"/>
      <w:ind w:firstLine="200" w:firstLineChars="200"/>
    </w:pPr>
    <w:rPr>
      <w:kern w:val="0"/>
      <w:sz w:val="24"/>
      <w:szCs w:val="20"/>
    </w:rPr>
  </w:style>
  <w:style w:type="paragraph" w:customStyle="1" w:styleId="629">
    <w:name w:val="表格"/>
    <w:basedOn w:val="1"/>
    <w:qFormat/>
    <w:uiPriority w:val="99"/>
    <w:pPr>
      <w:snapToGrid w:val="0"/>
      <w:ind w:firstLine="42" w:firstLineChars="21"/>
    </w:pPr>
    <w:rPr>
      <w:rFonts w:ascii="宋体" w:hAnsi="宋体"/>
      <w:kern w:val="0"/>
      <w:sz w:val="20"/>
      <w:szCs w:val="20"/>
    </w:rPr>
  </w:style>
  <w:style w:type="paragraph" w:customStyle="1" w:styleId="630">
    <w:name w:val="标书标题4"/>
    <w:basedOn w:val="6"/>
    <w:qFormat/>
    <w:uiPriority w:val="99"/>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99"/>
    <w:pPr>
      <w:tabs>
        <w:tab w:val="left" w:pos="3780"/>
      </w:tabs>
      <w:spacing w:afterLines="100"/>
      <w:ind w:left="1089" w:hanging="369"/>
      <w:jc w:val="center"/>
    </w:pPr>
    <w:rPr>
      <w:rFonts w:ascii="Arial" w:hAnsi="Arial" w:eastAsia="宋体" w:cs="Times New Roman"/>
      <w:kern w:val="0"/>
      <w:sz w:val="18"/>
      <w:szCs w:val="18"/>
      <w:lang w:val="en-US" w:eastAsia="zh-CN" w:bidi="ar-SA"/>
    </w:rPr>
  </w:style>
  <w:style w:type="paragraph" w:customStyle="1" w:styleId="632">
    <w:name w:val="xl9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30"/>
    <w:qFormat/>
    <w:uiPriority w:val="99"/>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99"/>
    <w:pPr>
      <w:adjustRightInd/>
      <w:spacing w:line="300" w:lineRule="auto"/>
      <w:jc w:val="center"/>
    </w:pPr>
  </w:style>
  <w:style w:type="paragraph" w:customStyle="1" w:styleId="635">
    <w:name w:val="_Style 6"/>
    <w:basedOn w:val="1"/>
    <w:qFormat/>
    <w:uiPriority w:val="99"/>
    <w:pPr>
      <w:adjustRightInd/>
      <w:ind w:firstLine="420" w:firstLineChars="200"/>
    </w:pPr>
    <w:rPr>
      <w:rFonts w:eastAsia="仿宋_GB2312"/>
      <w:sz w:val="28"/>
    </w:rPr>
  </w:style>
  <w:style w:type="paragraph" w:customStyle="1" w:styleId="636">
    <w:name w:val="zTableCellBody"/>
    <w:basedOn w:val="1"/>
    <w:qFormat/>
    <w:uiPriority w:val="99"/>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99"/>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2"/>
    <w:qFormat/>
    <w:uiPriority w:val="99"/>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99"/>
    <w:pPr>
      <w:tabs>
        <w:tab w:val="left" w:pos="840"/>
      </w:tabs>
      <w:ind w:left="840" w:hanging="420"/>
      <w:jc w:val="center"/>
    </w:pPr>
    <w:rPr>
      <w:rFonts w:ascii="黑体" w:hAnsi="Times New Roman" w:eastAsia="黑体" w:cs="Times New Roman"/>
      <w:kern w:val="0"/>
      <w:sz w:val="21"/>
      <w:szCs w:val="20"/>
      <w:lang w:val="en-US" w:eastAsia="zh-CN" w:bidi="ar-SA"/>
    </w:rPr>
  </w:style>
  <w:style w:type="paragraph" w:customStyle="1" w:styleId="641">
    <w:name w:val="段"/>
    <w:qFormat/>
    <w:uiPriority w:val="99"/>
    <w:pPr>
      <w:autoSpaceDE w:val="0"/>
      <w:autoSpaceDN w:val="0"/>
      <w:ind w:firstLine="200" w:firstLineChars="200"/>
      <w:jc w:val="both"/>
    </w:pPr>
    <w:rPr>
      <w:rFonts w:ascii="宋体" w:hAnsi="Times New Roman" w:eastAsia="宋体" w:cs="Times New Roman"/>
      <w:kern w:val="0"/>
      <w:sz w:val="21"/>
      <w:szCs w:val="20"/>
      <w:lang w:val="en-US" w:eastAsia="zh-CN" w:bidi="ar-SA"/>
    </w:rPr>
  </w:style>
  <w:style w:type="paragraph" w:customStyle="1" w:styleId="642">
    <w:name w:val="Char Char Char Char Char Char"/>
    <w:basedOn w:val="1"/>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643">
    <w:name w:val="trademark"/>
    <w:qFormat/>
    <w:uiPriority w:val="99"/>
    <w:pPr>
      <w:spacing w:after="60"/>
    </w:pPr>
    <w:rPr>
      <w:rFonts w:ascii="Futura Bk" w:hAnsi="Futura Bk" w:eastAsia="宋体" w:cs="Times New Roman"/>
      <w:kern w:val="0"/>
      <w:sz w:val="15"/>
      <w:szCs w:val="20"/>
      <w:lang w:val="en-US" w:eastAsia="en-US" w:bidi="ar-SA"/>
    </w:rPr>
  </w:style>
  <w:style w:type="paragraph" w:customStyle="1" w:styleId="644">
    <w:name w:val="Bullet with text 4"/>
    <w:basedOn w:val="1"/>
    <w:qFormat/>
    <w:uiPriority w:val="99"/>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99"/>
    <w:rPr>
      <w:rFonts w:ascii="仿宋_GB2312" w:eastAsia="仿宋_GB2312"/>
      <w:b/>
      <w:sz w:val="32"/>
      <w:szCs w:val="20"/>
    </w:rPr>
  </w:style>
  <w:style w:type="paragraph" w:customStyle="1" w:styleId="646">
    <w:name w:val="大汉方案正文"/>
    <w:basedOn w:val="1"/>
    <w:qFormat/>
    <w:uiPriority w:val="99"/>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99"/>
    <w:pPr>
      <w:adjustRightInd/>
      <w:ind w:firstLine="200" w:firstLineChars="200"/>
    </w:pPr>
    <w:rPr>
      <w:rFonts w:ascii="Tahoma" w:hAnsi="Tahoma"/>
      <w:sz w:val="24"/>
      <w:szCs w:val="20"/>
    </w:rPr>
  </w:style>
  <w:style w:type="paragraph" w:customStyle="1" w:styleId="648">
    <w:name w:val="a1"/>
    <w:basedOn w:val="1"/>
    <w:qFormat/>
    <w:uiPriority w:val="99"/>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99"/>
    <w:pPr>
      <w:spacing w:afterLines="50"/>
      <w:jc w:val="left"/>
      <w:outlineLvl w:val="3"/>
    </w:pPr>
    <w:rPr>
      <w:sz w:val="24"/>
      <w:szCs w:val="24"/>
    </w:rPr>
  </w:style>
  <w:style w:type="paragraph" w:customStyle="1" w:styleId="650">
    <w:name w:val="样式4"/>
    <w:basedOn w:val="1"/>
    <w:qFormat/>
    <w:uiPriority w:val="99"/>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99"/>
    <w:pPr>
      <w:adjustRightInd/>
      <w:spacing w:line="360" w:lineRule="auto"/>
    </w:pPr>
    <w:rPr>
      <w:rFonts w:ascii="Arial" w:hAnsi="Arial" w:eastAsia="黑体" w:cs="Arial"/>
      <w:kern w:val="0"/>
      <w:szCs w:val="21"/>
    </w:rPr>
  </w:style>
  <w:style w:type="paragraph" w:customStyle="1" w:styleId="652">
    <w:name w:val="main"/>
    <w:basedOn w:val="1"/>
    <w:qFormat/>
    <w:uiPriority w:val="99"/>
    <w:pPr>
      <w:widowControl/>
      <w:adjustRightInd/>
      <w:spacing w:before="100" w:beforeAutospacing="1" w:after="100" w:afterAutospacing="1" w:line="320" w:lineRule="atLeast"/>
      <w:ind w:firstLine="200" w:firstLineChars="200"/>
      <w:jc w:val="left"/>
    </w:pPr>
    <w:rPr>
      <w:rFonts w:ascii="微软雅黑" w:eastAsia="微软雅黑" w:cs="Arial Unicode MS"/>
      <w:kern w:val="0"/>
      <w:sz w:val="23"/>
      <w:szCs w:val="23"/>
    </w:rPr>
  </w:style>
  <w:style w:type="paragraph" w:customStyle="1" w:styleId="653">
    <w:name w:val="样式 样式2 + 左侧:  1 字符 右侧:  1 字符"/>
    <w:basedOn w:val="461"/>
    <w:qFormat/>
    <w:uiPriority w:val="99"/>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99"/>
    <w:pPr>
      <w:adjustRightInd/>
    </w:pPr>
    <w:rPr>
      <w:rFonts w:ascii="Tahoma" w:hAnsi="Tahoma"/>
      <w:sz w:val="24"/>
      <w:szCs w:val="20"/>
    </w:rPr>
  </w:style>
  <w:style w:type="paragraph" w:customStyle="1" w:styleId="655">
    <w:name w:val="Char1 Char Char Char"/>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99"/>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99"/>
    <w:pPr>
      <w:tabs>
        <w:tab w:val="left" w:pos="1260"/>
        <w:tab w:val="left" w:pos="1680"/>
        <w:tab w:val="left" w:pos="2100"/>
      </w:tabs>
      <w:ind w:left="0"/>
      <w:outlineLvl w:val="3"/>
    </w:pPr>
  </w:style>
  <w:style w:type="paragraph" w:customStyle="1" w:styleId="658">
    <w:name w:val="一级条标题"/>
    <w:basedOn w:val="659"/>
    <w:next w:val="641"/>
    <w:qFormat/>
    <w:uiPriority w:val="99"/>
    <w:pPr>
      <w:tabs>
        <w:tab w:val="left" w:pos="1260"/>
        <w:tab w:val="left" w:pos="1680"/>
      </w:tabs>
      <w:spacing w:beforeLines="0" w:afterLines="0"/>
      <w:ind w:left="1680"/>
      <w:outlineLvl w:val="2"/>
    </w:pPr>
  </w:style>
  <w:style w:type="paragraph" w:customStyle="1" w:styleId="659">
    <w:name w:val="章标题"/>
    <w:next w:val="641"/>
    <w:qFormat/>
    <w:uiPriority w:val="99"/>
    <w:pPr>
      <w:tabs>
        <w:tab w:val="left" w:pos="1260"/>
      </w:tabs>
      <w:spacing w:beforeLines="50" w:afterLines="50"/>
      <w:ind w:left="1260" w:hanging="420"/>
      <w:jc w:val="both"/>
      <w:outlineLvl w:val="1"/>
    </w:pPr>
    <w:rPr>
      <w:rFonts w:ascii="黑体" w:hAnsi="Times New Roman" w:eastAsia="黑体" w:cs="Times New Roman"/>
      <w:kern w:val="0"/>
      <w:sz w:val="21"/>
      <w:szCs w:val="20"/>
      <w:lang w:val="en-US" w:eastAsia="zh-CN" w:bidi="ar-SA"/>
    </w:rPr>
  </w:style>
  <w:style w:type="paragraph" w:customStyle="1" w:styleId="660">
    <w:name w:val="数字标题2"/>
    <w:basedOn w:val="2"/>
    <w:next w:val="1"/>
    <w:qFormat/>
    <w:uiPriority w:val="99"/>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99"/>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3"/>
    <w:qFormat/>
    <w:uiPriority w:val="99"/>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3"/>
    <w:qFormat/>
    <w:uiPriority w:val="99"/>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99"/>
    <w:pPr>
      <w:widowControl/>
      <w:pBdr>
        <w:left w:val="single" w:color="auto" w:sz="4" w:space="0"/>
        <w:right w:val="single" w:color="auto" w:sz="4" w:space="0"/>
      </w:pBdr>
      <w:adjustRightInd/>
      <w:spacing w:before="100" w:beforeAutospacing="1" w:after="100" w:afterAutospacing="1"/>
      <w:jc w:val="center"/>
    </w:pPr>
    <w:rPr>
      <w:kern w:val="0"/>
      <w:szCs w:val="21"/>
    </w:rPr>
  </w:style>
  <w:style w:type="paragraph" w:customStyle="1" w:styleId="666">
    <w:name w:val="正文 项目2"/>
    <w:basedOn w:val="667"/>
    <w:qFormat/>
    <w:uiPriority w:val="99"/>
    <w:pPr>
      <w:tabs>
        <w:tab w:val="left" w:pos="840"/>
      </w:tabs>
      <w:spacing w:after="0"/>
      <w:ind w:left="900"/>
    </w:pPr>
  </w:style>
  <w:style w:type="paragraph" w:customStyle="1" w:styleId="667">
    <w:name w:val="正文 项目"/>
    <w:basedOn w:val="1"/>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99"/>
    <w:pPr>
      <w:widowControl/>
      <w:adjustRightInd/>
      <w:ind w:left="720" w:hanging="720"/>
    </w:pPr>
    <w:rPr>
      <w:color w:val="000000"/>
      <w:kern w:val="0"/>
      <w:sz w:val="24"/>
      <w:szCs w:val="20"/>
      <w:lang w:val="en-GB"/>
    </w:rPr>
  </w:style>
  <w:style w:type="paragraph" w:customStyle="1" w:styleId="669">
    <w:name w:val="表1"/>
    <w:basedOn w:val="1"/>
    <w:qFormat/>
    <w:uiPriority w:val="99"/>
    <w:pPr>
      <w:tabs>
        <w:tab w:val="left" w:pos="703"/>
      </w:tabs>
      <w:adjustRightInd/>
      <w:spacing w:line="360" w:lineRule="auto"/>
      <w:ind w:left="703"/>
      <w:jc w:val="center"/>
    </w:pPr>
  </w:style>
  <w:style w:type="paragraph" w:customStyle="1" w:styleId="670">
    <w:name w:val="_Style 27"/>
    <w:qFormat/>
    <w:uiPriority w:val="99"/>
    <w:pPr>
      <w:widowControl w:val="0"/>
      <w:tabs>
        <w:tab w:val="left" w:pos="480"/>
      </w:tabs>
      <w:autoSpaceDE w:val="0"/>
      <w:autoSpaceDN w:val="0"/>
      <w:adjustRightInd w:val="0"/>
      <w:snapToGrid w:val="0"/>
    </w:pPr>
    <w:rPr>
      <w:rFonts w:ascii="Calibri" w:hAnsi="Calibri" w:eastAsia="宋体" w:cs="Times New Roman"/>
      <w:kern w:val="0"/>
      <w:sz w:val="20"/>
      <w:szCs w:val="24"/>
      <w:lang w:val="en-US" w:eastAsia="zh-CN" w:bidi="ar-SA"/>
    </w:rPr>
  </w:style>
  <w:style w:type="paragraph" w:customStyle="1" w:styleId="671">
    <w:name w:val="样式 样式 标题 4 + 非加粗 + (中文) 黑体 段前: 0 磅 段后: 0 磅 行距: 固定值 22 磅"/>
    <w:basedOn w:val="1"/>
    <w:qFormat/>
    <w:uiPriority w:val="99"/>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99"/>
    <w:pPr>
      <w:adjustRightInd/>
      <w:spacing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99"/>
    <w:pPr>
      <w:jc w:val="left"/>
      <w:outlineLvl w:val="1"/>
    </w:pPr>
    <w:rPr>
      <w:rFonts w:ascii="Times New Roman" w:hAnsi="Times New Roman" w:eastAsia="仿宋"/>
      <w:sz w:val="30"/>
    </w:rPr>
  </w:style>
  <w:style w:type="paragraph" w:customStyle="1" w:styleId="674">
    <w:name w:val="1级标题"/>
    <w:basedOn w:val="1"/>
    <w:qFormat/>
    <w:uiPriority w:val="99"/>
    <w:pPr>
      <w:adjustRightInd/>
      <w:spacing w:beforeLines="10" w:afterLines="10" w:line="360" w:lineRule="auto"/>
      <w:jc w:val="center"/>
      <w:outlineLvl w:val="0"/>
    </w:pPr>
    <w:rPr>
      <w:rFonts w:ascii="Calibri" w:hAnsi="Calibri"/>
      <w:b/>
      <w:sz w:val="44"/>
      <w:szCs w:val="22"/>
    </w:rPr>
  </w:style>
  <w:style w:type="paragraph" w:customStyle="1" w:styleId="675">
    <w:name w:val="正文 New New New New"/>
    <w:qFormat/>
    <w:uiPriority w:val="99"/>
    <w:pPr>
      <w:widowControl w:val="0"/>
      <w:jc w:val="both"/>
    </w:pPr>
    <w:rPr>
      <w:rFonts w:ascii="Times New Roman" w:hAnsi="Times New Roman" w:eastAsia="宋体" w:cs="Times New Roman"/>
      <w:color w:val="000000"/>
      <w:kern w:val="0"/>
      <w:sz w:val="20"/>
      <w:szCs w:val="24"/>
      <w:lang w:val="en-US" w:eastAsia="zh-CN" w:bidi="ar-SA"/>
    </w:rPr>
  </w:style>
  <w:style w:type="paragraph" w:customStyle="1" w:styleId="676">
    <w:name w:val="样式 微软雅黑 行距: 1.5 倍行距"/>
    <w:basedOn w:val="1"/>
    <w:qFormat/>
    <w:uiPriority w:val="99"/>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99"/>
    <w:pPr>
      <w:tabs>
        <w:tab w:val="left" w:pos="840"/>
      </w:tabs>
      <w:adjustRightInd/>
      <w:ind w:left="840" w:hanging="420"/>
    </w:pPr>
  </w:style>
  <w:style w:type="paragraph" w:customStyle="1" w:styleId="680">
    <w:name w:val="f9a style88 f9a"/>
    <w:basedOn w:val="1"/>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99"/>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99"/>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99"/>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99"/>
    <w:pPr>
      <w:suppressAutoHyphens/>
      <w:adjustRightInd/>
      <w:ind w:firstLine="200" w:firstLineChars="200"/>
    </w:pPr>
    <w:rPr>
      <w:rFonts w:ascii="Cumberland" w:hAnsi="Cumberland"/>
      <w:kern w:val="1"/>
      <w:sz w:val="20"/>
      <w:szCs w:val="20"/>
      <w:lang w:eastAsia="ar-SA"/>
    </w:rPr>
  </w:style>
  <w:style w:type="paragraph" w:customStyle="1" w:styleId="685">
    <w:name w:val="xl25"/>
    <w:basedOn w:val="1"/>
    <w:qFormat/>
    <w:uiPriority w:val="99"/>
    <w:pPr>
      <w:widowControl/>
      <w:spacing w:before="100" w:beforeAutospacing="1" w:after="100" w:afterAutospacing="1"/>
      <w:jc w:val="center"/>
      <w:textAlignment w:val="center"/>
    </w:pPr>
    <w:rPr>
      <w:rFonts w:ascii="楷体_GB2312" w:hAnsi="宋体" w:eastAsia="楷体_GB2312"/>
      <w:kern w:val="0"/>
      <w:sz w:val="24"/>
    </w:rPr>
  </w:style>
  <w:style w:type="paragraph" w:customStyle="1" w:styleId="686">
    <w:name w:val="xl73"/>
    <w:basedOn w:val="1"/>
    <w:qFormat/>
    <w:uiPriority w:val="99"/>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6"/>
    <w:qFormat/>
    <w:uiPriority w:val="99"/>
    <w:pPr>
      <w:tabs>
        <w:tab w:val="left" w:pos="2100"/>
      </w:tabs>
      <w:adjustRightInd/>
      <w:ind w:left="2100" w:hanging="420"/>
    </w:pPr>
    <w:rPr>
      <w:lang w:val="en-US"/>
    </w:rPr>
  </w:style>
  <w:style w:type="paragraph" w:customStyle="1" w:styleId="688">
    <w:name w:val="Char11"/>
    <w:basedOn w:val="1"/>
    <w:qFormat/>
    <w:uiPriority w:val="99"/>
    <w:pPr>
      <w:tabs>
        <w:tab w:val="left" w:pos="432"/>
      </w:tabs>
      <w:adjustRightInd/>
      <w:spacing w:beforeLines="50" w:afterLines="50"/>
      <w:ind w:left="432" w:hanging="432" w:firstLineChars="200"/>
    </w:pPr>
    <w:rPr>
      <w:sz w:val="24"/>
    </w:rPr>
  </w:style>
  <w:style w:type="paragraph" w:customStyle="1" w:styleId="689">
    <w:name w:val="gjt_正文"/>
    <w:qFormat/>
    <w:uiPriority w:val="99"/>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99"/>
    <w:pPr>
      <w:spacing w:line="360" w:lineRule="auto"/>
    </w:pPr>
    <w:rPr>
      <w:szCs w:val="20"/>
    </w:rPr>
  </w:style>
  <w:style w:type="paragraph" w:customStyle="1" w:styleId="691">
    <w:name w:val="金宏发行正文 Char"/>
    <w:basedOn w:val="1"/>
    <w:qFormat/>
    <w:uiPriority w:val="99"/>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99"/>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3"/>
    <w:qFormat/>
    <w:uiPriority w:val="99"/>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99"/>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99"/>
    <w:pPr>
      <w:adjustRightInd/>
      <w:spacing w:line="460" w:lineRule="exact"/>
      <w:ind w:firstLine="505"/>
      <w:jc w:val="left"/>
    </w:pPr>
    <w:rPr>
      <w:rFonts w:ascii="宋体"/>
      <w:kern w:val="24"/>
      <w:sz w:val="24"/>
      <w:szCs w:val="20"/>
    </w:rPr>
  </w:style>
  <w:style w:type="paragraph" w:customStyle="1" w:styleId="697">
    <w:name w:val="xl3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99"/>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99"/>
    <w:pPr>
      <w:adjustRightInd/>
      <w:spacing w:line="360" w:lineRule="auto"/>
      <w:jc w:val="center"/>
    </w:pPr>
    <w:rPr>
      <w:sz w:val="24"/>
    </w:rPr>
  </w:style>
  <w:style w:type="paragraph" w:customStyle="1" w:styleId="701">
    <w:name w:val="正文3"/>
    <w:basedOn w:val="1"/>
    <w:qFormat/>
    <w:uiPriority w:val="99"/>
    <w:pPr>
      <w:adjustRightInd/>
      <w:spacing w:beforeLines="50"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99"/>
    <w:rPr>
      <w:rFonts w:ascii="仿宋_GB2312" w:eastAsia="仿宋_GB2312"/>
      <w:b/>
      <w:sz w:val="32"/>
      <w:szCs w:val="32"/>
    </w:rPr>
  </w:style>
  <w:style w:type="paragraph" w:customStyle="1" w:styleId="703">
    <w:name w:val="正文缩进1"/>
    <w:basedOn w:val="1"/>
    <w:next w:val="25"/>
    <w:qFormat/>
    <w:uiPriority w:val="99"/>
    <w:pPr>
      <w:autoSpaceDE w:val="0"/>
      <w:autoSpaceDN w:val="0"/>
      <w:snapToGrid w:val="0"/>
      <w:spacing w:after="120" w:line="360" w:lineRule="auto"/>
      <w:ind w:left="420" w:leftChars="200" w:firstLine="480" w:firstLineChars="200"/>
    </w:pPr>
    <w:rPr>
      <w:sz w:val="24"/>
      <w:szCs w:val="21"/>
    </w:rPr>
  </w:style>
  <w:style w:type="paragraph" w:customStyle="1" w:styleId="704">
    <w:name w:val="Ñ¨´"/>
    <w:qFormat/>
    <w:uiPriority w:val="99"/>
    <w:pPr>
      <w:overflowPunct w:val="0"/>
      <w:autoSpaceDE w:val="0"/>
      <w:autoSpaceDN w:val="0"/>
      <w:adjustRightInd w:val="0"/>
      <w:spacing w:line="400" w:lineRule="exact"/>
      <w:jc w:val="both"/>
      <w:textAlignment w:val="baseline"/>
    </w:pPr>
    <w:rPr>
      <w:rFonts w:ascii="Times New Roman" w:hAnsi="Times New Roman" w:eastAsia="宋体" w:cs="Times New Roman"/>
      <w:kern w:val="0"/>
      <w:sz w:val="24"/>
      <w:szCs w:val="20"/>
      <w:lang w:val="en-US" w:eastAsia="zh-CN" w:bidi="ar-SA"/>
    </w:rPr>
  </w:style>
  <w:style w:type="paragraph" w:customStyle="1" w:styleId="705">
    <w:name w:val="Char3 Char Char Char11"/>
    <w:basedOn w:val="1"/>
    <w:qFormat/>
    <w:uiPriority w:val="99"/>
    <w:pPr>
      <w:widowControl/>
      <w:adjustRightInd/>
      <w:spacing w:after="160" w:line="240" w:lineRule="exact"/>
      <w:jc w:val="left"/>
    </w:pPr>
    <w:rPr>
      <w:szCs w:val="20"/>
    </w:rPr>
  </w:style>
  <w:style w:type="paragraph" w:customStyle="1" w:styleId="706">
    <w:name w:val="Char Char1121"/>
    <w:basedOn w:val="1"/>
    <w:qFormat/>
    <w:uiPriority w:val="99"/>
    <w:pPr>
      <w:spacing w:line="360" w:lineRule="auto"/>
    </w:pPr>
    <w:rPr>
      <w:szCs w:val="20"/>
    </w:rPr>
  </w:style>
  <w:style w:type="paragraph" w:customStyle="1" w:styleId="707">
    <w:name w:val="小项目标题"/>
    <w:basedOn w:val="1"/>
    <w:qFormat/>
    <w:uiPriority w:val="99"/>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99"/>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99"/>
    <w:rPr>
      <w:rFonts w:ascii="Times New Roman" w:hAnsi="Times New Roman" w:eastAsia="宋体" w:cs="Times New Roman"/>
      <w:kern w:val="0"/>
      <w:sz w:val="20"/>
      <w:szCs w:val="20"/>
      <w:lang w:val="en-US" w:eastAsia="en-US" w:bidi="ar-SA"/>
    </w:rPr>
  </w:style>
  <w:style w:type="paragraph" w:customStyle="1" w:styleId="710">
    <w:name w:val="带编号样式"/>
    <w:basedOn w:val="628"/>
    <w:qFormat/>
    <w:uiPriority w:val="99"/>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99"/>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99"/>
    <w:pPr>
      <w:spacing w:line="360" w:lineRule="atLeast"/>
      <w:jc w:val="right"/>
      <w:textAlignment w:val="baseline"/>
    </w:pPr>
    <w:rPr>
      <w:rFonts w:ascii="Symbol" w:hAnsi="Symbol"/>
      <w:kern w:val="0"/>
      <w:szCs w:val="20"/>
    </w:rPr>
  </w:style>
  <w:style w:type="paragraph" w:customStyle="1" w:styleId="714">
    <w:name w:val="__正文"/>
    <w:qFormat/>
    <w:uiPriority w:val="99"/>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99"/>
    <w:pPr>
      <w:widowControl/>
      <w:adjustRightInd/>
      <w:spacing w:before="100" w:beforeAutospacing="1" w:after="100" w:afterAutospacing="1" w:line="360" w:lineRule="auto"/>
      <w:ind w:firstLine="200" w:firstLineChars="200"/>
      <w:jc w:val="left"/>
    </w:pPr>
    <w:rPr>
      <w:rFonts w:ascii="宋体" w:hAnsi="宋体"/>
      <w:kern w:val="0"/>
      <w:sz w:val="18"/>
      <w:szCs w:val="18"/>
    </w:rPr>
  </w:style>
  <w:style w:type="paragraph" w:customStyle="1" w:styleId="716">
    <w:name w:val="默认段落字体 Para Char Char Char1 Char"/>
    <w:basedOn w:val="1"/>
    <w:qFormat/>
    <w:uiPriority w:val="99"/>
    <w:pPr>
      <w:spacing w:line="240" w:lineRule="atLeast"/>
      <w:ind w:left="420" w:firstLine="420"/>
    </w:pPr>
    <w:rPr>
      <w:sz w:val="24"/>
    </w:rPr>
  </w:style>
  <w:style w:type="paragraph" w:customStyle="1" w:styleId="717">
    <w:name w:val="WW-正文文字缩进 2"/>
    <w:basedOn w:val="1"/>
    <w:qFormat/>
    <w:uiPriority w:val="99"/>
    <w:pPr>
      <w:suppressAutoHyphens/>
      <w:adjustRightInd/>
      <w:ind w:firstLine="420"/>
    </w:pPr>
    <w:rPr>
      <w:kern w:val="1"/>
      <w:szCs w:val="20"/>
    </w:rPr>
  </w:style>
  <w:style w:type="paragraph" w:customStyle="1" w:styleId="718">
    <w:name w:val="xl41"/>
    <w:basedOn w:val="1"/>
    <w:qFormat/>
    <w:uiPriority w:val="99"/>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2"/>
    <w:qFormat/>
    <w:uiPriority w:val="99"/>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99"/>
    <w:pPr>
      <w:adjustRightInd/>
      <w:spacing w:line="400" w:lineRule="exact"/>
      <w:ind w:firstLine="200" w:firstLineChars="200"/>
    </w:pPr>
    <w:rPr>
      <w:rFonts w:ascii="Arial" w:hAnsi="Arial"/>
    </w:rPr>
  </w:style>
  <w:style w:type="paragraph" w:customStyle="1" w:styleId="721">
    <w:name w:val="font10"/>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99"/>
    <w:pPr>
      <w:spacing w:line="360" w:lineRule="auto"/>
      <w:ind w:firstLine="480" w:firstLineChars="200"/>
    </w:pPr>
    <w:rPr>
      <w:rFonts w:ascii="仿宋_GB2312" w:eastAsia="新宋体"/>
      <w:sz w:val="24"/>
      <w:szCs w:val="20"/>
    </w:rPr>
  </w:style>
  <w:style w:type="paragraph" w:customStyle="1" w:styleId="723">
    <w:name w:val="4"/>
    <w:basedOn w:val="1"/>
    <w:next w:val="38"/>
    <w:qFormat/>
    <w:uiPriority w:val="99"/>
    <w:pPr>
      <w:spacing w:after="120" w:line="480" w:lineRule="auto"/>
      <w:ind w:left="420" w:leftChars="200"/>
    </w:pPr>
    <w:rPr>
      <w:sz w:val="24"/>
      <w:szCs w:val="20"/>
    </w:rPr>
  </w:style>
  <w:style w:type="paragraph" w:customStyle="1" w:styleId="724">
    <w:name w:val="tableheading"/>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99"/>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4"/>
    <w:qFormat/>
    <w:uiPriority w:val="99"/>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99"/>
    <w:pPr>
      <w:spacing w:line="360" w:lineRule="auto"/>
      <w:ind w:left="601"/>
    </w:pPr>
    <w:rPr>
      <w:rFonts w:ascii="仿宋_GB2312" w:eastAsia="仿宋_GB2312"/>
      <w:sz w:val="24"/>
      <w:szCs w:val="20"/>
    </w:rPr>
  </w:style>
  <w:style w:type="paragraph" w:customStyle="1" w:styleId="728">
    <w:name w:val="小标题"/>
    <w:basedOn w:val="1"/>
    <w:qFormat/>
    <w:uiPriority w:val="99"/>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99"/>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99"/>
    <w:pPr>
      <w:adjustRightInd/>
      <w:spacing w:beforeLines="50" w:afterLines="50" w:line="360" w:lineRule="auto"/>
      <w:jc w:val="center"/>
    </w:pPr>
    <w:rPr>
      <w:rFonts w:ascii="微软雅黑" w:hAnsi="Calibri" w:eastAsia="微软雅黑"/>
      <w:b/>
      <w:sz w:val="28"/>
      <w:szCs w:val="20"/>
    </w:rPr>
  </w:style>
  <w:style w:type="paragraph" w:customStyle="1" w:styleId="731">
    <w:name w:val="xl7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99"/>
    <w:rPr>
      <w:rFonts w:ascii="仿宋_GB2312" w:eastAsia="仿宋_GB2312"/>
      <w:b/>
      <w:sz w:val="32"/>
      <w:szCs w:val="20"/>
    </w:rPr>
  </w:style>
  <w:style w:type="paragraph" w:customStyle="1" w:styleId="733">
    <w:name w:val="表格题注"/>
    <w:next w:val="1"/>
    <w:qFormat/>
    <w:uiPriority w:val="99"/>
    <w:pPr>
      <w:keepLines/>
      <w:tabs>
        <w:tab w:val="left" w:pos="4200"/>
      </w:tabs>
      <w:spacing w:beforeLines="100"/>
      <w:ind w:left="1089" w:hanging="369"/>
      <w:jc w:val="center"/>
    </w:pPr>
    <w:rPr>
      <w:rFonts w:ascii="Arial" w:hAnsi="Arial" w:eastAsia="宋体" w:cs="Times New Roman"/>
      <w:kern w:val="0"/>
      <w:sz w:val="18"/>
      <w:szCs w:val="18"/>
      <w:lang w:val="en-US" w:eastAsia="zh-CN" w:bidi="ar-SA"/>
    </w:rPr>
  </w:style>
  <w:style w:type="paragraph" w:customStyle="1" w:styleId="734">
    <w:name w:val="Char Char11 Char Char Char Char Char Char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735">
    <w:name w:val="Picture"/>
    <w:basedOn w:val="1"/>
    <w:next w:val="16"/>
    <w:qFormat/>
    <w:uiPriority w:val="99"/>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99"/>
    <w:rPr>
      <w:rFonts w:ascii="仿宋_GB2312" w:eastAsia="仿宋_GB2312"/>
      <w:b/>
      <w:sz w:val="32"/>
      <w:szCs w:val="32"/>
    </w:rPr>
  </w:style>
  <w:style w:type="paragraph" w:customStyle="1" w:styleId="737">
    <w:name w:val="Char3 Char Char Char1"/>
    <w:basedOn w:val="1"/>
    <w:qFormat/>
    <w:uiPriority w:val="99"/>
    <w:pPr>
      <w:widowControl/>
      <w:adjustRightInd/>
      <w:spacing w:after="160" w:line="240" w:lineRule="exact"/>
      <w:jc w:val="left"/>
    </w:pPr>
    <w:rPr>
      <w:szCs w:val="20"/>
    </w:rPr>
  </w:style>
  <w:style w:type="paragraph" w:customStyle="1" w:styleId="738">
    <w:name w:val="Char1 Char Char Char21"/>
    <w:basedOn w:val="1"/>
    <w:qFormat/>
    <w:uiPriority w:val="99"/>
    <w:rPr>
      <w:rFonts w:ascii="Tahoma" w:hAnsi="Tahoma"/>
      <w:sz w:val="24"/>
      <w:szCs w:val="20"/>
    </w:rPr>
  </w:style>
  <w:style w:type="paragraph" w:customStyle="1" w:styleId="739">
    <w:name w:val="Char3 Char Char Char Char Char Char11"/>
    <w:basedOn w:val="1"/>
    <w:qFormat/>
    <w:uiPriority w:val="99"/>
    <w:pPr>
      <w:adjustRightInd/>
      <w:spacing w:line="360" w:lineRule="auto"/>
    </w:pPr>
    <w:rPr>
      <w:rFonts w:ascii="Arial" w:hAnsi="Arial" w:eastAsia="黑体" w:cs="Arial"/>
      <w:kern w:val="0"/>
      <w:szCs w:val="21"/>
    </w:rPr>
  </w:style>
  <w:style w:type="paragraph" w:customStyle="1" w:styleId="740">
    <w:name w:val="正文（标题三）"/>
    <w:basedOn w:val="1"/>
    <w:qFormat/>
    <w:uiPriority w:val="99"/>
    <w:pPr>
      <w:spacing w:line="360" w:lineRule="auto"/>
      <w:ind w:firstLine="200" w:firstLineChars="200"/>
    </w:pPr>
    <w:rPr>
      <w:sz w:val="24"/>
    </w:rPr>
  </w:style>
  <w:style w:type="paragraph" w:customStyle="1" w:styleId="741">
    <w:name w:val="样式 正1 + 首行缩进:  2 字符"/>
    <w:basedOn w:val="1"/>
    <w:qFormat/>
    <w:uiPriority w:val="99"/>
    <w:pPr>
      <w:adjustRightInd/>
      <w:spacing w:line="360" w:lineRule="auto"/>
      <w:ind w:firstLine="480" w:firstLineChars="200"/>
    </w:pPr>
    <w:rPr>
      <w:rFonts w:ascii="仿宋_GB2312" w:eastAsia="仿宋_GB2312"/>
      <w:sz w:val="24"/>
    </w:rPr>
  </w:style>
  <w:style w:type="paragraph" w:customStyle="1" w:styleId="742">
    <w:name w:val="xl66"/>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99"/>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99"/>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99"/>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99"/>
    <w:pPr>
      <w:adjustRightInd/>
      <w:ind w:firstLine="200" w:firstLineChars="200"/>
    </w:pPr>
    <w:rPr>
      <w:rFonts w:ascii="Tahoma" w:hAnsi="Tahoma"/>
      <w:sz w:val="24"/>
      <w:szCs w:val="20"/>
    </w:rPr>
  </w:style>
  <w:style w:type="paragraph" w:customStyle="1" w:styleId="747">
    <w:name w:val="_标题2"/>
    <w:basedOn w:val="714"/>
    <w:next w:val="714"/>
    <w:qFormat/>
    <w:uiPriority w:val="99"/>
    <w:pPr>
      <w:widowControl w:val="0"/>
      <w:tabs>
        <w:tab w:val="left" w:pos="480"/>
      </w:tabs>
      <w:spacing w:beforeLines="50" w:afterLines="50"/>
      <w:ind w:left="50" w:leftChars="50" w:hanging="420" w:firstLineChars="0"/>
      <w:outlineLvl w:val="1"/>
    </w:pPr>
    <w:rPr>
      <w:b/>
      <w:sz w:val="36"/>
    </w:rPr>
  </w:style>
  <w:style w:type="paragraph" w:customStyle="1" w:styleId="748">
    <w:name w:val="样式1 + (中宋体"/>
    <w:basedOn w:val="725"/>
    <w:qFormat/>
    <w:uiPriority w:val="99"/>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99"/>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99"/>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99"/>
    <w:pPr>
      <w:adjustRightInd/>
      <w:spacing w:line="360" w:lineRule="auto"/>
    </w:pPr>
    <w:rPr>
      <w:rFonts w:ascii="宋体" w:hAnsi="宋体"/>
      <w:szCs w:val="20"/>
    </w:rPr>
  </w:style>
  <w:style w:type="paragraph" w:customStyle="1" w:styleId="753">
    <w:name w:val="深色列表 - 强调文字颜色 51"/>
    <w:basedOn w:val="1"/>
    <w:qFormat/>
    <w:uiPriority w:val="99"/>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99"/>
    <w:pPr>
      <w:adjustRightInd/>
    </w:pPr>
    <w:rPr>
      <w:rFonts w:ascii="Tahoma" w:hAnsi="Tahoma"/>
      <w:sz w:val="24"/>
    </w:rPr>
  </w:style>
  <w:style w:type="paragraph" w:customStyle="1" w:styleId="755">
    <w:name w:val="Char Char Char Char11"/>
    <w:basedOn w:val="1"/>
    <w:qFormat/>
    <w:uiPriority w:val="99"/>
    <w:rPr>
      <w:rFonts w:ascii="Tahoma" w:hAnsi="Tahoma"/>
      <w:sz w:val="24"/>
      <w:szCs w:val="20"/>
    </w:rPr>
  </w:style>
  <w:style w:type="paragraph" w:customStyle="1" w:styleId="756">
    <w:name w:val="封面文档标题"/>
    <w:basedOn w:val="1"/>
    <w:qFormat/>
    <w:uiPriority w:val="99"/>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99"/>
    <w:rPr>
      <w:rFonts w:ascii="Tahoma" w:hAnsi="Tahoma"/>
      <w:sz w:val="24"/>
      <w:szCs w:val="20"/>
    </w:rPr>
  </w:style>
  <w:style w:type="paragraph" w:customStyle="1" w:styleId="758">
    <w:name w:val="标1"/>
    <w:basedOn w:val="1"/>
    <w:qFormat/>
    <w:uiPriority w:val="99"/>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99"/>
    <w:pPr>
      <w:adjustRightInd/>
    </w:pPr>
    <w:rPr>
      <w:szCs w:val="20"/>
    </w:rPr>
  </w:style>
  <w:style w:type="paragraph" w:customStyle="1" w:styleId="760">
    <w:name w:val="标书正文格式"/>
    <w:qFormat/>
    <w:uiPriority w:val="99"/>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99"/>
    <w:pPr>
      <w:spacing w:beforeLines="50"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99"/>
    <w:pPr>
      <w:adjustRightInd/>
      <w:ind w:firstLine="420" w:firstLineChars="200"/>
    </w:pPr>
    <w:rPr>
      <w:rFonts w:eastAsia="仿宋_GB2312"/>
      <w:sz w:val="28"/>
    </w:rPr>
  </w:style>
  <w:style w:type="paragraph" w:customStyle="1" w:styleId="763">
    <w:name w:val="正文文字缩进"/>
    <w:basedOn w:val="1"/>
    <w:qFormat/>
    <w:uiPriority w:val="99"/>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99"/>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99"/>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99"/>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99"/>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99"/>
    <w:rPr>
      <w:rFonts w:ascii="Times New Roman" w:hAnsi="Times New Roman" w:eastAsia="宋体" w:cs="Times New Roman"/>
      <w:kern w:val="2"/>
      <w:sz w:val="21"/>
      <w:szCs w:val="20"/>
      <w:lang w:val="en-US" w:eastAsia="zh-CN" w:bidi="ar-SA"/>
    </w:rPr>
  </w:style>
  <w:style w:type="paragraph" w:customStyle="1" w:styleId="770">
    <w:name w:val="CSS1级正文 Char"/>
    <w:basedOn w:val="23"/>
    <w:qFormat/>
    <w:uiPriority w:val="99"/>
    <w:pPr>
      <w:autoSpaceDE/>
      <w:autoSpaceDN/>
      <w:snapToGrid w:val="0"/>
      <w:ind w:firstLine="480" w:firstLineChars="200"/>
    </w:pPr>
    <w:rPr>
      <w:rFonts w:ascii="Times New Roman"/>
      <w:szCs w:val="24"/>
      <w:lang w:val="en-US"/>
    </w:rPr>
  </w:style>
  <w:style w:type="paragraph" w:customStyle="1" w:styleId="771">
    <w:name w:val="无间隔2"/>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99"/>
    <w:rPr>
      <w:rFonts w:ascii="宋体" w:hAnsi="Times New Roman" w:eastAsia="宋体" w:cs="Times New Roman"/>
      <w:kern w:val="2"/>
      <w:sz w:val="20"/>
      <w:szCs w:val="20"/>
      <w:lang w:val="en-US" w:eastAsia="zh-CN" w:bidi="ar-SA"/>
    </w:rPr>
  </w:style>
  <w:style w:type="paragraph" w:customStyle="1" w:styleId="773">
    <w:name w:val="MM Title"/>
    <w:basedOn w:val="60"/>
    <w:qFormat/>
    <w:uiPriority w:val="99"/>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99"/>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99"/>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99"/>
    <w:pPr>
      <w:tabs>
        <w:tab w:val="left" w:pos="360"/>
      </w:tabs>
    </w:pPr>
    <w:rPr>
      <w:sz w:val="24"/>
      <w:szCs w:val="20"/>
    </w:rPr>
  </w:style>
  <w:style w:type="paragraph" w:customStyle="1" w:styleId="777">
    <w:name w:val="表内文字"/>
    <w:basedOn w:val="1"/>
    <w:qFormat/>
    <w:uiPriority w:val="99"/>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5"/>
    <w:qFormat/>
    <w:uiPriority w:val="99"/>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99"/>
    <w:pPr>
      <w:tabs>
        <w:tab w:val="center" w:pos="4154"/>
        <w:tab w:val="right" w:pos="8306"/>
      </w:tabs>
      <w:spacing w:after="120"/>
      <w:jc w:val="right"/>
    </w:pPr>
    <w:rPr>
      <w:rFonts w:ascii="Times New Roman" w:hAnsi="Times New Roman" w:eastAsia="宋体" w:cs="Times New Roman"/>
      <w:kern w:val="0"/>
      <w:sz w:val="21"/>
      <w:szCs w:val="20"/>
      <w:lang w:val="en-US" w:eastAsia="zh-CN" w:bidi="ar-SA"/>
    </w:rPr>
  </w:style>
  <w:style w:type="paragraph" w:customStyle="1" w:styleId="782">
    <w:name w:val="正文－恩普"/>
    <w:basedOn w:val="5"/>
    <w:qFormat/>
    <w:uiPriority w:val="99"/>
    <w:pPr>
      <w:adjustRightInd/>
      <w:snapToGrid/>
      <w:spacing w:before="100" w:beforeAutospacing="1" w:afterLines="50" w:afterAutospacing="1" w:line="360" w:lineRule="auto"/>
      <w:ind w:firstLine="480" w:firstLineChars="200"/>
      <w:jc w:val="left"/>
    </w:pPr>
    <w:rPr>
      <w:rFonts w:ascii="Times New Roman"/>
      <w:color w:val="auto"/>
      <w:kern w:val="0"/>
      <w:sz w:val="24"/>
    </w:rPr>
  </w:style>
  <w:style w:type="paragraph" w:customStyle="1" w:styleId="783">
    <w:name w:val="Char Char11 Char Char Char Char Char Char Char Char Char Char Char Char Char12"/>
    <w:basedOn w:val="1"/>
    <w:qFormat/>
    <w:uiPriority w:val="99"/>
    <w:pPr>
      <w:adjustRightInd/>
      <w:spacing w:line="360" w:lineRule="auto"/>
    </w:pPr>
    <w:rPr>
      <w:rFonts w:ascii="Arial" w:hAnsi="Arial" w:eastAsia="黑体" w:cs="Arial"/>
      <w:kern w:val="0"/>
      <w:szCs w:val="21"/>
    </w:rPr>
  </w:style>
  <w:style w:type="paragraph" w:customStyle="1" w:styleId="784">
    <w:name w:val="Char4"/>
    <w:basedOn w:val="1"/>
    <w:qFormat/>
    <w:uiPriority w:val="99"/>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99"/>
    <w:pPr>
      <w:widowControl/>
      <w:adjustRightInd/>
    </w:pPr>
    <w:rPr>
      <w:kern w:val="0"/>
      <w:szCs w:val="21"/>
    </w:rPr>
  </w:style>
  <w:style w:type="paragraph" w:customStyle="1" w:styleId="786">
    <w:name w:val="Char6"/>
    <w:basedOn w:val="1"/>
    <w:qFormat/>
    <w:uiPriority w:val="99"/>
    <w:rPr>
      <w:rFonts w:ascii="仿宋_GB2312" w:eastAsia="仿宋_GB2312"/>
      <w:b/>
      <w:sz w:val="32"/>
      <w:szCs w:val="32"/>
    </w:rPr>
  </w:style>
  <w:style w:type="paragraph" w:customStyle="1" w:styleId="787">
    <w:name w:val="Char111"/>
    <w:basedOn w:val="1"/>
    <w:qFormat/>
    <w:uiPriority w:val="99"/>
    <w:rPr>
      <w:rFonts w:ascii="仿宋_GB2312" w:eastAsia="仿宋_GB2312"/>
      <w:b/>
      <w:sz w:val="32"/>
      <w:szCs w:val="32"/>
    </w:rPr>
  </w:style>
  <w:style w:type="paragraph" w:customStyle="1" w:styleId="788">
    <w:name w:val="标题3"/>
    <w:basedOn w:val="4"/>
    <w:next w:val="54"/>
    <w:qFormat/>
    <w:uiPriority w:val="99"/>
    <w:pPr>
      <w:tabs>
        <w:tab w:val="clear" w:pos="900"/>
      </w:tabs>
      <w:spacing w:after="0" w:line="360" w:lineRule="auto"/>
    </w:pPr>
    <w:rPr>
      <w:rFonts w:ascii="仿宋" w:hAnsi="仿宋" w:eastAsia="仿宋" w:cs="仿宋"/>
    </w:rPr>
  </w:style>
  <w:style w:type="paragraph" w:customStyle="1" w:styleId="789">
    <w:name w:val="xl23"/>
    <w:basedOn w:val="1"/>
    <w:qFormat/>
    <w:uiPriority w:val="99"/>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99"/>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99"/>
    <w:pPr>
      <w:adjustRightInd/>
      <w:ind w:firstLine="200" w:firstLineChars="200"/>
    </w:pPr>
    <w:rPr>
      <w:rFonts w:ascii="Tahoma" w:hAnsi="Tahoma"/>
      <w:sz w:val="24"/>
      <w:szCs w:val="20"/>
    </w:rPr>
  </w:style>
  <w:style w:type="paragraph" w:customStyle="1" w:styleId="792">
    <w:name w:val="列出段落1"/>
    <w:basedOn w:val="1"/>
    <w:qFormat/>
    <w:uiPriority w:val="99"/>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3"/>
    <w:qFormat/>
    <w:uiPriority w:val="99"/>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99"/>
    <w:rPr>
      <w:rFonts w:ascii="仿宋_GB2312" w:eastAsia="仿宋_GB2312"/>
      <w:b/>
      <w:sz w:val="32"/>
      <w:szCs w:val="32"/>
    </w:rPr>
  </w:style>
  <w:style w:type="paragraph" w:customStyle="1" w:styleId="795">
    <w:name w:val="五级条标题"/>
    <w:basedOn w:val="796"/>
    <w:next w:val="641"/>
    <w:qFormat/>
    <w:uiPriority w:val="99"/>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99"/>
    <w:pPr>
      <w:tabs>
        <w:tab w:val="left" w:pos="2940"/>
        <w:tab w:val="clear" w:pos="2520"/>
      </w:tabs>
      <w:ind w:left="2940"/>
      <w:outlineLvl w:val="5"/>
    </w:pPr>
  </w:style>
  <w:style w:type="paragraph" w:customStyle="1" w:styleId="797">
    <w:name w:val="目录3"/>
    <w:basedOn w:val="1"/>
    <w:qFormat/>
    <w:uiPriority w:val="99"/>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99"/>
    <w:rPr>
      <w:rFonts w:ascii="仿宋_GB2312" w:eastAsia="仿宋_GB2312"/>
      <w:b/>
      <w:sz w:val="32"/>
      <w:szCs w:val="32"/>
    </w:rPr>
  </w:style>
  <w:style w:type="paragraph" w:customStyle="1" w:styleId="799">
    <w:name w:val="style3"/>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99"/>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99"/>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99"/>
    <w:rPr>
      <w:rFonts w:ascii="Tahoma" w:hAnsi="Tahoma"/>
      <w:sz w:val="24"/>
      <w:szCs w:val="20"/>
    </w:rPr>
  </w:style>
  <w:style w:type="paragraph" w:customStyle="1" w:styleId="803">
    <w:name w:val="单元格左对齐"/>
    <w:basedOn w:val="1"/>
    <w:qFormat/>
    <w:uiPriority w:val="99"/>
    <w:pPr>
      <w:adjustRightInd/>
      <w:spacing w:line="360" w:lineRule="auto"/>
    </w:pPr>
    <w:rPr>
      <w:sz w:val="24"/>
    </w:rPr>
  </w:style>
  <w:style w:type="paragraph" w:customStyle="1" w:styleId="804">
    <w:name w:val="正文主体"/>
    <w:basedOn w:val="625"/>
    <w:qFormat/>
    <w:uiPriority w:val="99"/>
  </w:style>
  <w:style w:type="paragraph" w:customStyle="1" w:styleId="805">
    <w:name w:val="font6"/>
    <w:basedOn w:val="1"/>
    <w:qFormat/>
    <w:uiPriority w:val="99"/>
    <w:pPr>
      <w:widowControl/>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06">
    <w:name w:val="Char3 Char Char Char Char Char Char1"/>
    <w:basedOn w:val="1"/>
    <w:qFormat/>
    <w:uiPriority w:val="99"/>
    <w:pPr>
      <w:adjustRightInd/>
      <w:spacing w:line="360" w:lineRule="auto"/>
    </w:pPr>
    <w:rPr>
      <w:rFonts w:ascii="Arial" w:hAnsi="Arial" w:eastAsia="黑体" w:cs="Arial"/>
      <w:kern w:val="0"/>
      <w:szCs w:val="21"/>
    </w:rPr>
  </w:style>
  <w:style w:type="paragraph" w:customStyle="1" w:styleId="807">
    <w:name w:val="样式 首行缩进:  2 字符"/>
    <w:basedOn w:val="1"/>
    <w:qFormat/>
    <w:uiPriority w:val="99"/>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99"/>
    <w:pPr>
      <w:adjustRightInd/>
      <w:spacing w:line="360" w:lineRule="auto"/>
      <w:ind w:firstLine="480" w:firstLineChars="200"/>
    </w:pPr>
    <w:rPr>
      <w:sz w:val="24"/>
      <w:szCs w:val="20"/>
    </w:rPr>
  </w:style>
  <w:style w:type="paragraph" w:customStyle="1" w:styleId="809">
    <w:name w:val="P1"/>
    <w:basedOn w:val="1"/>
    <w:qFormat/>
    <w:uiPriority w:val="99"/>
    <w:pPr>
      <w:adjustRightInd/>
      <w:spacing w:line="288" w:lineRule="auto"/>
      <w:ind w:firstLine="425" w:firstLineChars="200"/>
    </w:pPr>
  </w:style>
  <w:style w:type="paragraph" w:customStyle="1" w:styleId="810">
    <w:name w:val="列表内容"/>
    <w:basedOn w:val="1"/>
    <w:next w:val="1"/>
    <w:qFormat/>
    <w:uiPriority w:val="99"/>
    <w:pPr>
      <w:widowControl/>
      <w:tabs>
        <w:tab w:val="left" w:pos="840"/>
      </w:tabs>
      <w:ind w:left="840" w:hanging="420"/>
      <w:jc w:val="left"/>
    </w:pPr>
    <w:rPr>
      <w:kern w:val="0"/>
      <w:sz w:val="18"/>
    </w:rPr>
  </w:style>
  <w:style w:type="paragraph" w:customStyle="1" w:styleId="811">
    <w:name w:val="Char Char11 Char Char Char1"/>
    <w:basedOn w:val="1"/>
    <w:qFormat/>
    <w:uiPriority w:val="99"/>
    <w:pPr>
      <w:spacing w:line="360" w:lineRule="auto"/>
    </w:pPr>
    <w:rPr>
      <w:szCs w:val="20"/>
    </w:rPr>
  </w:style>
  <w:style w:type="paragraph" w:customStyle="1" w:styleId="812">
    <w:name w:val="默认段落字体 Para Char Char Char Char Char Char Char Char Char1 Char Char Char Char"/>
    <w:basedOn w:val="1"/>
    <w:qFormat/>
    <w:uiPriority w:val="99"/>
    <w:pPr>
      <w:adjustRightInd/>
    </w:pPr>
    <w:rPr>
      <w:rFonts w:ascii="Tahoma" w:hAnsi="Tahoma"/>
      <w:sz w:val="24"/>
      <w:szCs w:val="20"/>
    </w:rPr>
  </w:style>
  <w:style w:type="paragraph" w:customStyle="1" w:styleId="813">
    <w:name w:val="Char Char Char Char Char Char11"/>
    <w:basedOn w:val="1"/>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814">
    <w:name w:val="标题 41"/>
    <w:basedOn w:val="1"/>
    <w:next w:val="1"/>
    <w:qFormat/>
    <w:uiPriority w:val="9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99"/>
    <w:pPr>
      <w:suppressAutoHyphens/>
      <w:autoSpaceDE w:val="0"/>
      <w:spacing w:after="120"/>
      <w:jc w:val="left"/>
    </w:pPr>
    <w:rPr>
      <w:rFonts w:ascii="Helvetica" w:hAnsi="Helvetica"/>
      <w:kern w:val="1"/>
      <w:sz w:val="20"/>
      <w:szCs w:val="20"/>
    </w:rPr>
  </w:style>
  <w:style w:type="paragraph" w:customStyle="1" w:styleId="816">
    <w:name w:val="正文文字缩进2字"/>
    <w:basedOn w:val="23"/>
    <w:qFormat/>
    <w:uiPriority w:val="99"/>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99"/>
    <w:pPr>
      <w:spacing w:line="360" w:lineRule="auto"/>
    </w:pPr>
    <w:rPr>
      <w:szCs w:val="20"/>
    </w:rPr>
  </w:style>
  <w:style w:type="paragraph" w:customStyle="1" w:styleId="818">
    <w:name w:val="正文4"/>
    <w:basedOn w:val="1"/>
    <w:qFormat/>
    <w:uiPriority w:val="99"/>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99"/>
    <w:rPr>
      <w:rFonts w:ascii="仿宋_GB2312" w:eastAsia="仿宋_GB2312"/>
      <w:b/>
      <w:sz w:val="32"/>
      <w:szCs w:val="32"/>
    </w:rPr>
  </w:style>
  <w:style w:type="paragraph" w:customStyle="1" w:styleId="821">
    <w:name w:val="Char1 Char Char Char Char Char Char Char Char Char"/>
    <w:basedOn w:val="1"/>
    <w:qFormat/>
    <w:uiPriority w:val="99"/>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99"/>
    <w:pPr>
      <w:widowControl/>
      <w:spacing w:after="160" w:line="240" w:lineRule="exact"/>
      <w:jc w:val="left"/>
    </w:pPr>
    <w:rPr>
      <w:rFonts w:ascii="Arial" w:hAnsi="Arial" w:cs="Verdana"/>
      <w:b/>
      <w:kern w:val="0"/>
      <w:sz w:val="24"/>
      <w:szCs w:val="20"/>
      <w:lang w:eastAsia="en-US"/>
    </w:rPr>
  </w:style>
  <w:style w:type="paragraph" w:customStyle="1" w:styleId="823">
    <w:name w:val="正文 首行缩进:  2 字符 Char"/>
    <w:basedOn w:val="1"/>
    <w:qFormat/>
    <w:uiPriority w:val="99"/>
    <w:pPr>
      <w:adjustRightInd/>
      <w:spacing w:line="360" w:lineRule="auto"/>
      <w:ind w:firstLine="480"/>
    </w:pPr>
    <w:rPr>
      <w:rFonts w:cs="宋体"/>
      <w:sz w:val="24"/>
      <w:szCs w:val="20"/>
    </w:rPr>
  </w:style>
  <w:style w:type="paragraph" w:customStyle="1" w:styleId="824">
    <w:name w:val="Char Char4 Char Char"/>
    <w:basedOn w:val="1"/>
    <w:qFormat/>
    <w:uiPriority w:val="99"/>
    <w:pPr>
      <w:widowControl/>
      <w:adjustRightInd/>
      <w:spacing w:after="160" w:line="240" w:lineRule="exact"/>
      <w:jc w:val="left"/>
    </w:pPr>
  </w:style>
  <w:style w:type="paragraph" w:customStyle="1" w:styleId="825">
    <w:name w:val="目录2"/>
    <w:basedOn w:val="1"/>
    <w:qFormat/>
    <w:uiPriority w:val="99"/>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99"/>
    <w:pPr>
      <w:spacing w:line="360" w:lineRule="auto"/>
    </w:pPr>
    <w:rPr>
      <w:szCs w:val="20"/>
    </w:rPr>
  </w:style>
  <w:style w:type="paragraph" w:customStyle="1" w:styleId="827">
    <w:name w:val="9"/>
    <w:qFormat/>
    <w:uiPriority w:val="99"/>
    <w:pPr>
      <w:widowControl w:val="0"/>
      <w:autoSpaceDE w:val="0"/>
      <w:autoSpaceDN w:val="0"/>
      <w:adjustRightInd w:val="0"/>
      <w:jc w:val="both"/>
    </w:pPr>
    <w:rPr>
      <w:rFonts w:ascii="宋体" w:hAnsi="Times New Roman" w:eastAsia="宋体" w:cs="Times New Roman"/>
      <w:b/>
      <w:bCs/>
      <w:color w:val="000000"/>
      <w:spacing w:val="15"/>
      <w:kern w:val="0"/>
      <w:sz w:val="18"/>
      <w:szCs w:val="18"/>
      <w:lang w:val="en-US" w:eastAsia="zh-CN" w:bidi="ar-SA"/>
    </w:rPr>
  </w:style>
  <w:style w:type="paragraph" w:customStyle="1" w:styleId="828">
    <w:name w:val="Char3 Char Char2"/>
    <w:basedOn w:val="1"/>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829">
    <w:name w:val="数字标题4"/>
    <w:basedOn w:val="6"/>
    <w:qFormat/>
    <w:uiPriority w:val="99"/>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99"/>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99"/>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99"/>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99"/>
    <w:pPr>
      <w:adjustRightInd/>
      <w:ind w:firstLine="200" w:firstLineChars="200"/>
    </w:pPr>
    <w:rPr>
      <w:rFonts w:ascii="Tahoma" w:hAnsi="Tahoma"/>
      <w:sz w:val="24"/>
      <w:szCs w:val="20"/>
    </w:rPr>
  </w:style>
  <w:style w:type="paragraph" w:customStyle="1" w:styleId="834">
    <w:name w:val="正文文本 23"/>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99"/>
    <w:pPr>
      <w:tabs>
        <w:tab w:val="left" w:pos="187"/>
        <w:tab w:val="left" w:pos="360"/>
      </w:tabs>
      <w:spacing w:after="20"/>
      <w:ind w:left="374" w:hanging="187"/>
    </w:pPr>
    <w:rPr>
      <w:rFonts w:ascii="Futura Bk" w:hAnsi="Futura Bk" w:eastAsia="宋体" w:cs="Times New Roman"/>
      <w:kern w:val="0"/>
      <w:sz w:val="18"/>
      <w:szCs w:val="20"/>
      <w:lang w:val="en-US" w:eastAsia="en-US" w:bidi="ar-SA"/>
    </w:rPr>
  </w:style>
  <w:style w:type="paragraph" w:customStyle="1" w:styleId="836">
    <w:name w:val="正文 内标"/>
    <w:basedOn w:val="751"/>
    <w:qFormat/>
    <w:uiPriority w:val="99"/>
    <w:pPr>
      <w:tabs>
        <w:tab w:val="left" w:pos="0"/>
      </w:tabs>
      <w:ind w:left="900" w:firstLine="0" w:firstLineChars="0"/>
    </w:pPr>
  </w:style>
  <w:style w:type="paragraph" w:customStyle="1" w:styleId="837">
    <w:name w:val="Bulleted List"/>
    <w:basedOn w:val="1"/>
    <w:qFormat/>
    <w:uiPriority w:val="99"/>
    <w:pPr>
      <w:tabs>
        <w:tab w:val="left" w:pos="1260"/>
      </w:tabs>
      <w:adjustRightInd/>
      <w:ind w:left="1260" w:hanging="420"/>
    </w:pPr>
  </w:style>
  <w:style w:type="paragraph" w:customStyle="1" w:styleId="838">
    <w:name w:val="样式 正文文本缩进 2 + 仿宋_GB2312 黑色 行距: 1.5 倍行距"/>
    <w:basedOn w:val="38"/>
    <w:qFormat/>
    <w:uiPriority w:val="99"/>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99"/>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99"/>
    <w:rPr>
      <w:rFonts w:ascii="Tahoma" w:hAnsi="Tahoma" w:cs="仿宋_GB2312"/>
      <w:sz w:val="24"/>
      <w:szCs w:val="20"/>
    </w:rPr>
  </w:style>
  <w:style w:type="paragraph" w:customStyle="1" w:styleId="841">
    <w:name w:val="正文1"/>
    <w:basedOn w:val="33"/>
    <w:qFormat/>
    <w:uiPriority w:val="99"/>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99"/>
    <w:pPr>
      <w:adjustRightInd/>
      <w:spacing w:line="360" w:lineRule="auto"/>
    </w:pPr>
    <w:rPr>
      <w:rFonts w:ascii="Arial" w:hAnsi="Arial" w:eastAsia="黑体"/>
      <w:kern w:val="0"/>
      <w:sz w:val="20"/>
      <w:szCs w:val="21"/>
    </w:rPr>
  </w:style>
  <w:style w:type="paragraph" w:customStyle="1" w:styleId="843">
    <w:name w:val="xl8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5"/>
    <w:qFormat/>
    <w:uiPriority w:val="99"/>
    <w:pPr>
      <w:adjustRightInd/>
      <w:spacing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99"/>
    <w:rPr>
      <w:rFonts w:ascii="仿宋_GB2312" w:eastAsia="仿宋_GB2312"/>
      <w:b/>
      <w:sz w:val="32"/>
      <w:szCs w:val="20"/>
    </w:rPr>
  </w:style>
  <w:style w:type="paragraph" w:customStyle="1" w:styleId="846">
    <w:name w:val="font8"/>
    <w:basedOn w:val="1"/>
    <w:qFormat/>
    <w:uiPriority w:val="99"/>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99"/>
    <w:rPr>
      <w:rFonts w:ascii="仿宋_GB2312" w:eastAsia="仿宋_GB2312"/>
      <w:b/>
      <w:sz w:val="32"/>
      <w:szCs w:val="20"/>
    </w:rPr>
  </w:style>
  <w:style w:type="paragraph" w:customStyle="1" w:styleId="848">
    <w:name w:val="font13"/>
    <w:basedOn w:val="1"/>
    <w:qFormat/>
    <w:uiPriority w:val="99"/>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99"/>
    <w:pPr>
      <w:adjustRightInd/>
    </w:pPr>
    <w:rPr>
      <w:rFonts w:ascii="Tahoma" w:hAnsi="Tahoma"/>
      <w:color w:val="000000"/>
      <w:sz w:val="24"/>
      <w:szCs w:val="20"/>
    </w:rPr>
  </w:style>
  <w:style w:type="paragraph" w:customStyle="1" w:styleId="850">
    <w:name w:val="legal"/>
    <w:basedOn w:val="1"/>
    <w:qFormat/>
    <w:uiPriority w:val="99"/>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99"/>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99"/>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99"/>
    <w:pPr>
      <w:spacing w:line="360" w:lineRule="auto"/>
      <w:ind w:firstLine="200" w:firstLineChars="200"/>
    </w:pPr>
    <w:rPr>
      <w:rFonts w:eastAsia="楷体_GB2312" w:cs="Lucida Sans"/>
      <w:sz w:val="24"/>
    </w:rPr>
  </w:style>
  <w:style w:type="paragraph" w:customStyle="1" w:styleId="855">
    <w:name w:val="xl8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99"/>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99"/>
    <w:pPr>
      <w:adjustRightInd/>
    </w:pPr>
    <w:rPr>
      <w:rFonts w:ascii="仿宋_GB2312" w:eastAsia="仿宋_GB2312"/>
      <w:b/>
      <w:sz w:val="32"/>
      <w:szCs w:val="32"/>
    </w:rPr>
  </w:style>
  <w:style w:type="paragraph" w:customStyle="1" w:styleId="858">
    <w:name w:val="样式 标题 3h33rd level3Heading 3 - oldH3l3CTheading 3Headin..."/>
    <w:basedOn w:val="4"/>
    <w:qFormat/>
    <w:uiPriority w:val="99"/>
    <w:pPr>
      <w:snapToGrid w:val="0"/>
      <w:ind w:left="0" w:firstLine="0"/>
      <w:jc w:val="left"/>
    </w:pPr>
    <w:rPr>
      <w:rFonts w:eastAsia="黑体" w:cs="宋体"/>
      <w:sz w:val="28"/>
      <w:szCs w:val="20"/>
    </w:rPr>
  </w:style>
  <w:style w:type="paragraph" w:customStyle="1" w:styleId="859">
    <w:name w:val="Char Char Char Char Char Char1"/>
    <w:basedOn w:val="1"/>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99"/>
    <w:pPr>
      <w:widowControl/>
      <w:spacing w:after="160" w:line="240" w:lineRule="exact"/>
      <w:jc w:val="left"/>
    </w:pPr>
    <w:rPr>
      <w:rFonts w:eastAsia="仿宋_GB2312"/>
      <w:sz w:val="28"/>
    </w:rPr>
  </w:style>
  <w:style w:type="paragraph" w:customStyle="1" w:styleId="862">
    <w:name w:val="Char21"/>
    <w:basedOn w:val="1"/>
    <w:qFormat/>
    <w:uiPriority w:val="99"/>
    <w:pPr>
      <w:adjustRightInd/>
      <w:ind w:firstLine="200" w:firstLineChars="200"/>
    </w:pPr>
    <w:rPr>
      <w:rFonts w:ascii="仿宋_GB2312" w:eastAsia="仿宋_GB2312"/>
      <w:b/>
      <w:sz w:val="32"/>
      <w:szCs w:val="32"/>
    </w:rPr>
  </w:style>
  <w:style w:type="paragraph" w:customStyle="1" w:styleId="863">
    <w:name w:val="列表段落1"/>
    <w:basedOn w:val="1"/>
    <w:qFormat/>
    <w:uiPriority w:val="99"/>
    <w:pPr>
      <w:adjustRightInd/>
      <w:ind w:right="238" w:firstLine="420"/>
    </w:pPr>
    <w:rPr>
      <w:rFonts w:ascii="Calibri" w:hAnsi="Calibri"/>
      <w:sz w:val="24"/>
    </w:rPr>
  </w:style>
  <w:style w:type="paragraph" w:customStyle="1" w:styleId="864">
    <w:name w:val="Char Char110"/>
    <w:basedOn w:val="1"/>
    <w:qFormat/>
    <w:uiPriority w:val="99"/>
    <w:pPr>
      <w:spacing w:line="360" w:lineRule="auto"/>
    </w:pPr>
    <w:rPr>
      <w:rFonts w:ascii="Tahoma" w:hAnsi="Tahoma"/>
      <w:sz w:val="24"/>
      <w:szCs w:val="20"/>
    </w:rPr>
  </w:style>
  <w:style w:type="paragraph" w:customStyle="1" w:styleId="865">
    <w:name w:val="xl80"/>
    <w:basedOn w:val="1"/>
    <w:qFormat/>
    <w:uiPriority w:val="99"/>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867">
    <w:name w:val="表正文"/>
    <w:qFormat/>
    <w:uiPriority w:val="99"/>
    <w:pPr>
      <w:snapToGrid w:val="0"/>
      <w:spacing w:line="600" w:lineRule="atLeast"/>
      <w:ind w:firstLine="641"/>
      <w:jc w:val="both"/>
    </w:pPr>
    <w:rPr>
      <w:rFonts w:ascii="Times New Roman" w:hAnsi="Times New Roman" w:eastAsia="仿宋_GB2312" w:cs="Times New Roman"/>
      <w:kern w:val="0"/>
      <w:sz w:val="32"/>
      <w:szCs w:val="20"/>
      <w:lang w:val="en-US" w:eastAsia="zh-CN" w:bidi="ar-SA"/>
    </w:rPr>
  </w:style>
  <w:style w:type="paragraph" w:customStyle="1" w:styleId="868">
    <w:name w:val="浅色底纹 - 强调文字颜色 51"/>
    <w:qFormat/>
    <w:uiPriority w:val="99"/>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99"/>
    <w:rPr>
      <w:rFonts w:ascii="Tahoma" w:hAnsi="Tahoma" w:cs="仿宋_GB2312"/>
      <w:sz w:val="24"/>
      <w:szCs w:val="20"/>
    </w:rPr>
  </w:style>
  <w:style w:type="paragraph" w:customStyle="1" w:styleId="870">
    <w:name w:val="样式9"/>
    <w:basedOn w:val="1"/>
    <w:qFormat/>
    <w:uiPriority w:val="99"/>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99"/>
    <w:pPr>
      <w:adjustRightInd/>
      <w:snapToGrid w:val="0"/>
      <w:spacing w:line="360" w:lineRule="auto"/>
    </w:pPr>
    <w:rPr>
      <w:rFonts w:ascii="Arial" w:hAnsi="Arial" w:eastAsia="黑体"/>
      <w:kern w:val="0"/>
      <w:sz w:val="20"/>
      <w:szCs w:val="21"/>
    </w:rPr>
  </w:style>
  <w:style w:type="paragraph" w:customStyle="1" w:styleId="872">
    <w:name w:val="样式 列表编号 + 段后: 0.5 行"/>
    <w:basedOn w:val="15"/>
    <w:qFormat/>
    <w:uiPriority w:val="99"/>
    <w:pPr>
      <w:tabs>
        <w:tab w:val="clear" w:pos="390"/>
        <w:tab w:val="clear" w:pos="454"/>
      </w:tabs>
      <w:ind w:left="840" w:hanging="420"/>
      <w:contextualSpacing/>
    </w:pPr>
    <w:rPr>
      <w:rFonts w:cs="宋体"/>
    </w:rPr>
  </w:style>
  <w:style w:type="paragraph" w:customStyle="1" w:styleId="873">
    <w:name w:val="Char Char Char Char Char Char Char Char Char"/>
    <w:basedOn w:val="1"/>
    <w:qFormat/>
    <w:uiPriority w:val="99"/>
    <w:pPr>
      <w:adjustRightInd/>
      <w:ind w:firstLine="200" w:firstLineChars="200"/>
    </w:pPr>
    <w:rPr>
      <w:rFonts w:ascii="Tahoma" w:hAnsi="Tahoma"/>
      <w:sz w:val="24"/>
      <w:szCs w:val="20"/>
    </w:rPr>
  </w:style>
  <w:style w:type="paragraph" w:customStyle="1" w:styleId="874">
    <w:name w:val="_Style 12"/>
    <w:basedOn w:val="18"/>
    <w:qFormat/>
    <w:uiPriority w:val="99"/>
    <w:pPr>
      <w:snapToGrid w:val="0"/>
      <w:spacing w:line="360" w:lineRule="auto"/>
    </w:pPr>
  </w:style>
  <w:style w:type="paragraph" w:customStyle="1" w:styleId="875">
    <w:name w:val="样式 首行缩进:  0 字符"/>
    <w:basedOn w:val="1"/>
    <w:qFormat/>
    <w:uiPriority w:val="99"/>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75"/>
    <w:qFormat/>
    <w:uiPriority w:val="99"/>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99"/>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99"/>
    <w:pPr>
      <w:widowControl w:val="0"/>
      <w:jc w:val="both"/>
    </w:pPr>
    <w:rPr>
      <w:rFonts w:ascii="Times New Roman" w:hAnsi="Times New Roman" w:eastAsia="宋体" w:cs="Arial Unicode MS"/>
      <w:color w:val="000000"/>
      <w:kern w:val="2"/>
      <w:sz w:val="21"/>
      <w:szCs w:val="21"/>
      <w:u w:color="000000"/>
      <w:lang w:val="en-US" w:eastAsia="zh-CN" w:bidi="ar-SA"/>
    </w:rPr>
  </w:style>
  <w:style w:type="paragraph" w:customStyle="1" w:styleId="880">
    <w:name w:val="正文 A 主体"/>
    <w:basedOn w:val="1"/>
    <w:qFormat/>
    <w:uiPriority w:val="99"/>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qFormat/>
    <w:uiPriority w:val="99"/>
    <w:pPr>
      <w:outlineLvl w:val="2"/>
    </w:pPr>
  </w:style>
  <w:style w:type="paragraph" w:customStyle="1" w:styleId="882">
    <w:name w:val="xl7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99"/>
    <w:pPr>
      <w:adjustRightInd/>
      <w:ind w:firstLine="200" w:firstLineChars="200"/>
    </w:pPr>
    <w:rPr>
      <w:rFonts w:ascii="Tahoma" w:hAnsi="Tahoma"/>
      <w:sz w:val="24"/>
      <w:szCs w:val="20"/>
    </w:rPr>
  </w:style>
  <w:style w:type="paragraph" w:customStyle="1" w:styleId="884">
    <w:name w:val="GP正文(首行缩进)"/>
    <w:basedOn w:val="1"/>
    <w:qFormat/>
    <w:uiPriority w:val="99"/>
    <w:pPr>
      <w:adjustRightInd/>
      <w:spacing w:line="360" w:lineRule="auto"/>
      <w:ind w:firstLine="200" w:firstLineChars="200"/>
    </w:pPr>
    <w:rPr>
      <w:rFonts w:eastAsia="仿宋_GB2312"/>
      <w:sz w:val="28"/>
      <w:szCs w:val="21"/>
    </w:rPr>
  </w:style>
  <w:style w:type="paragraph" w:customStyle="1" w:styleId="885">
    <w:name w:val="MM Empty"/>
    <w:basedOn w:val="1"/>
    <w:qFormat/>
    <w:uiPriority w:val="99"/>
    <w:pPr>
      <w:adjustRightInd/>
    </w:pPr>
  </w:style>
  <w:style w:type="paragraph" w:customStyle="1" w:styleId="886">
    <w:name w:val="Char24"/>
    <w:basedOn w:val="1"/>
    <w:qFormat/>
    <w:uiPriority w:val="99"/>
    <w:rPr>
      <w:rFonts w:ascii="仿宋_GB2312" w:eastAsia="仿宋_GB2312"/>
      <w:b/>
      <w:sz w:val="32"/>
      <w:szCs w:val="32"/>
    </w:rPr>
  </w:style>
  <w:style w:type="paragraph" w:customStyle="1" w:styleId="887">
    <w:name w:val="正文箭头"/>
    <w:basedOn w:val="539"/>
    <w:qFormat/>
    <w:uiPriority w:val="99"/>
  </w:style>
  <w:style w:type="paragraph" w:customStyle="1" w:styleId="888">
    <w:name w:val="U_编号2"/>
    <w:basedOn w:val="1"/>
    <w:qFormat/>
    <w:uiPriority w:val="99"/>
    <w:pPr>
      <w:tabs>
        <w:tab w:val="left" w:pos="785"/>
      </w:tabs>
      <w:adjustRightInd/>
      <w:spacing w:beforeLines="10" w:afterLines="10" w:line="300" w:lineRule="auto"/>
    </w:pPr>
    <w:rPr>
      <w:sz w:val="24"/>
    </w:rPr>
  </w:style>
  <w:style w:type="paragraph" w:customStyle="1" w:styleId="889">
    <w:name w:val="xl72"/>
    <w:basedOn w:val="1"/>
    <w:qFormat/>
    <w:uiPriority w:val="99"/>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4"/>
    <w:qFormat/>
    <w:uiPriority w:val="99"/>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3"/>
    <w:next w:val="1"/>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99"/>
    <w:pPr>
      <w:adjustRightInd/>
      <w:ind w:firstLine="420" w:firstLineChars="200"/>
    </w:pPr>
    <w:rPr>
      <w:rFonts w:eastAsia="仿宋_GB2312"/>
      <w:sz w:val="28"/>
    </w:rPr>
  </w:style>
  <w:style w:type="paragraph" w:customStyle="1" w:styleId="894">
    <w:name w:val="表格 内容"/>
    <w:basedOn w:val="730"/>
    <w:qFormat/>
    <w:uiPriority w:val="99"/>
    <w:rPr>
      <w:b w:val="0"/>
      <w:sz w:val="20"/>
    </w:rPr>
  </w:style>
  <w:style w:type="paragraph" w:customStyle="1" w:styleId="895">
    <w:name w:val="正文首行缩进1"/>
    <w:basedOn w:val="23"/>
    <w:qFormat/>
    <w:uiPriority w:val="99"/>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99"/>
    <w:pPr>
      <w:tabs>
        <w:tab w:val="left" w:pos="780"/>
      </w:tabs>
      <w:adjustRightInd/>
      <w:spacing w:line="360" w:lineRule="auto"/>
      <w:ind w:left="200" w:leftChars="200" w:firstLine="200" w:firstLineChars="200"/>
    </w:pPr>
    <w:rPr>
      <w:sz w:val="24"/>
    </w:rPr>
  </w:style>
  <w:style w:type="paragraph" w:customStyle="1" w:styleId="897">
    <w:name w:val="数字标题5"/>
    <w:basedOn w:val="7"/>
    <w:next w:val="1"/>
    <w:qFormat/>
    <w:uiPriority w:val="99"/>
    <w:pPr>
      <w:tabs>
        <w:tab w:val="left" w:pos="1080"/>
      </w:tabs>
      <w:ind w:left="1080" w:hanging="1080"/>
    </w:pPr>
  </w:style>
  <w:style w:type="paragraph" w:customStyle="1" w:styleId="898">
    <w:name w:val="数字标题1"/>
    <w:basedOn w:val="3"/>
    <w:next w:val="1"/>
    <w:qFormat/>
    <w:uiPriority w:val="99"/>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99"/>
    <w:pPr>
      <w:spacing w:line="360" w:lineRule="auto"/>
    </w:pPr>
    <w:rPr>
      <w:kern w:val="0"/>
      <w:sz w:val="24"/>
      <w:szCs w:val="20"/>
    </w:rPr>
  </w:style>
  <w:style w:type="paragraph" w:customStyle="1" w:styleId="900">
    <w:name w:val="aspnumfaautoadjustrightr"/>
    <w:qFormat/>
    <w:uiPriority w:val="99"/>
    <w:pPr>
      <w:widowControl w:val="0"/>
      <w:autoSpaceDE w:val="0"/>
      <w:autoSpaceDN w:val="0"/>
      <w:adjustRightInd w:val="0"/>
      <w:ind w:firstLine="720"/>
      <w:jc w:val="both"/>
    </w:pPr>
    <w:rPr>
      <w:rFonts w:ascii="Times New Roman" w:hAnsi="Times New Roman" w:eastAsia="宋体" w:cs="Times New Roman"/>
      <w:kern w:val="0"/>
      <w:sz w:val="20"/>
      <w:szCs w:val="20"/>
      <w:lang w:val="en-US" w:eastAsia="zh-CN" w:bidi="ar-SA"/>
    </w:rPr>
  </w:style>
  <w:style w:type="paragraph" w:customStyle="1" w:styleId="901">
    <w:name w:val="Body"/>
    <w:basedOn w:val="1"/>
    <w:qFormat/>
    <w:uiPriority w:val="99"/>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99"/>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99"/>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99"/>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99"/>
    <w:pPr>
      <w:widowControl/>
    </w:pPr>
    <w:rPr>
      <w:kern w:val="0"/>
      <w:sz w:val="24"/>
      <w:szCs w:val="20"/>
    </w:rPr>
  </w:style>
  <w:style w:type="paragraph" w:customStyle="1" w:styleId="906">
    <w:name w:val="Char Char113"/>
    <w:basedOn w:val="1"/>
    <w:qFormat/>
    <w:uiPriority w:val="99"/>
    <w:pPr>
      <w:widowControl/>
      <w:spacing w:after="160" w:line="240" w:lineRule="exact"/>
      <w:jc w:val="left"/>
    </w:pPr>
    <w:rPr>
      <w:rFonts w:eastAsia="仿宋_GB2312"/>
      <w:sz w:val="28"/>
    </w:rPr>
  </w:style>
  <w:style w:type="paragraph" w:customStyle="1" w:styleId="907">
    <w:name w:val="样式5"/>
    <w:basedOn w:val="1"/>
    <w:qFormat/>
    <w:uiPriority w:val="99"/>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99"/>
    <w:pPr>
      <w:adjustRightInd/>
      <w:ind w:firstLine="420" w:firstLineChars="200"/>
    </w:pPr>
    <w:rPr>
      <w:rFonts w:eastAsia="仿宋_GB2312"/>
      <w:sz w:val="28"/>
    </w:rPr>
  </w:style>
  <w:style w:type="paragraph" w:customStyle="1" w:styleId="909">
    <w:name w:val="xl9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99"/>
    <w:pPr>
      <w:adjustRightInd/>
      <w:spacing w:beforeLines="50" w:line="360" w:lineRule="auto"/>
      <w:ind w:firstLine="420"/>
    </w:pPr>
    <w:rPr>
      <w:rFonts w:cs="宋体"/>
      <w:sz w:val="24"/>
      <w:szCs w:val="20"/>
    </w:rPr>
  </w:style>
  <w:style w:type="paragraph" w:customStyle="1" w:styleId="911">
    <w:name w:val="xl2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99"/>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99"/>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99"/>
    <w:pPr>
      <w:widowControl/>
      <w:spacing w:after="160" w:line="240" w:lineRule="exact"/>
      <w:jc w:val="left"/>
    </w:pPr>
    <w:rPr>
      <w:rFonts w:eastAsia="仿宋_GB2312"/>
      <w:sz w:val="28"/>
    </w:rPr>
  </w:style>
  <w:style w:type="paragraph" w:customStyle="1" w:styleId="915">
    <w:name w:val="正文 图"/>
    <w:basedOn w:val="444"/>
    <w:qFormat/>
    <w:uiPriority w:val="99"/>
    <w:pPr>
      <w:adjustRightInd/>
      <w:spacing w:before="0"/>
      <w:ind w:firstLine="0"/>
      <w:jc w:val="center"/>
    </w:pPr>
    <w:rPr>
      <w:rFonts w:ascii="微软雅黑" w:hAnsi="微软雅黑"/>
    </w:rPr>
  </w:style>
  <w:style w:type="paragraph" w:customStyle="1" w:styleId="916">
    <w:name w:val="xl9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
    <w:basedOn w:val="1"/>
    <w:qFormat/>
    <w:uiPriority w:val="99"/>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qFormat/>
    <w:uiPriority w:val="99"/>
    <w:pPr>
      <w:ind w:left="0"/>
    </w:pPr>
  </w:style>
  <w:style w:type="paragraph" w:customStyle="1" w:styleId="919">
    <w:name w:val="xl7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99"/>
    <w:pPr>
      <w:spacing w:after="60" w:line="240" w:lineRule="exact"/>
    </w:pPr>
    <w:rPr>
      <w:rFonts w:ascii="Arial" w:hAnsi="Arial" w:eastAsia="宋体" w:cs="Times New Roman"/>
      <w:b/>
      <w:kern w:val="0"/>
      <w:sz w:val="22"/>
      <w:szCs w:val="20"/>
      <w:lang w:val="en-US" w:eastAsia="en-US" w:bidi="ar-SA"/>
    </w:rPr>
  </w:style>
  <w:style w:type="paragraph" w:customStyle="1" w:styleId="921">
    <w:name w:val="注释"/>
    <w:basedOn w:val="1"/>
    <w:qFormat/>
    <w:uiPriority w:val="99"/>
    <w:pPr>
      <w:adjustRightInd/>
      <w:spacing w:line="360" w:lineRule="auto"/>
      <w:ind w:firstLine="480"/>
    </w:pPr>
    <w:rPr>
      <w:sz w:val="24"/>
    </w:rPr>
  </w:style>
  <w:style w:type="table" w:customStyle="1" w:styleId="922">
    <w:name w:val="网格型2"/>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1"/>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6"/>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3"/>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4"/>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5"/>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8">
    <w:name w:val="列出段落111"/>
    <w:basedOn w:val="1"/>
    <w:qFormat/>
    <w:uiPriority w:val="99"/>
    <w:pPr>
      <w:ind w:firstLine="420" w:firstLineChars="200"/>
    </w:pPr>
  </w:style>
  <w:style w:type="character" w:customStyle="1" w:styleId="929">
    <w:name w:val="交叉引用"/>
    <w:qFormat/>
    <w:uiPriority w:val="99"/>
    <w:rPr>
      <w:rFonts w:ascii="Arial" w:hAnsi="Arial" w:eastAsia="黑体"/>
      <w:snapToGrid w:val="0"/>
      <w:color w:val="0000FF"/>
      <w:kern w:val="0"/>
      <w:sz w:val="21"/>
      <w:u w:val="single"/>
      <w:lang w:val="en-US" w:eastAsia="zh-CN"/>
    </w:rPr>
  </w:style>
  <w:style w:type="character" w:customStyle="1" w:styleId="930">
    <w:name w:val="正文缩进 字符1"/>
    <w:qFormat/>
    <w:uiPriority w:val="99"/>
    <w:rPr>
      <w:rFonts w:ascii="宋体" w:eastAsia="宋体"/>
      <w:snapToGrid w:val="0"/>
      <w:color w:val="000000"/>
      <w:kern w:val="28"/>
      <w:sz w:val="28"/>
      <w:lang w:val="en-US" w:eastAsia="zh-CN"/>
    </w:rPr>
  </w:style>
  <w:style w:type="character" w:customStyle="1" w:styleId="931">
    <w:name w:val="页脚 字符1"/>
    <w:qFormat/>
    <w:locked/>
    <w:uiPriority w:val="99"/>
    <w:rPr>
      <w:kern w:val="2"/>
      <w:sz w:val="18"/>
    </w:rPr>
  </w:style>
  <w:style w:type="character" w:customStyle="1" w:styleId="932">
    <w:name w:val="页眉 字符1"/>
    <w:qFormat/>
    <w:uiPriority w:val="99"/>
    <w:rPr>
      <w:kern w:val="2"/>
      <w:sz w:val="18"/>
    </w:rPr>
  </w:style>
  <w:style w:type="character" w:customStyle="1" w:styleId="933">
    <w:name w:val="No Spacing Char1"/>
    <w:link w:val="484"/>
    <w:qFormat/>
    <w:locked/>
    <w:uiPriority w:val="99"/>
    <w:rPr>
      <w:kern w:val="2"/>
      <w:sz w:val="22"/>
    </w:rPr>
  </w:style>
  <w:style w:type="character" w:customStyle="1" w:styleId="934">
    <w:name w:val="标准文本 Char Char"/>
    <w:link w:val="935"/>
    <w:qFormat/>
    <w:locked/>
    <w:uiPriority w:val="99"/>
    <w:rPr>
      <w:kern w:val="2"/>
      <w:sz w:val="24"/>
    </w:rPr>
  </w:style>
  <w:style w:type="paragraph" w:customStyle="1" w:styleId="935">
    <w:name w:val="标准文本"/>
    <w:basedOn w:val="1"/>
    <w:link w:val="934"/>
    <w:qFormat/>
    <w:uiPriority w:val="99"/>
    <w:pPr>
      <w:adjustRightInd/>
      <w:spacing w:line="360" w:lineRule="auto"/>
      <w:ind w:firstLine="480" w:firstLineChars="200"/>
    </w:pPr>
    <w:rPr>
      <w:sz w:val="24"/>
      <w:szCs w:val="20"/>
    </w:rPr>
  </w:style>
  <w:style w:type="character" w:customStyle="1" w:styleId="936">
    <w:name w:val="Char Char213"/>
    <w:qFormat/>
    <w:uiPriority w:val="99"/>
    <w:rPr>
      <w:rFonts w:eastAsia="Times New Roman"/>
      <w:b/>
      <w:kern w:val="44"/>
      <w:sz w:val="44"/>
      <w:lang w:val="en-US" w:eastAsia="zh-CN"/>
    </w:rPr>
  </w:style>
  <w:style w:type="character" w:customStyle="1" w:styleId="937">
    <w:name w:val="apple-style-span"/>
    <w:qFormat/>
    <w:uiPriority w:val="99"/>
    <w:rPr>
      <w:rFonts w:ascii="Arial" w:hAnsi="Arial" w:eastAsia="黑体"/>
      <w:snapToGrid w:val="0"/>
      <w:kern w:val="0"/>
      <w:sz w:val="21"/>
    </w:rPr>
  </w:style>
  <w:style w:type="character" w:customStyle="1" w:styleId="938">
    <w:name w:val="15"/>
    <w:qFormat/>
    <w:uiPriority w:val="99"/>
    <w:rPr>
      <w:rFonts w:ascii="Calibri" w:hAnsi="Calibri"/>
      <w:color w:val="0000FF"/>
      <w:u w:val="single"/>
    </w:rPr>
  </w:style>
  <w:style w:type="character" w:customStyle="1" w:styleId="939">
    <w:name w:val="16"/>
    <w:qFormat/>
    <w:uiPriority w:val="99"/>
    <w:rPr>
      <w:rFonts w:ascii="宋体" w:hAnsi="宋体" w:eastAsia="宋体"/>
      <w:color w:val="000000"/>
      <w:sz w:val="20"/>
    </w:rPr>
  </w:style>
  <w:style w:type="character" w:customStyle="1" w:styleId="940">
    <w:name w:val="edui-unclickable"/>
    <w:qFormat/>
    <w:uiPriority w:val="99"/>
    <w:rPr>
      <w:color w:val="808080"/>
    </w:rPr>
  </w:style>
  <w:style w:type="character" w:customStyle="1" w:styleId="941">
    <w:name w:val="tpc_content1"/>
    <w:qFormat/>
    <w:uiPriority w:val="99"/>
    <w:rPr>
      <w:sz w:val="20"/>
    </w:rPr>
  </w:style>
  <w:style w:type="character" w:customStyle="1" w:styleId="942">
    <w:name w:val="正文文本缩进 字符"/>
    <w:qFormat/>
    <w:uiPriority w:val="99"/>
    <w:rPr>
      <w:rFonts w:ascii="Century Gothic" w:hAnsi="Century Gothic" w:eastAsia="Times New Roman"/>
      <w:kern w:val="2"/>
      <w:sz w:val="24"/>
      <w:lang w:val="en-US" w:eastAsia="zh-CN"/>
    </w:rPr>
  </w:style>
  <w:style w:type="character" w:customStyle="1" w:styleId="943">
    <w:name w:val="正文文本 2 字符"/>
    <w:qFormat/>
    <w:uiPriority w:val="99"/>
    <w:rPr>
      <w:rFonts w:ascii="Arial" w:hAnsi="Arial" w:eastAsia="宋体"/>
      <w:kern w:val="2"/>
      <w:sz w:val="24"/>
      <w:lang w:val="en-US" w:eastAsia="zh-CN"/>
    </w:rPr>
  </w:style>
  <w:style w:type="character" w:customStyle="1" w:styleId="944">
    <w:name w:val="edui-clickable2"/>
    <w:qFormat/>
    <w:uiPriority w:val="99"/>
    <w:rPr>
      <w:color w:val="0000FF"/>
      <w:u w:val="single"/>
    </w:rPr>
  </w:style>
  <w:style w:type="character" w:customStyle="1" w:styleId="945">
    <w:name w:val="style1"/>
    <w:qFormat/>
    <w:uiPriority w:val="99"/>
    <w:rPr>
      <w:rFonts w:ascii="Arial" w:hAnsi="Arial" w:eastAsia="黑体"/>
      <w:snapToGrid w:val="0"/>
      <w:kern w:val="0"/>
      <w:sz w:val="21"/>
    </w:rPr>
  </w:style>
  <w:style w:type="character" w:customStyle="1" w:styleId="946">
    <w:name w:val="zbggtop11 style5"/>
    <w:qFormat/>
    <w:uiPriority w:val="99"/>
    <w:rPr>
      <w:rFonts w:ascii="Arial" w:hAnsi="Arial" w:eastAsia="黑体"/>
      <w:snapToGrid w:val="0"/>
      <w:kern w:val="0"/>
      <w:sz w:val="21"/>
    </w:rPr>
  </w:style>
  <w:style w:type="character" w:customStyle="1" w:styleId="947">
    <w:name w:val="纯文本 Char Char Char Char Char Char Char Char Char Char Char Char Char Char Char"/>
    <w:qFormat/>
    <w:uiPriority w:val="99"/>
    <w:rPr>
      <w:rFonts w:ascii="宋体" w:hAnsi="Courier New" w:eastAsia="宋体"/>
      <w:snapToGrid w:val="0"/>
      <w:sz w:val="21"/>
      <w:lang w:val="en-US" w:eastAsia="zh-CN"/>
    </w:rPr>
  </w:style>
  <w:style w:type="character" w:customStyle="1" w:styleId="948">
    <w:name w:val="bulletintext1"/>
    <w:qFormat/>
    <w:uiPriority w:val="99"/>
    <w:rPr>
      <w:color w:val="000000"/>
      <w:sz w:val="18"/>
    </w:rPr>
  </w:style>
  <w:style w:type="paragraph" w:customStyle="1" w:styleId="949">
    <w:name w:val="_Style 947"/>
    <w:basedOn w:val="1"/>
    <w:next w:val="275"/>
    <w:qFormat/>
    <w:uiPriority w:val="99"/>
    <w:pPr>
      <w:adjustRightInd/>
      <w:ind w:firstLine="420" w:firstLineChars="200"/>
    </w:pPr>
  </w:style>
  <w:style w:type="paragraph" w:customStyle="1" w:styleId="950">
    <w:name w:val="正文5"/>
    <w:qFormat/>
    <w:uiPriority w:val="99"/>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99"/>
    <w:pPr>
      <w:adjustRightInd/>
      <w:snapToGrid w:val="0"/>
      <w:jc w:val="left"/>
    </w:pPr>
    <w:rPr>
      <w:rFonts w:ascii="Century Gothic" w:hAnsi="楷体_GB2312" w:eastAsia="Times New Roman"/>
      <w:szCs w:val="20"/>
    </w:rPr>
  </w:style>
  <w:style w:type="paragraph" w:customStyle="1" w:styleId="952">
    <w:name w:val="*Body 1"/>
    <w:qFormat/>
    <w:uiPriority w:val="99"/>
    <w:pPr>
      <w:spacing w:after="240" w:line="360" w:lineRule="auto"/>
      <w:ind w:left="-1276" w:firstLine="454"/>
    </w:pPr>
    <w:rPr>
      <w:rFonts w:ascii="Times New Roman" w:hAnsi="Times New Roman" w:eastAsia="宋体" w:cs="Times New Roman"/>
      <w:kern w:val="0"/>
      <w:sz w:val="22"/>
      <w:szCs w:val="20"/>
      <w:lang w:val="en-US" w:eastAsia="en-US" w:bidi="ar-SA"/>
    </w:rPr>
  </w:style>
  <w:style w:type="paragraph" w:customStyle="1" w:styleId="953">
    <w:name w:val="font1"/>
    <w:basedOn w:val="1"/>
    <w:qFormat/>
    <w:uiPriority w:val="99"/>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2"/>
    <w:qFormat/>
    <w:uiPriority w:val="99"/>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99"/>
    <w:pPr>
      <w:autoSpaceDE w:val="0"/>
      <w:autoSpaceDN w:val="0"/>
      <w:spacing w:before="100" w:after="100"/>
      <w:ind w:left="360" w:right="360"/>
      <w:jc w:val="left"/>
    </w:pPr>
    <w:rPr>
      <w:kern w:val="0"/>
      <w:sz w:val="24"/>
      <w:szCs w:val="20"/>
    </w:rPr>
  </w:style>
  <w:style w:type="paragraph" w:customStyle="1" w:styleId="956">
    <w:name w:val="p1"/>
    <w:basedOn w:val="1"/>
    <w:qFormat/>
    <w:uiPriority w:val="99"/>
    <w:pPr>
      <w:widowControl/>
      <w:adjustRightInd/>
      <w:jc w:val="left"/>
    </w:pPr>
    <w:rPr>
      <w:rFonts w:ascii=".PingFang SC" w:eastAsia="Times New Roman"/>
      <w:color w:val="454545"/>
      <w:kern w:val="0"/>
      <w:sz w:val="18"/>
      <w:szCs w:val="18"/>
    </w:rPr>
  </w:style>
  <w:style w:type="paragraph" w:customStyle="1" w:styleId="957">
    <w:name w:val="Table Paragraph"/>
    <w:basedOn w:val="1"/>
    <w:qFormat/>
    <w:uiPriority w:val="99"/>
    <w:pPr>
      <w:adjustRightInd/>
      <w:jc w:val="left"/>
    </w:pPr>
    <w:rPr>
      <w:rFonts w:ascii="Calibri" w:hAnsi="Calibri"/>
      <w:kern w:val="0"/>
      <w:sz w:val="22"/>
      <w:szCs w:val="22"/>
      <w:lang w:eastAsia="en-US"/>
    </w:rPr>
  </w:style>
  <w:style w:type="paragraph" w:customStyle="1" w:styleId="958">
    <w:name w:val="Preformatted"/>
    <w:basedOn w:val="1"/>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Arial Unicode MS" w:hAnsi="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70"/>
    <w:qFormat/>
    <w:uiPriority w:val="99"/>
    <w:rPr>
      <w:rFonts w:cs="Times New Roman"/>
      <w:color w:val="000000"/>
      <w:shd w:val="clear" w:color="auto" w:fill="EFD200"/>
    </w:rPr>
  </w:style>
  <w:style w:type="character" w:customStyle="1" w:styleId="962">
    <w:name w:val="font71"/>
    <w:qFormat/>
    <w:uiPriority w:val="99"/>
    <w:rPr>
      <w:rFonts w:ascii="宋体" w:hAnsi="宋体" w:eastAsia="宋体"/>
      <w:color w:val="000000"/>
      <w:sz w:val="22"/>
      <w:u w:val="none"/>
    </w:rPr>
  </w:style>
  <w:style w:type="character" w:customStyle="1" w:styleId="963">
    <w:name w:val="font91"/>
    <w:qFormat/>
    <w:uiPriority w:val="99"/>
    <w:rPr>
      <w:rFonts w:ascii="仿宋" w:hAnsi="仿宋" w:eastAsia="仿宋"/>
      <w:color w:val="000000"/>
      <w:sz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5">
    <w:name w:val="[Normal]"/>
    <w:qFormat/>
    <w:uiPriority w:val="0"/>
    <w:rPr>
      <w:rFonts w:ascii="宋体" w:hAnsi="宋体" w:eastAsia="宋体" w:cs="Times New Roman"/>
      <w:sz w:val="24"/>
      <w:szCs w:val="22"/>
      <w:lang w:val="zh-CN" w:eastAsia="zh-CN" w:bidi="ar-SA"/>
    </w:rPr>
  </w:style>
  <w:style w:type="paragraph" w:customStyle="1" w:styleId="966">
    <w:name w:val="Body text|21"/>
    <w:basedOn w:val="1"/>
    <w:link w:val="968"/>
    <w:qFormat/>
    <w:uiPriority w:val="0"/>
    <w:pPr>
      <w:shd w:val="clear" w:color="auto" w:fill="FFFFFF"/>
      <w:spacing w:after="240" w:line="200" w:lineRule="exact"/>
      <w:jc w:val="distribute"/>
    </w:pPr>
    <w:rPr>
      <w:rFonts w:ascii="PMingLiU_x0004_falt" w:hAnsi="PMingLiU_x0004_falt" w:eastAsia="PMingLiU_x0004_falt"/>
      <w:b/>
      <w:kern w:val="0"/>
      <w:sz w:val="20"/>
      <w:szCs w:val="20"/>
    </w:rPr>
  </w:style>
  <w:style w:type="character" w:customStyle="1" w:styleId="967">
    <w:name w:val="Body text|2"/>
    <w:basedOn w:val="968"/>
    <w:qFormat/>
    <w:uiPriority w:val="0"/>
    <w:rPr>
      <w:color w:val="000000"/>
      <w:spacing w:val="0"/>
      <w:w w:val="100"/>
      <w:position w:val="0"/>
      <w:lang w:val="zh-CN" w:eastAsia="zh-CN"/>
    </w:rPr>
  </w:style>
  <w:style w:type="character" w:customStyle="1" w:styleId="968">
    <w:name w:val="Body text|2_"/>
    <w:basedOn w:val="70"/>
    <w:link w:val="966"/>
    <w:qFormat/>
    <w:uiPriority w:val="0"/>
    <w:rPr>
      <w:rFonts w:ascii="PMingLiU_x0004_falt" w:hAnsi="PMingLiU_x0004_falt" w:eastAsia="PMingLiU_x0004_falt"/>
      <w:b/>
      <w:kern w:val="0"/>
      <w:sz w:val="20"/>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杭州市国内经济合作办公室</Company>
  <Pages>73</Pages>
  <Words>33471</Words>
  <Characters>35520</Characters>
  <Lines>0</Lines>
  <Paragraphs>0</Paragraphs>
  <TotalTime>36</TotalTime>
  <ScaleCrop>false</ScaleCrop>
  <LinksUpToDate>false</LinksUpToDate>
  <CharactersWithSpaces>41056</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2023-03-16T07:09:00Z</dcterms:created>
  <dc:creator>玥</dc:creator>
  <cp:lastModifiedBy>HD</cp:lastModifiedBy>
  <cp:lastPrinted>2021-12-27T11:06:00Z</cp:lastPrinted>
  <dcterms:modified xsi:type="dcterms:W3CDTF">2023-10-16T02:46:55Z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ies>
</file>