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color w:val="auto"/>
          <w:sz w:val="48"/>
          <w:szCs w:val="48"/>
        </w:rPr>
      </w:pPr>
    </w:p>
    <w:p>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lang w:eastAsia="zh-CN"/>
        </w:rPr>
        <w:t>五常街道易腐垃圾就地处置收运项目</w:t>
      </w:r>
      <w:r>
        <w:rPr>
          <w:rFonts w:hint="eastAsia" w:ascii="仿宋" w:hAnsi="仿宋" w:eastAsia="仿宋" w:cs="仿宋"/>
          <w:color w:val="auto"/>
          <w:sz w:val="48"/>
          <w:szCs w:val="48"/>
        </w:rPr>
        <w:t>招标文件</w:t>
      </w:r>
    </w:p>
    <w:p>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pPr>
        <w:snapToGrid w:val="0"/>
        <w:spacing w:line="360" w:lineRule="auto"/>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2"/>
          <w:szCs w:val="32"/>
        </w:rPr>
        <w:t>编号:</w:t>
      </w:r>
      <w:r>
        <w:rPr>
          <w:rFonts w:hint="eastAsia" w:ascii="仿宋" w:hAnsi="仿宋" w:eastAsia="仿宋" w:cs="仿宋"/>
          <w:b/>
          <w:bCs/>
          <w:color w:val="000000"/>
          <w:sz w:val="36"/>
          <w:szCs w:val="36"/>
          <w:lang w:eastAsia="zh-CN"/>
        </w:rPr>
        <w:t>ZJZFCG-YS202</w:t>
      </w:r>
      <w:r>
        <w:rPr>
          <w:rFonts w:hint="eastAsia" w:ascii="仿宋" w:hAnsi="仿宋" w:eastAsia="仿宋" w:cs="仿宋"/>
          <w:b/>
          <w:bCs/>
          <w:color w:val="000000"/>
          <w:sz w:val="36"/>
          <w:szCs w:val="36"/>
          <w:lang w:val="en-US" w:eastAsia="zh-CN"/>
        </w:rPr>
        <w:t>2</w:t>
      </w:r>
      <w:r>
        <w:rPr>
          <w:rFonts w:hint="eastAsia" w:ascii="仿宋" w:hAnsi="仿宋" w:eastAsia="仿宋" w:cs="仿宋"/>
          <w:b/>
          <w:bCs/>
          <w:color w:val="000000"/>
          <w:sz w:val="36"/>
          <w:szCs w:val="36"/>
          <w:lang w:eastAsia="zh-CN"/>
        </w:rPr>
        <w:t>-</w:t>
      </w:r>
      <w:r>
        <w:rPr>
          <w:rFonts w:hint="eastAsia" w:ascii="仿宋" w:hAnsi="仿宋" w:eastAsia="仿宋" w:cs="仿宋"/>
          <w:b/>
          <w:bCs/>
          <w:color w:val="000000"/>
          <w:sz w:val="36"/>
          <w:szCs w:val="36"/>
          <w:lang w:val="en-US" w:eastAsia="zh-CN"/>
        </w:rPr>
        <w:t>020</w:t>
      </w:r>
    </w:p>
    <w:p>
      <w:pPr>
        <w:adjustRightInd/>
        <w:spacing w:line="360" w:lineRule="auto"/>
        <w:rPr>
          <w:rFonts w:hint="eastAsia" w:ascii="仿宋" w:hAnsi="仿宋" w:eastAsia="仿宋" w:cs="仿宋"/>
          <w:color w:val="auto"/>
          <w:sz w:val="28"/>
          <w:szCs w:val="20"/>
        </w:rPr>
      </w:pPr>
    </w:p>
    <w:p>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pPr>
        <w:spacing w:line="360" w:lineRule="auto"/>
        <w:jc w:val="center"/>
        <w:rPr>
          <w:rFonts w:hint="eastAsia" w:ascii="仿宋" w:hAnsi="仿宋" w:eastAsia="仿宋" w:cs="仿宋"/>
          <w:b/>
          <w:color w:val="auto"/>
          <w:sz w:val="44"/>
          <w:szCs w:val="44"/>
        </w:rPr>
      </w:pPr>
    </w:p>
    <w:p>
      <w:pPr>
        <w:spacing w:line="360" w:lineRule="auto"/>
        <w:jc w:val="center"/>
        <w:rPr>
          <w:rFonts w:hint="eastAsia" w:ascii="仿宋" w:hAnsi="仿宋" w:eastAsia="仿宋" w:cs="仿宋"/>
          <w:color w:val="auto"/>
          <w:sz w:val="24"/>
        </w:rPr>
      </w:pPr>
    </w:p>
    <w:p>
      <w:pPr>
        <w:spacing w:line="360" w:lineRule="auto"/>
        <w:jc w:val="center"/>
        <w:rPr>
          <w:rFonts w:hint="eastAsia" w:ascii="仿宋" w:hAnsi="仿宋" w:eastAsia="仿宋" w:cs="仿宋"/>
          <w:color w:val="auto"/>
          <w:sz w:val="24"/>
        </w:rPr>
      </w:pPr>
    </w:p>
    <w:p>
      <w:pPr>
        <w:snapToGrid w:val="0"/>
        <w:spacing w:line="360" w:lineRule="auto"/>
        <w:jc w:val="both"/>
        <w:rPr>
          <w:rFonts w:hint="eastAsia" w:ascii="仿宋" w:hAnsi="仿宋" w:eastAsia="仿宋" w:cs="仿宋"/>
          <w:b/>
          <w:bCs/>
          <w:color w:val="auto"/>
          <w:sz w:val="32"/>
          <w:szCs w:val="32"/>
          <w:lang w:eastAsia="zh-CN"/>
        </w:rPr>
      </w:pPr>
    </w:p>
    <w:p>
      <w:pPr>
        <w:snapToGrid w:val="0"/>
        <w:spacing w:line="360" w:lineRule="auto"/>
        <w:jc w:val="center"/>
        <w:rPr>
          <w:rFonts w:hint="eastAsia" w:ascii="仿宋" w:hAnsi="仿宋" w:eastAsia="仿宋" w:cs="仿宋"/>
          <w:b/>
          <w:bCs/>
          <w:color w:val="auto"/>
          <w:sz w:val="32"/>
          <w:szCs w:val="32"/>
          <w:lang w:eastAsia="zh-CN"/>
        </w:rPr>
      </w:pPr>
    </w:p>
    <w:p>
      <w:pPr>
        <w:snapToGrid w:val="0"/>
        <w:spacing w:line="360" w:lineRule="auto"/>
        <w:jc w:val="center"/>
        <w:rPr>
          <w:rFonts w:hint="eastAsia" w:ascii="仿宋" w:hAnsi="仿宋" w:eastAsia="仿宋" w:cs="仿宋"/>
          <w:color w:val="auto"/>
          <w:sz w:val="32"/>
          <w:szCs w:val="32"/>
          <w:lang w:eastAsia="zh-CN"/>
        </w:rPr>
      </w:pPr>
    </w:p>
    <w:p>
      <w:pPr>
        <w:snapToGrid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采购人</w:t>
      </w:r>
      <w:r>
        <w:rPr>
          <w:rFonts w:hint="eastAsia" w:ascii="仿宋" w:hAnsi="仿宋" w:eastAsia="仿宋" w:cs="仿宋"/>
          <w:color w:val="auto"/>
          <w:sz w:val="32"/>
          <w:szCs w:val="32"/>
          <w:lang w:eastAsia="zh-CN"/>
        </w:rPr>
        <w:t>：杭州市余杭区人民政府五常街道办事处</w:t>
      </w:r>
    </w:p>
    <w:p>
      <w:pPr>
        <w:snapToGrid w:val="0"/>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采购代理机构</w:t>
      </w:r>
      <w:r>
        <w:rPr>
          <w:rFonts w:hint="eastAsia" w:ascii="仿宋" w:hAnsi="仿宋" w:eastAsia="仿宋" w:cs="仿宋"/>
          <w:color w:val="auto"/>
          <w:sz w:val="32"/>
          <w:szCs w:val="32"/>
          <w:lang w:eastAsia="zh-CN"/>
        </w:rPr>
        <w:t>：杭州永圣工程咨询代理有限公司</w:t>
      </w:r>
    </w:p>
    <w:p>
      <w:pPr>
        <w:snapToGrid w:val="0"/>
        <w:spacing w:line="36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二〇二</w:t>
      </w:r>
      <w:r>
        <w:rPr>
          <w:rFonts w:hint="eastAsia" w:ascii="仿宋" w:hAnsi="仿宋" w:eastAsia="仿宋" w:cs="仿宋"/>
          <w:b w:val="0"/>
          <w:bCs w:val="0"/>
          <w:color w:val="auto"/>
          <w:sz w:val="32"/>
          <w:szCs w:val="32"/>
          <w:lang w:val="en-US" w:eastAsia="zh-CN"/>
        </w:rPr>
        <w:t>二</w:t>
      </w:r>
      <w:r>
        <w:rPr>
          <w:rFonts w:hint="eastAsia" w:ascii="仿宋" w:hAnsi="仿宋" w:eastAsia="仿宋" w:cs="仿宋"/>
          <w:b w:val="0"/>
          <w:bCs w:val="0"/>
          <w:color w:val="auto"/>
          <w:sz w:val="32"/>
          <w:szCs w:val="32"/>
          <w:highlight w:val="none"/>
        </w:rPr>
        <w:t>年</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lang w:val="en-US" w:eastAsia="zh-CN"/>
        </w:rPr>
        <w:t>二十二</w:t>
      </w:r>
      <w:r>
        <w:rPr>
          <w:rFonts w:hint="eastAsia" w:ascii="仿宋" w:hAnsi="仿宋" w:eastAsia="仿宋" w:cs="仿宋"/>
          <w:b/>
          <w:bCs/>
          <w:color w:val="auto"/>
          <w:sz w:val="32"/>
          <w:szCs w:val="32"/>
          <w:highlight w:val="none"/>
        </w:rPr>
        <w:t>日</w:t>
      </w:r>
    </w:p>
    <w:p>
      <w:pPr>
        <w:spacing w:line="360" w:lineRule="auto"/>
        <w:jc w:val="center"/>
        <w:rPr>
          <w:rFonts w:hint="eastAsia" w:ascii="仿宋" w:hAnsi="仿宋" w:eastAsia="仿宋" w:cs="仿宋"/>
          <w:b/>
          <w:color w:val="auto"/>
          <w:sz w:val="48"/>
          <w:szCs w:val="48"/>
        </w:rPr>
      </w:pPr>
    </w:p>
    <w:p>
      <w:pPr>
        <w:spacing w:line="360" w:lineRule="auto"/>
        <w:jc w:val="center"/>
        <w:rPr>
          <w:rFonts w:hint="eastAsia" w:ascii="仿宋" w:hAnsi="仿宋" w:eastAsia="仿宋" w:cs="仿宋"/>
          <w:b/>
          <w:color w:val="auto"/>
          <w:sz w:val="48"/>
          <w:szCs w:val="48"/>
        </w:rPr>
      </w:pPr>
    </w:p>
    <w:p>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360" w:lineRule="auto"/>
        <w:ind w:firstLine="549" w:firstLineChars="229"/>
        <w:rPr>
          <w:rFonts w:hint="eastAsia" w:ascii="仿宋" w:hAnsi="仿宋" w:eastAsia="仿宋" w:cs="仿宋"/>
          <w:color w:val="auto"/>
          <w:sz w:val="24"/>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adjustRightInd/>
        <w:spacing w:line="360" w:lineRule="auto"/>
        <w:jc w:val="center"/>
        <w:outlineLvl w:val="0"/>
        <w:rPr>
          <w:rFonts w:hint="eastAsia" w:ascii="仿宋" w:hAnsi="仿宋" w:eastAsia="仿宋" w:cs="仿宋"/>
          <w:b/>
          <w:color w:val="auto"/>
          <w:sz w:val="36"/>
          <w:szCs w:val="20"/>
        </w:rPr>
      </w:pPr>
      <w:bookmarkStart w:id="2" w:name="第一部分"/>
      <w:r>
        <w:rPr>
          <w:rFonts w:hint="eastAsia" w:ascii="仿宋" w:hAnsi="仿宋" w:eastAsia="仿宋" w:cs="仿宋"/>
          <w:b/>
          <w:color w:val="auto"/>
          <w:sz w:val="36"/>
          <w:szCs w:val="36"/>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lang w:eastAsia="zh-CN"/>
        </w:rPr>
        <w:t>五常街道易腐垃圾就地处置收运项目</w:t>
      </w:r>
      <w:r>
        <w:rPr>
          <w:rFonts w:hint="eastAsia" w:ascii="仿宋" w:hAnsi="仿宋" w:eastAsia="仿宋" w:cs="仿宋"/>
          <w:color w:val="auto"/>
          <w:sz w:val="24"/>
        </w:rPr>
        <w:t>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b/>
          <w:bCs/>
          <w:color w:val="auto"/>
          <w:sz w:val="24"/>
          <w:highlight w:val="none"/>
          <w:u w:val="single"/>
        </w:rPr>
        <w:t>202</w:t>
      </w:r>
      <w:r>
        <w:rPr>
          <w:rFonts w:hint="eastAsia" w:ascii="仿宋" w:hAnsi="仿宋" w:eastAsia="仿宋" w:cs="仿宋"/>
          <w:b/>
          <w:bCs/>
          <w:color w:val="auto"/>
          <w:sz w:val="24"/>
          <w:highlight w:val="none"/>
          <w:u w:val="single"/>
          <w:lang w:val="en-US" w:eastAsia="zh-CN"/>
        </w:rPr>
        <w:t>2</w:t>
      </w:r>
      <w:r>
        <w:rPr>
          <w:rFonts w:hint="eastAsia" w:ascii="仿宋" w:hAnsi="仿宋" w:eastAsia="仿宋" w:cs="仿宋"/>
          <w:b/>
          <w:bCs/>
          <w:color w:val="auto"/>
          <w:sz w:val="24"/>
          <w:highlight w:val="none"/>
          <w:u w:val="single"/>
        </w:rPr>
        <w:t>年</w:t>
      </w:r>
      <w:r>
        <w:rPr>
          <w:rFonts w:hint="eastAsia" w:ascii="仿宋" w:hAnsi="仿宋" w:eastAsia="仿宋" w:cs="仿宋"/>
          <w:b/>
          <w:bCs/>
          <w:color w:val="auto"/>
          <w:sz w:val="24"/>
          <w:highlight w:val="none"/>
          <w:u w:val="single"/>
          <w:lang w:val="en-US" w:eastAsia="zh-CN"/>
        </w:rPr>
        <w:t xml:space="preserve"> 9</w:t>
      </w:r>
      <w:r>
        <w:rPr>
          <w:rFonts w:hint="eastAsia" w:ascii="仿宋" w:hAnsi="仿宋" w:eastAsia="仿宋" w:cs="仿宋"/>
          <w:b/>
          <w:bCs/>
          <w:color w:val="auto"/>
          <w:sz w:val="24"/>
          <w:highlight w:val="none"/>
          <w:u w:val="single"/>
        </w:rPr>
        <w:t>月</w:t>
      </w:r>
      <w:r>
        <w:rPr>
          <w:rFonts w:hint="eastAsia" w:ascii="仿宋" w:hAnsi="仿宋" w:eastAsia="仿宋" w:cs="仿宋"/>
          <w:b/>
          <w:bCs/>
          <w:color w:val="auto"/>
          <w:sz w:val="24"/>
          <w:highlight w:val="none"/>
          <w:u w:val="single"/>
          <w:lang w:val="en-US" w:eastAsia="zh-CN"/>
        </w:rPr>
        <w:t>14</w:t>
      </w:r>
      <w:r>
        <w:rPr>
          <w:rFonts w:hint="eastAsia" w:ascii="仿宋" w:hAnsi="仿宋" w:eastAsia="仿宋" w:cs="仿宋"/>
          <w:b/>
          <w:bCs/>
          <w:color w:val="auto"/>
          <w:sz w:val="24"/>
          <w:highlight w:val="none"/>
          <w:u w:val="single"/>
        </w:rPr>
        <w:t>日</w:t>
      </w:r>
      <w:r>
        <w:rPr>
          <w:rFonts w:hint="eastAsia" w:ascii="仿宋" w:hAnsi="仿宋" w:eastAsia="仿宋" w:cs="仿宋"/>
          <w:b/>
          <w:bCs/>
          <w:color w:val="auto"/>
          <w:sz w:val="24"/>
          <w:highlight w:val="none"/>
          <w:u w:val="single"/>
          <w:lang w:val="en-US" w:eastAsia="zh-CN"/>
        </w:rPr>
        <w:t>13</w:t>
      </w:r>
      <w:r>
        <w:rPr>
          <w:rFonts w:hint="eastAsia" w:ascii="仿宋" w:hAnsi="仿宋" w:eastAsia="仿宋" w:cs="仿宋"/>
          <w:b/>
          <w:bCs/>
          <w:color w:val="auto"/>
          <w:sz w:val="24"/>
          <w:highlight w:val="none"/>
          <w:u w:val="single"/>
        </w:rPr>
        <w:t>点</w:t>
      </w:r>
      <w:r>
        <w:rPr>
          <w:rFonts w:hint="eastAsia" w:ascii="仿宋" w:hAnsi="仿宋" w:eastAsia="仿宋" w:cs="仿宋"/>
          <w:b/>
          <w:bCs/>
          <w:color w:val="auto"/>
          <w:sz w:val="24"/>
          <w:highlight w:val="none"/>
          <w:u w:val="single"/>
          <w:lang w:val="en-US" w:eastAsia="zh-CN"/>
        </w:rPr>
        <w:t>30</w:t>
      </w:r>
      <w:r>
        <w:rPr>
          <w:rFonts w:hint="eastAsia" w:ascii="仿宋" w:hAnsi="仿宋" w:eastAsia="仿宋" w:cs="仿宋"/>
          <w:b/>
          <w:bCs/>
          <w:color w:val="auto"/>
          <w:sz w:val="24"/>
          <w:highlight w:val="none"/>
          <w:u w:val="single"/>
        </w:rPr>
        <w:t>分00秒</w:t>
      </w:r>
      <w:r>
        <w:rPr>
          <w:rFonts w:hint="eastAsia" w:ascii="仿宋" w:hAnsi="仿宋" w:eastAsia="仿宋" w:cs="仿宋"/>
          <w:color w:val="auto"/>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b/>
          <w:color w:val="auto"/>
          <w:sz w:val="24"/>
          <w:lang w:eastAsia="zh-CN"/>
        </w:rPr>
        <w:t>ZJZFCG-YS202</w:t>
      </w:r>
      <w:r>
        <w:rPr>
          <w:rFonts w:hint="eastAsia" w:ascii="仿宋" w:hAnsi="仿宋" w:eastAsia="仿宋" w:cs="仿宋"/>
          <w:b/>
          <w:color w:val="auto"/>
          <w:sz w:val="24"/>
          <w:lang w:val="en-US" w:eastAsia="zh-CN"/>
        </w:rPr>
        <w:t>2</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020</w:t>
      </w:r>
    </w:p>
    <w:p>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b/>
          <w:color w:val="auto"/>
          <w:sz w:val="24"/>
          <w:lang w:eastAsia="zh-CN"/>
        </w:rPr>
        <w:t>五常街道易腐垃圾就地处置收运项目</w:t>
      </w:r>
    </w:p>
    <w:p>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预算金额（元）：</w:t>
      </w:r>
      <w:r>
        <w:rPr>
          <w:rFonts w:hint="eastAsia" w:ascii="仿宋" w:hAnsi="仿宋" w:eastAsia="仿宋" w:cs="仿宋"/>
          <w:b/>
          <w:color w:val="auto"/>
          <w:sz w:val="24"/>
          <w:lang w:val="en-US" w:eastAsia="zh-CN"/>
        </w:rPr>
        <w:t>6000000</w:t>
      </w:r>
    </w:p>
    <w:p>
      <w:pPr>
        <w:spacing w:line="360" w:lineRule="auto"/>
        <w:ind w:firstLine="480"/>
        <w:rPr>
          <w:rFonts w:hint="default" w:ascii="仿宋" w:hAnsi="仿宋" w:eastAsia="仿宋" w:cs="仿宋"/>
          <w:b/>
          <w:color w:val="auto"/>
          <w:sz w:val="24"/>
          <w:lang w:val="en-US" w:eastAsia="zh-CN"/>
        </w:rPr>
      </w:pPr>
      <w:r>
        <w:rPr>
          <w:rFonts w:hint="eastAsia" w:ascii="仿宋" w:hAnsi="仿宋" w:eastAsia="仿宋" w:cs="仿宋"/>
          <w:b/>
          <w:color w:val="auto"/>
          <w:sz w:val="24"/>
        </w:rPr>
        <w:t>最高限价（元）：</w:t>
      </w:r>
      <w:r>
        <w:rPr>
          <w:rFonts w:hint="eastAsia" w:ascii="仿宋" w:hAnsi="仿宋" w:eastAsia="仿宋" w:cs="仿宋"/>
          <w:b/>
          <w:color w:val="auto"/>
          <w:sz w:val="24"/>
          <w:lang w:val="en-US" w:eastAsia="zh-CN"/>
        </w:rPr>
        <w:t>6000000</w:t>
      </w:r>
    </w:p>
    <w:p>
      <w:pPr>
        <w:spacing w:line="360" w:lineRule="auto"/>
        <w:ind w:firstLine="480"/>
        <w:rPr>
          <w:rFonts w:hint="eastAsia"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color w:val="auto"/>
          <w:sz w:val="24"/>
          <w:lang w:eastAsia="zh-CN"/>
        </w:rPr>
        <w:t>五常街道易腐垃圾就地处置收运项目，</w:t>
      </w:r>
      <w:r>
        <w:rPr>
          <w:rFonts w:hint="eastAsia" w:ascii="仿宋" w:hAnsi="仿宋" w:eastAsia="仿宋" w:cs="仿宋"/>
          <w:snapToGrid w:val="0"/>
          <w:color w:val="auto"/>
          <w:kern w:val="28"/>
          <w:sz w:val="24"/>
          <w:szCs w:val="20"/>
          <w:lang w:eastAsia="zh-CN"/>
        </w:rPr>
        <w:t>五常街道易腐垃圾就地处置收运项目</w:t>
      </w:r>
      <w:r>
        <w:rPr>
          <w:rFonts w:hint="eastAsia" w:ascii="仿宋" w:hAnsi="仿宋" w:eastAsia="仿宋" w:cs="仿宋"/>
          <w:snapToGrid w:val="0"/>
          <w:color w:val="auto"/>
          <w:kern w:val="28"/>
          <w:sz w:val="24"/>
          <w:szCs w:val="20"/>
        </w:rPr>
        <w:t>，具体内容和相关要求详见招标文件“第三部分——项目技术规范和服务要求”。</w:t>
      </w:r>
    </w:p>
    <w:p>
      <w:pPr>
        <w:pStyle w:val="87"/>
        <w:ind w:firstLine="482"/>
        <w:outlineLvl w:val="2"/>
        <w:rPr>
          <w:rFonts w:hint="eastAsia" w:ascii="仿宋" w:hAnsi="仿宋" w:eastAsia="仿宋" w:cs="仿宋"/>
          <w:color w:val="auto"/>
          <w:lang w:val="en-US" w:eastAsia="zh-CN"/>
        </w:rPr>
      </w:pPr>
      <w:r>
        <w:rPr>
          <w:rFonts w:hint="eastAsia" w:ascii="仿宋" w:hAnsi="仿宋" w:eastAsia="仿宋" w:cs="仿宋"/>
          <w:b/>
          <w:color w:val="auto"/>
          <w:lang w:eastAsia="zh-CN"/>
        </w:rPr>
        <w:t>服务期</w:t>
      </w:r>
      <w:r>
        <w:rPr>
          <w:rFonts w:hint="eastAsia" w:ascii="仿宋" w:hAnsi="仿宋" w:eastAsia="仿宋" w:cs="仿宋"/>
          <w:b/>
          <w:color w:val="auto"/>
        </w:rPr>
        <w:t>：</w:t>
      </w:r>
      <w:r>
        <w:rPr>
          <w:rFonts w:hint="eastAsia" w:ascii="仿宋" w:hAnsi="仿宋" w:eastAsia="仿宋" w:cs="仿宋"/>
          <w:b/>
          <w:bCs w:val="0"/>
          <w:color w:val="000000"/>
          <w:sz w:val="24"/>
          <w:szCs w:val="24"/>
          <w:u w:val="single"/>
          <w:lang w:val="en-US" w:eastAsia="zh-CN"/>
        </w:rPr>
        <w:t>2年（合同一年考核一续签）</w:t>
      </w:r>
    </w:p>
    <w:p>
      <w:pPr>
        <w:pStyle w:val="5"/>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是，</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2.落实政府采购政策需满足的资格要求：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hint="eastAsia" w:ascii="仿宋" w:hAnsi="仿宋" w:eastAsia="仿宋" w:cs="仿宋"/>
          <w:color w:val="auto"/>
          <w:sz w:val="24"/>
          <w:u w:val="single"/>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sz w:val="24"/>
        </w:rPr>
        <w:t>服务全部由符合政策要求的小微企业承接，提供中小企业声明函；</w:t>
      </w:r>
    </w:p>
    <w:p>
      <w:pPr>
        <w:rPr>
          <w:rFonts w:hint="eastAsia" w:ascii="仿宋" w:hAnsi="仿宋" w:eastAsia="仿宋" w:cs="仿宋"/>
          <w:color w:val="auto"/>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项目的特定资格要求：单位负责人为同一人或者存在直接控股、管理关系的不同供应商，不得参加同一合同项下的政府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b/>
          <w:bCs/>
          <w:color w:val="auto"/>
          <w:sz w:val="24"/>
          <w:highlight w:val="none"/>
        </w:rPr>
        <w:t>/至</w:t>
      </w:r>
      <w:r>
        <w:rPr>
          <w:rFonts w:hint="eastAsia" w:ascii="仿宋" w:hAnsi="仿宋" w:eastAsia="仿宋" w:cs="仿宋"/>
          <w:b/>
          <w:bCs/>
          <w:color w:val="auto"/>
          <w:sz w:val="24"/>
          <w:highlight w:val="none"/>
          <w:u w:val="single"/>
        </w:rPr>
        <w:t>202</w:t>
      </w:r>
      <w:r>
        <w:rPr>
          <w:rFonts w:hint="eastAsia" w:ascii="仿宋" w:hAnsi="仿宋" w:eastAsia="仿宋" w:cs="仿宋"/>
          <w:b/>
          <w:bCs/>
          <w:color w:val="auto"/>
          <w:sz w:val="24"/>
          <w:highlight w:val="none"/>
          <w:u w:val="single"/>
          <w:lang w:val="en-US" w:eastAsia="zh-CN"/>
        </w:rPr>
        <w:t>2</w:t>
      </w:r>
      <w:r>
        <w:rPr>
          <w:rFonts w:hint="eastAsia" w:ascii="仿宋" w:hAnsi="仿宋" w:eastAsia="仿宋" w:cs="仿宋"/>
          <w:b/>
          <w:bCs/>
          <w:color w:val="auto"/>
          <w:sz w:val="24"/>
          <w:highlight w:val="none"/>
          <w:u w:val="single"/>
        </w:rPr>
        <w:t>年</w:t>
      </w:r>
      <w:r>
        <w:rPr>
          <w:rFonts w:hint="eastAsia" w:ascii="仿宋" w:hAnsi="仿宋" w:eastAsia="仿宋" w:cs="仿宋"/>
          <w:b/>
          <w:bCs/>
          <w:color w:val="auto"/>
          <w:sz w:val="24"/>
          <w:highlight w:val="none"/>
          <w:u w:val="single"/>
          <w:lang w:val="en-US" w:eastAsia="zh-CN"/>
        </w:rPr>
        <w:t xml:space="preserve">  9</w:t>
      </w:r>
      <w:r>
        <w:rPr>
          <w:rFonts w:hint="eastAsia" w:ascii="仿宋" w:hAnsi="仿宋" w:eastAsia="仿宋" w:cs="仿宋"/>
          <w:b/>
          <w:bCs/>
          <w:color w:val="auto"/>
          <w:sz w:val="24"/>
          <w:highlight w:val="none"/>
          <w:u w:val="single"/>
        </w:rPr>
        <w:t>月</w:t>
      </w:r>
      <w:r>
        <w:rPr>
          <w:rFonts w:hint="eastAsia" w:ascii="仿宋" w:hAnsi="仿宋" w:eastAsia="仿宋" w:cs="仿宋"/>
          <w:b/>
          <w:bCs/>
          <w:color w:val="auto"/>
          <w:sz w:val="24"/>
          <w:highlight w:val="none"/>
          <w:u w:val="single"/>
          <w:lang w:val="en-US" w:eastAsia="zh-CN"/>
        </w:rPr>
        <w:t xml:space="preserve"> 14 </w:t>
      </w:r>
      <w:r>
        <w:rPr>
          <w:rFonts w:hint="eastAsia" w:ascii="仿宋" w:hAnsi="仿宋" w:eastAsia="仿宋" w:cs="仿宋"/>
          <w:b/>
          <w:bCs/>
          <w:color w:val="auto"/>
          <w:sz w:val="24"/>
          <w:highlight w:val="none"/>
          <w:u w:val="single"/>
        </w:rPr>
        <w:t>日</w:t>
      </w:r>
      <w:r>
        <w:rPr>
          <w:rFonts w:hint="eastAsia" w:ascii="仿宋" w:hAnsi="仿宋" w:eastAsia="仿宋" w:cs="仿宋"/>
          <w:color w:val="auto"/>
          <w:sz w:val="24"/>
          <w:highlight w:val="none"/>
        </w:rPr>
        <w:t>，每</w:t>
      </w:r>
      <w:r>
        <w:rPr>
          <w:rFonts w:hint="eastAsia" w:ascii="仿宋" w:hAnsi="仿宋" w:eastAsia="仿宋" w:cs="仿宋"/>
          <w:color w:val="auto"/>
          <w:sz w:val="24"/>
        </w:rPr>
        <w:t>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rPr>
        <w:t>提交投标文件截止时间</w:t>
      </w:r>
      <w:r>
        <w:rPr>
          <w:rFonts w:hint="eastAsia" w:ascii="仿宋" w:hAnsi="仿宋" w:eastAsia="仿宋" w:cs="仿宋"/>
          <w:b w:val="0"/>
          <w:bCs/>
          <w:color w:val="auto"/>
          <w:sz w:val="24"/>
          <w:highlight w:val="none"/>
        </w:rPr>
        <w:t>：</w:t>
      </w:r>
      <w:r>
        <w:rPr>
          <w:rFonts w:hint="eastAsia" w:ascii="仿宋" w:hAnsi="仿宋" w:eastAsia="仿宋" w:cs="仿宋"/>
          <w:b/>
          <w:bCs w:val="0"/>
          <w:color w:val="auto"/>
          <w:sz w:val="24"/>
          <w:highlight w:val="none"/>
          <w:u w:val="single"/>
        </w:rPr>
        <w:t>2022年</w:t>
      </w:r>
      <w:r>
        <w:rPr>
          <w:rFonts w:hint="eastAsia" w:ascii="仿宋" w:hAnsi="仿宋" w:eastAsia="仿宋" w:cs="仿宋"/>
          <w:b/>
          <w:bCs w:val="0"/>
          <w:color w:val="auto"/>
          <w:sz w:val="24"/>
          <w:highlight w:val="none"/>
          <w:u w:val="single"/>
          <w:lang w:val="en-US" w:eastAsia="zh-CN"/>
        </w:rPr>
        <w:t xml:space="preserve"> 9 </w:t>
      </w:r>
      <w:r>
        <w:rPr>
          <w:rFonts w:hint="eastAsia" w:ascii="仿宋" w:hAnsi="仿宋" w:eastAsia="仿宋" w:cs="仿宋"/>
          <w:b/>
          <w:bCs w:val="0"/>
          <w:color w:val="auto"/>
          <w:sz w:val="24"/>
          <w:highlight w:val="none"/>
          <w:u w:val="single"/>
        </w:rPr>
        <w:t xml:space="preserve">月 </w:t>
      </w:r>
      <w:r>
        <w:rPr>
          <w:rFonts w:hint="eastAsia" w:ascii="仿宋" w:hAnsi="仿宋" w:eastAsia="仿宋" w:cs="仿宋"/>
          <w:b/>
          <w:bCs w:val="0"/>
          <w:color w:val="auto"/>
          <w:sz w:val="24"/>
          <w:highlight w:val="none"/>
          <w:u w:val="single"/>
          <w:lang w:val="en-US" w:eastAsia="zh-CN"/>
        </w:rPr>
        <w:t xml:space="preserve">14  </w:t>
      </w:r>
      <w:r>
        <w:rPr>
          <w:rFonts w:hint="eastAsia" w:ascii="仿宋" w:hAnsi="仿宋" w:eastAsia="仿宋" w:cs="仿宋"/>
          <w:b/>
          <w:bCs w:val="0"/>
          <w:color w:val="auto"/>
          <w:sz w:val="24"/>
          <w:highlight w:val="none"/>
          <w:u w:val="single"/>
        </w:rPr>
        <w:t xml:space="preserve">日13点30分00秒 </w:t>
      </w:r>
      <w:r>
        <w:rPr>
          <w:rFonts w:hint="eastAsia" w:ascii="仿宋" w:hAnsi="仿宋" w:eastAsia="仿宋" w:cs="仿宋"/>
          <w:b/>
          <w:bCs w:val="0"/>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b/>
          <w:bCs/>
          <w:color w:val="auto"/>
          <w:sz w:val="24"/>
          <w:highlight w:val="none"/>
          <w:u w:val="single"/>
        </w:rPr>
        <w:t xml:space="preserve">2022年 </w:t>
      </w:r>
      <w:r>
        <w:rPr>
          <w:rFonts w:hint="eastAsia" w:ascii="仿宋" w:hAnsi="仿宋" w:eastAsia="仿宋" w:cs="仿宋"/>
          <w:b/>
          <w:bCs/>
          <w:color w:val="auto"/>
          <w:sz w:val="24"/>
          <w:highlight w:val="none"/>
          <w:u w:val="single"/>
          <w:lang w:val="en-US" w:eastAsia="zh-CN"/>
        </w:rPr>
        <w:t xml:space="preserve"> 9 </w:t>
      </w:r>
      <w:r>
        <w:rPr>
          <w:rFonts w:hint="eastAsia" w:ascii="仿宋" w:hAnsi="仿宋" w:eastAsia="仿宋" w:cs="仿宋"/>
          <w:b/>
          <w:bCs/>
          <w:color w:val="auto"/>
          <w:sz w:val="24"/>
          <w:highlight w:val="none"/>
          <w:u w:val="single"/>
        </w:rPr>
        <w:t xml:space="preserve">月 </w:t>
      </w:r>
      <w:r>
        <w:rPr>
          <w:rFonts w:hint="eastAsia" w:ascii="仿宋" w:hAnsi="仿宋" w:eastAsia="仿宋" w:cs="仿宋"/>
          <w:b/>
          <w:bCs/>
          <w:color w:val="auto"/>
          <w:sz w:val="24"/>
          <w:highlight w:val="none"/>
          <w:u w:val="single"/>
          <w:lang w:val="en-US" w:eastAsia="zh-CN"/>
        </w:rPr>
        <w:t xml:space="preserve"> 14 </w:t>
      </w:r>
      <w:r>
        <w:rPr>
          <w:rFonts w:hint="eastAsia" w:ascii="仿宋" w:hAnsi="仿宋" w:eastAsia="仿宋" w:cs="仿宋"/>
          <w:b/>
          <w:bCs/>
          <w:color w:val="auto"/>
          <w:sz w:val="24"/>
          <w:highlight w:val="none"/>
          <w:u w:val="single"/>
        </w:rPr>
        <w:t xml:space="preserve">日13点30分00秒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tabs>
          <w:tab w:val="left" w:pos="900"/>
        </w:tabs>
        <w:snapToGrid w:val="0"/>
        <w:spacing w:line="360" w:lineRule="auto"/>
        <w:rPr>
          <w:rFonts w:hint="eastAsia" w:ascii="仿宋" w:hAnsi="仿宋" w:eastAsia="仿宋" w:cs="仿宋"/>
          <w:b/>
          <w:bCs/>
          <w:sz w:val="24"/>
        </w:rPr>
      </w:pPr>
      <w:r>
        <w:rPr>
          <w:rFonts w:hint="eastAsia" w:ascii="仿宋" w:hAnsi="仿宋" w:eastAsia="仿宋" w:cs="仿宋"/>
          <w:b/>
          <w:bCs/>
          <w:sz w:val="24"/>
        </w:rPr>
        <w:t>五、采购意向公开链接</w:t>
      </w:r>
    </w:p>
    <w:p>
      <w:pPr>
        <w:snapToGri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fldChar w:fldCharType="begin"/>
      </w:r>
      <w:r>
        <w:rPr>
          <w:rFonts w:hint="eastAsia" w:ascii="仿宋" w:hAnsi="仿宋" w:eastAsia="仿宋" w:cs="仿宋"/>
          <w:color w:val="auto"/>
          <w:sz w:val="24"/>
          <w:lang w:val="en-US" w:eastAsia="zh-CN"/>
        </w:rPr>
        <w:instrText xml:space="preserve"> HYPERLINK "https://zfcg.czt.zj.gov.cn/innerUsed_noticeDetails/index.html?noticeId=8800219&amp;utm=web-government-front.49399a16.0.0.316fdbb01e9811ed8216ed69a91626f6" </w:instrText>
      </w:r>
      <w:r>
        <w:rPr>
          <w:rFonts w:hint="eastAsia" w:ascii="仿宋" w:hAnsi="仿宋" w:eastAsia="仿宋" w:cs="仿宋"/>
          <w:color w:val="auto"/>
          <w:sz w:val="24"/>
          <w:lang w:val="en-US" w:eastAsia="zh-CN"/>
        </w:rPr>
        <w:fldChar w:fldCharType="separate"/>
      </w:r>
      <w:r>
        <w:rPr>
          <w:rStyle w:val="77"/>
          <w:rFonts w:hint="eastAsia" w:ascii="仿宋" w:hAnsi="仿宋" w:eastAsia="仿宋" w:cs="仿宋"/>
          <w:sz w:val="24"/>
          <w:lang w:val="en-US" w:eastAsia="zh-CN"/>
        </w:rPr>
        <w:t>https://zfcg.czt.zj.gov.cn/innerUsed_noticeDetails/index.html?noticeId=8800219&amp;utm=web-government-front.49399a16.0.0.316fdbb01e9811ed8216ed69a91626f6</w:t>
      </w:r>
      <w:r>
        <w:rPr>
          <w:rFonts w:hint="eastAsia" w:ascii="仿宋" w:hAnsi="仿宋" w:eastAsia="仿宋" w:cs="仿宋"/>
          <w:color w:val="auto"/>
          <w:sz w:val="24"/>
          <w:lang w:val="en-US" w:eastAsia="zh-CN"/>
        </w:rPr>
        <w:fldChar w:fldCharType="end"/>
      </w:r>
    </w:p>
    <w:p>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 xml:space="preserve">六、公告期限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napToGrid w:val="0"/>
        <w:spacing w:line="360" w:lineRule="auto"/>
        <w:rPr>
          <w:rFonts w:hint="eastAsia" w:ascii="仿宋" w:hAnsi="仿宋" w:eastAsia="仿宋" w:cs="仿宋"/>
          <w:b/>
          <w:sz w:val="24"/>
        </w:rPr>
      </w:pPr>
      <w:r>
        <w:rPr>
          <w:rFonts w:hint="eastAsia" w:ascii="仿宋" w:hAnsi="仿宋" w:eastAsia="仿宋" w:cs="仿宋"/>
          <w:b/>
          <w:sz w:val="24"/>
        </w:rPr>
        <w:t>七、其他补充事宜</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4.其他事项：</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（1）需要落实的政府采购政策：包括节约资源、保护环境、支持创新、促进中小企业发展等。详见采购文件的第二部分总则。</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供应商在投标截止时间前将加密的投标文件上传至政府采购云平台，还可以在投标截止时间前直接提交或者以邮政快递方式递交备份投标文件1份。备份投标文件的制作、存储、密封详见采购文件第二部分第15点—“备份投标文件”；⑨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600" w:lineRule="exact"/>
        <w:rPr>
          <w:rFonts w:hint="eastAsia" w:ascii="仿宋" w:hAnsi="仿宋" w:eastAsia="仿宋" w:cs="仿宋"/>
          <w:b/>
          <w:sz w:val="24"/>
          <w:highlight w:val="none"/>
        </w:rPr>
      </w:pPr>
      <w:r>
        <w:rPr>
          <w:rFonts w:hint="eastAsia" w:ascii="仿宋" w:hAnsi="仿宋" w:eastAsia="仿宋" w:cs="仿宋"/>
          <w:b/>
          <w:sz w:val="24"/>
          <w:highlight w:val="none"/>
          <w:lang w:val="en-US" w:eastAsia="zh-CN"/>
        </w:rPr>
        <w:t>八</w:t>
      </w:r>
      <w:r>
        <w:rPr>
          <w:rFonts w:hint="eastAsia" w:ascii="仿宋" w:hAnsi="仿宋" w:eastAsia="仿宋" w:cs="仿宋"/>
          <w:b/>
          <w:sz w:val="24"/>
          <w:highlight w:val="none"/>
        </w:rPr>
        <w:t>、对本次采购提出询问、质疑、投诉，请按以下方式联系</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名    称：</w:t>
      </w:r>
      <w:r>
        <w:rPr>
          <w:rFonts w:hint="eastAsia" w:ascii="仿宋" w:hAnsi="仿宋" w:eastAsia="仿宋" w:cs="仿宋"/>
          <w:color w:val="auto"/>
          <w:sz w:val="24"/>
          <w:lang w:eastAsia="zh-CN"/>
        </w:rPr>
        <w:t>杭州市余杭区人民政府五常街道办事处</w:t>
      </w:r>
      <w:r>
        <w:rPr>
          <w:rFonts w:hint="eastAsia" w:ascii="仿宋" w:hAnsi="仿宋" w:eastAsia="仿宋" w:cs="仿宋"/>
          <w:color w:val="auto"/>
          <w:sz w:val="24"/>
          <w:lang w:val="en-US" w:eastAsia="zh-CN"/>
        </w:rPr>
        <w:tab/>
      </w:r>
      <w:r>
        <w:rPr>
          <w:rFonts w:hint="eastAsia" w:ascii="仿宋" w:hAnsi="仿宋" w:eastAsia="仿宋" w:cs="仿宋"/>
          <w:color w:val="auto"/>
          <w:sz w:val="24"/>
          <w:lang w:eastAsia="zh-CN"/>
        </w:rPr>
        <w:t xml:space="preserve"> </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地    址：杭州市</w:t>
      </w:r>
      <w:r>
        <w:rPr>
          <w:rFonts w:hint="eastAsia" w:ascii="仿宋" w:hAnsi="仿宋" w:eastAsia="仿宋" w:cs="仿宋"/>
          <w:color w:val="auto"/>
          <w:sz w:val="24"/>
          <w:lang w:eastAsia="zh-CN"/>
        </w:rPr>
        <w:t>余杭区五常街道西坝路</w:t>
      </w:r>
      <w:r>
        <w:rPr>
          <w:rFonts w:hint="eastAsia" w:ascii="仿宋" w:hAnsi="仿宋" w:eastAsia="仿宋" w:cs="仿宋"/>
          <w:color w:val="auto"/>
          <w:sz w:val="24"/>
          <w:lang w:val="en-US" w:eastAsia="zh-CN"/>
        </w:rPr>
        <w:t>59号</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项目联系人（询问）：</w:t>
      </w:r>
      <w:r>
        <w:rPr>
          <w:rFonts w:hint="eastAsia" w:ascii="仿宋" w:hAnsi="仿宋" w:eastAsia="仿宋" w:cs="仿宋"/>
          <w:color w:val="auto"/>
          <w:sz w:val="24"/>
          <w:lang w:val="en-US" w:eastAsia="zh-CN"/>
        </w:rPr>
        <w:t xml:space="preserve">  郭一舟</w:t>
      </w:r>
    </w:p>
    <w:p>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 xml:space="preserve">    项目联系方式（询问）：</w:t>
      </w:r>
      <w:r>
        <w:rPr>
          <w:rFonts w:hint="eastAsia" w:ascii="仿宋" w:hAnsi="仿宋" w:eastAsia="仿宋" w:cs="仿宋"/>
          <w:color w:val="auto"/>
          <w:sz w:val="24"/>
          <w:lang w:val="en-US" w:eastAsia="zh-CN"/>
        </w:rPr>
        <w:t xml:space="preserve"> 0571-88733671</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质疑联系人：张剑</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 xml:space="preserve">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 xml:space="preserve">0571-88733113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pPr>
        <w:spacing w:line="360" w:lineRule="auto"/>
        <w:ind w:firstLine="480"/>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杭州永圣工程咨询代理有限公司</w:t>
      </w:r>
    </w:p>
    <w:p>
      <w:pPr>
        <w:spacing w:line="360" w:lineRule="auto"/>
        <w:ind w:firstLine="480"/>
        <w:rPr>
          <w:rFonts w:hint="eastAsia" w:ascii="仿宋" w:hAnsi="仿宋" w:eastAsia="仿宋" w:cs="仿宋"/>
          <w:color w:val="auto"/>
          <w:sz w:val="24"/>
          <w:lang w:eastAsia="zh-CN"/>
        </w:rPr>
      </w:pPr>
      <w:r>
        <w:rPr>
          <w:rFonts w:hint="eastAsia" w:ascii="仿宋" w:hAnsi="仿宋" w:eastAsia="仿宋" w:cs="仿宋"/>
          <w:color w:val="auto"/>
          <w:sz w:val="24"/>
        </w:rPr>
        <w:t>地    址：</w:t>
      </w:r>
      <w:r>
        <w:rPr>
          <w:rFonts w:hint="eastAsia" w:ascii="仿宋" w:hAnsi="仿宋" w:eastAsia="仿宋" w:cs="仿宋"/>
          <w:color w:val="auto"/>
          <w:sz w:val="24"/>
          <w:lang w:eastAsia="zh-CN"/>
        </w:rPr>
        <w:t>杭州市临平区塘栖镇运溪路113号电商大楼</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07室</w:t>
      </w:r>
      <w:r>
        <w:rPr>
          <w:rFonts w:hint="eastAsia" w:ascii="仿宋" w:hAnsi="仿宋" w:eastAsia="仿宋" w:cs="仿宋"/>
          <w:color w:val="auto"/>
          <w:sz w:val="24"/>
          <w:lang w:val="en-US" w:eastAsia="zh-CN"/>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传    真：/           </w:t>
      </w:r>
      <w:r>
        <w:rPr>
          <w:rFonts w:hint="eastAsia" w:ascii="仿宋" w:hAnsi="仿宋" w:eastAsia="仿宋" w:cs="仿宋"/>
          <w:color w:val="auto"/>
          <w:sz w:val="24"/>
          <w:lang w:eastAsia="zh-CN"/>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eastAsia="zh-CN"/>
        </w:rPr>
        <w:t xml:space="preserve"> </w:t>
      </w:r>
      <w:r>
        <w:rPr>
          <w:rFonts w:hint="eastAsia" w:ascii="仿宋" w:hAnsi="仿宋" w:eastAsia="仿宋" w:cs="仿宋"/>
          <w:color w:val="auto"/>
          <w:sz w:val="24"/>
          <w:lang w:val="en-US" w:eastAsia="zh-CN"/>
        </w:rPr>
        <w:t>胡丹</w:t>
      </w:r>
      <w:r>
        <w:rPr>
          <w:rFonts w:hint="eastAsia" w:ascii="仿宋" w:hAnsi="仿宋" w:eastAsia="仿宋" w:cs="仿宋"/>
          <w:color w:val="auto"/>
          <w:sz w:val="24"/>
          <w:lang w:eastAsia="zh-CN"/>
        </w:rPr>
        <w:t> </w:t>
      </w:r>
      <w:r>
        <w:rPr>
          <w:rFonts w:hint="eastAsia" w:ascii="仿宋" w:hAnsi="仿宋" w:eastAsia="仿宋" w:cs="仿宋"/>
          <w:color w:val="auto"/>
          <w:sz w:val="24"/>
        </w:rPr>
        <w:t xml:space="preserve">        </w:t>
      </w:r>
    </w:p>
    <w:p>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13805796510</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宋启超</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13588366887</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3.同级政府采购监督管理部门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称：杭州市余杭区财政局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址：杭州市余杭区五常街道溪沁路8号中国电信浙江创新园1号楼 </w:t>
      </w:r>
    </w:p>
    <w:p>
      <w:pPr>
        <w:spacing w:line="360" w:lineRule="auto"/>
        <w:ind w:firstLine="240" w:firstLineChars="100"/>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传    真： </w:t>
      </w:r>
      <w:r>
        <w:rPr>
          <w:rFonts w:hint="eastAsia" w:ascii="仿宋" w:hAnsi="仿宋" w:eastAsia="仿宋" w:cs="仿宋"/>
          <w:color w:val="auto"/>
          <w:sz w:val="24"/>
          <w:lang w:val="en-US" w:eastAsia="zh-CN"/>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联系人 ：杜国强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监督投诉电话： 0571-88728858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rPr>
        <w:t xml:space="preserve">                              </w:t>
      </w: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r>
        <w:rPr>
          <w:rFonts w:hint="eastAsia" w:ascii="仿宋" w:hAnsi="仿宋" w:eastAsia="仿宋" w:cs="仿宋"/>
          <w:b/>
          <w:color w:val="auto"/>
          <w:sz w:val="36"/>
          <w:szCs w:val="20"/>
        </w:rPr>
        <w:t>第二部分</w:t>
      </w:r>
      <w:bookmarkEnd w:id="7"/>
      <w:r>
        <w:rPr>
          <w:rFonts w:hint="eastAsia" w:ascii="仿宋" w:hAnsi="仿宋" w:eastAsia="仿宋" w:cs="仿宋"/>
          <w:b/>
          <w:color w:val="auto"/>
          <w:sz w:val="36"/>
          <w:szCs w:val="20"/>
        </w:rPr>
        <w:t xml:space="preserve"> 投标人须知</w:t>
      </w:r>
      <w:bookmarkEnd w:id="8"/>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3"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241" w:firstLineChars="100"/>
              <w:rPr>
                <w:rFonts w:hint="eastAsia"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t>☐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hint="eastAsia" w:ascii="仿宋" w:hAnsi="仿宋" w:eastAsia="仿宋" w:cs="仿宋"/>
                <w:color w:val="auto"/>
                <w:sz w:val="24"/>
                <w:szCs w:val="20"/>
              </w:rPr>
            </w:pP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sz w:val="24"/>
              </w:rPr>
            </w:pPr>
            <w:r>
              <w:rPr>
                <w:rFonts w:hint="eastAsia" w:ascii="仿宋" w:hAnsi="仿宋" w:eastAsia="仿宋" w:cs="仿宋"/>
                <w:color w:val="auto"/>
                <w:sz w:val="24"/>
              </w:rPr>
              <w:sym w:font="Wingdings" w:char="00FE"/>
            </w:r>
            <w:r>
              <w:rPr>
                <w:rFonts w:hint="eastAsia" w:ascii="仿宋" w:hAnsi="仿宋" w:eastAsia="仿宋" w:cs="仿宋"/>
                <w:color w:val="auto"/>
                <w:sz w:val="24"/>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hint="eastAsia" w:ascii="仿宋" w:hAnsi="仿宋" w:eastAsia="仿宋" w:cs="仿宋"/>
                <w:b/>
                <w:bCs/>
                <w:color w:val="auto"/>
                <w:kern w:val="0"/>
                <w:sz w:val="24"/>
              </w:rPr>
            </w:pPr>
            <w:r>
              <w:rPr>
                <w:rFonts w:hint="eastAsia" w:ascii="仿宋" w:hAnsi="仿宋" w:eastAsia="仿宋" w:cs="仿宋"/>
                <w:b/>
                <w:bCs/>
                <w:color w:val="auto"/>
                <w:kern w:val="0"/>
                <w:sz w:val="24"/>
              </w:rPr>
              <w:sym w:font="Wingdings" w:char="00A8"/>
            </w:r>
            <w:r>
              <w:rPr>
                <w:rFonts w:hint="eastAsia" w:ascii="仿宋" w:hAnsi="仿宋" w:eastAsia="仿宋" w:cs="仿宋"/>
                <w:b/>
                <w:bCs/>
                <w:color w:val="auto"/>
                <w:kern w:val="0"/>
                <w:sz w:val="24"/>
              </w:rPr>
              <w:t>B组织。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（2）方案讲解演示</w:t>
            </w:r>
            <w:r>
              <w:rPr>
                <w:rFonts w:hint="eastAsia" w:ascii="仿宋" w:hAnsi="仿宋" w:eastAsia="仿宋" w:cs="仿宋"/>
                <w:color w:val="auto"/>
                <w:kern w:val="0"/>
                <w:sz w:val="24"/>
                <w:lang w:eastAsia="zh-CN"/>
              </w:rPr>
              <w:t>：</w:t>
            </w:r>
          </w:p>
          <w:p>
            <w:pPr>
              <w:snapToGrid w:val="0"/>
              <w:spacing w:line="360" w:lineRule="auto"/>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rPr>
              <w:t>方式二：</w:t>
            </w:r>
            <w:r>
              <w:rPr>
                <w:rFonts w:hint="eastAsia" w:ascii="仿宋" w:hAnsi="仿宋" w:eastAsia="仿宋" w:cs="仿宋"/>
                <w:b/>
                <w:bCs/>
                <w:color w:val="auto"/>
                <w:kern w:val="0"/>
                <w:sz w:val="24"/>
                <w:highlight w:val="none"/>
                <w:lang w:val="en-US" w:eastAsia="zh-CN"/>
              </w:rPr>
              <w:t xml:space="preserve"> </w:t>
            </w:r>
          </w:p>
          <w:p>
            <w:pPr>
              <w:snapToGrid w:val="0"/>
              <w:spacing w:line="360" w:lineRule="auto"/>
              <w:rPr>
                <w:rFonts w:hint="eastAsia" w:ascii="仿宋" w:hAnsi="仿宋" w:eastAsia="仿宋" w:cs="仿宋"/>
                <w:b/>
                <w:color w:val="auto"/>
                <w:kern w:val="0"/>
                <w:sz w:val="24"/>
                <w:lang w:val="zh-CN"/>
              </w:rPr>
            </w:pPr>
            <w:r>
              <w:rPr>
                <w:rFonts w:hint="eastAsia" w:ascii="仿宋" w:hAnsi="仿宋" w:eastAsia="仿宋"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本项目不允许采购进口产品。</w:t>
            </w:r>
          </w:p>
          <w:p>
            <w:pPr>
              <w:spacing w:line="360" w:lineRule="auto"/>
              <w:rPr>
                <w:rFonts w:hint="eastAsia" w:ascii="仿宋" w:hAnsi="仿宋" w:eastAsia="仿宋" w:cs="仿宋"/>
                <w:color w:val="auto"/>
              </w:rPr>
            </w:pPr>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bookmarkStart w:id="408" w:name="_GoBack"/>
            <w:bookmarkEnd w:id="408"/>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lang w:val="en-US"/>
              </w:rPr>
            </w:pPr>
            <w:r>
              <w:rPr>
                <w:rFonts w:hint="eastAsia" w:ascii="仿宋" w:hAnsi="仿宋" w:eastAsia="仿宋" w:cs="仿宋"/>
                <w:color w:val="auto"/>
                <w:kern w:val="0"/>
                <w:sz w:val="24"/>
              </w:rPr>
              <w:t>（1）标的：</w:t>
            </w:r>
            <w:r>
              <w:rPr>
                <w:rFonts w:hint="eastAsia" w:ascii="仿宋" w:hAnsi="仿宋" w:eastAsia="仿宋" w:cs="仿宋"/>
                <w:color w:val="auto"/>
                <w:kern w:val="0"/>
                <w:sz w:val="24"/>
                <w:lang w:eastAsia="zh-CN"/>
              </w:rPr>
              <w:t>五常街道易腐垃圾就地处置收运项目</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属于（十六）其他未列明行业；。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rPr>
            </w:pPr>
            <w:r>
              <w:rPr>
                <w:rFonts w:hint="eastAsia" w:ascii="仿宋" w:hAnsi="仿宋" w:eastAsia="仿宋" w:cs="仿宋"/>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仿宋" w:hAnsi="仿宋" w:eastAsia="仿宋" w:cs="仿宋"/>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color w:val="auto"/>
                <w:kern w:val="28"/>
                <w:sz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kern w:val="28"/>
                <w:sz w:val="24"/>
                <w:szCs w:val="24"/>
                <w:lang w:eastAsia="zh-CN"/>
              </w:rPr>
              <w:t>杭州市临平区塘栖镇运溪路113号电商大楼</w:t>
            </w:r>
            <w:r>
              <w:rPr>
                <w:rFonts w:hint="eastAsia" w:ascii="仿宋" w:hAnsi="仿宋" w:eastAsia="仿宋" w:cs="仿宋"/>
                <w:color w:val="auto"/>
                <w:kern w:val="28"/>
                <w:sz w:val="24"/>
                <w:szCs w:val="24"/>
                <w:lang w:val="en-US" w:eastAsia="zh-CN"/>
              </w:rPr>
              <w:t>5</w:t>
            </w:r>
            <w:r>
              <w:rPr>
                <w:rFonts w:hint="eastAsia" w:ascii="仿宋" w:hAnsi="仿宋" w:eastAsia="仿宋" w:cs="仿宋"/>
                <w:color w:val="auto"/>
                <w:kern w:val="28"/>
                <w:sz w:val="24"/>
                <w:szCs w:val="24"/>
                <w:lang w:eastAsia="zh-CN"/>
              </w:rPr>
              <w:t>07室</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sz w:val="24"/>
                <w:u w:val="single"/>
                <w:lang w:val="en-US" w:eastAsia="zh-CN"/>
              </w:rPr>
              <w:t>13588366887</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无</w:t>
            </w:r>
            <w:r>
              <w:rPr>
                <w:rFonts w:hint="eastAsia" w:ascii="仿宋" w:hAnsi="仿宋" w:eastAsia="仿宋" w:cs="仿宋"/>
                <w:b/>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Style w:val="87"/>
              <w:snapToGrid w:val="0"/>
              <w:spacing w:line="360" w:lineRule="exact"/>
              <w:ind w:firstLine="0" w:firstLineChars="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招标服务费：本次代理服务费由中标人支付，</w:t>
            </w:r>
            <w:r>
              <w:rPr>
                <w:rFonts w:hint="eastAsia" w:ascii="仿宋" w:hAnsi="仿宋" w:eastAsia="仿宋" w:cs="仿宋"/>
                <w:sz w:val="24"/>
                <w:szCs w:val="24"/>
                <w:highlight w:val="none"/>
              </w:rPr>
              <w:t>代理服务费按照国家计委印发的《招标代理服务收费管理暂行办法》计价格[2002]1980号、发改办价格[2003]857号规定</w:t>
            </w:r>
            <w:r>
              <w:rPr>
                <w:rFonts w:hint="eastAsia" w:ascii="仿宋" w:hAnsi="仿宋" w:eastAsia="仿宋" w:cs="仿宋"/>
                <w:sz w:val="24"/>
                <w:szCs w:val="24"/>
                <w:highlight w:val="none"/>
                <w:lang w:eastAsia="zh-CN"/>
              </w:rPr>
              <w:t>打八折</w:t>
            </w:r>
            <w:r>
              <w:rPr>
                <w:rFonts w:hint="eastAsia" w:ascii="仿宋" w:hAnsi="仿宋" w:eastAsia="仿宋" w:cs="仿宋"/>
                <w:sz w:val="24"/>
                <w:szCs w:val="24"/>
                <w:highlight w:val="none"/>
              </w:rPr>
              <w:t>收费</w:t>
            </w:r>
            <w:r>
              <w:rPr>
                <w:rFonts w:hint="eastAsia" w:ascii="仿宋" w:hAnsi="仿宋" w:eastAsia="仿宋" w:cs="仿宋"/>
                <w:sz w:val="24"/>
                <w:szCs w:val="24"/>
                <w:highlight w:val="none"/>
                <w:lang w:eastAsia="zh-CN"/>
              </w:rPr>
              <w:t>，代理费为</w:t>
            </w:r>
            <w:r>
              <w:rPr>
                <w:rFonts w:hint="eastAsia" w:ascii="仿宋" w:hAnsi="仿宋" w:eastAsia="仿宋" w:cs="仿宋"/>
                <w:sz w:val="24"/>
                <w:szCs w:val="24"/>
                <w:highlight w:val="none"/>
                <w:lang w:val="en-US" w:eastAsia="zh-CN"/>
              </w:rPr>
              <w:t>44300元</w:t>
            </w:r>
            <w:r>
              <w:rPr>
                <w:rFonts w:hint="eastAsia" w:ascii="仿宋" w:hAnsi="仿宋" w:eastAsia="仿宋" w:cs="仿宋"/>
                <w:color w:val="auto"/>
                <w:sz w:val="24"/>
                <w:szCs w:val="24"/>
                <w:highlight w:val="none"/>
              </w:rPr>
              <w:t>。各投标人应在投标报价中予以考虑。</w:t>
            </w:r>
          </w:p>
          <w:p>
            <w:pPr>
              <w:pStyle w:val="87"/>
              <w:snapToGrid w:val="0"/>
              <w:spacing w:line="36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中标服务费的交纳方式：以转帐或支票的形式支付，开户名：</w:t>
            </w:r>
            <w:r>
              <w:rPr>
                <w:rFonts w:hint="eastAsia" w:ascii="仿宋" w:hAnsi="仿宋" w:eastAsia="仿宋" w:cs="仿宋"/>
                <w:color w:val="auto"/>
                <w:sz w:val="24"/>
                <w:szCs w:val="24"/>
                <w:highlight w:val="none"/>
                <w:lang w:eastAsia="zh-CN"/>
              </w:rPr>
              <w:t>杭州永圣工程咨询代理有限公司</w:t>
            </w:r>
            <w:r>
              <w:rPr>
                <w:rFonts w:hint="eastAsia" w:ascii="仿宋" w:hAnsi="仿宋" w:eastAsia="仿宋" w:cs="仿宋"/>
                <w:color w:val="auto"/>
                <w:sz w:val="24"/>
                <w:szCs w:val="24"/>
                <w:highlight w:val="none"/>
              </w:rPr>
              <w:t>；开户行名称：</w:t>
            </w:r>
            <w:r>
              <w:rPr>
                <w:rFonts w:hint="eastAsia" w:ascii="仿宋" w:hAnsi="仿宋" w:eastAsia="仿宋" w:cs="仿宋"/>
                <w:color w:val="auto"/>
                <w:sz w:val="24"/>
                <w:szCs w:val="24"/>
                <w:highlight w:val="none"/>
                <w:lang w:val="en-US" w:eastAsia="zh-CN"/>
              </w:rPr>
              <w:t xml:space="preserve">浙江杭州余杭农村商业银行股份有限公司塘栖支行 ； </w:t>
            </w:r>
            <w:r>
              <w:rPr>
                <w:rFonts w:hint="eastAsia" w:ascii="仿宋" w:hAnsi="仿宋" w:eastAsia="仿宋" w:cs="仿宋"/>
                <w:color w:val="auto"/>
                <w:sz w:val="24"/>
                <w:szCs w:val="24"/>
                <w:highlight w:val="none"/>
              </w:rPr>
              <w:t>帐号：</w:t>
            </w:r>
            <w:r>
              <w:rPr>
                <w:rFonts w:hint="eastAsia" w:ascii="仿宋" w:hAnsi="仿宋" w:eastAsia="仿宋" w:cs="仿宋"/>
                <w:color w:val="auto"/>
                <w:sz w:val="24"/>
                <w:szCs w:val="24"/>
                <w:highlight w:val="none"/>
                <w:lang w:val="en-US" w:eastAsia="zh-CN"/>
              </w:rPr>
              <w:t>201000256592836</w:t>
            </w:r>
          </w:p>
        </w:tc>
      </w:tr>
    </w:tbl>
    <w:p>
      <w:pPr>
        <w:snapToGrid w:val="0"/>
        <w:spacing w:line="360" w:lineRule="auto"/>
        <w:jc w:val="center"/>
        <w:rPr>
          <w:rFonts w:hint="eastAsia" w:ascii="仿宋" w:hAnsi="仿宋" w:eastAsia="仿宋" w:cs="仿宋"/>
          <w:b/>
          <w:color w:val="auto"/>
          <w:sz w:val="32"/>
          <w:szCs w:val="20"/>
        </w:rPr>
      </w:pPr>
    </w:p>
    <w:bookmarkEnd w:id="9"/>
    <w:p>
      <w:pPr>
        <w:adjustRightInd/>
        <w:spacing w:line="360" w:lineRule="auto"/>
        <w:ind w:firstLine="3845" w:firstLineChars="1197"/>
        <w:outlineLvl w:val="0"/>
        <w:rPr>
          <w:rFonts w:hint="eastAsia" w:ascii="仿宋" w:hAnsi="仿宋" w:eastAsia="仿宋" w:cs="仿宋"/>
          <w:b/>
          <w:color w:val="auto"/>
          <w:sz w:val="32"/>
          <w:szCs w:val="20"/>
        </w:rPr>
      </w:pPr>
      <w:bookmarkStart w:id="10" w:name="_Toc164416483"/>
      <w:bookmarkStart w:id="11" w:name="第三部分"/>
    </w:p>
    <w:p>
      <w:pPr>
        <w:pStyle w:val="5"/>
        <w:rPr>
          <w:rFonts w:hint="eastAsia" w:ascii="仿宋" w:hAnsi="仿宋" w:eastAsia="仿宋" w:cs="仿宋"/>
          <w:b/>
          <w:color w:val="auto"/>
          <w:sz w:val="32"/>
          <w:szCs w:val="20"/>
        </w:rPr>
      </w:pPr>
    </w:p>
    <w:p>
      <w:pPr>
        <w:rPr>
          <w:rFonts w:hint="eastAsia" w:ascii="仿宋" w:hAnsi="仿宋" w:eastAsia="仿宋" w:cs="仿宋"/>
          <w:b/>
          <w:color w:val="auto"/>
          <w:sz w:val="32"/>
          <w:szCs w:val="20"/>
        </w:rPr>
      </w:pPr>
    </w:p>
    <w:p>
      <w:pPr>
        <w:pStyle w:val="2"/>
        <w:rPr>
          <w:rFonts w:hint="eastAsia" w:ascii="仿宋" w:hAnsi="仿宋" w:eastAsia="仿宋" w:cs="仿宋"/>
          <w:b/>
          <w:color w:val="auto"/>
          <w:sz w:val="32"/>
          <w:szCs w:val="20"/>
        </w:rPr>
      </w:pPr>
    </w:p>
    <w:p>
      <w:pPr>
        <w:rPr>
          <w:rFonts w:hint="eastAsia"/>
        </w:rPr>
      </w:pPr>
    </w:p>
    <w:p>
      <w:pPr>
        <w:pStyle w:val="5"/>
        <w:rPr>
          <w:rFonts w:hint="eastAsia"/>
        </w:rPr>
      </w:pPr>
    </w:p>
    <w:p>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pPr>
        <w:snapToGrid w:val="0"/>
        <w:spacing w:line="36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系指实质性要求条款，“★”系产品采购项目中单一产品或核心产品，“</w:t>
      </w:r>
      <w:r>
        <w:rPr>
          <w:rFonts w:hint="eastAsia" w:ascii="仿宋" w:hAnsi="仿宋" w:eastAsia="仿宋" w:cs="仿宋"/>
          <w:color w:val="auto"/>
          <w:kern w:val="0"/>
          <w:sz w:val="24"/>
        </w:rPr>
        <w:t></w:t>
      </w:r>
      <w:r>
        <w:rPr>
          <w:rFonts w:hint="eastAsia" w:ascii="仿宋" w:hAnsi="仿宋" w:eastAsia="仿宋" w:cs="仿宋"/>
          <w:color w:val="auto"/>
          <w:sz w:val="24"/>
        </w:rPr>
        <w:t>” 系指适用本项目的要求，“</w:t>
      </w:r>
      <w:r>
        <w:rPr>
          <w:rFonts w:hint="eastAsia" w:ascii="仿宋" w:hAnsi="仿宋" w:eastAsia="仿宋" w:cs="仿宋"/>
          <w:color w:val="auto"/>
          <w:kern w:val="0"/>
          <w:sz w:val="24"/>
        </w:rPr>
        <w:sym w:font="Wingdings" w:char="00A8"/>
      </w:r>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sz w:val="24"/>
          <w:highlight w:val="yellow"/>
          <w:lang w:val="en-US" w:eastAsia="zh-CN"/>
        </w:rPr>
        <w:t>20</w:t>
      </w:r>
      <w:r>
        <w:rPr>
          <w:rFonts w:hint="eastAsia" w:ascii="仿宋" w:hAnsi="仿宋" w:eastAsia="仿宋" w:cs="仿宋"/>
          <w:b/>
          <w:bCs/>
          <w:color w:val="auto"/>
          <w:sz w:val="24"/>
          <w:highlight w:val="yellow"/>
        </w:rPr>
        <w:t>%的</w:t>
      </w:r>
      <w:r>
        <w:rPr>
          <w:rFonts w:hint="eastAsia" w:ascii="仿宋" w:hAnsi="仿宋" w:eastAsia="仿宋" w:cs="仿宋"/>
          <w:color w:val="auto"/>
          <w:sz w:val="24"/>
        </w:rPr>
        <w:t>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yellow"/>
          <w:lang w:val="en-US" w:eastAsia="zh-CN"/>
        </w:rPr>
        <w:t>6</w:t>
      </w:r>
      <w:r>
        <w:rPr>
          <w:rFonts w:hint="eastAsia" w:ascii="仿宋" w:hAnsi="仿宋" w:eastAsia="仿宋" w:cs="仿宋"/>
          <w:b/>
          <w:bCs/>
          <w:color w:val="auto"/>
          <w:sz w:val="24"/>
          <w:highlight w:val="yellow"/>
        </w:rPr>
        <w:t>%</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rPr>
        <w:cr/>
      </w:r>
      <w:r>
        <w:rPr>
          <w:rFonts w:hint="eastAsia" w:ascii="仿宋" w:hAnsi="仿宋" w:eastAsia="仿宋" w:cs="仿宋"/>
          <w:b/>
          <w:color w:val="auto"/>
          <w:sz w:val="24"/>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4.2.3.2质疑项目的名称、编号；</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4.2.3.4事实依据；</w:t>
      </w:r>
    </w:p>
    <w:p>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4.2.3.5必要的法律依据；</w:t>
      </w:r>
    </w:p>
    <w:p>
      <w:pPr>
        <w:pStyle w:val="33"/>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4.2.3.6提出质疑的日期。</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4.3供应商投诉</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4.3.1质疑供应商对采购人、采购机构的答复不满意或者采购人、采购机构未在规定的时间内作出答复的，可以在答复期满后十五个工作日内向同级政府采购监督管理部门提出投诉。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4.3.3供应商投诉应当有明确的请求和必要的证明材料。</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4.3.5 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87"/>
        <w:snapToGrid w:val="0"/>
        <w:spacing w:before="0"/>
        <w:ind w:firstLine="360"/>
        <w:rPr>
          <w:rFonts w:hint="eastAsia" w:ascii="仿宋" w:hAnsi="仿宋" w:eastAsia="仿宋" w:cs="仿宋"/>
          <w:color w:val="auto"/>
          <w:sz w:val="18"/>
          <w:szCs w:val="18"/>
        </w:rPr>
      </w:pPr>
    </w:p>
    <w:p>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11.1.2落实政府采购政策需满足的资格要求；</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11.1.3本项目的特定资格要求。</w:t>
      </w:r>
    </w:p>
    <w:p>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11.2.3联合协议；</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11.2.4分包意向协议；</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11.2.5符合性审查资料；</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11.2.6评标标准相应的商务技术资料；</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11.3.2中小企业声明函。</w:t>
      </w:r>
    </w:p>
    <w:p>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pPr>
        <w:pStyle w:val="87"/>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87"/>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87"/>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87"/>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3"/>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但采购人、采购机构不强制或变相强制投标人提交备份投标文件。</w:t>
      </w:r>
    </w:p>
    <w:p>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15.5投标人仅提交备份投标文件，没有在电子交易平台传输递交投标文件的，投标无效。</w:t>
      </w:r>
    </w:p>
    <w:p>
      <w:pPr>
        <w:pStyle w:val="87"/>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pPr>
        <w:pStyle w:val="25"/>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第13项规定</w:t>
      </w:r>
      <w:r>
        <w:rPr>
          <w:rFonts w:hint="eastAsia" w:ascii="仿宋" w:hAnsi="仿宋" w:eastAsia="仿宋" w:cs="仿宋"/>
          <w:color w:val="auto"/>
          <w:szCs w:val="21"/>
        </w:rPr>
        <w:t>的情形之一的，投标无效：</w:t>
      </w:r>
    </w:p>
    <w:p>
      <w:pPr>
        <w:pStyle w:val="87"/>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87"/>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87"/>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7"/>
        <w:spacing w:before="0"/>
        <w:ind w:firstLine="643"/>
        <w:rPr>
          <w:rFonts w:hint="eastAsia" w:ascii="仿宋" w:hAnsi="仿宋" w:eastAsia="仿宋" w:cs="仿宋"/>
          <w:b/>
          <w:color w:val="auto"/>
          <w:sz w:val="32"/>
        </w:rPr>
      </w:pPr>
    </w:p>
    <w:p>
      <w:pPr>
        <w:pStyle w:val="87"/>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241"/>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pPr>
        <w:pStyle w:val="241"/>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pPr>
        <w:pStyle w:val="8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采购人或采购机构依据法律法规和招标文件的规定，对投标人的基本资格条件、特定资格条件进行审查。</w:t>
      </w:r>
    </w:p>
    <w:p>
      <w:pPr>
        <w:pStyle w:val="87"/>
        <w:spacing w:before="0"/>
        <w:ind w:firstLine="480"/>
        <w:rPr>
          <w:rFonts w:hint="eastAsia"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87"/>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4对未通过资格审查的投标人，采购人或采购机构告知其未通过的原因。</w:t>
      </w:r>
    </w:p>
    <w:p>
      <w:pPr>
        <w:pStyle w:val="87"/>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pPr>
        <w:pStyle w:val="87"/>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87"/>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20.1信用信息查询渠道及截止时间：采购机构将通过“信用中国”网站(www.creditchina.gov.cn)、中国政府采购网(www.ccgp.gov.cn)渠道查询投标人投标截止时间当天的信用记录。</w:t>
      </w:r>
    </w:p>
    <w:p>
      <w:pPr>
        <w:pStyle w:val="87"/>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87"/>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87"/>
        <w:spacing w:before="0"/>
        <w:ind w:firstLine="0" w:firstLineChars="0"/>
        <w:rPr>
          <w:rFonts w:hint="eastAsia" w:ascii="仿宋" w:hAnsi="仿宋" w:eastAsia="仿宋" w:cs="仿宋"/>
          <w:color w:val="auto"/>
          <w:kern w:val="0"/>
          <w:szCs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rPr>
          <w:rFonts w:hint="eastAsia" w:ascii="仿宋" w:hAnsi="仿宋" w:eastAsia="仿宋" w:cs="仿宋"/>
          <w:b/>
          <w:color w:val="auto"/>
          <w:sz w:val="24"/>
        </w:rPr>
      </w:pPr>
      <w:bookmarkStart w:id="12" w:name="_Toc91899903"/>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pacing w:line="360" w:lineRule="auto"/>
        <w:rPr>
          <w:rFonts w:hint="eastAsia" w:ascii="仿宋" w:hAnsi="仿宋" w:eastAsia="仿宋" w:cs="仿宋"/>
          <w:b/>
          <w:color w:val="auto"/>
          <w:sz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pPr>
        <w:pStyle w:val="87"/>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采购人将自收到评审报告之日起5个工作日内通过电子交易平台在评审报告推荐的中标候选人中按顺序确定中标供应商。</w:t>
      </w:r>
    </w:p>
    <w:p>
      <w:pPr>
        <w:pStyle w:val="87"/>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25. 合同的签订</w:t>
      </w:r>
    </w:p>
    <w:p>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87"/>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26. 履约保证金</w:t>
      </w:r>
    </w:p>
    <w:p>
      <w:pPr>
        <w:tabs>
          <w:tab w:val="left" w:pos="0"/>
        </w:tabs>
        <w:spacing w:line="360" w:lineRule="auto"/>
        <w:ind w:firstLine="482"/>
        <w:rPr>
          <w:rFonts w:hint="eastAsia" w:ascii="仿宋" w:hAnsi="仿宋" w:eastAsia="仿宋" w:cs="仿宋"/>
          <w:b/>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color w:val="auto"/>
          <w:sz w:val="24"/>
        </w:rPr>
        <w:t>采购人不得拒收履约保函。</w:t>
      </w:r>
    </w:p>
    <w:p>
      <w:pPr>
        <w:tabs>
          <w:tab w:val="left" w:pos="0"/>
        </w:tabs>
        <w:spacing w:line="360" w:lineRule="auto"/>
        <w:ind w:firstLine="482"/>
        <w:rPr>
          <w:rFonts w:hint="eastAsia" w:ascii="仿宋" w:hAnsi="仿宋" w:eastAsia="仿宋" w:cs="仿宋"/>
          <w:color w:val="auto"/>
          <w:sz w:val="24"/>
          <w:szCs w:val="20"/>
        </w:rPr>
      </w:pPr>
      <w:r>
        <w:rPr>
          <w:rFonts w:hint="eastAsia" w:ascii="仿宋" w:hAnsi="仿宋" w:eastAsia="仿宋" w:cs="仿宋"/>
          <w:color w:val="auto"/>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 w:hAnsi="仿宋" w:eastAsia="仿宋" w:cs="仿宋"/>
          <w:color w:val="auto"/>
          <w:sz w:val="24"/>
          <w:szCs w:val="20"/>
          <w:lang w:val="en-US" w:eastAsia="zh-CN"/>
        </w:rPr>
        <w:t>0.5</w:t>
      </w:r>
      <w:r>
        <w:rPr>
          <w:rFonts w:hint="eastAsia" w:ascii="仿宋" w:hAnsi="仿宋" w:eastAsia="仿宋" w:cs="仿宋"/>
          <w:color w:val="auto"/>
          <w:sz w:val="24"/>
          <w:szCs w:val="20"/>
        </w:rPr>
        <w:t>%；评价总分在90分以下或者暂无评分的，收取履约保证金不得高于合同金额</w:t>
      </w:r>
      <w:r>
        <w:rPr>
          <w:rFonts w:hint="eastAsia" w:ascii="仿宋" w:hAnsi="仿宋" w:eastAsia="仿宋" w:cs="仿宋"/>
          <w:color w:val="auto"/>
          <w:sz w:val="24"/>
          <w:szCs w:val="20"/>
          <w:lang w:val="en-US" w:eastAsia="zh-CN"/>
        </w:rPr>
        <w:t>1</w:t>
      </w:r>
      <w:r>
        <w:rPr>
          <w:rFonts w:hint="eastAsia" w:ascii="仿宋" w:hAnsi="仿宋" w:eastAsia="仿宋" w:cs="仿宋"/>
          <w:color w:val="auto"/>
          <w:sz w:val="24"/>
          <w:szCs w:val="20"/>
        </w:rPr>
        <w:t>%。</w:t>
      </w:r>
    </w:p>
    <w:p>
      <w:pPr>
        <w:pStyle w:val="2"/>
        <w:ind w:left="0" w:firstLine="480" w:firstLineChars="200"/>
        <w:rPr>
          <w:rFonts w:hint="eastAsia" w:ascii="仿宋" w:hAnsi="仿宋" w:eastAsia="仿宋" w:cs="仿宋"/>
          <w:color w:val="auto"/>
          <w:lang w:val="en-US"/>
        </w:rPr>
      </w:pPr>
      <w:r>
        <w:rPr>
          <w:rFonts w:hint="eastAsia" w:ascii="仿宋" w:hAnsi="仿宋" w:eastAsia="仿宋" w:cs="仿宋"/>
          <w:b w:val="0"/>
          <w:bCs w:val="0"/>
          <w:snapToGrid w:val="0"/>
          <w:color w:val="auto"/>
          <w:kern w:val="28"/>
          <w:sz w:val="24"/>
        </w:rPr>
        <w:t>供应商</w:t>
      </w:r>
      <w:r>
        <w:rPr>
          <w:rFonts w:hint="eastAsia" w:ascii="仿宋" w:hAnsi="仿宋" w:eastAsia="仿宋" w:cs="仿宋"/>
          <w:b w:val="0"/>
          <w:bCs w:val="0"/>
          <w:snapToGrid w:val="0"/>
          <w:color w:val="auto"/>
          <w:kern w:val="28"/>
          <w:sz w:val="24"/>
          <w:lang w:val="en-US"/>
        </w:rPr>
        <w:t>可</w:t>
      </w:r>
      <w:r>
        <w:rPr>
          <w:rFonts w:hint="eastAsia" w:ascii="仿宋" w:hAnsi="仿宋" w:eastAsia="仿宋" w:cs="仿宋"/>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rPr>
      </w:pPr>
    </w:p>
    <w:p>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87"/>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
          <w:color w:val="auto"/>
          <w:szCs w:val="24"/>
        </w:rPr>
        <w:t>7.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27.1电子交易平台发生故障而无法登录访问的； </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27.4病毒发作导致不能进行正常操作的； </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pPr>
        <w:pStyle w:val="87"/>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5"/>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仿宋" w:hAnsi="仿宋" w:eastAsia="仿宋" w:cs="仿宋"/>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4730295"/>
      <w:bookmarkEnd w:id="13"/>
      <w:bookmarkStart w:id="14" w:name="_Hlt75236101"/>
      <w:bookmarkEnd w:id="14"/>
      <w:bookmarkStart w:id="15" w:name="_Hlt74729768"/>
      <w:bookmarkEnd w:id="15"/>
      <w:bookmarkStart w:id="16" w:name="_Hlt74707468"/>
      <w:bookmarkEnd w:id="16"/>
      <w:bookmarkStart w:id="17" w:name="_Hlt68072990"/>
      <w:bookmarkEnd w:id="17"/>
      <w:bookmarkStart w:id="18" w:name="_Hlt75236011"/>
      <w:bookmarkEnd w:id="18"/>
      <w:bookmarkStart w:id="19" w:name="_Hlt68403820"/>
      <w:bookmarkEnd w:id="19"/>
      <w:bookmarkStart w:id="20" w:name="_Hlt75236290"/>
      <w:bookmarkEnd w:id="20"/>
      <w:bookmarkStart w:id="21" w:name="_Hlt68057669"/>
      <w:bookmarkEnd w:id="21"/>
      <w:bookmarkStart w:id="22" w:name="_Hlt68073093"/>
      <w:bookmarkEnd w:id="22"/>
      <w:bookmarkStart w:id="23" w:name="_Hlt74714665"/>
      <w:bookmarkEnd w:id="23"/>
      <w:bookmarkStart w:id="24" w:name="_Hlt68072998"/>
      <w:bookmarkEnd w:id="24"/>
    </w:p>
    <w:bookmarkEnd w:id="10"/>
    <w:bookmarkEnd w:id="11"/>
    <w:p>
      <w:pPr>
        <w:pageBreakBefore/>
        <w:numPr>
          <w:ilvl w:val="0"/>
          <w:numId w:val="0"/>
        </w:numPr>
        <w:shd w:val="clear" w:color="auto" w:fill="FFFFFF"/>
        <w:snapToGrid w:val="0"/>
        <w:spacing w:line="360" w:lineRule="auto"/>
        <w:ind w:left="2520" w:leftChars="0"/>
        <w:jc w:val="both"/>
        <w:outlineLvl w:val="0"/>
        <w:rPr>
          <w:rFonts w:hint="eastAsia" w:ascii="仿宋" w:hAnsi="仿宋" w:eastAsia="仿宋" w:cs="仿宋"/>
          <w:b/>
          <w:bCs/>
          <w:sz w:val="32"/>
          <w:szCs w:val="32"/>
        </w:rPr>
      </w:pPr>
      <w:bookmarkStart w:id="25" w:name="第四部分"/>
      <w:r>
        <w:rPr>
          <w:rFonts w:hint="eastAsia" w:ascii="仿宋" w:hAnsi="仿宋" w:eastAsia="仿宋" w:cs="仿宋"/>
          <w:b/>
          <w:bCs/>
          <w:color w:val="000000"/>
          <w:sz w:val="32"/>
          <w:szCs w:val="32"/>
          <w:lang w:eastAsia="zh-CN"/>
        </w:rPr>
        <w:t>第三部分</w:t>
      </w:r>
      <w:r>
        <w:rPr>
          <w:rFonts w:hint="eastAsia" w:ascii="仿宋" w:hAnsi="仿宋" w:eastAsia="仿宋" w:cs="仿宋"/>
          <w:b/>
          <w:color w:val="auto"/>
          <w:sz w:val="36"/>
          <w:szCs w:val="36"/>
        </w:rPr>
        <w:t xml:space="preserve"> </w:t>
      </w:r>
      <w:bookmarkStart w:id="26" w:name="_Toc9961"/>
      <w:bookmarkStart w:id="27" w:name="_Toc31399"/>
      <w:bookmarkStart w:id="28" w:name="_Toc26111"/>
      <w:r>
        <w:rPr>
          <w:rFonts w:hint="eastAsia" w:ascii="仿宋" w:hAnsi="仿宋" w:eastAsia="仿宋" w:cs="仿宋"/>
          <w:b/>
          <w:bCs/>
          <w:color w:val="000000"/>
          <w:sz w:val="32"/>
          <w:szCs w:val="32"/>
        </w:rPr>
        <w:t>项目技术规范和服务要求</w:t>
      </w:r>
      <w:bookmarkEnd w:id="26"/>
      <w:bookmarkEnd w:id="27"/>
      <w:bookmarkEnd w:id="28"/>
    </w:p>
    <w:p>
      <w:pPr>
        <w:keepNext w:val="0"/>
        <w:keepLines w:val="0"/>
        <w:pageBreakBefore w:val="0"/>
        <w:widowControl/>
        <w:numPr>
          <w:ilvl w:val="0"/>
          <w:numId w:val="0"/>
        </w:numPr>
        <w:kinsoku/>
        <w:wordWrap/>
        <w:overflowPunct/>
        <w:topLinePunct w:val="0"/>
        <w:bidi w:val="0"/>
        <w:spacing w:line="360" w:lineRule="auto"/>
        <w:jc w:val="left"/>
        <w:textAlignment w:val="auto"/>
        <w:rPr>
          <w:rFonts w:hint="eastAsia" w:ascii="仿宋" w:hAnsi="仿宋" w:eastAsia="仿宋" w:cs="仿宋"/>
          <w:b/>
          <w:bCs/>
          <w:kern w:val="0"/>
          <w:sz w:val="24"/>
          <w:szCs w:val="24"/>
          <w:lang w:bidi="ar"/>
        </w:rPr>
      </w:pPr>
      <w:r>
        <w:rPr>
          <w:rFonts w:hint="eastAsia" w:ascii="仿宋" w:hAnsi="仿宋" w:eastAsia="仿宋" w:cs="仿宋"/>
          <w:kern w:val="0"/>
          <w:sz w:val="24"/>
          <w:lang w:val="zh-CN"/>
        </w:rPr>
        <w:t>一、●</w:t>
      </w:r>
      <w:r>
        <w:rPr>
          <w:rFonts w:hint="eastAsia" w:ascii="仿宋" w:hAnsi="仿宋" w:eastAsia="仿宋" w:cs="仿宋"/>
          <w:b/>
          <w:bCs/>
          <w:kern w:val="0"/>
          <w:sz w:val="24"/>
          <w:szCs w:val="24"/>
          <w:lang w:eastAsia="zh-CN" w:bidi="ar"/>
        </w:rPr>
        <w:t>工作</w:t>
      </w:r>
      <w:r>
        <w:rPr>
          <w:rFonts w:hint="eastAsia" w:ascii="仿宋" w:hAnsi="仿宋" w:eastAsia="仿宋" w:cs="仿宋"/>
          <w:b/>
          <w:bCs/>
          <w:kern w:val="0"/>
          <w:sz w:val="24"/>
          <w:szCs w:val="24"/>
          <w:lang w:bidi="ar"/>
        </w:rPr>
        <w:t>内容</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次招标主要为五常街道辖区内的易腐垃圾收运管理。每天将五常街道区域内各集置点的易腐垃圾收集、清运至末端处置点（包括招标人根据实际需要运至的其它地点，运距超出杭州市辖区范围内的，超出的双方另行协商），严禁随处乱倒、乱卸，否则所造成的后果由中标人负责。垃圾清运中要保证文明作业，不准垃圾运输车辆沿途抛撒。注意清运安全，中标人须加强对聘用人员的安全作业教育。清运过程中一旦发生安全事故，均由中标人承担全部责任。</w:t>
      </w:r>
    </w:p>
    <w:tbl>
      <w:tblPr>
        <w:tblStyle w:val="64"/>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235"/>
        <w:gridCol w:w="11"/>
        <w:gridCol w:w="794"/>
        <w:gridCol w:w="780"/>
        <w:gridCol w:w="1460"/>
        <w:gridCol w:w="222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0"/>
                <w:sz w:val="24"/>
                <w:szCs w:val="24"/>
                <w:vertAlign w:val="baseline"/>
                <w:lang w:val="en-US" w:eastAsia="zh-CN" w:bidi="ar"/>
              </w:rPr>
            </w:pPr>
            <w:r>
              <w:rPr>
                <w:rFonts w:hint="eastAsia" w:ascii="仿宋" w:hAnsi="仿宋" w:eastAsia="仿宋" w:cs="仿宋"/>
                <w:b/>
                <w:sz w:val="22"/>
              </w:rPr>
              <w:t>序号</w:t>
            </w:r>
          </w:p>
        </w:tc>
        <w:tc>
          <w:tcPr>
            <w:tcW w:w="2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0"/>
                <w:sz w:val="24"/>
                <w:szCs w:val="24"/>
                <w:vertAlign w:val="baseline"/>
                <w:lang w:eastAsia="zh-CN" w:bidi="ar"/>
              </w:rPr>
            </w:pPr>
            <w:r>
              <w:rPr>
                <w:rFonts w:hint="eastAsia" w:ascii="仿宋" w:hAnsi="仿宋" w:eastAsia="仿宋" w:cs="仿宋"/>
                <w:b/>
                <w:sz w:val="22"/>
              </w:rPr>
              <w:t>标项内容</w:t>
            </w:r>
          </w:p>
        </w:tc>
        <w:tc>
          <w:tcPr>
            <w:tcW w:w="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0"/>
                <w:sz w:val="24"/>
                <w:szCs w:val="24"/>
                <w:vertAlign w:val="baseline"/>
                <w:lang w:eastAsia="zh-CN" w:bidi="ar"/>
              </w:rPr>
            </w:pPr>
            <w:r>
              <w:rPr>
                <w:rFonts w:hint="eastAsia" w:ascii="仿宋" w:hAnsi="仿宋" w:eastAsia="仿宋" w:cs="仿宋"/>
                <w:b/>
                <w:sz w:val="22"/>
              </w:rPr>
              <w:t>数量</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0"/>
                <w:sz w:val="24"/>
                <w:szCs w:val="24"/>
                <w:vertAlign w:val="baseline"/>
                <w:lang w:eastAsia="zh-CN" w:bidi="ar"/>
              </w:rPr>
            </w:pPr>
            <w:r>
              <w:rPr>
                <w:rFonts w:hint="eastAsia" w:ascii="仿宋" w:hAnsi="仿宋" w:eastAsia="仿宋" w:cs="仿宋"/>
                <w:b/>
                <w:sz w:val="22"/>
              </w:rPr>
              <w:t>单位</w:t>
            </w:r>
          </w:p>
        </w:tc>
        <w:tc>
          <w:tcPr>
            <w:tcW w:w="1460" w:type="dxa"/>
            <w:noWrap w:val="0"/>
            <w:vAlign w:val="center"/>
          </w:tcPr>
          <w:p>
            <w:pPr>
              <w:pStyle w:val="614"/>
              <w:jc w:val="center"/>
              <w:rPr>
                <w:rFonts w:hint="eastAsia" w:ascii="仿宋" w:hAnsi="仿宋" w:eastAsia="仿宋" w:cs="仿宋"/>
                <w:b/>
                <w:sz w:val="22"/>
              </w:rPr>
            </w:pPr>
            <w:r>
              <w:rPr>
                <w:rFonts w:hint="eastAsia" w:ascii="仿宋" w:hAnsi="仿宋" w:eastAsia="仿宋" w:cs="仿宋"/>
                <w:b/>
                <w:spacing w:val="-1"/>
                <w:sz w:val="22"/>
              </w:rPr>
              <w:t>预算金额</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0"/>
                <w:sz w:val="24"/>
                <w:szCs w:val="24"/>
                <w:vertAlign w:val="baseline"/>
                <w:lang w:eastAsia="zh-CN" w:bidi="ar"/>
              </w:rPr>
            </w:pPr>
            <w:r>
              <w:rPr>
                <w:rFonts w:hint="eastAsia" w:ascii="仿宋" w:hAnsi="仿宋" w:eastAsia="仿宋" w:cs="仿宋"/>
                <w:b/>
                <w:spacing w:val="-1"/>
                <w:sz w:val="22"/>
              </w:rPr>
              <w:t>（万元</w:t>
            </w:r>
            <w:r>
              <w:rPr>
                <w:rFonts w:hint="eastAsia" w:ascii="仿宋" w:hAnsi="仿宋" w:eastAsia="仿宋" w:cs="仿宋"/>
                <w:b/>
                <w:spacing w:val="-1"/>
                <w:sz w:val="22"/>
                <w:lang w:eastAsia="zh-CN"/>
              </w:rPr>
              <w:t>/</w:t>
            </w:r>
            <w:r>
              <w:rPr>
                <w:rFonts w:hint="eastAsia" w:ascii="仿宋" w:hAnsi="仿宋" w:eastAsia="仿宋" w:cs="仿宋"/>
                <w:b/>
                <w:spacing w:val="-1"/>
                <w:sz w:val="22"/>
                <w:lang w:val="en-US" w:eastAsia="zh-CN"/>
              </w:rPr>
              <w:t>2</w:t>
            </w:r>
            <w:r>
              <w:rPr>
                <w:rFonts w:hint="eastAsia" w:ascii="仿宋" w:hAnsi="仿宋" w:eastAsia="仿宋" w:cs="仿宋"/>
                <w:b/>
                <w:spacing w:val="-1"/>
                <w:sz w:val="22"/>
                <w:lang w:eastAsia="zh-CN"/>
              </w:rPr>
              <w:t>年）</w:t>
            </w:r>
          </w:p>
        </w:tc>
        <w:tc>
          <w:tcPr>
            <w:tcW w:w="22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0"/>
                <w:sz w:val="24"/>
                <w:szCs w:val="24"/>
                <w:vertAlign w:val="baseline"/>
                <w:lang w:eastAsia="zh-CN" w:bidi="ar"/>
              </w:rPr>
            </w:pPr>
            <w:r>
              <w:rPr>
                <w:rFonts w:hint="eastAsia" w:ascii="仿宋" w:hAnsi="仿宋" w:eastAsia="仿宋" w:cs="仿宋"/>
                <w:b/>
                <w:sz w:val="22"/>
              </w:rPr>
              <w:t>简要技术要求、用途</w:t>
            </w:r>
          </w:p>
        </w:tc>
        <w:tc>
          <w:tcPr>
            <w:tcW w:w="15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0"/>
                <w:sz w:val="24"/>
                <w:szCs w:val="24"/>
                <w:vertAlign w:val="baseline"/>
                <w:lang w:eastAsia="zh-CN" w:bidi="ar"/>
              </w:rPr>
            </w:pPr>
            <w:r>
              <w:rPr>
                <w:rFonts w:hint="eastAsia" w:ascii="仿宋" w:hAnsi="仿宋" w:eastAsia="仿宋" w:cs="仿宋"/>
                <w:b/>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0"/>
                <w:sz w:val="24"/>
                <w:szCs w:val="24"/>
                <w:vertAlign w:val="baseline"/>
                <w:lang w:val="en-US" w:eastAsia="zh-CN" w:bidi="ar"/>
              </w:rPr>
            </w:pPr>
            <w:r>
              <w:rPr>
                <w:rFonts w:hint="eastAsia" w:ascii="仿宋" w:hAnsi="仿宋" w:eastAsia="仿宋" w:cs="仿宋"/>
                <w:b/>
                <w:bCs/>
                <w:kern w:val="0"/>
                <w:sz w:val="24"/>
                <w:szCs w:val="24"/>
                <w:vertAlign w:val="baseline"/>
                <w:lang w:val="en-US" w:eastAsia="zh-CN" w:bidi="ar"/>
              </w:rPr>
              <w:t>1</w:t>
            </w:r>
          </w:p>
        </w:tc>
        <w:tc>
          <w:tcPr>
            <w:tcW w:w="22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0"/>
                <w:sz w:val="24"/>
                <w:szCs w:val="24"/>
                <w:vertAlign w:val="baseline"/>
                <w:lang w:val="en-US" w:eastAsia="zh-CN" w:bidi="ar"/>
              </w:rPr>
            </w:pPr>
            <w:r>
              <w:rPr>
                <w:rFonts w:hint="eastAsia" w:ascii="仿宋" w:hAnsi="仿宋" w:eastAsia="仿宋" w:cs="仿宋"/>
                <w:sz w:val="22"/>
                <w:lang w:val="en-US" w:eastAsia="zh-CN"/>
              </w:rPr>
              <w:t>五常街道易腐垃圾收运项目</w:t>
            </w:r>
          </w:p>
        </w:tc>
        <w:tc>
          <w:tcPr>
            <w:tcW w:w="8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0"/>
                <w:sz w:val="24"/>
                <w:szCs w:val="24"/>
                <w:vertAlign w:val="baseline"/>
                <w:lang w:val="en-US" w:eastAsia="zh-CN" w:bidi="ar"/>
              </w:rPr>
            </w:pPr>
            <w:r>
              <w:rPr>
                <w:rFonts w:hint="eastAsia" w:ascii="仿宋" w:hAnsi="仿宋" w:eastAsia="仿宋" w:cs="仿宋"/>
                <w:b/>
                <w:bCs/>
                <w:kern w:val="0"/>
                <w:sz w:val="24"/>
                <w:szCs w:val="24"/>
                <w:vertAlign w:val="baseline"/>
                <w:lang w:val="en-US" w:eastAsia="zh-CN" w:bidi="ar"/>
              </w:rPr>
              <w:t>1</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0"/>
                <w:sz w:val="24"/>
                <w:szCs w:val="24"/>
                <w:vertAlign w:val="baseline"/>
                <w:lang w:eastAsia="zh-CN" w:bidi="ar"/>
              </w:rPr>
            </w:pPr>
            <w:r>
              <w:rPr>
                <w:rFonts w:hint="eastAsia" w:ascii="仿宋" w:hAnsi="仿宋" w:eastAsia="仿宋" w:cs="仿宋"/>
                <w:b/>
                <w:bCs/>
                <w:kern w:val="0"/>
                <w:sz w:val="24"/>
                <w:szCs w:val="24"/>
                <w:vertAlign w:val="baseline"/>
                <w:lang w:eastAsia="zh-CN" w:bidi="ar"/>
              </w:rPr>
              <w:t>项</w:t>
            </w:r>
          </w:p>
        </w:tc>
        <w:tc>
          <w:tcPr>
            <w:tcW w:w="14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
                <w:bCs/>
                <w:kern w:val="0"/>
                <w:sz w:val="24"/>
                <w:szCs w:val="24"/>
                <w:vertAlign w:val="baseline"/>
                <w:lang w:val="en-US" w:eastAsia="zh-CN" w:bidi="ar"/>
              </w:rPr>
            </w:pPr>
            <w:r>
              <w:rPr>
                <w:rFonts w:hint="eastAsia" w:ascii="仿宋" w:hAnsi="仿宋" w:eastAsia="仿宋" w:cs="仿宋"/>
                <w:b/>
                <w:bCs/>
                <w:kern w:val="0"/>
                <w:sz w:val="24"/>
                <w:szCs w:val="24"/>
                <w:vertAlign w:val="baseline"/>
                <w:lang w:val="en-US" w:eastAsia="zh-CN" w:bidi="ar"/>
              </w:rPr>
              <w:t>600</w:t>
            </w:r>
          </w:p>
        </w:tc>
        <w:tc>
          <w:tcPr>
            <w:tcW w:w="22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0"/>
                <w:sz w:val="24"/>
                <w:szCs w:val="24"/>
                <w:vertAlign w:val="baseline"/>
                <w:lang w:eastAsia="zh-CN" w:bidi="ar"/>
              </w:rPr>
            </w:pPr>
            <w:r>
              <w:rPr>
                <w:rFonts w:hint="eastAsia" w:ascii="仿宋" w:hAnsi="仿宋" w:eastAsia="仿宋" w:cs="仿宋"/>
                <w:color w:val="000000"/>
                <w:lang w:val="en-US" w:eastAsia="zh-CN"/>
              </w:rPr>
              <w:t>五常</w:t>
            </w:r>
            <w:r>
              <w:rPr>
                <w:rFonts w:hint="eastAsia" w:ascii="仿宋" w:hAnsi="仿宋" w:eastAsia="仿宋" w:cs="仿宋"/>
                <w:color w:val="000000"/>
                <w:lang w:eastAsia="zh-CN"/>
              </w:rPr>
              <w:t>街道辖区内易腐垃圾的收集清运至</w:t>
            </w:r>
            <w:r>
              <w:rPr>
                <w:rFonts w:hint="eastAsia" w:ascii="仿宋" w:hAnsi="仿宋" w:eastAsia="仿宋" w:cs="仿宋"/>
                <w:color w:val="000000"/>
                <w:lang w:val="en-US" w:eastAsia="zh-CN"/>
              </w:rPr>
              <w:t>末端处置点</w:t>
            </w:r>
          </w:p>
        </w:tc>
        <w:tc>
          <w:tcPr>
            <w:tcW w:w="15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0"/>
                <w:sz w:val="24"/>
                <w:szCs w:val="24"/>
                <w:vertAlign w:val="baseline"/>
                <w:lang w:eastAsia="zh-CN" w:bidi="ar"/>
              </w:rPr>
            </w:pPr>
            <w:r>
              <w:rPr>
                <w:rFonts w:hint="eastAsia" w:ascii="仿宋" w:hAnsi="仿宋" w:eastAsia="仿宋" w:cs="仿宋"/>
                <w:sz w:val="22"/>
              </w:rPr>
              <w:t>服务期限</w:t>
            </w:r>
            <w:r>
              <w:rPr>
                <w:rFonts w:hint="eastAsia" w:ascii="仿宋" w:hAnsi="仿宋" w:eastAsia="仿宋" w:cs="仿宋"/>
                <w:sz w:val="22"/>
                <w:lang w:val="en-US" w:eastAsia="zh-CN"/>
              </w:rPr>
              <w:t>2</w:t>
            </w:r>
            <w:r>
              <w:rPr>
                <w:rFonts w:hint="eastAsia" w:ascii="仿宋" w:hAnsi="仿宋" w:eastAsia="仿宋" w:cs="仿宋"/>
                <w:sz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0"/>
                <w:sz w:val="24"/>
                <w:szCs w:val="24"/>
                <w:vertAlign w:val="baseline"/>
                <w:lang w:val="en-US" w:eastAsia="zh-CN" w:bidi="ar"/>
              </w:rPr>
            </w:pPr>
            <w:r>
              <w:rPr>
                <w:rFonts w:hint="eastAsia" w:ascii="仿宋" w:hAnsi="仿宋" w:eastAsia="仿宋" w:cs="仿宋"/>
                <w:b/>
                <w:bCs/>
                <w:kern w:val="0"/>
                <w:sz w:val="24"/>
                <w:szCs w:val="24"/>
                <w:vertAlign w:val="baseline"/>
                <w:lang w:val="en-US" w:eastAsia="zh-CN" w:bidi="ar"/>
              </w:rPr>
              <w:t>2</w:t>
            </w:r>
          </w:p>
        </w:tc>
        <w:tc>
          <w:tcPr>
            <w:tcW w:w="224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2"/>
                <w:lang w:val="en-US" w:eastAsia="zh-CN"/>
              </w:rPr>
            </w:pPr>
            <w:r>
              <w:rPr>
                <w:rFonts w:hint="eastAsia" w:ascii="仿宋" w:hAnsi="仿宋" w:eastAsia="仿宋" w:cs="仿宋"/>
                <w:sz w:val="22"/>
                <w:lang w:val="en-US" w:eastAsia="zh-CN"/>
              </w:rPr>
              <w:t>招标限价（街道清运费用单价）</w:t>
            </w:r>
          </w:p>
        </w:tc>
        <w:tc>
          <w:tcPr>
            <w:tcW w:w="6779" w:type="dxa"/>
            <w:gridSpan w:val="5"/>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2"/>
                <w:lang w:val="en-US" w:eastAsia="zh-CN"/>
              </w:rPr>
            </w:pPr>
            <w:r>
              <w:rPr>
                <w:rFonts w:hint="eastAsia" w:ascii="仿宋" w:hAnsi="仿宋" w:eastAsia="仿宋" w:cs="仿宋"/>
                <w:sz w:val="22"/>
                <w:lang w:val="en-US" w:eastAsia="zh-CN"/>
              </w:rPr>
              <w:t>1、15公里以内收集运输单价最高限价为</w:t>
            </w:r>
            <w:r>
              <w:rPr>
                <w:rFonts w:hint="eastAsia" w:ascii="仿宋" w:hAnsi="仿宋" w:eastAsia="仿宋" w:cs="仿宋"/>
                <w:b/>
                <w:bCs/>
                <w:sz w:val="22"/>
                <w:highlight w:val="yellow"/>
                <w:lang w:val="en-US" w:eastAsia="zh-CN"/>
              </w:rPr>
              <w:t>150元/吨；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2"/>
                <w:lang w:val="en-US" w:eastAsia="zh-CN"/>
              </w:rPr>
            </w:pPr>
            <w:r>
              <w:rPr>
                <w:rFonts w:hint="eastAsia" w:ascii="仿宋" w:hAnsi="仿宋" w:eastAsia="仿宋" w:cs="仿宋"/>
                <w:sz w:val="22"/>
                <w:lang w:val="en-US" w:eastAsia="zh-CN"/>
              </w:rPr>
              <w:t>2、15公里以外（在杭州市下辖各区范围内）收集运输单价最高限价</w:t>
            </w:r>
            <w:r>
              <w:rPr>
                <w:rFonts w:hint="eastAsia" w:ascii="仿宋" w:hAnsi="仿宋" w:eastAsia="仿宋" w:cs="仿宋"/>
                <w:b/>
                <w:bCs/>
                <w:sz w:val="22"/>
                <w:highlight w:val="yellow"/>
                <w:lang w:val="en-US" w:eastAsia="zh-CN"/>
              </w:rPr>
              <w:t>175元/吨。</w:t>
            </w:r>
          </w:p>
        </w:tc>
      </w:tr>
    </w:tbl>
    <w:p>
      <w:pPr>
        <w:pStyle w:val="54"/>
        <w:ind w:left="0" w:leftChars="0" w:firstLine="0" w:firstLineChars="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备注：</w:t>
      </w:r>
      <w:r>
        <w:rPr>
          <w:rFonts w:hint="eastAsia" w:ascii="仿宋" w:hAnsi="仿宋" w:eastAsia="仿宋" w:cs="仿宋"/>
          <w:b/>
          <w:bCs/>
          <w:kern w:val="2"/>
          <w:sz w:val="24"/>
          <w:szCs w:val="24"/>
          <w:lang w:val="en-US" w:eastAsia="zh-CN" w:bidi="ar-SA"/>
        </w:rPr>
        <w:t>本项目以投标报价为运距单价报价。600万元为整个项目的总体预算金额，最终按实结算，</w:t>
      </w:r>
    </w:p>
    <w:p>
      <w:pPr>
        <w:pStyle w:val="54"/>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（1）清运车须按照杭州市标准的易腐垃圾清运车，标识和颜色符合省标，全封闭无滴漏单车载重10吨以上；</w:t>
      </w:r>
      <w:r>
        <w:rPr>
          <w:rFonts w:hint="eastAsia" w:ascii="仿宋" w:hAnsi="仿宋" w:eastAsia="仿宋" w:cs="仿宋"/>
          <w:sz w:val="24"/>
        </w:rPr>
        <w:t>清运车须配备车载称重系统并与区城管局对接联网</w:t>
      </w:r>
      <w:r>
        <w:rPr>
          <w:rFonts w:hint="eastAsia" w:ascii="仿宋" w:hAnsi="仿宋" w:eastAsia="仿宋" w:cs="仿宋"/>
          <w:kern w:val="2"/>
          <w:sz w:val="24"/>
          <w:szCs w:val="24"/>
          <w:lang w:val="en-US" w:eastAsia="zh-CN" w:bidi="ar-SA"/>
        </w:rPr>
        <w:t>。</w:t>
      </w:r>
    </w:p>
    <w:p>
      <w:pPr>
        <w:pStyle w:val="54"/>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（2）清运频次：日产日清（对特殊点位或必要点位增加清运频次）</w:t>
      </w:r>
    </w:p>
    <w:p>
      <w:pPr>
        <w:pStyle w:val="54"/>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二、服务期限</w:t>
      </w:r>
    </w:p>
    <w:p>
      <w:pPr>
        <w:pStyle w:val="54"/>
        <w:ind w:left="0" w:leftChars="0" w:firstLine="482" w:firstLineChars="200"/>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服务期：2年（合同一年考核一续签）</w:t>
      </w:r>
      <w:r>
        <w:rPr>
          <w:rFonts w:hint="eastAsia" w:ascii="仿宋" w:hAnsi="仿宋" w:eastAsia="仿宋" w:cs="仿宋"/>
          <w:kern w:val="2"/>
          <w:sz w:val="24"/>
          <w:szCs w:val="24"/>
          <w:lang w:val="en-US" w:eastAsia="zh-CN" w:bidi="ar-SA"/>
        </w:rPr>
        <w:t>。</w:t>
      </w:r>
    </w:p>
    <w:p>
      <w:pPr>
        <w:pStyle w:val="54"/>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三、结算方式：每个季度按时结，结算金额=实际收运吨位×中标单价。</w:t>
      </w:r>
    </w:p>
    <w:p>
      <w:pPr>
        <w:pStyle w:val="54"/>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四、服务验收：采购人自行考核验收。</w:t>
      </w:r>
    </w:p>
    <w:p>
      <w:pPr>
        <w:pStyle w:val="54"/>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五、完成时间：</w:t>
      </w:r>
    </w:p>
    <w:p>
      <w:pPr>
        <w:pStyle w:val="54"/>
        <w:ind w:left="0"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由于资源化减量收集和运输的特殊性，没有收集运输的缓冲期，必须做到日产日清。</w:t>
      </w:r>
    </w:p>
    <w:p>
      <w:pPr>
        <w:pStyle w:val="54"/>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所以中标单位必须在中标公示结束后一个工作日到场，确保与前养护单位无缝衔接， </w:t>
      </w:r>
    </w:p>
    <w:p>
      <w:pPr>
        <w:adjustRightInd w:val="0"/>
        <w:snapToGrid w:val="0"/>
        <w:spacing w:line="360" w:lineRule="auto"/>
        <w:rPr>
          <w:rFonts w:hint="eastAsia" w:ascii="仿宋" w:hAnsi="仿宋" w:eastAsia="仿宋" w:cs="仿宋"/>
          <w:b/>
          <w:bCs/>
          <w:color w:val="333333"/>
          <w:sz w:val="24"/>
          <w:szCs w:val="24"/>
        </w:rPr>
      </w:pPr>
      <w:r>
        <w:rPr>
          <w:rFonts w:hint="eastAsia" w:ascii="仿宋" w:hAnsi="仿宋" w:eastAsia="仿宋" w:cs="仿宋"/>
          <w:b/>
          <w:bCs/>
          <w:color w:val="333333"/>
          <w:sz w:val="24"/>
          <w:szCs w:val="24"/>
          <w:lang w:eastAsia="zh-CN"/>
        </w:rPr>
        <w:t>六</w:t>
      </w:r>
      <w:r>
        <w:rPr>
          <w:rFonts w:hint="eastAsia" w:ascii="仿宋" w:hAnsi="仿宋" w:eastAsia="仿宋" w:cs="仿宋"/>
          <w:b/>
          <w:bCs/>
          <w:color w:val="333333"/>
          <w:sz w:val="24"/>
          <w:szCs w:val="24"/>
        </w:rPr>
        <w:t>、履约保证金和质量保证金：</w:t>
      </w:r>
    </w:p>
    <w:p>
      <w:pPr>
        <w:adjustRightInd w:val="0"/>
        <w:snapToGrid w:val="0"/>
        <w:spacing w:line="360" w:lineRule="auto"/>
        <w:ind w:firstLine="352" w:firstLineChars="147"/>
        <w:rPr>
          <w:rFonts w:hint="eastAsia" w:ascii="仿宋" w:hAnsi="仿宋" w:eastAsia="仿宋" w:cs="仿宋"/>
          <w:bCs/>
          <w:color w:val="333333"/>
          <w:sz w:val="24"/>
          <w:szCs w:val="24"/>
        </w:rPr>
      </w:pPr>
      <w:r>
        <w:rPr>
          <w:rFonts w:hint="eastAsia" w:ascii="仿宋" w:hAnsi="仿宋" w:eastAsia="仿宋" w:cs="仿宋"/>
          <w:bCs/>
          <w:color w:val="333333"/>
          <w:sz w:val="24"/>
          <w:szCs w:val="24"/>
        </w:rPr>
        <w:t>在合同签订后供应商向采购人缴纳中标总额</w:t>
      </w:r>
      <w:r>
        <w:rPr>
          <w:rFonts w:hint="eastAsia" w:ascii="仿宋" w:hAnsi="仿宋" w:eastAsia="仿宋" w:cs="仿宋"/>
          <w:bCs/>
          <w:color w:val="333333"/>
          <w:sz w:val="24"/>
          <w:szCs w:val="24"/>
          <w:lang w:val="en-US" w:eastAsia="zh-CN"/>
        </w:rPr>
        <w:t>1</w:t>
      </w:r>
      <w:r>
        <w:rPr>
          <w:rFonts w:hint="eastAsia" w:ascii="仿宋" w:hAnsi="仿宋" w:eastAsia="仿宋" w:cs="仿宋"/>
          <w:bCs/>
          <w:color w:val="333333"/>
          <w:sz w:val="24"/>
          <w:szCs w:val="24"/>
        </w:rPr>
        <w:t>%的履约保证金。</w:t>
      </w:r>
    </w:p>
    <w:p>
      <w:pPr>
        <w:adjustRightInd w:val="0"/>
        <w:snapToGrid w:val="0"/>
        <w:spacing w:line="400" w:lineRule="atLeast"/>
        <w:rPr>
          <w:rFonts w:hint="eastAsia" w:ascii="仿宋" w:hAnsi="仿宋" w:eastAsia="仿宋" w:cs="仿宋"/>
          <w:b/>
          <w:bCs/>
          <w:sz w:val="24"/>
          <w:szCs w:val="24"/>
        </w:rPr>
      </w:pPr>
      <w:r>
        <w:rPr>
          <w:rFonts w:hint="eastAsia" w:ascii="仿宋" w:hAnsi="仿宋" w:eastAsia="仿宋" w:cs="仿宋"/>
          <w:b/>
          <w:bCs/>
          <w:sz w:val="24"/>
          <w:szCs w:val="24"/>
          <w:lang w:eastAsia="zh-CN"/>
        </w:rPr>
        <w:t>七</w:t>
      </w:r>
      <w:r>
        <w:rPr>
          <w:rFonts w:hint="eastAsia" w:ascii="仿宋" w:hAnsi="仿宋" w:eastAsia="仿宋" w:cs="仿宋"/>
          <w:b/>
          <w:bCs/>
          <w:sz w:val="24"/>
          <w:szCs w:val="24"/>
        </w:rPr>
        <w:t>、采购人认为必须说明的其他内容</w:t>
      </w:r>
    </w:p>
    <w:p>
      <w:pPr>
        <w:pStyle w:val="54"/>
        <w:ind w:left="0" w:leftChars="0" w:firstLine="0" w:firstLineChars="0"/>
        <w:rPr>
          <w:rFonts w:hint="eastAsia" w:ascii="仿宋" w:hAnsi="仿宋" w:eastAsia="仿宋" w:cs="仿宋"/>
          <w:kern w:val="2"/>
          <w:sz w:val="24"/>
          <w:szCs w:val="24"/>
          <w:lang w:val="en-US" w:eastAsia="zh-CN" w:bidi="ar-SA"/>
        </w:rPr>
      </w:pPr>
    </w:p>
    <w:p>
      <w:pPr>
        <w:numPr>
          <w:ilvl w:val="0"/>
          <w:numId w:val="0"/>
        </w:numPr>
        <w:spacing w:line="360" w:lineRule="auto"/>
        <w:jc w:val="both"/>
        <w:rPr>
          <w:rFonts w:hint="eastAsia" w:ascii="仿宋" w:hAnsi="仿宋" w:eastAsia="仿宋" w:cs="仿宋"/>
          <w:b/>
          <w:color w:val="000000"/>
          <w:kern w:val="0"/>
          <w:sz w:val="24"/>
          <w:szCs w:val="24"/>
          <w:lang w:val="zh-CN"/>
        </w:rPr>
      </w:pPr>
      <w:r>
        <w:rPr>
          <w:rFonts w:hint="eastAsia" w:ascii="仿宋" w:hAnsi="仿宋" w:eastAsia="仿宋" w:cs="仿宋"/>
          <w:b/>
          <w:bCs/>
          <w:color w:val="000000"/>
          <w:sz w:val="24"/>
          <w:szCs w:val="24"/>
          <w:lang w:val="en-US" w:eastAsia="zh-CN"/>
        </w:rPr>
        <w:t>八、</w:t>
      </w:r>
      <w:r>
        <w:rPr>
          <w:rFonts w:hint="eastAsia" w:ascii="仿宋" w:hAnsi="仿宋" w:eastAsia="仿宋" w:cs="仿宋"/>
          <w:b/>
          <w:bCs/>
          <w:color w:val="000000"/>
          <w:sz w:val="24"/>
          <w:szCs w:val="24"/>
        </w:rPr>
        <w:t>考核细则和考核标准</w:t>
      </w:r>
    </w:p>
    <w:p>
      <w:pPr>
        <w:pStyle w:val="102"/>
        <w:keepNext w:val="0"/>
        <w:keepLines w:val="0"/>
        <w:pageBreakBefore w:val="0"/>
        <w:widowControl w:val="0"/>
        <w:numPr>
          <w:ilvl w:val="0"/>
          <w:numId w:val="0"/>
        </w:numPr>
        <w:tabs>
          <w:tab w:val="left" w:pos="1015"/>
        </w:tabs>
        <w:kinsoku/>
        <w:wordWrap/>
        <w:overflowPunct/>
        <w:topLinePunct w:val="0"/>
        <w:bidi w:val="0"/>
        <w:adjustRightInd w:val="0"/>
        <w:snapToGrid/>
        <w:spacing w:after="0" w:line="360" w:lineRule="auto"/>
        <w:ind w:left="0" w:leftChars="0" w:right="0" w:rightChars="0" w:firstLine="476"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rPr>
        <w:t>垃圾桶未做到日产日清，如有不清、少清、漏清、残存、</w:t>
      </w:r>
      <w:r>
        <w:rPr>
          <w:rFonts w:hint="eastAsia" w:ascii="仿宋" w:hAnsi="仿宋" w:eastAsia="仿宋" w:cs="仿宋"/>
          <w:spacing w:val="-6"/>
          <w:sz w:val="24"/>
          <w:szCs w:val="24"/>
        </w:rPr>
        <w:t xml:space="preserve">满溢等情况的，每处扣 </w:t>
      </w:r>
      <w:r>
        <w:rPr>
          <w:rFonts w:hint="eastAsia" w:ascii="仿宋" w:hAnsi="仿宋" w:eastAsia="仿宋" w:cs="仿宋"/>
          <w:sz w:val="24"/>
          <w:szCs w:val="24"/>
        </w:rPr>
        <w:t>0.5</w:t>
      </w:r>
      <w:r>
        <w:rPr>
          <w:rFonts w:hint="eastAsia" w:ascii="仿宋" w:hAnsi="仿宋" w:eastAsia="仿宋" w:cs="仿宋"/>
          <w:spacing w:val="-20"/>
          <w:sz w:val="24"/>
          <w:szCs w:val="24"/>
        </w:rPr>
        <w:t xml:space="preserve"> 分；</w:t>
      </w:r>
    </w:p>
    <w:p>
      <w:pPr>
        <w:pStyle w:val="102"/>
        <w:keepNext w:val="0"/>
        <w:keepLines w:val="0"/>
        <w:pageBreakBefore w:val="0"/>
        <w:widowControl w:val="0"/>
        <w:numPr>
          <w:ilvl w:val="0"/>
          <w:numId w:val="0"/>
        </w:numPr>
        <w:tabs>
          <w:tab w:val="left" w:pos="1134"/>
        </w:tabs>
        <w:kinsoku/>
        <w:wordWrap/>
        <w:overflowPunct/>
        <w:topLinePunct w:val="0"/>
        <w:bidi w:val="0"/>
        <w:adjustRightInd w:val="0"/>
        <w:snapToGrid/>
        <w:spacing w:after="0" w:line="360" w:lineRule="auto"/>
        <w:ind w:left="0" w:leftChars="0" w:right="0" w:rightChars="0" w:firstLine="468" w:firstLineChars="200"/>
        <w:jc w:val="left"/>
        <w:textAlignment w:val="auto"/>
        <w:rPr>
          <w:rFonts w:hint="eastAsia" w:ascii="仿宋" w:hAnsi="仿宋" w:eastAsia="仿宋" w:cs="仿宋"/>
          <w:spacing w:val="-26"/>
          <w:sz w:val="24"/>
          <w:szCs w:val="24"/>
        </w:rPr>
      </w:pP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 xml:space="preserve">垃圾桶破损未及时告知主管部门修复或更换垃圾桶的，每处扣 </w:t>
      </w:r>
      <w:r>
        <w:rPr>
          <w:rFonts w:hint="eastAsia" w:ascii="仿宋" w:hAnsi="仿宋" w:eastAsia="仿宋" w:cs="仿宋"/>
          <w:sz w:val="24"/>
          <w:szCs w:val="24"/>
        </w:rPr>
        <w:t>1</w:t>
      </w:r>
      <w:r>
        <w:rPr>
          <w:rFonts w:hint="eastAsia" w:ascii="仿宋" w:hAnsi="仿宋" w:eastAsia="仿宋" w:cs="仿宋"/>
          <w:spacing w:val="-26"/>
          <w:sz w:val="24"/>
          <w:szCs w:val="24"/>
        </w:rPr>
        <w:t xml:space="preserve"> 分；</w:t>
      </w:r>
    </w:p>
    <w:p>
      <w:pPr>
        <w:pStyle w:val="102"/>
        <w:keepNext w:val="0"/>
        <w:keepLines w:val="0"/>
        <w:pageBreakBefore w:val="0"/>
        <w:widowControl w:val="0"/>
        <w:numPr>
          <w:ilvl w:val="0"/>
          <w:numId w:val="0"/>
        </w:numPr>
        <w:tabs>
          <w:tab w:val="left" w:pos="1134"/>
        </w:tabs>
        <w:kinsoku/>
        <w:wordWrap/>
        <w:overflowPunct/>
        <w:topLinePunct w:val="0"/>
        <w:bidi w:val="0"/>
        <w:adjustRightInd w:val="0"/>
        <w:snapToGrid/>
        <w:spacing w:after="0" w:line="360" w:lineRule="auto"/>
        <w:ind w:left="0" w:leftChars="0" w:right="0" w:rightChars="0" w:firstLine="480" w:firstLineChars="200"/>
        <w:jc w:val="left"/>
        <w:textAlignment w:val="auto"/>
        <w:rPr>
          <w:rFonts w:hint="eastAsia" w:ascii="仿宋" w:hAnsi="仿宋" w:eastAsia="仿宋" w:cs="仿宋"/>
          <w:spacing w:val="-20"/>
          <w:sz w:val="24"/>
          <w:szCs w:val="24"/>
        </w:rPr>
      </w:pPr>
      <w:r>
        <w:rPr>
          <w:rFonts w:hint="eastAsia" w:ascii="仿宋" w:hAnsi="仿宋" w:eastAsia="仿宋" w:cs="仿宋"/>
          <w:sz w:val="24"/>
          <w:szCs w:val="24"/>
        </w:rPr>
        <w:t>3</w:t>
      </w:r>
      <w:r>
        <w:rPr>
          <w:rFonts w:hint="eastAsia" w:ascii="仿宋" w:hAnsi="仿宋" w:eastAsia="仿宋" w:cs="仿宋"/>
          <w:spacing w:val="-4"/>
          <w:sz w:val="24"/>
          <w:szCs w:val="24"/>
        </w:rPr>
        <w:t xml:space="preserve">、收集人员在收集时未穿指定工作服的扣 </w:t>
      </w:r>
      <w:r>
        <w:rPr>
          <w:rFonts w:hint="eastAsia" w:ascii="仿宋" w:hAnsi="仿宋" w:eastAsia="仿宋" w:cs="仿宋"/>
          <w:sz w:val="24"/>
          <w:szCs w:val="24"/>
        </w:rPr>
        <w:t>0.5</w:t>
      </w:r>
      <w:r>
        <w:rPr>
          <w:rFonts w:hint="eastAsia" w:ascii="仿宋" w:hAnsi="仿宋" w:eastAsia="仿宋" w:cs="仿宋"/>
          <w:spacing w:val="-20"/>
          <w:sz w:val="24"/>
          <w:szCs w:val="24"/>
        </w:rPr>
        <w:t xml:space="preserve"> 分；</w:t>
      </w:r>
    </w:p>
    <w:p>
      <w:pPr>
        <w:pStyle w:val="102"/>
        <w:keepNext w:val="0"/>
        <w:keepLines w:val="0"/>
        <w:pageBreakBefore w:val="0"/>
        <w:widowControl w:val="0"/>
        <w:numPr>
          <w:ilvl w:val="0"/>
          <w:numId w:val="0"/>
        </w:numPr>
        <w:tabs>
          <w:tab w:val="left" w:pos="1134"/>
        </w:tabs>
        <w:kinsoku/>
        <w:wordWrap/>
        <w:overflowPunct/>
        <w:topLinePunct w:val="0"/>
        <w:autoSpaceDE/>
        <w:autoSpaceDN/>
        <w:bidi w:val="0"/>
        <w:adjustRightInd w:val="0"/>
        <w:snapToGrid/>
        <w:spacing w:after="0"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4、清运车车身未印有监督电话、责任单位、分类标志等扣 2 分，车辆外观不洁、破损每车次扣 2 分，运输过程中发生未密闭、吊挂、抛洒滴漏等现象每车次扣 2 分；</w:t>
      </w:r>
    </w:p>
    <w:p>
      <w:pPr>
        <w:pStyle w:val="23"/>
        <w:keepNext w:val="0"/>
        <w:keepLines w:val="0"/>
        <w:pageBreakBefore w:val="0"/>
        <w:widowControl w:val="0"/>
        <w:kinsoku/>
        <w:wordWrap/>
        <w:overflowPunct/>
        <w:topLinePunct w:val="0"/>
        <w:bidi w:val="0"/>
        <w:adjustRightInd w:val="0"/>
        <w:snapToGrid/>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5、清运车辆作业完毕后应冲洗干净，车厢内有积存垃圾、油污等每处扣 1 分；</w:t>
      </w:r>
    </w:p>
    <w:p>
      <w:pPr>
        <w:pStyle w:val="23"/>
        <w:keepNext w:val="0"/>
        <w:keepLines w:val="0"/>
        <w:pageBreakBefore w:val="0"/>
        <w:widowControl w:val="0"/>
        <w:kinsoku/>
        <w:wordWrap/>
        <w:overflowPunct/>
        <w:topLinePunct w:val="0"/>
        <w:bidi w:val="0"/>
        <w:adjustRightInd w:val="0"/>
        <w:snapToGrid/>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6、对设施和设备要进行不定期维护，未能保障设施设备正常运转的，每次扣 1 分；</w:t>
      </w:r>
    </w:p>
    <w:p>
      <w:pPr>
        <w:pStyle w:val="23"/>
        <w:keepNext w:val="0"/>
        <w:keepLines w:val="0"/>
        <w:pageBreakBefore w:val="0"/>
        <w:widowControl w:val="0"/>
        <w:kinsoku/>
        <w:wordWrap/>
        <w:overflowPunct/>
        <w:topLinePunct w:val="0"/>
        <w:bidi w:val="0"/>
        <w:adjustRightInd w:val="0"/>
        <w:snapToGrid/>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7、对上级检查失责任分，每处扣 0.2 分；</w:t>
      </w:r>
    </w:p>
    <w:p>
      <w:pPr>
        <w:pStyle w:val="23"/>
        <w:keepNext w:val="0"/>
        <w:keepLines w:val="0"/>
        <w:pageBreakBefore w:val="0"/>
        <w:widowControl w:val="0"/>
        <w:kinsoku/>
        <w:wordWrap/>
        <w:overflowPunct/>
        <w:topLinePunct w:val="0"/>
        <w:bidi w:val="0"/>
        <w:adjustRightInd w:val="0"/>
        <w:snapToGrid/>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val="en-US" w:eastAsia="zh-CN"/>
        </w:rPr>
        <w:t>易腐</w:t>
      </w:r>
      <w:r>
        <w:rPr>
          <w:rFonts w:hint="eastAsia" w:ascii="仿宋" w:hAnsi="仿宋" w:eastAsia="仿宋" w:cs="仿宋"/>
          <w:sz w:val="24"/>
          <w:szCs w:val="24"/>
        </w:rPr>
        <w:t>垃圾必须清运至</w:t>
      </w:r>
      <w:r>
        <w:rPr>
          <w:rFonts w:hint="eastAsia" w:ascii="仿宋" w:hAnsi="仿宋" w:eastAsia="仿宋" w:cs="仿宋"/>
          <w:sz w:val="24"/>
          <w:szCs w:val="24"/>
          <w:lang w:val="en-US" w:eastAsia="zh-CN"/>
        </w:rPr>
        <w:t>处置</w:t>
      </w:r>
      <w:r>
        <w:rPr>
          <w:rFonts w:hint="eastAsia" w:ascii="仿宋" w:hAnsi="仿宋" w:eastAsia="仿宋" w:cs="仿宋"/>
          <w:sz w:val="24"/>
          <w:szCs w:val="24"/>
        </w:rPr>
        <w:t>站，未按规定运送的，每次扣 2 分；清运车辆应不</w:t>
      </w:r>
    </w:p>
    <w:p>
      <w:pPr>
        <w:pStyle w:val="23"/>
        <w:keepNext w:val="0"/>
        <w:keepLines w:val="0"/>
        <w:pageBreakBefore w:val="0"/>
        <w:widowControl w:val="0"/>
        <w:kinsoku/>
        <w:wordWrap/>
        <w:overflowPunct/>
        <w:topLinePunct w:val="0"/>
        <w:bidi w:val="0"/>
        <w:adjustRightInd w:val="0"/>
        <w:snapToGrid/>
        <w:spacing w:line="360" w:lineRule="auto"/>
        <w:ind w:right="0"/>
        <w:jc w:val="left"/>
        <w:textAlignment w:val="auto"/>
        <w:rPr>
          <w:rFonts w:hint="eastAsia" w:ascii="仿宋" w:hAnsi="仿宋" w:eastAsia="仿宋" w:cs="仿宋"/>
          <w:sz w:val="24"/>
          <w:szCs w:val="24"/>
        </w:rPr>
      </w:pPr>
      <w:r>
        <w:rPr>
          <w:rFonts w:hint="eastAsia" w:ascii="仿宋" w:hAnsi="仿宋" w:eastAsia="仿宋" w:cs="仿宋"/>
          <w:sz w:val="24"/>
          <w:szCs w:val="24"/>
        </w:rPr>
        <w:t>定期维护，运输过程中抛锚等现象，未运至指定地点的，扣 1 分。</w:t>
      </w:r>
    </w:p>
    <w:p>
      <w:pPr>
        <w:pStyle w:val="23"/>
        <w:keepNext w:val="0"/>
        <w:keepLines w:val="0"/>
        <w:pageBreakBefore w:val="0"/>
        <w:widowControl w:val="0"/>
        <w:kinsoku/>
        <w:wordWrap/>
        <w:overflowPunct/>
        <w:topLinePunct w:val="0"/>
        <w:bidi w:val="0"/>
        <w:adjustRightInd w:val="0"/>
        <w:snapToGrid/>
        <w:spacing w:line="360" w:lineRule="auto"/>
        <w:ind w:left="0" w:leftChars="0" w:right="0" w:firstLine="388" w:firstLineChars="200"/>
        <w:jc w:val="left"/>
        <w:textAlignment w:val="auto"/>
        <w:rPr>
          <w:rFonts w:hint="eastAsia" w:ascii="仿宋" w:hAnsi="仿宋" w:eastAsia="仿宋" w:cs="仿宋"/>
          <w:sz w:val="24"/>
          <w:szCs w:val="24"/>
        </w:rPr>
      </w:pPr>
      <w:r>
        <w:rPr>
          <w:rFonts w:hint="eastAsia" w:ascii="仿宋" w:hAnsi="仿宋" w:eastAsia="仿宋" w:cs="仿宋"/>
          <w:spacing w:val="-23"/>
          <w:sz w:val="24"/>
          <w:szCs w:val="24"/>
          <w:lang w:val="en-US" w:eastAsia="zh-CN"/>
        </w:rPr>
        <w:t>9</w:t>
      </w:r>
      <w:r>
        <w:rPr>
          <w:rFonts w:hint="eastAsia" w:ascii="仿宋" w:hAnsi="仿宋" w:eastAsia="仿宋" w:cs="仿宋"/>
          <w:spacing w:val="-23"/>
          <w:sz w:val="24"/>
          <w:szCs w:val="24"/>
        </w:rPr>
        <w:t xml:space="preserve">、车辆 </w:t>
      </w:r>
      <w:r>
        <w:rPr>
          <w:rFonts w:hint="eastAsia" w:ascii="仿宋" w:hAnsi="仿宋" w:eastAsia="仿宋" w:cs="仿宋"/>
          <w:sz w:val="24"/>
          <w:szCs w:val="24"/>
        </w:rPr>
        <w:t>GPS</w:t>
      </w:r>
      <w:r>
        <w:rPr>
          <w:rFonts w:hint="eastAsia" w:ascii="仿宋" w:hAnsi="仿宋" w:eastAsia="仿宋" w:cs="仿宋"/>
          <w:spacing w:val="-13"/>
          <w:sz w:val="24"/>
          <w:szCs w:val="24"/>
        </w:rPr>
        <w:t xml:space="preserve"> 正常运行，如发现超出指定范围收运的，每次扣 </w:t>
      </w:r>
      <w:r>
        <w:rPr>
          <w:rFonts w:hint="eastAsia" w:ascii="仿宋" w:hAnsi="仿宋" w:eastAsia="仿宋" w:cs="仿宋"/>
          <w:sz w:val="24"/>
          <w:szCs w:val="24"/>
        </w:rPr>
        <w:t>1</w:t>
      </w:r>
      <w:r>
        <w:rPr>
          <w:rFonts w:hint="eastAsia" w:ascii="仿宋" w:hAnsi="仿宋" w:eastAsia="仿宋" w:cs="仿宋"/>
          <w:spacing w:val="-24"/>
          <w:sz w:val="24"/>
          <w:szCs w:val="24"/>
        </w:rPr>
        <w:t xml:space="preserve"> 分，</w:t>
      </w:r>
      <w:r>
        <w:rPr>
          <w:rFonts w:hint="eastAsia" w:ascii="仿宋" w:hAnsi="仿宋" w:eastAsia="仿宋" w:cs="仿宋"/>
          <w:spacing w:val="-12"/>
          <w:sz w:val="24"/>
          <w:szCs w:val="24"/>
        </w:rPr>
        <w:t>3</w:t>
      </w:r>
      <w:r>
        <w:rPr>
          <w:rFonts w:hint="eastAsia" w:ascii="仿宋" w:hAnsi="仿宋" w:eastAsia="仿宋" w:cs="仿宋"/>
          <w:spacing w:val="-11"/>
          <w:sz w:val="24"/>
          <w:szCs w:val="24"/>
        </w:rPr>
        <w:t xml:space="preserve"> 次以上直接终</w:t>
      </w:r>
      <w:r>
        <w:rPr>
          <w:rFonts w:hint="eastAsia" w:ascii="仿宋" w:hAnsi="仿宋" w:eastAsia="仿宋" w:cs="仿宋"/>
          <w:sz w:val="24"/>
          <w:szCs w:val="24"/>
        </w:rPr>
        <w:t>止合同。</w:t>
      </w:r>
    </w:p>
    <w:p>
      <w:pPr>
        <w:pStyle w:val="23"/>
        <w:keepNext w:val="0"/>
        <w:keepLines w:val="0"/>
        <w:pageBreakBefore w:val="0"/>
        <w:widowControl w:val="0"/>
        <w:kinsoku/>
        <w:wordWrap/>
        <w:overflowPunct/>
        <w:topLinePunct w:val="0"/>
        <w:bidi w:val="0"/>
        <w:adjustRightInd w:val="0"/>
        <w:snapToGrid/>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、收集人员在收集作业时需注意安全作业意识、优质文明服务，如未按规范要求的每发现一次扣 0.5 分。</w:t>
      </w:r>
    </w:p>
    <w:p>
      <w:pPr>
        <w:pStyle w:val="23"/>
        <w:keepNext w:val="0"/>
        <w:keepLines w:val="0"/>
        <w:pageBreakBefore w:val="0"/>
        <w:widowControl w:val="0"/>
        <w:kinsoku/>
        <w:wordWrap/>
        <w:overflowPunct/>
        <w:topLinePunct w:val="0"/>
        <w:bidi w:val="0"/>
        <w:adjustRightInd w:val="0"/>
        <w:snapToGrid/>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、不得随意排放污水，每发现一次扣 0.5 分。</w:t>
      </w:r>
    </w:p>
    <w:p>
      <w:pPr>
        <w:pStyle w:val="23"/>
        <w:keepNext w:val="0"/>
        <w:keepLines w:val="0"/>
        <w:pageBreakBefore w:val="0"/>
        <w:widowControl w:val="0"/>
        <w:kinsoku/>
        <w:wordWrap/>
        <w:overflowPunct/>
        <w:topLinePunct w:val="0"/>
        <w:bidi w:val="0"/>
        <w:adjustRightInd w:val="0"/>
        <w:snapToGrid/>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、不得将其他垃圾和易腐垃圾进行混装，每发现一次扣 2 分。</w:t>
      </w:r>
    </w:p>
    <w:p>
      <w:pPr>
        <w:pStyle w:val="23"/>
        <w:keepNext w:val="0"/>
        <w:keepLines w:val="0"/>
        <w:pageBreakBefore w:val="0"/>
        <w:widowControl w:val="0"/>
        <w:kinsoku/>
        <w:wordWrap/>
        <w:overflowPunct/>
        <w:topLinePunct w:val="0"/>
        <w:bidi w:val="0"/>
        <w:adjustRightInd w:val="0"/>
        <w:snapToGrid/>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、上级有关部门发出整改通知书且不整改或整改不力的，一次扣</w:t>
      </w:r>
      <w:r>
        <w:rPr>
          <w:rFonts w:hint="eastAsia" w:ascii="仿宋" w:hAnsi="仿宋" w:eastAsia="仿宋" w:cs="仿宋"/>
          <w:sz w:val="24"/>
          <w:szCs w:val="24"/>
          <w:lang w:val="en-US" w:eastAsia="zh-CN"/>
        </w:rPr>
        <w:t>5</w:t>
      </w:r>
      <w:r>
        <w:rPr>
          <w:rFonts w:hint="eastAsia" w:ascii="仿宋" w:hAnsi="仿宋" w:eastAsia="仿宋" w:cs="仿宋"/>
          <w:sz w:val="24"/>
          <w:szCs w:val="24"/>
        </w:rPr>
        <w:t>00 元，累计三次及以上，解除合同。</w:t>
      </w:r>
    </w:p>
    <w:p>
      <w:pPr>
        <w:pStyle w:val="23"/>
        <w:keepNext w:val="0"/>
        <w:keepLines w:val="0"/>
        <w:pageBreakBefore w:val="0"/>
        <w:widowControl w:val="0"/>
        <w:kinsoku/>
        <w:wordWrap/>
        <w:overflowPunct/>
        <w:topLinePunct w:val="0"/>
        <w:bidi w:val="0"/>
        <w:adjustRightInd w:val="0"/>
        <w:snapToGrid/>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，考评分 95</w:t>
      </w:r>
      <w:r>
        <w:rPr>
          <w:rFonts w:hint="eastAsia" w:ascii="仿宋" w:hAnsi="仿宋" w:eastAsia="仿宋" w:cs="仿宋"/>
          <w:spacing w:val="-5"/>
          <w:sz w:val="24"/>
          <w:szCs w:val="24"/>
        </w:rPr>
        <w:t xml:space="preserve">分及以上为优秀；考评分 </w:t>
      </w:r>
      <w:r>
        <w:rPr>
          <w:rFonts w:hint="eastAsia" w:ascii="仿宋" w:hAnsi="仿宋" w:eastAsia="仿宋" w:cs="仿宋"/>
          <w:sz w:val="24"/>
          <w:szCs w:val="24"/>
        </w:rPr>
        <w:t>90</w:t>
      </w:r>
      <w:r>
        <w:rPr>
          <w:rFonts w:hint="eastAsia" w:ascii="仿宋" w:hAnsi="仿宋" w:eastAsia="仿宋" w:cs="仿宋"/>
          <w:spacing w:val="-12"/>
          <w:sz w:val="24"/>
          <w:szCs w:val="24"/>
        </w:rPr>
        <w:t xml:space="preserve"> 分及以上为良好；考评分 </w:t>
      </w:r>
      <w:r>
        <w:rPr>
          <w:rFonts w:hint="eastAsia" w:ascii="仿宋" w:hAnsi="仿宋" w:eastAsia="仿宋" w:cs="仿宋"/>
          <w:sz w:val="24"/>
          <w:szCs w:val="24"/>
        </w:rPr>
        <w:t>85</w:t>
      </w:r>
      <w:r>
        <w:rPr>
          <w:rFonts w:hint="eastAsia" w:ascii="仿宋" w:hAnsi="仿宋" w:eastAsia="仿宋" w:cs="仿宋"/>
          <w:spacing w:val="-8"/>
          <w:sz w:val="24"/>
          <w:szCs w:val="24"/>
        </w:rPr>
        <w:t xml:space="preserve"> 分及以上为合格</w:t>
      </w:r>
      <w:r>
        <w:rPr>
          <w:rFonts w:hint="eastAsia" w:ascii="仿宋" w:hAnsi="仿宋" w:eastAsia="仿宋" w:cs="仿宋"/>
          <w:sz w:val="24"/>
          <w:szCs w:val="24"/>
        </w:rPr>
        <w:t>；85</w:t>
      </w:r>
      <w:r>
        <w:rPr>
          <w:rFonts w:hint="eastAsia" w:ascii="仿宋" w:hAnsi="仿宋" w:eastAsia="仿宋" w:cs="仿宋"/>
          <w:spacing w:val="-20"/>
          <w:sz w:val="24"/>
          <w:szCs w:val="24"/>
        </w:rPr>
        <w:t xml:space="preserve"> 分以下</w:t>
      </w:r>
      <w:r>
        <w:rPr>
          <w:rFonts w:hint="eastAsia" w:ascii="仿宋" w:hAnsi="仿宋" w:eastAsia="仿宋" w:cs="仿宋"/>
          <w:spacing w:val="-3"/>
          <w:sz w:val="24"/>
          <w:szCs w:val="24"/>
        </w:rPr>
        <w:t>为不合格</w:t>
      </w:r>
      <w:r>
        <w:rPr>
          <w:rFonts w:hint="eastAsia" w:ascii="仿宋" w:hAnsi="仿宋" w:eastAsia="仿宋" w:cs="仿宋"/>
          <w:sz w:val="24"/>
          <w:szCs w:val="24"/>
        </w:rPr>
        <w:t>。</w:t>
      </w:r>
    </w:p>
    <w:p>
      <w:pPr>
        <w:pStyle w:val="962"/>
      </w:pPr>
    </w:p>
    <w:p>
      <w:pPr>
        <w:spacing w:line="360" w:lineRule="auto"/>
        <w:rPr>
          <w:rFonts w:hint="eastAsia" w:ascii="仿宋" w:hAnsi="仿宋" w:eastAsia="仿宋" w:cs="仿宋"/>
          <w:b/>
          <w:sz w:val="36"/>
          <w:szCs w:val="36"/>
          <w:highlight w:val="none"/>
        </w:rPr>
      </w:pPr>
      <w:r>
        <w:rPr>
          <w:rFonts w:hint="eastAsia" w:ascii="仿宋" w:hAnsi="仿宋" w:eastAsia="仿宋" w:cs="仿宋"/>
          <w:b/>
          <w:color w:val="auto"/>
          <w:sz w:val="24"/>
        </w:rPr>
        <w:br w:type="page"/>
      </w:r>
      <w:r>
        <w:rPr>
          <w:rFonts w:hint="eastAsia" w:ascii="仿宋" w:hAnsi="仿宋" w:eastAsia="仿宋" w:cs="仿宋"/>
          <w:b/>
          <w:color w:val="auto"/>
          <w:sz w:val="24"/>
          <w:lang w:val="en-US" w:eastAsia="zh-CN"/>
        </w:rPr>
        <w:t xml:space="preserve">                      </w:t>
      </w:r>
      <w:r>
        <w:rPr>
          <w:rFonts w:hint="eastAsia" w:ascii="仿宋" w:hAnsi="仿宋" w:eastAsia="仿宋" w:cs="仿宋"/>
          <w:b/>
          <w:sz w:val="36"/>
          <w:szCs w:val="36"/>
          <w:highlight w:val="none"/>
        </w:rPr>
        <w:t>第四部分</w:t>
      </w:r>
      <w:bookmarkStart w:id="29" w:name="_Toc184314461"/>
      <w:bookmarkEnd w:id="29"/>
      <w:bookmarkStart w:id="30" w:name="_Toc184313284"/>
      <w:bookmarkEnd w:id="30"/>
      <w:bookmarkStart w:id="31" w:name="_Toc184308093"/>
      <w:bookmarkEnd w:id="31"/>
      <w:bookmarkStart w:id="32" w:name="_Toc184308045"/>
      <w:bookmarkEnd w:id="32"/>
      <w:bookmarkStart w:id="33" w:name="_Toc184313260"/>
      <w:bookmarkEnd w:id="33"/>
      <w:bookmarkStart w:id="34" w:name="_Toc184314462"/>
      <w:bookmarkEnd w:id="34"/>
      <w:bookmarkStart w:id="35" w:name="_Toc184313239"/>
      <w:bookmarkEnd w:id="35"/>
      <w:bookmarkStart w:id="36" w:name="_Toc184310340"/>
      <w:bookmarkEnd w:id="36"/>
      <w:bookmarkStart w:id="37" w:name="_Toc184314417"/>
      <w:bookmarkEnd w:id="37"/>
      <w:bookmarkStart w:id="38" w:name="_Toc184314425"/>
      <w:bookmarkEnd w:id="38"/>
      <w:bookmarkStart w:id="39" w:name="_Toc184312090"/>
      <w:bookmarkEnd w:id="39"/>
      <w:bookmarkStart w:id="40" w:name="_Toc184314468"/>
      <w:bookmarkEnd w:id="40"/>
      <w:bookmarkStart w:id="41" w:name="_Toc184313261"/>
      <w:bookmarkEnd w:id="41"/>
      <w:bookmarkStart w:id="42" w:name="_Toc184308105"/>
      <w:bookmarkEnd w:id="42"/>
      <w:bookmarkStart w:id="43" w:name="_Toc184310304"/>
      <w:bookmarkEnd w:id="43"/>
      <w:bookmarkStart w:id="44" w:name="_Toc184313290"/>
      <w:bookmarkEnd w:id="44"/>
      <w:bookmarkStart w:id="45" w:name="_Toc184313305"/>
      <w:bookmarkEnd w:id="45"/>
      <w:bookmarkStart w:id="46" w:name="_Toc184314412"/>
      <w:bookmarkEnd w:id="46"/>
      <w:bookmarkStart w:id="47" w:name="_Toc184308096"/>
      <w:bookmarkEnd w:id="47"/>
      <w:bookmarkStart w:id="48" w:name="_Toc184313285"/>
      <w:bookmarkEnd w:id="48"/>
      <w:bookmarkStart w:id="49" w:name="_Toc184310272"/>
      <w:bookmarkEnd w:id="49"/>
      <w:bookmarkStart w:id="50" w:name="_Toc184310294"/>
      <w:bookmarkEnd w:id="50"/>
      <w:bookmarkStart w:id="51" w:name="_Toc184308104"/>
      <w:bookmarkEnd w:id="51"/>
      <w:bookmarkStart w:id="52" w:name="_Toc184310279"/>
      <w:bookmarkEnd w:id="52"/>
      <w:bookmarkStart w:id="53" w:name="_Toc184314474"/>
      <w:bookmarkEnd w:id="53"/>
      <w:bookmarkStart w:id="54" w:name="_Toc184308097"/>
      <w:bookmarkEnd w:id="54"/>
      <w:bookmarkStart w:id="55" w:name="_Toc184314469"/>
      <w:bookmarkEnd w:id="55"/>
      <w:bookmarkStart w:id="56" w:name="_Toc184314427"/>
      <w:bookmarkEnd w:id="56"/>
      <w:bookmarkStart w:id="57" w:name="_Toc184314415"/>
      <w:bookmarkEnd w:id="57"/>
      <w:bookmarkStart w:id="58" w:name="_Toc184308038"/>
      <w:bookmarkEnd w:id="58"/>
      <w:bookmarkStart w:id="59" w:name="_Toc184308042"/>
      <w:bookmarkEnd w:id="59"/>
      <w:bookmarkStart w:id="60" w:name="_Toc184312072"/>
      <w:bookmarkEnd w:id="60"/>
      <w:bookmarkStart w:id="61" w:name="_Toc184308044"/>
      <w:bookmarkEnd w:id="61"/>
      <w:bookmarkStart w:id="62" w:name="_Toc184312132"/>
      <w:bookmarkEnd w:id="62"/>
      <w:bookmarkStart w:id="63" w:name="_Toc184308106"/>
      <w:bookmarkEnd w:id="63"/>
      <w:bookmarkStart w:id="64" w:name="_Toc184310278"/>
      <w:bookmarkEnd w:id="64"/>
      <w:bookmarkStart w:id="65" w:name="_Toc184314472"/>
      <w:bookmarkEnd w:id="65"/>
      <w:bookmarkStart w:id="66" w:name="_Toc184312123"/>
      <w:bookmarkEnd w:id="66"/>
      <w:bookmarkStart w:id="67" w:name="_Toc184310326"/>
      <w:bookmarkEnd w:id="67"/>
      <w:bookmarkStart w:id="68" w:name="_Toc184312128"/>
      <w:bookmarkEnd w:id="68"/>
      <w:bookmarkStart w:id="69" w:name="_Toc184308060"/>
      <w:bookmarkEnd w:id="69"/>
      <w:bookmarkStart w:id="70" w:name="_Toc184310333"/>
      <w:bookmarkEnd w:id="70"/>
      <w:bookmarkStart w:id="71" w:name="_Toc184310342"/>
      <w:bookmarkEnd w:id="71"/>
      <w:bookmarkStart w:id="72" w:name="_Toc184310274"/>
      <w:bookmarkEnd w:id="72"/>
      <w:bookmarkStart w:id="73" w:name="_Toc184310290"/>
      <w:bookmarkEnd w:id="73"/>
      <w:bookmarkStart w:id="74" w:name="_Toc184308080"/>
      <w:bookmarkEnd w:id="74"/>
      <w:bookmarkStart w:id="75" w:name="_Toc184312073"/>
      <w:bookmarkEnd w:id="75"/>
      <w:bookmarkStart w:id="76" w:name="_Toc184314466"/>
      <w:bookmarkEnd w:id="76"/>
      <w:bookmarkStart w:id="77" w:name="_Toc184310324"/>
      <w:bookmarkEnd w:id="77"/>
      <w:bookmarkStart w:id="78" w:name="_Toc184313282"/>
      <w:bookmarkEnd w:id="78"/>
      <w:bookmarkStart w:id="79" w:name="_Toc184308098"/>
      <w:bookmarkEnd w:id="79"/>
      <w:bookmarkStart w:id="80" w:name="_Toc184313252"/>
      <w:bookmarkEnd w:id="80"/>
      <w:bookmarkStart w:id="81" w:name="_Toc184308091"/>
      <w:bookmarkEnd w:id="81"/>
      <w:bookmarkStart w:id="82" w:name="_Toc184313244"/>
      <w:bookmarkEnd w:id="82"/>
      <w:bookmarkStart w:id="83" w:name="_Toc184313294"/>
      <w:bookmarkEnd w:id="83"/>
      <w:bookmarkStart w:id="84" w:name="_Toc184314464"/>
      <w:bookmarkEnd w:id="84"/>
      <w:bookmarkStart w:id="85" w:name="_Toc184313245"/>
      <w:bookmarkEnd w:id="85"/>
      <w:bookmarkStart w:id="86" w:name="_Toc184312114"/>
      <w:bookmarkEnd w:id="86"/>
      <w:bookmarkStart w:id="87" w:name="_Toc184312134"/>
      <w:bookmarkEnd w:id="87"/>
      <w:bookmarkStart w:id="88" w:name="_Toc184310335"/>
      <w:bookmarkEnd w:id="88"/>
      <w:bookmarkStart w:id="89" w:name="_Toc184312091"/>
      <w:bookmarkEnd w:id="89"/>
      <w:bookmarkStart w:id="90" w:name="_Toc184308043"/>
      <w:bookmarkEnd w:id="90"/>
      <w:bookmarkStart w:id="91" w:name="_Toc184308036"/>
      <w:bookmarkEnd w:id="91"/>
      <w:bookmarkStart w:id="92" w:name="_Toc184310312"/>
      <w:bookmarkEnd w:id="92"/>
      <w:bookmarkStart w:id="93" w:name="_Toc184308087"/>
      <w:bookmarkEnd w:id="93"/>
      <w:bookmarkStart w:id="94" w:name="_Toc184308062"/>
      <w:bookmarkEnd w:id="94"/>
      <w:bookmarkStart w:id="95" w:name="_Toc184313248"/>
      <w:bookmarkEnd w:id="95"/>
      <w:bookmarkStart w:id="96" w:name="_Toc184313241"/>
      <w:bookmarkEnd w:id="96"/>
      <w:bookmarkStart w:id="97" w:name="_Toc184308103"/>
      <w:bookmarkEnd w:id="97"/>
      <w:bookmarkStart w:id="98" w:name="_Toc184313276"/>
      <w:bookmarkEnd w:id="98"/>
      <w:bookmarkStart w:id="99" w:name="_Toc184314476"/>
      <w:bookmarkEnd w:id="99"/>
      <w:bookmarkStart w:id="100" w:name="_Toc184313298"/>
      <w:bookmarkEnd w:id="100"/>
      <w:bookmarkStart w:id="101" w:name="_Toc184312125"/>
      <w:bookmarkEnd w:id="101"/>
      <w:bookmarkStart w:id="102" w:name="_Toc184314463"/>
      <w:bookmarkEnd w:id="102"/>
      <w:bookmarkStart w:id="103" w:name="_Toc184314426"/>
      <w:bookmarkEnd w:id="103"/>
      <w:bookmarkStart w:id="104" w:name="_Toc184314420"/>
      <w:bookmarkEnd w:id="104"/>
      <w:bookmarkStart w:id="105" w:name="_Toc184312112"/>
      <w:bookmarkEnd w:id="105"/>
      <w:bookmarkStart w:id="106" w:name="_Toc184308077"/>
      <w:bookmarkEnd w:id="106"/>
      <w:bookmarkStart w:id="107" w:name="_Toc184314410"/>
      <w:bookmarkEnd w:id="107"/>
      <w:bookmarkStart w:id="108" w:name="_Toc184310283"/>
      <w:bookmarkEnd w:id="108"/>
      <w:bookmarkStart w:id="109" w:name="_Toc184314423"/>
      <w:bookmarkEnd w:id="109"/>
      <w:bookmarkStart w:id="110" w:name="_Toc184308094"/>
      <w:bookmarkEnd w:id="110"/>
      <w:bookmarkStart w:id="111" w:name="_Toc184310291"/>
      <w:bookmarkEnd w:id="111"/>
      <w:bookmarkStart w:id="112" w:name="_Toc184310273"/>
      <w:bookmarkEnd w:id="112"/>
      <w:bookmarkStart w:id="113" w:name="_Toc184313263"/>
      <w:bookmarkEnd w:id="113"/>
      <w:bookmarkStart w:id="114" w:name="_Toc184310313"/>
      <w:bookmarkEnd w:id="114"/>
      <w:bookmarkStart w:id="115" w:name="_Toc184313250"/>
      <w:bookmarkEnd w:id="115"/>
      <w:bookmarkStart w:id="116" w:name="_Toc184314416"/>
      <w:bookmarkEnd w:id="116"/>
      <w:bookmarkStart w:id="117" w:name="_Toc184313302"/>
      <w:bookmarkEnd w:id="117"/>
      <w:bookmarkStart w:id="118" w:name="_Toc184312133"/>
      <w:bookmarkEnd w:id="118"/>
      <w:bookmarkStart w:id="119" w:name="_Toc184312074"/>
      <w:bookmarkEnd w:id="119"/>
      <w:bookmarkStart w:id="120" w:name="_Toc184314434"/>
      <w:bookmarkEnd w:id="120"/>
      <w:bookmarkStart w:id="121" w:name="_Toc184312077"/>
      <w:bookmarkEnd w:id="121"/>
      <w:bookmarkStart w:id="122" w:name="_Toc184308088"/>
      <w:bookmarkEnd w:id="122"/>
      <w:bookmarkStart w:id="123" w:name="_Toc184314442"/>
      <w:bookmarkEnd w:id="123"/>
      <w:bookmarkStart w:id="124" w:name="_Toc184313249"/>
      <w:bookmarkEnd w:id="124"/>
      <w:bookmarkStart w:id="125" w:name="_Toc184308055"/>
      <w:bookmarkEnd w:id="125"/>
      <w:bookmarkStart w:id="126" w:name="_Toc184312121"/>
      <w:bookmarkEnd w:id="126"/>
      <w:bookmarkStart w:id="127" w:name="_Toc184314458"/>
      <w:bookmarkEnd w:id="127"/>
      <w:bookmarkStart w:id="128" w:name="_Toc184313238"/>
      <w:bookmarkEnd w:id="128"/>
      <w:bookmarkStart w:id="129" w:name="_Toc184308101"/>
      <w:bookmarkEnd w:id="129"/>
      <w:bookmarkStart w:id="130" w:name="_Toc184312103"/>
      <w:bookmarkEnd w:id="130"/>
      <w:bookmarkStart w:id="131" w:name="_Toc184313247"/>
      <w:bookmarkEnd w:id="131"/>
      <w:bookmarkStart w:id="132" w:name="_Toc184312096"/>
      <w:bookmarkEnd w:id="132"/>
      <w:bookmarkStart w:id="133" w:name="_Toc184308102"/>
      <w:bookmarkEnd w:id="133"/>
      <w:bookmarkStart w:id="134" w:name="_Toc184314447"/>
      <w:bookmarkEnd w:id="134"/>
      <w:bookmarkStart w:id="135" w:name="_Toc184308056"/>
      <w:bookmarkEnd w:id="135"/>
      <w:bookmarkStart w:id="136" w:name="_Toc184308071"/>
      <w:bookmarkEnd w:id="136"/>
      <w:bookmarkStart w:id="137" w:name="_Toc184310311"/>
      <w:bookmarkEnd w:id="137"/>
      <w:bookmarkStart w:id="138" w:name="_Toc184313268"/>
      <w:bookmarkEnd w:id="138"/>
      <w:bookmarkStart w:id="139" w:name="_Toc184313272"/>
      <w:bookmarkEnd w:id="139"/>
      <w:bookmarkStart w:id="140" w:name="_Toc184314482"/>
      <w:bookmarkEnd w:id="140"/>
      <w:bookmarkStart w:id="141" w:name="_Toc184312106"/>
      <w:bookmarkEnd w:id="141"/>
      <w:bookmarkStart w:id="142" w:name="_Toc184312139"/>
      <w:bookmarkEnd w:id="142"/>
      <w:bookmarkStart w:id="143" w:name="_Toc184312084"/>
      <w:bookmarkEnd w:id="143"/>
      <w:bookmarkStart w:id="144" w:name="_Toc184310315"/>
      <w:bookmarkEnd w:id="144"/>
      <w:bookmarkStart w:id="145" w:name="_Toc184310305"/>
      <w:bookmarkEnd w:id="145"/>
      <w:bookmarkStart w:id="146" w:name="_Toc184308061"/>
      <w:bookmarkEnd w:id="146"/>
      <w:bookmarkStart w:id="147" w:name="_Toc184312079"/>
      <w:bookmarkEnd w:id="147"/>
      <w:bookmarkStart w:id="148" w:name="_Toc184314439"/>
      <w:bookmarkEnd w:id="148"/>
      <w:bookmarkStart w:id="149" w:name="_Toc184313303"/>
      <w:bookmarkEnd w:id="149"/>
      <w:bookmarkStart w:id="150" w:name="_Toc184312119"/>
      <w:bookmarkEnd w:id="150"/>
      <w:bookmarkStart w:id="151" w:name="_Toc184313259"/>
      <w:bookmarkEnd w:id="151"/>
      <w:bookmarkStart w:id="152" w:name="_Toc184308081"/>
      <w:bookmarkEnd w:id="152"/>
      <w:bookmarkStart w:id="153" w:name="_Toc184314473"/>
      <w:bookmarkEnd w:id="153"/>
      <w:bookmarkStart w:id="154" w:name="_Toc184312101"/>
      <w:bookmarkEnd w:id="154"/>
      <w:bookmarkStart w:id="155" w:name="_Toc184312116"/>
      <w:bookmarkEnd w:id="155"/>
      <w:bookmarkStart w:id="156" w:name="_Toc184310300"/>
      <w:bookmarkEnd w:id="156"/>
      <w:bookmarkStart w:id="157" w:name="_Toc184312108"/>
      <w:bookmarkEnd w:id="157"/>
      <w:bookmarkStart w:id="158" w:name="_Toc184310341"/>
      <w:bookmarkEnd w:id="158"/>
      <w:bookmarkStart w:id="159" w:name="_Toc184313255"/>
      <w:bookmarkEnd w:id="159"/>
      <w:bookmarkStart w:id="160" w:name="_Toc184313281"/>
      <w:bookmarkEnd w:id="160"/>
      <w:bookmarkStart w:id="161" w:name="_Toc184312117"/>
      <w:bookmarkEnd w:id="161"/>
      <w:bookmarkStart w:id="162" w:name="_Toc184310281"/>
      <w:bookmarkEnd w:id="162"/>
      <w:bookmarkStart w:id="163" w:name="_Toc184308069"/>
      <w:bookmarkEnd w:id="163"/>
      <w:bookmarkStart w:id="164" w:name="_Toc184312115"/>
      <w:bookmarkEnd w:id="164"/>
      <w:bookmarkStart w:id="165" w:name="_Toc184312094"/>
      <w:bookmarkEnd w:id="165"/>
      <w:bookmarkStart w:id="166" w:name="_Toc184314419"/>
      <w:bookmarkEnd w:id="166"/>
      <w:bookmarkStart w:id="167" w:name="_Toc184312070"/>
      <w:bookmarkEnd w:id="167"/>
      <w:bookmarkStart w:id="168" w:name="_Toc184313292"/>
      <w:bookmarkEnd w:id="168"/>
      <w:bookmarkStart w:id="169" w:name="_Toc184313283"/>
      <w:bookmarkEnd w:id="169"/>
      <w:bookmarkStart w:id="170" w:name="_Toc184310297"/>
      <w:bookmarkEnd w:id="170"/>
      <w:bookmarkStart w:id="171" w:name="_Toc184314431"/>
      <w:bookmarkEnd w:id="171"/>
      <w:bookmarkStart w:id="172" w:name="_Toc184314449"/>
      <w:bookmarkEnd w:id="172"/>
      <w:bookmarkStart w:id="173" w:name="_Toc184314456"/>
      <w:bookmarkEnd w:id="173"/>
      <w:bookmarkStart w:id="174" w:name="_Toc184312129"/>
      <w:bookmarkEnd w:id="174"/>
      <w:bookmarkStart w:id="175" w:name="_Toc184312069"/>
      <w:bookmarkEnd w:id="175"/>
      <w:bookmarkStart w:id="176" w:name="_Toc184313310"/>
      <w:bookmarkEnd w:id="176"/>
      <w:bookmarkStart w:id="177" w:name="_Toc184310317"/>
      <w:bookmarkEnd w:id="177"/>
      <w:bookmarkStart w:id="178" w:name="_Toc184314455"/>
      <w:bookmarkEnd w:id="178"/>
      <w:bookmarkStart w:id="179" w:name="_Toc184310310"/>
      <w:bookmarkEnd w:id="179"/>
      <w:bookmarkStart w:id="180" w:name="_Toc184313258"/>
      <w:bookmarkEnd w:id="180"/>
      <w:bookmarkStart w:id="181" w:name="_Toc184310338"/>
      <w:bookmarkEnd w:id="181"/>
      <w:bookmarkStart w:id="182" w:name="_Toc184312076"/>
      <w:bookmarkEnd w:id="182"/>
      <w:bookmarkStart w:id="183" w:name="_Toc184314454"/>
      <w:bookmarkEnd w:id="183"/>
      <w:bookmarkStart w:id="184" w:name="_Toc184314443"/>
      <w:bookmarkEnd w:id="184"/>
      <w:bookmarkStart w:id="185" w:name="_Toc184308107"/>
      <w:bookmarkEnd w:id="185"/>
      <w:bookmarkStart w:id="186" w:name="_Toc184313271"/>
      <w:bookmarkEnd w:id="186"/>
      <w:bookmarkStart w:id="187" w:name="_Toc184308067"/>
      <w:bookmarkEnd w:id="187"/>
      <w:bookmarkStart w:id="188" w:name="_Toc184308053"/>
      <w:bookmarkEnd w:id="188"/>
      <w:bookmarkStart w:id="189" w:name="_Toc184308057"/>
      <w:bookmarkEnd w:id="189"/>
      <w:bookmarkStart w:id="190" w:name="_Toc184310292"/>
      <w:bookmarkEnd w:id="190"/>
      <w:bookmarkStart w:id="191" w:name="_Toc184310316"/>
      <w:bookmarkEnd w:id="191"/>
      <w:bookmarkStart w:id="192" w:name="_Toc184312138"/>
      <w:bookmarkEnd w:id="192"/>
      <w:bookmarkStart w:id="193" w:name="_Toc184314478"/>
      <w:bookmarkEnd w:id="193"/>
      <w:bookmarkStart w:id="194" w:name="_Toc184314428"/>
      <w:bookmarkEnd w:id="194"/>
      <w:bookmarkStart w:id="195" w:name="_Toc184314432"/>
      <w:bookmarkEnd w:id="195"/>
      <w:bookmarkStart w:id="196" w:name="_Toc184310308"/>
      <w:bookmarkEnd w:id="196"/>
      <w:bookmarkStart w:id="197" w:name="_Toc184310307"/>
      <w:bookmarkEnd w:id="197"/>
      <w:bookmarkStart w:id="198" w:name="_Toc184312085"/>
      <w:bookmarkEnd w:id="198"/>
      <w:bookmarkStart w:id="199" w:name="_Toc184313307"/>
      <w:bookmarkEnd w:id="199"/>
      <w:bookmarkStart w:id="200" w:name="_Toc184312136"/>
      <w:bookmarkEnd w:id="200"/>
      <w:bookmarkStart w:id="201" w:name="_Toc184313269"/>
      <w:bookmarkEnd w:id="201"/>
      <w:bookmarkStart w:id="202" w:name="_Toc184312095"/>
      <w:bookmarkEnd w:id="202"/>
      <w:bookmarkStart w:id="203" w:name="_Toc184313304"/>
      <w:bookmarkEnd w:id="203"/>
      <w:bookmarkStart w:id="204" w:name="_Toc184313300"/>
      <w:bookmarkEnd w:id="204"/>
      <w:bookmarkStart w:id="205" w:name="_Toc184308076"/>
      <w:bookmarkEnd w:id="205"/>
      <w:bookmarkStart w:id="206" w:name="_Toc184314471"/>
      <w:bookmarkEnd w:id="206"/>
      <w:bookmarkStart w:id="207" w:name="_Toc184313277"/>
      <w:bookmarkEnd w:id="207"/>
      <w:bookmarkStart w:id="208" w:name="_Toc184308092"/>
      <w:bookmarkEnd w:id="208"/>
      <w:bookmarkStart w:id="209" w:name="_Toc184312107"/>
      <w:bookmarkEnd w:id="209"/>
      <w:bookmarkStart w:id="210" w:name="_Toc184314451"/>
      <w:bookmarkEnd w:id="210"/>
      <w:bookmarkStart w:id="211" w:name="_Toc184310276"/>
      <w:bookmarkEnd w:id="211"/>
      <w:bookmarkStart w:id="212" w:name="_Toc184308037"/>
      <w:bookmarkEnd w:id="212"/>
      <w:bookmarkStart w:id="213" w:name="_Toc184314481"/>
      <w:bookmarkEnd w:id="213"/>
      <w:bookmarkStart w:id="214" w:name="_Toc184308089"/>
      <w:bookmarkEnd w:id="214"/>
      <w:bookmarkStart w:id="215" w:name="_Toc184313286"/>
      <w:bookmarkEnd w:id="215"/>
      <w:bookmarkStart w:id="216" w:name="_Toc184313296"/>
      <w:bookmarkEnd w:id="216"/>
      <w:bookmarkStart w:id="217" w:name="_Toc184312109"/>
      <w:bookmarkEnd w:id="217"/>
      <w:bookmarkStart w:id="218" w:name="_Toc184310330"/>
      <w:bookmarkEnd w:id="218"/>
      <w:bookmarkStart w:id="219" w:name="_Toc184314467"/>
      <w:bookmarkEnd w:id="219"/>
      <w:bookmarkStart w:id="220" w:name="_Toc184314452"/>
      <w:bookmarkEnd w:id="220"/>
      <w:bookmarkStart w:id="221" w:name="_Toc184310331"/>
      <w:bookmarkEnd w:id="221"/>
      <w:bookmarkStart w:id="222" w:name="_Toc184314465"/>
      <w:bookmarkEnd w:id="222"/>
      <w:bookmarkStart w:id="223" w:name="_Toc184310295"/>
      <w:bookmarkEnd w:id="223"/>
      <w:bookmarkStart w:id="224" w:name="_Toc184313288"/>
      <w:bookmarkEnd w:id="224"/>
      <w:bookmarkStart w:id="225" w:name="_Toc184314437"/>
      <w:bookmarkEnd w:id="225"/>
      <w:bookmarkStart w:id="226" w:name="_Toc184312127"/>
      <w:bookmarkEnd w:id="226"/>
      <w:bookmarkStart w:id="227" w:name="_Toc184310286"/>
      <w:bookmarkEnd w:id="227"/>
      <w:bookmarkStart w:id="228" w:name="_Toc184313265"/>
      <w:bookmarkEnd w:id="228"/>
      <w:bookmarkStart w:id="229" w:name="_Toc184310320"/>
      <w:bookmarkEnd w:id="229"/>
      <w:bookmarkStart w:id="230" w:name="_Toc184313278"/>
      <w:bookmarkEnd w:id="230"/>
      <w:bookmarkStart w:id="231" w:name="_Toc184314438"/>
      <w:bookmarkEnd w:id="231"/>
      <w:bookmarkStart w:id="232" w:name="_Toc184312120"/>
      <w:bookmarkEnd w:id="232"/>
      <w:bookmarkStart w:id="233" w:name="_Toc184314457"/>
      <w:bookmarkEnd w:id="233"/>
      <w:bookmarkStart w:id="234" w:name="_Toc184308099"/>
      <w:bookmarkEnd w:id="234"/>
      <w:bookmarkStart w:id="235" w:name="_Toc184312075"/>
      <w:bookmarkEnd w:id="235"/>
      <w:bookmarkStart w:id="236" w:name="_Toc184310287"/>
      <w:bookmarkEnd w:id="236"/>
      <w:bookmarkStart w:id="237" w:name="_Toc184314448"/>
      <w:bookmarkEnd w:id="237"/>
      <w:bookmarkStart w:id="238" w:name="_Toc184308095"/>
      <w:bookmarkEnd w:id="238"/>
      <w:bookmarkStart w:id="239" w:name="_Toc184313297"/>
      <w:bookmarkEnd w:id="239"/>
      <w:bookmarkStart w:id="240" w:name="_Toc184310329"/>
      <w:bookmarkEnd w:id="240"/>
      <w:bookmarkStart w:id="241" w:name="_Toc184314435"/>
      <w:bookmarkEnd w:id="241"/>
      <w:bookmarkStart w:id="242" w:name="_Toc184308090"/>
      <w:bookmarkEnd w:id="242"/>
      <w:bookmarkStart w:id="243" w:name="_Toc184310332"/>
      <w:bookmarkEnd w:id="243"/>
      <w:bookmarkStart w:id="244" w:name="_Toc184312080"/>
      <w:bookmarkEnd w:id="244"/>
      <w:bookmarkStart w:id="245" w:name="_Toc184308078"/>
      <w:bookmarkEnd w:id="245"/>
      <w:bookmarkStart w:id="246" w:name="_Toc184312081"/>
      <w:bookmarkEnd w:id="246"/>
      <w:bookmarkStart w:id="247" w:name="_Toc184308041"/>
      <w:bookmarkEnd w:id="247"/>
      <w:bookmarkStart w:id="248" w:name="_Toc184313301"/>
      <w:bookmarkEnd w:id="248"/>
      <w:bookmarkStart w:id="249" w:name="_Toc184310334"/>
      <w:bookmarkEnd w:id="249"/>
      <w:bookmarkStart w:id="250" w:name="_Toc184314433"/>
      <w:bookmarkEnd w:id="250"/>
      <w:bookmarkStart w:id="251" w:name="_Toc184313299"/>
      <w:bookmarkEnd w:id="251"/>
      <w:bookmarkStart w:id="252" w:name="_Toc184314479"/>
      <w:bookmarkEnd w:id="252"/>
      <w:bookmarkStart w:id="253" w:name="_Toc184308050"/>
      <w:bookmarkEnd w:id="253"/>
      <w:bookmarkStart w:id="254" w:name="_Toc184308068"/>
      <w:bookmarkEnd w:id="254"/>
      <w:bookmarkStart w:id="255" w:name="_Toc184314470"/>
      <w:bookmarkEnd w:id="255"/>
      <w:bookmarkStart w:id="256" w:name="_Toc184310327"/>
      <w:bookmarkEnd w:id="256"/>
      <w:bookmarkStart w:id="257" w:name="_Toc184312089"/>
      <w:bookmarkEnd w:id="257"/>
      <w:bookmarkStart w:id="258" w:name="_Toc184310344"/>
      <w:bookmarkEnd w:id="258"/>
      <w:bookmarkStart w:id="259" w:name="_Toc184312111"/>
      <w:bookmarkEnd w:id="259"/>
      <w:bookmarkStart w:id="260" w:name="_Toc184312082"/>
      <w:bookmarkEnd w:id="260"/>
      <w:bookmarkStart w:id="261" w:name="_Toc184314480"/>
      <w:bookmarkEnd w:id="261"/>
      <w:bookmarkStart w:id="262" w:name="_Toc184310339"/>
      <w:bookmarkEnd w:id="262"/>
      <w:bookmarkStart w:id="263" w:name="_Toc184313309"/>
      <w:bookmarkEnd w:id="263"/>
      <w:bookmarkStart w:id="264" w:name="_Toc184308046"/>
      <w:bookmarkEnd w:id="264"/>
      <w:bookmarkStart w:id="265" w:name="_Toc184313246"/>
      <w:bookmarkEnd w:id="265"/>
      <w:bookmarkStart w:id="266" w:name="_Toc184314418"/>
      <w:bookmarkEnd w:id="266"/>
      <w:bookmarkStart w:id="267" w:name="_Toc184314424"/>
      <w:bookmarkEnd w:id="267"/>
      <w:bookmarkStart w:id="268" w:name="_Toc184314411"/>
      <w:bookmarkEnd w:id="268"/>
      <w:bookmarkStart w:id="269" w:name="_Toc184310277"/>
      <w:bookmarkEnd w:id="269"/>
      <w:bookmarkStart w:id="270" w:name="_Toc184310318"/>
      <w:bookmarkEnd w:id="270"/>
      <w:bookmarkStart w:id="271" w:name="_Toc184310280"/>
      <w:bookmarkEnd w:id="271"/>
      <w:bookmarkStart w:id="272" w:name="_Toc184308073"/>
      <w:bookmarkEnd w:id="272"/>
      <w:bookmarkStart w:id="273" w:name="_Toc184312092"/>
      <w:bookmarkEnd w:id="273"/>
      <w:bookmarkStart w:id="274" w:name="_Toc184312105"/>
      <w:bookmarkEnd w:id="274"/>
      <w:bookmarkStart w:id="275" w:name="_Toc184313243"/>
      <w:bookmarkEnd w:id="275"/>
      <w:bookmarkStart w:id="276" w:name="_Toc184312110"/>
      <w:bookmarkEnd w:id="276"/>
      <w:bookmarkStart w:id="277" w:name="_Toc184310325"/>
      <w:bookmarkEnd w:id="277"/>
      <w:bookmarkStart w:id="278" w:name="_Toc184308059"/>
      <w:bookmarkEnd w:id="278"/>
      <w:bookmarkStart w:id="279" w:name="_Toc184312130"/>
      <w:bookmarkEnd w:id="279"/>
      <w:bookmarkStart w:id="280" w:name="_Toc184308085"/>
      <w:bookmarkEnd w:id="280"/>
      <w:bookmarkStart w:id="281" w:name="_Toc184312093"/>
      <w:bookmarkEnd w:id="281"/>
      <w:bookmarkStart w:id="282" w:name="_Toc184314414"/>
      <w:bookmarkEnd w:id="282"/>
      <w:bookmarkStart w:id="283" w:name="_Toc184310321"/>
      <w:bookmarkEnd w:id="283"/>
      <w:bookmarkStart w:id="284" w:name="_Toc184313279"/>
      <w:bookmarkEnd w:id="284"/>
      <w:bookmarkStart w:id="285" w:name="_Toc184312131"/>
      <w:bookmarkEnd w:id="285"/>
      <w:bookmarkStart w:id="286" w:name="_Toc184313308"/>
      <w:bookmarkEnd w:id="286"/>
      <w:bookmarkStart w:id="287" w:name="_Toc184313242"/>
      <w:bookmarkEnd w:id="287"/>
      <w:bookmarkStart w:id="288" w:name="_Toc184314422"/>
      <w:bookmarkEnd w:id="288"/>
      <w:bookmarkStart w:id="289" w:name="_Toc184308063"/>
      <w:bookmarkEnd w:id="289"/>
      <w:bookmarkStart w:id="290" w:name="_Toc184308049"/>
      <w:bookmarkEnd w:id="290"/>
      <w:bookmarkStart w:id="291" w:name="_Toc184314445"/>
      <w:bookmarkEnd w:id="291"/>
      <w:bookmarkStart w:id="292" w:name="_Toc184312071"/>
      <w:bookmarkEnd w:id="292"/>
      <w:bookmarkStart w:id="293" w:name="_Toc184312068"/>
      <w:bookmarkEnd w:id="293"/>
      <w:bookmarkStart w:id="294" w:name="_Toc184308084"/>
      <w:bookmarkEnd w:id="294"/>
      <w:bookmarkStart w:id="295" w:name="_Toc184312137"/>
      <w:bookmarkEnd w:id="295"/>
      <w:bookmarkStart w:id="296" w:name="_Toc184308100"/>
      <w:bookmarkEnd w:id="296"/>
      <w:bookmarkStart w:id="297" w:name="_Toc184312102"/>
      <w:bookmarkEnd w:id="297"/>
      <w:bookmarkStart w:id="298" w:name="_Toc184308064"/>
      <w:bookmarkEnd w:id="298"/>
      <w:bookmarkStart w:id="299" w:name="_Toc184312122"/>
      <w:bookmarkEnd w:id="299"/>
      <w:bookmarkStart w:id="300" w:name="_Toc184314475"/>
      <w:bookmarkEnd w:id="300"/>
      <w:bookmarkStart w:id="301" w:name="_Toc184313262"/>
      <w:bookmarkEnd w:id="301"/>
      <w:bookmarkStart w:id="302" w:name="_Toc184310337"/>
      <w:bookmarkEnd w:id="302"/>
      <w:bookmarkStart w:id="303" w:name="_Toc184314441"/>
      <w:bookmarkEnd w:id="303"/>
      <w:bookmarkStart w:id="304" w:name="_Toc184314477"/>
      <w:bookmarkEnd w:id="304"/>
      <w:bookmarkStart w:id="305" w:name="_Toc184308075"/>
      <w:bookmarkEnd w:id="305"/>
      <w:bookmarkStart w:id="306" w:name="_Toc184310288"/>
      <w:bookmarkEnd w:id="306"/>
      <w:bookmarkStart w:id="307" w:name="_Toc184314421"/>
      <w:bookmarkEnd w:id="307"/>
      <w:bookmarkStart w:id="308" w:name="_Toc184312083"/>
      <w:bookmarkEnd w:id="308"/>
      <w:bookmarkStart w:id="309" w:name="_Toc184310282"/>
      <w:bookmarkEnd w:id="309"/>
      <w:bookmarkStart w:id="310" w:name="_Toc184314436"/>
      <w:bookmarkEnd w:id="310"/>
      <w:bookmarkStart w:id="311" w:name="_Toc184310336"/>
      <w:bookmarkEnd w:id="311"/>
      <w:bookmarkStart w:id="312" w:name="_Toc184313251"/>
      <w:bookmarkEnd w:id="312"/>
      <w:bookmarkStart w:id="313" w:name="_Toc184313280"/>
      <w:bookmarkEnd w:id="313"/>
      <w:bookmarkStart w:id="314" w:name="_Toc184308054"/>
      <w:bookmarkEnd w:id="314"/>
      <w:bookmarkStart w:id="315" w:name="_Toc184308065"/>
      <w:bookmarkEnd w:id="315"/>
      <w:bookmarkStart w:id="316" w:name="_Toc184310285"/>
      <w:bookmarkEnd w:id="316"/>
      <w:bookmarkStart w:id="317" w:name="_Toc184313289"/>
      <w:bookmarkEnd w:id="317"/>
      <w:bookmarkStart w:id="318" w:name="_Toc184312124"/>
      <w:bookmarkEnd w:id="318"/>
      <w:bookmarkStart w:id="319" w:name="_Toc184310306"/>
      <w:bookmarkEnd w:id="319"/>
      <w:bookmarkStart w:id="320" w:name="_Toc184310298"/>
      <w:bookmarkEnd w:id="320"/>
      <w:bookmarkStart w:id="321" w:name="_Toc184312126"/>
      <w:bookmarkEnd w:id="321"/>
      <w:bookmarkStart w:id="322" w:name="_Toc184308051"/>
      <w:bookmarkEnd w:id="322"/>
      <w:bookmarkStart w:id="323" w:name="_Toc184308052"/>
      <w:bookmarkEnd w:id="323"/>
      <w:bookmarkStart w:id="324" w:name="_Toc184314430"/>
      <w:bookmarkEnd w:id="324"/>
      <w:bookmarkStart w:id="325" w:name="_Toc184312113"/>
      <w:bookmarkEnd w:id="325"/>
      <w:bookmarkStart w:id="326" w:name="_Toc184310309"/>
      <w:bookmarkEnd w:id="326"/>
      <w:bookmarkStart w:id="327" w:name="_Toc184310302"/>
      <w:bookmarkEnd w:id="327"/>
      <w:bookmarkStart w:id="328" w:name="_Toc184314413"/>
      <w:bookmarkEnd w:id="328"/>
      <w:bookmarkStart w:id="329" w:name="_Toc184314459"/>
      <w:bookmarkEnd w:id="329"/>
      <w:bookmarkStart w:id="330" w:name="_Toc184308108"/>
      <w:bookmarkEnd w:id="330"/>
      <w:bookmarkStart w:id="331" w:name="_Toc184314429"/>
      <w:bookmarkEnd w:id="331"/>
      <w:bookmarkStart w:id="332" w:name="_Toc184313257"/>
      <w:bookmarkEnd w:id="332"/>
      <w:bookmarkStart w:id="333" w:name="_Toc184310322"/>
      <w:bookmarkEnd w:id="333"/>
      <w:bookmarkStart w:id="334" w:name="_Toc184312099"/>
      <w:bookmarkEnd w:id="334"/>
      <w:bookmarkStart w:id="335" w:name="_Toc184308072"/>
      <w:bookmarkEnd w:id="335"/>
      <w:bookmarkStart w:id="336" w:name="_Toc184312086"/>
      <w:bookmarkEnd w:id="336"/>
      <w:bookmarkStart w:id="337" w:name="_Toc184312100"/>
      <w:bookmarkEnd w:id="337"/>
      <w:bookmarkStart w:id="338" w:name="_Toc184312088"/>
      <w:bookmarkEnd w:id="338"/>
      <w:bookmarkStart w:id="339" w:name="_Toc184312098"/>
      <w:bookmarkEnd w:id="339"/>
      <w:bookmarkStart w:id="340" w:name="_Toc184313270"/>
      <w:bookmarkEnd w:id="340"/>
      <w:bookmarkStart w:id="341" w:name="_Toc184310328"/>
      <w:bookmarkEnd w:id="341"/>
      <w:bookmarkStart w:id="342" w:name="_Toc184310296"/>
      <w:bookmarkEnd w:id="342"/>
      <w:bookmarkStart w:id="343" w:name="_Toc184310293"/>
      <w:bookmarkEnd w:id="343"/>
      <w:bookmarkStart w:id="344" w:name="_Toc184310284"/>
      <w:bookmarkEnd w:id="344"/>
      <w:bookmarkStart w:id="345" w:name="_Toc184308047"/>
      <w:bookmarkEnd w:id="345"/>
      <w:bookmarkStart w:id="346" w:name="_Toc184310275"/>
      <w:bookmarkEnd w:id="346"/>
      <w:bookmarkStart w:id="347" w:name="_Toc184312097"/>
      <w:bookmarkEnd w:id="347"/>
      <w:bookmarkStart w:id="348" w:name="_Toc184308048"/>
      <w:bookmarkEnd w:id="348"/>
      <w:bookmarkStart w:id="349" w:name="_Toc184310289"/>
      <w:bookmarkEnd w:id="349"/>
      <w:bookmarkStart w:id="350" w:name="_Toc184314453"/>
      <w:bookmarkEnd w:id="350"/>
      <w:bookmarkStart w:id="351" w:name="_Toc184310314"/>
      <w:bookmarkEnd w:id="351"/>
      <w:bookmarkStart w:id="352" w:name="_Toc184313264"/>
      <w:bookmarkEnd w:id="352"/>
      <w:bookmarkStart w:id="353" w:name="_Toc184310303"/>
      <w:bookmarkEnd w:id="353"/>
      <w:bookmarkStart w:id="354" w:name="_Toc184310323"/>
      <w:bookmarkEnd w:id="354"/>
      <w:bookmarkStart w:id="355" w:name="_Toc184312078"/>
      <w:bookmarkEnd w:id="355"/>
      <w:bookmarkStart w:id="356" w:name="_Toc184314446"/>
      <w:bookmarkEnd w:id="356"/>
      <w:bookmarkStart w:id="357" w:name="_Toc184312104"/>
      <w:bookmarkEnd w:id="357"/>
      <w:bookmarkStart w:id="358" w:name="_Toc184308040"/>
      <w:bookmarkEnd w:id="358"/>
      <w:bookmarkStart w:id="359" w:name="_Toc184312067"/>
      <w:bookmarkEnd w:id="359"/>
      <w:bookmarkStart w:id="360" w:name="_Toc184308079"/>
      <w:bookmarkEnd w:id="360"/>
      <w:bookmarkStart w:id="361" w:name="_Toc184313306"/>
      <w:bookmarkEnd w:id="361"/>
      <w:bookmarkStart w:id="362" w:name="_Toc184312087"/>
      <w:bookmarkEnd w:id="362"/>
      <w:bookmarkStart w:id="363" w:name="_Toc184313267"/>
      <w:bookmarkEnd w:id="363"/>
      <w:bookmarkStart w:id="364" w:name="_Toc184313293"/>
      <w:bookmarkEnd w:id="364"/>
      <w:bookmarkStart w:id="365" w:name="_Toc184313254"/>
      <w:bookmarkEnd w:id="365"/>
      <w:bookmarkStart w:id="366" w:name="_Toc184312118"/>
      <w:bookmarkEnd w:id="366"/>
      <w:bookmarkStart w:id="367" w:name="_Toc184308058"/>
      <w:bookmarkEnd w:id="367"/>
      <w:bookmarkStart w:id="368" w:name="_Toc184313253"/>
      <w:bookmarkEnd w:id="368"/>
      <w:bookmarkStart w:id="369" w:name="_Toc184313273"/>
      <w:bookmarkEnd w:id="369"/>
      <w:bookmarkStart w:id="370" w:name="_Toc184313287"/>
      <w:bookmarkEnd w:id="370"/>
      <w:bookmarkStart w:id="371" w:name="_Toc184308086"/>
      <w:bookmarkEnd w:id="371"/>
      <w:bookmarkStart w:id="372" w:name="_Toc184308082"/>
      <w:bookmarkEnd w:id="372"/>
      <w:bookmarkStart w:id="373" w:name="_Toc184308083"/>
      <w:bookmarkEnd w:id="373"/>
      <w:bookmarkStart w:id="374" w:name="_Toc184310301"/>
      <w:bookmarkEnd w:id="374"/>
      <w:bookmarkStart w:id="375" w:name="_Toc184308070"/>
      <w:bookmarkEnd w:id="375"/>
      <w:bookmarkStart w:id="376" w:name="_Toc184313240"/>
      <w:bookmarkEnd w:id="376"/>
      <w:bookmarkStart w:id="377" w:name="_Toc184310343"/>
      <w:bookmarkEnd w:id="377"/>
      <w:bookmarkStart w:id="378" w:name="_Toc184310299"/>
      <w:bookmarkEnd w:id="378"/>
      <w:bookmarkStart w:id="379" w:name="_Toc184314450"/>
      <w:bookmarkEnd w:id="379"/>
      <w:bookmarkStart w:id="380" w:name="_Toc184313274"/>
      <w:bookmarkEnd w:id="380"/>
      <w:bookmarkStart w:id="381" w:name="_Toc184312135"/>
      <w:bookmarkEnd w:id="381"/>
      <w:bookmarkStart w:id="382" w:name="_Toc184310319"/>
      <w:bookmarkEnd w:id="382"/>
      <w:bookmarkStart w:id="383" w:name="_Toc184314460"/>
      <w:bookmarkEnd w:id="383"/>
      <w:bookmarkStart w:id="384" w:name="_Toc184313291"/>
      <w:bookmarkEnd w:id="384"/>
      <w:bookmarkStart w:id="385" w:name="_Toc184314440"/>
      <w:bookmarkEnd w:id="385"/>
      <w:bookmarkStart w:id="386" w:name="_Toc184308066"/>
      <w:bookmarkEnd w:id="386"/>
      <w:bookmarkStart w:id="387" w:name="_Toc184308074"/>
      <w:bookmarkEnd w:id="387"/>
      <w:bookmarkStart w:id="388" w:name="_Toc184308039"/>
      <w:bookmarkEnd w:id="388"/>
      <w:bookmarkStart w:id="389" w:name="_Toc184313266"/>
      <w:bookmarkEnd w:id="389"/>
      <w:bookmarkStart w:id="390" w:name="_Toc184314444"/>
      <w:bookmarkEnd w:id="390"/>
      <w:bookmarkStart w:id="391" w:name="_Toc184313275"/>
      <w:bookmarkEnd w:id="391"/>
      <w:bookmarkStart w:id="392" w:name="_Toc184313295"/>
      <w:bookmarkEnd w:id="392"/>
      <w:bookmarkStart w:id="393" w:name="_Toc184313256"/>
      <w:bookmarkEnd w:id="393"/>
      <w:r>
        <w:rPr>
          <w:rFonts w:hint="eastAsia" w:ascii="仿宋" w:hAnsi="仿宋" w:eastAsia="仿宋" w:cs="仿宋"/>
          <w:b/>
          <w:sz w:val="36"/>
          <w:szCs w:val="36"/>
          <w:highlight w:val="none"/>
          <w:lang w:val="en-US" w:eastAsia="zh-CN"/>
        </w:rPr>
        <w:t xml:space="preserve">  </w:t>
      </w:r>
      <w:r>
        <w:rPr>
          <w:rFonts w:hint="eastAsia" w:ascii="仿宋" w:hAnsi="仿宋" w:eastAsia="仿宋" w:cs="仿宋"/>
          <w:b/>
          <w:sz w:val="36"/>
          <w:szCs w:val="36"/>
          <w:highlight w:val="none"/>
        </w:rPr>
        <w:t>评标办法</w:t>
      </w:r>
    </w:p>
    <w:p>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评标办法前附表</w:t>
      </w:r>
    </w:p>
    <w:bookmarkEnd w:id="25"/>
    <w:tbl>
      <w:tblPr>
        <w:tblStyle w:val="63"/>
        <w:tblW w:w="9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485"/>
        <w:gridCol w:w="6418"/>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664" w:type="dxa"/>
            <w:noWrap w:val="0"/>
            <w:vAlign w:val="center"/>
          </w:tcPr>
          <w:p>
            <w:pPr>
              <w:pStyle w:val="614"/>
              <w:ind w:left="56"/>
              <w:jc w:val="center"/>
              <w:rPr>
                <w:rFonts w:hint="eastAsia" w:ascii="仿宋" w:hAnsi="仿宋" w:eastAsia="仿宋" w:cs="仿宋"/>
                <w:b/>
                <w:sz w:val="24"/>
                <w:szCs w:val="24"/>
              </w:rPr>
            </w:pPr>
            <w:bookmarkStart w:id="394" w:name="第五部分"/>
            <w:bookmarkStart w:id="395" w:name="_Toc86217003"/>
            <w:r>
              <w:rPr>
                <w:rFonts w:hint="eastAsia" w:ascii="仿宋" w:hAnsi="仿宋" w:eastAsia="仿宋" w:cs="仿宋"/>
                <w:b/>
                <w:sz w:val="24"/>
                <w:szCs w:val="24"/>
              </w:rPr>
              <w:t>序号</w:t>
            </w:r>
          </w:p>
        </w:tc>
        <w:tc>
          <w:tcPr>
            <w:tcW w:w="1485" w:type="dxa"/>
            <w:noWrap w:val="0"/>
            <w:vAlign w:val="top"/>
          </w:tcPr>
          <w:p>
            <w:pPr>
              <w:pStyle w:val="614"/>
              <w:ind w:left="387"/>
              <w:rPr>
                <w:rFonts w:hint="eastAsia" w:ascii="仿宋" w:hAnsi="仿宋" w:eastAsia="仿宋" w:cs="仿宋"/>
                <w:b/>
                <w:sz w:val="24"/>
                <w:szCs w:val="24"/>
              </w:rPr>
            </w:pPr>
            <w:r>
              <w:rPr>
                <w:rFonts w:hint="eastAsia" w:ascii="仿宋" w:hAnsi="仿宋" w:eastAsia="仿宋" w:cs="仿宋"/>
                <w:b/>
                <w:sz w:val="24"/>
                <w:szCs w:val="24"/>
              </w:rPr>
              <w:t>评分内容</w:t>
            </w:r>
          </w:p>
        </w:tc>
        <w:tc>
          <w:tcPr>
            <w:tcW w:w="6418" w:type="dxa"/>
            <w:noWrap w:val="0"/>
            <w:vAlign w:val="top"/>
          </w:tcPr>
          <w:p>
            <w:pPr>
              <w:pStyle w:val="614"/>
              <w:ind w:right="2759"/>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991" w:type="dxa"/>
            <w:noWrap w:val="0"/>
            <w:vAlign w:val="top"/>
          </w:tcPr>
          <w:p>
            <w:pPr>
              <w:pStyle w:val="614"/>
              <w:spacing w:before="57"/>
              <w:rPr>
                <w:rFonts w:hint="eastAsia" w:ascii="仿宋" w:hAnsi="仿宋" w:eastAsia="仿宋" w:cs="仿宋"/>
                <w:b/>
                <w:sz w:val="24"/>
                <w:szCs w:val="24"/>
              </w:rPr>
            </w:pPr>
            <w:r>
              <w:rPr>
                <w:rFonts w:hint="eastAsia" w:ascii="仿宋" w:hAnsi="仿宋" w:eastAsia="仿宋" w:cs="仿宋"/>
                <w:b/>
                <w:sz w:val="24"/>
                <w:szCs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jc w:val="center"/>
        </w:trPr>
        <w:tc>
          <w:tcPr>
            <w:tcW w:w="664" w:type="dxa"/>
            <w:vMerge w:val="restart"/>
            <w:noWrap w:val="0"/>
            <w:vAlign w:val="center"/>
          </w:tcPr>
          <w:p>
            <w:pPr>
              <w:pStyle w:val="614"/>
              <w:ind w:left="7"/>
              <w:jc w:val="center"/>
              <w:rPr>
                <w:rFonts w:hint="eastAsia" w:ascii="仿宋" w:hAnsi="仿宋" w:eastAsia="仿宋" w:cs="仿宋"/>
                <w:sz w:val="24"/>
                <w:szCs w:val="24"/>
              </w:rPr>
            </w:pPr>
            <w:r>
              <w:rPr>
                <w:rFonts w:hint="eastAsia" w:ascii="仿宋" w:hAnsi="仿宋" w:eastAsia="仿宋" w:cs="仿宋"/>
                <w:w w:val="99"/>
                <w:sz w:val="24"/>
                <w:szCs w:val="24"/>
              </w:rPr>
              <w:t>1</w:t>
            </w:r>
          </w:p>
        </w:tc>
        <w:tc>
          <w:tcPr>
            <w:tcW w:w="1485" w:type="dxa"/>
            <w:vMerge w:val="restart"/>
            <w:noWrap w:val="0"/>
            <w:vAlign w:val="center"/>
          </w:tcPr>
          <w:p>
            <w:pPr>
              <w:pStyle w:val="614"/>
              <w:spacing w:line="244" w:lineRule="auto"/>
              <w:ind w:left="107" w:right="214"/>
              <w:jc w:val="center"/>
              <w:rPr>
                <w:rFonts w:hint="eastAsia" w:ascii="仿宋" w:hAnsi="仿宋" w:eastAsia="仿宋" w:cs="仿宋"/>
                <w:w w:val="95"/>
                <w:sz w:val="24"/>
                <w:szCs w:val="24"/>
                <w:lang w:val="zh-CN" w:eastAsia="zh-CN" w:bidi="zh-CN"/>
              </w:rPr>
            </w:pPr>
            <w:r>
              <w:rPr>
                <w:rFonts w:hint="eastAsia" w:ascii="仿宋" w:hAnsi="仿宋" w:eastAsia="仿宋" w:cs="仿宋"/>
                <w:w w:val="95"/>
                <w:sz w:val="24"/>
                <w:szCs w:val="24"/>
                <w:lang w:val="zh-CN" w:eastAsia="zh-CN" w:bidi="zh-CN"/>
              </w:rPr>
              <w:t>投标单位综合实力</w:t>
            </w:r>
          </w:p>
        </w:tc>
        <w:tc>
          <w:tcPr>
            <w:tcW w:w="6418" w:type="dxa"/>
            <w:noWrap w:val="0"/>
            <w:vAlign w:val="center"/>
          </w:tcPr>
          <w:p>
            <w:pPr>
              <w:pStyle w:val="614"/>
              <w:spacing w:line="244" w:lineRule="auto"/>
              <w:ind w:left="107" w:right="214"/>
              <w:jc w:val="both"/>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zh-CN" w:eastAsia="zh-CN" w:bidi="zh-CN"/>
              </w:rPr>
              <w:t>2019年1月1日以来投标单位承担过镇街级及以上项目中包含易腐垃圾清运或餐厨垃圾清运（不含农村垃圾清运）业绩有一个得0.2分，本项最高得</w:t>
            </w:r>
            <w:r>
              <w:rPr>
                <w:rFonts w:hint="eastAsia" w:ascii="仿宋" w:hAnsi="仿宋" w:eastAsia="仿宋" w:cs="仿宋"/>
                <w:w w:val="95"/>
                <w:kern w:val="0"/>
                <w:sz w:val="24"/>
                <w:szCs w:val="24"/>
                <w:lang w:val="en-US" w:eastAsia="zh-CN" w:bidi="zh-CN"/>
              </w:rPr>
              <w:t>1</w:t>
            </w:r>
            <w:r>
              <w:rPr>
                <w:rFonts w:hint="eastAsia" w:ascii="仿宋" w:hAnsi="仿宋" w:eastAsia="仿宋" w:cs="仿宋"/>
                <w:w w:val="95"/>
                <w:kern w:val="0"/>
                <w:sz w:val="24"/>
                <w:szCs w:val="24"/>
                <w:lang w:val="zh-CN" w:eastAsia="zh-CN" w:bidi="zh-CN"/>
              </w:rPr>
              <w:t>分，以合同签定时间为准，同一镇街合同项目，不重复给分。提供中标通知书和合同扫描件，续签项目需提供原中标通知书和合同扫描件，否则不得分。</w:t>
            </w:r>
          </w:p>
        </w:tc>
        <w:tc>
          <w:tcPr>
            <w:tcW w:w="991" w:type="dxa"/>
            <w:noWrap w:val="0"/>
            <w:vAlign w:val="center"/>
          </w:tcPr>
          <w:p>
            <w:pPr>
              <w:jc w:val="center"/>
              <w:rPr>
                <w:rFonts w:hint="eastAsia" w:ascii="仿宋" w:hAnsi="仿宋" w:eastAsia="仿宋" w:cs="仿宋"/>
                <w:w w:val="95"/>
                <w:sz w:val="24"/>
                <w:szCs w:val="24"/>
                <w:lang w:val="zh-CN" w:eastAsia="zh-CN" w:bidi="zh-CN"/>
              </w:rPr>
            </w:pPr>
            <w:r>
              <w:rPr>
                <w:rFonts w:hint="eastAsia" w:ascii="仿宋" w:hAnsi="仿宋" w:eastAsia="仿宋" w:cs="仿宋"/>
                <w:w w:val="95"/>
                <w:sz w:val="24"/>
                <w:szCs w:val="24"/>
                <w:lang w:val="en-US" w:eastAsia="zh-CN" w:bidi="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5" w:hRule="atLeast"/>
          <w:jc w:val="center"/>
        </w:trPr>
        <w:tc>
          <w:tcPr>
            <w:tcW w:w="664" w:type="dxa"/>
            <w:vMerge w:val="continue"/>
            <w:noWrap w:val="0"/>
            <w:vAlign w:val="center"/>
          </w:tcPr>
          <w:p>
            <w:pPr>
              <w:jc w:val="center"/>
              <w:rPr>
                <w:rFonts w:hint="eastAsia" w:ascii="仿宋" w:hAnsi="仿宋" w:eastAsia="仿宋" w:cs="仿宋"/>
                <w:sz w:val="24"/>
                <w:szCs w:val="24"/>
              </w:rPr>
            </w:pPr>
          </w:p>
        </w:tc>
        <w:tc>
          <w:tcPr>
            <w:tcW w:w="1485" w:type="dxa"/>
            <w:vMerge w:val="continue"/>
            <w:noWrap w:val="0"/>
            <w:vAlign w:val="center"/>
          </w:tcPr>
          <w:p>
            <w:pPr>
              <w:jc w:val="center"/>
              <w:rPr>
                <w:rFonts w:hint="eastAsia" w:ascii="仿宋" w:hAnsi="仿宋" w:eastAsia="仿宋" w:cs="仿宋"/>
                <w:w w:val="95"/>
                <w:sz w:val="24"/>
                <w:szCs w:val="24"/>
                <w:lang w:val="zh-CN" w:eastAsia="zh-CN" w:bidi="zh-CN"/>
              </w:rPr>
            </w:pPr>
          </w:p>
        </w:tc>
        <w:tc>
          <w:tcPr>
            <w:tcW w:w="6418" w:type="dxa"/>
            <w:noWrap w:val="0"/>
            <w:vAlign w:val="center"/>
          </w:tcPr>
          <w:p>
            <w:pPr>
              <w:pStyle w:val="614"/>
              <w:spacing w:line="244" w:lineRule="auto"/>
              <w:ind w:left="107" w:right="214"/>
              <w:jc w:val="both"/>
              <w:rPr>
                <w:rFonts w:hint="eastAsia" w:ascii="仿宋" w:hAnsi="仿宋" w:eastAsia="仿宋" w:cs="仿宋"/>
                <w:w w:val="95"/>
                <w:sz w:val="24"/>
                <w:szCs w:val="24"/>
                <w:lang w:val="zh-CN" w:eastAsia="zh-CN" w:bidi="zh-CN"/>
              </w:rPr>
            </w:pPr>
            <w:r>
              <w:rPr>
                <w:rFonts w:hint="eastAsia" w:ascii="仿宋" w:hAnsi="仿宋" w:eastAsia="仿宋" w:cs="仿宋"/>
                <w:w w:val="95"/>
                <w:sz w:val="24"/>
                <w:szCs w:val="24"/>
                <w:lang w:val="zh-CN" w:eastAsia="zh-CN" w:bidi="zh-CN"/>
              </w:rPr>
              <w:t>投标单位获得质量管理体系认证、环境管理体系认证、职业健康安全管理体系认</w:t>
            </w:r>
            <w:r>
              <w:rPr>
                <w:rFonts w:hint="eastAsia" w:ascii="仿宋" w:hAnsi="仿宋" w:eastAsia="仿宋" w:cs="仿宋"/>
                <w:b w:val="0"/>
                <w:bCs w:val="0"/>
                <w:w w:val="95"/>
                <w:sz w:val="24"/>
                <w:szCs w:val="24"/>
                <w:lang w:val="zh-CN" w:eastAsia="zh-CN" w:bidi="zh-CN"/>
              </w:rPr>
              <w:t>证（认证范围需包含</w:t>
            </w:r>
            <w:r>
              <w:rPr>
                <w:rFonts w:hint="eastAsia" w:ascii="仿宋" w:hAnsi="仿宋" w:eastAsia="仿宋" w:cs="仿宋"/>
                <w:b w:val="0"/>
                <w:bCs w:val="0"/>
                <w:w w:val="95"/>
                <w:sz w:val="24"/>
                <w:szCs w:val="24"/>
                <w:lang w:val="en-US" w:eastAsia="zh-CN" w:bidi="zh-CN"/>
              </w:rPr>
              <w:t>生活</w:t>
            </w:r>
            <w:r>
              <w:rPr>
                <w:rFonts w:hint="eastAsia" w:ascii="仿宋" w:hAnsi="仿宋" w:eastAsia="仿宋" w:cs="仿宋"/>
                <w:b w:val="0"/>
                <w:bCs w:val="0"/>
                <w:w w:val="95"/>
                <w:sz w:val="24"/>
                <w:szCs w:val="24"/>
                <w:lang w:val="zh-CN" w:eastAsia="zh-CN" w:bidi="zh-CN"/>
              </w:rPr>
              <w:t>垃圾清运）</w:t>
            </w:r>
            <w:r>
              <w:rPr>
                <w:rFonts w:hint="eastAsia" w:ascii="仿宋" w:hAnsi="仿宋" w:eastAsia="仿宋" w:cs="仿宋"/>
                <w:w w:val="95"/>
                <w:sz w:val="24"/>
                <w:szCs w:val="24"/>
                <w:lang w:val="zh-CN" w:eastAsia="zh-CN" w:bidi="zh-CN"/>
              </w:rPr>
              <w:t>提供1个得</w:t>
            </w:r>
            <w:r>
              <w:rPr>
                <w:rFonts w:hint="eastAsia" w:ascii="仿宋" w:hAnsi="仿宋" w:eastAsia="仿宋" w:cs="仿宋"/>
                <w:w w:val="95"/>
                <w:sz w:val="24"/>
                <w:szCs w:val="24"/>
                <w:lang w:val="en-US" w:eastAsia="zh-CN" w:bidi="zh-CN"/>
              </w:rPr>
              <w:t>3</w:t>
            </w:r>
            <w:r>
              <w:rPr>
                <w:rFonts w:hint="eastAsia" w:ascii="仿宋" w:hAnsi="仿宋" w:eastAsia="仿宋" w:cs="仿宋"/>
                <w:w w:val="95"/>
                <w:sz w:val="24"/>
                <w:szCs w:val="24"/>
                <w:lang w:val="zh-CN" w:eastAsia="zh-CN" w:bidi="zh-CN"/>
              </w:rPr>
              <w:t>分，</w:t>
            </w:r>
            <w:r>
              <w:rPr>
                <w:rFonts w:hint="eastAsia" w:ascii="仿宋" w:hAnsi="仿宋" w:eastAsia="仿宋" w:cs="仿宋"/>
                <w:w w:val="95"/>
                <w:kern w:val="0"/>
                <w:sz w:val="24"/>
                <w:szCs w:val="24"/>
                <w:lang w:val="zh-CN" w:eastAsia="zh-CN" w:bidi="zh-CN"/>
              </w:rPr>
              <w:t>本项最高得</w:t>
            </w:r>
            <w:r>
              <w:rPr>
                <w:rFonts w:hint="eastAsia" w:ascii="仿宋" w:hAnsi="仿宋" w:eastAsia="仿宋" w:cs="仿宋"/>
                <w:w w:val="95"/>
                <w:sz w:val="24"/>
                <w:szCs w:val="24"/>
                <w:lang w:val="en-US" w:eastAsia="zh-CN" w:bidi="zh-CN"/>
              </w:rPr>
              <w:t>9</w:t>
            </w:r>
            <w:r>
              <w:rPr>
                <w:rFonts w:hint="eastAsia" w:ascii="仿宋" w:hAnsi="仿宋" w:eastAsia="仿宋" w:cs="仿宋"/>
                <w:w w:val="95"/>
                <w:sz w:val="24"/>
                <w:szCs w:val="24"/>
                <w:lang w:val="zh-CN" w:eastAsia="zh-CN" w:bidi="zh-CN"/>
              </w:rPr>
              <w:t>分。</w:t>
            </w:r>
          </w:p>
          <w:p>
            <w:pPr>
              <w:pStyle w:val="614"/>
              <w:spacing w:line="244" w:lineRule="auto"/>
              <w:ind w:left="107" w:right="214"/>
              <w:jc w:val="both"/>
              <w:rPr>
                <w:rFonts w:hint="eastAsia" w:ascii="仿宋" w:hAnsi="仿宋" w:eastAsia="仿宋" w:cs="仿宋"/>
                <w:w w:val="95"/>
                <w:sz w:val="24"/>
                <w:szCs w:val="24"/>
                <w:lang w:val="zh-CN" w:eastAsia="zh-CN" w:bidi="zh-CN"/>
              </w:rPr>
            </w:pPr>
            <w:r>
              <w:rPr>
                <w:rFonts w:hint="eastAsia" w:ascii="仿宋" w:hAnsi="仿宋" w:eastAsia="仿宋" w:cs="仿宋"/>
                <w:w w:val="95"/>
                <w:sz w:val="24"/>
                <w:szCs w:val="24"/>
                <w:lang w:val="zh-CN" w:eastAsia="zh-CN" w:bidi="zh-CN"/>
              </w:rPr>
              <w:t>需提供证书扫描件或复印件及可在全国认证认可信息公共服务平台网站</w:t>
            </w:r>
            <w:r>
              <w:rPr>
                <w:rFonts w:hint="eastAsia" w:ascii="仿宋" w:hAnsi="仿宋" w:eastAsia="仿宋" w:cs="仿宋"/>
                <w:w w:val="95"/>
                <w:sz w:val="24"/>
                <w:szCs w:val="24"/>
                <w:lang w:val="zh-CN" w:eastAsia="zh-CN" w:bidi="zh-CN"/>
              </w:rPr>
              <w:fldChar w:fldCharType="begin"/>
            </w:r>
            <w:r>
              <w:rPr>
                <w:rFonts w:hint="eastAsia" w:ascii="仿宋" w:hAnsi="仿宋" w:eastAsia="仿宋" w:cs="仿宋"/>
                <w:w w:val="95"/>
                <w:sz w:val="24"/>
                <w:szCs w:val="24"/>
                <w:lang w:val="zh-CN" w:eastAsia="zh-CN" w:bidi="zh-CN"/>
              </w:rPr>
              <w:instrText xml:space="preserve"> HYPERLINK "http://www.cnca.gov.cn/" \h </w:instrText>
            </w:r>
            <w:r>
              <w:rPr>
                <w:rFonts w:hint="eastAsia" w:ascii="仿宋" w:hAnsi="仿宋" w:eastAsia="仿宋" w:cs="仿宋"/>
                <w:w w:val="95"/>
                <w:sz w:val="24"/>
                <w:szCs w:val="24"/>
                <w:lang w:val="zh-CN" w:eastAsia="zh-CN" w:bidi="zh-CN"/>
              </w:rPr>
              <w:fldChar w:fldCharType="separate"/>
            </w:r>
            <w:r>
              <w:rPr>
                <w:rFonts w:hint="eastAsia" w:ascii="仿宋" w:hAnsi="仿宋" w:eastAsia="仿宋" w:cs="仿宋"/>
                <w:w w:val="95"/>
                <w:sz w:val="24"/>
                <w:szCs w:val="24"/>
                <w:lang w:val="zh-CN" w:eastAsia="zh-CN" w:bidi="zh-CN"/>
              </w:rPr>
              <w:t>http://www.cnca.gov.cn/</w:t>
            </w:r>
            <w:r>
              <w:rPr>
                <w:rFonts w:hint="eastAsia" w:ascii="仿宋" w:hAnsi="仿宋" w:eastAsia="仿宋" w:cs="仿宋"/>
                <w:w w:val="95"/>
                <w:sz w:val="24"/>
                <w:szCs w:val="24"/>
                <w:lang w:val="zh-CN" w:eastAsia="zh-CN" w:bidi="zh-CN"/>
              </w:rPr>
              <w:fldChar w:fldCharType="end"/>
            </w:r>
            <w:r>
              <w:rPr>
                <w:rFonts w:hint="eastAsia" w:ascii="仿宋" w:hAnsi="仿宋" w:eastAsia="仿宋" w:cs="仿宋"/>
                <w:w w:val="95"/>
                <w:sz w:val="24"/>
                <w:szCs w:val="24"/>
                <w:lang w:val="zh-CN" w:eastAsia="zh-CN" w:bidi="zh-CN"/>
              </w:rPr>
              <w:t>）查询，查询页面截图并加盖公章，证书须处于“有效”状态,无法查询或信息不一致的，不提供、提供不全或不符合要求不得分</w:t>
            </w:r>
          </w:p>
        </w:tc>
        <w:tc>
          <w:tcPr>
            <w:tcW w:w="991" w:type="dxa"/>
            <w:noWrap w:val="0"/>
            <w:vAlign w:val="center"/>
          </w:tcPr>
          <w:p>
            <w:pPr>
              <w:jc w:val="center"/>
              <w:rPr>
                <w:rFonts w:hint="eastAsia" w:ascii="仿宋" w:hAnsi="仿宋" w:eastAsia="仿宋" w:cs="仿宋"/>
                <w:w w:val="95"/>
                <w:sz w:val="24"/>
                <w:szCs w:val="24"/>
                <w:lang w:val="zh-CN" w:eastAsia="zh-CN" w:bidi="zh-CN"/>
              </w:rPr>
            </w:pPr>
            <w:r>
              <w:rPr>
                <w:rFonts w:hint="eastAsia" w:ascii="仿宋" w:hAnsi="仿宋" w:eastAsia="仿宋" w:cs="仿宋"/>
                <w:w w:val="95"/>
                <w:sz w:val="24"/>
                <w:szCs w:val="24"/>
                <w:lang w:val="en-US" w:eastAsia="zh-CN" w:bidi="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664" w:type="dxa"/>
            <w:vMerge w:val="continue"/>
            <w:noWrap w:val="0"/>
            <w:vAlign w:val="center"/>
          </w:tcPr>
          <w:p>
            <w:pPr>
              <w:jc w:val="center"/>
              <w:rPr>
                <w:rFonts w:hint="eastAsia" w:ascii="仿宋" w:hAnsi="仿宋" w:eastAsia="仿宋" w:cs="仿宋"/>
                <w:sz w:val="24"/>
                <w:szCs w:val="24"/>
              </w:rPr>
            </w:pPr>
          </w:p>
        </w:tc>
        <w:tc>
          <w:tcPr>
            <w:tcW w:w="1485" w:type="dxa"/>
            <w:vMerge w:val="continue"/>
            <w:noWrap w:val="0"/>
            <w:vAlign w:val="top"/>
          </w:tcPr>
          <w:p>
            <w:pPr>
              <w:rPr>
                <w:rFonts w:hint="eastAsia" w:ascii="仿宋" w:hAnsi="仿宋" w:eastAsia="仿宋" w:cs="仿宋"/>
                <w:sz w:val="24"/>
                <w:szCs w:val="24"/>
              </w:rPr>
            </w:pPr>
          </w:p>
        </w:tc>
        <w:tc>
          <w:tcPr>
            <w:tcW w:w="6418" w:type="dxa"/>
            <w:noWrap w:val="0"/>
            <w:vAlign w:val="center"/>
          </w:tcPr>
          <w:p>
            <w:pPr>
              <w:pStyle w:val="614"/>
              <w:spacing w:line="244" w:lineRule="auto"/>
              <w:ind w:left="107" w:right="214"/>
              <w:jc w:val="both"/>
              <w:rPr>
                <w:rFonts w:hint="eastAsia" w:ascii="仿宋" w:hAnsi="仿宋" w:eastAsia="仿宋" w:cs="仿宋"/>
                <w:w w:val="95"/>
                <w:sz w:val="24"/>
                <w:szCs w:val="24"/>
                <w:lang w:val="zh-CN" w:eastAsia="zh-CN" w:bidi="zh-CN"/>
              </w:rPr>
            </w:pPr>
            <w:r>
              <w:rPr>
                <w:rFonts w:hint="eastAsia" w:ascii="仿宋" w:hAnsi="仿宋" w:eastAsia="仿宋" w:cs="仿宋"/>
                <w:w w:val="95"/>
                <w:sz w:val="24"/>
                <w:szCs w:val="24"/>
                <w:lang w:val="zh-CN" w:eastAsia="zh-CN" w:bidi="zh-CN"/>
              </w:rPr>
              <w:t>投标单位</w:t>
            </w:r>
            <w:r>
              <w:rPr>
                <w:rFonts w:hint="eastAsia" w:ascii="仿宋" w:hAnsi="仿宋" w:eastAsia="仿宋" w:cs="仿宋"/>
                <w:w w:val="95"/>
                <w:sz w:val="24"/>
                <w:szCs w:val="24"/>
                <w:lang w:val="en-US" w:eastAsia="zh-CN" w:bidi="zh-CN"/>
              </w:rPr>
              <w:t>已</w:t>
            </w:r>
            <w:r>
              <w:rPr>
                <w:rFonts w:hint="eastAsia" w:ascii="仿宋" w:hAnsi="仿宋" w:eastAsia="仿宋" w:cs="仿宋"/>
                <w:w w:val="95"/>
                <w:sz w:val="24"/>
                <w:szCs w:val="24"/>
                <w:lang w:val="zh-CN" w:eastAsia="zh-CN" w:bidi="zh-CN"/>
              </w:rPr>
              <w:t>具有</w:t>
            </w:r>
            <w:r>
              <w:rPr>
                <w:rFonts w:hint="eastAsia" w:ascii="仿宋" w:hAnsi="仿宋" w:eastAsia="仿宋" w:cs="仿宋"/>
                <w:w w:val="95"/>
                <w:sz w:val="24"/>
                <w:szCs w:val="24"/>
                <w:lang w:val="en-US" w:eastAsia="zh-CN" w:bidi="zh-CN"/>
              </w:rPr>
              <w:t>或中标后承诺办理</w:t>
            </w:r>
            <w:r>
              <w:rPr>
                <w:rFonts w:hint="eastAsia" w:ascii="仿宋" w:hAnsi="仿宋" w:eastAsia="仿宋" w:cs="仿宋"/>
                <w:w w:val="95"/>
                <w:sz w:val="24"/>
                <w:szCs w:val="24"/>
                <w:lang w:val="zh-CN" w:eastAsia="zh-CN" w:bidi="zh-CN"/>
              </w:rPr>
              <w:t>项目所属地城管局颁发的城市生活垃圾经营性清扫、收集、运输服务许可证得</w:t>
            </w:r>
            <w:r>
              <w:rPr>
                <w:rFonts w:hint="eastAsia" w:ascii="仿宋" w:hAnsi="仿宋" w:eastAsia="仿宋" w:cs="仿宋"/>
                <w:w w:val="95"/>
                <w:sz w:val="24"/>
                <w:szCs w:val="24"/>
                <w:lang w:val="en-US" w:eastAsia="zh-CN" w:bidi="zh-CN"/>
              </w:rPr>
              <w:t>2</w:t>
            </w:r>
            <w:r>
              <w:rPr>
                <w:rFonts w:hint="eastAsia" w:ascii="仿宋" w:hAnsi="仿宋" w:eastAsia="仿宋" w:cs="仿宋"/>
                <w:w w:val="95"/>
                <w:sz w:val="24"/>
                <w:szCs w:val="24"/>
                <w:lang w:val="zh-CN" w:eastAsia="zh-CN" w:bidi="zh-CN"/>
              </w:rPr>
              <w:t>分，须提供</w:t>
            </w:r>
            <w:r>
              <w:rPr>
                <w:rFonts w:hint="eastAsia" w:ascii="仿宋" w:hAnsi="仿宋" w:eastAsia="仿宋" w:cs="仿宋"/>
                <w:w w:val="95"/>
                <w:sz w:val="24"/>
                <w:szCs w:val="24"/>
                <w:lang w:val="en-US" w:eastAsia="zh-CN" w:bidi="zh-CN"/>
              </w:rPr>
              <w:t>有效</w:t>
            </w:r>
            <w:r>
              <w:rPr>
                <w:rFonts w:hint="eastAsia" w:ascii="仿宋" w:hAnsi="仿宋" w:eastAsia="仿宋" w:cs="仿宋"/>
                <w:w w:val="95"/>
                <w:sz w:val="24"/>
                <w:szCs w:val="24"/>
                <w:lang w:val="zh-CN" w:eastAsia="zh-CN" w:bidi="zh-CN"/>
              </w:rPr>
              <w:t>证书扫描件或复印件，</w:t>
            </w:r>
            <w:r>
              <w:rPr>
                <w:rFonts w:hint="eastAsia" w:ascii="仿宋" w:hAnsi="仿宋" w:eastAsia="仿宋" w:cs="仿宋"/>
                <w:w w:val="95"/>
                <w:sz w:val="24"/>
                <w:szCs w:val="24"/>
                <w:lang w:val="en-US" w:eastAsia="zh-CN" w:bidi="zh-CN"/>
              </w:rPr>
              <w:t>承诺中标后办理的需提供承诺书，格式自拟，</w:t>
            </w:r>
            <w:r>
              <w:rPr>
                <w:rFonts w:hint="eastAsia" w:ascii="仿宋" w:hAnsi="仿宋" w:eastAsia="仿宋" w:cs="仿宋"/>
                <w:w w:val="95"/>
                <w:sz w:val="24"/>
                <w:szCs w:val="24"/>
                <w:lang w:val="zh-CN" w:eastAsia="zh-CN" w:bidi="zh-CN"/>
              </w:rPr>
              <w:t>否则不得分。</w:t>
            </w:r>
          </w:p>
        </w:tc>
        <w:tc>
          <w:tcPr>
            <w:tcW w:w="991" w:type="dxa"/>
            <w:noWrap w:val="0"/>
            <w:vAlign w:val="center"/>
          </w:tcPr>
          <w:p>
            <w:pPr>
              <w:pStyle w:val="614"/>
              <w:keepNext w:val="0"/>
              <w:keepLines w:val="0"/>
              <w:pageBreakBefore w:val="0"/>
              <w:widowControl w:val="0"/>
              <w:kinsoku/>
              <w:wordWrap/>
              <w:overflowPunct/>
              <w:topLinePunct w:val="0"/>
              <w:autoSpaceDE w:val="0"/>
              <w:autoSpaceDN w:val="0"/>
              <w:bidi w:val="0"/>
              <w:adjustRightInd/>
              <w:snapToGrid/>
              <w:spacing w:line="245" w:lineRule="auto"/>
              <w:ind w:left="0" w:right="0"/>
              <w:jc w:val="center"/>
              <w:textAlignment w:val="auto"/>
              <w:rPr>
                <w:rFonts w:hint="eastAsia" w:ascii="仿宋" w:hAnsi="仿宋" w:eastAsia="仿宋" w:cs="仿宋"/>
                <w:w w:val="95"/>
                <w:sz w:val="24"/>
                <w:szCs w:val="24"/>
                <w:lang w:val="zh-CN" w:eastAsia="zh-CN" w:bidi="zh-CN"/>
              </w:rPr>
            </w:pPr>
            <w:r>
              <w:rPr>
                <w:rFonts w:hint="eastAsia" w:ascii="仿宋" w:hAnsi="仿宋" w:eastAsia="仿宋" w:cs="仿宋"/>
                <w:w w:val="95"/>
                <w:sz w:val="24"/>
                <w:szCs w:val="24"/>
                <w:lang w:val="en-US" w:eastAsia="zh-CN" w:bidi="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 w:hRule="atLeast"/>
          <w:jc w:val="center"/>
        </w:trPr>
        <w:tc>
          <w:tcPr>
            <w:tcW w:w="664" w:type="dxa"/>
            <w:vMerge w:val="continue"/>
            <w:noWrap w:val="0"/>
            <w:vAlign w:val="center"/>
          </w:tcPr>
          <w:p>
            <w:pPr>
              <w:jc w:val="center"/>
              <w:rPr>
                <w:rFonts w:hint="eastAsia" w:ascii="仿宋" w:hAnsi="仿宋" w:eastAsia="仿宋" w:cs="仿宋"/>
                <w:sz w:val="24"/>
                <w:szCs w:val="24"/>
              </w:rPr>
            </w:pPr>
          </w:p>
        </w:tc>
        <w:tc>
          <w:tcPr>
            <w:tcW w:w="1485" w:type="dxa"/>
            <w:vMerge w:val="continue"/>
            <w:noWrap w:val="0"/>
            <w:vAlign w:val="top"/>
          </w:tcPr>
          <w:p>
            <w:pPr>
              <w:rPr>
                <w:rFonts w:hint="eastAsia" w:ascii="仿宋" w:hAnsi="仿宋" w:eastAsia="仿宋" w:cs="仿宋"/>
                <w:sz w:val="24"/>
                <w:szCs w:val="24"/>
              </w:rPr>
            </w:pPr>
          </w:p>
        </w:tc>
        <w:tc>
          <w:tcPr>
            <w:tcW w:w="6418" w:type="dxa"/>
            <w:noWrap w:val="0"/>
            <w:vAlign w:val="center"/>
          </w:tcPr>
          <w:p>
            <w:pPr>
              <w:pStyle w:val="614"/>
              <w:spacing w:line="244" w:lineRule="auto"/>
              <w:ind w:left="107" w:right="214"/>
              <w:jc w:val="both"/>
              <w:rPr>
                <w:rFonts w:hint="eastAsia" w:ascii="仿宋" w:hAnsi="仿宋" w:eastAsia="仿宋" w:cs="仿宋"/>
                <w:w w:val="95"/>
                <w:sz w:val="24"/>
                <w:szCs w:val="24"/>
                <w:highlight w:val="none"/>
                <w:lang w:val="zh-CN" w:eastAsia="zh-CN" w:bidi="zh-CN"/>
              </w:rPr>
            </w:pPr>
            <w:r>
              <w:rPr>
                <w:rFonts w:hint="eastAsia" w:ascii="仿宋" w:hAnsi="仿宋" w:eastAsia="仿宋" w:cs="仿宋"/>
                <w:w w:val="95"/>
                <w:sz w:val="24"/>
                <w:szCs w:val="24"/>
                <w:highlight w:val="none"/>
                <w:lang w:val="zh-CN" w:eastAsia="zh-CN" w:bidi="zh-CN"/>
              </w:rPr>
              <w:t>投标单位获得过保洁或卫生类的省级表彰的得</w:t>
            </w:r>
            <w:r>
              <w:rPr>
                <w:rFonts w:hint="eastAsia" w:ascii="仿宋" w:hAnsi="仿宋" w:eastAsia="仿宋" w:cs="仿宋"/>
                <w:w w:val="95"/>
                <w:sz w:val="24"/>
                <w:szCs w:val="24"/>
                <w:highlight w:val="none"/>
                <w:lang w:val="en-US" w:eastAsia="zh-CN" w:bidi="zh-CN"/>
              </w:rPr>
              <w:t>2</w:t>
            </w:r>
            <w:r>
              <w:rPr>
                <w:rFonts w:hint="eastAsia" w:ascii="仿宋" w:hAnsi="仿宋" w:eastAsia="仿宋" w:cs="仿宋"/>
                <w:w w:val="95"/>
                <w:sz w:val="24"/>
                <w:szCs w:val="24"/>
                <w:highlight w:val="none"/>
                <w:lang w:val="zh-CN" w:eastAsia="zh-CN" w:bidi="zh-CN"/>
              </w:rPr>
              <w:t xml:space="preserve">分，市级表彰的得 </w:t>
            </w:r>
            <w:r>
              <w:rPr>
                <w:rFonts w:hint="eastAsia" w:ascii="仿宋" w:hAnsi="仿宋" w:eastAsia="仿宋" w:cs="仿宋"/>
                <w:w w:val="95"/>
                <w:sz w:val="24"/>
                <w:szCs w:val="24"/>
                <w:highlight w:val="none"/>
                <w:lang w:val="en-US" w:eastAsia="zh-CN" w:bidi="zh-CN"/>
              </w:rPr>
              <w:t>1</w:t>
            </w:r>
            <w:r>
              <w:rPr>
                <w:rFonts w:hint="eastAsia" w:ascii="仿宋" w:hAnsi="仿宋" w:eastAsia="仿宋" w:cs="仿宋"/>
                <w:w w:val="95"/>
                <w:sz w:val="24"/>
                <w:szCs w:val="24"/>
                <w:highlight w:val="none"/>
                <w:lang w:val="zh-CN" w:eastAsia="zh-CN" w:bidi="zh-CN"/>
              </w:rPr>
              <w:t xml:space="preserve"> 分；县、区级表彰的得 </w:t>
            </w:r>
            <w:r>
              <w:rPr>
                <w:rFonts w:hint="eastAsia" w:ascii="仿宋" w:hAnsi="仿宋" w:eastAsia="仿宋" w:cs="仿宋"/>
                <w:w w:val="95"/>
                <w:sz w:val="24"/>
                <w:szCs w:val="24"/>
                <w:highlight w:val="none"/>
                <w:lang w:val="en-US" w:eastAsia="zh-CN" w:bidi="zh-CN"/>
              </w:rPr>
              <w:t>0.5</w:t>
            </w:r>
            <w:r>
              <w:rPr>
                <w:rFonts w:hint="eastAsia" w:ascii="仿宋" w:hAnsi="仿宋" w:eastAsia="仿宋" w:cs="仿宋"/>
                <w:w w:val="95"/>
                <w:sz w:val="24"/>
                <w:szCs w:val="24"/>
                <w:highlight w:val="none"/>
                <w:lang w:val="zh-CN" w:eastAsia="zh-CN" w:bidi="zh-CN"/>
              </w:rPr>
              <w:t>分；（就高计取，不得累计得分）本项最高得</w:t>
            </w:r>
            <w:r>
              <w:rPr>
                <w:rFonts w:hint="eastAsia" w:ascii="仿宋" w:hAnsi="仿宋" w:eastAsia="仿宋" w:cs="仿宋"/>
                <w:w w:val="95"/>
                <w:sz w:val="24"/>
                <w:szCs w:val="24"/>
                <w:highlight w:val="none"/>
                <w:lang w:val="en-US" w:eastAsia="zh-CN" w:bidi="zh-CN"/>
              </w:rPr>
              <w:t>2</w:t>
            </w:r>
            <w:r>
              <w:rPr>
                <w:rFonts w:hint="eastAsia" w:ascii="仿宋" w:hAnsi="仿宋" w:eastAsia="仿宋" w:cs="仿宋"/>
                <w:w w:val="95"/>
                <w:sz w:val="24"/>
                <w:szCs w:val="24"/>
                <w:highlight w:val="none"/>
                <w:lang w:val="zh-CN" w:eastAsia="zh-CN" w:bidi="zh-CN"/>
              </w:rPr>
              <w:t xml:space="preserve"> 分。须提供相关证书或文件扫描件，否则不得分。</w:t>
            </w:r>
          </w:p>
        </w:tc>
        <w:tc>
          <w:tcPr>
            <w:tcW w:w="991" w:type="dxa"/>
            <w:noWrap w:val="0"/>
            <w:vAlign w:val="center"/>
          </w:tcPr>
          <w:p>
            <w:pPr>
              <w:pStyle w:val="614"/>
              <w:keepNext w:val="0"/>
              <w:keepLines w:val="0"/>
              <w:pageBreakBefore w:val="0"/>
              <w:widowControl w:val="0"/>
              <w:kinsoku/>
              <w:wordWrap/>
              <w:overflowPunct/>
              <w:topLinePunct w:val="0"/>
              <w:autoSpaceDE w:val="0"/>
              <w:autoSpaceDN w:val="0"/>
              <w:bidi w:val="0"/>
              <w:adjustRightInd/>
              <w:snapToGrid/>
              <w:spacing w:line="245" w:lineRule="auto"/>
              <w:ind w:left="0" w:right="0"/>
              <w:jc w:val="center"/>
              <w:textAlignment w:val="auto"/>
              <w:rPr>
                <w:rFonts w:hint="eastAsia" w:ascii="仿宋" w:hAnsi="仿宋" w:eastAsia="仿宋" w:cs="仿宋"/>
                <w:w w:val="95"/>
                <w:sz w:val="24"/>
                <w:szCs w:val="24"/>
                <w:highlight w:val="none"/>
                <w:lang w:val="en-US" w:eastAsia="zh-CN" w:bidi="zh-CN"/>
              </w:rPr>
            </w:pPr>
            <w:r>
              <w:rPr>
                <w:rFonts w:hint="eastAsia" w:ascii="仿宋" w:hAnsi="仿宋" w:eastAsia="仿宋" w:cs="仿宋"/>
                <w:w w:val="95"/>
                <w:sz w:val="24"/>
                <w:szCs w:val="24"/>
                <w:highlight w:val="none"/>
                <w:lang w:val="en-US" w:eastAsia="zh-CN" w:bidi="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jc w:val="center"/>
        </w:trPr>
        <w:tc>
          <w:tcPr>
            <w:tcW w:w="664" w:type="dxa"/>
            <w:noWrap w:val="0"/>
            <w:vAlign w:val="center"/>
          </w:tcPr>
          <w:p>
            <w:pPr>
              <w:pStyle w:val="614"/>
              <w:ind w:left="212"/>
              <w:jc w:val="center"/>
              <w:rPr>
                <w:rFonts w:hint="eastAsia" w:ascii="仿宋" w:hAnsi="仿宋" w:eastAsia="仿宋" w:cs="仿宋"/>
                <w:sz w:val="24"/>
                <w:szCs w:val="24"/>
              </w:rPr>
            </w:pPr>
            <w:r>
              <w:rPr>
                <w:rFonts w:hint="eastAsia" w:ascii="仿宋" w:hAnsi="仿宋" w:eastAsia="仿宋" w:cs="仿宋"/>
                <w:w w:val="99"/>
                <w:sz w:val="24"/>
                <w:szCs w:val="24"/>
              </w:rPr>
              <w:t>2</w:t>
            </w:r>
          </w:p>
        </w:tc>
        <w:tc>
          <w:tcPr>
            <w:tcW w:w="1485" w:type="dxa"/>
            <w:noWrap w:val="0"/>
            <w:vAlign w:val="center"/>
          </w:tcPr>
          <w:p>
            <w:pPr>
              <w:pStyle w:val="614"/>
              <w:spacing w:line="244" w:lineRule="auto"/>
              <w:ind w:left="107" w:right="214"/>
              <w:jc w:val="center"/>
              <w:rPr>
                <w:rFonts w:hint="eastAsia" w:ascii="仿宋" w:hAnsi="仿宋" w:eastAsia="仿宋" w:cs="仿宋"/>
                <w:w w:val="95"/>
                <w:sz w:val="24"/>
                <w:szCs w:val="24"/>
                <w:lang w:val="zh-CN" w:eastAsia="zh-CN" w:bidi="zh-CN"/>
              </w:rPr>
            </w:pPr>
            <w:r>
              <w:rPr>
                <w:rFonts w:hint="eastAsia" w:ascii="仿宋" w:hAnsi="仿宋" w:eastAsia="仿宋" w:cs="仿宋"/>
                <w:w w:val="95"/>
                <w:sz w:val="24"/>
                <w:szCs w:val="24"/>
                <w:lang w:val="zh-CN" w:eastAsia="zh-CN" w:bidi="zh-CN"/>
              </w:rPr>
              <w:t>机械设备</w:t>
            </w:r>
          </w:p>
        </w:tc>
        <w:tc>
          <w:tcPr>
            <w:tcW w:w="6418" w:type="dxa"/>
            <w:noWrap w:val="0"/>
            <w:vAlign w:val="center"/>
          </w:tcPr>
          <w:p>
            <w:pPr>
              <w:rPr>
                <w:rFonts w:hint="eastAsia" w:ascii="仿宋" w:hAnsi="仿宋" w:eastAsia="仿宋" w:cs="仿宋"/>
                <w:spacing w:val="-11"/>
                <w:w w:val="95"/>
                <w:kern w:val="0"/>
                <w:sz w:val="24"/>
                <w:szCs w:val="24"/>
                <w:lang w:val="zh-CN" w:eastAsia="zh-CN" w:bidi="zh-CN"/>
              </w:rPr>
            </w:pPr>
            <w:r>
              <w:rPr>
                <w:rFonts w:hint="eastAsia" w:ascii="仿宋" w:hAnsi="仿宋" w:eastAsia="仿宋" w:cs="仿宋"/>
                <w:w w:val="95"/>
                <w:kern w:val="0"/>
                <w:sz w:val="24"/>
                <w:szCs w:val="24"/>
                <w:lang w:val="en-US" w:eastAsia="zh-CN" w:bidi="zh-CN"/>
              </w:rPr>
              <w:t>1</w:t>
            </w:r>
            <w:r>
              <w:rPr>
                <w:rFonts w:hint="eastAsia" w:ascii="仿宋" w:hAnsi="仿宋" w:eastAsia="仿宋" w:cs="仿宋"/>
                <w:spacing w:val="-11"/>
                <w:w w:val="95"/>
                <w:kern w:val="0"/>
                <w:sz w:val="24"/>
                <w:szCs w:val="24"/>
                <w:lang w:val="en-US" w:eastAsia="zh-CN" w:bidi="zh-CN"/>
              </w:rPr>
              <w:t>、自有</w:t>
            </w:r>
            <w:r>
              <w:rPr>
                <w:rFonts w:hint="eastAsia" w:ascii="仿宋" w:hAnsi="仿宋" w:eastAsia="仿宋" w:cs="仿宋"/>
                <w:spacing w:val="-11"/>
                <w:w w:val="95"/>
                <w:kern w:val="0"/>
                <w:sz w:val="24"/>
                <w:szCs w:val="24"/>
                <w:lang w:val="zh-CN" w:eastAsia="zh-CN" w:bidi="zh-CN"/>
              </w:rPr>
              <w:t xml:space="preserve">易腐（或餐厨）垃圾车 18 吨及以上每辆得 </w:t>
            </w:r>
            <w:r>
              <w:rPr>
                <w:rFonts w:hint="eastAsia" w:ascii="仿宋" w:hAnsi="仿宋" w:eastAsia="仿宋" w:cs="仿宋"/>
                <w:spacing w:val="-11"/>
                <w:w w:val="95"/>
                <w:kern w:val="0"/>
                <w:sz w:val="24"/>
                <w:szCs w:val="24"/>
                <w:lang w:val="en-US" w:eastAsia="zh-CN" w:bidi="zh-CN"/>
              </w:rPr>
              <w:t>4</w:t>
            </w:r>
            <w:r>
              <w:rPr>
                <w:rFonts w:hint="eastAsia" w:ascii="仿宋" w:hAnsi="仿宋" w:eastAsia="仿宋" w:cs="仿宋"/>
                <w:spacing w:val="-11"/>
                <w:w w:val="95"/>
                <w:kern w:val="0"/>
                <w:sz w:val="24"/>
                <w:szCs w:val="24"/>
                <w:lang w:val="zh-CN" w:eastAsia="zh-CN" w:bidi="zh-CN"/>
              </w:rPr>
              <w:t xml:space="preserve"> 分，最多得 </w:t>
            </w:r>
            <w:r>
              <w:rPr>
                <w:rFonts w:hint="eastAsia" w:ascii="仿宋" w:hAnsi="仿宋" w:eastAsia="仿宋" w:cs="仿宋"/>
                <w:spacing w:val="-11"/>
                <w:w w:val="95"/>
                <w:kern w:val="0"/>
                <w:sz w:val="24"/>
                <w:szCs w:val="24"/>
                <w:lang w:val="en-US" w:eastAsia="zh-CN" w:bidi="zh-CN"/>
              </w:rPr>
              <w:t>4</w:t>
            </w:r>
            <w:r>
              <w:rPr>
                <w:rFonts w:hint="eastAsia" w:ascii="仿宋" w:hAnsi="仿宋" w:eastAsia="仿宋" w:cs="仿宋"/>
                <w:spacing w:val="-11"/>
                <w:w w:val="95"/>
                <w:kern w:val="0"/>
                <w:sz w:val="24"/>
                <w:szCs w:val="24"/>
                <w:lang w:val="zh-CN" w:eastAsia="zh-CN" w:bidi="zh-CN"/>
              </w:rPr>
              <w:t xml:space="preserve"> 分；</w:t>
            </w:r>
          </w:p>
          <w:p>
            <w:pPr>
              <w:rPr>
                <w:rFonts w:hint="eastAsia" w:ascii="仿宋" w:hAnsi="仿宋" w:eastAsia="仿宋" w:cs="仿宋"/>
                <w:spacing w:val="-11"/>
                <w:w w:val="95"/>
                <w:kern w:val="0"/>
                <w:sz w:val="24"/>
                <w:szCs w:val="24"/>
                <w:lang w:val="zh-CN" w:eastAsia="zh-CN" w:bidi="zh-CN"/>
              </w:rPr>
            </w:pPr>
            <w:r>
              <w:rPr>
                <w:rFonts w:hint="eastAsia" w:ascii="仿宋" w:hAnsi="仿宋" w:eastAsia="仿宋" w:cs="仿宋"/>
                <w:spacing w:val="-11"/>
                <w:w w:val="95"/>
                <w:kern w:val="0"/>
                <w:sz w:val="24"/>
                <w:szCs w:val="24"/>
                <w:lang w:val="zh-CN" w:eastAsia="zh-CN" w:bidi="zh-CN"/>
              </w:rPr>
              <w:t>2、</w:t>
            </w:r>
            <w:r>
              <w:rPr>
                <w:rFonts w:hint="eastAsia" w:ascii="仿宋" w:hAnsi="仿宋" w:eastAsia="仿宋" w:cs="仿宋"/>
                <w:spacing w:val="-11"/>
                <w:w w:val="95"/>
                <w:kern w:val="0"/>
                <w:sz w:val="24"/>
                <w:szCs w:val="24"/>
                <w:lang w:val="en-US" w:eastAsia="zh-CN" w:bidi="zh-CN"/>
              </w:rPr>
              <w:t>自有</w:t>
            </w:r>
            <w:r>
              <w:rPr>
                <w:rFonts w:hint="eastAsia" w:ascii="仿宋" w:hAnsi="仿宋" w:eastAsia="仿宋" w:cs="仿宋"/>
                <w:spacing w:val="-11"/>
                <w:w w:val="95"/>
                <w:kern w:val="0"/>
                <w:sz w:val="24"/>
                <w:szCs w:val="24"/>
                <w:lang w:val="zh-CN" w:eastAsia="zh-CN" w:bidi="zh-CN"/>
              </w:rPr>
              <w:t xml:space="preserve">易腐（或餐厨）垃圾车 10 吨及以上每辆得 </w:t>
            </w:r>
            <w:r>
              <w:rPr>
                <w:rFonts w:hint="eastAsia" w:ascii="仿宋" w:hAnsi="仿宋" w:eastAsia="仿宋" w:cs="仿宋"/>
                <w:spacing w:val="-11"/>
                <w:w w:val="95"/>
                <w:kern w:val="0"/>
                <w:sz w:val="24"/>
                <w:szCs w:val="24"/>
                <w:lang w:val="en-US" w:eastAsia="zh-CN" w:bidi="zh-CN"/>
              </w:rPr>
              <w:t>3</w:t>
            </w:r>
            <w:r>
              <w:rPr>
                <w:rFonts w:hint="eastAsia" w:ascii="仿宋" w:hAnsi="仿宋" w:eastAsia="仿宋" w:cs="仿宋"/>
                <w:spacing w:val="-11"/>
                <w:w w:val="95"/>
                <w:kern w:val="0"/>
                <w:sz w:val="24"/>
                <w:szCs w:val="24"/>
                <w:lang w:val="zh-CN" w:eastAsia="zh-CN" w:bidi="zh-CN"/>
              </w:rPr>
              <w:t xml:space="preserve">分，最多得 </w:t>
            </w:r>
            <w:r>
              <w:rPr>
                <w:rFonts w:hint="eastAsia" w:ascii="仿宋" w:hAnsi="仿宋" w:eastAsia="仿宋" w:cs="仿宋"/>
                <w:spacing w:val="-11"/>
                <w:w w:val="95"/>
                <w:kern w:val="0"/>
                <w:sz w:val="24"/>
                <w:szCs w:val="24"/>
                <w:lang w:val="en-US" w:eastAsia="zh-CN" w:bidi="zh-CN"/>
              </w:rPr>
              <w:t>3</w:t>
            </w:r>
            <w:r>
              <w:rPr>
                <w:rFonts w:hint="eastAsia" w:ascii="仿宋" w:hAnsi="仿宋" w:eastAsia="仿宋" w:cs="仿宋"/>
                <w:spacing w:val="-11"/>
                <w:w w:val="95"/>
                <w:kern w:val="0"/>
                <w:sz w:val="24"/>
                <w:szCs w:val="24"/>
                <w:lang w:val="zh-CN" w:eastAsia="zh-CN" w:bidi="zh-CN"/>
              </w:rPr>
              <w:t xml:space="preserve"> 分；</w:t>
            </w:r>
          </w:p>
          <w:p>
            <w:pPr>
              <w:rPr>
                <w:rFonts w:hint="eastAsia" w:ascii="仿宋" w:hAnsi="仿宋" w:eastAsia="仿宋" w:cs="仿宋"/>
                <w:spacing w:val="-11"/>
                <w:w w:val="95"/>
                <w:kern w:val="0"/>
                <w:sz w:val="24"/>
                <w:szCs w:val="24"/>
                <w:lang w:val="zh-CN" w:eastAsia="zh-CN" w:bidi="zh-CN"/>
              </w:rPr>
            </w:pPr>
            <w:r>
              <w:rPr>
                <w:rFonts w:hint="eastAsia" w:ascii="仿宋" w:hAnsi="仿宋" w:eastAsia="仿宋" w:cs="仿宋"/>
                <w:spacing w:val="-11"/>
                <w:w w:val="95"/>
                <w:kern w:val="0"/>
                <w:sz w:val="24"/>
                <w:szCs w:val="24"/>
                <w:lang w:val="zh-CN" w:eastAsia="zh-CN" w:bidi="zh-CN"/>
              </w:rPr>
              <w:t>3、</w:t>
            </w:r>
            <w:r>
              <w:rPr>
                <w:rFonts w:hint="eastAsia" w:ascii="仿宋" w:hAnsi="仿宋" w:eastAsia="仿宋" w:cs="仿宋"/>
                <w:spacing w:val="-11"/>
                <w:w w:val="95"/>
                <w:kern w:val="0"/>
                <w:sz w:val="24"/>
                <w:szCs w:val="24"/>
                <w:lang w:val="en-US" w:eastAsia="zh-CN" w:bidi="zh-CN"/>
              </w:rPr>
              <w:t>自有</w:t>
            </w:r>
            <w:r>
              <w:rPr>
                <w:rFonts w:hint="eastAsia" w:ascii="仿宋" w:hAnsi="仿宋" w:eastAsia="仿宋" w:cs="仿宋"/>
                <w:spacing w:val="-11"/>
                <w:w w:val="95"/>
                <w:kern w:val="0"/>
                <w:sz w:val="24"/>
                <w:szCs w:val="24"/>
                <w:lang w:val="zh-CN" w:eastAsia="zh-CN" w:bidi="zh-CN"/>
              </w:rPr>
              <w:t xml:space="preserve">易腐（或餐厨）垃圾车 7 吨及以上每辆得 </w:t>
            </w:r>
            <w:r>
              <w:rPr>
                <w:rFonts w:hint="eastAsia" w:ascii="仿宋" w:hAnsi="仿宋" w:eastAsia="仿宋" w:cs="仿宋"/>
                <w:spacing w:val="-11"/>
                <w:w w:val="95"/>
                <w:kern w:val="0"/>
                <w:sz w:val="24"/>
                <w:szCs w:val="24"/>
                <w:lang w:val="en-US" w:eastAsia="zh-CN" w:bidi="zh-CN"/>
              </w:rPr>
              <w:t>2</w:t>
            </w:r>
            <w:r>
              <w:rPr>
                <w:rFonts w:hint="eastAsia" w:ascii="仿宋" w:hAnsi="仿宋" w:eastAsia="仿宋" w:cs="仿宋"/>
                <w:spacing w:val="-11"/>
                <w:w w:val="95"/>
                <w:kern w:val="0"/>
                <w:sz w:val="24"/>
                <w:szCs w:val="24"/>
                <w:lang w:val="zh-CN" w:eastAsia="zh-CN" w:bidi="zh-CN"/>
              </w:rPr>
              <w:t xml:space="preserve">分，最多得 </w:t>
            </w:r>
            <w:r>
              <w:rPr>
                <w:rFonts w:hint="eastAsia" w:ascii="仿宋" w:hAnsi="仿宋" w:eastAsia="仿宋" w:cs="仿宋"/>
                <w:spacing w:val="-11"/>
                <w:w w:val="95"/>
                <w:kern w:val="0"/>
                <w:sz w:val="24"/>
                <w:szCs w:val="24"/>
                <w:lang w:val="en-US" w:eastAsia="zh-CN" w:bidi="zh-CN"/>
              </w:rPr>
              <w:t>2</w:t>
            </w:r>
            <w:r>
              <w:rPr>
                <w:rFonts w:hint="eastAsia" w:ascii="仿宋" w:hAnsi="仿宋" w:eastAsia="仿宋" w:cs="仿宋"/>
                <w:spacing w:val="-11"/>
                <w:w w:val="95"/>
                <w:kern w:val="0"/>
                <w:sz w:val="24"/>
                <w:szCs w:val="24"/>
                <w:lang w:val="zh-CN" w:eastAsia="zh-CN" w:bidi="zh-CN"/>
              </w:rPr>
              <w:t xml:space="preserve"> 分；</w:t>
            </w:r>
          </w:p>
          <w:p>
            <w:pPr>
              <w:spacing w:line="240" w:lineRule="auto"/>
              <w:rPr>
                <w:rFonts w:hint="eastAsia" w:ascii="仿宋" w:hAnsi="仿宋" w:eastAsia="仿宋" w:cs="仿宋"/>
                <w:spacing w:val="-11"/>
                <w:w w:val="95"/>
                <w:kern w:val="0"/>
                <w:sz w:val="24"/>
                <w:szCs w:val="24"/>
                <w:lang w:val="zh-CN" w:eastAsia="zh-CN" w:bidi="zh-CN"/>
              </w:rPr>
            </w:pPr>
            <w:r>
              <w:rPr>
                <w:rFonts w:hint="eastAsia" w:ascii="仿宋" w:hAnsi="仿宋" w:eastAsia="仿宋" w:cs="仿宋"/>
                <w:spacing w:val="-11"/>
                <w:w w:val="95"/>
                <w:kern w:val="0"/>
                <w:sz w:val="24"/>
                <w:szCs w:val="24"/>
                <w:lang w:val="en-US" w:eastAsia="zh-CN" w:bidi="zh-CN"/>
              </w:rPr>
              <w:t>4、自有</w:t>
            </w:r>
            <w:r>
              <w:rPr>
                <w:rFonts w:hint="eastAsia" w:ascii="仿宋" w:hAnsi="仿宋" w:eastAsia="仿宋" w:cs="仿宋"/>
                <w:spacing w:val="-11"/>
                <w:w w:val="95"/>
                <w:kern w:val="0"/>
                <w:sz w:val="24"/>
                <w:szCs w:val="24"/>
                <w:lang w:val="zh-CN" w:eastAsia="zh-CN" w:bidi="zh-CN"/>
              </w:rPr>
              <w:t xml:space="preserve">密闭式桶装垃圾车 </w:t>
            </w:r>
            <w:r>
              <w:rPr>
                <w:rFonts w:hint="eastAsia" w:ascii="仿宋" w:hAnsi="仿宋" w:eastAsia="仿宋" w:cs="仿宋"/>
                <w:spacing w:val="-11"/>
                <w:w w:val="95"/>
                <w:kern w:val="0"/>
                <w:sz w:val="24"/>
                <w:szCs w:val="24"/>
                <w:lang w:val="en-US" w:eastAsia="zh-CN" w:bidi="zh-CN"/>
              </w:rPr>
              <w:t>8</w:t>
            </w:r>
            <w:r>
              <w:rPr>
                <w:rFonts w:hint="eastAsia" w:ascii="仿宋" w:hAnsi="仿宋" w:eastAsia="仿宋" w:cs="仿宋"/>
                <w:spacing w:val="-11"/>
                <w:w w:val="95"/>
                <w:kern w:val="0"/>
                <w:sz w:val="24"/>
                <w:szCs w:val="24"/>
                <w:lang w:val="zh-CN" w:eastAsia="zh-CN" w:bidi="zh-CN"/>
              </w:rPr>
              <w:t xml:space="preserve"> 吨及以上每辆得 </w:t>
            </w:r>
            <w:r>
              <w:rPr>
                <w:rFonts w:hint="eastAsia" w:ascii="仿宋" w:hAnsi="仿宋" w:eastAsia="仿宋" w:cs="仿宋"/>
                <w:spacing w:val="-11"/>
                <w:w w:val="95"/>
                <w:kern w:val="0"/>
                <w:sz w:val="24"/>
                <w:szCs w:val="24"/>
                <w:lang w:val="en-US" w:eastAsia="zh-CN" w:bidi="zh-CN"/>
              </w:rPr>
              <w:t>2</w:t>
            </w:r>
            <w:r>
              <w:rPr>
                <w:rFonts w:hint="eastAsia" w:ascii="仿宋" w:hAnsi="仿宋" w:eastAsia="仿宋" w:cs="仿宋"/>
                <w:spacing w:val="-11"/>
                <w:w w:val="95"/>
                <w:kern w:val="0"/>
                <w:sz w:val="24"/>
                <w:szCs w:val="24"/>
                <w:lang w:val="zh-CN" w:eastAsia="zh-CN" w:bidi="zh-CN"/>
              </w:rPr>
              <w:t xml:space="preserve">分。最多得 </w:t>
            </w:r>
            <w:r>
              <w:rPr>
                <w:rFonts w:hint="eastAsia" w:ascii="仿宋" w:hAnsi="仿宋" w:eastAsia="仿宋" w:cs="仿宋"/>
                <w:spacing w:val="-11"/>
                <w:w w:val="95"/>
                <w:kern w:val="0"/>
                <w:sz w:val="24"/>
                <w:szCs w:val="24"/>
                <w:lang w:val="en-US" w:eastAsia="zh-CN" w:bidi="zh-CN"/>
              </w:rPr>
              <w:t>4</w:t>
            </w:r>
            <w:r>
              <w:rPr>
                <w:rFonts w:hint="eastAsia" w:ascii="仿宋" w:hAnsi="仿宋" w:eastAsia="仿宋" w:cs="仿宋"/>
                <w:spacing w:val="-11"/>
                <w:w w:val="95"/>
                <w:kern w:val="0"/>
                <w:sz w:val="24"/>
                <w:szCs w:val="24"/>
                <w:lang w:val="zh-CN" w:eastAsia="zh-CN" w:bidi="zh-CN"/>
              </w:rPr>
              <w:t>分；</w:t>
            </w:r>
          </w:p>
          <w:p>
            <w:pPr>
              <w:spacing w:line="240" w:lineRule="auto"/>
              <w:rPr>
                <w:rFonts w:hint="eastAsia" w:ascii="仿宋" w:hAnsi="仿宋" w:eastAsia="仿宋" w:cs="仿宋"/>
                <w:spacing w:val="-11"/>
                <w:w w:val="95"/>
                <w:kern w:val="0"/>
                <w:sz w:val="24"/>
                <w:szCs w:val="24"/>
                <w:lang w:val="en-US" w:eastAsia="zh-CN" w:bidi="zh-CN"/>
              </w:rPr>
            </w:pPr>
            <w:r>
              <w:rPr>
                <w:rFonts w:hint="eastAsia" w:ascii="仿宋" w:hAnsi="仿宋" w:eastAsia="仿宋" w:cs="仿宋"/>
                <w:spacing w:val="-11"/>
                <w:w w:val="95"/>
                <w:kern w:val="0"/>
                <w:sz w:val="24"/>
                <w:szCs w:val="24"/>
                <w:lang w:val="en-US" w:eastAsia="zh-CN" w:bidi="zh-CN"/>
              </w:rPr>
              <w:t>5、自有应急货车4吨及以上</w:t>
            </w:r>
            <w:r>
              <w:rPr>
                <w:rFonts w:hint="eastAsia" w:ascii="仿宋" w:hAnsi="仿宋" w:eastAsia="仿宋" w:cs="仿宋"/>
                <w:spacing w:val="-11"/>
                <w:w w:val="95"/>
                <w:kern w:val="0"/>
                <w:sz w:val="24"/>
                <w:szCs w:val="24"/>
                <w:lang w:val="zh-CN" w:eastAsia="zh-CN" w:bidi="zh-CN"/>
              </w:rPr>
              <w:t xml:space="preserve">每辆得 </w:t>
            </w:r>
            <w:r>
              <w:rPr>
                <w:rFonts w:hint="eastAsia" w:ascii="仿宋" w:hAnsi="仿宋" w:eastAsia="仿宋" w:cs="仿宋"/>
                <w:spacing w:val="-11"/>
                <w:w w:val="95"/>
                <w:kern w:val="0"/>
                <w:sz w:val="24"/>
                <w:szCs w:val="24"/>
                <w:lang w:val="en-US" w:eastAsia="zh-CN" w:bidi="zh-CN"/>
              </w:rPr>
              <w:t>2</w:t>
            </w:r>
            <w:r>
              <w:rPr>
                <w:rFonts w:hint="eastAsia" w:ascii="仿宋" w:hAnsi="仿宋" w:eastAsia="仿宋" w:cs="仿宋"/>
                <w:spacing w:val="-11"/>
                <w:w w:val="95"/>
                <w:kern w:val="0"/>
                <w:sz w:val="24"/>
                <w:szCs w:val="24"/>
                <w:lang w:val="zh-CN" w:eastAsia="zh-CN" w:bidi="zh-CN"/>
              </w:rPr>
              <w:t xml:space="preserve">分，最多得 </w:t>
            </w:r>
            <w:r>
              <w:rPr>
                <w:rFonts w:hint="eastAsia" w:ascii="仿宋" w:hAnsi="仿宋" w:eastAsia="仿宋" w:cs="仿宋"/>
                <w:spacing w:val="-11"/>
                <w:w w:val="95"/>
                <w:kern w:val="0"/>
                <w:sz w:val="24"/>
                <w:szCs w:val="24"/>
                <w:lang w:val="en-US" w:eastAsia="zh-CN" w:bidi="zh-CN"/>
              </w:rPr>
              <w:t>2</w:t>
            </w:r>
            <w:r>
              <w:rPr>
                <w:rFonts w:hint="eastAsia" w:ascii="仿宋" w:hAnsi="仿宋" w:eastAsia="仿宋" w:cs="仿宋"/>
                <w:spacing w:val="-11"/>
                <w:w w:val="95"/>
                <w:kern w:val="0"/>
                <w:sz w:val="24"/>
                <w:szCs w:val="24"/>
                <w:lang w:val="zh-CN" w:eastAsia="zh-CN" w:bidi="zh-CN"/>
              </w:rPr>
              <w:t xml:space="preserve"> 分；</w:t>
            </w:r>
          </w:p>
          <w:p>
            <w:pPr>
              <w:pStyle w:val="614"/>
              <w:spacing w:line="244" w:lineRule="auto"/>
              <w:ind w:left="107" w:right="214"/>
              <w:jc w:val="both"/>
              <w:rPr>
                <w:rFonts w:hint="eastAsia" w:ascii="仿宋" w:hAnsi="仿宋" w:eastAsia="仿宋" w:cs="仿宋"/>
                <w:w w:val="95"/>
                <w:kern w:val="0"/>
                <w:sz w:val="24"/>
                <w:szCs w:val="24"/>
                <w:lang w:val="zh-CN" w:eastAsia="zh-CN" w:bidi="zh-CN"/>
              </w:rPr>
            </w:pPr>
            <w:r>
              <w:rPr>
                <w:rFonts w:hint="eastAsia" w:ascii="仿宋" w:hAnsi="仿宋" w:eastAsia="仿宋" w:cs="仿宋"/>
                <w:spacing w:val="-11"/>
                <w:w w:val="95"/>
                <w:kern w:val="0"/>
                <w:sz w:val="24"/>
                <w:szCs w:val="24"/>
                <w:lang w:val="zh-CN" w:eastAsia="zh-CN" w:bidi="zh-CN"/>
              </w:rPr>
              <w:t>(以上车辆均为自备车辆，需提供行驶证、车辆登记证复印件及购买发票复印件，否则不得分。以上机动车辆为国三柴油车的不得分，需提供车辆排放标准证明，车辆吨位为总质量。）</w:t>
            </w:r>
          </w:p>
        </w:tc>
        <w:tc>
          <w:tcPr>
            <w:tcW w:w="991" w:type="dxa"/>
            <w:noWrap w:val="0"/>
            <w:vAlign w:val="center"/>
          </w:tcPr>
          <w:p>
            <w:pPr>
              <w:pStyle w:val="614"/>
              <w:keepNext w:val="0"/>
              <w:keepLines w:val="0"/>
              <w:pageBreakBefore w:val="0"/>
              <w:widowControl w:val="0"/>
              <w:kinsoku/>
              <w:wordWrap/>
              <w:overflowPunct/>
              <w:topLinePunct w:val="0"/>
              <w:autoSpaceDE w:val="0"/>
              <w:autoSpaceDN w:val="0"/>
              <w:bidi w:val="0"/>
              <w:adjustRightInd/>
              <w:snapToGrid/>
              <w:spacing w:line="245" w:lineRule="auto"/>
              <w:ind w:left="0" w:right="0"/>
              <w:jc w:val="center"/>
              <w:textAlignment w:val="auto"/>
              <w:rPr>
                <w:rFonts w:hint="eastAsia" w:ascii="仿宋" w:hAnsi="仿宋" w:eastAsia="仿宋" w:cs="仿宋"/>
                <w:w w:val="95"/>
                <w:sz w:val="24"/>
                <w:szCs w:val="24"/>
                <w:lang w:val="en-US" w:eastAsia="zh-CN" w:bidi="zh-CN"/>
              </w:rPr>
            </w:pPr>
            <w:r>
              <w:rPr>
                <w:rFonts w:hint="eastAsia" w:ascii="仿宋" w:hAnsi="仿宋" w:eastAsia="仿宋" w:cs="仿宋"/>
                <w:w w:val="95"/>
                <w:sz w:val="24"/>
                <w:szCs w:val="24"/>
                <w:lang w:val="en-US" w:eastAsia="zh-CN" w:bidi="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jc w:val="center"/>
        </w:trPr>
        <w:tc>
          <w:tcPr>
            <w:tcW w:w="664" w:type="dxa"/>
            <w:vMerge w:val="restart"/>
            <w:noWrap w:val="0"/>
            <w:vAlign w:val="center"/>
          </w:tcPr>
          <w:p>
            <w:pPr>
              <w:pStyle w:val="614"/>
              <w:ind w:left="7"/>
              <w:jc w:val="center"/>
              <w:rPr>
                <w:rFonts w:hint="eastAsia" w:ascii="仿宋" w:hAnsi="仿宋" w:eastAsia="仿宋" w:cs="仿宋"/>
                <w:sz w:val="24"/>
                <w:szCs w:val="24"/>
              </w:rPr>
            </w:pPr>
            <w:r>
              <w:rPr>
                <w:rFonts w:hint="eastAsia" w:ascii="仿宋" w:hAnsi="仿宋" w:eastAsia="仿宋" w:cs="仿宋"/>
                <w:w w:val="99"/>
                <w:sz w:val="24"/>
                <w:szCs w:val="24"/>
              </w:rPr>
              <w:t>3</w:t>
            </w:r>
          </w:p>
        </w:tc>
        <w:tc>
          <w:tcPr>
            <w:tcW w:w="1485" w:type="dxa"/>
            <w:vMerge w:val="restart"/>
            <w:noWrap w:val="0"/>
            <w:vAlign w:val="center"/>
          </w:tcPr>
          <w:p>
            <w:pPr>
              <w:pStyle w:val="614"/>
              <w:spacing w:line="244" w:lineRule="auto"/>
              <w:ind w:left="107" w:right="214"/>
              <w:jc w:val="center"/>
              <w:rPr>
                <w:rFonts w:hint="eastAsia" w:ascii="仿宋" w:hAnsi="仿宋" w:eastAsia="仿宋" w:cs="仿宋"/>
                <w:w w:val="95"/>
                <w:sz w:val="24"/>
                <w:szCs w:val="24"/>
                <w:lang w:val="zh-CN" w:eastAsia="zh-CN" w:bidi="zh-CN"/>
              </w:rPr>
            </w:pPr>
            <w:r>
              <w:rPr>
                <w:rFonts w:hint="eastAsia" w:ascii="仿宋" w:hAnsi="仿宋" w:eastAsia="仿宋" w:cs="仿宋"/>
                <w:w w:val="95"/>
                <w:sz w:val="24"/>
                <w:szCs w:val="24"/>
                <w:lang w:val="zh-CN" w:eastAsia="zh-CN" w:bidi="zh-CN"/>
              </w:rPr>
              <w:t>项目</w:t>
            </w:r>
            <w:r>
              <w:rPr>
                <w:rFonts w:hint="eastAsia" w:ascii="仿宋" w:hAnsi="仿宋" w:eastAsia="仿宋" w:cs="仿宋"/>
                <w:w w:val="95"/>
                <w:sz w:val="24"/>
                <w:szCs w:val="24"/>
                <w:lang w:val="en-US" w:eastAsia="zh-CN" w:bidi="zh-CN"/>
              </w:rPr>
              <w:t>作业</w:t>
            </w:r>
            <w:r>
              <w:rPr>
                <w:rFonts w:hint="eastAsia" w:ascii="仿宋" w:hAnsi="仿宋" w:eastAsia="仿宋" w:cs="仿宋"/>
                <w:w w:val="95"/>
                <w:sz w:val="24"/>
                <w:szCs w:val="24"/>
                <w:lang w:val="zh-CN" w:eastAsia="zh-CN" w:bidi="zh-CN"/>
              </w:rPr>
              <w:t>人员</w:t>
            </w:r>
          </w:p>
        </w:tc>
        <w:tc>
          <w:tcPr>
            <w:tcW w:w="6418" w:type="dxa"/>
            <w:noWrap w:val="0"/>
            <w:vAlign w:val="center"/>
          </w:tcPr>
          <w:p>
            <w:pPr>
              <w:pStyle w:val="614"/>
              <w:spacing w:line="244" w:lineRule="auto"/>
              <w:ind w:left="107" w:right="214"/>
              <w:jc w:val="both"/>
              <w:rPr>
                <w:rFonts w:hint="eastAsia" w:ascii="仿宋" w:hAnsi="仿宋" w:eastAsia="仿宋" w:cs="仿宋"/>
                <w:w w:val="95"/>
                <w:sz w:val="24"/>
                <w:szCs w:val="24"/>
                <w:lang w:val="zh-CN" w:eastAsia="zh-CN" w:bidi="zh-CN"/>
              </w:rPr>
            </w:pPr>
            <w:r>
              <w:rPr>
                <w:rFonts w:hint="eastAsia" w:ascii="仿宋" w:hAnsi="仿宋" w:eastAsia="仿宋" w:cs="仿宋"/>
                <w:w w:val="95"/>
                <w:sz w:val="24"/>
                <w:szCs w:val="24"/>
                <w:lang w:val="zh-CN" w:eastAsia="zh-CN" w:bidi="zh-CN"/>
              </w:rPr>
              <w:t>拟派本项目的主要人员中有垃圾分类项目经理、清扫收集运输项目经理、垃圾处理管理师、机电维修工（或汽车修理工），且具有本单位社保缴纳证明。有1个得2分，本项最高得8分,提供证书复印件否则不得分。</w:t>
            </w:r>
          </w:p>
        </w:tc>
        <w:tc>
          <w:tcPr>
            <w:tcW w:w="991" w:type="dxa"/>
            <w:noWrap w:val="0"/>
            <w:vAlign w:val="center"/>
          </w:tcPr>
          <w:p>
            <w:pPr>
              <w:pStyle w:val="614"/>
              <w:keepNext w:val="0"/>
              <w:keepLines w:val="0"/>
              <w:pageBreakBefore w:val="0"/>
              <w:widowControl w:val="0"/>
              <w:kinsoku/>
              <w:wordWrap/>
              <w:overflowPunct/>
              <w:topLinePunct w:val="0"/>
              <w:autoSpaceDE w:val="0"/>
              <w:autoSpaceDN w:val="0"/>
              <w:bidi w:val="0"/>
              <w:adjustRightInd/>
              <w:snapToGrid/>
              <w:spacing w:line="245" w:lineRule="auto"/>
              <w:ind w:left="0" w:right="0"/>
              <w:jc w:val="center"/>
              <w:textAlignment w:val="auto"/>
              <w:rPr>
                <w:rFonts w:hint="eastAsia" w:ascii="仿宋" w:hAnsi="仿宋" w:eastAsia="仿宋" w:cs="仿宋"/>
                <w:w w:val="95"/>
                <w:sz w:val="24"/>
                <w:szCs w:val="24"/>
                <w:lang w:val="zh-CN" w:eastAsia="zh-CN" w:bidi="zh-CN"/>
              </w:rPr>
            </w:pPr>
            <w:r>
              <w:rPr>
                <w:rFonts w:hint="eastAsia" w:ascii="仿宋" w:hAnsi="仿宋" w:eastAsia="仿宋" w:cs="仿宋"/>
                <w:w w:val="95"/>
                <w:sz w:val="24"/>
                <w:szCs w:val="24"/>
                <w:lang w:val="en-US" w:eastAsia="zh-CN" w:bidi="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jc w:val="center"/>
        </w:trPr>
        <w:tc>
          <w:tcPr>
            <w:tcW w:w="664" w:type="dxa"/>
            <w:vMerge w:val="continue"/>
            <w:noWrap w:val="0"/>
            <w:vAlign w:val="center"/>
          </w:tcPr>
          <w:p>
            <w:pPr>
              <w:pStyle w:val="614"/>
              <w:spacing w:before="145"/>
              <w:ind w:left="212"/>
              <w:jc w:val="center"/>
              <w:rPr>
                <w:rFonts w:hint="eastAsia" w:ascii="仿宋" w:hAnsi="仿宋" w:eastAsia="仿宋" w:cs="仿宋"/>
                <w:sz w:val="24"/>
                <w:szCs w:val="24"/>
              </w:rPr>
            </w:pPr>
          </w:p>
        </w:tc>
        <w:tc>
          <w:tcPr>
            <w:tcW w:w="1485" w:type="dxa"/>
            <w:vMerge w:val="continue"/>
            <w:noWrap w:val="0"/>
            <w:vAlign w:val="center"/>
          </w:tcPr>
          <w:p>
            <w:pPr>
              <w:pStyle w:val="614"/>
              <w:spacing w:line="244" w:lineRule="auto"/>
              <w:ind w:left="107" w:right="214"/>
              <w:jc w:val="center"/>
              <w:rPr>
                <w:rFonts w:hint="eastAsia" w:ascii="仿宋" w:hAnsi="仿宋" w:eastAsia="仿宋" w:cs="仿宋"/>
                <w:w w:val="95"/>
                <w:sz w:val="24"/>
                <w:szCs w:val="24"/>
                <w:lang w:val="zh-CN" w:eastAsia="zh-CN" w:bidi="zh-CN"/>
              </w:rPr>
            </w:pPr>
          </w:p>
        </w:tc>
        <w:tc>
          <w:tcPr>
            <w:tcW w:w="6418" w:type="dxa"/>
            <w:noWrap w:val="0"/>
            <w:vAlign w:val="center"/>
          </w:tcPr>
          <w:p>
            <w:pPr>
              <w:pStyle w:val="614"/>
              <w:spacing w:line="244" w:lineRule="auto"/>
              <w:ind w:left="107" w:right="214"/>
              <w:jc w:val="both"/>
              <w:rPr>
                <w:rFonts w:hint="eastAsia" w:ascii="仿宋" w:hAnsi="仿宋" w:eastAsia="仿宋" w:cs="仿宋"/>
                <w:w w:val="95"/>
                <w:sz w:val="24"/>
                <w:szCs w:val="24"/>
                <w:lang w:val="zh-CN" w:eastAsia="zh-CN" w:bidi="zh-CN"/>
              </w:rPr>
            </w:pPr>
            <w:r>
              <w:rPr>
                <w:rFonts w:hint="eastAsia" w:ascii="仿宋" w:hAnsi="仿宋" w:eastAsia="仿宋" w:cs="仿宋"/>
                <w:w w:val="95"/>
                <w:sz w:val="24"/>
                <w:szCs w:val="24"/>
                <w:lang w:val="zh-CN" w:eastAsia="zh-CN" w:bidi="zh-CN"/>
              </w:rPr>
              <w:t>拟派本项目的驾驶员，具有准驾车型B2及以上驾驶证的，且具有本单位社保缴纳证明。有1个得1.5分，本项最高得</w:t>
            </w:r>
            <w:r>
              <w:rPr>
                <w:rFonts w:hint="eastAsia" w:ascii="仿宋" w:hAnsi="仿宋" w:eastAsia="仿宋" w:cs="仿宋"/>
                <w:w w:val="95"/>
                <w:sz w:val="24"/>
                <w:szCs w:val="24"/>
                <w:lang w:val="en-US" w:eastAsia="zh-CN" w:bidi="zh-CN"/>
              </w:rPr>
              <w:t>6</w:t>
            </w:r>
            <w:r>
              <w:rPr>
                <w:rFonts w:hint="eastAsia" w:ascii="仿宋" w:hAnsi="仿宋" w:eastAsia="仿宋" w:cs="仿宋"/>
                <w:w w:val="95"/>
                <w:sz w:val="24"/>
                <w:szCs w:val="24"/>
                <w:lang w:val="zh-CN" w:eastAsia="zh-CN" w:bidi="zh-CN"/>
              </w:rPr>
              <w:t>分,提供证书复印件否则不得分。</w:t>
            </w:r>
          </w:p>
        </w:tc>
        <w:tc>
          <w:tcPr>
            <w:tcW w:w="991" w:type="dxa"/>
            <w:noWrap w:val="0"/>
            <w:vAlign w:val="center"/>
          </w:tcPr>
          <w:p>
            <w:pPr>
              <w:pStyle w:val="614"/>
              <w:keepNext w:val="0"/>
              <w:keepLines w:val="0"/>
              <w:pageBreakBefore w:val="0"/>
              <w:widowControl w:val="0"/>
              <w:kinsoku/>
              <w:wordWrap/>
              <w:overflowPunct/>
              <w:topLinePunct w:val="0"/>
              <w:autoSpaceDE w:val="0"/>
              <w:autoSpaceDN w:val="0"/>
              <w:bidi w:val="0"/>
              <w:adjustRightInd/>
              <w:snapToGrid/>
              <w:spacing w:line="245" w:lineRule="auto"/>
              <w:ind w:left="0" w:right="0"/>
              <w:jc w:val="center"/>
              <w:textAlignment w:val="auto"/>
              <w:rPr>
                <w:rFonts w:hint="eastAsia" w:ascii="仿宋" w:hAnsi="仿宋" w:eastAsia="仿宋" w:cs="仿宋"/>
                <w:w w:val="95"/>
                <w:sz w:val="24"/>
                <w:szCs w:val="24"/>
                <w:lang w:val="zh-CN" w:eastAsia="zh-CN" w:bidi="zh-CN"/>
              </w:rPr>
            </w:pPr>
            <w:r>
              <w:rPr>
                <w:rFonts w:hint="eastAsia" w:ascii="仿宋" w:hAnsi="仿宋" w:eastAsia="仿宋" w:cs="仿宋"/>
                <w:w w:val="95"/>
                <w:sz w:val="24"/>
                <w:szCs w:val="24"/>
                <w:lang w:val="en-US" w:eastAsia="zh-CN" w:bidi="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664" w:type="dxa"/>
            <w:noWrap w:val="0"/>
            <w:vAlign w:val="center"/>
          </w:tcPr>
          <w:p>
            <w:pPr>
              <w:jc w:val="center"/>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4</w:t>
            </w:r>
          </w:p>
        </w:tc>
        <w:tc>
          <w:tcPr>
            <w:tcW w:w="1485" w:type="dxa"/>
            <w:noWrap w:val="0"/>
            <w:vAlign w:val="center"/>
          </w:tcPr>
          <w:p>
            <w:pPr>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环卫服务理念</w:t>
            </w:r>
          </w:p>
        </w:tc>
        <w:tc>
          <w:tcPr>
            <w:tcW w:w="6418" w:type="dxa"/>
            <w:noWrap w:val="0"/>
            <w:vAlign w:val="center"/>
          </w:tcPr>
          <w:p>
            <w:pPr>
              <w:wordWrap/>
              <w:adjustRightInd w:val="0"/>
              <w:snapToGrid/>
              <w:spacing w:line="320" w:lineRule="exact"/>
              <w:ind w:left="0" w:leftChars="0" w:right="0" w:rightChars="0" w:firstLine="456" w:firstLineChars="200"/>
              <w:jc w:val="both"/>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根据本项目使用特点提出合理的环卫服务理念，提出服务定位、目标，供应商的管理模式切合实际，有全面的服务计划和承诺，由专家进行打分 ；</w:t>
            </w:r>
          </w:p>
        </w:tc>
        <w:tc>
          <w:tcPr>
            <w:tcW w:w="991" w:type="dxa"/>
            <w:noWrap w:val="0"/>
            <w:vAlign w:val="center"/>
          </w:tcPr>
          <w:p>
            <w:pPr>
              <w:wordWrap/>
              <w:adjustRightInd w:val="0"/>
              <w:snapToGrid/>
              <w:spacing w:line="320" w:lineRule="exact"/>
              <w:ind w:left="0" w:leftChars="0" w:right="0" w:rightChars="0" w:firstLine="0" w:firstLineChars="0"/>
              <w:jc w:val="center"/>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 w:hRule="atLeast"/>
          <w:jc w:val="center"/>
        </w:trPr>
        <w:tc>
          <w:tcPr>
            <w:tcW w:w="664" w:type="dxa"/>
            <w:noWrap w:val="0"/>
            <w:vAlign w:val="center"/>
          </w:tcPr>
          <w:p>
            <w:pPr>
              <w:jc w:val="center"/>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5</w:t>
            </w:r>
          </w:p>
        </w:tc>
        <w:tc>
          <w:tcPr>
            <w:tcW w:w="1485" w:type="dxa"/>
            <w:noWrap w:val="0"/>
            <w:vAlign w:val="center"/>
          </w:tcPr>
          <w:p>
            <w:pPr>
              <w:widowControl w:val="0"/>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管理机制</w:t>
            </w:r>
          </w:p>
        </w:tc>
        <w:tc>
          <w:tcPr>
            <w:tcW w:w="6418" w:type="dxa"/>
            <w:noWrap w:val="0"/>
            <w:vAlign w:val="center"/>
          </w:tcPr>
          <w:p>
            <w:pPr>
              <w:wordWrap/>
              <w:adjustRightInd w:val="0"/>
              <w:snapToGrid/>
              <w:spacing w:line="320" w:lineRule="exact"/>
              <w:ind w:left="0" w:leftChars="0" w:right="0" w:rightChars="0" w:firstLine="456" w:firstLineChars="200"/>
              <w:jc w:val="both"/>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具有完善的组织架构，针对员工激励、管理监督、企业自我约束、信息反馈处理等方面有具体的措施，方案全面、可行的性等，由专家进行打分 ；</w:t>
            </w:r>
          </w:p>
        </w:tc>
        <w:tc>
          <w:tcPr>
            <w:tcW w:w="991" w:type="dxa"/>
            <w:noWrap w:val="0"/>
            <w:vAlign w:val="center"/>
          </w:tcPr>
          <w:p>
            <w:pPr>
              <w:wordWrap/>
              <w:adjustRightInd w:val="0"/>
              <w:snapToGrid/>
              <w:spacing w:line="320" w:lineRule="exact"/>
              <w:ind w:left="0" w:leftChars="0" w:right="0" w:rightChars="0" w:firstLine="0" w:firstLineChars="0"/>
              <w:jc w:val="center"/>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664" w:type="dxa"/>
            <w:noWrap w:val="0"/>
            <w:vAlign w:val="center"/>
          </w:tcPr>
          <w:p>
            <w:pPr>
              <w:jc w:val="center"/>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6</w:t>
            </w:r>
          </w:p>
        </w:tc>
        <w:tc>
          <w:tcPr>
            <w:tcW w:w="1485" w:type="dxa"/>
            <w:noWrap w:val="0"/>
            <w:vAlign w:val="center"/>
          </w:tcPr>
          <w:p>
            <w:pPr>
              <w:widowControl w:val="0"/>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管理制度</w:t>
            </w:r>
          </w:p>
        </w:tc>
        <w:tc>
          <w:tcPr>
            <w:tcW w:w="6418" w:type="dxa"/>
            <w:noWrap w:val="0"/>
            <w:vAlign w:val="center"/>
          </w:tcPr>
          <w:p>
            <w:pPr>
              <w:wordWrap/>
              <w:adjustRightInd w:val="0"/>
              <w:snapToGrid/>
              <w:spacing w:line="320" w:lineRule="exact"/>
              <w:ind w:left="0" w:leftChars="0" w:right="0" w:rightChars="0" w:firstLine="456" w:firstLineChars="200"/>
              <w:jc w:val="both"/>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制订内部考核管理制度，有专门的队伍对本项目的人员和质量进行监督，配备监管人员，并提供针对本项目制订具体质量管理考核细则情况，方案全面、可行性；由专家进行打分 ；</w:t>
            </w:r>
          </w:p>
        </w:tc>
        <w:tc>
          <w:tcPr>
            <w:tcW w:w="991" w:type="dxa"/>
            <w:noWrap w:val="0"/>
            <w:vAlign w:val="center"/>
          </w:tcPr>
          <w:p>
            <w:pPr>
              <w:wordWrap/>
              <w:adjustRightInd w:val="0"/>
              <w:snapToGrid/>
              <w:spacing w:line="320" w:lineRule="exact"/>
              <w:ind w:left="0" w:leftChars="0" w:right="0" w:rightChars="0" w:firstLine="0" w:firstLineChars="0"/>
              <w:jc w:val="center"/>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664" w:type="dxa"/>
            <w:noWrap w:val="0"/>
            <w:vAlign w:val="center"/>
          </w:tcPr>
          <w:p>
            <w:pPr>
              <w:jc w:val="center"/>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7</w:t>
            </w:r>
          </w:p>
        </w:tc>
        <w:tc>
          <w:tcPr>
            <w:tcW w:w="1485" w:type="dxa"/>
            <w:noWrap w:val="0"/>
            <w:vAlign w:val="center"/>
          </w:tcPr>
          <w:p>
            <w:pPr>
              <w:widowControl w:val="0"/>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安全文明保证体系</w:t>
            </w:r>
          </w:p>
        </w:tc>
        <w:tc>
          <w:tcPr>
            <w:tcW w:w="6418" w:type="dxa"/>
            <w:noWrap w:val="0"/>
            <w:vAlign w:val="center"/>
          </w:tcPr>
          <w:p>
            <w:pPr>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根据本项目制定安全文明保证体系和安全保证措施，包括但不限于制订安全生产制度，定期开展安全生产培训，安全事故应对措施等。由专家进行打分 ；</w:t>
            </w:r>
          </w:p>
        </w:tc>
        <w:tc>
          <w:tcPr>
            <w:tcW w:w="991" w:type="dxa"/>
            <w:noWrap w:val="0"/>
            <w:vAlign w:val="center"/>
          </w:tcPr>
          <w:p>
            <w:pPr>
              <w:wordWrap/>
              <w:adjustRightInd w:val="0"/>
              <w:snapToGrid/>
              <w:spacing w:line="320" w:lineRule="exact"/>
              <w:ind w:left="0" w:leftChars="0" w:right="0" w:rightChars="0" w:firstLine="0" w:firstLineChars="0"/>
              <w:jc w:val="center"/>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hRule="atLeast"/>
          <w:jc w:val="center"/>
        </w:trPr>
        <w:tc>
          <w:tcPr>
            <w:tcW w:w="664" w:type="dxa"/>
            <w:noWrap w:val="0"/>
            <w:vAlign w:val="center"/>
          </w:tcPr>
          <w:p>
            <w:pPr>
              <w:jc w:val="center"/>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8</w:t>
            </w:r>
          </w:p>
        </w:tc>
        <w:tc>
          <w:tcPr>
            <w:tcW w:w="1485" w:type="dxa"/>
            <w:noWrap w:val="0"/>
            <w:vAlign w:val="center"/>
          </w:tcPr>
          <w:p>
            <w:pPr>
              <w:widowControl w:val="0"/>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作业方案</w:t>
            </w:r>
          </w:p>
        </w:tc>
        <w:tc>
          <w:tcPr>
            <w:tcW w:w="6418" w:type="dxa"/>
            <w:noWrap w:val="0"/>
            <w:vAlign w:val="center"/>
          </w:tcPr>
          <w:p>
            <w:pPr>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根据本项目的服务内容指定详细的易腐垃圾收运服务作业方案，有明确的服务计划，对作业车辆和设备有完整的维修保养方案，由专家进行打分 ；</w:t>
            </w:r>
          </w:p>
        </w:tc>
        <w:tc>
          <w:tcPr>
            <w:tcW w:w="991" w:type="dxa"/>
            <w:noWrap w:val="0"/>
            <w:vAlign w:val="center"/>
          </w:tcPr>
          <w:p>
            <w:pPr>
              <w:wordWrap/>
              <w:adjustRightInd w:val="0"/>
              <w:snapToGrid/>
              <w:spacing w:line="320" w:lineRule="exact"/>
              <w:ind w:left="0" w:leftChars="0" w:right="0" w:rightChars="0" w:firstLine="0" w:firstLineChars="0"/>
              <w:jc w:val="center"/>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664" w:type="dxa"/>
            <w:noWrap w:val="0"/>
            <w:vAlign w:val="center"/>
          </w:tcPr>
          <w:p>
            <w:pPr>
              <w:jc w:val="center"/>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9</w:t>
            </w:r>
          </w:p>
        </w:tc>
        <w:tc>
          <w:tcPr>
            <w:tcW w:w="1485" w:type="dxa"/>
            <w:noWrap w:val="0"/>
            <w:vAlign w:val="center"/>
          </w:tcPr>
          <w:p>
            <w:pPr>
              <w:spacing w:line="360" w:lineRule="auto"/>
              <w:outlineLvl w:val="0"/>
              <w:rPr>
                <w:rFonts w:hint="eastAsia" w:ascii="仿宋" w:hAnsi="仿宋" w:eastAsia="仿宋" w:cs="仿宋"/>
                <w:w w:val="95"/>
                <w:kern w:val="0"/>
                <w:sz w:val="24"/>
                <w:szCs w:val="24"/>
                <w:lang w:val="en-US" w:eastAsia="zh-CN" w:bidi="zh-CN"/>
              </w:rPr>
            </w:pPr>
            <w:r>
              <w:rPr>
                <w:rFonts w:hint="eastAsia" w:ascii="仿宋" w:hAnsi="仿宋" w:eastAsia="仿宋" w:cs="仿宋"/>
                <w:w w:val="95"/>
                <w:kern w:val="0"/>
                <w:sz w:val="24"/>
                <w:szCs w:val="24"/>
                <w:lang w:val="en-US" w:eastAsia="zh-CN" w:bidi="zh-CN"/>
              </w:rPr>
              <w:t>进场作业</w:t>
            </w:r>
          </w:p>
          <w:p>
            <w:pPr>
              <w:widowControl w:val="0"/>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机构配置</w:t>
            </w:r>
          </w:p>
        </w:tc>
        <w:tc>
          <w:tcPr>
            <w:tcW w:w="6418" w:type="dxa"/>
            <w:noWrap w:val="0"/>
            <w:vAlign w:val="center"/>
          </w:tcPr>
          <w:p>
            <w:pPr>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根据本项目的服务内容，合理设置进场作业机构，项目负责人、管理人员等进场作业人员素质、进场设备配置等，由专家进行打分 ；</w:t>
            </w:r>
          </w:p>
        </w:tc>
        <w:tc>
          <w:tcPr>
            <w:tcW w:w="991" w:type="dxa"/>
            <w:noWrap w:val="0"/>
            <w:vAlign w:val="center"/>
          </w:tcPr>
          <w:p>
            <w:pPr>
              <w:wordWrap/>
              <w:adjustRightInd w:val="0"/>
              <w:snapToGrid/>
              <w:spacing w:line="320" w:lineRule="exact"/>
              <w:ind w:left="0" w:leftChars="0" w:right="0" w:rightChars="0" w:firstLine="0" w:firstLineChars="0"/>
              <w:jc w:val="center"/>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 w:hRule="atLeast"/>
          <w:jc w:val="center"/>
        </w:trPr>
        <w:tc>
          <w:tcPr>
            <w:tcW w:w="664" w:type="dxa"/>
            <w:noWrap w:val="0"/>
            <w:vAlign w:val="center"/>
          </w:tcPr>
          <w:p>
            <w:pPr>
              <w:jc w:val="center"/>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10</w:t>
            </w:r>
          </w:p>
        </w:tc>
        <w:tc>
          <w:tcPr>
            <w:tcW w:w="1485" w:type="dxa"/>
            <w:noWrap w:val="0"/>
            <w:vAlign w:val="center"/>
          </w:tcPr>
          <w:p>
            <w:pPr>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应急预案</w:t>
            </w:r>
          </w:p>
        </w:tc>
        <w:tc>
          <w:tcPr>
            <w:tcW w:w="6418" w:type="dxa"/>
            <w:noWrap w:val="0"/>
            <w:vAlign w:val="center"/>
          </w:tcPr>
          <w:p>
            <w:pPr>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投标人根据本项目制定详细的应急工作方案计划，能及时响应城市应急（气象灾害、防汛抗台、抗雪防冻）和项目实施过程中各类应急保障任务，有固定应急物资仓储及应急设施设备存放场地。由专家进行打分 ；</w:t>
            </w:r>
          </w:p>
        </w:tc>
        <w:tc>
          <w:tcPr>
            <w:tcW w:w="991" w:type="dxa"/>
            <w:noWrap w:val="0"/>
            <w:vAlign w:val="center"/>
          </w:tcPr>
          <w:p>
            <w:pPr>
              <w:wordWrap/>
              <w:adjustRightInd w:val="0"/>
              <w:snapToGrid/>
              <w:spacing w:line="320" w:lineRule="exact"/>
              <w:ind w:left="0" w:leftChars="0" w:right="0" w:rightChars="0" w:firstLine="0" w:firstLineChars="0"/>
              <w:jc w:val="center"/>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664" w:type="dxa"/>
            <w:noWrap w:val="0"/>
            <w:vAlign w:val="center"/>
          </w:tcPr>
          <w:p>
            <w:pPr>
              <w:jc w:val="center"/>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11</w:t>
            </w:r>
          </w:p>
        </w:tc>
        <w:tc>
          <w:tcPr>
            <w:tcW w:w="1485" w:type="dxa"/>
            <w:noWrap w:val="0"/>
            <w:vAlign w:val="center"/>
          </w:tcPr>
          <w:p>
            <w:pPr>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同城协助能力的工作方案</w:t>
            </w:r>
          </w:p>
        </w:tc>
        <w:tc>
          <w:tcPr>
            <w:tcW w:w="6418" w:type="dxa"/>
            <w:noWrap w:val="0"/>
            <w:vAlign w:val="center"/>
          </w:tcPr>
          <w:p>
            <w:pPr>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根据投标人针对本项目的服务能力、服务及时性响应方案、针对疫情有完善的应对措施，由专家进行打分 ；</w:t>
            </w:r>
          </w:p>
        </w:tc>
        <w:tc>
          <w:tcPr>
            <w:tcW w:w="991" w:type="dxa"/>
            <w:noWrap w:val="0"/>
            <w:vAlign w:val="center"/>
          </w:tcPr>
          <w:p>
            <w:pPr>
              <w:wordWrap/>
              <w:adjustRightInd w:val="0"/>
              <w:snapToGrid/>
              <w:spacing w:line="320" w:lineRule="exact"/>
              <w:ind w:left="0" w:leftChars="0" w:right="0" w:rightChars="0" w:firstLine="0" w:firstLineChars="0"/>
              <w:jc w:val="center"/>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64" w:type="dxa"/>
            <w:noWrap w:val="0"/>
            <w:vAlign w:val="center"/>
          </w:tcPr>
          <w:p>
            <w:pPr>
              <w:jc w:val="center"/>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12</w:t>
            </w:r>
          </w:p>
        </w:tc>
        <w:tc>
          <w:tcPr>
            <w:tcW w:w="1485" w:type="dxa"/>
            <w:noWrap w:val="0"/>
            <w:vAlign w:val="center"/>
          </w:tcPr>
          <w:p>
            <w:pPr>
              <w:wordWrap/>
              <w:adjustRightInd w:val="0"/>
              <w:snapToGrid/>
              <w:spacing w:line="320" w:lineRule="exact"/>
              <w:ind w:left="0" w:leftChars="0" w:right="0" w:firstLine="0" w:firstLineChars="0"/>
              <w:jc w:val="both"/>
              <w:textAlignment w:val="auto"/>
              <w:outlineLvl w:val="0"/>
              <w:rPr>
                <w:rFonts w:hint="eastAsia" w:ascii="仿宋" w:hAnsi="仿宋" w:eastAsia="仿宋" w:cs="仿宋"/>
                <w:w w:val="95"/>
                <w:kern w:val="0"/>
                <w:sz w:val="24"/>
                <w:szCs w:val="24"/>
                <w:lang w:val="en-US" w:eastAsia="zh-CN" w:bidi="zh-CN"/>
              </w:rPr>
            </w:pPr>
            <w:r>
              <w:rPr>
                <w:rFonts w:hint="eastAsia" w:ascii="仿宋" w:hAnsi="仿宋" w:eastAsia="仿宋" w:cs="仿宋"/>
                <w:w w:val="95"/>
                <w:kern w:val="0"/>
                <w:sz w:val="24"/>
                <w:szCs w:val="24"/>
                <w:lang w:val="en-US" w:eastAsia="zh-CN" w:bidi="zh-CN"/>
              </w:rPr>
              <w:t>重大活动</w:t>
            </w:r>
          </w:p>
          <w:p>
            <w:pPr>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保障方案</w:t>
            </w:r>
          </w:p>
        </w:tc>
        <w:tc>
          <w:tcPr>
            <w:tcW w:w="6418" w:type="dxa"/>
            <w:noWrap w:val="0"/>
            <w:vAlign w:val="center"/>
          </w:tcPr>
          <w:p>
            <w:pPr>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有完善的的重大活动保障方案，方案科学合理，具有针对性及可操作性，能圆满完成大型活动、节庆假日、创优评优等重大活动保障任务情况，方案等。由专家进行打分 ；</w:t>
            </w:r>
          </w:p>
        </w:tc>
        <w:tc>
          <w:tcPr>
            <w:tcW w:w="991" w:type="dxa"/>
            <w:noWrap w:val="0"/>
            <w:vAlign w:val="center"/>
          </w:tcPr>
          <w:p>
            <w:pPr>
              <w:wordWrap/>
              <w:adjustRightInd w:val="0"/>
              <w:snapToGrid/>
              <w:spacing w:line="320" w:lineRule="exact"/>
              <w:ind w:left="0" w:leftChars="0" w:right="0" w:rightChars="0" w:firstLine="0" w:firstLineChars="0"/>
              <w:jc w:val="center"/>
              <w:textAlignment w:val="auto"/>
              <w:outlineLvl w:val="0"/>
              <w:rPr>
                <w:rFonts w:hint="eastAsia" w:ascii="仿宋" w:hAnsi="仿宋" w:eastAsia="仿宋" w:cs="仿宋"/>
                <w:w w:val="95"/>
                <w:kern w:val="0"/>
                <w:sz w:val="24"/>
                <w:szCs w:val="24"/>
                <w:lang w:val="zh-CN" w:eastAsia="zh-CN" w:bidi="zh-CN"/>
              </w:rPr>
            </w:pPr>
            <w:r>
              <w:rPr>
                <w:rFonts w:hint="eastAsia" w:ascii="仿宋" w:hAnsi="仿宋" w:eastAsia="仿宋" w:cs="仿宋"/>
                <w:w w:val="95"/>
                <w:kern w:val="0"/>
                <w:sz w:val="24"/>
                <w:szCs w:val="24"/>
                <w:lang w:val="en-US" w:eastAsia="zh-CN" w:bidi="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jc w:val="center"/>
        </w:trPr>
        <w:tc>
          <w:tcPr>
            <w:tcW w:w="664" w:type="dxa"/>
            <w:noWrap w:val="0"/>
            <w:vAlign w:val="center"/>
          </w:tcPr>
          <w:p>
            <w:pPr>
              <w:jc w:val="center"/>
              <w:rPr>
                <w:rFonts w:hint="default" w:ascii="仿宋" w:hAnsi="仿宋" w:eastAsia="仿宋" w:cs="仿宋"/>
                <w:w w:val="95"/>
                <w:kern w:val="0"/>
                <w:sz w:val="24"/>
                <w:szCs w:val="24"/>
                <w:lang w:val="en-US" w:eastAsia="zh-CN" w:bidi="zh-CN"/>
              </w:rPr>
            </w:pPr>
            <w:r>
              <w:rPr>
                <w:rFonts w:hint="eastAsia" w:ascii="仿宋" w:hAnsi="仿宋" w:eastAsia="仿宋" w:cs="仿宋"/>
                <w:w w:val="95"/>
                <w:kern w:val="0"/>
                <w:sz w:val="24"/>
                <w:szCs w:val="24"/>
                <w:lang w:val="en-US" w:eastAsia="zh-CN" w:bidi="zh-CN"/>
              </w:rPr>
              <w:t>13</w:t>
            </w:r>
          </w:p>
        </w:tc>
        <w:tc>
          <w:tcPr>
            <w:tcW w:w="1485" w:type="dxa"/>
            <w:noWrap w:val="0"/>
            <w:vAlign w:val="center"/>
          </w:tcPr>
          <w:p>
            <w:pPr>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en-US" w:eastAsia="zh-CN" w:bidi="zh-CN"/>
              </w:rPr>
            </w:pPr>
            <w:r>
              <w:rPr>
                <w:rFonts w:hint="eastAsia" w:ascii="仿宋" w:hAnsi="仿宋" w:eastAsia="仿宋" w:cs="仿宋"/>
                <w:w w:val="95"/>
                <w:kern w:val="0"/>
                <w:sz w:val="24"/>
                <w:szCs w:val="24"/>
                <w:lang w:val="en-US" w:eastAsia="zh-CN" w:bidi="zh-CN"/>
              </w:rPr>
              <w:t>投诉处理能力</w:t>
            </w:r>
          </w:p>
        </w:tc>
        <w:tc>
          <w:tcPr>
            <w:tcW w:w="6418" w:type="dxa"/>
            <w:noWrap w:val="0"/>
            <w:vAlign w:val="center"/>
          </w:tcPr>
          <w:p>
            <w:pPr>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en-US" w:eastAsia="zh-CN" w:bidi="zh-CN"/>
              </w:rPr>
            </w:pPr>
            <w:r>
              <w:rPr>
                <w:rFonts w:hint="eastAsia" w:ascii="仿宋" w:hAnsi="仿宋" w:eastAsia="仿宋" w:cs="仿宋"/>
                <w:w w:val="95"/>
                <w:kern w:val="0"/>
                <w:sz w:val="24"/>
                <w:szCs w:val="24"/>
                <w:lang w:val="en-US" w:eastAsia="zh-CN" w:bidi="zh-CN"/>
              </w:rPr>
              <w:t>针对投诉的处理效率：投标人对各类考核、投诉的处理效率、时效及回复举措等，由专家进行打分 ；</w:t>
            </w:r>
          </w:p>
        </w:tc>
        <w:tc>
          <w:tcPr>
            <w:tcW w:w="991" w:type="dxa"/>
            <w:noWrap w:val="0"/>
            <w:vAlign w:val="center"/>
          </w:tcPr>
          <w:p>
            <w:pPr>
              <w:wordWrap/>
              <w:adjustRightInd w:val="0"/>
              <w:snapToGrid/>
              <w:spacing w:line="320" w:lineRule="exact"/>
              <w:ind w:left="0" w:leftChars="0" w:right="0" w:rightChars="0" w:firstLine="0" w:firstLineChars="0"/>
              <w:jc w:val="center"/>
              <w:textAlignment w:val="auto"/>
              <w:outlineLvl w:val="0"/>
              <w:rPr>
                <w:rFonts w:hint="default" w:ascii="仿宋" w:hAnsi="仿宋" w:eastAsia="仿宋" w:cs="仿宋"/>
                <w:w w:val="95"/>
                <w:kern w:val="0"/>
                <w:sz w:val="24"/>
                <w:szCs w:val="24"/>
                <w:lang w:val="en-US" w:eastAsia="zh-CN" w:bidi="zh-CN"/>
              </w:rPr>
            </w:pPr>
            <w:r>
              <w:rPr>
                <w:rFonts w:hint="eastAsia" w:ascii="仿宋" w:hAnsi="仿宋" w:eastAsia="仿宋" w:cs="仿宋"/>
                <w:w w:val="95"/>
                <w:kern w:val="0"/>
                <w:sz w:val="24"/>
                <w:szCs w:val="24"/>
                <w:lang w:val="en-US" w:eastAsia="zh-CN" w:bidi="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664" w:type="dxa"/>
            <w:noWrap w:val="0"/>
            <w:vAlign w:val="center"/>
          </w:tcPr>
          <w:p>
            <w:pPr>
              <w:wordWrap/>
              <w:adjustRightInd w:val="0"/>
              <w:snapToGrid/>
              <w:spacing w:line="320" w:lineRule="exact"/>
              <w:ind w:left="0" w:leftChars="0" w:right="0" w:rightChars="0" w:firstLine="0" w:firstLineChars="0"/>
              <w:jc w:val="center"/>
              <w:textAlignment w:val="auto"/>
              <w:outlineLvl w:val="0"/>
              <w:rPr>
                <w:rFonts w:hint="default" w:ascii="仿宋" w:hAnsi="仿宋" w:eastAsia="仿宋" w:cs="仿宋"/>
                <w:w w:val="95"/>
                <w:kern w:val="0"/>
                <w:sz w:val="24"/>
                <w:szCs w:val="24"/>
                <w:lang w:val="en-US" w:eastAsia="zh-CN" w:bidi="zh-CN"/>
              </w:rPr>
            </w:pPr>
            <w:r>
              <w:rPr>
                <w:rFonts w:hint="eastAsia" w:ascii="仿宋" w:hAnsi="仿宋" w:eastAsia="仿宋" w:cs="仿宋"/>
                <w:w w:val="95"/>
                <w:kern w:val="0"/>
                <w:sz w:val="24"/>
                <w:szCs w:val="24"/>
                <w:lang w:val="en-US" w:eastAsia="zh-CN" w:bidi="zh-CN"/>
              </w:rPr>
              <w:t>14</w:t>
            </w:r>
          </w:p>
        </w:tc>
        <w:tc>
          <w:tcPr>
            <w:tcW w:w="7903" w:type="dxa"/>
            <w:gridSpan w:val="2"/>
            <w:noWrap w:val="0"/>
            <w:vAlign w:val="top"/>
          </w:tcPr>
          <w:p>
            <w:pPr>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en-US" w:eastAsia="zh-CN" w:bidi="zh-CN"/>
              </w:rPr>
            </w:pPr>
            <w:r>
              <w:rPr>
                <w:rFonts w:hint="eastAsia" w:ascii="仿宋" w:hAnsi="仿宋" w:eastAsia="仿宋" w:cs="仿宋"/>
                <w:w w:val="95"/>
                <w:kern w:val="0"/>
                <w:sz w:val="24"/>
                <w:szCs w:val="24"/>
                <w:lang w:val="en-US" w:eastAsia="zh-CN" w:bidi="zh-CN"/>
              </w:rPr>
              <w:t>有效投标报价的最低价作为评标基准价，其最低报价为满分；</w:t>
            </w:r>
          </w:p>
          <w:p>
            <w:pPr>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b/>
                <w:bCs/>
                <w:w w:val="95"/>
                <w:kern w:val="0"/>
                <w:sz w:val="24"/>
                <w:szCs w:val="24"/>
                <w:lang w:val="en-US" w:eastAsia="zh-CN" w:bidi="zh-CN"/>
              </w:rPr>
            </w:pPr>
            <w:r>
              <w:rPr>
                <w:rFonts w:hint="eastAsia" w:ascii="仿宋" w:hAnsi="仿宋" w:eastAsia="仿宋" w:cs="仿宋"/>
                <w:b/>
                <w:bCs/>
                <w:w w:val="95"/>
                <w:kern w:val="0"/>
                <w:sz w:val="24"/>
                <w:szCs w:val="24"/>
                <w:lang w:val="en-US" w:eastAsia="zh-CN" w:bidi="zh-CN"/>
              </w:rPr>
              <w:t>按［15公里以内投标报价得分=（评标基准价/投标报价）*5］的计算公式计算。</w:t>
            </w:r>
          </w:p>
          <w:p>
            <w:pPr>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en-US" w:eastAsia="zh-CN" w:bidi="zh-CN"/>
              </w:rPr>
            </w:pPr>
            <w:r>
              <w:rPr>
                <w:rFonts w:hint="eastAsia" w:ascii="仿宋" w:hAnsi="仿宋" w:eastAsia="仿宋" w:cs="仿宋"/>
                <w:b/>
                <w:bCs/>
                <w:w w:val="95"/>
                <w:kern w:val="0"/>
                <w:sz w:val="24"/>
                <w:szCs w:val="24"/>
                <w:lang w:val="en-US" w:eastAsia="zh-CN" w:bidi="zh-CN"/>
              </w:rPr>
              <w:t>按［15公里以外投标报价得分=（评标基准价/投标报价）*5］的计算公式计算</w:t>
            </w:r>
            <w:r>
              <w:rPr>
                <w:rFonts w:hint="eastAsia" w:ascii="仿宋" w:hAnsi="仿宋" w:eastAsia="仿宋" w:cs="仿宋"/>
                <w:w w:val="95"/>
                <w:kern w:val="0"/>
                <w:sz w:val="24"/>
                <w:szCs w:val="24"/>
                <w:lang w:val="en-US" w:eastAsia="zh-CN" w:bidi="zh-CN"/>
              </w:rPr>
              <w:t>。</w:t>
            </w:r>
          </w:p>
          <w:p>
            <w:pPr>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en-US" w:eastAsia="zh-CN" w:bidi="zh-CN"/>
              </w:rPr>
            </w:pPr>
            <w:r>
              <w:rPr>
                <w:rFonts w:hint="eastAsia" w:ascii="仿宋" w:hAnsi="仿宋" w:eastAsia="仿宋" w:cs="仿宋"/>
                <w:w w:val="95"/>
                <w:kern w:val="0"/>
                <w:sz w:val="24"/>
                <w:szCs w:val="24"/>
                <w:lang w:val="en-US" w:eastAsia="zh-CN" w:bidi="zh-CN"/>
              </w:rPr>
              <w:t>评标过程中，不得去掉报价中的最高报价和最低报价。</w:t>
            </w:r>
          </w:p>
          <w:p>
            <w:pPr>
              <w:wordWrap/>
              <w:adjustRightInd w:val="0"/>
              <w:snapToGrid/>
              <w:spacing w:line="320" w:lineRule="exact"/>
              <w:ind w:left="0" w:leftChars="0" w:right="0" w:rightChars="0" w:firstLine="0" w:firstLineChars="0"/>
              <w:jc w:val="both"/>
              <w:textAlignment w:val="auto"/>
              <w:outlineLvl w:val="0"/>
              <w:rPr>
                <w:rFonts w:hint="eastAsia" w:ascii="仿宋" w:hAnsi="仿宋" w:eastAsia="仿宋" w:cs="仿宋"/>
                <w:w w:val="95"/>
                <w:kern w:val="0"/>
                <w:sz w:val="24"/>
                <w:szCs w:val="24"/>
                <w:lang w:val="en-US" w:eastAsia="zh-CN" w:bidi="zh-CN"/>
              </w:rPr>
            </w:pPr>
            <w:r>
              <w:rPr>
                <w:rFonts w:hint="eastAsia" w:ascii="仿宋" w:hAnsi="仿宋" w:eastAsia="仿宋" w:cs="仿宋"/>
                <w:w w:val="95"/>
                <w:kern w:val="0"/>
                <w:sz w:val="24"/>
                <w:szCs w:val="24"/>
                <w:lang w:val="en-US" w:eastAsia="zh-CN" w:bidi="zh-CN"/>
              </w:rPr>
              <w:t>因落实政府采购政策需要进行价格调整的，以调整后的价格计算评标基准价和投标报价。</w:t>
            </w:r>
          </w:p>
        </w:tc>
        <w:tc>
          <w:tcPr>
            <w:tcW w:w="991" w:type="dxa"/>
            <w:noWrap w:val="0"/>
            <w:vAlign w:val="center"/>
          </w:tcPr>
          <w:p>
            <w:pPr>
              <w:wordWrap/>
              <w:adjustRightInd w:val="0"/>
              <w:snapToGrid/>
              <w:spacing w:line="320" w:lineRule="exact"/>
              <w:ind w:left="0" w:leftChars="0" w:right="0" w:rightChars="0" w:firstLine="0" w:firstLineChars="0"/>
              <w:jc w:val="center"/>
              <w:textAlignment w:val="auto"/>
              <w:outlineLvl w:val="0"/>
              <w:rPr>
                <w:rFonts w:hint="eastAsia" w:ascii="仿宋" w:hAnsi="仿宋" w:eastAsia="仿宋" w:cs="仿宋"/>
                <w:w w:val="95"/>
                <w:kern w:val="0"/>
                <w:sz w:val="24"/>
                <w:szCs w:val="24"/>
                <w:lang w:val="en-US" w:eastAsia="zh-CN" w:bidi="zh-CN"/>
              </w:rPr>
            </w:pPr>
            <w:r>
              <w:rPr>
                <w:rFonts w:hint="eastAsia" w:ascii="仿宋" w:hAnsi="仿宋" w:eastAsia="仿宋" w:cs="仿宋"/>
                <w:w w:val="95"/>
                <w:kern w:val="0"/>
                <w:sz w:val="24"/>
                <w:szCs w:val="24"/>
                <w:lang w:val="en-US" w:eastAsia="zh-CN" w:bidi="zh-CN"/>
              </w:rPr>
              <w:t>10</w:t>
            </w:r>
          </w:p>
        </w:tc>
      </w:tr>
    </w:tbl>
    <w:p>
      <w:pPr>
        <w:snapToGrid w:val="0"/>
        <w:spacing w:line="360" w:lineRule="auto"/>
        <w:rPr>
          <w:rFonts w:hint="eastAsia" w:ascii="仿宋" w:hAnsi="仿宋" w:eastAsia="仿宋" w:cs="仿宋"/>
          <w:sz w:val="24"/>
          <w:highlight w:val="none"/>
        </w:rPr>
      </w:pPr>
      <w:r>
        <w:rPr>
          <w:rFonts w:hint="eastAsia" w:ascii="仿宋" w:hAnsi="仿宋" w:eastAsia="仿宋" w:cs="仿宋"/>
          <w:sz w:val="20"/>
          <w:szCs w:val="20"/>
          <w:highlight w:val="none"/>
          <w:shd w:val="clear" w:color="auto" w:fill="FFFFFF"/>
        </w:rPr>
        <w:t>*</w:t>
      </w: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sz w:val="28"/>
          <w:szCs w:val="28"/>
          <w:highlight w:val="none"/>
        </w:rPr>
      </w:pPr>
      <w:r>
        <w:rPr>
          <w:rFonts w:hint="eastAsia" w:ascii="仿宋" w:hAnsi="仿宋" w:eastAsia="仿宋" w:cs="仿宋"/>
          <w:b/>
          <w:sz w:val="32"/>
          <w:highlight w:val="none"/>
        </w:rPr>
        <w:t>一、评标方法</w:t>
      </w:r>
    </w:p>
    <w:p>
      <w:pPr>
        <w:adjustRightInd/>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highlight w:val="none"/>
        </w:rPr>
      </w:pPr>
      <w:r>
        <w:rPr>
          <w:rFonts w:hint="eastAsia" w:ascii="仿宋" w:hAnsi="仿宋" w:eastAsia="仿宋" w:cs="仿宋"/>
          <w:b/>
          <w:sz w:val="32"/>
          <w:highlight w:val="none"/>
        </w:rPr>
        <w:t>二、评标标准</w:t>
      </w:r>
    </w:p>
    <w:p>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2.评标标准：</w:t>
      </w:r>
      <w:r>
        <w:rPr>
          <w:rFonts w:hint="eastAsia" w:ascii="仿宋" w:hAnsi="仿宋" w:eastAsia="仿宋" w:cs="仿宋"/>
          <w:kern w:val="0"/>
          <w:sz w:val="24"/>
          <w:highlight w:val="none"/>
        </w:rPr>
        <w:t>见评标办法前附表。</w:t>
      </w:r>
    </w:p>
    <w:p>
      <w:pPr>
        <w:spacing w:line="360" w:lineRule="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三、评标程序</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r>
        <w:rPr>
          <w:rFonts w:hint="eastAsia" w:ascii="仿宋" w:hAnsi="仿宋" w:eastAsia="仿宋" w:cs="仿宋"/>
          <w:b/>
          <w:kern w:val="0"/>
          <w:sz w:val="24"/>
          <w:highlight w:val="none"/>
        </w:rPr>
        <w:t>（评标委员会各成员评分的算术平均值，保留两位小数，后一位四舍五入）</w:t>
      </w:r>
      <w:r>
        <w:rPr>
          <w:rFonts w:hint="eastAsia" w:ascii="仿宋" w:hAnsi="仿宋" w:eastAsia="仿宋" w:cs="仿宋"/>
          <w:kern w:val="0"/>
          <w:sz w:val="24"/>
          <w:highlight w:val="none"/>
        </w:rPr>
        <w:t>。</w:t>
      </w:r>
    </w:p>
    <w:p>
      <w:pPr>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pPr>
        <w:pStyle w:val="87"/>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pPr>
        <w:pStyle w:val="87"/>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3.4.1.1投标文件中开标一览表(报价表)内容与投标文件中相应内容不一致的，以开标一览表(报价表)为准;</w:t>
      </w:r>
    </w:p>
    <w:p>
      <w:pPr>
        <w:pStyle w:val="87"/>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pPr>
        <w:pStyle w:val="87"/>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3.4.1.3单价金额小数点或者百分比有明显错位的，以开标一览表的总价为准，并修改单价;</w:t>
      </w:r>
    </w:p>
    <w:p>
      <w:pPr>
        <w:pStyle w:val="87"/>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pPr>
        <w:pStyle w:val="87"/>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3.4.3投标报价超过招标文件中规定的预算金额或者最高限价的，投标无效。</w:t>
      </w:r>
    </w:p>
    <w:p>
      <w:pPr>
        <w:pStyle w:val="87"/>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kern w:val="0"/>
          <w:szCs w:val="24"/>
          <w:highlight w:val="yellow"/>
          <w:lang w:val="en-US" w:eastAsia="zh-CN"/>
        </w:rPr>
        <w:t>20</w:t>
      </w:r>
      <w:r>
        <w:rPr>
          <w:rFonts w:hint="eastAsia" w:ascii="仿宋" w:hAnsi="仿宋" w:eastAsia="仿宋" w:cs="仿宋"/>
          <w:b/>
          <w:bCs/>
          <w:kern w:val="0"/>
          <w:szCs w:val="24"/>
          <w:highlight w:val="yellow"/>
        </w:rPr>
        <w:t>%</w:t>
      </w:r>
      <w:r>
        <w:rPr>
          <w:rFonts w:hint="eastAsia" w:ascii="仿宋" w:hAnsi="仿宋" w:eastAsia="仿宋" w:cs="仿宋"/>
          <w:kern w:val="0"/>
          <w:szCs w:val="24"/>
          <w:highlight w:val="none"/>
        </w:rPr>
        <w:t>的扣除，用扣除后的价格参与评审。接受大中型企业与小微企业组成联合体或者允许大中型企业向</w:t>
      </w:r>
      <w:r>
        <w:rPr>
          <w:rFonts w:hint="eastAsia" w:ascii="仿宋" w:hAnsi="仿宋" w:eastAsia="仿宋" w:cs="仿宋"/>
          <w:b w:val="0"/>
          <w:bCs w:val="0"/>
          <w:kern w:val="0"/>
          <w:szCs w:val="24"/>
          <w:highlight w:val="none"/>
        </w:rPr>
        <w:t>一家或者多家小微企业分包的政府采购货物或服务项目，对于联合协议或者分包意向协议约定</w:t>
      </w:r>
      <w:r>
        <w:rPr>
          <w:rFonts w:hint="eastAsia" w:ascii="仿宋" w:hAnsi="仿宋" w:eastAsia="仿宋" w:cs="仿宋"/>
          <w:kern w:val="0"/>
          <w:szCs w:val="24"/>
          <w:highlight w:val="none"/>
        </w:rPr>
        <w:t>小微企业的合同份额占到合同总金额30%以上的，对联合体或者大中型企业的报价给予</w:t>
      </w:r>
      <w:r>
        <w:rPr>
          <w:rFonts w:hint="eastAsia" w:ascii="仿宋" w:hAnsi="仿宋" w:eastAsia="仿宋" w:cs="仿宋"/>
          <w:b/>
          <w:bCs/>
          <w:kern w:val="0"/>
          <w:szCs w:val="24"/>
          <w:highlight w:val="yellow"/>
          <w:lang w:val="en-US" w:eastAsia="zh-CN"/>
        </w:rPr>
        <w:t>6</w:t>
      </w:r>
      <w:r>
        <w:rPr>
          <w:rFonts w:hint="eastAsia" w:ascii="仿宋" w:hAnsi="仿宋" w:eastAsia="仿宋" w:cs="仿宋"/>
          <w:b/>
          <w:bCs/>
          <w:kern w:val="0"/>
          <w:szCs w:val="24"/>
          <w:highlight w:val="yellow"/>
        </w:rPr>
        <w:t>%</w:t>
      </w:r>
      <w:r>
        <w:rPr>
          <w:rFonts w:hint="eastAsia" w:ascii="仿宋" w:hAnsi="仿宋" w:eastAsia="仿宋" w:cs="仿宋"/>
          <w:kern w:val="0"/>
          <w:szCs w:val="24"/>
          <w:highlight w:val="none"/>
        </w:rPr>
        <w:t>的扣除，用扣除后的价格参加评审。组成联合体或者接受分包的小微企业与联合体内其他企业、分包企业之间存在直接控股、管理关系的，不享受价格扣除优惠政策。</w:t>
      </w:r>
    </w:p>
    <w:p>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422" w:afterAutospacing="0" w:line="360" w:lineRule="auto"/>
        <w:ind w:left="0" w:right="0" w:firstLine="482" w:firstLineChars="200"/>
        <w:jc w:val="both"/>
        <w:textAlignment w:val="auto"/>
        <w:rPr>
          <w:rFonts w:hint="eastAsia" w:ascii="仿宋" w:hAnsi="仿宋" w:eastAsia="宋体"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备注：根据《关于进一步加大政府采购支持中小企业力度的通知》（财库〔2022〕19号），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w:t>
      </w:r>
    </w:p>
    <w:p>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商务技术+报价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highlight w:val="none"/>
        </w:rPr>
      </w:pPr>
      <w:r>
        <w:rPr>
          <w:rFonts w:hint="eastAsia" w:ascii="仿宋" w:hAnsi="仿宋" w:eastAsia="仿宋" w:cs="仿宋"/>
          <w:b/>
          <w:sz w:val="32"/>
          <w:highlight w:val="none"/>
        </w:rPr>
        <w:t>四、评标中的其他事项</w:t>
      </w:r>
    </w:p>
    <w:p>
      <w:pPr>
        <w:pStyle w:val="87"/>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有下列情况之一的，投标无效：</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4.2.2投标文件未按照招标文件要求签署、盖章的；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4.2.4投标文件含有采购人不能接受的附加条件的；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4.2.5投标文件中承诺的投标有效期少于招标文件中载明的投标有效期的；</w:t>
      </w:r>
    </w:p>
    <w:p>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4.2.6投标文件出现不是唯一的、有选择性投标报价的;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4.2.10投标人提供虚假材料投标的；</w:t>
      </w:r>
    </w:p>
    <w:p>
      <w:pPr>
        <w:spacing w:line="360" w:lineRule="auto"/>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4.2.12投标人仅提交备份投标文件，没有在电子交易平台传输递交投标文件的，投标无效；</w:t>
      </w:r>
    </w:p>
    <w:p>
      <w:pPr>
        <w:pStyle w:val="2"/>
        <w:ind w:left="862" w:leftChars="205"/>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5.3投标人的报价均超过了采购预算，采购人不能支付的；</w:t>
      </w:r>
    </w:p>
    <w:p>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5.4因重大变故，采购任务取消的。</w:t>
      </w:r>
    </w:p>
    <w:p>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废标后，采购机构应当将废标理由通知所有投标人。</w:t>
      </w:r>
    </w:p>
    <w:p>
      <w:pPr>
        <w:pStyle w:val="25"/>
        <w:snapToGrid w:val="0"/>
        <w:spacing w:line="360" w:lineRule="auto"/>
        <w:ind w:firstLine="590" w:firstLineChars="245"/>
        <w:rPr>
          <w:rFonts w:hint="eastAsia"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仿宋" w:hAnsi="仿宋" w:eastAsia="仿宋" w:cs="仿宋"/>
          <w:highlight w:val="none"/>
        </w:rPr>
      </w:pPr>
      <w:r>
        <w:rPr>
          <w:rFonts w:hint="eastAsia" w:ascii="仿宋" w:hAnsi="仿宋" w:eastAsia="仿宋" w:cs="仿宋"/>
          <w:highlight w:val="none"/>
        </w:rPr>
        <w:t>7.1未确定中标或者中标人的，终止本次政府采购活动，重新开展政府采购活动。</w:t>
      </w:r>
    </w:p>
    <w:p>
      <w:pPr>
        <w:pStyle w:val="25"/>
        <w:snapToGrid w:val="0"/>
        <w:spacing w:line="360" w:lineRule="auto"/>
        <w:ind w:firstLine="600" w:firstLineChars="250"/>
        <w:rPr>
          <w:rFonts w:hint="eastAsia" w:ascii="仿宋" w:hAnsi="仿宋" w:eastAsia="仿宋" w:cs="仿宋"/>
          <w:highlight w:val="none"/>
        </w:rPr>
      </w:pPr>
      <w:r>
        <w:rPr>
          <w:rFonts w:hint="eastAsia" w:ascii="仿宋" w:hAnsi="仿宋" w:eastAsia="仿宋" w:cs="仿宋"/>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仿宋" w:hAnsi="仿宋" w:eastAsia="仿宋" w:cs="仿宋"/>
          <w:highlight w:val="none"/>
        </w:rPr>
      </w:pPr>
      <w:r>
        <w:rPr>
          <w:rFonts w:hint="eastAsia" w:ascii="仿宋" w:hAnsi="仿宋" w:eastAsia="仿宋" w:cs="仿宋"/>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pPr>
        <w:pStyle w:val="25"/>
        <w:snapToGrid w:val="0"/>
        <w:spacing w:line="360" w:lineRule="auto"/>
        <w:rPr>
          <w:rFonts w:hint="eastAsia" w:ascii="仿宋" w:hAnsi="仿宋" w:eastAsia="仿宋" w:cs="仿宋"/>
          <w:highlight w:val="none"/>
        </w:rPr>
      </w:pPr>
      <w:r>
        <w:rPr>
          <w:rFonts w:hint="eastAsia" w:ascii="仿宋" w:hAnsi="仿宋" w:eastAsia="仿宋" w:cs="仿宋"/>
          <w:highlight w:val="none"/>
        </w:rPr>
        <w:t>7.5政府采购当事人有其他违反政府采购法</w:t>
      </w:r>
      <w:r>
        <w:rPr>
          <w:rFonts w:hint="eastAsia" w:ascii="仿宋" w:hAnsi="仿宋" w:eastAsia="仿宋" w:cs="仿宋"/>
          <w:kern w:val="0"/>
          <w:highlight w:val="none"/>
        </w:rPr>
        <w:t>或者政府采购法实施条例等法律法规规定</w:t>
      </w:r>
      <w:r>
        <w:rPr>
          <w:rFonts w:hint="eastAsia" w:ascii="仿宋" w:hAnsi="仿宋" w:eastAsia="仿宋" w:cs="仿宋"/>
          <w:highlight w:val="none"/>
        </w:rPr>
        <w:t>的行为，经改正后仍然影响或者可能影响中标、成交结果或者依法被认定为中标、成交无效的，依照7.1-7.4规定处理。</w:t>
      </w:r>
    </w:p>
    <w:p>
      <w:pPr>
        <w:rPr>
          <w:rFonts w:hint="eastAsia"/>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ind w:left="720" w:leftChars="343" w:firstLine="1807" w:firstLineChars="500"/>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第五部分拟签订的合同文本</w:t>
      </w:r>
    </w:p>
    <w:p>
      <w:pPr>
        <w:pStyle w:val="59"/>
        <w:spacing w:before="0" w:after="0" w:line="400" w:lineRule="atLeast"/>
        <w:rPr>
          <w:rFonts w:hint="eastAsia" w:ascii="仿宋" w:hAnsi="仿宋" w:eastAsia="仿宋" w:cs="仿宋"/>
        </w:rPr>
      </w:pPr>
      <w:r>
        <w:rPr>
          <w:rFonts w:hint="eastAsia" w:ascii="仿宋" w:hAnsi="仿宋" w:eastAsia="仿宋" w:cs="仿宋"/>
        </w:rPr>
        <w:t>合同样本</w:t>
      </w:r>
    </w:p>
    <w:p>
      <w:pPr>
        <w:spacing w:line="360" w:lineRule="auto"/>
        <w:ind w:right="-420" w:rightChars="-200"/>
        <w:jc w:val="both"/>
        <w:outlineLvl w:val="0"/>
        <w:rPr>
          <w:rFonts w:hint="eastAsia" w:ascii="仿宋" w:hAnsi="仿宋" w:eastAsia="仿宋" w:cs="仿宋"/>
          <w:color w:val="auto"/>
          <w:sz w:val="24"/>
        </w:rPr>
      </w:pPr>
    </w:p>
    <w:p>
      <w:pPr>
        <w:pStyle w:val="33"/>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招标编号：</w:t>
      </w:r>
    </w:p>
    <w:p>
      <w:pPr>
        <w:pStyle w:val="33"/>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杭州市余杭区人民政府五常街道办事处</w:t>
      </w:r>
    </w:p>
    <w:p>
      <w:pPr>
        <w:snapToGrid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乙方：</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甲、乙双方根据</w:t>
      </w:r>
      <w:r>
        <w:rPr>
          <w:rFonts w:hint="eastAsia" w:ascii="仿宋" w:hAnsi="仿宋" w:eastAsia="仿宋" w:cs="仿宋"/>
          <w:color w:val="000000"/>
          <w:sz w:val="24"/>
          <w:szCs w:val="24"/>
          <w:highlight w:val="none"/>
          <w:u w:val="single"/>
          <w:lang w:eastAsia="zh-CN"/>
        </w:rPr>
        <w:t>五常街道易腐垃圾收运项目</w:t>
      </w:r>
      <w:r>
        <w:rPr>
          <w:rFonts w:hint="eastAsia" w:ascii="仿宋" w:hAnsi="仿宋" w:eastAsia="仿宋" w:cs="仿宋"/>
          <w:color w:val="000000"/>
          <w:sz w:val="24"/>
          <w:highlight w:val="none"/>
          <w:u w:val="single"/>
          <w:lang w:eastAsia="zh-CN"/>
        </w:rPr>
        <w:t>（标项：         ）</w:t>
      </w:r>
      <w:r>
        <w:rPr>
          <w:rFonts w:hint="eastAsia" w:ascii="仿宋" w:hAnsi="仿宋" w:eastAsia="仿宋" w:cs="仿宋"/>
          <w:color w:val="000000"/>
          <w:sz w:val="24"/>
          <w:highlight w:val="none"/>
          <w:lang w:eastAsia="zh-CN"/>
        </w:rPr>
        <w:t>政府采购</w:t>
      </w:r>
      <w:r>
        <w:rPr>
          <w:rFonts w:hint="eastAsia" w:ascii="仿宋" w:hAnsi="仿宋" w:eastAsia="仿宋" w:cs="仿宋"/>
          <w:color w:val="000000"/>
          <w:sz w:val="24"/>
          <w:szCs w:val="24"/>
          <w:highlight w:val="none"/>
          <w:lang w:eastAsia="zh-CN"/>
        </w:rPr>
        <w:t>公开招标的结果，签署本合同。</w:t>
      </w:r>
    </w:p>
    <w:p>
      <w:pPr>
        <w:pStyle w:val="16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一、服务内容</w:t>
      </w:r>
    </w:p>
    <w:p>
      <w:pPr>
        <w:adjustRightInd w:val="0"/>
        <w:snapToGrid w:val="0"/>
        <w:spacing w:line="336"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五常街道易腐垃圾收运项目</w:t>
      </w:r>
      <w:r>
        <w:rPr>
          <w:rFonts w:hint="eastAsia" w:ascii="仿宋" w:hAnsi="仿宋" w:eastAsia="仿宋" w:cs="仿宋"/>
          <w:color w:val="000000"/>
          <w:sz w:val="24"/>
          <w:highlight w:val="none"/>
        </w:rPr>
        <w:t>，具体内容和相关要求详见招标文件“</w:t>
      </w:r>
      <w:r>
        <w:rPr>
          <w:rFonts w:hint="eastAsia" w:ascii="仿宋" w:hAnsi="仿宋" w:eastAsia="仿宋" w:cs="仿宋"/>
          <w:color w:val="000000"/>
          <w:kern w:val="0"/>
          <w:sz w:val="24"/>
          <w:highlight w:val="none"/>
        </w:rPr>
        <w:t>第三部分——项目技术规范和服务要求”</w:t>
      </w:r>
    </w:p>
    <w:p>
      <w:pPr>
        <w:pStyle w:val="16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二、</w:t>
      </w:r>
      <w:r>
        <w:rPr>
          <w:rFonts w:hint="eastAsia" w:ascii="仿宋" w:hAnsi="仿宋" w:eastAsia="仿宋" w:cs="仿宋"/>
          <w:b/>
          <w:bCs/>
          <w:color w:val="000000"/>
          <w:sz w:val="24"/>
          <w:highlight w:val="none"/>
          <w:lang w:eastAsia="zh-CN" w:bidi="en-US"/>
        </w:rPr>
        <w:t>服务时间要求</w:t>
      </w:r>
    </w:p>
    <w:p>
      <w:pPr>
        <w:pStyle w:val="168"/>
        <w:snapToGrid w:val="0"/>
        <w:spacing w:line="360" w:lineRule="auto"/>
        <w:ind w:firstLine="480" w:firstLineChars="200"/>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eastAsia="zh-CN"/>
        </w:rPr>
        <w:t>以招标文件约定。</w:t>
      </w:r>
    </w:p>
    <w:p>
      <w:pPr>
        <w:pStyle w:val="16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二、合同金额</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标项</w:t>
      </w:r>
      <w:r>
        <w:rPr>
          <w:rFonts w:hint="eastAsia" w:ascii="仿宋" w:hAnsi="仿宋" w:eastAsia="仿宋" w:cs="仿宋"/>
          <w:color w:val="000000"/>
          <w:sz w:val="24"/>
          <w:szCs w:val="24"/>
          <w:highlight w:val="none"/>
          <w:u w:val="single"/>
          <w:lang w:eastAsia="zh-CN"/>
        </w:rPr>
        <w:t xml:space="preserve">    </w:t>
      </w:r>
      <w:r>
        <w:rPr>
          <w:rFonts w:hint="eastAsia" w:ascii="仿宋" w:hAnsi="仿宋" w:eastAsia="仿宋" w:cs="仿宋"/>
          <w:color w:val="000000"/>
          <w:sz w:val="24"/>
          <w:szCs w:val="24"/>
          <w:highlight w:val="none"/>
          <w:lang w:eastAsia="zh-CN"/>
        </w:rPr>
        <w:t>合同金额为（大写）</w:t>
      </w:r>
      <w:r>
        <w:rPr>
          <w:rFonts w:hint="eastAsia" w:ascii="仿宋" w:hAnsi="仿宋" w:eastAsia="仿宋" w:cs="仿宋"/>
          <w:color w:val="000000"/>
          <w:sz w:val="24"/>
          <w:szCs w:val="24"/>
          <w:highlight w:val="none"/>
          <w:u w:val="single"/>
          <w:lang w:eastAsia="zh-CN"/>
        </w:rPr>
        <w:t xml:space="preserve">            </w:t>
      </w:r>
      <w:r>
        <w:rPr>
          <w:rFonts w:hint="eastAsia" w:ascii="仿宋" w:hAnsi="仿宋" w:eastAsia="仿宋" w:cs="仿宋"/>
          <w:color w:val="000000"/>
          <w:sz w:val="24"/>
          <w:szCs w:val="24"/>
          <w:highlight w:val="none"/>
          <w:lang w:eastAsia="zh-CN"/>
        </w:rPr>
        <w:t>元（￥</w:t>
      </w:r>
      <w:r>
        <w:rPr>
          <w:rFonts w:hint="eastAsia" w:ascii="仿宋" w:hAnsi="仿宋" w:eastAsia="仿宋" w:cs="仿宋"/>
          <w:color w:val="000000"/>
          <w:sz w:val="24"/>
          <w:szCs w:val="24"/>
          <w:highlight w:val="none"/>
          <w:u w:val="single"/>
          <w:lang w:eastAsia="zh-CN"/>
        </w:rPr>
        <w:t xml:space="preserve">        </w:t>
      </w:r>
      <w:r>
        <w:rPr>
          <w:rFonts w:hint="eastAsia" w:ascii="仿宋" w:hAnsi="仿宋" w:eastAsia="仿宋" w:cs="仿宋"/>
          <w:color w:val="000000"/>
          <w:sz w:val="24"/>
          <w:szCs w:val="24"/>
          <w:highlight w:val="none"/>
          <w:lang w:eastAsia="zh-CN"/>
        </w:rPr>
        <w:t>元）人民币。</w:t>
      </w:r>
    </w:p>
    <w:p>
      <w:pPr>
        <w:pStyle w:val="16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三、技术资料</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1、乙方应按招标文件规定的时间向甲方提供有关技术资料。</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四、知识产权</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乙方应保证提供服务过程中不会侵犯任何第三方的知识产权。</w:t>
      </w:r>
    </w:p>
    <w:p>
      <w:pPr>
        <w:pStyle w:val="16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五、履约保证金</w:t>
      </w:r>
    </w:p>
    <w:p>
      <w:pPr>
        <w:pStyle w:val="168"/>
        <w:snapToGrid w:val="0"/>
        <w:spacing w:line="360" w:lineRule="auto"/>
        <w:ind w:firstLine="480" w:firstLineChars="200"/>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eastAsia="zh-CN"/>
        </w:rPr>
        <w:t>以招标文件约定。</w:t>
      </w:r>
    </w:p>
    <w:p>
      <w:pPr>
        <w:pStyle w:val="16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六、转包或分包</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1、本合同范围的服务，应由乙方直接供应，不得转让他人供应；</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2、除非得到甲方的书面同意，乙方不得将本合同范围的服务全部或部分分包给他人供应；</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3、如有转让和未经甲方同意的分包行为，甲方有权解除合同，没收履约保证金并追究乙方的违约责任。</w:t>
      </w:r>
    </w:p>
    <w:p>
      <w:pPr>
        <w:pStyle w:val="168"/>
        <w:snapToGrid w:val="0"/>
        <w:spacing w:line="360" w:lineRule="auto"/>
        <w:ind w:firstLine="482" w:firstLineChars="200"/>
        <w:rPr>
          <w:rFonts w:hint="eastAsia" w:ascii="仿宋" w:hAnsi="仿宋" w:eastAsia="仿宋" w:cs="仿宋"/>
          <w:color w:val="000000"/>
          <w:sz w:val="24"/>
          <w:szCs w:val="24"/>
          <w:highlight w:val="none"/>
          <w:lang w:eastAsia="zh-CN"/>
        </w:rPr>
      </w:pPr>
      <w:r>
        <w:rPr>
          <w:rFonts w:hint="eastAsia" w:ascii="仿宋" w:hAnsi="仿宋" w:eastAsia="仿宋" w:cs="仿宋"/>
          <w:b/>
          <w:color w:val="000000"/>
          <w:sz w:val="24"/>
          <w:szCs w:val="24"/>
          <w:highlight w:val="none"/>
          <w:lang w:eastAsia="zh-CN"/>
        </w:rPr>
        <w:t>七、合同履行时间、履行方式及履行地点</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1、履行时间：   ；</w:t>
      </w:r>
    </w:p>
    <w:p>
      <w:pPr>
        <w:pStyle w:val="168"/>
        <w:snapToGrid w:val="0"/>
        <w:spacing w:line="360" w:lineRule="auto"/>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color w:val="000000"/>
          <w:sz w:val="24"/>
          <w:szCs w:val="24"/>
          <w:highlight w:val="none"/>
          <w:lang w:eastAsia="zh-CN"/>
        </w:rPr>
        <w:t>2、</w:t>
      </w:r>
      <w:r>
        <w:rPr>
          <w:rFonts w:hint="eastAsia" w:ascii="仿宋" w:hAnsi="仿宋" w:eastAsia="仿宋" w:cs="仿宋"/>
          <w:color w:val="000000"/>
          <w:sz w:val="24"/>
          <w:highlight w:val="none"/>
          <w:lang w:eastAsia="zh-CN"/>
        </w:rPr>
        <w:t>履行地点：    。</w:t>
      </w:r>
    </w:p>
    <w:p>
      <w:pPr>
        <w:pStyle w:val="16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八、款项支付</w:t>
      </w:r>
    </w:p>
    <w:p>
      <w:pPr>
        <w:autoSpaceDE w:val="0"/>
        <w:autoSpaceDN w:val="0"/>
        <w:snapToGrid w:val="0"/>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按</w:t>
      </w:r>
      <w:r>
        <w:rPr>
          <w:rFonts w:hint="eastAsia" w:ascii="仿宋" w:hAnsi="仿宋" w:eastAsia="仿宋" w:cs="仿宋"/>
          <w:bCs/>
          <w:color w:val="000000"/>
          <w:sz w:val="24"/>
          <w:highlight w:val="none"/>
          <w:lang w:val="en-US" w:eastAsia="zh-CN"/>
        </w:rPr>
        <w:t>采购人</w:t>
      </w:r>
      <w:r>
        <w:rPr>
          <w:rFonts w:hint="eastAsia" w:ascii="仿宋" w:hAnsi="仿宋" w:eastAsia="仿宋" w:cs="仿宋"/>
          <w:bCs/>
          <w:color w:val="000000"/>
          <w:sz w:val="24"/>
          <w:highlight w:val="none"/>
        </w:rPr>
        <w:t>要求</w:t>
      </w:r>
    </w:p>
    <w:p>
      <w:pPr>
        <w:autoSpaceDE w:val="0"/>
        <w:autoSpaceDN w:val="0"/>
        <w:snapToGrid w:val="0"/>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九、税费</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本合同执行中相关的一切税费均由乙方负担。</w:t>
      </w:r>
    </w:p>
    <w:p>
      <w:pPr>
        <w:pStyle w:val="16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十、质量保证及后续服务</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1、乙方应按招标文件规定向甲方提供服务。</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2、乙方提供的服务成果在服务质量保证期内发生故障，乙方应负责免费提供后续服务。对达不到要求者，根据实际情况，经双方协商，可按以下办法处理：</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（1）重做：由乙方承担所发生的全部费用。</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（2）解除合同。</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3、在服务质量保证期内，乙方应对出现的质量及安全问题负责处理解决并承担一切费用。</w:t>
      </w:r>
    </w:p>
    <w:p>
      <w:pPr>
        <w:pStyle w:val="16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十一、违约责任</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1、甲方无正当理由拒收接受服务的，甲方向乙方偿付合同款项百分之五作为违约金。</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2、甲方无故逾期验收和办理款项支付手续的，甲方应按逾期付款总额每日万分之五向乙方支付违约金。</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16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十二、不可抗力事件处理</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1、在合同有效期内，任何一方因不可抗力事件导致不能履行合同，则合同履行期可延长，其延长期与不可抗力影响期相同。</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2、不可抗力事件发生后，应立即通知对方，并寄送有关权威机构出具的证明。</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3、不可抗力事件延续120天以上，双方应通过友好协商，确定是否继续履行合同。</w:t>
      </w:r>
    </w:p>
    <w:p>
      <w:pPr>
        <w:pStyle w:val="16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十三、诉讼</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双方在执行合同中所发生的一切争议，应通过协商解决。如协商不成，可向甲方所在地法院起诉。</w:t>
      </w:r>
    </w:p>
    <w:p>
      <w:pPr>
        <w:pStyle w:val="16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十四、合同生效及其它</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1、合同经双方法定代表人或授权代表签字并加盖单位公章后生效。</w:t>
      </w:r>
    </w:p>
    <w:p>
      <w:pPr>
        <w:pStyle w:val="16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3、招标文件、投标文件及评标过程中形成的文字资料、询标纪要均作为本合同的组成部分，具有同等效力。本合同未尽事宜，遵照《合同法》有关条文执行。</w:t>
      </w:r>
    </w:p>
    <w:p>
      <w:pPr>
        <w:pStyle w:val="33"/>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4、本合同一式肆份，具有同等法律效力，甲乙双方各执两份。</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甲方（盖章）：                             乙方（盖章）：        </w:t>
      </w:r>
    </w:p>
    <w:p>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法定代表人：                              法定代表人：    </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或受委托人（签字）：                       或受委托人（签字）：  </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联系人：                                  联系人：</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地址：                                    地址： </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电话：                                    电话：</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传真：                                    传真：</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开户银行：                                开户银行： </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帐号：                                    帐号：</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签订时间：                                签订时间：</w:t>
      </w:r>
    </w:p>
    <w:p>
      <w:pPr>
        <w:pStyle w:val="62"/>
        <w:ind w:firstLine="5280" w:firstLineChars="2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签订地点：</w:t>
      </w:r>
    </w:p>
    <w:p>
      <w:pPr>
        <w:rPr>
          <w:rFonts w:hint="eastAsia" w:ascii="仿宋" w:hAnsi="仿宋" w:eastAsia="仿宋" w:cs="仿宋"/>
          <w:color w:val="auto"/>
          <w:sz w:val="24"/>
        </w:rPr>
      </w:pPr>
    </w:p>
    <w:p>
      <w:pPr>
        <w:pStyle w:val="2"/>
        <w:rPr>
          <w:rFonts w:hint="eastAsia" w:ascii="仿宋" w:hAnsi="仿宋" w:eastAsia="仿宋" w:cs="仿宋"/>
          <w:color w:val="auto"/>
          <w:sz w:val="24"/>
        </w:rPr>
      </w:pPr>
    </w:p>
    <w:p>
      <w:pPr>
        <w:rPr>
          <w:rFonts w:hint="eastAsia" w:ascii="仿宋" w:hAnsi="仿宋" w:eastAsia="仿宋" w:cs="仿宋"/>
          <w:color w:val="auto"/>
          <w:sz w:val="24"/>
        </w:rPr>
      </w:pPr>
    </w:p>
    <w:p>
      <w:pPr>
        <w:pStyle w:val="80"/>
        <w:rPr>
          <w:rFonts w:hint="eastAsia" w:ascii="仿宋" w:hAnsi="仿宋" w:eastAsia="仿宋" w:cs="仿宋"/>
          <w:color w:val="auto"/>
          <w:sz w:val="24"/>
        </w:rPr>
      </w:pPr>
    </w:p>
    <w:p>
      <w:pPr>
        <w:pStyle w:val="966"/>
        <w:spacing w:before="0" w:beforeLines="0" w:after="0" w:afterLines="0" w:line="400" w:lineRule="atLeast"/>
        <w:ind w:firstLine="482"/>
        <w:outlineLvl w:val="9"/>
        <w:rPr>
          <w:rFonts w:hint="eastAsia" w:ascii="仿宋" w:hAnsi="仿宋" w:eastAsia="仿宋" w:cs="仿宋"/>
          <w:sz w:val="24"/>
          <w:szCs w:val="24"/>
        </w:rPr>
      </w:pPr>
      <w:bookmarkStart w:id="396" w:name="_Toc328381300"/>
      <w:bookmarkStart w:id="397" w:name="_Toc326765771"/>
      <w:bookmarkStart w:id="398" w:name="_Toc350327365"/>
      <w:bookmarkStart w:id="399" w:name="_Toc339872468"/>
      <w:bookmarkStart w:id="400" w:name="_Toc349721554"/>
      <w:r>
        <w:rPr>
          <w:rFonts w:hint="eastAsia" w:ascii="仿宋" w:hAnsi="仿宋" w:eastAsia="仿宋" w:cs="仿宋"/>
          <w:sz w:val="24"/>
          <w:szCs w:val="24"/>
        </w:rPr>
        <w:t>★ 此仅为合同书样本，中标单位需根据实际情况和采购人签订相应的合同！</w:t>
      </w:r>
      <w:bookmarkEnd w:id="396"/>
      <w:bookmarkEnd w:id="397"/>
      <w:bookmarkEnd w:id="398"/>
      <w:bookmarkEnd w:id="399"/>
      <w:bookmarkEnd w:id="400"/>
    </w:p>
    <w:p>
      <w:pPr>
        <w:rPr>
          <w:rFonts w:hint="eastAsia" w:ascii="仿宋" w:hAnsi="仿宋" w:eastAsia="仿宋" w:cs="仿宋"/>
          <w:color w:val="auto"/>
          <w:sz w:val="24"/>
        </w:rPr>
      </w:pPr>
    </w:p>
    <w:p>
      <w:pPr>
        <w:pStyle w:val="80"/>
        <w:rPr>
          <w:rFonts w:hint="eastAsia" w:ascii="仿宋" w:hAnsi="仿宋" w:eastAsia="仿宋" w:cs="仿宋"/>
          <w:color w:val="auto"/>
          <w:sz w:val="24"/>
        </w:rPr>
      </w:pPr>
    </w:p>
    <w:p>
      <w:pPr>
        <w:pStyle w:val="2"/>
        <w:ind w:left="0" w:leftChars="0" w:firstLine="0" w:firstLineChars="0"/>
        <w:rPr>
          <w:rFonts w:hint="eastAsia" w:ascii="仿宋" w:hAnsi="仿宋" w:eastAsia="仿宋" w:cs="仿宋"/>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rPr>
      </w:pPr>
    </w:p>
    <w:p>
      <w:pPr>
        <w:spacing w:line="360" w:lineRule="auto"/>
        <w:ind w:left="720" w:firstLine="723" w:firstLineChars="200"/>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4"/>
      <w:r>
        <w:rPr>
          <w:rFonts w:hint="eastAsia" w:ascii="仿宋" w:hAnsi="仿宋" w:eastAsia="仿宋" w:cs="仿宋"/>
          <w:b/>
          <w:color w:val="auto"/>
          <w:sz w:val="36"/>
          <w:szCs w:val="20"/>
        </w:rPr>
        <w:t xml:space="preserve"> </w:t>
      </w:r>
      <w:bookmarkEnd w:id="395"/>
      <w:r>
        <w:rPr>
          <w:rFonts w:hint="eastAsia" w:ascii="仿宋" w:hAnsi="仿宋" w:eastAsia="仿宋" w:cs="仿宋"/>
          <w:b/>
          <w:color w:val="auto"/>
          <w:sz w:val="36"/>
          <w:szCs w:val="20"/>
        </w:rPr>
        <w:t>应提交的有关格式范例</w:t>
      </w: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（2）落实政府采购政策需满足的资格要求………………………………（页码）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（3）本项目的特定资格要求………………………………………………（页码）</w:t>
      </w:r>
    </w:p>
    <w:p>
      <w:pPr>
        <w:snapToGrid w:val="0"/>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二、落实政府采购政策需满足的资格要求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rPr>
      </w:pP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sz w:val="24"/>
        </w:rPr>
        <w:t xml:space="preserve">    </w:t>
      </w:r>
      <w:r>
        <w:rPr>
          <w:rFonts w:hint="eastAsia" w:ascii="仿宋" w:hAnsi="仿宋" w:eastAsia="仿宋" w:cs="仿宋"/>
          <w:b/>
          <w:color w:val="auto"/>
          <w:kern w:val="0"/>
          <w:sz w:val="32"/>
          <w:szCs w:val="32"/>
          <w:lang w:val="zh-CN"/>
        </w:rPr>
        <w:t>联合协议</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firstLine="480" w:firstLineChars="200"/>
        <w:rPr>
          <w:rFonts w:hint="eastAsia" w:ascii="仿宋" w:hAnsi="仿宋" w:eastAsia="仿宋" w:cs="仿宋"/>
          <w:color w:val="auto"/>
          <w:sz w:val="24"/>
        </w:rPr>
      </w:pP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2"/>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三、本项目的特定资格要求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60" w:lineRule="auto"/>
        <w:jc w:val="center"/>
        <w:outlineLvl w:val="0"/>
        <w:rPr>
          <w:rFonts w:hint="eastAsia" w:ascii="仿宋" w:hAnsi="仿宋" w:eastAsia="仿宋" w:cs="仿宋"/>
          <w:b/>
          <w:color w:val="auto"/>
          <w:kern w:val="0"/>
          <w:sz w:val="24"/>
        </w:rPr>
      </w:pPr>
    </w:p>
    <w:p>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（3）联合协议</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（4）分包意向协议</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（5）符合性审查资料</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（6）评标标准相应的商务技术资料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（7）商务技术偏离表</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2.2.3联合协议（如果有）；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2.2.4分包意向协议（如果有）；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u w:val="single"/>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89"/>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pPr>
              <w:pStyle w:val="89"/>
              <w:adjustRightInd w:val="0"/>
              <w:spacing w:line="360" w:lineRule="auto"/>
              <w:rPr>
                <w:rFonts w:hint="eastAsia" w:ascii="仿宋" w:hAnsi="仿宋" w:eastAsia="仿宋" w:cs="仿宋"/>
                <w:bCs/>
                <w:color w:val="auto"/>
                <w:sz w:val="24"/>
              </w:rPr>
            </w:pPr>
          </w:p>
        </w:tc>
      </w:tr>
    </w:tbl>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rPr>
        <w:t>三、</w:t>
      </w: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napToGrid w:val="0"/>
        <w:spacing w:line="360" w:lineRule="auto"/>
        <w:ind w:right="480"/>
        <w:rPr>
          <w:rFonts w:hint="eastAsia" w:ascii="仿宋" w:hAnsi="仿宋" w:eastAsia="仿宋" w:cs="仿宋"/>
          <w:b/>
          <w:color w:val="auto"/>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2"/>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u w:val="single"/>
        </w:rPr>
        <w:t>（分包供应商名称）提供的货物全部由小微企业制造，</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五、符合性审查资料</w:t>
      </w:r>
    </w:p>
    <w:p>
      <w:pPr>
        <w:jc w:val="center"/>
        <w:rPr>
          <w:rFonts w:hint="eastAsia" w:ascii="仿宋" w:hAnsi="仿宋" w:eastAsia="仿宋" w:cs="仿宋"/>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top"/>
          </w:tcPr>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见投标文件</w:t>
            </w:r>
          </w:p>
          <w:p>
            <w:pP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c>
          <w:tcPr>
            <w:tcW w:w="49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top"/>
          </w:tcPr>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见投标文件</w:t>
            </w:r>
          </w:p>
          <w:p>
            <w:pPr>
              <w:pStyle w:val="2"/>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top"/>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4</w:t>
            </w:r>
          </w:p>
        </w:tc>
        <w:tc>
          <w:tcPr>
            <w:tcW w:w="49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color w:val="auto"/>
        </w:rPr>
      </w:pPr>
      <w:r>
        <w:rPr>
          <w:rFonts w:hint="eastAsia" w:ascii="仿宋" w:hAnsi="仿宋" w:eastAsia="仿宋" w:cs="仿宋"/>
          <w:b/>
          <w:color w:val="auto"/>
          <w:kern w:val="0"/>
          <w:sz w:val="32"/>
          <w:szCs w:val="32"/>
        </w:rPr>
        <w:t>六、评标标准相应的商务技术资料</w:t>
      </w:r>
    </w:p>
    <w:p>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vAlign w:val="top"/>
          </w:tcPr>
          <w:p>
            <w:pPr>
              <w:jc w:val="center"/>
              <w:rPr>
                <w:rFonts w:hint="eastAsia" w:ascii="仿宋" w:hAnsi="仿宋" w:eastAsia="仿宋" w:cs="仿宋"/>
                <w:b/>
                <w:color w:val="auto"/>
                <w:kern w:val="0"/>
                <w:sz w:val="32"/>
                <w:szCs w:val="32"/>
              </w:rPr>
            </w:pPr>
          </w:p>
        </w:tc>
        <w:tc>
          <w:tcPr>
            <w:tcW w:w="3546" w:type="dxa"/>
            <w:vAlign w:val="top"/>
          </w:tcPr>
          <w:p>
            <w:pPr>
              <w:jc w:val="center"/>
              <w:rPr>
                <w:rFonts w:hint="eastAsia" w:ascii="仿宋" w:hAnsi="仿宋" w:eastAsia="仿宋" w:cs="仿宋"/>
                <w:b/>
                <w:color w:val="auto"/>
                <w:kern w:val="0"/>
                <w:sz w:val="32"/>
                <w:szCs w:val="32"/>
              </w:rPr>
            </w:pPr>
          </w:p>
        </w:tc>
        <w:tc>
          <w:tcPr>
            <w:tcW w:w="1276" w:type="dxa"/>
            <w:vAlign w:val="top"/>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vAlign w:val="top"/>
          </w:tcPr>
          <w:p>
            <w:pPr>
              <w:jc w:val="center"/>
              <w:rPr>
                <w:rFonts w:hint="eastAsia" w:ascii="仿宋" w:hAnsi="仿宋" w:eastAsia="仿宋" w:cs="仿宋"/>
                <w:b/>
                <w:color w:val="auto"/>
                <w:kern w:val="0"/>
                <w:sz w:val="32"/>
                <w:szCs w:val="32"/>
              </w:rPr>
            </w:pPr>
          </w:p>
        </w:tc>
        <w:tc>
          <w:tcPr>
            <w:tcW w:w="3546" w:type="dxa"/>
            <w:vAlign w:val="top"/>
          </w:tcPr>
          <w:p>
            <w:pPr>
              <w:jc w:val="center"/>
              <w:rPr>
                <w:rFonts w:hint="eastAsia" w:ascii="仿宋" w:hAnsi="仿宋" w:eastAsia="仿宋" w:cs="仿宋"/>
                <w:b/>
                <w:color w:val="auto"/>
                <w:kern w:val="0"/>
                <w:sz w:val="32"/>
                <w:szCs w:val="32"/>
              </w:rPr>
            </w:pPr>
          </w:p>
        </w:tc>
        <w:tc>
          <w:tcPr>
            <w:tcW w:w="1276" w:type="dxa"/>
            <w:vAlign w:val="top"/>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vAlign w:val="top"/>
          </w:tcPr>
          <w:p>
            <w:pPr>
              <w:jc w:val="center"/>
              <w:rPr>
                <w:rFonts w:hint="eastAsia" w:ascii="仿宋" w:hAnsi="仿宋" w:eastAsia="仿宋" w:cs="仿宋"/>
                <w:b/>
                <w:color w:val="auto"/>
                <w:kern w:val="0"/>
                <w:sz w:val="32"/>
                <w:szCs w:val="32"/>
              </w:rPr>
            </w:pPr>
          </w:p>
        </w:tc>
        <w:tc>
          <w:tcPr>
            <w:tcW w:w="3546" w:type="dxa"/>
            <w:vAlign w:val="top"/>
          </w:tcPr>
          <w:p>
            <w:pPr>
              <w:jc w:val="center"/>
              <w:rPr>
                <w:rFonts w:hint="eastAsia" w:ascii="仿宋" w:hAnsi="仿宋" w:eastAsia="仿宋" w:cs="仿宋"/>
                <w:b/>
                <w:color w:val="auto"/>
                <w:kern w:val="0"/>
                <w:sz w:val="32"/>
                <w:szCs w:val="32"/>
              </w:rPr>
            </w:pPr>
          </w:p>
        </w:tc>
        <w:tc>
          <w:tcPr>
            <w:tcW w:w="1276" w:type="dxa"/>
            <w:vAlign w:val="top"/>
          </w:tcPr>
          <w:p>
            <w:pPr>
              <w:jc w:val="center"/>
              <w:rPr>
                <w:rFonts w:hint="eastAsia" w:ascii="仿宋" w:hAnsi="仿宋" w:eastAsia="仿宋" w:cs="仿宋"/>
                <w:b/>
                <w:color w:val="auto"/>
                <w:kern w:val="0"/>
                <w:sz w:val="32"/>
                <w:szCs w:val="32"/>
              </w:rPr>
            </w:pPr>
          </w:p>
        </w:tc>
      </w:tr>
    </w:tbl>
    <w:p>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1911" w:firstLineChars="595"/>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八、</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hint="eastAsia" w:ascii="仿宋" w:hAnsi="仿宋" w:eastAsia="仿宋" w:cs="仿宋"/>
          <w:b/>
          <w:bCs/>
          <w:color w:val="auto"/>
          <w:sz w:val="24"/>
        </w:rPr>
      </w:pPr>
    </w:p>
    <w:p>
      <w:pPr>
        <w:spacing w:line="360" w:lineRule="auto"/>
        <w:jc w:val="center"/>
        <w:rPr>
          <w:rFonts w:hint="eastAsia" w:ascii="仿宋" w:hAnsi="仿宋" w:eastAsia="仿宋" w:cs="仿宋"/>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numPr>
          <w:ilvl w:val="0"/>
          <w:numId w:val="1"/>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开标一览表（报价表）………………………………………………………（页码）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）中小企业声明函………………………………………………………………（页码）</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pStyle w:val="377"/>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（采购编号）】的实施</w:t>
      </w: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3"/>
        <w:tblW w:w="14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4530"/>
        <w:gridCol w:w="1050"/>
        <w:gridCol w:w="1350"/>
        <w:gridCol w:w="1440"/>
        <w:gridCol w:w="322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61"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530" w:type="dxa"/>
            <w:vAlign w:val="center"/>
          </w:tcPr>
          <w:p>
            <w:pPr>
              <w:spacing w:line="360" w:lineRule="auto"/>
              <w:jc w:val="center"/>
              <w:rPr>
                <w:rFonts w:hint="default" w:ascii="仿宋" w:hAnsi="仿宋" w:eastAsia="仿宋" w:cs="仿宋"/>
                <w:b/>
                <w:color w:val="auto"/>
                <w:sz w:val="24"/>
                <w:lang w:val="en-US" w:eastAsia="zh-CN"/>
              </w:rPr>
            </w:pPr>
            <w:r>
              <w:rPr>
                <w:rFonts w:hint="eastAsia" w:ascii="仿宋" w:hAnsi="仿宋" w:eastAsia="仿宋" w:cs="仿宋"/>
                <w:b/>
                <w:color w:val="auto"/>
                <w:sz w:val="24"/>
                <w:lang w:eastAsia="zh-CN"/>
              </w:rPr>
              <w:t>服务内容（易腐垃圾清运）</w:t>
            </w:r>
          </w:p>
        </w:tc>
        <w:tc>
          <w:tcPr>
            <w:tcW w:w="1050"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350" w:type="dxa"/>
            <w:vAlign w:val="center"/>
          </w:tcPr>
          <w:p>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val="en-US" w:eastAsia="zh-CN"/>
              </w:rPr>
              <w:t xml:space="preserve">单位 </w:t>
            </w:r>
          </w:p>
        </w:tc>
        <w:tc>
          <w:tcPr>
            <w:tcW w:w="1440" w:type="dxa"/>
            <w:vAlign w:val="center"/>
          </w:tcPr>
          <w:p>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单价</w:t>
            </w:r>
          </w:p>
        </w:tc>
        <w:tc>
          <w:tcPr>
            <w:tcW w:w="3225" w:type="dxa"/>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服务要求（年限）</w:t>
            </w:r>
          </w:p>
          <w:p>
            <w:pPr>
              <w:spacing w:line="360" w:lineRule="auto"/>
              <w:jc w:val="center"/>
              <w:rPr>
                <w:rFonts w:hint="eastAsia" w:ascii="仿宋" w:hAnsi="仿宋" w:eastAsia="仿宋" w:cs="仿宋"/>
                <w:b/>
                <w:color w:val="auto"/>
                <w:sz w:val="24"/>
              </w:rPr>
            </w:pPr>
          </w:p>
        </w:tc>
        <w:tc>
          <w:tcPr>
            <w:tcW w:w="1785" w:type="dxa"/>
            <w:vAlign w:val="center"/>
          </w:tcPr>
          <w:p>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备注：单价最高限价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61" w:type="dxa"/>
            <w:vAlign w:val="center"/>
          </w:tcPr>
          <w:p>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1</w:t>
            </w:r>
          </w:p>
        </w:tc>
        <w:tc>
          <w:tcPr>
            <w:tcW w:w="4530" w:type="dxa"/>
            <w:vAlign w:val="center"/>
          </w:tcPr>
          <w:p>
            <w:pPr>
              <w:snapToGrid w:val="0"/>
              <w:spacing w:line="360" w:lineRule="auto"/>
              <w:jc w:val="center"/>
              <w:rPr>
                <w:rFonts w:hint="eastAsia" w:ascii="仿宋" w:hAnsi="仿宋" w:eastAsia="仿宋" w:cs="仿宋"/>
                <w:b/>
                <w:bCs/>
                <w:color w:val="auto"/>
                <w:sz w:val="24"/>
              </w:rPr>
            </w:pPr>
            <w:r>
              <w:rPr>
                <w:rFonts w:hint="eastAsia" w:ascii="仿宋" w:hAnsi="仿宋" w:eastAsia="仿宋" w:cs="仿宋"/>
                <w:b/>
                <w:bCs/>
                <w:sz w:val="22"/>
                <w:lang w:val="en-US" w:eastAsia="zh-CN"/>
              </w:rPr>
              <w:t>15公里以内收集运输</w:t>
            </w:r>
          </w:p>
        </w:tc>
        <w:tc>
          <w:tcPr>
            <w:tcW w:w="1050" w:type="dxa"/>
            <w:vAlign w:val="center"/>
          </w:tcPr>
          <w:p>
            <w:pPr>
              <w:snapToGrid w:val="0"/>
              <w:spacing w:line="360" w:lineRule="auto"/>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1</w:t>
            </w:r>
          </w:p>
        </w:tc>
        <w:tc>
          <w:tcPr>
            <w:tcW w:w="1350" w:type="dxa"/>
            <w:vAlign w:val="center"/>
          </w:tcPr>
          <w:p>
            <w:pPr>
              <w:spacing w:line="360" w:lineRule="auto"/>
              <w:jc w:val="center"/>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吨</w:t>
            </w:r>
          </w:p>
        </w:tc>
        <w:tc>
          <w:tcPr>
            <w:tcW w:w="1440" w:type="dxa"/>
            <w:vAlign w:val="center"/>
          </w:tcPr>
          <w:p>
            <w:pPr>
              <w:spacing w:line="360" w:lineRule="auto"/>
              <w:jc w:val="center"/>
              <w:rPr>
                <w:rFonts w:hint="eastAsia" w:ascii="仿宋" w:hAnsi="仿宋" w:eastAsia="仿宋" w:cs="仿宋"/>
                <w:b/>
                <w:bCs/>
                <w:color w:val="auto"/>
                <w:sz w:val="24"/>
              </w:rPr>
            </w:pPr>
          </w:p>
        </w:tc>
        <w:tc>
          <w:tcPr>
            <w:tcW w:w="3225" w:type="dxa"/>
            <w:vAlign w:val="center"/>
          </w:tcPr>
          <w:p>
            <w:pPr>
              <w:spacing w:line="360" w:lineRule="auto"/>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2年（一年考核一续签）</w:t>
            </w:r>
          </w:p>
        </w:tc>
        <w:tc>
          <w:tcPr>
            <w:tcW w:w="1785" w:type="dxa"/>
            <w:vAlign w:val="center"/>
          </w:tcPr>
          <w:p>
            <w:pPr>
              <w:spacing w:line="360" w:lineRule="auto"/>
              <w:jc w:val="cente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150元/吨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1"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530"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b/>
                <w:bCs/>
                <w:sz w:val="22"/>
                <w:lang w:val="en-US" w:eastAsia="zh-CN"/>
              </w:rPr>
              <w:t>15公里以外（在杭州市下辖各区范围内）收集运输</w:t>
            </w:r>
          </w:p>
        </w:tc>
        <w:tc>
          <w:tcPr>
            <w:tcW w:w="1050"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b/>
                <w:bCs/>
                <w:color w:val="auto"/>
                <w:sz w:val="24"/>
                <w:lang w:val="en-US" w:eastAsia="zh-CN"/>
              </w:rPr>
              <w:t>1</w:t>
            </w:r>
          </w:p>
        </w:tc>
        <w:tc>
          <w:tcPr>
            <w:tcW w:w="1350"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24"/>
                <w:lang w:eastAsia="zh-CN"/>
              </w:rPr>
              <w:t>吨</w:t>
            </w:r>
          </w:p>
        </w:tc>
        <w:tc>
          <w:tcPr>
            <w:tcW w:w="1440" w:type="dxa"/>
            <w:vAlign w:val="center"/>
          </w:tcPr>
          <w:p>
            <w:pPr>
              <w:spacing w:line="360" w:lineRule="auto"/>
              <w:jc w:val="center"/>
              <w:rPr>
                <w:rFonts w:hint="eastAsia" w:ascii="仿宋" w:hAnsi="仿宋" w:eastAsia="仿宋" w:cs="仿宋"/>
                <w:color w:val="auto"/>
                <w:sz w:val="24"/>
              </w:rPr>
            </w:pPr>
          </w:p>
        </w:tc>
        <w:tc>
          <w:tcPr>
            <w:tcW w:w="3225"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24"/>
                <w:lang w:val="en-US" w:eastAsia="zh-CN"/>
              </w:rPr>
              <w:t>2年（一年考核一续签）</w:t>
            </w:r>
          </w:p>
        </w:tc>
        <w:tc>
          <w:tcPr>
            <w:tcW w:w="1785"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24"/>
                <w:lang w:val="en-US" w:eastAsia="zh-CN"/>
              </w:rPr>
              <w:t>175元/吨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1"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4530" w:type="dxa"/>
            <w:vAlign w:val="center"/>
          </w:tcPr>
          <w:p>
            <w:pPr>
              <w:snapToGrid w:val="0"/>
              <w:spacing w:line="360" w:lineRule="auto"/>
              <w:jc w:val="center"/>
              <w:rPr>
                <w:rFonts w:hint="eastAsia" w:ascii="仿宋" w:hAnsi="仿宋" w:eastAsia="仿宋" w:cs="仿宋"/>
                <w:color w:val="auto"/>
                <w:sz w:val="24"/>
              </w:rPr>
            </w:pPr>
          </w:p>
        </w:tc>
        <w:tc>
          <w:tcPr>
            <w:tcW w:w="1050" w:type="dxa"/>
            <w:vAlign w:val="center"/>
          </w:tcPr>
          <w:p>
            <w:pPr>
              <w:snapToGrid w:val="0"/>
              <w:spacing w:line="360" w:lineRule="auto"/>
              <w:jc w:val="center"/>
              <w:rPr>
                <w:rFonts w:hint="eastAsia" w:ascii="仿宋" w:hAnsi="仿宋" w:eastAsia="仿宋" w:cs="仿宋"/>
                <w:color w:val="auto"/>
                <w:sz w:val="24"/>
              </w:rPr>
            </w:pPr>
          </w:p>
        </w:tc>
        <w:tc>
          <w:tcPr>
            <w:tcW w:w="1350" w:type="dxa"/>
            <w:vAlign w:val="center"/>
          </w:tcPr>
          <w:p>
            <w:pPr>
              <w:spacing w:line="360" w:lineRule="auto"/>
              <w:jc w:val="center"/>
              <w:rPr>
                <w:rFonts w:hint="eastAsia" w:ascii="仿宋" w:hAnsi="仿宋" w:eastAsia="仿宋" w:cs="仿宋"/>
                <w:color w:val="auto"/>
                <w:sz w:val="24"/>
              </w:rPr>
            </w:pPr>
          </w:p>
        </w:tc>
        <w:tc>
          <w:tcPr>
            <w:tcW w:w="1440" w:type="dxa"/>
            <w:vAlign w:val="center"/>
          </w:tcPr>
          <w:p>
            <w:pPr>
              <w:spacing w:line="360" w:lineRule="auto"/>
              <w:jc w:val="center"/>
              <w:rPr>
                <w:rFonts w:hint="eastAsia" w:ascii="仿宋" w:hAnsi="仿宋" w:eastAsia="仿宋" w:cs="仿宋"/>
                <w:color w:val="auto"/>
                <w:sz w:val="24"/>
              </w:rPr>
            </w:pPr>
          </w:p>
        </w:tc>
        <w:tc>
          <w:tcPr>
            <w:tcW w:w="3225" w:type="dxa"/>
            <w:vAlign w:val="center"/>
          </w:tcPr>
          <w:p>
            <w:pPr>
              <w:spacing w:line="360" w:lineRule="auto"/>
              <w:jc w:val="center"/>
              <w:rPr>
                <w:rFonts w:hint="eastAsia" w:ascii="仿宋" w:hAnsi="仿宋" w:eastAsia="仿宋" w:cs="仿宋"/>
                <w:color w:val="auto"/>
                <w:sz w:val="24"/>
              </w:rPr>
            </w:pPr>
          </w:p>
        </w:tc>
        <w:tc>
          <w:tcPr>
            <w:tcW w:w="1785"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391" w:type="dxa"/>
            <w:gridSpan w:val="2"/>
            <w:vAlign w:val="center"/>
          </w:tcPr>
          <w:p>
            <w:pPr>
              <w:spacing w:line="360" w:lineRule="auto"/>
              <w:jc w:val="center"/>
              <w:rPr>
                <w:rFonts w:hint="eastAsia" w:ascii="仿宋" w:hAnsi="仿宋" w:eastAsia="仿宋" w:cs="仿宋"/>
                <w:b/>
                <w:bCs/>
                <w:color w:val="auto"/>
                <w:sz w:val="24"/>
                <w:lang w:eastAsia="zh-CN"/>
              </w:rPr>
            </w:pPr>
            <w:r>
              <w:rPr>
                <w:rFonts w:hint="eastAsia" w:ascii="仿宋" w:hAnsi="仿宋" w:eastAsia="仿宋" w:cs="仿宋"/>
                <w:b/>
                <w:bCs/>
                <w:sz w:val="22"/>
                <w:lang w:val="en-US" w:eastAsia="zh-CN"/>
              </w:rPr>
              <w:t>15公里以内</w:t>
            </w:r>
            <w:r>
              <w:rPr>
                <w:rFonts w:hint="eastAsia" w:ascii="仿宋" w:hAnsi="仿宋" w:eastAsia="仿宋" w:cs="仿宋"/>
                <w:b/>
                <w:bCs/>
                <w:color w:val="auto"/>
                <w:sz w:val="24"/>
                <w:lang w:eastAsia="zh-CN"/>
              </w:rPr>
              <w:t>单价（元）小写：</w:t>
            </w:r>
          </w:p>
        </w:tc>
        <w:tc>
          <w:tcPr>
            <w:tcW w:w="8850" w:type="dxa"/>
            <w:gridSpan w:val="5"/>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91" w:type="dxa"/>
            <w:gridSpan w:val="2"/>
            <w:vAlign w:val="center"/>
          </w:tcPr>
          <w:p>
            <w:pPr>
              <w:spacing w:line="360" w:lineRule="auto"/>
              <w:jc w:val="center"/>
              <w:rPr>
                <w:rFonts w:hint="eastAsia" w:ascii="仿宋" w:hAnsi="仿宋" w:eastAsia="仿宋" w:cs="仿宋"/>
                <w:b/>
                <w:bCs/>
                <w:color w:val="auto"/>
                <w:sz w:val="24"/>
              </w:rPr>
            </w:pPr>
            <w:r>
              <w:rPr>
                <w:rFonts w:hint="eastAsia" w:ascii="仿宋" w:hAnsi="仿宋" w:eastAsia="仿宋" w:cs="仿宋"/>
                <w:b/>
                <w:bCs/>
                <w:sz w:val="22"/>
                <w:lang w:val="en-US" w:eastAsia="zh-CN"/>
              </w:rPr>
              <w:t>15公里以内</w:t>
            </w:r>
            <w:r>
              <w:rPr>
                <w:rFonts w:hint="eastAsia" w:ascii="仿宋" w:hAnsi="仿宋" w:eastAsia="仿宋" w:cs="仿宋"/>
                <w:b/>
                <w:bCs/>
                <w:color w:val="auto"/>
                <w:sz w:val="24"/>
                <w:lang w:eastAsia="zh-CN"/>
              </w:rPr>
              <w:t>单价（元）大写：</w:t>
            </w:r>
          </w:p>
        </w:tc>
        <w:tc>
          <w:tcPr>
            <w:tcW w:w="8850" w:type="dxa"/>
            <w:gridSpan w:val="5"/>
            <w:vAlign w:val="center"/>
          </w:tcPr>
          <w:p>
            <w:pPr>
              <w:spacing w:line="360" w:lineRule="auto"/>
              <w:jc w:val="both"/>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人民币：</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91" w:type="dxa"/>
            <w:gridSpan w:val="2"/>
            <w:vAlign w:val="center"/>
          </w:tcPr>
          <w:p>
            <w:pPr>
              <w:spacing w:line="360" w:lineRule="auto"/>
              <w:jc w:val="center"/>
              <w:rPr>
                <w:rFonts w:hint="eastAsia" w:ascii="仿宋" w:hAnsi="仿宋" w:eastAsia="仿宋" w:cs="仿宋"/>
                <w:b/>
                <w:bCs/>
                <w:color w:val="auto"/>
                <w:sz w:val="24"/>
                <w:lang w:eastAsia="zh-CN"/>
              </w:rPr>
            </w:pPr>
            <w:r>
              <w:rPr>
                <w:rFonts w:hint="eastAsia" w:ascii="仿宋" w:hAnsi="仿宋" w:eastAsia="仿宋" w:cs="仿宋"/>
                <w:b/>
                <w:bCs/>
                <w:sz w:val="22"/>
                <w:lang w:val="en-US" w:eastAsia="zh-CN"/>
              </w:rPr>
              <w:t>15公里以外</w:t>
            </w:r>
            <w:r>
              <w:rPr>
                <w:rFonts w:hint="eastAsia" w:ascii="仿宋" w:hAnsi="仿宋" w:eastAsia="仿宋" w:cs="仿宋"/>
                <w:b/>
                <w:bCs/>
                <w:color w:val="auto"/>
                <w:sz w:val="24"/>
                <w:lang w:eastAsia="zh-CN"/>
              </w:rPr>
              <w:t>单价（元）小写：</w:t>
            </w:r>
          </w:p>
        </w:tc>
        <w:tc>
          <w:tcPr>
            <w:tcW w:w="8850" w:type="dxa"/>
            <w:gridSpan w:val="5"/>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91" w:type="dxa"/>
            <w:gridSpan w:val="2"/>
            <w:vAlign w:val="center"/>
          </w:tcPr>
          <w:p>
            <w:pPr>
              <w:spacing w:line="360" w:lineRule="auto"/>
              <w:jc w:val="center"/>
              <w:rPr>
                <w:rFonts w:hint="eastAsia" w:ascii="仿宋" w:hAnsi="仿宋" w:eastAsia="仿宋" w:cs="仿宋"/>
                <w:b/>
                <w:bCs/>
                <w:color w:val="auto"/>
                <w:sz w:val="24"/>
                <w:lang w:eastAsia="zh-CN"/>
              </w:rPr>
            </w:pPr>
            <w:r>
              <w:rPr>
                <w:rFonts w:hint="eastAsia" w:ascii="仿宋" w:hAnsi="仿宋" w:eastAsia="仿宋" w:cs="仿宋"/>
                <w:b/>
                <w:bCs/>
                <w:sz w:val="22"/>
                <w:lang w:val="en-US" w:eastAsia="zh-CN"/>
              </w:rPr>
              <w:t>15公里以外</w:t>
            </w:r>
            <w:r>
              <w:rPr>
                <w:rFonts w:hint="eastAsia" w:ascii="仿宋" w:hAnsi="仿宋" w:eastAsia="仿宋" w:cs="仿宋"/>
                <w:b/>
                <w:bCs/>
                <w:color w:val="auto"/>
                <w:sz w:val="24"/>
                <w:lang w:eastAsia="zh-CN"/>
              </w:rPr>
              <w:t>单价（元）大写：</w:t>
            </w:r>
          </w:p>
        </w:tc>
        <w:tc>
          <w:tcPr>
            <w:tcW w:w="8850" w:type="dxa"/>
            <w:gridSpan w:val="5"/>
            <w:vAlign w:val="center"/>
          </w:tcPr>
          <w:p>
            <w:pPr>
              <w:spacing w:line="360" w:lineRule="auto"/>
              <w:jc w:val="both"/>
              <w:rPr>
                <w:rFonts w:hint="eastAsia" w:ascii="仿宋" w:hAnsi="仿宋" w:eastAsia="仿宋" w:cs="仿宋"/>
                <w:color w:val="auto"/>
                <w:sz w:val="24"/>
              </w:rPr>
            </w:pPr>
            <w:r>
              <w:rPr>
                <w:rFonts w:hint="eastAsia" w:ascii="仿宋" w:hAnsi="仿宋" w:eastAsia="仿宋" w:cs="仿宋"/>
                <w:color w:val="auto"/>
                <w:sz w:val="24"/>
                <w:lang w:eastAsia="zh-CN"/>
              </w:rPr>
              <w:t>人民币：</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元整</w:t>
            </w:r>
          </w:p>
        </w:tc>
      </w:tr>
    </w:tbl>
    <w:p>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1、投标人需按本表格式填写，不得自行更改。</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投标文件含有采购人不能接受的附加条件的，投标无效</w:t>
      </w:r>
      <w:r>
        <w:rPr>
          <w:rFonts w:hint="eastAsia" w:ascii="仿宋" w:hAnsi="仿宋" w:eastAsia="仿宋" w:cs="仿宋"/>
          <w:b/>
          <w:color w:val="auto"/>
          <w:kern w:val="0"/>
          <w:sz w:val="24"/>
          <w:lang w:val="zh-CN"/>
        </w:rPr>
        <w:t>。</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2"/>
          <w:sz w:val="32"/>
          <w:szCs w:val="32"/>
        </w:rPr>
      </w:pPr>
      <w:r>
        <w:rPr>
          <w:rFonts w:hint="eastAsia" w:ascii="仿宋" w:hAnsi="仿宋" w:eastAsia="仿宋" w:cs="仿宋"/>
          <w:color w:val="auto"/>
          <w:kern w:val="0"/>
          <w:sz w:val="24"/>
          <w:szCs w:val="22"/>
          <w:lang w:val="zh-CN"/>
        </w:rPr>
        <w:t>5、</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left="-2" w:firstLine="480" w:firstLineChars="200"/>
        <w:rPr>
          <w:rFonts w:hint="eastAsia" w:ascii="仿宋" w:hAnsi="仿宋" w:eastAsia="仿宋" w:cs="仿宋"/>
          <w:color w:val="auto"/>
          <w:kern w:val="0"/>
          <w:sz w:val="24"/>
          <w:lang w:val="zh-CN"/>
        </w:rPr>
      </w:pPr>
    </w:p>
    <w:p>
      <w:pPr>
        <w:pStyle w:val="377"/>
        <w:tabs>
          <w:tab w:val="clear" w:pos="720"/>
        </w:tabs>
        <w:snapToGrid w:val="0"/>
        <w:spacing w:before="120" w:after="120"/>
        <w:jc w:val="both"/>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377"/>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w:t>
      </w:r>
    </w:p>
    <w:p>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政府采购支持中小企业信用融资相关事项通知</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一、适用对象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二、相关信息获取方式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三、　政府采购信用融资操作流程：</w:t>
      </w:r>
    </w:p>
    <w:p>
      <w:pPr>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（一）线上融资模式：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4.审批通过后，在线办理放贷手续。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（二）线下融资模式：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4.审批通过后，合作银行应按照合作备忘录中约定的审批放款期限和优惠利率及时予以放款。</w:t>
      </w:r>
    </w:p>
    <w:p>
      <w:pPr>
        <w:pStyle w:val="2"/>
        <w:numPr>
          <w:ilvl w:val="0"/>
          <w:numId w:val="0"/>
        </w:numPr>
        <w:ind w:firstLine="960" w:firstLineChars="4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（三）杭州e融平台申请融资</w:t>
      </w:r>
    </w:p>
    <w:p>
      <w:pPr>
        <w:pStyle w:val="2"/>
        <w:numPr>
          <w:ilvl w:val="0"/>
          <w:numId w:val="0"/>
        </w:numPr>
        <w:ind w:firstLine="960" w:firstLineChars="4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四、注意事项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rPr>
      </w:pPr>
    </w:p>
    <w:p>
      <w:pPr>
        <w:pStyle w:val="3"/>
        <w:pageBreakBefore/>
        <w:widowControl/>
        <w:spacing w:before="100" w:beforeAutospacing="1" w:after="100" w:afterAutospacing="1" w:line="360" w:lineRule="auto"/>
        <w:ind w:left="1290" w:firstLine="3092" w:firstLineChars="700"/>
        <w:rPr>
          <w:rFonts w:hint="eastAsia" w:ascii="仿宋" w:hAnsi="仿宋" w:eastAsia="仿宋" w:cs="仿宋"/>
          <w:color w:val="auto"/>
        </w:rPr>
      </w:pPr>
      <w:bookmarkStart w:id="401" w:name="_Toc465665161"/>
      <w:r>
        <w:rPr>
          <w:rFonts w:hint="eastAsia" w:ascii="仿宋" w:hAnsi="仿宋" w:eastAsia="仿宋" w:cs="仿宋"/>
          <w:color w:val="auto"/>
        </w:rPr>
        <w:t>附件</w:t>
      </w:r>
      <w:bookmarkEnd w:id="401"/>
    </w:p>
    <w:p>
      <w:pPr>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hint="eastAsia" w:ascii="仿宋" w:hAnsi="仿宋" w:eastAsia="仿宋" w:cs="仿宋"/>
          <w:b/>
          <w:color w:val="auto"/>
          <w:spacing w:val="6"/>
          <w:sz w:val="32"/>
          <w:szCs w:val="32"/>
        </w:rPr>
      </w:pPr>
      <w:bookmarkStart w:id="402" w:name="OLE_LINK14"/>
      <w:bookmarkStart w:id="403" w:name="OLE_LINK13"/>
      <w:r>
        <w:rPr>
          <w:rFonts w:hint="eastAsia" w:ascii="仿宋" w:hAnsi="仿宋" w:eastAsia="仿宋" w:cs="仿宋"/>
          <w:b/>
          <w:color w:val="auto"/>
          <w:spacing w:val="6"/>
          <w:sz w:val="32"/>
          <w:szCs w:val="32"/>
        </w:rPr>
        <w:t>残疾人福利性单位声明函</w:t>
      </w:r>
    </w:p>
    <w:bookmarkEnd w:id="402"/>
    <w:bookmarkEnd w:id="403"/>
    <w:p>
      <w:pPr>
        <w:spacing w:line="360" w:lineRule="auto"/>
        <w:rPr>
          <w:rFonts w:hint="eastAsia" w:ascii="仿宋" w:hAnsi="仿宋" w:eastAsia="仿宋" w:cs="仿宋"/>
          <w:b/>
          <w:color w:val="auto"/>
          <w:spacing w:val="6"/>
          <w:sz w:val="30"/>
          <w:szCs w:val="30"/>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ind w:firstLine="480" w:firstLineChars="200"/>
        <w:rPr>
          <w:rFonts w:hint="eastAsia" w:ascii="仿宋" w:hAnsi="仿宋" w:eastAsia="仿宋" w:cs="仿宋"/>
          <w:color w:val="auto"/>
          <w:sz w:val="24"/>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jc w:val="center"/>
        <w:rPr>
          <w:rFonts w:hint="eastAsia" w:ascii="仿宋" w:hAnsi="仿宋" w:eastAsia="仿宋" w:cs="仿宋"/>
          <w:b/>
          <w:bCs/>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你方组织的（项目名称）项目【招标编号：（采购编号）】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rPr>
          <w:rFonts w:hint="eastAsia"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hint="eastAsia" w:ascii="仿宋" w:hAnsi="仿宋" w:eastAsia="仿宋" w:cs="仿宋"/>
          <w:bCs/>
          <w:color w:val="auto"/>
          <w:sz w:val="24"/>
        </w:rPr>
      </w:pPr>
      <w:r>
        <w:rPr>
          <w:rFonts w:hint="eastAsia" w:ascii="仿宋" w:hAnsi="仿宋" w:eastAsia="仿宋" w:cs="仿宋"/>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附件5：</w:t>
      </w:r>
      <w:r>
        <w:rPr>
          <w:rFonts w:hint="eastAsia" w:ascii="仿宋" w:hAnsi="仿宋" w:eastAsia="仿宋" w:cs="仿宋"/>
          <w:b/>
          <w:color w:val="auto"/>
          <w:sz w:val="32"/>
          <w:szCs w:val="32"/>
        </w:rPr>
        <w:t>中小企业声明函</w:t>
      </w:r>
    </w:p>
    <w:p>
      <w:pPr>
        <w:spacing w:line="360" w:lineRule="auto"/>
        <w:jc w:val="center"/>
        <w:rPr>
          <w:rFonts w:hint="eastAsia" w:ascii="仿宋" w:hAnsi="仿宋" w:eastAsia="仿宋" w:cs="仿宋"/>
          <w:color w:val="auto"/>
          <w:sz w:val="24"/>
          <w:u w:val="single"/>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pacing w:line="36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中小企业声明函（工程、服务）</w:t>
      </w:r>
    </w:p>
    <w:p>
      <w:pPr>
        <w:spacing w:line="360" w:lineRule="auto"/>
        <w:rPr>
          <w:rFonts w:hint="eastAsia" w:ascii="仿宋" w:hAnsi="仿宋" w:eastAsia="仿宋" w:cs="仿宋"/>
          <w:color w:val="auto"/>
        </w:rPr>
      </w:pP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pPr>
        <w:spacing w:line="360" w:lineRule="auto"/>
        <w:ind w:firstLine="310"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仿宋" w:hAnsi="仿宋" w:eastAsia="仿宋" w:cs="仿宋"/>
          <w:color w:val="auto"/>
          <w:lang w:val="en-US"/>
        </w:rPr>
      </w:pPr>
    </w:p>
    <w:p>
      <w:pPr>
        <w:spacing w:line="360" w:lineRule="auto"/>
        <w:ind w:right="420"/>
        <w:rPr>
          <w:rFonts w:hint="eastAsia" w:ascii="仿宋" w:hAnsi="仿宋" w:eastAsia="仿宋" w:cs="仿宋"/>
          <w:color w:val="auto"/>
        </w:rPr>
      </w:pPr>
    </w:p>
    <w:p>
      <w:pPr>
        <w:spacing w:line="360" w:lineRule="auto"/>
        <w:rPr>
          <w:rFonts w:hint="eastAsia" w:ascii="仿宋" w:hAnsi="仿宋" w:eastAsia="仿宋" w:cs="仿宋"/>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4" w:name="_Toc164085800"/>
    <w:bookmarkStart w:id="405" w:name="_Toc131845147"/>
    <w:bookmarkStart w:id="406" w:name="_Toc36110187"/>
    <w:bookmarkStart w:id="407" w:name="_Toc91899912"/>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53698"/>
    <w:multiLevelType w:val="singleLevel"/>
    <w:tmpl w:val="4E2536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ZGMwY2E1OTQwYzNlYTgwMjliNzA4ZGIzZTI1N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1602F"/>
    <w:rsid w:val="011F6449"/>
    <w:rsid w:val="01236AFB"/>
    <w:rsid w:val="019F7441"/>
    <w:rsid w:val="01B37585"/>
    <w:rsid w:val="01BA1319"/>
    <w:rsid w:val="01D55165"/>
    <w:rsid w:val="01DF6BF8"/>
    <w:rsid w:val="01EC2C57"/>
    <w:rsid w:val="01EC7483"/>
    <w:rsid w:val="02032FE7"/>
    <w:rsid w:val="021E3DC2"/>
    <w:rsid w:val="026B2E25"/>
    <w:rsid w:val="02824D4D"/>
    <w:rsid w:val="02C06604"/>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4F80D9E"/>
    <w:rsid w:val="050C60E1"/>
    <w:rsid w:val="05251E14"/>
    <w:rsid w:val="05716D06"/>
    <w:rsid w:val="05A16594"/>
    <w:rsid w:val="05A7762D"/>
    <w:rsid w:val="05E36894"/>
    <w:rsid w:val="060E5941"/>
    <w:rsid w:val="06110FAF"/>
    <w:rsid w:val="06432036"/>
    <w:rsid w:val="06493CA7"/>
    <w:rsid w:val="065A6178"/>
    <w:rsid w:val="066F1CF3"/>
    <w:rsid w:val="06930BB8"/>
    <w:rsid w:val="06FF7EAE"/>
    <w:rsid w:val="070D79D3"/>
    <w:rsid w:val="07245D42"/>
    <w:rsid w:val="07264C62"/>
    <w:rsid w:val="0779354C"/>
    <w:rsid w:val="08061376"/>
    <w:rsid w:val="08452D77"/>
    <w:rsid w:val="086401F8"/>
    <w:rsid w:val="08751CAA"/>
    <w:rsid w:val="087E4C40"/>
    <w:rsid w:val="08CE2541"/>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42BB8"/>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224A6"/>
    <w:rsid w:val="0EB803EE"/>
    <w:rsid w:val="0EF3685E"/>
    <w:rsid w:val="0EF94D4B"/>
    <w:rsid w:val="0F4958DC"/>
    <w:rsid w:val="0F515DF7"/>
    <w:rsid w:val="0F596BA8"/>
    <w:rsid w:val="0F6248D2"/>
    <w:rsid w:val="0F693536"/>
    <w:rsid w:val="0F7B0511"/>
    <w:rsid w:val="0F7B76D9"/>
    <w:rsid w:val="0F816ACD"/>
    <w:rsid w:val="0F9832DB"/>
    <w:rsid w:val="0FBF3FD2"/>
    <w:rsid w:val="0FBF7FF3"/>
    <w:rsid w:val="104419DA"/>
    <w:rsid w:val="10646583"/>
    <w:rsid w:val="107D4B15"/>
    <w:rsid w:val="108A3C80"/>
    <w:rsid w:val="10C26171"/>
    <w:rsid w:val="10F33360"/>
    <w:rsid w:val="10FC16EA"/>
    <w:rsid w:val="110F1D40"/>
    <w:rsid w:val="11266F33"/>
    <w:rsid w:val="11733EA9"/>
    <w:rsid w:val="118963A1"/>
    <w:rsid w:val="11A55E09"/>
    <w:rsid w:val="11C6522A"/>
    <w:rsid w:val="11E104CC"/>
    <w:rsid w:val="11E20309"/>
    <w:rsid w:val="12255233"/>
    <w:rsid w:val="12530213"/>
    <w:rsid w:val="127723A9"/>
    <w:rsid w:val="12862074"/>
    <w:rsid w:val="12883966"/>
    <w:rsid w:val="129E45B4"/>
    <w:rsid w:val="12A05226"/>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AE3811"/>
    <w:rsid w:val="15E114E1"/>
    <w:rsid w:val="169923E1"/>
    <w:rsid w:val="16A8729C"/>
    <w:rsid w:val="16B33777"/>
    <w:rsid w:val="16BC70A7"/>
    <w:rsid w:val="16C6339E"/>
    <w:rsid w:val="172F2D79"/>
    <w:rsid w:val="17557BEF"/>
    <w:rsid w:val="17700500"/>
    <w:rsid w:val="17BF5F86"/>
    <w:rsid w:val="17D349C1"/>
    <w:rsid w:val="17FD24FB"/>
    <w:rsid w:val="18047D2E"/>
    <w:rsid w:val="1830729E"/>
    <w:rsid w:val="1870062C"/>
    <w:rsid w:val="18817102"/>
    <w:rsid w:val="18830A15"/>
    <w:rsid w:val="18852B28"/>
    <w:rsid w:val="188B5321"/>
    <w:rsid w:val="19932372"/>
    <w:rsid w:val="19A20DD5"/>
    <w:rsid w:val="19AE03F1"/>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791A8B"/>
    <w:rsid w:val="1C88086E"/>
    <w:rsid w:val="1CA1517C"/>
    <w:rsid w:val="1D266CE1"/>
    <w:rsid w:val="1D3963AF"/>
    <w:rsid w:val="1D6A673C"/>
    <w:rsid w:val="1D9247AE"/>
    <w:rsid w:val="1DB567EC"/>
    <w:rsid w:val="1DCA10D2"/>
    <w:rsid w:val="1DF51A98"/>
    <w:rsid w:val="1E3D060F"/>
    <w:rsid w:val="1E3F7D2E"/>
    <w:rsid w:val="1E4134E4"/>
    <w:rsid w:val="1E5062B3"/>
    <w:rsid w:val="1E523514"/>
    <w:rsid w:val="1E714A66"/>
    <w:rsid w:val="1E802593"/>
    <w:rsid w:val="1EA703CC"/>
    <w:rsid w:val="1EB7330C"/>
    <w:rsid w:val="1ED50FD0"/>
    <w:rsid w:val="1EE406CC"/>
    <w:rsid w:val="1F0A0FF3"/>
    <w:rsid w:val="1F5771FF"/>
    <w:rsid w:val="1FE868A9"/>
    <w:rsid w:val="20034907"/>
    <w:rsid w:val="20173E4B"/>
    <w:rsid w:val="204E48BC"/>
    <w:rsid w:val="208921B3"/>
    <w:rsid w:val="20973DEB"/>
    <w:rsid w:val="20B26522"/>
    <w:rsid w:val="20B44310"/>
    <w:rsid w:val="211116EB"/>
    <w:rsid w:val="211641D5"/>
    <w:rsid w:val="216133FC"/>
    <w:rsid w:val="21D56769"/>
    <w:rsid w:val="21E52EF3"/>
    <w:rsid w:val="21FB5D7B"/>
    <w:rsid w:val="220561EC"/>
    <w:rsid w:val="220B1C3D"/>
    <w:rsid w:val="221D1D20"/>
    <w:rsid w:val="22334A87"/>
    <w:rsid w:val="22B35470"/>
    <w:rsid w:val="22BE6801"/>
    <w:rsid w:val="22E90621"/>
    <w:rsid w:val="23267701"/>
    <w:rsid w:val="233500BF"/>
    <w:rsid w:val="23377FF7"/>
    <w:rsid w:val="236B425F"/>
    <w:rsid w:val="23836192"/>
    <w:rsid w:val="23901F29"/>
    <w:rsid w:val="23957A8C"/>
    <w:rsid w:val="239C0061"/>
    <w:rsid w:val="23B908A4"/>
    <w:rsid w:val="23E95BEF"/>
    <w:rsid w:val="23FD0064"/>
    <w:rsid w:val="245375B0"/>
    <w:rsid w:val="24642C0A"/>
    <w:rsid w:val="24B22173"/>
    <w:rsid w:val="24B95AD9"/>
    <w:rsid w:val="24BE24DA"/>
    <w:rsid w:val="24CF5825"/>
    <w:rsid w:val="24D663E6"/>
    <w:rsid w:val="24D77F2B"/>
    <w:rsid w:val="24F17A37"/>
    <w:rsid w:val="258B00E2"/>
    <w:rsid w:val="25A917A6"/>
    <w:rsid w:val="25BE27CC"/>
    <w:rsid w:val="25F74A5C"/>
    <w:rsid w:val="26117213"/>
    <w:rsid w:val="2628662C"/>
    <w:rsid w:val="262D45DE"/>
    <w:rsid w:val="26A53EF9"/>
    <w:rsid w:val="26A94201"/>
    <w:rsid w:val="26AC274F"/>
    <w:rsid w:val="27044A29"/>
    <w:rsid w:val="27103293"/>
    <w:rsid w:val="271D34C8"/>
    <w:rsid w:val="273B6B9C"/>
    <w:rsid w:val="276142BF"/>
    <w:rsid w:val="276A2196"/>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A5CFA"/>
    <w:rsid w:val="29F26D24"/>
    <w:rsid w:val="2A15033F"/>
    <w:rsid w:val="2A1662C1"/>
    <w:rsid w:val="2A1C7367"/>
    <w:rsid w:val="2A2815FA"/>
    <w:rsid w:val="2A6428F1"/>
    <w:rsid w:val="2A6D6092"/>
    <w:rsid w:val="2A7D76B4"/>
    <w:rsid w:val="2B437463"/>
    <w:rsid w:val="2B583478"/>
    <w:rsid w:val="2B5D60D4"/>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3362B"/>
    <w:rsid w:val="2F000DF7"/>
    <w:rsid w:val="2F0A6B38"/>
    <w:rsid w:val="2F6F5E0C"/>
    <w:rsid w:val="2F7B66D0"/>
    <w:rsid w:val="2F946CCB"/>
    <w:rsid w:val="2FD25781"/>
    <w:rsid w:val="2FFD7934"/>
    <w:rsid w:val="306D02BE"/>
    <w:rsid w:val="30733ACD"/>
    <w:rsid w:val="308C3862"/>
    <w:rsid w:val="309379D8"/>
    <w:rsid w:val="30A270F7"/>
    <w:rsid w:val="30A840C1"/>
    <w:rsid w:val="30DF1478"/>
    <w:rsid w:val="30EC586F"/>
    <w:rsid w:val="319C6071"/>
    <w:rsid w:val="31AC537E"/>
    <w:rsid w:val="31BA6EE9"/>
    <w:rsid w:val="31E3679B"/>
    <w:rsid w:val="31E732FD"/>
    <w:rsid w:val="31F77939"/>
    <w:rsid w:val="32517576"/>
    <w:rsid w:val="32892EB1"/>
    <w:rsid w:val="32BE5C2C"/>
    <w:rsid w:val="32FB6478"/>
    <w:rsid w:val="33263B3F"/>
    <w:rsid w:val="33490743"/>
    <w:rsid w:val="335566E0"/>
    <w:rsid w:val="336963EB"/>
    <w:rsid w:val="33816EEB"/>
    <w:rsid w:val="33AB6E04"/>
    <w:rsid w:val="33EB55CD"/>
    <w:rsid w:val="33EC4C02"/>
    <w:rsid w:val="340D2360"/>
    <w:rsid w:val="3410665D"/>
    <w:rsid w:val="34211214"/>
    <w:rsid w:val="342E63AB"/>
    <w:rsid w:val="34950E68"/>
    <w:rsid w:val="34986E94"/>
    <w:rsid w:val="34AF62C9"/>
    <w:rsid w:val="34CB4388"/>
    <w:rsid w:val="34FA6E12"/>
    <w:rsid w:val="35016021"/>
    <w:rsid w:val="358D5588"/>
    <w:rsid w:val="35A43B24"/>
    <w:rsid w:val="363A3B40"/>
    <w:rsid w:val="365302AE"/>
    <w:rsid w:val="36607A0A"/>
    <w:rsid w:val="366E227C"/>
    <w:rsid w:val="366F2E0D"/>
    <w:rsid w:val="367B6A5C"/>
    <w:rsid w:val="36A74ADA"/>
    <w:rsid w:val="36AD60D5"/>
    <w:rsid w:val="36B224F9"/>
    <w:rsid w:val="36EC0CC9"/>
    <w:rsid w:val="373F410B"/>
    <w:rsid w:val="376A5ACE"/>
    <w:rsid w:val="37EE7094"/>
    <w:rsid w:val="37F94DA8"/>
    <w:rsid w:val="38296C89"/>
    <w:rsid w:val="383002EB"/>
    <w:rsid w:val="38586797"/>
    <w:rsid w:val="388E5EC7"/>
    <w:rsid w:val="38AA5930"/>
    <w:rsid w:val="38BC0149"/>
    <w:rsid w:val="38D87D1C"/>
    <w:rsid w:val="39636459"/>
    <w:rsid w:val="396B7F6C"/>
    <w:rsid w:val="39B417A9"/>
    <w:rsid w:val="39FC5695"/>
    <w:rsid w:val="3A006D8E"/>
    <w:rsid w:val="3A3651E5"/>
    <w:rsid w:val="3A5913BB"/>
    <w:rsid w:val="3A744481"/>
    <w:rsid w:val="3A8C7BEF"/>
    <w:rsid w:val="3A906246"/>
    <w:rsid w:val="3B2349B7"/>
    <w:rsid w:val="3B273268"/>
    <w:rsid w:val="3B616CFF"/>
    <w:rsid w:val="3B6259F6"/>
    <w:rsid w:val="3B976654"/>
    <w:rsid w:val="3BC01EFC"/>
    <w:rsid w:val="3BCA786A"/>
    <w:rsid w:val="3BD31E2F"/>
    <w:rsid w:val="3BF15831"/>
    <w:rsid w:val="3C105946"/>
    <w:rsid w:val="3C471448"/>
    <w:rsid w:val="3C517593"/>
    <w:rsid w:val="3C5F759A"/>
    <w:rsid w:val="3C6C525A"/>
    <w:rsid w:val="3CB70C82"/>
    <w:rsid w:val="3CCE23CB"/>
    <w:rsid w:val="3CD17D17"/>
    <w:rsid w:val="3CFE449C"/>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400BE"/>
    <w:rsid w:val="3F0044FB"/>
    <w:rsid w:val="3F060E16"/>
    <w:rsid w:val="3F1D1096"/>
    <w:rsid w:val="3F2F0234"/>
    <w:rsid w:val="3F5B258F"/>
    <w:rsid w:val="3F6363FE"/>
    <w:rsid w:val="3F756B8F"/>
    <w:rsid w:val="3F95482B"/>
    <w:rsid w:val="3F9D6D5C"/>
    <w:rsid w:val="3FD9040F"/>
    <w:rsid w:val="400B542E"/>
    <w:rsid w:val="4019356B"/>
    <w:rsid w:val="40592157"/>
    <w:rsid w:val="406E1CAE"/>
    <w:rsid w:val="40A0133A"/>
    <w:rsid w:val="40B24903"/>
    <w:rsid w:val="40C31A53"/>
    <w:rsid w:val="40FF545D"/>
    <w:rsid w:val="410067C8"/>
    <w:rsid w:val="418F0D2A"/>
    <w:rsid w:val="41AA4BF2"/>
    <w:rsid w:val="41D01505"/>
    <w:rsid w:val="42334885"/>
    <w:rsid w:val="42474939"/>
    <w:rsid w:val="424C3C57"/>
    <w:rsid w:val="42613FF3"/>
    <w:rsid w:val="42660D96"/>
    <w:rsid w:val="428667D2"/>
    <w:rsid w:val="42CD1CE0"/>
    <w:rsid w:val="42DD0AFB"/>
    <w:rsid w:val="42E1381E"/>
    <w:rsid w:val="42ED6459"/>
    <w:rsid w:val="42FE58DD"/>
    <w:rsid w:val="43174B3D"/>
    <w:rsid w:val="434B790E"/>
    <w:rsid w:val="4360274F"/>
    <w:rsid w:val="43977AB6"/>
    <w:rsid w:val="43A3342B"/>
    <w:rsid w:val="43C77C27"/>
    <w:rsid w:val="43DE09EE"/>
    <w:rsid w:val="44002FAD"/>
    <w:rsid w:val="444C2B54"/>
    <w:rsid w:val="449101DD"/>
    <w:rsid w:val="44DE1391"/>
    <w:rsid w:val="451B225C"/>
    <w:rsid w:val="452410C9"/>
    <w:rsid w:val="45317DFB"/>
    <w:rsid w:val="456D3CE4"/>
    <w:rsid w:val="4579042C"/>
    <w:rsid w:val="457F0571"/>
    <w:rsid w:val="45851176"/>
    <w:rsid w:val="45C63B94"/>
    <w:rsid w:val="45C951A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325C4"/>
    <w:rsid w:val="495F5B3E"/>
    <w:rsid w:val="496F77D7"/>
    <w:rsid w:val="497654FD"/>
    <w:rsid w:val="49B64211"/>
    <w:rsid w:val="49F6167F"/>
    <w:rsid w:val="4A064FA0"/>
    <w:rsid w:val="4A16615C"/>
    <w:rsid w:val="4A4424D7"/>
    <w:rsid w:val="4AB7778F"/>
    <w:rsid w:val="4AB82D0F"/>
    <w:rsid w:val="4AEB7664"/>
    <w:rsid w:val="4AFD7C19"/>
    <w:rsid w:val="4B0567D1"/>
    <w:rsid w:val="4B0B4311"/>
    <w:rsid w:val="4B236AAE"/>
    <w:rsid w:val="4B707271"/>
    <w:rsid w:val="4B75001F"/>
    <w:rsid w:val="4B9739F7"/>
    <w:rsid w:val="4BEE2503"/>
    <w:rsid w:val="4C245A30"/>
    <w:rsid w:val="4CB6685F"/>
    <w:rsid w:val="4CC367FE"/>
    <w:rsid w:val="4D077F3C"/>
    <w:rsid w:val="4D123355"/>
    <w:rsid w:val="4D260D93"/>
    <w:rsid w:val="4D2A3B31"/>
    <w:rsid w:val="4D312C52"/>
    <w:rsid w:val="4D905305"/>
    <w:rsid w:val="4D964A72"/>
    <w:rsid w:val="4D9C1254"/>
    <w:rsid w:val="4D9F1383"/>
    <w:rsid w:val="4E793892"/>
    <w:rsid w:val="4E800872"/>
    <w:rsid w:val="4E8B1DD6"/>
    <w:rsid w:val="4EC569ED"/>
    <w:rsid w:val="4ED50EA1"/>
    <w:rsid w:val="4EEC050C"/>
    <w:rsid w:val="4F104EC3"/>
    <w:rsid w:val="4F47354A"/>
    <w:rsid w:val="4F911C54"/>
    <w:rsid w:val="4FE20B56"/>
    <w:rsid w:val="4FE625E0"/>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5C1D"/>
    <w:rsid w:val="53097272"/>
    <w:rsid w:val="53544462"/>
    <w:rsid w:val="5397158E"/>
    <w:rsid w:val="54013861"/>
    <w:rsid w:val="54487265"/>
    <w:rsid w:val="544D6070"/>
    <w:rsid w:val="54605E1E"/>
    <w:rsid w:val="54B3506A"/>
    <w:rsid w:val="54B924BF"/>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1765C"/>
    <w:rsid w:val="566B6D1E"/>
    <w:rsid w:val="56753C2C"/>
    <w:rsid w:val="567D341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86791"/>
    <w:rsid w:val="58702CC0"/>
    <w:rsid w:val="58917D2F"/>
    <w:rsid w:val="5894085C"/>
    <w:rsid w:val="58AE4F0C"/>
    <w:rsid w:val="58B85899"/>
    <w:rsid w:val="58E363A9"/>
    <w:rsid w:val="595E1678"/>
    <w:rsid w:val="596D5BD4"/>
    <w:rsid w:val="597E3DD8"/>
    <w:rsid w:val="59E87652"/>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80234E"/>
    <w:rsid w:val="5C8A680C"/>
    <w:rsid w:val="5CF50FC0"/>
    <w:rsid w:val="5D0C4701"/>
    <w:rsid w:val="5D0F0395"/>
    <w:rsid w:val="5D221076"/>
    <w:rsid w:val="5D397964"/>
    <w:rsid w:val="5D5A391C"/>
    <w:rsid w:val="5D5F10C0"/>
    <w:rsid w:val="5D891B7B"/>
    <w:rsid w:val="5DAD38EE"/>
    <w:rsid w:val="5DF11428"/>
    <w:rsid w:val="5DFC2281"/>
    <w:rsid w:val="5E006862"/>
    <w:rsid w:val="5E0207B9"/>
    <w:rsid w:val="5E1834A1"/>
    <w:rsid w:val="5E261785"/>
    <w:rsid w:val="5E4A7017"/>
    <w:rsid w:val="5E552BBA"/>
    <w:rsid w:val="5E611C10"/>
    <w:rsid w:val="5E6610EE"/>
    <w:rsid w:val="5EFC7377"/>
    <w:rsid w:val="5F06174D"/>
    <w:rsid w:val="5F3A3602"/>
    <w:rsid w:val="5F6277C6"/>
    <w:rsid w:val="5F6D0B1D"/>
    <w:rsid w:val="5F8D0B82"/>
    <w:rsid w:val="5FCC5339"/>
    <w:rsid w:val="5FE34A5B"/>
    <w:rsid w:val="5FFE1E36"/>
    <w:rsid w:val="601F2253"/>
    <w:rsid w:val="60232584"/>
    <w:rsid w:val="607330CE"/>
    <w:rsid w:val="60825176"/>
    <w:rsid w:val="609F2AC4"/>
    <w:rsid w:val="60FA2EE8"/>
    <w:rsid w:val="61054A27"/>
    <w:rsid w:val="610A52BC"/>
    <w:rsid w:val="611D2366"/>
    <w:rsid w:val="613F5D6A"/>
    <w:rsid w:val="61421856"/>
    <w:rsid w:val="615227C4"/>
    <w:rsid w:val="61654E3F"/>
    <w:rsid w:val="61786CF5"/>
    <w:rsid w:val="6182292A"/>
    <w:rsid w:val="619F7F92"/>
    <w:rsid w:val="61F94C26"/>
    <w:rsid w:val="62000E56"/>
    <w:rsid w:val="620152D8"/>
    <w:rsid w:val="624F3E49"/>
    <w:rsid w:val="62632286"/>
    <w:rsid w:val="62885958"/>
    <w:rsid w:val="62F40B65"/>
    <w:rsid w:val="62FC2CFE"/>
    <w:rsid w:val="63024505"/>
    <w:rsid w:val="63476891"/>
    <w:rsid w:val="635B1DB5"/>
    <w:rsid w:val="63711FED"/>
    <w:rsid w:val="63880DDC"/>
    <w:rsid w:val="638D750D"/>
    <w:rsid w:val="63AC6CC0"/>
    <w:rsid w:val="64055776"/>
    <w:rsid w:val="64240056"/>
    <w:rsid w:val="643E143A"/>
    <w:rsid w:val="648B6EEF"/>
    <w:rsid w:val="64C158BF"/>
    <w:rsid w:val="64CE2EAA"/>
    <w:rsid w:val="64DD2FE4"/>
    <w:rsid w:val="652B32A8"/>
    <w:rsid w:val="653C3090"/>
    <w:rsid w:val="65854376"/>
    <w:rsid w:val="658767BE"/>
    <w:rsid w:val="65892531"/>
    <w:rsid w:val="66195831"/>
    <w:rsid w:val="662E75B1"/>
    <w:rsid w:val="66342C2E"/>
    <w:rsid w:val="663E784C"/>
    <w:rsid w:val="66636F9A"/>
    <w:rsid w:val="666D327F"/>
    <w:rsid w:val="668B6A45"/>
    <w:rsid w:val="66C947F9"/>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1514A8"/>
    <w:rsid w:val="693E15D3"/>
    <w:rsid w:val="69627681"/>
    <w:rsid w:val="6977531D"/>
    <w:rsid w:val="69B01856"/>
    <w:rsid w:val="69CC2BFF"/>
    <w:rsid w:val="69FD55B8"/>
    <w:rsid w:val="6A0905B5"/>
    <w:rsid w:val="6A0B1C62"/>
    <w:rsid w:val="6A116DF1"/>
    <w:rsid w:val="6A2406C8"/>
    <w:rsid w:val="6A445B00"/>
    <w:rsid w:val="6ADE0BD1"/>
    <w:rsid w:val="6AE96859"/>
    <w:rsid w:val="6B147746"/>
    <w:rsid w:val="6B24787C"/>
    <w:rsid w:val="6B573233"/>
    <w:rsid w:val="6B5B6274"/>
    <w:rsid w:val="6B7B4D86"/>
    <w:rsid w:val="6B935D53"/>
    <w:rsid w:val="6C196F71"/>
    <w:rsid w:val="6C226FCB"/>
    <w:rsid w:val="6C31226F"/>
    <w:rsid w:val="6C552F0B"/>
    <w:rsid w:val="6C8C67B7"/>
    <w:rsid w:val="6C9D744C"/>
    <w:rsid w:val="6D167928"/>
    <w:rsid w:val="6D26299B"/>
    <w:rsid w:val="6D4772EC"/>
    <w:rsid w:val="6D8F32BA"/>
    <w:rsid w:val="6D9078AF"/>
    <w:rsid w:val="6DAA3FEF"/>
    <w:rsid w:val="6DC0172B"/>
    <w:rsid w:val="6DCB690C"/>
    <w:rsid w:val="6DD41A5B"/>
    <w:rsid w:val="6DF43C2E"/>
    <w:rsid w:val="6DF51CA3"/>
    <w:rsid w:val="6E8335BD"/>
    <w:rsid w:val="6E8E12EF"/>
    <w:rsid w:val="6E972936"/>
    <w:rsid w:val="6ED446C5"/>
    <w:rsid w:val="6F1D6583"/>
    <w:rsid w:val="6F2A7D94"/>
    <w:rsid w:val="6F8331F1"/>
    <w:rsid w:val="6FAE1A09"/>
    <w:rsid w:val="6FD75BF8"/>
    <w:rsid w:val="703B6CD7"/>
    <w:rsid w:val="704769F8"/>
    <w:rsid w:val="707723D0"/>
    <w:rsid w:val="707F354D"/>
    <w:rsid w:val="70F5661B"/>
    <w:rsid w:val="71107D1F"/>
    <w:rsid w:val="71360107"/>
    <w:rsid w:val="713B688E"/>
    <w:rsid w:val="71D43752"/>
    <w:rsid w:val="71F1796A"/>
    <w:rsid w:val="72154626"/>
    <w:rsid w:val="72262B5D"/>
    <w:rsid w:val="72283FF7"/>
    <w:rsid w:val="722E7212"/>
    <w:rsid w:val="723A0474"/>
    <w:rsid w:val="725923E4"/>
    <w:rsid w:val="72864BF7"/>
    <w:rsid w:val="729023FC"/>
    <w:rsid w:val="73397A01"/>
    <w:rsid w:val="739314E8"/>
    <w:rsid w:val="73C0646E"/>
    <w:rsid w:val="742222F5"/>
    <w:rsid w:val="74476126"/>
    <w:rsid w:val="746740F9"/>
    <w:rsid w:val="74706664"/>
    <w:rsid w:val="747F3682"/>
    <w:rsid w:val="749C4185"/>
    <w:rsid w:val="75067759"/>
    <w:rsid w:val="752E6DCD"/>
    <w:rsid w:val="7551380D"/>
    <w:rsid w:val="75600BE5"/>
    <w:rsid w:val="7564475C"/>
    <w:rsid w:val="75701CEC"/>
    <w:rsid w:val="7583797F"/>
    <w:rsid w:val="75D20F1D"/>
    <w:rsid w:val="75DA2C18"/>
    <w:rsid w:val="75F54412"/>
    <w:rsid w:val="761D08E0"/>
    <w:rsid w:val="765D347C"/>
    <w:rsid w:val="76826699"/>
    <w:rsid w:val="76C458DC"/>
    <w:rsid w:val="76C87133"/>
    <w:rsid w:val="76CD08D5"/>
    <w:rsid w:val="76DB4B92"/>
    <w:rsid w:val="77052AA4"/>
    <w:rsid w:val="77136511"/>
    <w:rsid w:val="77340A39"/>
    <w:rsid w:val="77351FD0"/>
    <w:rsid w:val="77472422"/>
    <w:rsid w:val="774A3380"/>
    <w:rsid w:val="777F31F2"/>
    <w:rsid w:val="77B409AD"/>
    <w:rsid w:val="77D1700D"/>
    <w:rsid w:val="77EC04CC"/>
    <w:rsid w:val="78775729"/>
    <w:rsid w:val="789E5569"/>
    <w:rsid w:val="78A42DB0"/>
    <w:rsid w:val="78A656AB"/>
    <w:rsid w:val="78B2245C"/>
    <w:rsid w:val="78E172CC"/>
    <w:rsid w:val="78EA1D1F"/>
    <w:rsid w:val="78F63C9E"/>
    <w:rsid w:val="7904172F"/>
    <w:rsid w:val="790F7E27"/>
    <w:rsid w:val="792A231A"/>
    <w:rsid w:val="79316829"/>
    <w:rsid w:val="7940545D"/>
    <w:rsid w:val="797944CB"/>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4D246D"/>
    <w:rsid w:val="7B5A2978"/>
    <w:rsid w:val="7B5A7E4C"/>
    <w:rsid w:val="7B667AF9"/>
    <w:rsid w:val="7B7468F8"/>
    <w:rsid w:val="7BEE0103"/>
    <w:rsid w:val="7C0A0FE4"/>
    <w:rsid w:val="7C120E1D"/>
    <w:rsid w:val="7C254906"/>
    <w:rsid w:val="7C590818"/>
    <w:rsid w:val="7C743857"/>
    <w:rsid w:val="7C7C10F6"/>
    <w:rsid w:val="7C853BEA"/>
    <w:rsid w:val="7C881368"/>
    <w:rsid w:val="7C9020F0"/>
    <w:rsid w:val="7CE27788"/>
    <w:rsid w:val="7D0C32F1"/>
    <w:rsid w:val="7D0F408D"/>
    <w:rsid w:val="7D491C6C"/>
    <w:rsid w:val="7D5429C0"/>
    <w:rsid w:val="7D6E6D43"/>
    <w:rsid w:val="7DAD72DF"/>
    <w:rsid w:val="7DB57A34"/>
    <w:rsid w:val="7DE60973"/>
    <w:rsid w:val="7DEF0916"/>
    <w:rsid w:val="7E1153D2"/>
    <w:rsid w:val="7E1E5218"/>
    <w:rsid w:val="7E492AC2"/>
    <w:rsid w:val="7E9A4E1F"/>
    <w:rsid w:val="7EA7723A"/>
    <w:rsid w:val="7ECF2FC7"/>
    <w:rsid w:val="7EF56FBB"/>
    <w:rsid w:val="7F0768EB"/>
    <w:rsid w:val="7F143BEC"/>
    <w:rsid w:val="7F45699A"/>
    <w:rsid w:val="7F6D2127"/>
    <w:rsid w:val="7F715AF2"/>
    <w:rsid w:val="7F886E69"/>
    <w:rsid w:val="7FC36B8C"/>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29"/>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Body Text First Indent1"/>
    <w:basedOn w:val="23"/>
    <w:qFormat/>
    <w:uiPriority w:val="0"/>
    <w:pPr>
      <w:tabs>
        <w:tab w:val="left" w:pos="1275"/>
      </w:tabs>
      <w:ind w:firstLine="420" w:firstLineChars="100"/>
    </w:pPr>
  </w:style>
  <w:style w:type="paragraph" w:styleId="25">
    <w:name w:val="Body Text Indent"/>
    <w:basedOn w:val="1"/>
    <w:next w:val="1"/>
    <w:link w:val="780"/>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656"/>
    <w:qFormat/>
    <w:uiPriority w:val="0"/>
    <w:rPr>
      <w:rFonts w:ascii="宋体" w:hAnsi="Courier New" w:cs="Arial"/>
      <w:snapToGrid w:val="0"/>
      <w:szCs w:val="21"/>
    </w:rPr>
  </w:style>
  <w:style w:type="paragraph" w:styleId="34">
    <w:name w:val="toc 2"/>
    <w:basedOn w:val="1"/>
    <w:next w:val="1"/>
    <w:qFormat/>
    <w:uiPriority w:val="0"/>
    <w:pPr>
      <w:ind w:left="420" w:leftChars="200"/>
    </w:p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6"/>
    <w:qFormat/>
    <w:uiPriority w:val="0"/>
    <w:pPr>
      <w:ind w:left="100" w:leftChars="2500"/>
    </w:pPr>
    <w:rPr>
      <w:rFonts w:ascii="宋体"/>
      <w:sz w:val="24"/>
      <w:szCs w:val="21"/>
      <w:lang w:val="zh-CN"/>
    </w:rPr>
  </w:style>
  <w:style w:type="paragraph" w:styleId="38">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9">
    <w:name w:val="endnote text"/>
    <w:basedOn w:val="1"/>
    <w:link w:val="937"/>
    <w:qFormat/>
    <w:uiPriority w:val="0"/>
    <w:rPr>
      <w:lang w:val="zh-CN"/>
    </w:rPr>
  </w:style>
  <w:style w:type="paragraph" w:styleId="40">
    <w:name w:val="Balloon Text"/>
    <w:basedOn w:val="1"/>
    <w:link w:val="713"/>
    <w:qFormat/>
    <w:uiPriority w:val="0"/>
    <w:rPr>
      <w:sz w:val="18"/>
      <w:szCs w:val="18"/>
    </w:rPr>
  </w:style>
  <w:style w:type="paragraph" w:styleId="41">
    <w:name w:val="footer"/>
    <w:basedOn w:val="1"/>
    <w:link w:val="888"/>
    <w:qFormat/>
    <w:uiPriority w:val="99"/>
    <w:pPr>
      <w:tabs>
        <w:tab w:val="center" w:pos="4153"/>
        <w:tab w:val="right" w:pos="8306"/>
      </w:tabs>
      <w:snapToGrid w:val="0"/>
      <w:jc w:val="left"/>
    </w:pPr>
    <w:rPr>
      <w:sz w:val="18"/>
      <w:szCs w:val="18"/>
    </w:rPr>
  </w:style>
  <w:style w:type="paragraph" w:styleId="42">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1"/>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816"/>
    <w:qFormat/>
    <w:uiPriority w:val="0"/>
    <w:pPr>
      <w:spacing w:after="120" w:line="480" w:lineRule="auto"/>
    </w:pPr>
  </w:style>
  <w:style w:type="paragraph" w:styleId="57">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00"/>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29"/>
    <w:qFormat/>
    <w:uiPriority w:val="0"/>
    <w:rPr>
      <w:b/>
      <w:bCs/>
    </w:rPr>
  </w:style>
  <w:style w:type="paragraph" w:styleId="61">
    <w:name w:val="Body Text First Indent"/>
    <w:basedOn w:val="23"/>
    <w:next w:val="1"/>
    <w:link w:val="831"/>
    <w:qFormat/>
    <w:uiPriority w:val="0"/>
    <w:pPr>
      <w:ind w:firstLine="420"/>
    </w:pPr>
    <w:rPr>
      <w:rFonts w:hAnsi="Calibri" w:cs="Times New Roman"/>
      <w:szCs w:val="20"/>
    </w:rPr>
  </w:style>
  <w:style w:type="paragraph" w:styleId="62">
    <w:name w:val="Body Text First Indent 2"/>
    <w:basedOn w:val="25"/>
    <w:link w:val="65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customStyle="1" w:styleId="80">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1">
    <w:name w:val="表格文字"/>
    <w:basedOn w:val="33"/>
    <w:next w:val="23"/>
    <w:qFormat/>
    <w:uiPriority w:val="0"/>
    <w:pPr>
      <w:adjustRightInd/>
      <w:ind w:firstLine="200" w:firstLineChars="200"/>
    </w:pPr>
    <w:rPr>
      <w:rFonts w:ascii="Arial" w:hAnsi="Arial"/>
      <w:spacing w:val="-5"/>
      <w:kern w:val="0"/>
      <w:sz w:val="24"/>
      <w:szCs w:val="20"/>
    </w:rPr>
  </w:style>
  <w:style w:type="paragraph" w:customStyle="1" w:styleId="82">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1"/>
    <w:qFormat/>
    <w:uiPriority w:val="0"/>
    <w:pPr>
      <w:spacing w:before="156" w:line="360" w:lineRule="auto"/>
      <w:ind w:firstLine="510" w:firstLineChars="200"/>
    </w:pPr>
    <w:rPr>
      <w:sz w:val="24"/>
      <w:szCs w:val="20"/>
    </w:rPr>
  </w:style>
  <w:style w:type="paragraph" w:customStyle="1" w:styleId="88">
    <w:name w:val="无间隔1"/>
    <w:link w:val="669"/>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77"/>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2"/>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4"/>
    <w:qFormat/>
    <w:uiPriority w:val="0"/>
    <w:pPr>
      <w:adjustRightInd/>
      <w:spacing w:line="360" w:lineRule="auto"/>
      <w:ind w:firstLine="480" w:firstLineChars="200"/>
    </w:pPr>
    <w:rPr>
      <w:kern w:val="0"/>
      <w:sz w:val="24"/>
    </w:rPr>
  </w:style>
  <w:style w:type="paragraph" w:customStyle="1" w:styleId="100">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5"/>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17"/>
    <w:qFormat/>
    <w:uiPriority w:val="0"/>
    <w:pPr>
      <w:tabs>
        <w:tab w:val="left" w:pos="2356"/>
      </w:tabs>
    </w:pPr>
  </w:style>
  <w:style w:type="paragraph" w:customStyle="1" w:styleId="105">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0"/>
    <w:qFormat/>
    <w:uiPriority w:val="0"/>
    <w:pPr>
      <w:adjustRightInd/>
    </w:pPr>
    <w:rPr>
      <w:rFonts w:ascii="宋体" w:hAnsi="Courier New"/>
      <w:kern w:val="0"/>
      <w:sz w:val="20"/>
      <w:szCs w:val="20"/>
    </w:rPr>
  </w:style>
  <w:style w:type="paragraph" w:customStyle="1" w:styleId="108">
    <w:name w:val="正文说明"/>
    <w:basedOn w:val="1"/>
    <w:link w:val="842"/>
    <w:qFormat/>
    <w:uiPriority w:val="0"/>
    <w:pPr>
      <w:adjustRightInd/>
      <w:spacing w:line="360" w:lineRule="auto"/>
    </w:pPr>
    <w:rPr>
      <w:kern w:val="0"/>
      <w:sz w:val="24"/>
    </w:rPr>
  </w:style>
  <w:style w:type="paragraph" w:customStyle="1" w:styleId="109">
    <w:name w:val="Table Text"/>
    <w:basedOn w:val="1"/>
    <w:link w:val="848"/>
    <w:qFormat/>
    <w:uiPriority w:val="0"/>
    <w:pPr>
      <w:widowControl/>
      <w:spacing w:before="60" w:after="60"/>
      <w:jc w:val="left"/>
    </w:pPr>
    <w:rPr>
      <w:kern w:val="0"/>
      <w:sz w:val="24"/>
    </w:rPr>
  </w:style>
  <w:style w:type="paragraph" w:customStyle="1" w:styleId="110">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38"/>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7"/>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8"/>
    <w:next w:val="98"/>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8"/>
    <w:next w:val="98"/>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6"/>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3"/>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6"/>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2"/>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3"/>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8"/>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6"/>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6">
    <w:name w:val="_Style 947"/>
    <w:basedOn w:val="1"/>
    <w:next w:val="102"/>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18">
    <w:name w:val="表格非标题文字 Char"/>
    <w:link w:val="82"/>
    <w:qFormat/>
    <w:uiPriority w:val="0"/>
    <w:rPr>
      <w:rFonts w:ascii="Futura Bk" w:hAnsi="Futura Bk"/>
      <w:kern w:val="2"/>
      <w:sz w:val="18"/>
      <w:szCs w:val="21"/>
      <w:lang w:val="en-US" w:eastAsia="zh-CN" w:bidi="ar-SA"/>
    </w:rPr>
  </w:style>
  <w:style w:type="character" w:customStyle="1" w:styleId="619">
    <w:name w:val="*正文 Char"/>
    <w:link w:val="83"/>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4"/>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60"/>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5"/>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6"/>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2"/>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70"/>
    <w:qFormat/>
    <w:uiPriority w:val="0"/>
    <w:rPr>
      <w:rFonts w:ascii="Arial" w:hAnsi="Arial" w:eastAsia="黑体" w:cs="Arial"/>
      <w:snapToGrid w:val="0"/>
      <w:kern w:val="0"/>
      <w:szCs w:val="21"/>
    </w:rPr>
  </w:style>
  <w:style w:type="character" w:customStyle="1" w:styleId="65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7"/>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8"/>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8"/>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9"/>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91"/>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2"/>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7"/>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40"/>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3"/>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4"/>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70"/>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30"/>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6"/>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7"/>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8"/>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9"/>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100"/>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101"/>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5"/>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3"/>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9"/>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7"/>
    <w:qFormat/>
    <w:uiPriority w:val="0"/>
    <w:rPr>
      <w:rFonts w:ascii="黑体" w:hAnsi="Courier New" w:eastAsia="黑体"/>
    </w:rPr>
  </w:style>
  <w:style w:type="character" w:customStyle="1" w:styleId="816">
    <w:name w:val="正文文本 2 Char1"/>
    <w:link w:val="56"/>
    <w:qFormat/>
    <w:uiPriority w:val="0"/>
    <w:rPr>
      <w:kern w:val="2"/>
      <w:sz w:val="21"/>
      <w:szCs w:val="24"/>
    </w:rPr>
  </w:style>
  <w:style w:type="character" w:customStyle="1" w:styleId="817">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8"/>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51"/>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6"/>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7"/>
    <w:qFormat/>
    <w:uiPriority w:val="0"/>
    <w:rPr>
      <w:rFonts w:ascii="宋体" w:hAnsi="Courier New"/>
    </w:rPr>
  </w:style>
  <w:style w:type="character" w:customStyle="1" w:styleId="831">
    <w:name w:val="正文首行缩进 Char"/>
    <w:link w:val="61"/>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8"/>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9"/>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0"/>
    <w:rPr>
      <w:kern w:val="2"/>
      <w:sz w:val="21"/>
      <w:szCs w:val="24"/>
    </w:rPr>
  </w:style>
  <w:style w:type="character" w:customStyle="1" w:styleId="853">
    <w:name w:val="签名 Char"/>
    <w:link w:val="43"/>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10"/>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11"/>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4"/>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2"/>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41"/>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3"/>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2"/>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4"/>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5"/>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6"/>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7"/>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70"/>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8"/>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70"/>
    <w:qFormat/>
    <w:uiPriority w:val="0"/>
    <w:rPr>
      <w:rFonts w:ascii="Arial" w:hAnsi="Arial" w:eastAsia="黑体" w:cs="Arial"/>
      <w:snapToGrid w:val="0"/>
      <w:kern w:val="0"/>
      <w:szCs w:val="21"/>
    </w:rPr>
  </w:style>
  <w:style w:type="character" w:customStyle="1" w:styleId="931">
    <w:name w:val="hui"/>
    <w:basedOn w:val="70"/>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9"/>
    <w:qFormat/>
    <w:uiPriority w:val="0"/>
    <w:rPr>
      <w:kern w:val="2"/>
      <w:sz w:val="21"/>
      <w:szCs w:val="24"/>
      <w:lang w:val="zh-CN"/>
    </w:rPr>
  </w:style>
  <w:style w:type="character" w:customStyle="1" w:styleId="938">
    <w:name w:val="无间隔 Char"/>
    <w:link w:val="168"/>
    <w:qFormat/>
    <w:uiPriority w:val="99"/>
    <w:rPr>
      <w:kern w:val="2"/>
      <w:sz w:val="21"/>
      <w:szCs w:val="22"/>
    </w:rPr>
  </w:style>
  <w:style w:type="character" w:customStyle="1" w:styleId="939">
    <w:name w:val="标准文本 Char Char"/>
    <w:link w:val="605"/>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70"/>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Normal]"/>
    <w:qFormat/>
    <w:uiPriority w:val="0"/>
    <w:rPr>
      <w:rFonts w:ascii="宋体" w:hAnsi="宋体" w:eastAsia="宋体" w:cs="Times New Roman"/>
      <w:sz w:val="24"/>
      <w:szCs w:val="22"/>
      <w:lang w:val="zh-CN" w:eastAsia="zh-CN" w:bidi="ar-SA"/>
    </w:rPr>
  </w:style>
  <w:style w:type="paragraph" w:customStyle="1" w:styleId="963">
    <w:name w:val="No Spacing1"/>
    <w:qFormat/>
    <w:uiPriority w:val="0"/>
    <w:rPr>
      <w:rFonts w:ascii="Times New Roman" w:hAnsi="Times New Roman" w:eastAsia="??" w:cs="宋体"/>
      <w:sz w:val="22"/>
      <w:szCs w:val="22"/>
      <w:lang w:val="en-US" w:eastAsia="en-US" w:bidi="ar-SA"/>
    </w:rPr>
  </w:style>
  <w:style w:type="paragraph" w:customStyle="1" w:styleId="964">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65">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paragraph" w:customStyle="1" w:styleId="966">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62</Pages>
  <Words>30576</Words>
  <Characters>32279</Characters>
  <Lines>287</Lines>
  <Paragraphs>81</Paragraphs>
  <TotalTime>3</TotalTime>
  <ScaleCrop>false</ScaleCrop>
  <LinksUpToDate>false</LinksUpToDate>
  <CharactersWithSpaces>37716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HD</cp:lastModifiedBy>
  <cp:lastPrinted>2021-12-27T03:06:00Z</cp:lastPrinted>
  <dcterms:modified xsi:type="dcterms:W3CDTF">2022-08-23T07:26:46Z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A079288121E34FD694DDFB1D7B705FA1</vt:lpwstr>
  </property>
</Properties>
</file>