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600" w:lineRule="atLeast"/>
        <w:jc w:val="center"/>
        <w:rPr>
          <w:rFonts w:hint="eastAsia" w:ascii="宋体" w:hAnsi="宋体" w:eastAsia="宋体" w:cs="宋体"/>
          <w:b/>
          <w:bCs/>
          <w:spacing w:val="6"/>
          <w:sz w:val="44"/>
          <w:szCs w:val="44"/>
          <w:highlight w:val="none"/>
          <w:lang w:eastAsia="zh-CN"/>
        </w:rPr>
      </w:pPr>
      <w:r>
        <w:rPr>
          <w:rFonts w:hint="eastAsia" w:ascii="宋体" w:hAnsi="宋体" w:cs="宋体"/>
          <w:b/>
          <w:bCs/>
          <w:spacing w:val="6"/>
          <w:sz w:val="44"/>
          <w:szCs w:val="44"/>
          <w:highlight w:val="none"/>
          <w:lang w:eastAsia="zh-CN"/>
        </w:rPr>
        <w:t>五常街道食堂餐饮物资配送服务项目</w:t>
      </w:r>
    </w:p>
    <w:p>
      <w:pPr>
        <w:pStyle w:val="3"/>
        <w:spacing w:line="600" w:lineRule="atLeast"/>
        <w:ind w:left="0" w:leftChars="0" w:firstLine="0" w:firstLineChars="0"/>
        <w:jc w:val="center"/>
        <w:rPr>
          <w:rFonts w:hint="eastAsia" w:ascii="宋体" w:hAnsi="宋体" w:eastAsia="宋体" w:cs="宋体"/>
          <w:highlight w:val="none"/>
        </w:rPr>
      </w:pPr>
    </w:p>
    <w:p>
      <w:pPr>
        <w:adjustRightInd/>
        <w:spacing w:line="600" w:lineRule="atLeast"/>
        <w:jc w:val="center"/>
        <w:rPr>
          <w:rFonts w:hint="eastAsia" w:ascii="宋体" w:hAnsi="宋体" w:eastAsia="宋体" w:cs="宋体"/>
          <w:b/>
          <w:bCs/>
          <w:spacing w:val="6"/>
          <w:sz w:val="44"/>
          <w:szCs w:val="44"/>
          <w:highlight w:val="none"/>
        </w:rPr>
      </w:pPr>
    </w:p>
    <w:p>
      <w:pPr>
        <w:adjustRightInd/>
        <w:spacing w:line="600" w:lineRule="atLeast"/>
        <w:jc w:val="center"/>
        <w:rPr>
          <w:rFonts w:hint="eastAsia" w:ascii="宋体" w:hAnsi="宋体" w:eastAsia="宋体" w:cs="宋体"/>
          <w:b/>
          <w:bCs/>
          <w:spacing w:val="6"/>
          <w:sz w:val="44"/>
          <w:szCs w:val="44"/>
          <w:highlight w:val="none"/>
        </w:rPr>
      </w:pPr>
    </w:p>
    <w:p>
      <w:pPr>
        <w:pStyle w:val="3"/>
        <w:spacing w:line="600" w:lineRule="atLeast"/>
        <w:ind w:left="0" w:leftChars="0" w:firstLine="0" w:firstLineChars="0"/>
        <w:jc w:val="center"/>
        <w:rPr>
          <w:rFonts w:hint="eastAsia" w:ascii="宋体" w:hAnsi="宋体" w:eastAsia="宋体" w:cs="宋体"/>
          <w:highlight w:val="none"/>
        </w:rPr>
      </w:pPr>
    </w:p>
    <w:p>
      <w:pPr>
        <w:jc w:val="center"/>
        <w:rPr>
          <w:rFonts w:hint="eastAsia" w:ascii="宋体" w:hAnsi="宋体" w:eastAsia="宋体" w:cs="宋体"/>
          <w:b/>
          <w:bCs/>
          <w:sz w:val="84"/>
          <w:szCs w:val="84"/>
          <w:highlight w:val="none"/>
        </w:rPr>
      </w:pPr>
      <w:r>
        <w:rPr>
          <w:rFonts w:hint="eastAsia" w:ascii="宋体" w:hAnsi="宋体" w:eastAsia="宋体" w:cs="宋体"/>
          <w:b/>
          <w:bCs/>
          <w:sz w:val="84"/>
          <w:szCs w:val="84"/>
          <w:highlight w:val="none"/>
        </w:rPr>
        <w:t>招标文件</w:t>
      </w:r>
    </w:p>
    <w:p>
      <w:pPr>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（电子招投标）</w:t>
      </w:r>
    </w:p>
    <w:p>
      <w:pPr>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编号：（ZJZFCG-YS2022-0</w:t>
      </w:r>
      <w:r>
        <w:rPr>
          <w:rFonts w:hint="eastAsia" w:ascii="宋体" w:hAnsi="宋体" w:cs="宋体"/>
          <w:b/>
          <w:bCs/>
          <w:sz w:val="32"/>
          <w:szCs w:val="32"/>
          <w:highlight w:val="none"/>
          <w:lang w:val="en-US" w:eastAsia="zh-CN"/>
        </w:rPr>
        <w:t>11</w:t>
      </w:r>
      <w:r>
        <w:rPr>
          <w:rFonts w:hint="eastAsia" w:ascii="宋体" w:hAnsi="宋体" w:eastAsia="宋体" w:cs="宋体"/>
          <w:b/>
          <w:bCs/>
          <w:sz w:val="32"/>
          <w:szCs w:val="32"/>
          <w:highlight w:val="none"/>
          <w:lang w:val="en-US" w:eastAsia="zh-CN"/>
        </w:rPr>
        <w:t xml:space="preserve"> </w:t>
      </w:r>
      <w:r>
        <w:rPr>
          <w:rFonts w:hint="eastAsia" w:ascii="宋体" w:hAnsi="宋体" w:eastAsia="宋体" w:cs="宋体"/>
          <w:b/>
          <w:bCs/>
          <w:sz w:val="32"/>
          <w:szCs w:val="32"/>
          <w:highlight w:val="none"/>
        </w:rPr>
        <w:t>）</w:t>
      </w:r>
    </w:p>
    <w:p>
      <w:pPr>
        <w:adjustRightInd/>
        <w:spacing w:line="600" w:lineRule="atLeast"/>
        <w:jc w:val="center"/>
        <w:rPr>
          <w:rFonts w:hint="eastAsia" w:ascii="宋体" w:hAnsi="宋体" w:eastAsia="宋体" w:cs="宋体"/>
          <w:b/>
          <w:bCs/>
          <w:spacing w:val="6"/>
          <w:sz w:val="44"/>
          <w:szCs w:val="44"/>
          <w:highlight w:val="none"/>
        </w:rPr>
      </w:pPr>
    </w:p>
    <w:p>
      <w:pPr>
        <w:pStyle w:val="3"/>
        <w:spacing w:line="600" w:lineRule="atLeast"/>
        <w:ind w:left="0" w:leftChars="0" w:firstLine="0" w:firstLineChars="0"/>
        <w:jc w:val="center"/>
        <w:rPr>
          <w:rFonts w:hint="eastAsia" w:ascii="宋体" w:hAnsi="宋体" w:eastAsia="宋体" w:cs="宋体"/>
          <w:highlight w:val="none"/>
        </w:rPr>
      </w:pPr>
    </w:p>
    <w:p>
      <w:pPr>
        <w:adjustRightInd/>
        <w:spacing w:line="600" w:lineRule="atLeast"/>
        <w:jc w:val="center"/>
        <w:rPr>
          <w:rFonts w:hint="eastAsia" w:ascii="宋体" w:hAnsi="宋体" w:eastAsia="宋体" w:cs="宋体"/>
          <w:b/>
          <w:bCs/>
          <w:spacing w:val="6"/>
          <w:sz w:val="44"/>
          <w:szCs w:val="44"/>
          <w:highlight w:val="none"/>
        </w:rPr>
      </w:pPr>
    </w:p>
    <w:p>
      <w:pPr>
        <w:adjustRightInd/>
        <w:spacing w:line="600" w:lineRule="atLeast"/>
        <w:jc w:val="center"/>
        <w:rPr>
          <w:rFonts w:hint="eastAsia" w:ascii="宋体" w:hAnsi="宋体" w:eastAsia="宋体" w:cs="宋体"/>
          <w:b/>
          <w:bCs/>
          <w:spacing w:val="6"/>
          <w:sz w:val="44"/>
          <w:szCs w:val="44"/>
          <w:highlight w:val="none"/>
        </w:rPr>
      </w:pPr>
    </w:p>
    <w:p>
      <w:pPr>
        <w:pStyle w:val="3"/>
        <w:spacing w:line="600" w:lineRule="atLeast"/>
        <w:ind w:left="0" w:leftChars="0" w:firstLine="0" w:firstLineChars="0"/>
        <w:jc w:val="center"/>
        <w:rPr>
          <w:rFonts w:hint="eastAsia" w:ascii="宋体" w:hAnsi="宋体" w:eastAsia="宋体" w:cs="宋体"/>
          <w:highlight w:val="none"/>
        </w:rPr>
      </w:pPr>
    </w:p>
    <w:p>
      <w:pPr>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采购人：杭州市余杭区人民政府五常街道办事处</w:t>
      </w:r>
    </w:p>
    <w:p>
      <w:pPr>
        <w:pStyle w:val="2"/>
        <w:rPr>
          <w:rFonts w:hint="eastAsia" w:ascii="宋体" w:hAnsi="宋体" w:eastAsia="宋体" w:cs="宋体"/>
          <w:highlight w:val="none"/>
        </w:rPr>
      </w:pPr>
    </w:p>
    <w:p>
      <w:pPr>
        <w:jc w:val="center"/>
        <w:rPr>
          <w:rFonts w:hint="eastAsia" w:ascii="宋体" w:hAnsi="宋体" w:eastAsia="宋体" w:cs="宋体"/>
          <w:b/>
          <w:bCs/>
          <w:sz w:val="28"/>
          <w:szCs w:val="28"/>
          <w:highlight w:val="none"/>
        </w:rPr>
      </w:pPr>
    </w:p>
    <w:p>
      <w:pPr>
        <w:jc w:val="center"/>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采购代理机构：</w:t>
      </w:r>
      <w:r>
        <w:rPr>
          <w:rFonts w:hint="eastAsia" w:ascii="宋体" w:hAnsi="宋体" w:eastAsia="宋体" w:cs="宋体"/>
          <w:b/>
          <w:bCs/>
          <w:sz w:val="28"/>
          <w:szCs w:val="28"/>
          <w:highlight w:val="none"/>
          <w:lang w:eastAsia="zh-CN"/>
        </w:rPr>
        <w:t>杭州永圣工程咨询代理有限公司</w:t>
      </w:r>
    </w:p>
    <w:p>
      <w:pPr>
        <w:jc w:val="center"/>
        <w:rPr>
          <w:rFonts w:hint="eastAsia" w:ascii="宋体" w:hAnsi="宋体" w:eastAsia="宋体" w:cs="宋体"/>
          <w:b/>
          <w:bCs/>
          <w:sz w:val="28"/>
          <w:szCs w:val="28"/>
          <w:highlight w:val="none"/>
        </w:rPr>
      </w:pPr>
    </w:p>
    <w:p>
      <w:pPr>
        <w:jc w:val="center"/>
        <w:rPr>
          <w:rFonts w:hint="eastAsia" w:ascii="宋体" w:hAnsi="宋体" w:eastAsia="宋体" w:cs="宋体"/>
          <w:b/>
          <w:bCs/>
          <w:sz w:val="28"/>
          <w:szCs w:val="28"/>
          <w:highlight w:val="none"/>
        </w:rPr>
      </w:pPr>
    </w:p>
    <w:p>
      <w:pPr>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二〇二二年</w:t>
      </w:r>
      <w:r>
        <w:rPr>
          <w:rFonts w:hint="eastAsia" w:ascii="宋体" w:hAnsi="宋体" w:cs="宋体"/>
          <w:b/>
          <w:bCs/>
          <w:sz w:val="28"/>
          <w:szCs w:val="28"/>
          <w:highlight w:val="none"/>
          <w:lang w:eastAsia="zh-CN"/>
        </w:rPr>
        <w:t>五</w:t>
      </w:r>
      <w:r>
        <w:rPr>
          <w:rFonts w:hint="eastAsia" w:ascii="宋体" w:hAnsi="宋体" w:eastAsia="宋体" w:cs="宋体"/>
          <w:b/>
          <w:bCs/>
          <w:sz w:val="28"/>
          <w:szCs w:val="28"/>
          <w:highlight w:val="none"/>
        </w:rPr>
        <w:t>月</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br w:type="page"/>
      </w:r>
      <w:bookmarkStart w:id="0" w:name="_Hlt67893495"/>
      <w:bookmarkEnd w:id="0"/>
    </w:p>
    <w:p>
      <w:pPr>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目  录</w:t>
      </w:r>
    </w:p>
    <w:p>
      <w:pPr>
        <w:spacing w:line="360" w:lineRule="auto"/>
        <w:rPr>
          <w:rFonts w:hint="eastAsia" w:ascii="宋体" w:hAnsi="宋体" w:eastAsia="宋体" w:cs="宋体"/>
          <w:sz w:val="32"/>
          <w:szCs w:val="32"/>
          <w:highlight w:val="none"/>
        </w:rPr>
      </w:pPr>
    </w:p>
    <w:p>
      <w:pPr>
        <w:spacing w:line="600" w:lineRule="atLeast"/>
        <w:rPr>
          <w:rFonts w:hint="eastAsia" w:ascii="宋体" w:hAnsi="宋体" w:eastAsia="宋体" w:cs="宋体"/>
          <w:sz w:val="24"/>
          <w:highlight w:val="none"/>
        </w:rPr>
      </w:pPr>
      <w:r>
        <w:rPr>
          <w:rFonts w:hint="eastAsia" w:ascii="宋体" w:hAnsi="宋体" w:eastAsia="宋体" w:cs="宋体"/>
          <w:sz w:val="24"/>
          <w:highlight w:val="none"/>
        </w:rPr>
        <w:t>第一部分      招标公告</w:t>
      </w:r>
    </w:p>
    <w:p>
      <w:pPr>
        <w:spacing w:line="600" w:lineRule="atLeast"/>
        <w:rPr>
          <w:rFonts w:hint="eastAsia" w:ascii="宋体" w:hAnsi="宋体" w:eastAsia="宋体" w:cs="宋体"/>
          <w:sz w:val="24"/>
          <w:highlight w:val="none"/>
        </w:rPr>
      </w:pPr>
      <w:r>
        <w:rPr>
          <w:rFonts w:hint="eastAsia" w:ascii="宋体" w:hAnsi="宋体" w:eastAsia="宋体" w:cs="宋体"/>
          <w:sz w:val="24"/>
          <w:highlight w:val="none"/>
        </w:rPr>
        <w:t>第二部分      投标人须知</w:t>
      </w:r>
    </w:p>
    <w:p>
      <w:pPr>
        <w:spacing w:line="600" w:lineRule="atLeast"/>
        <w:rPr>
          <w:rFonts w:hint="eastAsia" w:ascii="宋体" w:hAnsi="宋体" w:eastAsia="宋体" w:cs="宋体"/>
          <w:sz w:val="24"/>
          <w:highlight w:val="none"/>
        </w:rPr>
      </w:pPr>
      <w:r>
        <w:rPr>
          <w:rFonts w:hint="eastAsia" w:ascii="宋体" w:hAnsi="宋体" w:eastAsia="宋体" w:cs="宋体"/>
          <w:sz w:val="24"/>
          <w:highlight w:val="none"/>
        </w:rPr>
        <w:t>第三部分      采购需求</w:t>
      </w:r>
    </w:p>
    <w:p>
      <w:pPr>
        <w:spacing w:line="600" w:lineRule="atLeast"/>
        <w:rPr>
          <w:rFonts w:hint="eastAsia" w:ascii="宋体" w:hAnsi="宋体" w:eastAsia="宋体" w:cs="宋体"/>
          <w:sz w:val="24"/>
          <w:highlight w:val="none"/>
        </w:rPr>
      </w:pPr>
      <w:r>
        <w:rPr>
          <w:rFonts w:hint="eastAsia" w:ascii="宋体" w:hAnsi="宋体" w:eastAsia="宋体" w:cs="宋体"/>
          <w:sz w:val="24"/>
          <w:highlight w:val="none"/>
        </w:rPr>
        <w:t>第四部分      评标办法</w:t>
      </w:r>
    </w:p>
    <w:p>
      <w:pPr>
        <w:spacing w:line="600" w:lineRule="atLeast"/>
        <w:rPr>
          <w:rFonts w:hint="eastAsia" w:ascii="宋体" w:hAnsi="宋体" w:eastAsia="宋体" w:cs="宋体"/>
          <w:sz w:val="24"/>
          <w:highlight w:val="none"/>
        </w:rPr>
      </w:pPr>
      <w:r>
        <w:rPr>
          <w:rFonts w:hint="eastAsia" w:ascii="宋体" w:hAnsi="宋体" w:eastAsia="宋体" w:cs="宋体"/>
          <w:sz w:val="24"/>
          <w:highlight w:val="none"/>
        </w:rPr>
        <w:t>第五部分      拟签订的合同文本</w:t>
      </w:r>
    </w:p>
    <w:p>
      <w:pPr>
        <w:spacing w:line="600" w:lineRule="atLeast"/>
        <w:rPr>
          <w:rFonts w:hint="eastAsia" w:ascii="宋体" w:hAnsi="宋体" w:eastAsia="宋体" w:cs="宋体"/>
          <w:sz w:val="24"/>
          <w:highlight w:val="none"/>
        </w:rPr>
      </w:pPr>
      <w:r>
        <w:rPr>
          <w:rFonts w:hint="eastAsia" w:ascii="宋体" w:hAnsi="宋体" w:eastAsia="宋体" w:cs="宋体"/>
          <w:sz w:val="24"/>
          <w:highlight w:val="none"/>
        </w:rPr>
        <w:t>第六部分      应提交的有关格式范例</w:t>
      </w:r>
    </w:p>
    <w:p>
      <w:pPr>
        <w:spacing w:line="360" w:lineRule="auto"/>
        <w:ind w:firstLine="549" w:firstLineChars="229"/>
        <w:rPr>
          <w:rFonts w:hint="eastAsia" w:ascii="宋体" w:hAnsi="宋体" w:eastAsia="宋体" w:cs="宋体"/>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bookmarkEnd w:id="2"/>
    <w:p>
      <w:pPr>
        <w:adjustRightInd/>
        <w:jc w:val="center"/>
        <w:outlineLvl w:val="0"/>
        <w:rPr>
          <w:rFonts w:hint="eastAsia" w:ascii="宋体" w:hAnsi="宋体" w:eastAsia="宋体" w:cs="宋体"/>
          <w:b/>
          <w:sz w:val="28"/>
          <w:szCs w:val="28"/>
          <w:highlight w:val="none"/>
        </w:rPr>
      </w:pPr>
      <w:bookmarkStart w:id="3" w:name="_Toc91899871"/>
      <w:bookmarkStart w:id="4" w:name="第二部分"/>
      <w:bookmarkStart w:id="5" w:name="_Toc91899870"/>
    </w:p>
    <w:p>
      <w:pPr>
        <w:pStyle w:val="2"/>
        <w:ind w:firstLine="562"/>
        <w:rPr>
          <w:rFonts w:hint="eastAsia" w:ascii="宋体" w:hAnsi="宋体" w:eastAsia="宋体" w:cs="宋体"/>
          <w:b/>
          <w:sz w:val="28"/>
          <w:szCs w:val="28"/>
          <w:highlight w:val="none"/>
        </w:rPr>
      </w:pPr>
    </w:p>
    <w:p>
      <w:pPr>
        <w:pStyle w:val="3"/>
        <w:ind w:firstLine="562"/>
        <w:rPr>
          <w:rFonts w:hint="eastAsia" w:ascii="宋体" w:hAnsi="宋体" w:eastAsia="宋体" w:cs="宋体"/>
          <w:b/>
          <w:sz w:val="28"/>
          <w:szCs w:val="28"/>
          <w:highlight w:val="none"/>
        </w:rPr>
      </w:pPr>
    </w:p>
    <w:p>
      <w:pPr>
        <w:pStyle w:val="3"/>
        <w:ind w:firstLine="562"/>
        <w:rPr>
          <w:rFonts w:hint="eastAsia" w:ascii="宋体" w:hAnsi="宋体" w:eastAsia="宋体" w:cs="宋体"/>
          <w:b/>
          <w:sz w:val="28"/>
          <w:szCs w:val="28"/>
          <w:highlight w:val="none"/>
        </w:rPr>
      </w:pPr>
    </w:p>
    <w:p>
      <w:pPr>
        <w:adjustRightInd/>
        <w:jc w:val="center"/>
        <w:outlineLvl w:val="0"/>
        <w:rPr>
          <w:rFonts w:hint="eastAsia" w:ascii="宋体" w:hAnsi="宋体" w:eastAsia="宋体" w:cs="宋体"/>
          <w:b/>
          <w:sz w:val="28"/>
          <w:szCs w:val="28"/>
          <w:highlight w:val="none"/>
        </w:rPr>
      </w:pPr>
    </w:p>
    <w:p>
      <w:pPr>
        <w:adjustRightInd/>
        <w:jc w:val="center"/>
        <w:outlineLvl w:val="0"/>
        <w:rPr>
          <w:rFonts w:hint="eastAsia" w:ascii="宋体" w:hAnsi="宋体" w:eastAsia="宋体" w:cs="宋体"/>
          <w:b/>
          <w:sz w:val="28"/>
          <w:szCs w:val="28"/>
          <w:highlight w:val="none"/>
        </w:rPr>
      </w:pPr>
    </w:p>
    <w:p>
      <w:pPr>
        <w:adjustRightInd/>
        <w:jc w:val="center"/>
        <w:outlineLvl w:val="0"/>
        <w:rPr>
          <w:rFonts w:hint="eastAsia" w:ascii="宋体" w:hAnsi="宋体" w:eastAsia="宋体" w:cs="宋体"/>
          <w:b/>
          <w:sz w:val="28"/>
          <w:szCs w:val="28"/>
          <w:highlight w:val="none"/>
        </w:rPr>
      </w:pPr>
    </w:p>
    <w:p>
      <w:pPr>
        <w:adjustRightInd/>
        <w:jc w:val="center"/>
        <w:outlineLvl w:val="0"/>
        <w:rPr>
          <w:rFonts w:hint="eastAsia" w:ascii="宋体" w:hAnsi="宋体" w:eastAsia="宋体" w:cs="宋体"/>
          <w:b/>
          <w:sz w:val="28"/>
          <w:szCs w:val="28"/>
          <w:highlight w:val="none"/>
        </w:rPr>
      </w:pPr>
    </w:p>
    <w:p>
      <w:pPr>
        <w:adjustRightInd/>
        <w:jc w:val="center"/>
        <w:outlineLvl w:val="0"/>
        <w:rPr>
          <w:rFonts w:hint="eastAsia" w:ascii="宋体" w:hAnsi="宋体" w:eastAsia="宋体" w:cs="宋体"/>
          <w:b/>
          <w:sz w:val="36"/>
          <w:szCs w:val="20"/>
          <w:highlight w:val="none"/>
        </w:rPr>
      </w:pPr>
      <w:r>
        <w:rPr>
          <w:rFonts w:hint="eastAsia" w:ascii="宋体" w:hAnsi="宋体" w:eastAsia="宋体" w:cs="宋体"/>
          <w:b/>
          <w:sz w:val="28"/>
          <w:szCs w:val="28"/>
          <w:highlight w:val="none"/>
        </w:rPr>
        <w:t>第一部分 招标公告</w:t>
      </w:r>
    </w:p>
    <w:p>
      <w:pPr>
        <w:pBdr>
          <w:top w:val="single" w:color="auto" w:sz="4" w:space="1"/>
          <w:left w:val="single" w:color="auto" w:sz="4" w:space="4"/>
          <w:bottom w:val="single" w:color="auto" w:sz="4" w:space="1"/>
          <w:right w:val="single" w:color="auto" w:sz="4" w:space="4"/>
        </w:pBdr>
        <w:spacing w:line="600" w:lineRule="atLeast"/>
        <w:ind w:firstLine="4320" w:firstLineChars="1800"/>
        <w:rPr>
          <w:rFonts w:hint="eastAsia" w:ascii="宋体" w:hAnsi="宋体" w:eastAsia="宋体" w:cs="宋体"/>
          <w:sz w:val="24"/>
          <w:highlight w:val="none"/>
        </w:rPr>
      </w:pPr>
      <w:r>
        <w:rPr>
          <w:rFonts w:hint="eastAsia" w:ascii="宋体" w:hAnsi="宋体" w:eastAsia="宋体" w:cs="宋体"/>
          <w:sz w:val="24"/>
          <w:highlight w:val="none"/>
        </w:rPr>
        <w:t>项目概况</w:t>
      </w:r>
    </w:p>
    <w:p>
      <w:pPr>
        <w:pBdr>
          <w:top w:val="single" w:color="auto" w:sz="4" w:space="1"/>
          <w:left w:val="single" w:color="auto" w:sz="4" w:space="4"/>
          <w:bottom w:val="single" w:color="auto" w:sz="4" w:space="1"/>
          <w:right w:val="single" w:color="auto" w:sz="4" w:space="4"/>
        </w:pBdr>
        <w:spacing w:line="600" w:lineRule="atLeast"/>
        <w:ind w:firstLine="480" w:firstLineChars="200"/>
        <w:rPr>
          <w:rFonts w:hint="eastAsia" w:ascii="宋体" w:hAnsi="宋体" w:eastAsia="宋体" w:cs="宋体"/>
          <w:sz w:val="24"/>
          <w:highlight w:val="none"/>
          <w:u w:val="single"/>
        </w:rPr>
      </w:pPr>
      <w:r>
        <w:rPr>
          <w:rFonts w:hint="eastAsia" w:ascii="宋体" w:hAnsi="宋体" w:cs="宋体"/>
          <w:sz w:val="24"/>
          <w:highlight w:val="none"/>
          <w:u w:val="single"/>
          <w:lang w:eastAsia="zh-CN"/>
        </w:rPr>
        <w:t>五常街道食堂餐饮物资配送服务项目</w:t>
      </w:r>
      <w:r>
        <w:rPr>
          <w:rFonts w:hint="eastAsia" w:ascii="宋体" w:hAnsi="宋体" w:eastAsia="宋体" w:cs="宋体"/>
          <w:sz w:val="24"/>
          <w:highlight w:val="none"/>
        </w:rPr>
        <w:t>招标项目的潜在投标人应在政采云平台（</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"https://www.zcygov.cn/）获取（下载）招标文件，并于2021年" </w:instrText>
      </w:r>
      <w:r>
        <w:rPr>
          <w:rFonts w:hint="eastAsia" w:ascii="宋体" w:hAnsi="宋体" w:eastAsia="宋体" w:cs="宋体"/>
          <w:highlight w:val="none"/>
        </w:rPr>
        <w:fldChar w:fldCharType="separate"/>
      </w:r>
      <w:r>
        <w:rPr>
          <w:rStyle w:val="76"/>
          <w:rFonts w:hint="eastAsia" w:ascii="宋体" w:hAnsi="宋体" w:eastAsia="宋体" w:cs="宋体"/>
          <w:color w:val="auto"/>
          <w:kern w:val="2"/>
          <w:sz w:val="24"/>
          <w:szCs w:val="24"/>
          <w:highlight w:val="none"/>
        </w:rPr>
        <w:t>https：//www.zcygov.cn/）获取（下载）招标文件，并于</w:t>
      </w:r>
      <w:r>
        <w:rPr>
          <w:rFonts w:hint="eastAsia" w:ascii="宋体" w:hAnsi="宋体" w:eastAsia="宋体" w:cs="宋体"/>
          <w:sz w:val="24"/>
          <w:highlight w:val="yellow"/>
          <w:u w:val="single"/>
        </w:rPr>
        <w:t>2022年</w:t>
      </w:r>
      <w:r>
        <w:rPr>
          <w:rFonts w:hint="eastAsia" w:ascii="宋体" w:hAnsi="宋体" w:cs="宋体"/>
          <w:sz w:val="24"/>
          <w:highlight w:val="yellow"/>
          <w:u w:val="single"/>
          <w:lang w:val="en-US" w:eastAsia="zh-CN"/>
        </w:rPr>
        <w:t>6</w:t>
      </w:r>
      <w:r>
        <w:rPr>
          <w:rFonts w:hint="eastAsia" w:ascii="宋体" w:hAnsi="宋体" w:eastAsia="宋体" w:cs="宋体"/>
          <w:sz w:val="24"/>
          <w:highlight w:val="yellow"/>
          <w:u w:val="single"/>
        </w:rPr>
        <w:t>月</w:t>
      </w:r>
      <w:r>
        <w:rPr>
          <w:rFonts w:hint="eastAsia" w:ascii="宋体" w:hAnsi="宋体" w:cs="宋体"/>
          <w:sz w:val="24"/>
          <w:highlight w:val="yellow"/>
          <w:u w:val="single"/>
          <w:lang w:val="en-US" w:eastAsia="zh-CN"/>
        </w:rPr>
        <w:t>17</w:t>
      </w:r>
      <w:r>
        <w:rPr>
          <w:rFonts w:hint="eastAsia" w:ascii="宋体" w:hAnsi="宋体" w:eastAsia="宋体" w:cs="宋体"/>
          <w:sz w:val="24"/>
          <w:highlight w:val="yellow"/>
          <w:u w:val="single"/>
        </w:rPr>
        <w:t>日</w:t>
      </w:r>
      <w:r>
        <w:rPr>
          <w:rFonts w:hint="eastAsia" w:ascii="宋体" w:hAnsi="宋体" w:cs="宋体"/>
          <w:sz w:val="24"/>
          <w:highlight w:val="yellow"/>
          <w:u w:val="single"/>
          <w:lang w:val="en-US" w:eastAsia="zh-CN"/>
        </w:rPr>
        <w:t>14</w:t>
      </w:r>
      <w:r>
        <w:rPr>
          <w:rFonts w:hint="eastAsia" w:ascii="宋体" w:hAnsi="宋体" w:eastAsia="宋体" w:cs="宋体"/>
          <w:sz w:val="24"/>
          <w:highlight w:val="yellow"/>
          <w:u w:val="single"/>
          <w:lang w:val="en-US" w:eastAsia="zh-CN"/>
        </w:rPr>
        <w:t xml:space="preserve"> </w:t>
      </w:r>
      <w:r>
        <w:rPr>
          <w:rFonts w:hint="eastAsia" w:ascii="宋体" w:hAnsi="宋体" w:eastAsia="宋体" w:cs="宋体"/>
          <w:sz w:val="24"/>
          <w:highlight w:val="yellow"/>
          <w:u w:val="single"/>
        </w:rPr>
        <w:t>点</w:t>
      </w:r>
      <w:r>
        <w:rPr>
          <w:rFonts w:hint="eastAsia" w:ascii="宋体" w:hAnsi="宋体" w:cs="宋体"/>
          <w:sz w:val="24"/>
          <w:highlight w:val="yellow"/>
          <w:u w:val="single"/>
          <w:lang w:val="en-US" w:eastAsia="zh-CN"/>
        </w:rPr>
        <w:t>00</w:t>
      </w:r>
      <w:r>
        <w:rPr>
          <w:rFonts w:hint="eastAsia" w:ascii="宋体" w:hAnsi="宋体" w:eastAsia="宋体" w:cs="宋体"/>
          <w:sz w:val="24"/>
          <w:highlight w:val="yellow"/>
          <w:u w:val="single"/>
          <w:lang w:val="en-US" w:eastAsia="zh-CN"/>
        </w:rPr>
        <w:t xml:space="preserve"> </w:t>
      </w:r>
      <w:r>
        <w:rPr>
          <w:rFonts w:hint="eastAsia" w:ascii="宋体" w:hAnsi="宋体" w:eastAsia="宋体" w:cs="宋体"/>
          <w:sz w:val="24"/>
          <w:highlight w:val="yellow"/>
          <w:u w:val="single"/>
        </w:rPr>
        <w:t>分</w:t>
      </w:r>
      <w:r>
        <w:rPr>
          <w:rFonts w:hint="eastAsia" w:ascii="宋体" w:hAnsi="宋体" w:eastAsia="宋体" w:cs="宋体"/>
          <w:bCs/>
          <w:sz w:val="24"/>
          <w:highlight w:val="yellow"/>
          <w:u w:val="single"/>
          <w:lang w:val="en-US" w:eastAsia="zh-CN"/>
        </w:rPr>
        <w:t xml:space="preserve"> </w:t>
      </w:r>
      <w:r>
        <w:rPr>
          <w:rFonts w:hint="eastAsia" w:ascii="宋体" w:hAnsi="宋体" w:cs="宋体"/>
          <w:bCs/>
          <w:sz w:val="24"/>
          <w:highlight w:val="yellow"/>
          <w:u w:val="single"/>
          <w:lang w:val="en-US" w:eastAsia="zh-CN"/>
        </w:rPr>
        <w:t>00</w:t>
      </w:r>
      <w:r>
        <w:rPr>
          <w:rFonts w:hint="eastAsia" w:ascii="宋体" w:hAnsi="宋体" w:eastAsia="宋体" w:cs="宋体"/>
          <w:bCs/>
          <w:sz w:val="24"/>
          <w:highlight w:val="yellow"/>
          <w:u w:val="single"/>
        </w:rPr>
        <w:t>秒</w:t>
      </w:r>
      <w:r>
        <w:rPr>
          <w:rFonts w:hint="eastAsia" w:ascii="宋体" w:hAnsi="宋体" w:eastAsia="宋体" w:cs="宋体"/>
          <w:bCs/>
          <w:sz w:val="24"/>
          <w:highlight w:val="none"/>
          <w:u w:val="single"/>
        </w:rPr>
        <w:fldChar w:fldCharType="end"/>
      </w:r>
      <w:r>
        <w:rPr>
          <w:rFonts w:hint="eastAsia" w:ascii="宋体" w:hAnsi="宋体" w:eastAsia="宋体" w:cs="宋体"/>
          <w:bCs/>
          <w:sz w:val="24"/>
          <w:highlight w:val="none"/>
        </w:rPr>
        <w:t>（北京时间）前</w:t>
      </w:r>
      <w:r>
        <w:rPr>
          <w:rFonts w:hint="eastAsia" w:ascii="宋体" w:hAnsi="宋体" w:eastAsia="宋体" w:cs="宋体"/>
          <w:sz w:val="24"/>
          <w:highlight w:val="none"/>
        </w:rPr>
        <w:t>递交（上传）投标文件。</w:t>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 xml:space="preserve">一、项目基本情况                                            </w:t>
      </w:r>
    </w:p>
    <w:p>
      <w:pPr>
        <w:spacing w:line="600" w:lineRule="exact"/>
        <w:ind w:firstLine="482" w:firstLineChars="200"/>
        <w:rPr>
          <w:rFonts w:hint="eastAsia" w:ascii="宋体" w:hAnsi="宋体" w:eastAsia="宋体" w:cs="宋体"/>
          <w:sz w:val="24"/>
          <w:highlight w:val="none"/>
          <w:lang w:eastAsia="zh-CN"/>
        </w:rPr>
      </w:pPr>
      <w:r>
        <w:rPr>
          <w:rFonts w:hint="eastAsia" w:ascii="宋体" w:hAnsi="宋体" w:eastAsia="宋体" w:cs="宋体"/>
          <w:b/>
          <w:sz w:val="24"/>
          <w:highlight w:val="none"/>
        </w:rPr>
        <w:t>项目编号：</w:t>
      </w:r>
      <w:r>
        <w:rPr>
          <w:rFonts w:hint="eastAsia" w:ascii="宋体" w:hAnsi="宋体" w:eastAsia="宋体" w:cs="宋体"/>
          <w:b w:val="0"/>
          <w:bCs/>
          <w:sz w:val="24"/>
          <w:highlight w:val="none"/>
          <w:u w:val="single"/>
        </w:rPr>
        <w:t>ZJZFCG-YS2022-0</w:t>
      </w:r>
      <w:r>
        <w:rPr>
          <w:rFonts w:hint="eastAsia" w:ascii="宋体" w:hAnsi="宋体" w:cs="宋体"/>
          <w:b w:val="0"/>
          <w:bCs/>
          <w:sz w:val="24"/>
          <w:highlight w:val="none"/>
          <w:u w:val="single"/>
          <w:lang w:val="en-US" w:eastAsia="zh-CN"/>
        </w:rPr>
        <w:t xml:space="preserve">11 </w:t>
      </w:r>
    </w:p>
    <w:p>
      <w:pPr>
        <w:spacing w:line="600" w:lineRule="exact"/>
        <w:ind w:firstLine="482" w:firstLineChars="200"/>
        <w:rPr>
          <w:rFonts w:hint="eastAsia" w:ascii="宋体" w:hAnsi="宋体" w:eastAsia="宋体" w:cs="宋体"/>
          <w:sz w:val="24"/>
          <w:highlight w:val="none"/>
          <w:lang w:eastAsia="zh-CN"/>
        </w:rPr>
      </w:pPr>
      <w:r>
        <w:rPr>
          <w:rFonts w:hint="eastAsia" w:ascii="宋体" w:hAnsi="宋体" w:eastAsia="宋体" w:cs="宋体"/>
          <w:b/>
          <w:sz w:val="24"/>
          <w:highlight w:val="none"/>
        </w:rPr>
        <w:t>项目名称：</w:t>
      </w:r>
      <w:r>
        <w:rPr>
          <w:rFonts w:hint="eastAsia" w:ascii="宋体" w:hAnsi="宋体" w:cs="宋体"/>
          <w:sz w:val="24"/>
          <w:highlight w:val="none"/>
          <w:u w:val="single"/>
          <w:lang w:eastAsia="zh-CN"/>
        </w:rPr>
        <w:t>五常街道食堂餐饮物资配送服务项目</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预算金额（元）：</w:t>
      </w:r>
      <w:r>
        <w:rPr>
          <w:rFonts w:hint="eastAsia" w:ascii="宋体" w:hAnsi="宋体" w:eastAsia="宋体" w:cs="宋体"/>
          <w:sz w:val="24"/>
          <w:highlight w:val="none"/>
        </w:rPr>
        <w:t xml:space="preserve"> </w:t>
      </w:r>
      <w:r>
        <w:rPr>
          <w:rFonts w:hint="eastAsia" w:ascii="宋体" w:hAnsi="宋体" w:eastAsia="宋体" w:cs="宋体"/>
          <w:sz w:val="24"/>
          <w:highlight w:val="none"/>
          <w:u w:val="single"/>
          <w:lang w:val="en-US" w:eastAsia="zh-CN"/>
        </w:rPr>
        <w:t>9000000</w:t>
      </w:r>
      <w:r>
        <w:rPr>
          <w:rFonts w:hint="eastAsia" w:ascii="宋体" w:hAnsi="宋体" w:eastAsia="宋体" w:cs="宋体"/>
          <w:sz w:val="24"/>
          <w:highlight w:val="none"/>
          <w:u w:val="single"/>
        </w:rPr>
        <w:t>元</w:t>
      </w:r>
      <w:r>
        <w:rPr>
          <w:rFonts w:hint="eastAsia" w:ascii="宋体" w:hAnsi="宋体" w:eastAsia="宋体" w:cs="宋体"/>
          <w:sz w:val="24"/>
          <w:highlight w:val="none"/>
        </w:rPr>
        <w:t xml:space="preserve"> </w:t>
      </w:r>
    </w:p>
    <w:p>
      <w:pPr>
        <w:spacing w:line="600" w:lineRule="exact"/>
        <w:ind w:firstLine="482" w:firstLineChars="200"/>
        <w:rPr>
          <w:rFonts w:hint="eastAsia" w:ascii="宋体" w:hAnsi="宋体" w:eastAsia="宋体" w:cs="宋体"/>
          <w:sz w:val="24"/>
          <w:highlight w:val="none"/>
          <w:u w:val="single"/>
        </w:rPr>
      </w:pPr>
      <w:r>
        <w:rPr>
          <w:rFonts w:hint="eastAsia" w:ascii="宋体" w:hAnsi="宋体" w:eastAsia="宋体" w:cs="宋体"/>
          <w:b/>
          <w:sz w:val="24"/>
          <w:highlight w:val="none"/>
        </w:rPr>
        <w:t xml:space="preserve">最高限价（元）： </w:t>
      </w:r>
      <w:r>
        <w:rPr>
          <w:rFonts w:hint="eastAsia" w:ascii="宋体" w:hAnsi="宋体" w:eastAsia="宋体" w:cs="宋体"/>
          <w:sz w:val="24"/>
          <w:highlight w:val="none"/>
          <w:u w:val="single"/>
          <w:lang w:val="en-US" w:eastAsia="zh-CN"/>
        </w:rPr>
        <w:t>9000000</w:t>
      </w:r>
      <w:r>
        <w:rPr>
          <w:rFonts w:hint="eastAsia" w:ascii="宋体" w:hAnsi="宋体" w:eastAsia="宋体" w:cs="宋体"/>
          <w:sz w:val="24"/>
          <w:highlight w:val="none"/>
          <w:u w:val="single"/>
        </w:rPr>
        <w:t>元</w:t>
      </w:r>
    </w:p>
    <w:p>
      <w:pPr>
        <w:spacing w:line="600" w:lineRule="exact"/>
        <w:ind w:firstLine="482" w:firstLineChars="200"/>
        <w:rPr>
          <w:rFonts w:hint="eastAsia" w:ascii="宋体" w:hAnsi="宋体" w:eastAsia="宋体" w:cs="宋体"/>
          <w:bCs/>
          <w:sz w:val="24"/>
          <w:highlight w:val="none"/>
        </w:rPr>
      </w:pPr>
      <w:r>
        <w:rPr>
          <w:rFonts w:hint="eastAsia" w:ascii="宋体" w:hAnsi="宋体" w:eastAsia="宋体" w:cs="宋体"/>
          <w:b/>
          <w:sz w:val="24"/>
          <w:highlight w:val="none"/>
        </w:rPr>
        <w:t>采购需求：</w:t>
      </w:r>
      <w:r>
        <w:rPr>
          <w:rFonts w:hint="eastAsia" w:ascii="宋体" w:hAnsi="宋体" w:eastAsia="宋体" w:cs="宋体"/>
          <w:sz w:val="24"/>
          <w:highlight w:val="none"/>
          <w:u w:val="single"/>
        </w:rPr>
        <w:t>本项目采购内容为</w:t>
      </w:r>
      <w:r>
        <w:rPr>
          <w:rFonts w:hint="eastAsia" w:ascii="宋体" w:hAnsi="宋体" w:cs="宋体"/>
          <w:sz w:val="24"/>
          <w:highlight w:val="none"/>
          <w:u w:val="single"/>
          <w:lang w:eastAsia="zh-CN"/>
        </w:rPr>
        <w:t>五常街道食堂餐饮物资配送服务项目</w:t>
      </w:r>
      <w:r>
        <w:rPr>
          <w:rFonts w:hint="eastAsia" w:ascii="宋体" w:hAnsi="宋体" w:eastAsia="宋体" w:cs="宋体"/>
          <w:sz w:val="24"/>
          <w:highlight w:val="none"/>
          <w:u w:val="single"/>
        </w:rPr>
        <w:t>；详见第三部分—项目技术规范和服务要求</w:t>
      </w:r>
      <w:r>
        <w:rPr>
          <w:rFonts w:hint="eastAsia" w:ascii="宋体" w:hAnsi="宋体" w:eastAsia="宋体" w:cs="宋体"/>
          <w:bCs/>
          <w:sz w:val="24"/>
          <w:highlight w:val="none"/>
        </w:rPr>
        <w:t>。</w:t>
      </w:r>
    </w:p>
    <w:p>
      <w:pPr>
        <w:pStyle w:val="91"/>
        <w:spacing w:before="0" w:line="600" w:lineRule="exact"/>
        <w:ind w:firstLine="482"/>
        <w:outlineLvl w:val="2"/>
        <w:rPr>
          <w:rFonts w:hint="eastAsia" w:ascii="宋体" w:hAnsi="宋体" w:eastAsia="宋体" w:cs="宋体"/>
          <w:szCs w:val="24"/>
          <w:highlight w:val="none"/>
          <w:u w:val="single"/>
        </w:rPr>
      </w:pPr>
      <w:r>
        <w:rPr>
          <w:rFonts w:hint="eastAsia" w:ascii="宋体" w:hAnsi="宋体" w:eastAsia="宋体" w:cs="宋体"/>
          <w:b/>
          <w:szCs w:val="24"/>
          <w:highlight w:val="none"/>
        </w:rPr>
        <w:t>服务期限：自合同生效之日起三年，合同一年一签，年度合同到期后，经采购人考核优秀的签订下一年度合同；</w:t>
      </w:r>
    </w:p>
    <w:p>
      <w:pPr>
        <w:pStyle w:val="17"/>
        <w:spacing w:line="600" w:lineRule="exact"/>
        <w:ind w:firstLine="480"/>
        <w:rPr>
          <w:rFonts w:hint="eastAsia" w:ascii="宋体" w:hAnsi="宋体" w:eastAsia="宋体" w:cs="宋体"/>
          <w:highlight w:val="none"/>
        </w:rPr>
      </w:pPr>
      <w:r>
        <w:rPr>
          <w:rFonts w:hint="eastAsia" w:ascii="宋体" w:hAnsi="宋体" w:eastAsia="宋体" w:cs="宋体"/>
          <w:b/>
          <w:color w:val="auto"/>
          <w:sz w:val="24"/>
          <w:szCs w:val="24"/>
          <w:highlight w:val="none"/>
        </w:rPr>
        <w:t>本项目接受联合体投标：</w:t>
      </w:r>
      <w:r>
        <w:rPr>
          <w:rFonts w:hint="eastAsia" w:ascii="宋体" w:hAnsi="宋体" w:eastAsia="宋体" w:cs="宋体"/>
          <w:kern w:val="0"/>
          <w:sz w:val="24"/>
          <w:highlight w:val="none"/>
        </w:rPr>
        <w:sym w:font="Wingdings" w:char="00A8"/>
      </w:r>
      <w:r>
        <w:rPr>
          <w:rFonts w:hint="eastAsia" w:ascii="宋体" w:hAnsi="宋体" w:eastAsia="宋体" w:cs="宋体"/>
          <w:b/>
          <w:color w:val="auto"/>
          <w:sz w:val="24"/>
          <w:szCs w:val="24"/>
          <w:highlight w:val="none"/>
        </w:rPr>
        <w:t>是，</w:t>
      </w:r>
      <w:r>
        <w:rPr>
          <w:rFonts w:hint="eastAsia" w:ascii="宋体" w:hAnsi="宋体" w:eastAsia="宋体" w:cs="宋体"/>
          <w:color w:val="auto"/>
          <w:kern w:val="0"/>
          <w:sz w:val="24"/>
          <w:szCs w:val="24"/>
          <w:highlight w:val="none"/>
        </w:rPr>
        <w:sym w:font="Wingdings" w:char="00FE"/>
      </w:r>
      <w:r>
        <w:rPr>
          <w:rFonts w:hint="eastAsia" w:ascii="宋体" w:hAnsi="宋体" w:eastAsia="宋体" w:cs="宋体"/>
          <w:b/>
          <w:color w:val="auto"/>
          <w:sz w:val="24"/>
          <w:szCs w:val="24"/>
          <w:highlight w:val="none"/>
        </w:rPr>
        <w:t>否</w:t>
      </w:r>
      <w:r>
        <w:rPr>
          <w:rFonts w:hint="eastAsia" w:ascii="宋体" w:hAnsi="宋体" w:eastAsia="宋体" w:cs="宋体"/>
          <w:color w:val="auto"/>
          <w:kern w:val="0"/>
          <w:sz w:val="24"/>
          <w:szCs w:val="24"/>
          <w:highlight w:val="none"/>
        </w:rPr>
        <w:t>。</w:t>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二、申请人的资格要求：</w:t>
      </w:r>
    </w:p>
    <w:p>
      <w:pPr>
        <w:spacing w:line="600" w:lineRule="exact"/>
        <w:ind w:firstLine="480"/>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600" w:lineRule="exact"/>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rPr>
        <w:t xml:space="preserve">    2.落实政府采购政策需满足的资格要求：</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sym w:font="Wingdings" w:char="00A8"/>
      </w:r>
      <w:r>
        <w:rPr>
          <w:rFonts w:hint="eastAsia" w:ascii="宋体" w:hAnsi="宋体" w:eastAsia="宋体" w:cs="宋体"/>
          <w:sz w:val="24"/>
          <w:highlight w:val="none"/>
        </w:rPr>
        <w:t>无；</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sym w:font="Wingdings" w:char="00FE"/>
      </w:r>
      <w:r>
        <w:rPr>
          <w:rFonts w:hint="eastAsia" w:ascii="宋体" w:hAnsi="宋体" w:eastAsia="宋体" w:cs="宋体"/>
          <w:kern w:val="0"/>
          <w:sz w:val="24"/>
          <w:highlight w:val="none"/>
        </w:rPr>
        <w:t>专</w:t>
      </w:r>
      <w:r>
        <w:rPr>
          <w:rFonts w:hint="eastAsia" w:ascii="宋体" w:hAnsi="宋体" w:eastAsia="宋体" w:cs="宋体"/>
          <w:sz w:val="24"/>
          <w:highlight w:val="none"/>
        </w:rPr>
        <w:t>门面向中小企业</w:t>
      </w:r>
    </w:p>
    <w:p>
      <w:pPr>
        <w:spacing w:line="600" w:lineRule="exact"/>
        <w:ind w:firstLine="897" w:firstLineChars="374"/>
        <w:rPr>
          <w:rFonts w:hint="eastAsia" w:ascii="宋体" w:hAnsi="宋体" w:eastAsia="宋体" w:cs="宋体"/>
          <w:sz w:val="24"/>
          <w:highlight w:val="none"/>
          <w:u w:val="single"/>
        </w:rPr>
      </w:pPr>
      <w:r>
        <w:rPr>
          <w:rFonts w:hint="eastAsia" w:ascii="宋体" w:hAnsi="宋体" w:eastAsia="宋体" w:cs="宋体"/>
          <w:kern w:val="0"/>
          <w:sz w:val="24"/>
          <w:highlight w:val="none"/>
        </w:rPr>
        <w:t>☐</w:t>
      </w:r>
      <w:r>
        <w:rPr>
          <w:rFonts w:hint="eastAsia" w:ascii="宋体" w:hAnsi="宋体" w:eastAsia="宋体" w:cs="宋体"/>
          <w:sz w:val="24"/>
          <w:highlight w:val="none"/>
        </w:rPr>
        <w:t>货物全部由符合政策要求的中小企业制造，提供中小企业声明函；</w:t>
      </w:r>
    </w:p>
    <w:p>
      <w:pPr>
        <w:spacing w:line="600" w:lineRule="exact"/>
        <w:ind w:firstLine="897" w:firstLineChars="374"/>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货物全部由符合政策要求的小微企业制造，提供中小企业声明函；</w:t>
      </w:r>
    </w:p>
    <w:p>
      <w:pPr>
        <w:spacing w:line="600" w:lineRule="exact"/>
        <w:ind w:firstLine="897" w:firstLineChars="374"/>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服务全部由符合政策要求的中小企业承接，提供中小企业声明函；</w:t>
      </w:r>
    </w:p>
    <w:p>
      <w:pPr>
        <w:spacing w:line="600" w:lineRule="exact"/>
        <w:ind w:firstLine="897" w:firstLineChars="374"/>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服务全部由符合政策要求的小微企业承接，提供中小企业声明函；</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要求以联合体形式参加，提供联合协议和中小企业声明函，联合协议中中小企业合同金额应当达到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sz w:val="24"/>
          <w:highlight w:val="none"/>
        </w:rPr>
        <w:t>；</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要求合同分包，提供分包意向协议和中小企业声明函，分包意向协议中中小企业合同金额应当达到达到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，小微企业合同金额应当达到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w:t>
      </w:r>
      <w:r>
        <w:rPr>
          <w:rFonts w:hint="eastAsia" w:ascii="宋体" w:hAnsi="宋体" w:eastAsia="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sz w:val="24"/>
          <w:highlight w:val="none"/>
        </w:rPr>
        <w:t>；</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3.本项目的特定资格要求：无；</w:t>
      </w:r>
    </w:p>
    <w:p>
      <w:pPr>
        <w:snapToGrid w:val="0"/>
        <w:spacing w:line="600" w:lineRule="exact"/>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r>
        <w:rPr>
          <w:rFonts w:hint="eastAsia" w:ascii="宋体" w:hAnsi="宋体" w:eastAsia="宋体" w:cs="宋体"/>
          <w:sz w:val="24"/>
          <w:highlight w:val="none"/>
          <w:lang w:val="en-US" w:eastAsia="zh-CN"/>
        </w:rPr>
        <w:t xml:space="preserve">  </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5.供应商采用联合体投标的：提供联合协议，联合体投标的联合体各方承担连带责任，联合体成员（含联合体牵头人）不得超过3个。</w:t>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 xml:space="preserve">三、获取招标文件 </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时间：</w:t>
      </w:r>
      <w:r>
        <w:rPr>
          <w:rFonts w:hint="eastAsia" w:ascii="宋体" w:hAnsi="宋体" w:eastAsia="宋体" w:cs="宋体"/>
          <w:sz w:val="24"/>
          <w:highlight w:val="none"/>
        </w:rPr>
        <w:t>/至</w:t>
      </w:r>
      <w:r>
        <w:rPr>
          <w:rFonts w:hint="eastAsia" w:ascii="宋体" w:hAnsi="宋体" w:eastAsia="宋体" w:cs="宋体"/>
          <w:sz w:val="24"/>
          <w:highlight w:val="none"/>
          <w:u w:val="single"/>
        </w:rPr>
        <w:t>2022年</w:t>
      </w:r>
      <w:r>
        <w:rPr>
          <w:rFonts w:hint="eastAsia" w:ascii="宋体" w:hAnsi="宋体" w:cs="宋体"/>
          <w:sz w:val="24"/>
          <w:highlight w:val="none"/>
          <w:u w:val="single"/>
          <w:lang w:val="en-US" w:eastAsia="zh-CN"/>
        </w:rPr>
        <w:t>6</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17</w:t>
      </w:r>
      <w:r>
        <w:rPr>
          <w:rFonts w:hint="eastAsia" w:ascii="宋体" w:hAnsi="宋体" w:eastAsia="宋体" w:cs="宋体"/>
          <w:sz w:val="24"/>
          <w:highlight w:val="none"/>
          <w:u w:val="single"/>
        </w:rPr>
        <w:t>日</w:t>
      </w:r>
      <w:r>
        <w:rPr>
          <w:rFonts w:hint="eastAsia" w:ascii="宋体" w:hAnsi="宋体" w:eastAsia="宋体" w:cs="宋体"/>
          <w:sz w:val="24"/>
          <w:highlight w:val="none"/>
        </w:rPr>
        <w:t>，每天上午00：00至12：00，下午12：00至23：59（北京时间，线上获取法定节假日均可，线下获取文件法定节假日除外）</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地点（网址）：</w:t>
      </w:r>
      <w:r>
        <w:rPr>
          <w:rFonts w:hint="eastAsia" w:ascii="宋体" w:hAnsi="宋体" w:eastAsia="宋体" w:cs="宋体"/>
          <w:sz w:val="24"/>
          <w:highlight w:val="none"/>
        </w:rPr>
        <w:t xml:space="preserve">政采云平台（https：//www.zcygov.cn/） </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方式：</w:t>
      </w:r>
      <w:r>
        <w:rPr>
          <w:rFonts w:hint="eastAsia" w:ascii="宋体" w:hAnsi="宋体" w:eastAsia="宋体" w:cs="宋体"/>
          <w:sz w:val="24"/>
          <w:highlight w:val="none"/>
        </w:rPr>
        <w:t xml:space="preserve">供应商登录政采云平台https：//www.zcygov.cn/在线申请获取采购文件（进入“项目采购”应用，在获取采购文件菜单中选择项目，申请获取采购文件）。 </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售价（元）：</w:t>
      </w:r>
      <w:r>
        <w:rPr>
          <w:rFonts w:hint="eastAsia" w:ascii="宋体" w:hAnsi="宋体" w:eastAsia="宋体" w:cs="宋体"/>
          <w:sz w:val="24"/>
          <w:highlight w:val="none"/>
        </w:rPr>
        <w:t xml:space="preserve">0 </w:t>
      </w:r>
      <w:r>
        <w:rPr>
          <w:rFonts w:hint="eastAsia" w:ascii="宋体" w:hAnsi="宋体" w:eastAsia="宋体" w:cs="宋体"/>
          <w:sz w:val="24"/>
          <w:highlight w:val="none"/>
        </w:rPr>
        <w:tab/>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四、提交投标文件截止时间、开标时间和地点</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提交投标文件截止时间：</w:t>
      </w:r>
      <w:r>
        <w:rPr>
          <w:rFonts w:hint="eastAsia" w:ascii="宋体" w:hAnsi="宋体" w:eastAsia="宋体" w:cs="宋体"/>
          <w:b/>
          <w:bCs/>
          <w:sz w:val="24"/>
          <w:highlight w:val="yellow"/>
          <w:u w:val="single"/>
        </w:rPr>
        <w:t xml:space="preserve"> 2022年</w:t>
      </w:r>
      <w:r>
        <w:rPr>
          <w:rFonts w:hint="eastAsia" w:ascii="宋体" w:hAnsi="宋体" w:eastAsia="宋体" w:cs="宋体"/>
          <w:b/>
          <w:bCs/>
          <w:sz w:val="24"/>
          <w:highlight w:val="yellow"/>
          <w:u w:val="single"/>
          <w:lang w:val="en-US" w:eastAsia="zh-CN"/>
        </w:rPr>
        <w:t xml:space="preserve"> </w:t>
      </w:r>
      <w:r>
        <w:rPr>
          <w:rFonts w:hint="eastAsia" w:ascii="宋体" w:hAnsi="宋体" w:cs="宋体"/>
          <w:b/>
          <w:bCs/>
          <w:sz w:val="24"/>
          <w:highlight w:val="yellow"/>
          <w:u w:val="single"/>
          <w:lang w:val="en-US" w:eastAsia="zh-CN"/>
        </w:rPr>
        <w:t>6</w:t>
      </w:r>
      <w:r>
        <w:rPr>
          <w:rFonts w:hint="eastAsia" w:ascii="宋体" w:hAnsi="宋体" w:eastAsia="宋体" w:cs="宋体"/>
          <w:b/>
          <w:bCs/>
          <w:sz w:val="24"/>
          <w:highlight w:val="yellow"/>
          <w:u w:val="single"/>
          <w:lang w:val="en-US" w:eastAsia="zh-CN"/>
        </w:rPr>
        <w:t xml:space="preserve"> </w:t>
      </w:r>
      <w:r>
        <w:rPr>
          <w:rFonts w:hint="eastAsia" w:ascii="宋体" w:hAnsi="宋体" w:eastAsia="宋体" w:cs="宋体"/>
          <w:b/>
          <w:bCs/>
          <w:sz w:val="24"/>
          <w:highlight w:val="yellow"/>
          <w:u w:val="single"/>
        </w:rPr>
        <w:t>月</w:t>
      </w:r>
      <w:r>
        <w:rPr>
          <w:rFonts w:hint="eastAsia" w:ascii="宋体" w:hAnsi="宋体" w:cs="宋体"/>
          <w:b/>
          <w:bCs/>
          <w:sz w:val="24"/>
          <w:highlight w:val="yellow"/>
          <w:u w:val="single"/>
          <w:lang w:val="en-US" w:eastAsia="zh-CN"/>
        </w:rPr>
        <w:t>17</w:t>
      </w:r>
      <w:r>
        <w:rPr>
          <w:rFonts w:hint="eastAsia" w:ascii="宋体" w:hAnsi="宋体" w:eastAsia="宋体" w:cs="宋体"/>
          <w:b/>
          <w:bCs/>
          <w:sz w:val="24"/>
          <w:highlight w:val="yellow"/>
          <w:u w:val="single"/>
          <w:lang w:val="en-US" w:eastAsia="zh-CN"/>
        </w:rPr>
        <w:t xml:space="preserve"> </w:t>
      </w:r>
      <w:r>
        <w:rPr>
          <w:rFonts w:hint="eastAsia" w:ascii="宋体" w:hAnsi="宋体" w:eastAsia="宋体" w:cs="宋体"/>
          <w:b/>
          <w:bCs/>
          <w:sz w:val="24"/>
          <w:highlight w:val="yellow"/>
          <w:u w:val="single"/>
        </w:rPr>
        <w:t>日</w:t>
      </w:r>
      <w:r>
        <w:rPr>
          <w:rFonts w:hint="eastAsia" w:ascii="宋体" w:hAnsi="宋体" w:eastAsia="宋体" w:cs="宋体"/>
          <w:b/>
          <w:bCs/>
          <w:sz w:val="24"/>
          <w:highlight w:val="yellow"/>
          <w:u w:val="single"/>
          <w:lang w:val="en-US" w:eastAsia="zh-CN"/>
        </w:rPr>
        <w:t xml:space="preserve"> </w:t>
      </w:r>
      <w:r>
        <w:rPr>
          <w:rFonts w:hint="eastAsia" w:ascii="宋体" w:hAnsi="宋体" w:cs="宋体"/>
          <w:b/>
          <w:bCs/>
          <w:sz w:val="24"/>
          <w:highlight w:val="yellow"/>
          <w:u w:val="single"/>
          <w:lang w:val="en-US" w:eastAsia="zh-CN"/>
        </w:rPr>
        <w:t>14</w:t>
      </w:r>
      <w:r>
        <w:rPr>
          <w:rFonts w:hint="eastAsia" w:ascii="宋体" w:hAnsi="宋体" w:eastAsia="宋体" w:cs="宋体"/>
          <w:b/>
          <w:bCs/>
          <w:sz w:val="24"/>
          <w:highlight w:val="yellow"/>
          <w:u w:val="single"/>
          <w:lang w:val="en-US" w:eastAsia="zh-CN"/>
        </w:rPr>
        <w:t xml:space="preserve"> </w:t>
      </w:r>
      <w:r>
        <w:rPr>
          <w:rFonts w:hint="eastAsia" w:ascii="宋体" w:hAnsi="宋体" w:eastAsia="宋体" w:cs="宋体"/>
          <w:b/>
          <w:bCs/>
          <w:sz w:val="24"/>
          <w:highlight w:val="yellow"/>
          <w:u w:val="single"/>
        </w:rPr>
        <w:t>点</w:t>
      </w:r>
      <w:r>
        <w:rPr>
          <w:rFonts w:hint="eastAsia" w:ascii="宋体" w:hAnsi="宋体" w:eastAsia="宋体" w:cs="宋体"/>
          <w:b/>
          <w:bCs/>
          <w:sz w:val="24"/>
          <w:highlight w:val="yellow"/>
          <w:u w:val="single"/>
          <w:lang w:val="en-US" w:eastAsia="zh-CN"/>
        </w:rPr>
        <w:t xml:space="preserve"> </w:t>
      </w:r>
      <w:r>
        <w:rPr>
          <w:rFonts w:hint="eastAsia" w:ascii="宋体" w:hAnsi="宋体" w:cs="宋体"/>
          <w:b/>
          <w:bCs/>
          <w:sz w:val="24"/>
          <w:highlight w:val="yellow"/>
          <w:u w:val="single"/>
          <w:lang w:val="en-US" w:eastAsia="zh-CN"/>
        </w:rPr>
        <w:t>00</w:t>
      </w:r>
      <w:r>
        <w:rPr>
          <w:rFonts w:hint="eastAsia" w:ascii="宋体" w:hAnsi="宋体" w:eastAsia="宋体" w:cs="宋体"/>
          <w:b/>
          <w:bCs/>
          <w:sz w:val="24"/>
          <w:highlight w:val="yellow"/>
          <w:u w:val="single"/>
          <w:lang w:val="en-US" w:eastAsia="zh-CN"/>
        </w:rPr>
        <w:t xml:space="preserve"> </w:t>
      </w:r>
      <w:r>
        <w:rPr>
          <w:rFonts w:hint="eastAsia" w:ascii="宋体" w:hAnsi="宋体" w:eastAsia="宋体" w:cs="宋体"/>
          <w:b/>
          <w:bCs/>
          <w:sz w:val="24"/>
          <w:highlight w:val="yellow"/>
          <w:u w:val="single"/>
        </w:rPr>
        <w:t>分</w:t>
      </w:r>
      <w:r>
        <w:rPr>
          <w:rFonts w:hint="eastAsia" w:ascii="宋体" w:hAnsi="宋体" w:cs="宋体"/>
          <w:b/>
          <w:bCs/>
          <w:sz w:val="24"/>
          <w:highlight w:val="yellow"/>
          <w:u w:val="single"/>
          <w:lang w:val="en-US" w:eastAsia="zh-CN"/>
        </w:rPr>
        <w:t>00秒</w:t>
      </w:r>
      <w:r>
        <w:rPr>
          <w:rFonts w:hint="eastAsia" w:ascii="宋体" w:hAnsi="宋体" w:eastAsia="宋体" w:cs="宋体"/>
          <w:sz w:val="24"/>
          <w:highlight w:val="none"/>
        </w:rPr>
        <w:t>（北京时间）</w:t>
      </w:r>
    </w:p>
    <w:p>
      <w:pPr>
        <w:spacing w:line="6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投标地点（网址）：</w:t>
      </w:r>
      <w:r>
        <w:rPr>
          <w:rFonts w:hint="eastAsia" w:ascii="宋体" w:hAnsi="宋体" w:eastAsia="宋体" w:cs="宋体"/>
          <w:sz w:val="24"/>
          <w:highlight w:val="none"/>
        </w:rPr>
        <w:t xml:space="preserve">政采云平台（https：//www.zcygov.cn/） </w:t>
      </w:r>
    </w:p>
    <w:p>
      <w:pPr>
        <w:spacing w:line="600" w:lineRule="exact"/>
        <w:ind w:firstLine="482" w:firstLineChars="200"/>
        <w:rPr>
          <w:rFonts w:hint="eastAsia" w:ascii="宋体" w:hAnsi="宋体" w:eastAsia="宋体" w:cs="宋体"/>
          <w:bCs/>
          <w:sz w:val="24"/>
          <w:highlight w:val="none"/>
          <w:u w:val="single"/>
        </w:rPr>
      </w:pPr>
      <w:r>
        <w:rPr>
          <w:rFonts w:hint="eastAsia" w:ascii="宋体" w:hAnsi="宋体" w:eastAsia="宋体" w:cs="宋体"/>
          <w:b/>
          <w:sz w:val="24"/>
          <w:highlight w:val="none"/>
        </w:rPr>
        <w:t>开标时间：</w:t>
      </w:r>
      <w:r>
        <w:rPr>
          <w:rFonts w:hint="eastAsia" w:ascii="宋体" w:hAnsi="宋体" w:eastAsia="宋体" w:cs="宋体"/>
          <w:b/>
          <w:bCs/>
          <w:sz w:val="24"/>
          <w:highlight w:val="yellow"/>
          <w:u w:val="single"/>
        </w:rPr>
        <w:t xml:space="preserve"> 2022年</w:t>
      </w:r>
      <w:r>
        <w:rPr>
          <w:rFonts w:hint="eastAsia" w:ascii="宋体" w:hAnsi="宋体" w:eastAsia="宋体" w:cs="宋体"/>
          <w:b/>
          <w:bCs/>
          <w:sz w:val="24"/>
          <w:highlight w:val="yellow"/>
          <w:u w:val="single"/>
          <w:lang w:val="en-US" w:eastAsia="zh-CN"/>
        </w:rPr>
        <w:t xml:space="preserve"> </w:t>
      </w:r>
      <w:r>
        <w:rPr>
          <w:rFonts w:hint="eastAsia" w:ascii="宋体" w:hAnsi="宋体" w:cs="宋体"/>
          <w:b/>
          <w:bCs/>
          <w:sz w:val="24"/>
          <w:highlight w:val="yellow"/>
          <w:u w:val="single"/>
          <w:lang w:val="en-US" w:eastAsia="zh-CN"/>
        </w:rPr>
        <w:t>6</w:t>
      </w:r>
      <w:r>
        <w:rPr>
          <w:rFonts w:hint="eastAsia" w:ascii="宋体" w:hAnsi="宋体" w:eastAsia="宋体" w:cs="宋体"/>
          <w:b/>
          <w:bCs/>
          <w:sz w:val="24"/>
          <w:highlight w:val="yellow"/>
          <w:u w:val="single"/>
          <w:lang w:val="en-US" w:eastAsia="zh-CN"/>
        </w:rPr>
        <w:t xml:space="preserve"> </w:t>
      </w:r>
      <w:r>
        <w:rPr>
          <w:rFonts w:hint="eastAsia" w:ascii="宋体" w:hAnsi="宋体" w:eastAsia="宋体" w:cs="宋体"/>
          <w:b/>
          <w:bCs/>
          <w:sz w:val="24"/>
          <w:highlight w:val="yellow"/>
          <w:u w:val="single"/>
        </w:rPr>
        <w:t>月</w:t>
      </w:r>
      <w:r>
        <w:rPr>
          <w:rFonts w:hint="eastAsia" w:ascii="宋体" w:hAnsi="宋体" w:cs="宋体"/>
          <w:b/>
          <w:bCs/>
          <w:sz w:val="24"/>
          <w:highlight w:val="yellow"/>
          <w:u w:val="single"/>
          <w:lang w:val="en-US" w:eastAsia="zh-CN"/>
        </w:rPr>
        <w:t>17</w:t>
      </w:r>
      <w:r>
        <w:rPr>
          <w:rFonts w:hint="eastAsia" w:ascii="宋体" w:hAnsi="宋体" w:eastAsia="宋体" w:cs="宋体"/>
          <w:b/>
          <w:bCs/>
          <w:sz w:val="24"/>
          <w:highlight w:val="yellow"/>
          <w:u w:val="single"/>
          <w:lang w:val="en-US" w:eastAsia="zh-CN"/>
        </w:rPr>
        <w:t xml:space="preserve">  </w:t>
      </w:r>
      <w:r>
        <w:rPr>
          <w:rFonts w:hint="eastAsia" w:ascii="宋体" w:hAnsi="宋体" w:eastAsia="宋体" w:cs="宋体"/>
          <w:b/>
          <w:bCs/>
          <w:sz w:val="24"/>
          <w:highlight w:val="yellow"/>
          <w:u w:val="single"/>
        </w:rPr>
        <w:t>日</w:t>
      </w:r>
      <w:r>
        <w:rPr>
          <w:rFonts w:hint="eastAsia" w:ascii="宋体" w:hAnsi="宋体" w:eastAsia="宋体" w:cs="宋体"/>
          <w:b/>
          <w:bCs/>
          <w:sz w:val="24"/>
          <w:highlight w:val="yellow"/>
          <w:u w:val="single"/>
          <w:lang w:val="en-US" w:eastAsia="zh-CN"/>
        </w:rPr>
        <w:t xml:space="preserve"> </w:t>
      </w:r>
      <w:r>
        <w:rPr>
          <w:rFonts w:hint="eastAsia" w:ascii="宋体" w:hAnsi="宋体" w:cs="宋体"/>
          <w:b/>
          <w:bCs/>
          <w:sz w:val="24"/>
          <w:highlight w:val="yellow"/>
          <w:u w:val="single"/>
          <w:lang w:val="en-US" w:eastAsia="zh-CN"/>
        </w:rPr>
        <w:t>14</w:t>
      </w:r>
      <w:r>
        <w:rPr>
          <w:rFonts w:hint="eastAsia" w:ascii="宋体" w:hAnsi="宋体" w:eastAsia="宋体" w:cs="宋体"/>
          <w:b/>
          <w:bCs/>
          <w:sz w:val="24"/>
          <w:highlight w:val="yellow"/>
          <w:u w:val="single"/>
          <w:lang w:val="en-US" w:eastAsia="zh-CN"/>
        </w:rPr>
        <w:t xml:space="preserve"> </w:t>
      </w:r>
      <w:r>
        <w:rPr>
          <w:rFonts w:hint="eastAsia" w:ascii="宋体" w:hAnsi="宋体" w:eastAsia="宋体" w:cs="宋体"/>
          <w:b/>
          <w:bCs/>
          <w:sz w:val="24"/>
          <w:highlight w:val="yellow"/>
          <w:u w:val="single"/>
        </w:rPr>
        <w:t>点</w:t>
      </w:r>
      <w:r>
        <w:rPr>
          <w:rFonts w:hint="eastAsia" w:ascii="宋体" w:hAnsi="宋体" w:eastAsia="宋体" w:cs="宋体"/>
          <w:b/>
          <w:bCs/>
          <w:sz w:val="24"/>
          <w:highlight w:val="yellow"/>
          <w:u w:val="single"/>
          <w:lang w:val="en-US" w:eastAsia="zh-CN"/>
        </w:rPr>
        <w:t xml:space="preserve"> </w:t>
      </w:r>
      <w:r>
        <w:rPr>
          <w:rFonts w:hint="eastAsia" w:ascii="宋体" w:hAnsi="宋体" w:cs="宋体"/>
          <w:b/>
          <w:bCs/>
          <w:sz w:val="24"/>
          <w:highlight w:val="yellow"/>
          <w:u w:val="single"/>
          <w:lang w:val="en-US" w:eastAsia="zh-CN"/>
        </w:rPr>
        <w:t>00</w:t>
      </w:r>
      <w:r>
        <w:rPr>
          <w:rFonts w:hint="eastAsia" w:ascii="宋体" w:hAnsi="宋体" w:eastAsia="宋体" w:cs="宋体"/>
          <w:b/>
          <w:bCs/>
          <w:sz w:val="24"/>
          <w:highlight w:val="yellow"/>
          <w:u w:val="single"/>
          <w:lang w:val="en-US" w:eastAsia="zh-CN"/>
        </w:rPr>
        <w:t xml:space="preserve"> </w:t>
      </w:r>
      <w:r>
        <w:rPr>
          <w:rFonts w:hint="eastAsia" w:ascii="宋体" w:hAnsi="宋体" w:eastAsia="宋体" w:cs="宋体"/>
          <w:b/>
          <w:bCs/>
          <w:sz w:val="24"/>
          <w:highlight w:val="yellow"/>
          <w:u w:val="single"/>
        </w:rPr>
        <w:t>分</w:t>
      </w:r>
      <w:r>
        <w:rPr>
          <w:rFonts w:hint="eastAsia" w:ascii="宋体" w:hAnsi="宋体" w:cs="宋体"/>
          <w:b/>
          <w:bCs/>
          <w:sz w:val="24"/>
          <w:highlight w:val="yellow"/>
          <w:u w:val="single"/>
          <w:lang w:val="en-US" w:eastAsia="zh-CN"/>
        </w:rPr>
        <w:t>00秒</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开标地点（网址）：</w:t>
      </w:r>
      <w:r>
        <w:rPr>
          <w:rFonts w:hint="eastAsia" w:ascii="宋体" w:hAnsi="宋体" w:eastAsia="宋体" w:cs="宋体"/>
          <w:sz w:val="24"/>
          <w:highlight w:val="none"/>
        </w:rPr>
        <w:t>政采云平台（https：//www.zcygov.cn/）</w:t>
      </w:r>
    </w:p>
    <w:p>
      <w:pPr>
        <w:tabs>
          <w:tab w:val="left" w:pos="900"/>
        </w:tabs>
        <w:snapToGrid w:val="0"/>
        <w:spacing w:line="360" w:lineRule="auto"/>
        <w:rPr>
          <w:rFonts w:hint="eastAsia" w:ascii="宋体" w:hAnsi="宋体" w:eastAsia="宋体" w:cs="宋体"/>
          <w:b/>
          <w:bCs/>
          <w:sz w:val="24"/>
        </w:rPr>
      </w:pPr>
    </w:p>
    <w:p>
      <w:pPr>
        <w:tabs>
          <w:tab w:val="left" w:pos="900"/>
        </w:tabs>
        <w:snapToGrid w:val="0"/>
        <w:spacing w:line="360" w:lineRule="auto"/>
        <w:rPr>
          <w:rFonts w:hint="eastAsia" w:ascii="宋体" w:hAnsi="宋体" w:eastAsia="宋体" w:cs="宋体"/>
          <w:b/>
          <w:bCs/>
          <w:sz w:val="24"/>
        </w:rPr>
      </w:pPr>
      <w:r>
        <w:rPr>
          <w:rFonts w:hint="eastAsia" w:ascii="宋体" w:hAnsi="宋体" w:eastAsia="宋体" w:cs="宋体"/>
          <w:b/>
          <w:bCs/>
          <w:sz w:val="24"/>
        </w:rPr>
        <w:t>五、采购意向公开链接</w:t>
      </w:r>
    </w:p>
    <w:p>
      <w:pPr>
        <w:snapToGrid w:val="0"/>
        <w:spacing w:line="360" w:lineRule="auto"/>
        <w:rPr>
          <w:rFonts w:hint="eastAsia" w:ascii="宋体" w:hAnsi="宋体" w:eastAsia="宋体" w:cs="宋体"/>
          <w:lang w:val="en-US" w:eastAsia="zh-CN"/>
        </w:rPr>
      </w:pPr>
      <w:r>
        <w:rPr>
          <w:rFonts w:hint="eastAsia" w:ascii="宋体" w:hAnsi="宋体" w:eastAsia="宋体" w:cs="宋体"/>
          <w:lang w:val="en-US" w:eastAsia="zh-CN"/>
        </w:rPr>
        <w:t xml:space="preserve">  https://zfcg.czt.zj.gov.cn/innerUsed_noticeDetails/index.html?noticeId=8561167&amp;utm=web-government-front.49399a16.0.0.b5e78f50c50611ec92115733d4443db3</w:t>
      </w:r>
    </w:p>
    <w:p>
      <w:pPr>
        <w:snapToGrid w:val="0"/>
        <w:spacing w:line="360" w:lineRule="auto"/>
        <w:rPr>
          <w:rFonts w:hint="eastAsia" w:ascii="宋体" w:hAnsi="宋体" w:eastAsia="宋体" w:cs="宋体"/>
          <w:lang w:val="en-US" w:eastAsia="zh-CN"/>
        </w:rPr>
      </w:pPr>
    </w:p>
    <w:p>
      <w:pPr>
        <w:snapToGrid w:val="0"/>
        <w:spacing w:line="360" w:lineRule="auto"/>
        <w:rPr>
          <w:rFonts w:hint="eastAsia" w:ascii="宋体" w:hAnsi="宋体" w:eastAsia="宋体" w:cs="宋体"/>
          <w:sz w:val="24"/>
        </w:rPr>
      </w:pPr>
      <w:r>
        <w:rPr>
          <w:rFonts w:hint="eastAsia" w:ascii="宋体" w:hAnsi="宋体" w:eastAsia="宋体" w:cs="宋体"/>
          <w:b/>
          <w:sz w:val="24"/>
        </w:rPr>
        <w:t xml:space="preserve">六、公告期限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自本公告发布之日起5个工作日。</w:t>
      </w:r>
    </w:p>
    <w:p>
      <w:pPr>
        <w:snapToGrid w:val="0"/>
        <w:spacing w:line="360" w:lineRule="auto"/>
        <w:rPr>
          <w:rFonts w:hint="eastAsia" w:ascii="宋体" w:hAnsi="宋体" w:eastAsia="宋体" w:cs="宋体"/>
          <w:b/>
          <w:sz w:val="24"/>
        </w:rPr>
      </w:pPr>
      <w:r>
        <w:rPr>
          <w:rFonts w:hint="eastAsia" w:ascii="宋体" w:hAnsi="宋体" w:eastAsia="宋体" w:cs="宋体"/>
          <w:b/>
          <w:sz w:val="24"/>
        </w:rPr>
        <w:t>七、其他补充事宜</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r>
        <w:rPr>
          <w:rFonts w:hint="eastAsia" w:ascii="宋体" w:hAnsi="宋体" w:eastAsia="宋体" w:cs="宋体"/>
          <w:sz w:val="24"/>
          <w:highlight w:val="none"/>
        </w:rPr>
        <w:br w:type="textWrapping"/>
      </w:r>
      <w:r>
        <w:rPr>
          <w:rFonts w:hint="eastAsia" w:ascii="宋体" w:hAnsi="宋体" w:eastAsia="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4.其他事项：</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（1）需要落实的政府采购政策：包括节约资源、保护环境、支持创新、促进中小企业发展等。详见采购文件的第二部分总则。</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采购文件的供应商进行投标活动； ⑥对未按上述方式获取采购文件的供应商对该文件提出的质疑，采购人或采购代理机构将不予处理；⑦不提供采购文件纸质版；⑧投标文件的传输递交：供应商在投标截止时间前将加密的投标文件上传至政府采购云平台，还可以在投标截止时间前直接提交或者以邮政快递方式递交备份投标文件1份。备份投标文件的制作、存储、密封详见采购文件第二部分第15点—“备份投标文件”；⑨投标文件的解密：供应商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lang w:val="en-US" w:eastAsia="zh-CN"/>
        </w:rPr>
        <w:t>八</w:t>
      </w:r>
      <w:r>
        <w:rPr>
          <w:rFonts w:hint="eastAsia" w:ascii="宋体" w:hAnsi="宋体" w:eastAsia="宋体" w:cs="宋体"/>
          <w:b/>
          <w:sz w:val="24"/>
          <w:highlight w:val="none"/>
        </w:rPr>
        <w:t>、对本次采购提出询问、质疑、投诉，请按以下方式联系</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1.采购人信息</w:t>
      </w:r>
    </w:p>
    <w:p>
      <w:pPr>
        <w:widowControl w:val="0"/>
        <w:wordWrap/>
        <w:adjustRightInd w:val="0"/>
        <w:snapToGrid/>
        <w:spacing w:line="560" w:lineRule="exact"/>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名    称：杭州市余杭区人民政府五常街道办事处</w:t>
      </w:r>
    </w:p>
    <w:p>
      <w:pPr>
        <w:widowControl w:val="0"/>
        <w:wordWrap/>
        <w:adjustRightInd w:val="0"/>
        <w:snapToGrid/>
        <w:spacing w:line="560" w:lineRule="exact"/>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地    址：浙江省杭州市余杭区西坝路59号</w:t>
      </w:r>
    </w:p>
    <w:p>
      <w:pPr>
        <w:widowControl w:val="0"/>
        <w:wordWrap/>
        <w:adjustRightInd w:val="0"/>
        <w:snapToGrid/>
        <w:spacing w:line="560" w:lineRule="exact"/>
        <w:ind w:firstLine="480"/>
        <w:textAlignment w:val="auto"/>
        <w:rPr>
          <w:rFonts w:hint="eastAsia" w:ascii="宋体" w:hAnsi="宋体" w:eastAsia="宋体" w:cs="宋体"/>
          <w:sz w:val="24"/>
          <w:highlight w:val="yellow"/>
          <w:lang w:eastAsia="zh-CN"/>
        </w:rPr>
      </w:pPr>
      <w:r>
        <w:rPr>
          <w:rFonts w:hint="eastAsia" w:ascii="宋体" w:hAnsi="宋体" w:eastAsia="宋体" w:cs="宋体"/>
          <w:sz w:val="24"/>
          <w:highlight w:val="yellow"/>
        </w:rPr>
        <w:t>项目联系人（询问）：</w:t>
      </w:r>
      <w:r>
        <w:rPr>
          <w:rFonts w:hint="eastAsia" w:ascii="宋体" w:hAnsi="宋体" w:eastAsia="宋体" w:cs="宋体"/>
          <w:sz w:val="24"/>
          <w:highlight w:val="yellow"/>
          <w:lang w:val="en-US" w:eastAsia="zh-CN"/>
        </w:rPr>
        <w:t xml:space="preserve"> </w:t>
      </w:r>
      <w:r>
        <w:rPr>
          <w:rFonts w:hint="eastAsia" w:ascii="宋体" w:hAnsi="宋体" w:cs="宋体"/>
          <w:sz w:val="24"/>
          <w:highlight w:val="yellow"/>
          <w:lang w:val="en-US" w:eastAsia="zh-CN"/>
        </w:rPr>
        <w:t>王嘉骏</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yellow"/>
          <w:lang w:eastAsia="zh-CN"/>
        </w:rPr>
      </w:pPr>
      <w:r>
        <w:rPr>
          <w:rFonts w:hint="eastAsia" w:ascii="宋体" w:hAnsi="宋体" w:eastAsia="宋体" w:cs="宋体"/>
          <w:sz w:val="24"/>
          <w:highlight w:val="yellow"/>
        </w:rPr>
        <w:t>项目联系方式（询问）</w:t>
      </w:r>
      <w:r>
        <w:rPr>
          <w:rFonts w:hint="eastAsia" w:ascii="宋体" w:hAnsi="宋体" w:cs="宋体"/>
          <w:sz w:val="24"/>
          <w:highlight w:val="yellow"/>
          <w:lang w:val="en-US" w:eastAsia="zh-CN"/>
        </w:rPr>
        <w:t>0571-88735571</w:t>
      </w:r>
      <w:r>
        <w:rPr>
          <w:rFonts w:hint="eastAsia" w:ascii="宋体" w:hAnsi="宋体" w:eastAsia="宋体" w:cs="宋体"/>
          <w:sz w:val="24"/>
          <w:highlight w:val="yellow"/>
          <w:lang w:val="en-US" w:eastAsia="zh-CN"/>
        </w:rPr>
        <w:t xml:space="preserve"> </w:t>
      </w:r>
    </w:p>
    <w:p>
      <w:pPr>
        <w:widowControl w:val="0"/>
        <w:wordWrap/>
        <w:adjustRightInd w:val="0"/>
        <w:snapToGrid/>
        <w:spacing w:line="560" w:lineRule="exact"/>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质疑联系人：张剑</w:t>
      </w:r>
    </w:p>
    <w:p>
      <w:pPr>
        <w:widowControl w:val="0"/>
        <w:wordWrap/>
        <w:adjustRightInd w:val="0"/>
        <w:snapToGrid/>
        <w:spacing w:line="560" w:lineRule="exact"/>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质疑联系方式：0571-88733113</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2.采购代理机构信息            </w:t>
      </w:r>
    </w:p>
    <w:p>
      <w:pPr>
        <w:widowControl w:val="0"/>
        <w:wordWrap/>
        <w:adjustRightInd w:val="0"/>
        <w:snapToGrid/>
        <w:spacing w:line="560" w:lineRule="exact"/>
        <w:ind w:firstLine="48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名    称：</w:t>
      </w:r>
      <w:r>
        <w:rPr>
          <w:rFonts w:hint="eastAsia" w:ascii="宋体" w:hAnsi="宋体" w:eastAsia="宋体" w:cs="宋体"/>
          <w:sz w:val="24"/>
          <w:highlight w:val="none"/>
          <w:lang w:eastAsia="zh-CN"/>
        </w:rPr>
        <w:t>杭州永圣工程咨询代理有限公司</w:t>
      </w:r>
    </w:p>
    <w:p>
      <w:pPr>
        <w:widowControl w:val="0"/>
        <w:wordWrap/>
        <w:adjustRightInd w:val="0"/>
        <w:snapToGrid/>
        <w:spacing w:line="560" w:lineRule="exact"/>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地    址：杭州市</w:t>
      </w:r>
      <w:r>
        <w:rPr>
          <w:rFonts w:hint="eastAsia" w:ascii="宋体" w:hAnsi="宋体" w:cs="宋体"/>
          <w:sz w:val="24"/>
          <w:highlight w:val="none"/>
          <w:lang w:val="en-US" w:eastAsia="zh-CN"/>
        </w:rPr>
        <w:t>临平</w:t>
      </w:r>
      <w:bookmarkStart w:id="412" w:name="_GoBack"/>
      <w:bookmarkEnd w:id="412"/>
      <w:r>
        <w:rPr>
          <w:rFonts w:hint="eastAsia" w:ascii="宋体" w:hAnsi="宋体" w:eastAsia="宋体" w:cs="宋体"/>
          <w:sz w:val="24"/>
          <w:highlight w:val="none"/>
        </w:rPr>
        <w:t xml:space="preserve">区塘栖镇运溪路113号电商大楼507室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项目联系人（询问）：宋启超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项目联系方式（询问）：13588366887</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质疑联系人：胡丹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质疑联系方式：13805796510</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3.同级政府采购监督管理部门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名称：余杭区政府采购办公室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地址：杭州市余杭区五常街道溪沁路8号中国电信浙江创新园1号楼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传真：0571-88728858</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联系人：杜国强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监督投诉电话：0571-88728858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widowControl w:val="0"/>
        <w:wordWrap/>
        <w:adjustRightInd w:val="0"/>
        <w:snapToGrid/>
        <w:spacing w:line="560" w:lineRule="exact"/>
        <w:ind w:firstLine="480" w:firstLineChars="200"/>
        <w:textAlignment w:val="auto"/>
        <w:rPr>
          <w:rFonts w:hint="eastAsia" w:ascii="宋体" w:hAnsi="宋体" w:eastAsia="宋体" w:cs="宋体"/>
        </w:rPr>
      </w:pPr>
      <w:r>
        <w:rPr>
          <w:rFonts w:hint="eastAsia" w:ascii="宋体" w:hAnsi="宋体" w:eastAsia="宋体" w:cs="宋体"/>
          <w:sz w:val="24"/>
          <w:highlight w:val="none"/>
        </w:rPr>
        <w:t>CA问题联系电话（人工）：汇信CA 400-888-4636；天谷CA 400-087-8198。</w:t>
      </w:r>
    </w:p>
    <w:p>
      <w:pPr>
        <w:pStyle w:val="33"/>
        <w:spacing w:line="360" w:lineRule="auto"/>
        <w:ind w:firstLine="562" w:firstLineChars="200"/>
        <w:jc w:val="center"/>
        <w:rPr>
          <w:rFonts w:hint="eastAsia" w:ascii="宋体" w:hAnsi="宋体" w:eastAsia="宋体" w:cs="宋体"/>
          <w:b/>
          <w:sz w:val="28"/>
          <w:szCs w:val="28"/>
          <w:highlight w:val="none"/>
        </w:rPr>
      </w:pPr>
    </w:p>
    <w:p>
      <w:pPr>
        <w:pStyle w:val="33"/>
        <w:spacing w:line="360" w:lineRule="auto"/>
        <w:ind w:firstLine="562" w:firstLineChars="200"/>
        <w:jc w:val="center"/>
        <w:rPr>
          <w:rFonts w:hint="eastAsia" w:ascii="宋体" w:hAnsi="宋体" w:eastAsia="宋体" w:cs="宋体"/>
          <w:b/>
          <w:sz w:val="28"/>
          <w:szCs w:val="28"/>
          <w:highlight w:val="none"/>
        </w:rPr>
      </w:pPr>
    </w:p>
    <w:p>
      <w:pPr>
        <w:pStyle w:val="33"/>
        <w:spacing w:line="360" w:lineRule="auto"/>
        <w:ind w:firstLine="562" w:firstLineChars="200"/>
        <w:jc w:val="center"/>
        <w:rPr>
          <w:rFonts w:hint="eastAsia" w:ascii="宋体" w:hAnsi="宋体" w:eastAsia="宋体" w:cs="宋体"/>
          <w:b/>
          <w:sz w:val="28"/>
          <w:szCs w:val="28"/>
          <w:highlight w:val="none"/>
        </w:rPr>
      </w:pPr>
    </w:p>
    <w:p>
      <w:pPr>
        <w:pStyle w:val="33"/>
        <w:spacing w:line="360" w:lineRule="auto"/>
        <w:ind w:firstLine="562" w:firstLineChars="200"/>
        <w:jc w:val="center"/>
        <w:rPr>
          <w:rFonts w:hint="eastAsia" w:ascii="宋体" w:hAnsi="宋体" w:eastAsia="宋体" w:cs="宋体"/>
          <w:b/>
          <w:sz w:val="28"/>
          <w:szCs w:val="28"/>
          <w:highlight w:val="none"/>
        </w:rPr>
      </w:pPr>
    </w:p>
    <w:p>
      <w:pPr>
        <w:pStyle w:val="33"/>
        <w:spacing w:line="360" w:lineRule="auto"/>
        <w:ind w:firstLine="562" w:firstLineChars="200"/>
        <w:jc w:val="center"/>
        <w:rPr>
          <w:rFonts w:hint="eastAsia" w:ascii="宋体" w:hAnsi="宋体" w:eastAsia="宋体" w:cs="宋体"/>
          <w:b/>
          <w:sz w:val="28"/>
          <w:szCs w:val="28"/>
          <w:highlight w:val="none"/>
        </w:rPr>
      </w:pPr>
    </w:p>
    <w:p>
      <w:pPr>
        <w:pStyle w:val="33"/>
        <w:spacing w:line="360" w:lineRule="auto"/>
        <w:ind w:firstLine="562" w:firstLineChars="200"/>
        <w:jc w:val="center"/>
        <w:rPr>
          <w:rFonts w:hint="eastAsia" w:ascii="宋体" w:hAnsi="宋体" w:eastAsia="宋体" w:cs="宋体"/>
          <w:b/>
          <w:sz w:val="28"/>
          <w:szCs w:val="28"/>
          <w:highlight w:val="none"/>
        </w:rPr>
      </w:pPr>
    </w:p>
    <w:p>
      <w:pPr>
        <w:pStyle w:val="33"/>
        <w:spacing w:line="360" w:lineRule="auto"/>
        <w:ind w:firstLine="562" w:firstLineChars="200"/>
        <w:jc w:val="center"/>
        <w:rPr>
          <w:rFonts w:hint="eastAsia" w:ascii="宋体" w:hAnsi="宋体" w:eastAsia="宋体" w:cs="宋体"/>
          <w:b/>
          <w:sz w:val="28"/>
          <w:szCs w:val="28"/>
          <w:highlight w:val="none"/>
        </w:rPr>
      </w:pPr>
    </w:p>
    <w:p>
      <w:pPr>
        <w:pStyle w:val="33"/>
        <w:spacing w:line="360" w:lineRule="auto"/>
        <w:ind w:firstLine="562" w:firstLineChars="200"/>
        <w:jc w:val="center"/>
        <w:rPr>
          <w:rFonts w:hint="eastAsia" w:ascii="宋体" w:hAnsi="宋体" w:eastAsia="宋体" w:cs="宋体"/>
          <w:b/>
          <w:sz w:val="28"/>
          <w:szCs w:val="28"/>
          <w:highlight w:val="none"/>
        </w:rPr>
      </w:pPr>
    </w:p>
    <w:p>
      <w:pPr>
        <w:pStyle w:val="33"/>
        <w:spacing w:line="360" w:lineRule="auto"/>
        <w:ind w:firstLine="562" w:firstLineChars="200"/>
        <w:jc w:val="center"/>
        <w:rPr>
          <w:rFonts w:hint="eastAsia" w:ascii="宋体" w:hAnsi="宋体" w:eastAsia="宋体" w:cs="宋体"/>
          <w:b/>
          <w:sz w:val="28"/>
          <w:szCs w:val="28"/>
          <w:highlight w:val="none"/>
        </w:rPr>
      </w:pPr>
    </w:p>
    <w:p>
      <w:pPr>
        <w:pStyle w:val="33"/>
        <w:spacing w:line="360" w:lineRule="auto"/>
        <w:ind w:firstLine="562" w:firstLineChars="200"/>
        <w:jc w:val="center"/>
        <w:rPr>
          <w:rFonts w:hint="eastAsia" w:ascii="宋体" w:hAnsi="宋体" w:eastAsia="宋体" w:cs="宋体"/>
          <w:b/>
          <w:sz w:val="28"/>
          <w:szCs w:val="28"/>
          <w:highlight w:val="none"/>
        </w:rPr>
      </w:pPr>
    </w:p>
    <w:p>
      <w:pPr>
        <w:pStyle w:val="33"/>
        <w:spacing w:line="360" w:lineRule="auto"/>
        <w:ind w:firstLine="562" w:firstLineChars="200"/>
        <w:jc w:val="center"/>
        <w:rPr>
          <w:rFonts w:hint="eastAsia" w:ascii="宋体" w:hAnsi="宋体" w:eastAsia="宋体" w:cs="宋体"/>
          <w:b/>
          <w:sz w:val="28"/>
          <w:szCs w:val="28"/>
          <w:highlight w:val="none"/>
        </w:rPr>
      </w:pPr>
    </w:p>
    <w:p>
      <w:pPr>
        <w:pStyle w:val="33"/>
        <w:spacing w:line="360" w:lineRule="auto"/>
        <w:ind w:firstLine="562" w:firstLineChars="200"/>
        <w:jc w:val="center"/>
        <w:rPr>
          <w:rFonts w:hint="eastAsia" w:ascii="宋体" w:hAnsi="宋体" w:eastAsia="宋体" w:cs="宋体"/>
          <w:b/>
          <w:sz w:val="28"/>
          <w:szCs w:val="28"/>
          <w:highlight w:val="none"/>
        </w:rPr>
      </w:pPr>
    </w:p>
    <w:p>
      <w:pPr>
        <w:pStyle w:val="33"/>
        <w:spacing w:line="360" w:lineRule="auto"/>
        <w:ind w:firstLine="562" w:firstLineChars="200"/>
        <w:jc w:val="center"/>
        <w:rPr>
          <w:rFonts w:hint="eastAsia" w:ascii="宋体" w:hAnsi="宋体" w:eastAsia="宋体" w:cs="宋体"/>
          <w:b/>
          <w:sz w:val="28"/>
          <w:szCs w:val="28"/>
          <w:highlight w:val="none"/>
        </w:rPr>
      </w:pPr>
    </w:p>
    <w:bookmarkEnd w:id="3"/>
    <w:bookmarkEnd w:id="4"/>
    <w:bookmarkEnd w:id="5"/>
    <w:p>
      <w:pPr>
        <w:pStyle w:val="19"/>
        <w:snapToGrid w:val="0"/>
        <w:spacing w:line="360" w:lineRule="auto"/>
        <w:ind w:left="1681" w:leftChars="0" w:hanging="1681" w:hangingChars="465"/>
        <w:jc w:val="center"/>
        <w:outlineLvl w:val="0"/>
        <w:rPr>
          <w:rFonts w:hint="eastAsia" w:ascii="宋体" w:hAnsi="宋体" w:eastAsia="宋体" w:cs="宋体"/>
          <w:b/>
          <w:sz w:val="36"/>
          <w:szCs w:val="20"/>
        </w:rPr>
      </w:pPr>
      <w:bookmarkStart w:id="6" w:name="_Toc164416483"/>
      <w:bookmarkStart w:id="7" w:name="第三部分"/>
      <w:r>
        <w:rPr>
          <w:rFonts w:hint="eastAsia" w:ascii="宋体" w:hAnsi="宋体" w:eastAsia="宋体" w:cs="宋体"/>
          <w:b/>
          <w:sz w:val="36"/>
          <w:szCs w:val="20"/>
        </w:rPr>
        <w:t>第二部分 投标人须知</w:t>
      </w:r>
    </w:p>
    <w:p>
      <w:pPr>
        <w:snapToGrid w:val="0"/>
        <w:spacing w:line="360" w:lineRule="auto"/>
        <w:jc w:val="center"/>
        <w:outlineLvl w:val="1"/>
        <w:rPr>
          <w:rFonts w:hint="eastAsia" w:ascii="宋体" w:hAnsi="宋体" w:eastAsia="宋体" w:cs="宋体"/>
          <w:b/>
          <w:sz w:val="32"/>
          <w:szCs w:val="20"/>
        </w:rPr>
      </w:pPr>
      <w:bookmarkStart w:id="8" w:name="_Toc95312935"/>
      <w:bookmarkStart w:id="9" w:name="_Toc12938"/>
      <w:bookmarkStart w:id="10" w:name="_Toc275826939"/>
      <w:bookmarkStart w:id="11" w:name="_Toc26268"/>
      <w:bookmarkStart w:id="12" w:name="_Toc1680249735"/>
      <w:r>
        <w:rPr>
          <w:rFonts w:hint="eastAsia" w:ascii="宋体" w:hAnsi="宋体" w:eastAsia="宋体" w:cs="宋体"/>
          <w:b/>
          <w:sz w:val="32"/>
          <w:szCs w:val="20"/>
        </w:rPr>
        <w:t>前附表</w:t>
      </w:r>
      <w:bookmarkEnd w:id="8"/>
      <w:bookmarkEnd w:id="9"/>
      <w:bookmarkEnd w:id="10"/>
      <w:bookmarkEnd w:id="11"/>
      <w:bookmarkEnd w:id="12"/>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68"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lang w:val="zh-CN"/>
              </w:rPr>
            </w:pPr>
            <w:r>
              <w:rPr>
                <w:rFonts w:hint="eastAsia" w:ascii="宋体" w:hAnsi="宋体" w:eastAsia="宋体" w:cs="宋体"/>
                <w:sz w:val="24"/>
                <w:highlight w:val="none"/>
                <w:lang w:val="zh-CN"/>
              </w:rPr>
              <w:t>本次报价方式为总价包干，报价须包含按采购文件要求完成本项目所需的所有费用(采购、运输、安装、调试、培训和相关维护等，一切费用均计入报价。对于保障本项目完整顺利实施的必须项，如上述未包含，供应商需自行测算及预估，且费用均已包含在报价中)。</w:t>
            </w:r>
          </w:p>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lang w:val="zh-CN"/>
              </w:rPr>
            </w:pPr>
            <w:r>
              <w:rPr>
                <w:rFonts w:hint="eastAsia" w:ascii="宋体" w:hAnsi="宋体" w:eastAsia="宋体" w:cs="宋体"/>
                <w:sz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lang w:val="zh-CN"/>
              </w:rPr>
            </w:pPr>
            <w:r>
              <w:rPr>
                <w:rFonts w:hint="eastAsia" w:ascii="宋体" w:hAnsi="宋体" w:eastAsia="宋体" w:cs="宋体"/>
                <w:sz w:val="24"/>
                <w:highlight w:val="none"/>
              </w:rPr>
              <w:t>1）</w:t>
            </w:r>
            <w:r>
              <w:rPr>
                <w:rFonts w:hint="eastAsia" w:ascii="宋体" w:hAnsi="宋体" w:eastAsia="宋体" w:cs="宋体"/>
                <w:sz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lang w:val="zh-CN"/>
              </w:rPr>
            </w:pPr>
            <w:r>
              <w:rPr>
                <w:rFonts w:hint="eastAsia" w:ascii="宋体" w:hAnsi="宋体" w:eastAsia="宋体" w:cs="宋体"/>
                <w:sz w:val="24"/>
                <w:highlight w:val="none"/>
              </w:rPr>
              <w:t>2）</w:t>
            </w:r>
            <w:r>
              <w:rPr>
                <w:rFonts w:hint="eastAsia" w:ascii="宋体" w:hAnsi="宋体" w:eastAsia="宋体" w:cs="宋体"/>
                <w:sz w:val="24"/>
                <w:highlight w:val="none"/>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t>3）报价明显低于其他通过符合性审查投标人的报价，有可能影响产品质量或者不能诚信履约的，未能按要求提供书面说明或者提交相关证明材料证明其报价合理性的；</w:t>
            </w:r>
          </w:p>
          <w:p>
            <w:pPr>
              <w:numPr>
                <w:ilvl w:val="0"/>
                <w:numId w:val="1"/>
              </w:numPr>
              <w:snapToGrid w:val="0"/>
              <w:spacing w:line="360" w:lineRule="auto"/>
              <w:ind w:left="0"/>
              <w:rPr>
                <w:rFonts w:hint="eastAsia" w:ascii="宋体" w:hAnsi="宋体" w:eastAsia="宋体" w:cs="宋体"/>
                <w:sz w:val="24"/>
              </w:rPr>
            </w:pPr>
            <w:r>
              <w:rPr>
                <w:rFonts w:hint="eastAsia" w:ascii="宋体" w:hAnsi="宋体" w:eastAsia="宋体" w:cs="宋体"/>
                <w:sz w:val="24"/>
                <w:highlight w:val="none"/>
              </w:rPr>
              <w:t>4）投标人对根据修正原则修正后的报价不确认的。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7" w:hRule="atLeast"/>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sz w:val="24"/>
              </w:rPr>
            </w:pPr>
            <w:r>
              <w:rPr>
                <w:rFonts w:hint="eastAsia" w:ascii="宋体" w:hAnsi="宋体" w:eastAsia="宋体" w:cs="宋体"/>
                <w:sz w:val="24"/>
                <w:highlight w:val="none"/>
              </w:rPr>
              <w:t>2</w:t>
            </w:r>
          </w:p>
        </w:tc>
        <w:tc>
          <w:tcPr>
            <w:tcW w:w="1843" w:type="dxa"/>
            <w:tcBorders>
              <w:top w:val="single" w:color="000000" w:sz="8" w:space="0"/>
              <w:left w:val="single" w:color="auto" w:sz="4" w:space="0"/>
              <w:right w:val="single" w:color="000000" w:sz="8" w:space="0"/>
            </w:tcBorders>
            <w:vAlign w:val="center"/>
          </w:tcPr>
          <w:p>
            <w:pPr>
              <w:keepNext w:val="0"/>
              <w:keepLines w:val="0"/>
              <w:pageBreakBefore w:val="0"/>
              <w:kinsoku/>
              <w:wordWrap/>
              <w:overflowPunct/>
              <w:topLinePunct w:val="0"/>
              <w:autoSpaceDE/>
              <w:autoSpaceDN/>
              <w:bidi w:val="0"/>
              <w:adjustRightInd w:val="0"/>
              <w:spacing w:line="530" w:lineRule="exact"/>
              <w:jc w:val="center"/>
              <w:textAlignment w:val="auto"/>
              <w:rPr>
                <w:rFonts w:hint="eastAsia" w:ascii="宋体" w:hAnsi="宋体" w:eastAsia="宋体" w:cs="宋体"/>
                <w:b/>
                <w:sz w:val="24"/>
              </w:rPr>
            </w:pPr>
            <w:r>
              <w:rPr>
                <w:rFonts w:hint="eastAsia" w:ascii="宋体" w:hAnsi="宋体" w:eastAsia="宋体" w:cs="宋体"/>
                <w:sz w:val="24"/>
                <w:highlight w:val="none"/>
              </w:rPr>
              <w:t>分包</w:t>
            </w:r>
          </w:p>
        </w:tc>
        <w:tc>
          <w:tcPr>
            <w:tcW w:w="6095"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kern w:val="0"/>
                <w:sz w:val="24"/>
                <w:lang w:val="zh-CN"/>
              </w:rPr>
            </w:pPr>
            <w:r>
              <w:rPr>
                <w:rFonts w:hint="eastAsia" w:ascii="宋体" w:hAnsi="宋体" w:eastAsia="宋体" w:cs="宋体"/>
                <w:sz w:val="24"/>
                <w:highlight w:val="none"/>
              </w:rPr>
              <w:sym w:font="Wingdings" w:char="F0FE"/>
            </w:r>
            <w:r>
              <w:rPr>
                <w:rFonts w:hint="eastAsia" w:ascii="宋体" w:hAnsi="宋体" w:eastAsia="宋体" w:cs="宋体"/>
                <w:sz w:val="24"/>
                <w:highlight w:val="none"/>
              </w:rPr>
              <w:t xml:space="preserve"> B不同意分包。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6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3</w:t>
            </w:r>
          </w:p>
        </w:tc>
        <w:tc>
          <w:tcPr>
            <w:tcW w:w="1843" w:type="dxa"/>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供应商应当提供的资格证明文件</w:t>
            </w:r>
          </w:p>
        </w:tc>
        <w:tc>
          <w:tcPr>
            <w:tcW w:w="6095" w:type="dxa"/>
            <w:tcBorders>
              <w:top w:val="single" w:color="000000" w:sz="8" w:space="0"/>
              <w:left w:val="single" w:color="000000" w:sz="2" w:space="0"/>
              <w:right w:val="single" w:color="000000" w:sz="8" w:space="0"/>
            </w:tcBorders>
            <w:vAlign w:val="center"/>
          </w:tcPr>
          <w:p>
            <w:pPr>
              <w:snapToGrid w:val="0"/>
              <w:spacing w:line="360" w:lineRule="auto"/>
              <w:rPr>
                <w:rFonts w:hint="eastAsia" w:ascii="宋体" w:hAnsi="宋体" w:eastAsia="宋体" w:cs="宋体"/>
                <w:sz w:val="24"/>
              </w:rPr>
            </w:pPr>
            <w:r>
              <w:rPr>
                <w:rFonts w:hint="eastAsia" w:ascii="宋体" w:hAnsi="宋体" w:eastAsia="宋体" w:cs="宋体"/>
                <w:sz w:val="24"/>
              </w:rPr>
              <w:t>资格证明文件：见采购文件第二部分11.1。</w:t>
            </w:r>
          </w:p>
          <w:p>
            <w:pPr>
              <w:snapToGrid w:val="0"/>
              <w:spacing w:line="360" w:lineRule="auto"/>
              <w:rPr>
                <w:rFonts w:hint="eastAsia" w:ascii="宋体" w:hAnsi="宋体" w:eastAsia="宋体" w:cs="宋体"/>
                <w:snapToGrid w:val="0"/>
                <w:kern w:val="0"/>
                <w:szCs w:val="21"/>
              </w:rPr>
            </w:pPr>
            <w:r>
              <w:rPr>
                <w:rFonts w:hint="eastAsia" w:ascii="宋体" w:hAnsi="宋体" w:eastAsia="宋体" w:cs="宋体"/>
                <w:kern w:val="0"/>
                <w:sz w:val="24"/>
                <w:lang w:val="zh-CN"/>
              </w:rPr>
              <w:t>供应商未提供有效的资格证明文件的，视为供应商不具备采购文件中规定的资格要求，投标无效。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sz w:val="24"/>
              </w:rPr>
            </w:pPr>
            <w:r>
              <w:rPr>
                <w:rFonts w:hint="eastAsia" w:ascii="宋体" w:hAnsi="宋体" w:eastAsia="宋体" w:cs="宋体"/>
                <w:kern w:val="0"/>
                <w:sz w:val="24"/>
              </w:rPr>
              <w:sym w:font="Wingdings" w:char="00FE"/>
            </w:r>
            <w:r>
              <w:rPr>
                <w:rFonts w:hint="eastAsia" w:ascii="宋体" w:hAnsi="宋体" w:eastAsia="宋体" w:cs="宋体"/>
                <w:kern w:val="0"/>
                <w:sz w:val="24"/>
              </w:rPr>
              <w:t>A</w:t>
            </w:r>
            <w:r>
              <w:rPr>
                <w:rFonts w:hint="eastAsia" w:ascii="宋体" w:hAnsi="宋体" w:eastAsia="宋体" w:cs="宋体"/>
                <w:sz w:val="24"/>
              </w:rPr>
              <w:t>不组织。</w:t>
            </w:r>
          </w:p>
          <w:p>
            <w:pPr>
              <w:snapToGrid w:val="0"/>
              <w:spacing w:line="360" w:lineRule="auto"/>
              <w:rPr>
                <w:rFonts w:hint="eastAsia" w:ascii="宋体" w:hAnsi="宋体" w:eastAsia="宋体" w:cs="宋体"/>
                <w:sz w:val="24"/>
                <w:szCs w:val="20"/>
              </w:rPr>
            </w:pPr>
            <w:r>
              <w:rPr>
                <w:rFonts w:hint="eastAsia" w:ascii="宋体" w:hAnsi="宋体" w:eastAsia="宋体" w:cs="宋体"/>
                <w:kern w:val="0"/>
                <w:sz w:val="24"/>
              </w:rPr>
              <w:t>☐B组织，</w:t>
            </w:r>
            <w:r>
              <w:rPr>
                <w:rFonts w:hint="eastAsia" w:ascii="宋体" w:hAnsi="宋体" w:eastAsia="宋体" w:cs="宋体"/>
                <w:sz w:val="24"/>
              </w:rPr>
              <w:t>时间：</w:t>
            </w:r>
            <w:r>
              <w:rPr>
                <w:rFonts w:hint="eastAsia" w:ascii="宋体" w:hAnsi="宋体" w:eastAsia="宋体" w:cs="宋体"/>
                <w:sz w:val="24"/>
                <w:u w:val="single"/>
              </w:rPr>
              <w:t xml:space="preserve">      </w:t>
            </w:r>
            <w:r>
              <w:rPr>
                <w:rFonts w:hint="eastAsia" w:ascii="宋体" w:hAnsi="宋体" w:eastAsia="宋体" w:cs="宋体"/>
                <w:sz w:val="24"/>
              </w:rPr>
              <w:t>,地点：</w:t>
            </w:r>
            <w:r>
              <w:rPr>
                <w:rFonts w:hint="eastAsia" w:ascii="宋体" w:hAnsi="宋体" w:eastAsia="宋体" w:cs="宋体"/>
                <w:sz w:val="24"/>
                <w:u w:val="single"/>
              </w:rPr>
              <w:t xml:space="preserve">      </w:t>
            </w:r>
            <w:r>
              <w:rPr>
                <w:rFonts w:hint="eastAsia" w:ascii="宋体" w:hAnsi="宋体" w:eastAsia="宋体" w:cs="宋体"/>
                <w:sz w:val="24"/>
              </w:rPr>
              <w:t>，联系人：</w:t>
            </w:r>
            <w:r>
              <w:rPr>
                <w:rFonts w:hint="eastAsia" w:ascii="宋体" w:hAnsi="宋体" w:eastAsia="宋体" w:cs="宋体"/>
                <w:sz w:val="24"/>
                <w:u w:val="single"/>
              </w:rPr>
              <w:t xml:space="preserve">      </w:t>
            </w:r>
            <w:r>
              <w:rPr>
                <w:rFonts w:hint="eastAsia" w:ascii="宋体" w:hAnsi="宋体" w:eastAsia="宋体" w:cs="宋体"/>
                <w:sz w:val="24"/>
              </w:rPr>
              <w:t>，联系方式：</w:t>
            </w:r>
            <w:r>
              <w:rPr>
                <w:rFonts w:hint="eastAsia" w:ascii="宋体" w:hAnsi="宋体" w:eastAsia="宋体" w:cs="宋体"/>
                <w:sz w:val="24"/>
                <w:u w:val="single"/>
              </w:rPr>
              <w:t xml:space="preserve">      </w:t>
            </w:r>
            <w:r>
              <w:rPr>
                <w:rFonts w:hint="eastAsia" w:ascii="宋体" w:hAnsi="宋体" w:eastAsia="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sz w:val="24"/>
              </w:rPr>
            </w:pPr>
            <w:r>
              <w:rPr>
                <w:rFonts w:hint="eastAsia" w:ascii="宋体" w:hAnsi="宋体" w:eastAsia="宋体" w:cs="宋体"/>
                <w:kern w:val="0"/>
                <w:sz w:val="24"/>
              </w:rPr>
              <w:sym w:font="Wingdings" w:char="00FE"/>
            </w:r>
            <w:r>
              <w:rPr>
                <w:rFonts w:hint="eastAsia" w:ascii="宋体" w:hAnsi="宋体" w:eastAsia="宋体" w:cs="宋体"/>
                <w:kern w:val="0"/>
                <w:sz w:val="24"/>
              </w:rPr>
              <w:t>A</w:t>
            </w:r>
            <w:r>
              <w:rPr>
                <w:rFonts w:hint="eastAsia" w:ascii="宋体" w:hAnsi="宋体" w:eastAsia="宋体" w:cs="宋体"/>
                <w:sz w:val="24"/>
              </w:rPr>
              <w:t>不要求提供。</w:t>
            </w:r>
          </w:p>
          <w:p>
            <w:pPr>
              <w:snapToGrid w:val="0"/>
              <w:spacing w:line="360" w:lineRule="auto"/>
              <w:ind w:left="-425"/>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sz w:val="24"/>
              </w:rPr>
            </w:pPr>
            <w:r>
              <w:rPr>
                <w:rFonts w:hint="eastAsia" w:ascii="宋体" w:hAnsi="宋体" w:eastAsia="宋体" w:cs="宋体"/>
                <w:b/>
                <w:sz w:val="24"/>
              </w:rPr>
              <w:t>系统演示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sym w:font="Wingdings" w:char="F0FE"/>
            </w:r>
            <w:r>
              <w:rPr>
                <w:rFonts w:hint="eastAsia" w:ascii="宋体" w:hAnsi="宋体" w:eastAsia="宋体" w:cs="宋体"/>
                <w:kern w:val="0"/>
                <w:sz w:val="24"/>
              </w:rPr>
              <w:t>A不组织。</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kern w:val="0"/>
                <w:sz w:val="24"/>
              </w:rPr>
            </w:pPr>
            <w:r>
              <w:rPr>
                <w:rFonts w:hint="eastAsia" w:ascii="宋体" w:hAnsi="宋体" w:eastAsia="宋体" w:cs="宋体"/>
                <w:kern w:val="0"/>
                <w:sz w:val="24"/>
              </w:rPr>
              <w:sym w:font="Wingdings" w:char="F0FE"/>
            </w:r>
            <w:r>
              <w:rPr>
                <w:rFonts w:hint="eastAsia" w:ascii="宋体" w:hAnsi="宋体" w:eastAsia="宋体" w:cs="宋体"/>
                <w:kern w:val="0"/>
                <w:sz w:val="24"/>
              </w:rPr>
              <w:t>本项目不允许采购进口产品。</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sz w:val="24"/>
              </w:rPr>
            </w:pPr>
            <w:r>
              <w:rPr>
                <w:rFonts w:hint="eastAsia" w:ascii="宋体" w:hAnsi="宋体" w:eastAsia="宋体" w:cs="宋体"/>
                <w:kern w:val="0"/>
                <w:sz w:val="24"/>
              </w:rPr>
              <w:sym w:font="Wingdings" w:char="F0FE"/>
            </w:r>
            <w:r>
              <w:rPr>
                <w:rFonts w:hint="eastAsia" w:ascii="宋体" w:hAnsi="宋体" w:eastAsia="宋体" w:cs="宋体"/>
                <w:kern w:val="0"/>
                <w:sz w:val="24"/>
              </w:rPr>
              <w:t>A</w:t>
            </w:r>
            <w:r>
              <w:rPr>
                <w:rFonts w:hint="eastAsia" w:ascii="宋体" w:hAnsi="宋体" w:eastAsia="宋体" w:cs="宋体"/>
                <w:sz w:val="24"/>
              </w:rPr>
              <w:t>货物类，单一产品或</w:t>
            </w:r>
            <w:r>
              <w:rPr>
                <w:rFonts w:hint="eastAsia" w:ascii="宋体" w:hAnsi="宋体" w:eastAsia="宋体" w:cs="宋体"/>
                <w:kern w:val="0"/>
                <w:sz w:val="24"/>
              </w:rPr>
              <w:t>核心产品</w:t>
            </w:r>
            <w:r>
              <w:rPr>
                <w:rFonts w:hint="eastAsia" w:ascii="宋体" w:hAnsi="宋体" w:eastAsia="宋体" w:cs="宋体"/>
                <w:sz w:val="24"/>
              </w:rPr>
              <w:t>为：禽蛋类、冷冻品类、豆制品类、水果、蔬菜类、水产类、肉类、家禽类、粮油类、副食品类、调料品类。</w:t>
            </w:r>
          </w:p>
          <w:p>
            <w:pPr>
              <w:snapToGrid w:val="0"/>
              <w:spacing w:line="360" w:lineRule="auto"/>
              <w:rPr>
                <w:rFonts w:hint="eastAsia" w:ascii="宋体" w:hAnsi="宋体" w:eastAsia="宋体" w:cs="宋体"/>
                <w:sz w:val="24"/>
              </w:rPr>
            </w:pPr>
            <w:r>
              <w:rPr>
                <w:rFonts w:hint="eastAsia" w:ascii="宋体" w:hAnsi="宋体" w:eastAsia="宋体" w:cs="宋体"/>
                <w:kern w:val="0"/>
                <w:sz w:val="24"/>
              </w:rPr>
              <w:t>☐B</w:t>
            </w:r>
            <w:r>
              <w:rPr>
                <w:rFonts w:hint="eastAsia" w:ascii="宋体" w:hAnsi="宋体" w:eastAsia="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采购标的对应的中小企业划分标</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b/>
                <w:bCs/>
                <w:sz w:val="24"/>
              </w:rPr>
            </w:pPr>
            <w:r>
              <w:rPr>
                <w:rFonts w:hint="eastAsia" w:ascii="宋体" w:hAnsi="宋体" w:eastAsia="宋体" w:cs="宋体"/>
                <w:b/>
                <w:bCs/>
                <w:kern w:val="0"/>
                <w:sz w:val="24"/>
              </w:rPr>
              <w:t>标的：</w:t>
            </w:r>
            <w:r>
              <w:rPr>
                <w:rFonts w:hint="eastAsia" w:ascii="宋体" w:hAnsi="宋体" w:cs="宋体"/>
                <w:b/>
                <w:bCs/>
                <w:kern w:val="0"/>
                <w:sz w:val="24"/>
                <w:u w:val="single"/>
                <w:lang w:eastAsia="zh-CN"/>
              </w:rPr>
              <w:t>五常街道食堂餐饮物资配送服务项目</w:t>
            </w:r>
            <w:r>
              <w:rPr>
                <w:rFonts w:hint="eastAsia" w:ascii="宋体" w:hAnsi="宋体" w:eastAsia="宋体" w:cs="宋体"/>
                <w:b/>
                <w:bCs/>
                <w:kern w:val="0"/>
                <w:sz w:val="24"/>
              </w:rPr>
              <w:t>，属于</w:t>
            </w:r>
            <w:r>
              <w:rPr>
                <w:rFonts w:hint="eastAsia" w:ascii="宋体" w:hAnsi="宋体" w:eastAsia="宋体" w:cs="宋体"/>
                <w:b/>
                <w:bCs/>
                <w:kern w:val="0"/>
                <w:sz w:val="24"/>
                <w:u w:val="single"/>
              </w:rPr>
              <w:t xml:space="preserve">  </w:t>
            </w:r>
            <w:r>
              <w:rPr>
                <w:rFonts w:hint="eastAsia" w:ascii="宋体" w:hAnsi="宋体" w:eastAsia="宋体" w:cs="宋体"/>
                <w:kern w:val="0"/>
                <w:sz w:val="24"/>
                <w:u w:val="single"/>
              </w:rPr>
              <w:t>餐饮</w:t>
            </w:r>
            <w:r>
              <w:rPr>
                <w:rFonts w:hint="eastAsia" w:ascii="宋体" w:hAnsi="宋体" w:eastAsia="宋体" w:cs="宋体"/>
                <w:b/>
                <w:bCs/>
                <w:kern w:val="0"/>
                <w:sz w:val="24"/>
              </w:rPr>
              <w:t xml:space="preserve"> 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rPr>
            </w:pPr>
            <w:r>
              <w:rPr>
                <w:rFonts w:hint="eastAsia" w:ascii="宋体" w:hAnsi="宋体" w:eastAsia="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29" w:hRule="atLeast"/>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napToGrid w:val="0"/>
              <w:spacing w:line="360" w:lineRule="auto"/>
              <w:rPr>
                <w:rFonts w:hint="eastAsia" w:ascii="宋体" w:hAnsi="宋体" w:eastAsia="宋体" w:cs="宋体"/>
                <w:sz w:val="24"/>
              </w:rPr>
            </w:pPr>
            <w:r>
              <w:rPr>
                <w:rFonts w:hint="eastAsia" w:ascii="宋体" w:hAnsi="宋体" w:eastAsia="宋体" w:cs="宋体"/>
                <w:sz w:val="24"/>
              </w:rPr>
              <w:t>根据《余杭区政府采购支持中小企业信用融资暂行办法》（余财采〔2015〕1号）的规定，凡已在浙江政府采购网上注册入库，并取得余杭区政府采购合同的区内中小企业供应商，均可申请政府采购信用融资。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cs="宋体"/>
                <w:sz w:val="24"/>
                <w:lang w:val="en-US" w:eastAsia="zh-CN"/>
              </w:rPr>
              <w:t>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int="eastAsia" w:ascii="宋体" w:hAnsi="宋体" w:eastAsia="宋体" w:cs="宋体"/>
                <w:sz w:val="24"/>
                <w:highlight w:val="none"/>
              </w:rPr>
            </w:pPr>
            <w:r>
              <w:rPr>
                <w:rFonts w:hint="eastAsia" w:ascii="宋体" w:hAnsi="宋体" w:eastAsia="宋体" w:cs="宋体"/>
                <w:sz w:val="24"/>
                <w:highlight w:val="none"/>
              </w:rPr>
              <w:t>备份投标文件送达地点：杭州市余杭区塘栖镇运溪路113号电商大楼507室；备份投标文件签收人员联系电话：13588366887。</w:t>
            </w:r>
          </w:p>
          <w:p>
            <w:pPr>
              <w:pStyle w:val="19"/>
              <w:snapToGrid w:val="0"/>
              <w:spacing w:line="360" w:lineRule="auto"/>
              <w:ind w:left="0" w:leftChars="0" w:firstLine="0" w:firstLineChars="0"/>
              <w:rPr>
                <w:rFonts w:hint="eastAsia" w:ascii="宋体" w:hAnsi="宋体" w:eastAsia="宋体" w:cs="宋体"/>
                <w:kern w:val="28"/>
                <w:sz w:val="24"/>
              </w:rPr>
            </w:pPr>
            <w:r>
              <w:rPr>
                <w:rFonts w:hint="eastAsia" w:ascii="宋体" w:hAnsi="宋体" w:eastAsia="宋体" w:cs="宋体"/>
                <w:sz w:val="24"/>
                <w:highlight w:val="none"/>
              </w:rPr>
              <w:t>采购人、采购机构不强制或变相强制投标人提交备份投标文件。</w:t>
            </w:r>
            <w:r>
              <w:rPr>
                <w:rFonts w:hint="eastAsia" w:ascii="宋体" w:hAnsi="宋体" w:eastAsia="宋体" w:cs="宋体"/>
                <w:b/>
                <w:sz w:val="24"/>
              </w:rPr>
              <w:t>采购人、采购代理机构不强制或变相强制供应商提交备份投标文件。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cs="宋体"/>
                <w:sz w:val="24"/>
                <w:lang w:val="en-US" w:eastAsia="zh-CN"/>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snapToGrid w:val="0"/>
                <w:kern w:val="28"/>
                <w:sz w:val="24"/>
              </w:rPr>
            </w:pPr>
            <w:r>
              <w:rPr>
                <w:rFonts w:hint="eastAsia" w:ascii="宋体" w:hAnsi="宋体" w:eastAsia="宋体" w:cs="宋体"/>
                <w:snapToGrid w:val="0"/>
                <w:kern w:val="28"/>
                <w:sz w:val="24"/>
              </w:rPr>
              <w:t>无</w:t>
            </w:r>
            <w:r>
              <w:rPr>
                <w:rFonts w:hint="eastAsia" w:ascii="宋体" w:hAnsi="宋体" w:eastAsia="宋体"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cs="宋体"/>
                <w:sz w:val="24"/>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kern w:val="28"/>
              </w:rPr>
            </w:pPr>
            <w:r>
              <w:rPr>
                <w:rFonts w:hint="eastAsia" w:ascii="宋体" w:hAnsi="宋体" w:eastAsia="宋体" w:cs="宋体"/>
                <w:sz w:val="24"/>
                <w:highlight w:val="none"/>
              </w:rPr>
              <w:t>本次代理服务费由</w:t>
            </w:r>
            <w:r>
              <w:rPr>
                <w:rFonts w:hint="eastAsia" w:ascii="宋体" w:hAnsi="宋体" w:cs="宋体"/>
                <w:sz w:val="24"/>
                <w:highlight w:val="none"/>
                <w:lang w:val="en-US" w:eastAsia="zh-CN"/>
              </w:rPr>
              <w:t>中标单位</w:t>
            </w:r>
            <w:r>
              <w:rPr>
                <w:rFonts w:hint="eastAsia" w:ascii="宋体" w:hAnsi="宋体" w:eastAsia="宋体" w:cs="宋体"/>
                <w:sz w:val="24"/>
                <w:highlight w:val="none"/>
              </w:rPr>
              <w:t>支付，代理服务费按照国家计委印发的《招标代理服务收费管理暂行办法》计价格[2002]1980号</w:t>
            </w:r>
            <w:r>
              <w:rPr>
                <w:rFonts w:hint="eastAsia" w:ascii="宋体" w:hAnsi="宋体" w:cs="宋体"/>
                <w:sz w:val="24"/>
                <w:highlight w:val="none"/>
                <w:lang w:val="en-US" w:eastAsia="zh-CN"/>
              </w:rPr>
              <w:t>打七折</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本项目</w:t>
            </w:r>
            <w:r>
              <w:rPr>
                <w:rFonts w:hint="eastAsia" w:ascii="宋体" w:hAnsi="宋体" w:eastAsia="宋体" w:cs="宋体"/>
                <w:sz w:val="24"/>
                <w:highlight w:val="none"/>
              </w:rPr>
              <w:t>招标代理费</w:t>
            </w:r>
            <w:r>
              <w:rPr>
                <w:rFonts w:hint="eastAsia" w:ascii="宋体" w:hAnsi="宋体" w:cs="宋体"/>
                <w:sz w:val="24"/>
                <w:highlight w:val="none"/>
                <w:lang w:val="en-US" w:eastAsia="zh-CN"/>
              </w:rPr>
              <w:t>约</w:t>
            </w:r>
            <w:r>
              <w:rPr>
                <w:rFonts w:hint="eastAsia" w:ascii="宋体" w:hAnsi="宋体" w:eastAsia="宋体" w:cs="宋体"/>
                <w:sz w:val="24"/>
                <w:highlight w:val="none"/>
              </w:rPr>
              <w:t>为人民币</w:t>
            </w:r>
            <w:r>
              <w:rPr>
                <w:rFonts w:hint="eastAsia" w:ascii="宋体" w:hAnsi="宋体" w:eastAsia="宋体" w:cs="宋体"/>
                <w:sz w:val="24"/>
                <w:highlight w:val="none"/>
                <w:lang w:val="en-US" w:eastAsia="zh-CN"/>
              </w:rPr>
              <w:t>49000</w:t>
            </w:r>
            <w:r>
              <w:rPr>
                <w:rFonts w:hint="eastAsia" w:ascii="宋体" w:hAnsi="宋体" w:eastAsia="宋体" w:cs="宋体"/>
                <w:sz w:val="24"/>
                <w:highlight w:val="none"/>
              </w:rPr>
              <w:t>元整。</w:t>
            </w:r>
            <w:r>
              <w:rPr>
                <w:rFonts w:hint="eastAsia" w:ascii="宋体" w:hAnsi="宋体" w:eastAsia="宋体" w:cs="宋体"/>
                <w:sz w:val="24"/>
                <w:highlight w:val="none"/>
                <w:lang w:eastAsia="zh-CN"/>
              </w:rPr>
              <w:t>各投标人应在投标报价中予以考虑。</w:t>
            </w:r>
          </w:p>
        </w:tc>
      </w:tr>
    </w:tbl>
    <w:p>
      <w:pPr>
        <w:adjustRightInd/>
        <w:spacing w:line="360" w:lineRule="auto"/>
        <w:ind w:firstLine="3845" w:firstLineChars="1197"/>
        <w:outlineLvl w:val="0"/>
        <w:rPr>
          <w:rFonts w:hint="eastAsia" w:ascii="宋体" w:hAnsi="宋体" w:eastAsia="宋体" w:cs="宋体"/>
          <w:b/>
          <w:sz w:val="32"/>
          <w:szCs w:val="20"/>
          <w:highlight w:val="none"/>
        </w:rPr>
      </w:pPr>
    </w:p>
    <w:p>
      <w:pPr>
        <w:jc w:val="center"/>
        <w:rPr>
          <w:rFonts w:hint="eastAsia" w:ascii="宋体" w:hAnsi="宋体" w:eastAsia="宋体" w:cs="宋体"/>
          <w:b/>
          <w:bCs/>
          <w:sz w:val="28"/>
          <w:szCs w:val="28"/>
          <w:highlight w:val="none"/>
        </w:rPr>
        <w:sectPr>
          <w:headerReference r:id="rId4" w:type="first"/>
          <w:footerReference r:id="rId6" w:type="first"/>
          <w:headerReference r:id="rId3" w:type="default"/>
          <w:footerReference r:id="rId5" w:type="default"/>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bookmarkStart w:id="13" w:name="_Toc91899903"/>
    </w:p>
    <w:bookmarkEnd w:id="6"/>
    <w:bookmarkEnd w:id="7"/>
    <w:bookmarkEnd w:id="13"/>
    <w:p>
      <w:pPr>
        <w:jc w:val="center"/>
        <w:rPr>
          <w:rFonts w:hint="eastAsia" w:ascii="宋体" w:hAnsi="宋体" w:eastAsia="宋体" w:cs="宋体"/>
          <w:b/>
          <w:bCs/>
          <w:sz w:val="28"/>
          <w:szCs w:val="28"/>
          <w:highlight w:val="none"/>
        </w:rPr>
      </w:pPr>
      <w:bookmarkStart w:id="14" w:name="第四部分"/>
      <w:r>
        <w:rPr>
          <w:rFonts w:hint="eastAsia" w:ascii="宋体" w:hAnsi="宋体" w:eastAsia="宋体" w:cs="宋体"/>
          <w:b/>
          <w:bCs/>
          <w:sz w:val="28"/>
          <w:szCs w:val="28"/>
          <w:highlight w:val="none"/>
        </w:rPr>
        <w:t>一、总则</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1、适用范围</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本招标文件适用于该项目的招标、投标、开标、资格审查及信用信息查询、评标、定标、合同、验收等行为（法律、法规另有规定的，从其规定）。</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2、定义</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 “采购人”系指招标公告中载明的本项目的采购人。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 “采购机构”系指招标公告中载明的本项目的采购机构。</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 “投标人”系指是指响应招标、参加投标竞争的法人、其他组织或者自然人。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2.4 “负责人”系指法人企业的法定负责人，或其他组织为法律、行政法规规定代表单位行使职权的主要负责人，或自然人本人。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2.6“电子交易平台”是指本项目政府采购活动所依托的政府采购云平台（https：//www.zcygov.cn/）。</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 “●”系指实质性要求条款，“★”系产品采购项目中重要产品。</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3、采购项目需要落实的政府采购政策</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 支持绿色发展</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3.2.2 修缮、装修类项目采购建材的，采购人应将绿色建筑和绿色建材性能、指标等作为实质性条件纳入招标文件和合同。</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3.3支持中小企业发展</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符合中小企业划分标准的个体工商户，在政府采购活动中视同中小企业。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3.3.2在政府采购活动中，投标人提供的货物、工程或者服务符合下列情形的，享受中小企业扶持政策：</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3.3.2.1在货物采购项目中，货物由中小企业制造，即货物由中小企业生产且使用该中小企业商号或者注册商标；</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3.3.2.2在工程采购项目中，工程由中小企业承建，即工程施工单位为中小企业；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3.3.2.3在服务采购项目中，服务由中小企业承接，即提供服务的人员为中小企业依照《中华人民共和国劳动合同法》订立劳动合同的从业人员。</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在货物采购项目中，投标人提供的货物既有中小企业制造货物，也有大型企业制造货物的，不享受中小企业扶持政策。</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以联合体形式参加政府采购活动，联合体各方均为中小企业的，联合体视同中小企业。其中，联合体各方均为小微企业的，联合体视同小微企业。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3.3.7中小企业享受扶持政策获得政府采购合同的，小微企业不得将合同分包给大中型企业，中型企业不得将合同分包给大型企业。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3.4支持创新发展</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3.4.1 采购人优先采购被认定为首台套产品和“制造精品”的自主创新产品。</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4、询问、质疑、投诉</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4.1供应商询问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4.2供应商质疑</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4.2</w:t>
      </w:r>
      <w:r>
        <w:rPr>
          <w:rFonts w:hint="eastAsia" w:ascii="宋体" w:hAnsi="宋体" w:eastAsia="宋体" w:cs="宋体"/>
          <w:sz w:val="24"/>
          <w:highlight w:val="none"/>
        </w:rPr>
        <w:t>.1提出质疑的供应商应当是参与所质疑项目采购活动的供应商。潜在供应商已依法获取其可质疑的招标文件的，可以对该文件提出质疑。</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4.2</w:t>
      </w:r>
      <w:r>
        <w:rPr>
          <w:rFonts w:hint="eastAsia" w:ascii="宋体" w:hAnsi="宋体" w:eastAsia="宋体"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4.2.2.1对招标文件提出质疑的，质疑期限为供应商获得招标文件之日或者招标文件公告期限届满之日起计算。</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4.2.2.2对采购过程提出质疑的，质疑期限为各采购程序环节结束之日起计算。对同一采购程序环节的质疑，供应商须一次性提出。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4.2.2.3对采购结果提出质疑的，质疑期限自采购结果公告期限届满之日起计算。</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4.2.3</w:t>
      </w:r>
      <w:r>
        <w:rPr>
          <w:rFonts w:hint="eastAsia" w:ascii="宋体" w:hAnsi="宋体" w:eastAsia="宋体" w:cs="宋体"/>
          <w:sz w:val="24"/>
          <w:highlight w:val="none"/>
        </w:rPr>
        <w:t>供应商提出质疑应当提交质疑函和必要的证明材料。质疑函应当包括下列内容：</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4.2.3.1供应商的姓名或者名称、地址、邮编、联系人及联系电话；</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4.2.3.2质疑项目的名称、编号；</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4.2.3.3具体、明确的质疑事项和与质疑事项相关的请求；</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4.2.3.4事实依据；</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4.2.3.5必要的法律依据；</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4.2.3.6提出质疑的日期：</w:t>
      </w:r>
      <w:r>
        <w:rPr>
          <w:rFonts w:hint="eastAsia" w:ascii="宋体" w:hAnsi="宋体" w:eastAsia="宋体" w:cs="宋体"/>
          <w:sz w:val="24"/>
          <w:highlight w:val="none"/>
        </w:rPr>
        <w:t>供应商提交的质疑函需一式三份。供应商为自然人的，应当由本人签字；供应商为法人或者其他组织的，应当由法定代表人、主要负责人，或者其授权代表签字或者盖章，并加盖公章。</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质疑函范本及制作说明详见附件2。</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4.2</w:t>
      </w:r>
      <w:r>
        <w:rPr>
          <w:rFonts w:hint="eastAsia" w:ascii="宋体" w:hAnsi="宋体" w:eastAsia="宋体" w:cs="宋体"/>
          <w:sz w:val="24"/>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4.2</w:t>
      </w:r>
      <w:r>
        <w:rPr>
          <w:rFonts w:hint="eastAsia" w:ascii="宋体" w:hAnsi="宋体" w:eastAsia="宋体" w:cs="宋体"/>
          <w:sz w:val="24"/>
          <w:highlight w:val="none"/>
        </w:rPr>
        <w:t>.5询问或者质疑事项可能影响采购结果的，采购人应当暂停签订合同，已经签订合同的，应当中止履行合同。</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4.3供应商投诉</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4.3.1质疑供应商对采购人、采购机构的答复不满意或者采购人、采购机构未在规定的时间内作出答复的，可以在答复期满后十五个工作日内向同级政府采购监督管理部门提出投诉。</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w:t>
      </w:r>
      <w:r>
        <w:rPr>
          <w:rFonts w:hint="eastAsia" w:ascii="宋体" w:hAnsi="宋体" w:eastAsia="宋体" w:cs="宋体"/>
          <w:sz w:val="24"/>
          <w:highlight w:val="none"/>
          <w:lang w:val="zh-CN"/>
        </w:rPr>
        <w:t>2</w:t>
      </w:r>
      <w:r>
        <w:rPr>
          <w:rFonts w:hint="eastAsia" w:ascii="宋体" w:hAnsi="宋体" w:eastAsia="宋体" w:cs="宋体"/>
          <w:sz w:val="24"/>
          <w:highlight w:val="none"/>
        </w:rPr>
        <w:t>供应商投诉的事项不得超出已质疑事项的范围，基于质疑答复内容提出的投诉事项除外。</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4.3.3供应商投诉应当有明确的请求和必要的证明材料。</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4.3.4以联合体形式参加政府采购活动的，其投诉应当由组成联合体的所有供应商共同提出。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投诉书范本及制作说明详见附件3。</w:t>
      </w:r>
    </w:p>
    <w:p>
      <w:pPr>
        <w:spacing w:line="600" w:lineRule="exact"/>
        <w:jc w:val="center"/>
        <w:rPr>
          <w:rFonts w:hint="eastAsia" w:ascii="宋体" w:hAnsi="宋体" w:eastAsia="宋体" w:cs="宋体"/>
          <w:b/>
          <w:bCs/>
          <w:sz w:val="28"/>
          <w:szCs w:val="28"/>
          <w:highlight w:val="none"/>
        </w:r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二、招标文件的构成、澄清、修改</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5、招标文件的构成</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 招标文件包括下列文件及附件：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5.1.1招标公告；</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5.1.2投标人须知；</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5.1.3采购需求；</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5.1.4评标办法；</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5.1.5拟签订的合同文本；</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5.1.6应提交的有关格式范例。</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5.2与本项目有关的澄清或者修改的内容为招标文件的组成部分。</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6、招标文件的澄清、修改</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6.1已获取招标文件的潜在投标人，若有问题需要澄清，应于投标截止时间前，以书面形式向采购机构提出。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spacing w:line="600" w:lineRule="exact"/>
        <w:jc w:val="center"/>
        <w:rPr>
          <w:rFonts w:hint="eastAsia" w:ascii="宋体" w:hAnsi="宋体" w:eastAsia="宋体" w:cs="宋体"/>
          <w:b/>
          <w:bCs/>
          <w:sz w:val="28"/>
          <w:szCs w:val="28"/>
          <w:highlight w:val="none"/>
        </w:r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三、投标</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7、招标文件的获取</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详见招标公告中获取招标文件的时间期限、地点、方式及招标文件售价。</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8、开标前答疑会或现场考察</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采购人组织潜在投标人现场考察或者召开开标前答疑会的，潜在投标人按第二部分投标人须知前附表的规定参加现场考察或者开标前答疑会。</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9、投标保证金</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本项目不需缴纳投标保证金。</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10、投标文件的语言</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投标文件及投标人与采购有关的来往通知、函件和文件均应使用中文。</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11、投标文件的组成</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11.1资格文件：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11.1.1符合参加政府采购活动应当具备的一般条件的承诺函；</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11.1.2落实政府采购政策需满足的资格要求；</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11.1.3本项目的特定资格要求。</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11.</w:t>
      </w:r>
      <w:r>
        <w:rPr>
          <w:rFonts w:hint="eastAsia" w:ascii="宋体" w:hAnsi="宋体" w:eastAsia="宋体" w:cs="宋体"/>
          <w:sz w:val="24"/>
          <w:highlight w:val="none"/>
        </w:rPr>
        <w:t>2</w:t>
      </w:r>
      <w:r>
        <w:rPr>
          <w:rFonts w:hint="eastAsia" w:ascii="宋体" w:hAnsi="宋体" w:eastAsia="宋体" w:cs="宋体"/>
          <w:sz w:val="24"/>
          <w:highlight w:val="none"/>
          <w:lang w:val="zh-CN"/>
        </w:rPr>
        <w:t xml:space="preserve">  </w:t>
      </w:r>
      <w:r>
        <w:rPr>
          <w:rFonts w:hint="eastAsia" w:ascii="宋体" w:hAnsi="宋体" w:eastAsia="宋体" w:cs="宋体"/>
          <w:sz w:val="24"/>
          <w:highlight w:val="none"/>
        </w:rPr>
        <w:t>商务技术</w:t>
      </w:r>
      <w:r>
        <w:rPr>
          <w:rFonts w:hint="eastAsia" w:ascii="宋体" w:hAnsi="宋体" w:eastAsia="宋体" w:cs="宋体"/>
          <w:sz w:val="24"/>
          <w:highlight w:val="none"/>
          <w:lang w:val="zh-CN"/>
        </w:rPr>
        <w:t>文件：</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11.2.1投标函；</w:t>
      </w:r>
      <w:r>
        <w:rPr>
          <w:rFonts w:hint="eastAsia" w:ascii="宋体" w:hAnsi="宋体" w:eastAsia="宋体" w:cs="宋体"/>
          <w:sz w:val="24"/>
          <w:highlight w:val="none"/>
          <w:lang w:val="zh-CN"/>
        </w:rPr>
        <w:t xml:space="preserve">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11.2.2授权委托书或法定代表人（单位负责人、自然人本人）身份证明；</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11.2.3联合协议；</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11.2.4分包意向协议；</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11.2.5符合性审查资料；</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11.2.6评标标准相应的商务技术资料；</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11.2.7商务技术偏离表；</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11.2.8采购需求实质性内容响应表；</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11.2.9</w:t>
      </w:r>
      <w:r>
        <w:rPr>
          <w:rFonts w:hint="eastAsia" w:ascii="宋体" w:hAnsi="宋体" w:eastAsia="宋体" w:cs="宋体"/>
          <w:sz w:val="24"/>
          <w:highlight w:val="none"/>
          <w:lang w:val="zh-CN"/>
        </w:rPr>
        <w:t>政府采购供应商廉洁自律承诺书；</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11.</w:t>
      </w:r>
      <w:r>
        <w:rPr>
          <w:rFonts w:hint="eastAsia" w:ascii="宋体" w:hAnsi="宋体" w:eastAsia="宋体" w:cs="宋体"/>
          <w:sz w:val="24"/>
          <w:highlight w:val="none"/>
        </w:rPr>
        <w:t xml:space="preserve">3报价文件：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11.3.1开标一览表（报价表）；</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11.3.2中小企业声明函。</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投标文件含有采购人不能接受的附加条件的，投标无效；</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投标人提供虚假材料投标的，投标无效。</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12、投标文件的编制</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12.3使用“政采云电子交易客户端”需要提前申领CA数字证书，申领流程请自行前往“浙江政府采购网-下载专区-电子交易客户端-CA驱动和申领流程”进行查阅。</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13、投标文件的签署、盖章</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13.1投标文件按照招标文件第六部分格式要求进行签署、盖章。●投标人的投标文件未按照招标文件要求签署、盖章的，其投标无效。</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13.2为确保网上操作合法、有效和安全，投标人应当在投标截止时间前完成在“政府采购云平台”的身份认证，确保在电子投标过程中能够对相关数据电文进行加密和使用电子签名。</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13.3招标文件对投标文件签署、盖章的要求适用于电子签名。</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14、投标文件的提交、补充、修改、撤回</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14.3采购人、采购机构可以视情况延长投标文件提交的截止时间。在上述情况下，采购机构与投标人以前在投标截止期方面的全部权利、责任和义务，将适用于延长至新的投标截止期。</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15、备份投标文件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15.1投标人在电子交易平台传输递交投标文件后，还可以在投标截止时间前直接提交或者以邮政快递方式递交备份投标文件1份，但采购人、采购机构不强制或变相强制投标人提交备份投标文件。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15.3直接提交备份投标文件的，投标人应于投标截止时间前在招标公告中载明的开标地点将备份投标文件提交给采购机构，采购机构将拒绝接受逾期送达的备份投标文件。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15.5投标人仅提交备份投标文件，没有在电子交易平台传输递交投标文件的，投标无效。</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16、投标文件的无效处理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有招标文件第四部分第13项规定的情形之一的，投标无效：</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17、投标有效期</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17.1投标有效期为从提交投标文件的截止之日起90天。●投标人的投标文件中承诺的投标有效期少于招标文件中载明的投标有效期的，投标无效。</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17.2投标文件合格投递后，自投标截止日期起，在投标有效期内有效。</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spacing w:line="600" w:lineRule="exact"/>
        <w:jc w:val="center"/>
        <w:rPr>
          <w:rFonts w:hint="eastAsia" w:ascii="宋体" w:hAnsi="宋体" w:eastAsia="宋体" w:cs="宋体"/>
          <w:b/>
          <w:bCs/>
          <w:sz w:val="28"/>
          <w:szCs w:val="28"/>
          <w:highlight w:val="none"/>
        </w:r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四、开标、资格审查与信用信息查询</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 xml:space="preserve">18、开标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18.1采购机构按照招标文件规定的时间通过电子交易平台组织开标，所有投标人均应当准时在线参加。投标人不足3家的，不得开标。</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18.2开标时，电子交易平台按开标时间自动提取所有投标文件。采购机构依托电子交易平台发起开始解密指令，投标人按照平台提示和招标文件的规定在半小时内完成在线解密。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18.3投标文件未按时解密，投标人提供了备份投标文件的，以备份投标文件作为依据，否则视为投标文件撤回。投标文件已按时解密的，备份投标文件自动失效。</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19、资格审查</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19.1开标后，采购人或采购机构将依法对投标人的资格进行审查。</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19.2采购人或采购机构依据法律法规和招标文件的规定，对投标人的基本资格条件、特定资格条件进行审查。</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19.3投标人未按照招标文件要求提供与基本资格条件、特定资格条件相应的有效资格证明材料的，视为投标人不具备招标文件中规定的资格要求，其投标无效。</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19.4对未通过资格审查的投标人，采购人或采购机构告知其未通过的原因。</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19.5合格投标人不足3家的，不再评标。</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20、信用信息查询</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20.1信用信息查询渠道及截止时间：采购机构将通过“信用中国”网站(www.creditchina.gov.cn）、中国政府采购网(www.ccgp.gov.cn）渠道查询投标人投标截止时间当天的信用记录。</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20.2信用信息查询记录和证据留存的具体方式：现场查询的投标人的信用记录、查询结果经确认后将与采购文件一起存档。</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20.3信用信息的使用规则：经查询列入失信被执行人名单、重大税收违法案件当事人名单、政府采购严重违法失信行为记录名单的投标人将被拒绝参与政府采购活动。</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600" w:lineRule="exact"/>
        <w:jc w:val="center"/>
        <w:rPr>
          <w:rFonts w:hint="eastAsia" w:ascii="宋体" w:hAnsi="宋体" w:eastAsia="宋体" w:cs="宋体"/>
          <w:b/>
          <w:bCs/>
          <w:sz w:val="28"/>
          <w:szCs w:val="28"/>
          <w:highlight w:val="none"/>
        </w:r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五、评标</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21、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spacing w:line="600" w:lineRule="exact"/>
        <w:jc w:val="center"/>
        <w:rPr>
          <w:rFonts w:hint="eastAsia" w:ascii="宋体" w:hAnsi="宋体" w:eastAsia="宋体" w:cs="宋体"/>
          <w:b/>
          <w:bCs/>
          <w:sz w:val="28"/>
          <w:szCs w:val="28"/>
          <w:highlight w:val="none"/>
        </w:r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六、定 标</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22、确定中标供应商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采购人将自收到评审报告之日起5个工作日内通过电子交易平台在评审报告推荐的中标候选人中按顺序确定中标供应商。</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23、中标通知与中标结果公告</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23.1自中标人确定之日起2个工作日内，采购机构通过电子交易平台向中标人发出中标通知书，同时编制发布采购结果公告。采购机构也可以以纸质形式进行中标通知。</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23.3公告期限为1个工作日。</w:t>
      </w:r>
    </w:p>
    <w:p>
      <w:pPr>
        <w:spacing w:line="600" w:lineRule="exact"/>
        <w:jc w:val="center"/>
        <w:rPr>
          <w:rFonts w:hint="eastAsia" w:ascii="宋体" w:hAnsi="宋体" w:eastAsia="宋体" w:cs="宋体"/>
          <w:b/>
          <w:bCs/>
          <w:sz w:val="28"/>
          <w:szCs w:val="28"/>
          <w:highlight w:val="none"/>
        </w:r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七、合同授予</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24、合同主要条款详见第五部分拟签订的合同文本。</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25、合同的签订</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25.1 采购人与中标人应当通过电子交易平台在中标通知书发出之日起三十日内，按照招标文件确定的事项签订政府采购合同，并在合同签订之日起2个工作日内依法发布合同公告。</w:t>
      </w:r>
    </w:p>
    <w:p>
      <w:pPr>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25.3如签订合同并生效后，供应商无故拒绝或延期，除按照合同条款处理外，列入不良行为记录一次，并给予通报。</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25.4中标供应商拒绝与采购人签订合同的，采购人可以按照评审报告推荐的中标或者成交候选人名单排序，确定下一候选人为中标供应商，也可以重新开展政府采购活动。</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25.5采购合同由采购人与中标供应商根据招标文件、投标文件等内容通过政府采购电子交易平台在线签订，自动备案。</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26、履约保证金</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拟签订的合同文本要求中标供应商提交履约保证金的，供应商应当以支票、汇票、本票或者金融机构、担保机构出具的保函等非现金形式提交。履约保证金的数额不得超过政府采购合同金额的2.5%。鼓励和支持供应商以银行、保险公司出具的保函形式提供履约保证金。采购人不得拒收履约保函。</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pacing w:line="600" w:lineRule="exact"/>
        <w:jc w:val="center"/>
        <w:rPr>
          <w:rFonts w:hint="eastAsia" w:ascii="宋体" w:hAnsi="宋体" w:eastAsia="宋体" w:cs="宋体"/>
          <w:b/>
          <w:bCs/>
          <w:sz w:val="28"/>
          <w:szCs w:val="28"/>
          <w:highlight w:val="none"/>
        </w:r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八、电子交易活动的中止</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27、电子交易活动的中止。采购过程中出现以下情形，导致电子交易平台无法正常运行，或者无法保证电子交易的公平、公正和安全时，采购机构可中止电子交易活动：</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27.1电子交易平台发生故障而无法登录访问的；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27.2电子交易平台应用或数据库出现错误，不能进行正常操作的；</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27.3电子交易平台发现严重安全漏洞，有潜在泄密危险的；</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27.4病毒发作导致不能进行正常操作的；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27.5其他无法保证电子交易的公平、公正和安全的情况。</w:t>
      </w:r>
    </w:p>
    <w:p>
      <w:pPr>
        <w:spacing w:line="600" w:lineRule="exact"/>
        <w:rPr>
          <w:rFonts w:hint="eastAsia" w:ascii="宋体" w:hAnsi="宋体" w:eastAsia="宋体" w:cs="宋体"/>
          <w:b/>
          <w:bCs/>
          <w:sz w:val="28"/>
          <w:szCs w:val="28"/>
          <w:highlight w:val="none"/>
        </w:rPr>
      </w:pPr>
      <w:r>
        <w:rPr>
          <w:rFonts w:hint="eastAsia" w:ascii="宋体" w:hAnsi="宋体" w:eastAsia="宋体" w:cs="宋体"/>
          <w:sz w:val="24"/>
          <w:highlight w:val="none"/>
        </w:rPr>
        <w:t>28、出现以上情形，不影响采购公平、公正性的，采购组织机构可以待上述情形消除后继 续组织电子交易活动，也可以决定某些环节以纸质形式进行；影响或可能影响采购公平、公正性的，应当重新采购。</w:t>
      </w: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九、验收</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29、验收</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29.2采购人可以邀请参加本项目的其他投标人或者第三方机构参与验收。参与验收的投标人或者第三方机构的意见作为验收书的参考资料一并存档。</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line="600" w:lineRule="exact"/>
        <w:ind w:firstLine="480" w:firstLineChars="200"/>
        <w:rPr>
          <w:rFonts w:hint="eastAsia" w:ascii="宋体" w:hAnsi="宋体" w:eastAsia="宋体" w:cs="宋体"/>
          <w:sz w:val="18"/>
          <w:szCs w:val="18"/>
          <w:highlight w:val="none"/>
        </w:rPr>
      </w:pPr>
      <w:r>
        <w:rPr>
          <w:rFonts w:hint="eastAsia" w:ascii="宋体" w:hAnsi="宋体" w:eastAsia="宋体" w:cs="宋体"/>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600" w:lineRule="exact"/>
        <w:ind w:firstLine="480"/>
        <w:rPr>
          <w:rFonts w:hint="eastAsia" w:ascii="宋体" w:hAnsi="宋体" w:eastAsia="宋体" w:cs="宋体"/>
          <w:kern w:val="0"/>
          <w:sz w:val="24"/>
          <w:highlight w:val="none"/>
        </w:rPr>
        <w:sectPr>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bookmarkStart w:id="15" w:name="_Hlt68072998"/>
      <w:bookmarkEnd w:id="15"/>
      <w:bookmarkStart w:id="16" w:name="_Hlt74730295"/>
      <w:bookmarkEnd w:id="16"/>
      <w:bookmarkStart w:id="17" w:name="_Hlt74729768"/>
      <w:bookmarkEnd w:id="17"/>
      <w:bookmarkStart w:id="18" w:name="_Hlt75236011"/>
      <w:bookmarkEnd w:id="18"/>
      <w:bookmarkStart w:id="19" w:name="_Hlt68057669"/>
      <w:bookmarkEnd w:id="19"/>
      <w:bookmarkStart w:id="20" w:name="_Hlt68403820"/>
      <w:bookmarkEnd w:id="20"/>
      <w:bookmarkStart w:id="21" w:name="_Hlt75236101"/>
      <w:bookmarkEnd w:id="21"/>
      <w:bookmarkStart w:id="22" w:name="_Hlt75236290"/>
      <w:bookmarkEnd w:id="22"/>
      <w:bookmarkStart w:id="23" w:name="_Hlt68073093"/>
      <w:bookmarkEnd w:id="23"/>
      <w:bookmarkStart w:id="24" w:name="_Hlt68072990"/>
      <w:bookmarkEnd w:id="24"/>
      <w:bookmarkStart w:id="25" w:name="_Hlt74707468"/>
      <w:bookmarkEnd w:id="25"/>
      <w:bookmarkStart w:id="26" w:name="_Hlt74714665"/>
      <w:bookmarkEnd w:id="26"/>
    </w:p>
    <w:p>
      <w:pPr>
        <w:spacing w:line="600" w:lineRule="exact"/>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第三部分   采购需求</w:t>
      </w:r>
    </w:p>
    <w:p>
      <w:pPr>
        <w:spacing w:line="360" w:lineRule="auto"/>
        <w:rPr>
          <w:rFonts w:hint="eastAsia" w:ascii="宋体" w:hAnsi="宋体" w:eastAsia="宋体" w:cs="宋体"/>
          <w:b/>
          <w:bCs/>
          <w:sz w:val="24"/>
          <w:szCs w:val="32"/>
        </w:rPr>
      </w:pPr>
      <w:bookmarkStart w:id="27" w:name="_Toc135212467"/>
      <w:bookmarkStart w:id="28" w:name="_Toc33335632"/>
      <w:r>
        <w:rPr>
          <w:rFonts w:hint="eastAsia" w:ascii="宋体" w:hAnsi="宋体" w:eastAsia="宋体" w:cs="宋体"/>
          <w:b/>
          <w:bCs/>
          <w:sz w:val="24"/>
          <w:szCs w:val="32"/>
        </w:rPr>
        <w:t>一、项目</w:t>
      </w:r>
      <w:r>
        <w:rPr>
          <w:rFonts w:hint="eastAsia" w:ascii="宋体" w:hAnsi="宋体" w:eastAsia="宋体" w:cs="宋体"/>
          <w:b/>
          <w:bCs/>
          <w:sz w:val="24"/>
          <w:szCs w:val="32"/>
          <w:lang w:eastAsia="zh-CN"/>
        </w:rPr>
        <w:t>概况及须知</w:t>
      </w:r>
      <w:r>
        <w:rPr>
          <w:rFonts w:hint="eastAsia" w:ascii="宋体" w:hAnsi="宋体" w:eastAsia="宋体" w:cs="宋体"/>
          <w:b/>
          <w:bCs/>
          <w:sz w:val="24"/>
          <w:szCs w:val="32"/>
        </w:rPr>
        <w:t>：</w:t>
      </w:r>
    </w:p>
    <w:bookmarkEnd w:id="27"/>
    <w:bookmarkEnd w:id="28"/>
    <w:p>
      <w:pPr>
        <w:pStyle w:val="79"/>
        <w:spacing w:line="360" w:lineRule="auto"/>
        <w:ind w:left="0" w:firstLine="480" w:firstLineChars="200"/>
        <w:rPr>
          <w:rFonts w:hint="eastAsia" w:ascii="宋体" w:hAnsi="宋体" w:eastAsia="宋体" w:cs="宋体"/>
          <w:i w:val="0"/>
          <w:iCs w:val="0"/>
          <w:color w:val="000000"/>
          <w:highlight w:val="none"/>
          <w:lang w:eastAsia="zh-CN"/>
        </w:rPr>
      </w:pPr>
      <w:r>
        <w:rPr>
          <w:rFonts w:hint="eastAsia" w:ascii="宋体" w:hAnsi="宋体" w:eastAsia="宋体" w:cs="宋体"/>
          <w:i w:val="0"/>
          <w:iCs w:val="0"/>
          <w:color w:val="000000"/>
          <w:highlight w:val="none"/>
          <w:lang w:eastAsia="zh-CN"/>
        </w:rPr>
        <w:t>本项目为“交钥匙”项目，采购内容包括物资的采购、运输、装卸和相关维护等。投标报价应包括物资配送过程中需要配置的各种设备运输、装卸搬运、人工等费用及售后服务费、有关部门的验收费、政策性文件规定及合同包含的所有费用、责任等各项全部费用。</w:t>
      </w:r>
    </w:p>
    <w:p>
      <w:pPr>
        <w:pStyle w:val="79"/>
        <w:spacing w:line="360" w:lineRule="auto"/>
        <w:ind w:left="0"/>
        <w:rPr>
          <w:rFonts w:hint="eastAsia" w:ascii="宋体" w:hAnsi="宋体" w:eastAsia="宋体" w:cs="宋体"/>
          <w:b/>
          <w:bCs/>
          <w:i w:val="0"/>
          <w:iCs w:val="0"/>
          <w:color w:val="000000"/>
          <w:highlight w:val="none"/>
          <w:lang w:eastAsia="zh-CN"/>
        </w:rPr>
      </w:pPr>
      <w:r>
        <w:rPr>
          <w:rFonts w:hint="eastAsia" w:ascii="宋体" w:hAnsi="宋体" w:eastAsia="宋体" w:cs="宋体"/>
          <w:b/>
          <w:bCs/>
          <w:i w:val="0"/>
          <w:iCs w:val="0"/>
          <w:color w:val="000000"/>
          <w:highlight w:val="none"/>
          <w:lang w:eastAsia="zh-CN"/>
        </w:rPr>
        <w:t>二、采购清单：</w:t>
      </w:r>
    </w:p>
    <w:tbl>
      <w:tblPr>
        <w:tblStyle w:val="63"/>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5730"/>
        <w:gridCol w:w="1095"/>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131" w:type="dxa"/>
            <w:vAlign w:val="center"/>
          </w:tcPr>
          <w:p>
            <w:pPr>
              <w:pStyle w:val="619"/>
              <w:spacing w:before="136" w:line="240" w:lineRule="auto"/>
              <w:jc w:val="center"/>
              <w:rPr>
                <w:rFonts w:hint="eastAsia" w:ascii="宋体" w:hAnsi="宋体" w:eastAsia="宋体" w:cs="宋体"/>
                <w:i w:val="0"/>
                <w:iCs w:val="0"/>
                <w:color w:val="FF0000"/>
                <w:sz w:val="21"/>
                <w:szCs w:val="21"/>
                <w:lang w:eastAsia="zh-CN"/>
              </w:rPr>
            </w:pPr>
            <w:r>
              <w:rPr>
                <w:rFonts w:hint="eastAsia" w:ascii="宋体" w:hAnsi="宋体" w:eastAsia="宋体" w:cs="宋体"/>
                <w:b/>
                <w:i w:val="0"/>
                <w:iCs w:val="0"/>
                <w:sz w:val="21"/>
                <w:szCs w:val="21"/>
              </w:rPr>
              <w:t>名称</w:t>
            </w:r>
          </w:p>
        </w:tc>
        <w:tc>
          <w:tcPr>
            <w:tcW w:w="5730" w:type="dxa"/>
            <w:vAlign w:val="center"/>
          </w:tcPr>
          <w:p>
            <w:pPr>
              <w:pStyle w:val="619"/>
              <w:spacing w:line="240" w:lineRule="auto"/>
              <w:ind w:right="11"/>
              <w:jc w:val="center"/>
              <w:rPr>
                <w:rFonts w:hint="eastAsia" w:ascii="宋体" w:hAnsi="宋体" w:eastAsia="宋体" w:cs="宋体"/>
                <w:i w:val="0"/>
                <w:iCs w:val="0"/>
                <w:color w:val="FF0000"/>
                <w:sz w:val="21"/>
                <w:szCs w:val="21"/>
                <w:lang w:eastAsia="zh-CN"/>
              </w:rPr>
            </w:pPr>
            <w:r>
              <w:rPr>
                <w:rFonts w:hint="eastAsia" w:ascii="宋体" w:hAnsi="宋体" w:eastAsia="宋体" w:cs="宋体"/>
                <w:b/>
                <w:i w:val="0"/>
                <w:iCs w:val="0"/>
                <w:sz w:val="21"/>
                <w:szCs w:val="21"/>
              </w:rPr>
              <w:t>种类</w:t>
            </w:r>
          </w:p>
        </w:tc>
        <w:tc>
          <w:tcPr>
            <w:tcW w:w="1095" w:type="dxa"/>
            <w:vAlign w:val="center"/>
          </w:tcPr>
          <w:p>
            <w:pPr>
              <w:pStyle w:val="619"/>
              <w:jc w:val="center"/>
              <w:rPr>
                <w:rFonts w:hint="eastAsia" w:ascii="宋体" w:hAnsi="宋体" w:eastAsia="宋体" w:cs="宋体"/>
                <w:i w:val="0"/>
                <w:iCs w:val="0"/>
                <w:color w:val="FF0000"/>
                <w:sz w:val="21"/>
                <w:szCs w:val="21"/>
                <w:lang w:eastAsia="zh-CN"/>
              </w:rPr>
            </w:pPr>
            <w:r>
              <w:rPr>
                <w:rFonts w:hint="eastAsia" w:ascii="宋体" w:hAnsi="宋体" w:eastAsia="宋体" w:cs="宋体"/>
                <w:b/>
                <w:i w:val="0"/>
                <w:iCs w:val="0"/>
                <w:sz w:val="21"/>
                <w:szCs w:val="21"/>
              </w:rPr>
              <w:t>单位</w:t>
            </w:r>
          </w:p>
        </w:tc>
        <w:tc>
          <w:tcPr>
            <w:tcW w:w="1218" w:type="dxa"/>
            <w:vAlign w:val="center"/>
          </w:tcPr>
          <w:p>
            <w:pPr>
              <w:pStyle w:val="619"/>
              <w:ind w:right="427"/>
              <w:jc w:val="both"/>
              <w:rPr>
                <w:rFonts w:hint="eastAsia" w:ascii="宋体" w:hAnsi="宋体" w:eastAsia="宋体" w:cs="宋体"/>
                <w:i w:val="0"/>
                <w:iCs w:val="0"/>
                <w:color w:val="FF0000"/>
                <w:sz w:val="21"/>
                <w:szCs w:val="21"/>
                <w:lang w:eastAsia="zh-CN"/>
              </w:rPr>
            </w:pPr>
            <w:r>
              <w:rPr>
                <w:rFonts w:hint="eastAsia" w:ascii="宋体" w:hAnsi="宋体" w:eastAsia="宋体" w:cs="宋体"/>
                <w:b/>
                <w:i w:val="0"/>
                <w:iCs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Align w:val="center"/>
          </w:tcPr>
          <w:p>
            <w:pPr>
              <w:pStyle w:val="79"/>
              <w:spacing w:line="240" w:lineRule="auto"/>
              <w:ind w:left="0" w:leftChars="0" w:firstLine="0" w:firstLineChars="0"/>
              <w:jc w:val="center"/>
              <w:rPr>
                <w:rFonts w:hint="eastAsia" w:ascii="宋体" w:hAnsi="宋体" w:eastAsia="宋体" w:cs="宋体"/>
                <w:i w:val="0"/>
                <w:iCs w:val="0"/>
                <w:color w:val="FF0000"/>
                <w:sz w:val="21"/>
                <w:szCs w:val="21"/>
                <w:lang w:eastAsia="zh-CN"/>
              </w:rPr>
            </w:pPr>
            <w:r>
              <w:rPr>
                <w:rFonts w:hint="eastAsia" w:ascii="宋体" w:hAnsi="宋体" w:eastAsia="宋体" w:cs="宋体"/>
                <w:b/>
                <w:i w:val="0"/>
                <w:iCs w:val="0"/>
                <w:sz w:val="21"/>
                <w:szCs w:val="21"/>
              </w:rPr>
              <w:t>禽蛋类</w:t>
            </w:r>
          </w:p>
        </w:tc>
        <w:tc>
          <w:tcPr>
            <w:tcW w:w="5730" w:type="dxa"/>
            <w:vAlign w:val="top"/>
          </w:tcPr>
          <w:p>
            <w:pPr>
              <w:pStyle w:val="79"/>
              <w:spacing w:line="240" w:lineRule="auto"/>
              <w:ind w:left="0" w:leftChars="0" w:firstLine="0" w:firstLineChars="0"/>
              <w:rPr>
                <w:rFonts w:hint="eastAsia" w:ascii="宋体" w:hAnsi="宋体" w:eastAsia="宋体" w:cs="宋体"/>
                <w:i w:val="0"/>
                <w:iCs w:val="0"/>
                <w:color w:val="000000"/>
                <w:sz w:val="21"/>
                <w:szCs w:val="21"/>
                <w:lang w:eastAsia="zh-CN"/>
              </w:rPr>
            </w:pPr>
            <w:r>
              <w:rPr>
                <w:rFonts w:hint="eastAsia" w:ascii="宋体" w:hAnsi="宋体" w:eastAsia="宋体" w:cs="宋体"/>
                <w:i w:val="0"/>
                <w:iCs w:val="0"/>
                <w:color w:val="000000"/>
                <w:sz w:val="21"/>
                <w:szCs w:val="21"/>
                <w:lang w:eastAsia="zh-CN"/>
              </w:rPr>
              <w:t>皮蛋；真空包装咸鸭蛋；鸡蛋；鸭子；鸡等。</w:t>
            </w:r>
          </w:p>
        </w:tc>
        <w:tc>
          <w:tcPr>
            <w:tcW w:w="1095" w:type="dxa"/>
            <w:vMerge w:val="restart"/>
            <w:vAlign w:val="top"/>
          </w:tcPr>
          <w:p>
            <w:pPr>
              <w:pStyle w:val="79"/>
              <w:ind w:left="0" w:leftChars="0" w:firstLine="0" w:firstLineChars="0"/>
              <w:rPr>
                <w:rFonts w:hint="eastAsia" w:ascii="宋体" w:hAnsi="宋体" w:eastAsia="宋体" w:cs="宋体"/>
                <w:i w:val="0"/>
                <w:iCs w:val="0"/>
                <w:color w:val="000000"/>
                <w:sz w:val="21"/>
                <w:szCs w:val="21"/>
                <w:lang w:eastAsia="zh-CN"/>
              </w:rPr>
            </w:pPr>
            <w:r>
              <w:rPr>
                <w:rFonts w:hint="eastAsia" w:ascii="宋体" w:hAnsi="宋体" w:eastAsia="宋体" w:cs="宋体"/>
                <w:i w:val="0"/>
                <w:iCs w:val="0"/>
                <w:color w:val="000000"/>
                <w:sz w:val="21"/>
                <w:szCs w:val="21"/>
                <w:lang w:eastAsia="zh-CN"/>
              </w:rPr>
              <w:t>按实结算</w:t>
            </w:r>
          </w:p>
        </w:tc>
        <w:tc>
          <w:tcPr>
            <w:tcW w:w="1218" w:type="dxa"/>
            <w:vMerge w:val="restart"/>
            <w:vAlign w:val="top"/>
          </w:tcPr>
          <w:p>
            <w:pPr>
              <w:pStyle w:val="79"/>
              <w:ind w:left="0" w:leftChars="0" w:firstLine="0" w:firstLineChars="0"/>
              <w:rPr>
                <w:rFonts w:hint="eastAsia" w:ascii="宋体" w:hAnsi="宋体" w:eastAsia="宋体" w:cs="宋体"/>
                <w:i w:val="0"/>
                <w:iCs w:val="0"/>
                <w:color w:val="000000"/>
                <w:sz w:val="21"/>
                <w:szCs w:val="21"/>
                <w:lang w:val="en-US" w:eastAsia="zh-CN"/>
              </w:rPr>
            </w:pPr>
            <w:r>
              <w:rPr>
                <w:rFonts w:hint="eastAsia" w:ascii="宋体" w:hAnsi="宋体" w:eastAsia="宋体" w:cs="宋体"/>
                <w:i w:val="0"/>
                <w:iCs w:val="0"/>
                <w:color w:val="000000"/>
                <w:sz w:val="21"/>
                <w:szCs w:val="21"/>
                <w:lang w:val="en-US" w:eastAsia="zh-CN"/>
              </w:rPr>
              <w:t>3年需求量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Align w:val="center"/>
          </w:tcPr>
          <w:p>
            <w:pPr>
              <w:pStyle w:val="79"/>
              <w:spacing w:line="240" w:lineRule="auto"/>
              <w:ind w:left="0" w:leftChars="0" w:firstLine="0" w:firstLineChars="0"/>
              <w:jc w:val="center"/>
              <w:rPr>
                <w:rFonts w:hint="eastAsia" w:ascii="宋体" w:hAnsi="宋体" w:eastAsia="宋体" w:cs="宋体"/>
                <w:i w:val="0"/>
                <w:iCs w:val="0"/>
                <w:color w:val="FF0000"/>
                <w:sz w:val="21"/>
                <w:szCs w:val="21"/>
                <w:lang w:eastAsia="zh-CN"/>
              </w:rPr>
            </w:pPr>
            <w:r>
              <w:rPr>
                <w:rFonts w:hint="eastAsia" w:ascii="宋体" w:hAnsi="宋体" w:eastAsia="宋体" w:cs="宋体"/>
                <w:b/>
                <w:i w:val="0"/>
                <w:iCs w:val="0"/>
                <w:sz w:val="21"/>
                <w:szCs w:val="21"/>
              </w:rPr>
              <w:t>冷冻品类</w:t>
            </w:r>
          </w:p>
        </w:tc>
        <w:tc>
          <w:tcPr>
            <w:tcW w:w="5730" w:type="dxa"/>
            <w:vAlign w:val="top"/>
          </w:tcPr>
          <w:p>
            <w:pPr>
              <w:pStyle w:val="79"/>
              <w:spacing w:line="240" w:lineRule="auto"/>
              <w:ind w:left="0" w:leftChars="0" w:firstLine="0" w:firstLineChars="0"/>
              <w:rPr>
                <w:rFonts w:hint="eastAsia" w:ascii="宋体" w:hAnsi="宋体" w:eastAsia="宋体" w:cs="宋体"/>
                <w:i w:val="0"/>
                <w:iCs w:val="0"/>
                <w:color w:val="000000"/>
                <w:sz w:val="21"/>
                <w:szCs w:val="21"/>
                <w:lang w:eastAsia="zh-CN"/>
              </w:rPr>
            </w:pPr>
            <w:r>
              <w:rPr>
                <w:rFonts w:hint="eastAsia" w:ascii="宋体" w:hAnsi="宋体" w:eastAsia="宋体" w:cs="宋体"/>
                <w:i w:val="0"/>
                <w:iCs w:val="0"/>
                <w:color w:val="000000"/>
                <w:sz w:val="21"/>
                <w:szCs w:val="21"/>
                <w:lang w:eastAsia="zh-CN"/>
              </w:rPr>
              <w:t>鸡脯肉；带柄鸡爪；腊鸡腿，琵琶鸡腿；速冻甜豆；万隆香肠等</w:t>
            </w:r>
          </w:p>
        </w:tc>
        <w:tc>
          <w:tcPr>
            <w:tcW w:w="1095" w:type="dxa"/>
            <w:vMerge w:val="continue"/>
            <w:vAlign w:val="top"/>
          </w:tcPr>
          <w:p>
            <w:pPr>
              <w:pStyle w:val="79"/>
              <w:rPr>
                <w:rFonts w:hint="eastAsia" w:ascii="宋体" w:hAnsi="宋体" w:eastAsia="宋体" w:cs="宋体"/>
                <w:i w:val="0"/>
                <w:iCs w:val="0"/>
                <w:color w:val="000000"/>
                <w:lang w:eastAsia="zh-CN"/>
              </w:rPr>
            </w:pPr>
          </w:p>
        </w:tc>
        <w:tc>
          <w:tcPr>
            <w:tcW w:w="1218" w:type="dxa"/>
            <w:vMerge w:val="continue"/>
            <w:vAlign w:val="top"/>
          </w:tcPr>
          <w:p>
            <w:pPr>
              <w:pStyle w:val="79"/>
              <w:rPr>
                <w:rFonts w:hint="eastAsia" w:ascii="宋体" w:hAnsi="宋体" w:eastAsia="宋体" w:cs="宋体"/>
                <w:i w:val="0"/>
                <w:iCs w:val="0"/>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Align w:val="center"/>
          </w:tcPr>
          <w:p>
            <w:pPr>
              <w:pStyle w:val="79"/>
              <w:spacing w:line="240" w:lineRule="auto"/>
              <w:ind w:left="0" w:leftChars="0" w:firstLine="0" w:firstLineChars="0"/>
              <w:jc w:val="center"/>
              <w:rPr>
                <w:rFonts w:hint="eastAsia" w:ascii="宋体" w:hAnsi="宋体" w:eastAsia="宋体" w:cs="宋体"/>
                <w:i w:val="0"/>
                <w:iCs w:val="0"/>
                <w:color w:val="FF0000"/>
                <w:sz w:val="21"/>
                <w:szCs w:val="21"/>
                <w:lang w:eastAsia="zh-CN"/>
              </w:rPr>
            </w:pPr>
            <w:r>
              <w:rPr>
                <w:rFonts w:hint="eastAsia" w:ascii="宋体" w:hAnsi="宋体" w:eastAsia="宋体" w:cs="宋体"/>
                <w:b/>
                <w:i w:val="0"/>
                <w:iCs w:val="0"/>
                <w:sz w:val="21"/>
                <w:szCs w:val="21"/>
              </w:rPr>
              <w:t>豆制品类</w:t>
            </w:r>
          </w:p>
        </w:tc>
        <w:tc>
          <w:tcPr>
            <w:tcW w:w="5730" w:type="dxa"/>
            <w:vAlign w:val="top"/>
          </w:tcPr>
          <w:p>
            <w:pPr>
              <w:pStyle w:val="79"/>
              <w:spacing w:line="240" w:lineRule="auto"/>
              <w:ind w:left="0" w:leftChars="0" w:firstLine="0" w:firstLineChars="0"/>
              <w:rPr>
                <w:rFonts w:hint="eastAsia" w:ascii="宋体" w:hAnsi="宋体" w:eastAsia="宋体" w:cs="宋体"/>
                <w:i w:val="0"/>
                <w:iCs w:val="0"/>
                <w:color w:val="000000"/>
                <w:sz w:val="21"/>
                <w:szCs w:val="21"/>
                <w:lang w:eastAsia="zh-CN"/>
              </w:rPr>
            </w:pPr>
            <w:r>
              <w:rPr>
                <w:rFonts w:hint="eastAsia" w:ascii="宋体" w:hAnsi="宋体" w:eastAsia="宋体" w:cs="宋体"/>
                <w:i w:val="0"/>
                <w:iCs w:val="0"/>
                <w:color w:val="000000"/>
                <w:sz w:val="21"/>
                <w:szCs w:val="21"/>
                <w:lang w:eastAsia="zh-CN"/>
              </w:rPr>
              <w:t>祖名豆腐 ；祖名油豆腐；祖名豆奶；祖名豆腐干</w:t>
            </w:r>
            <w:r>
              <w:rPr>
                <w:rFonts w:hint="eastAsia" w:ascii="宋体" w:hAnsi="宋体" w:eastAsia="宋体" w:cs="宋体"/>
                <w:i w:val="0"/>
                <w:iCs w:val="0"/>
                <w:color w:val="000000"/>
                <w:sz w:val="21"/>
                <w:szCs w:val="21"/>
                <w:lang w:val="en-US" w:eastAsia="zh-CN"/>
              </w:rPr>
              <w:t>;</w:t>
            </w:r>
            <w:r>
              <w:rPr>
                <w:rFonts w:hint="eastAsia" w:ascii="宋体" w:hAnsi="宋体" w:eastAsia="宋体" w:cs="宋体"/>
                <w:i w:val="0"/>
                <w:iCs w:val="0"/>
                <w:color w:val="000000"/>
                <w:sz w:val="21"/>
                <w:szCs w:val="21"/>
                <w:lang w:eastAsia="zh-CN"/>
              </w:rPr>
              <w:t>祖名恁豆腐；厚千张等</w:t>
            </w:r>
          </w:p>
        </w:tc>
        <w:tc>
          <w:tcPr>
            <w:tcW w:w="1095" w:type="dxa"/>
            <w:vMerge w:val="continue"/>
            <w:vAlign w:val="top"/>
          </w:tcPr>
          <w:p>
            <w:pPr>
              <w:pStyle w:val="79"/>
              <w:rPr>
                <w:rFonts w:hint="eastAsia" w:ascii="宋体" w:hAnsi="宋体" w:eastAsia="宋体" w:cs="宋体"/>
                <w:i w:val="0"/>
                <w:iCs w:val="0"/>
                <w:color w:val="000000"/>
                <w:lang w:eastAsia="zh-CN"/>
              </w:rPr>
            </w:pPr>
          </w:p>
        </w:tc>
        <w:tc>
          <w:tcPr>
            <w:tcW w:w="1218" w:type="dxa"/>
            <w:vMerge w:val="continue"/>
            <w:vAlign w:val="top"/>
          </w:tcPr>
          <w:p>
            <w:pPr>
              <w:pStyle w:val="79"/>
              <w:rPr>
                <w:rFonts w:hint="eastAsia" w:ascii="宋体" w:hAnsi="宋体" w:eastAsia="宋体" w:cs="宋体"/>
                <w:i w:val="0"/>
                <w:iCs w:val="0"/>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Align w:val="center"/>
          </w:tcPr>
          <w:p>
            <w:pPr>
              <w:pStyle w:val="79"/>
              <w:spacing w:line="240" w:lineRule="auto"/>
              <w:ind w:left="0" w:leftChars="0" w:firstLine="0" w:firstLineChars="0"/>
              <w:jc w:val="center"/>
              <w:rPr>
                <w:rFonts w:hint="eastAsia" w:ascii="宋体" w:hAnsi="宋体" w:eastAsia="宋体" w:cs="宋体"/>
                <w:i w:val="0"/>
                <w:iCs w:val="0"/>
                <w:color w:val="FF0000"/>
                <w:sz w:val="21"/>
                <w:szCs w:val="21"/>
                <w:lang w:eastAsia="zh-CN"/>
              </w:rPr>
            </w:pPr>
            <w:r>
              <w:rPr>
                <w:rFonts w:hint="eastAsia" w:ascii="宋体" w:hAnsi="宋体" w:eastAsia="宋体" w:cs="宋体"/>
                <w:b/>
                <w:i w:val="0"/>
                <w:iCs w:val="0"/>
                <w:sz w:val="21"/>
                <w:szCs w:val="21"/>
              </w:rPr>
              <w:t>蔬菜类</w:t>
            </w:r>
          </w:p>
        </w:tc>
        <w:tc>
          <w:tcPr>
            <w:tcW w:w="5730" w:type="dxa"/>
            <w:vAlign w:val="top"/>
          </w:tcPr>
          <w:p>
            <w:pPr>
              <w:pStyle w:val="79"/>
              <w:spacing w:line="240" w:lineRule="auto"/>
              <w:ind w:left="0" w:leftChars="0" w:firstLine="0" w:firstLineChars="0"/>
              <w:rPr>
                <w:rFonts w:hint="eastAsia" w:ascii="宋体" w:hAnsi="宋体" w:eastAsia="宋体" w:cs="宋体"/>
                <w:i w:val="0"/>
                <w:iCs w:val="0"/>
                <w:color w:val="000000"/>
                <w:sz w:val="21"/>
                <w:szCs w:val="21"/>
                <w:lang w:eastAsia="zh-CN"/>
              </w:rPr>
            </w:pPr>
            <w:r>
              <w:rPr>
                <w:rFonts w:hint="eastAsia" w:ascii="宋体" w:hAnsi="宋体" w:eastAsia="宋体" w:cs="宋体"/>
                <w:i w:val="0"/>
                <w:iCs w:val="0"/>
                <w:color w:val="000000"/>
                <w:sz w:val="21"/>
                <w:szCs w:val="21"/>
                <w:lang w:eastAsia="zh-CN"/>
              </w:rPr>
              <w:t>辣椒；去皮土豆；绿豆芽，小葱；胡萝卜，茄子；兰 州包心菜；糯玉米棒；日本南瓜；酱瓜；茭白肉；生 菜；有机花菜；海带丝；番茄；长豇豆；尖椒；葫芦 去皮；黄瓜；香菜；冬瓜；毛毛菜；黑木耳；花生米丝瓜；西兰花；藕；四季豆；老姜；洋葱；辣萝卜丁</w:t>
            </w:r>
            <w:r>
              <w:rPr>
                <w:rFonts w:hint="eastAsia" w:ascii="宋体" w:hAnsi="宋体" w:eastAsia="宋体" w:cs="宋体"/>
                <w:i w:val="0"/>
                <w:iCs w:val="0"/>
                <w:color w:val="000000"/>
                <w:sz w:val="21"/>
                <w:szCs w:val="21"/>
                <w:lang w:val="en-US" w:eastAsia="zh-CN"/>
              </w:rPr>
              <w:t>;</w:t>
            </w:r>
            <w:r>
              <w:rPr>
                <w:rFonts w:hint="eastAsia" w:ascii="宋体" w:hAnsi="宋体" w:eastAsia="宋体" w:cs="宋体"/>
                <w:i w:val="0"/>
                <w:iCs w:val="0"/>
                <w:color w:val="000000"/>
                <w:sz w:val="21"/>
                <w:szCs w:val="21"/>
                <w:lang w:eastAsia="zh-CN"/>
              </w:rPr>
              <w:t>新鲜毛豆；大白菜等</w:t>
            </w:r>
          </w:p>
        </w:tc>
        <w:tc>
          <w:tcPr>
            <w:tcW w:w="1095" w:type="dxa"/>
            <w:vMerge w:val="continue"/>
            <w:vAlign w:val="top"/>
          </w:tcPr>
          <w:p>
            <w:pPr>
              <w:pStyle w:val="79"/>
              <w:rPr>
                <w:rFonts w:hint="eastAsia" w:ascii="宋体" w:hAnsi="宋体" w:eastAsia="宋体" w:cs="宋体"/>
                <w:i w:val="0"/>
                <w:iCs w:val="0"/>
                <w:color w:val="000000"/>
                <w:lang w:eastAsia="zh-CN"/>
              </w:rPr>
            </w:pPr>
          </w:p>
        </w:tc>
        <w:tc>
          <w:tcPr>
            <w:tcW w:w="1218" w:type="dxa"/>
            <w:vMerge w:val="continue"/>
            <w:vAlign w:val="top"/>
          </w:tcPr>
          <w:p>
            <w:pPr>
              <w:pStyle w:val="79"/>
              <w:rPr>
                <w:rFonts w:hint="eastAsia" w:ascii="宋体" w:hAnsi="宋体" w:eastAsia="宋体" w:cs="宋体"/>
                <w:i w:val="0"/>
                <w:iCs w:val="0"/>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Align w:val="center"/>
          </w:tcPr>
          <w:p>
            <w:pPr>
              <w:pStyle w:val="79"/>
              <w:spacing w:line="240" w:lineRule="auto"/>
              <w:ind w:left="0" w:leftChars="0" w:firstLine="0" w:firstLineChars="0"/>
              <w:jc w:val="center"/>
              <w:rPr>
                <w:rFonts w:hint="eastAsia" w:ascii="宋体" w:hAnsi="宋体" w:eastAsia="宋体" w:cs="宋体"/>
                <w:i w:val="0"/>
                <w:iCs w:val="0"/>
                <w:color w:val="FF0000"/>
                <w:sz w:val="21"/>
                <w:szCs w:val="21"/>
                <w:lang w:eastAsia="zh-CN"/>
              </w:rPr>
            </w:pPr>
            <w:r>
              <w:rPr>
                <w:rFonts w:hint="eastAsia" w:ascii="宋体" w:hAnsi="宋体" w:eastAsia="宋体" w:cs="宋体"/>
                <w:b/>
                <w:i w:val="0"/>
                <w:iCs w:val="0"/>
                <w:sz w:val="21"/>
                <w:szCs w:val="21"/>
              </w:rPr>
              <w:t>粮油类</w:t>
            </w:r>
          </w:p>
        </w:tc>
        <w:tc>
          <w:tcPr>
            <w:tcW w:w="5730" w:type="dxa"/>
            <w:vAlign w:val="top"/>
          </w:tcPr>
          <w:p>
            <w:pPr>
              <w:pStyle w:val="79"/>
              <w:spacing w:line="240" w:lineRule="auto"/>
              <w:ind w:left="0" w:leftChars="0" w:firstLine="0" w:firstLineChars="0"/>
              <w:rPr>
                <w:rFonts w:hint="eastAsia" w:ascii="宋体" w:hAnsi="宋体" w:eastAsia="宋体" w:cs="宋体"/>
                <w:i w:val="0"/>
                <w:iCs w:val="0"/>
                <w:color w:val="000000"/>
                <w:sz w:val="21"/>
                <w:szCs w:val="21"/>
                <w:lang w:eastAsia="zh-CN"/>
              </w:rPr>
            </w:pPr>
            <w:r>
              <w:rPr>
                <w:rFonts w:hint="eastAsia" w:ascii="宋体" w:hAnsi="宋体" w:eastAsia="宋体" w:cs="宋体"/>
                <w:i w:val="0"/>
                <w:iCs w:val="0"/>
                <w:color w:val="000000"/>
                <w:sz w:val="21"/>
                <w:szCs w:val="21"/>
                <w:lang w:eastAsia="zh-CN"/>
              </w:rPr>
              <w:t>大米、面粉、米粉；水饺皮；绿豆糕；小米糕等</w:t>
            </w:r>
          </w:p>
        </w:tc>
        <w:tc>
          <w:tcPr>
            <w:tcW w:w="1095" w:type="dxa"/>
            <w:vMerge w:val="continue"/>
            <w:vAlign w:val="top"/>
          </w:tcPr>
          <w:p>
            <w:pPr>
              <w:pStyle w:val="79"/>
              <w:rPr>
                <w:rFonts w:hint="eastAsia" w:ascii="宋体" w:hAnsi="宋体" w:eastAsia="宋体" w:cs="宋体"/>
                <w:i w:val="0"/>
                <w:iCs w:val="0"/>
                <w:color w:val="000000"/>
                <w:lang w:eastAsia="zh-CN"/>
              </w:rPr>
            </w:pPr>
          </w:p>
        </w:tc>
        <w:tc>
          <w:tcPr>
            <w:tcW w:w="1218" w:type="dxa"/>
            <w:vMerge w:val="continue"/>
            <w:vAlign w:val="top"/>
          </w:tcPr>
          <w:p>
            <w:pPr>
              <w:pStyle w:val="79"/>
              <w:rPr>
                <w:rFonts w:hint="eastAsia" w:ascii="宋体" w:hAnsi="宋体" w:eastAsia="宋体" w:cs="宋体"/>
                <w:i w:val="0"/>
                <w:iCs w:val="0"/>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Align w:val="center"/>
          </w:tcPr>
          <w:p>
            <w:pPr>
              <w:pStyle w:val="79"/>
              <w:spacing w:line="240" w:lineRule="auto"/>
              <w:ind w:left="0" w:leftChars="0" w:firstLine="0" w:firstLineChars="0"/>
              <w:jc w:val="center"/>
              <w:rPr>
                <w:rFonts w:hint="eastAsia" w:ascii="宋体" w:hAnsi="宋体" w:eastAsia="宋体" w:cs="宋体"/>
                <w:i w:val="0"/>
                <w:iCs w:val="0"/>
                <w:color w:val="FF0000"/>
                <w:sz w:val="21"/>
                <w:szCs w:val="21"/>
                <w:lang w:eastAsia="zh-CN"/>
              </w:rPr>
            </w:pPr>
            <w:r>
              <w:rPr>
                <w:rFonts w:hint="eastAsia" w:ascii="宋体" w:hAnsi="宋体" w:eastAsia="宋体" w:cs="宋体"/>
                <w:b/>
                <w:i w:val="0"/>
                <w:iCs w:val="0"/>
                <w:sz w:val="21"/>
                <w:szCs w:val="21"/>
              </w:rPr>
              <w:t>肉类</w:t>
            </w:r>
          </w:p>
        </w:tc>
        <w:tc>
          <w:tcPr>
            <w:tcW w:w="5730" w:type="dxa"/>
            <w:vAlign w:val="top"/>
          </w:tcPr>
          <w:p>
            <w:pPr>
              <w:pStyle w:val="79"/>
              <w:spacing w:line="240" w:lineRule="auto"/>
              <w:ind w:left="0" w:leftChars="0" w:firstLine="0" w:firstLineChars="0"/>
              <w:rPr>
                <w:rFonts w:hint="eastAsia" w:ascii="宋体" w:hAnsi="宋体" w:eastAsia="宋体" w:cs="宋体"/>
                <w:i w:val="0"/>
                <w:iCs w:val="0"/>
                <w:color w:val="000000"/>
                <w:sz w:val="21"/>
                <w:szCs w:val="21"/>
                <w:lang w:eastAsia="zh-CN"/>
              </w:rPr>
            </w:pPr>
            <w:r>
              <w:rPr>
                <w:rFonts w:hint="eastAsia" w:ascii="宋体" w:hAnsi="宋体" w:eastAsia="宋体" w:cs="宋体"/>
                <w:i w:val="0"/>
                <w:iCs w:val="0"/>
                <w:color w:val="000000"/>
                <w:sz w:val="21"/>
                <w:szCs w:val="21"/>
                <w:lang w:eastAsia="zh-CN"/>
              </w:rPr>
              <w:t>猪肝片；五花肉；去皮夹心肉；咸肉；肉片；肉丝；肉末；大排;牛肉；牛排等</w:t>
            </w:r>
          </w:p>
        </w:tc>
        <w:tc>
          <w:tcPr>
            <w:tcW w:w="1095" w:type="dxa"/>
            <w:vMerge w:val="continue"/>
            <w:vAlign w:val="top"/>
          </w:tcPr>
          <w:p>
            <w:pPr>
              <w:pStyle w:val="79"/>
              <w:rPr>
                <w:rFonts w:hint="eastAsia" w:ascii="宋体" w:hAnsi="宋体" w:eastAsia="宋体" w:cs="宋体"/>
                <w:i w:val="0"/>
                <w:iCs w:val="0"/>
                <w:color w:val="000000"/>
                <w:lang w:eastAsia="zh-CN"/>
              </w:rPr>
            </w:pPr>
          </w:p>
        </w:tc>
        <w:tc>
          <w:tcPr>
            <w:tcW w:w="1218" w:type="dxa"/>
            <w:vMerge w:val="continue"/>
            <w:vAlign w:val="top"/>
          </w:tcPr>
          <w:p>
            <w:pPr>
              <w:pStyle w:val="79"/>
              <w:rPr>
                <w:rFonts w:hint="eastAsia" w:ascii="宋体" w:hAnsi="宋体" w:eastAsia="宋体" w:cs="宋体"/>
                <w:i w:val="0"/>
                <w:iCs w:val="0"/>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131" w:type="dxa"/>
            <w:vAlign w:val="center"/>
          </w:tcPr>
          <w:p>
            <w:pPr>
              <w:pStyle w:val="79"/>
              <w:spacing w:line="240" w:lineRule="auto"/>
              <w:ind w:left="0" w:leftChars="0" w:firstLine="0" w:firstLineChars="0"/>
              <w:jc w:val="center"/>
              <w:rPr>
                <w:rFonts w:hint="eastAsia" w:ascii="宋体" w:hAnsi="宋体" w:eastAsia="宋体" w:cs="宋体"/>
                <w:i w:val="0"/>
                <w:iCs w:val="0"/>
                <w:color w:val="FF0000"/>
                <w:sz w:val="21"/>
                <w:szCs w:val="21"/>
                <w:lang w:eastAsia="zh-CN"/>
              </w:rPr>
            </w:pPr>
            <w:r>
              <w:rPr>
                <w:rFonts w:hint="eastAsia" w:ascii="宋体" w:hAnsi="宋体" w:eastAsia="宋体" w:cs="宋体"/>
                <w:b/>
                <w:i w:val="0"/>
                <w:iCs w:val="0"/>
                <w:sz w:val="21"/>
                <w:szCs w:val="21"/>
              </w:rPr>
              <w:t>水产类</w:t>
            </w:r>
          </w:p>
        </w:tc>
        <w:tc>
          <w:tcPr>
            <w:tcW w:w="5730" w:type="dxa"/>
            <w:vAlign w:val="top"/>
          </w:tcPr>
          <w:p>
            <w:pPr>
              <w:pStyle w:val="79"/>
              <w:spacing w:line="240" w:lineRule="auto"/>
              <w:ind w:left="0" w:leftChars="0" w:firstLine="0" w:firstLineChars="0"/>
              <w:rPr>
                <w:rFonts w:hint="eastAsia" w:ascii="宋体" w:hAnsi="宋体" w:eastAsia="宋体" w:cs="宋体"/>
                <w:i w:val="0"/>
                <w:iCs w:val="0"/>
                <w:color w:val="000000"/>
                <w:sz w:val="21"/>
                <w:szCs w:val="21"/>
                <w:lang w:eastAsia="zh-CN"/>
              </w:rPr>
            </w:pPr>
            <w:r>
              <w:rPr>
                <w:rFonts w:hint="eastAsia" w:ascii="宋体" w:hAnsi="宋体" w:eastAsia="宋体" w:cs="宋体"/>
                <w:i w:val="0"/>
                <w:iCs w:val="0"/>
                <w:color w:val="000000"/>
                <w:sz w:val="21"/>
                <w:szCs w:val="21"/>
                <w:lang w:eastAsia="zh-CN"/>
              </w:rPr>
              <w:t>鲫鱼；草鱼；米黄鱼；明虾；包头鱼；冻品等</w:t>
            </w:r>
          </w:p>
        </w:tc>
        <w:tc>
          <w:tcPr>
            <w:tcW w:w="1095" w:type="dxa"/>
            <w:vMerge w:val="continue"/>
            <w:vAlign w:val="top"/>
          </w:tcPr>
          <w:p>
            <w:pPr>
              <w:pStyle w:val="79"/>
              <w:rPr>
                <w:rFonts w:hint="eastAsia" w:ascii="宋体" w:hAnsi="宋体" w:eastAsia="宋体" w:cs="宋体"/>
                <w:i w:val="0"/>
                <w:iCs w:val="0"/>
                <w:color w:val="000000"/>
                <w:lang w:eastAsia="zh-CN"/>
              </w:rPr>
            </w:pPr>
          </w:p>
        </w:tc>
        <w:tc>
          <w:tcPr>
            <w:tcW w:w="1218" w:type="dxa"/>
            <w:vMerge w:val="continue"/>
            <w:vAlign w:val="top"/>
          </w:tcPr>
          <w:p>
            <w:pPr>
              <w:pStyle w:val="79"/>
              <w:rPr>
                <w:rFonts w:hint="eastAsia" w:ascii="宋体" w:hAnsi="宋体" w:eastAsia="宋体" w:cs="宋体"/>
                <w:i w:val="0"/>
                <w:iCs w:val="0"/>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Align w:val="center"/>
          </w:tcPr>
          <w:p>
            <w:pPr>
              <w:pStyle w:val="79"/>
              <w:spacing w:line="240" w:lineRule="auto"/>
              <w:ind w:left="0" w:leftChars="0" w:firstLine="0" w:firstLineChars="0"/>
              <w:jc w:val="center"/>
              <w:rPr>
                <w:rFonts w:hint="eastAsia" w:ascii="宋体" w:hAnsi="宋体" w:eastAsia="宋体" w:cs="宋体"/>
                <w:i w:val="0"/>
                <w:iCs w:val="0"/>
                <w:color w:val="FF0000"/>
                <w:sz w:val="21"/>
                <w:szCs w:val="21"/>
                <w:lang w:eastAsia="zh-CN"/>
              </w:rPr>
            </w:pPr>
            <w:r>
              <w:rPr>
                <w:rFonts w:hint="eastAsia" w:ascii="宋体" w:hAnsi="宋体" w:eastAsia="宋体" w:cs="宋体"/>
                <w:b/>
                <w:i w:val="0"/>
                <w:iCs w:val="0"/>
                <w:sz w:val="21"/>
                <w:szCs w:val="21"/>
              </w:rPr>
              <w:t>家禽类</w:t>
            </w:r>
          </w:p>
        </w:tc>
        <w:tc>
          <w:tcPr>
            <w:tcW w:w="5730" w:type="dxa"/>
            <w:vAlign w:val="top"/>
          </w:tcPr>
          <w:p>
            <w:pPr>
              <w:pStyle w:val="79"/>
              <w:spacing w:line="240" w:lineRule="auto"/>
              <w:ind w:left="0" w:leftChars="0" w:firstLine="0" w:firstLineChars="0"/>
              <w:rPr>
                <w:rFonts w:hint="eastAsia" w:ascii="宋体" w:hAnsi="宋体" w:eastAsia="宋体" w:cs="宋体"/>
                <w:i w:val="0"/>
                <w:iCs w:val="0"/>
                <w:color w:val="000000"/>
                <w:sz w:val="21"/>
                <w:szCs w:val="21"/>
                <w:lang w:eastAsia="zh-CN"/>
              </w:rPr>
            </w:pPr>
            <w:r>
              <w:rPr>
                <w:rFonts w:hint="eastAsia" w:ascii="宋体" w:hAnsi="宋体" w:eastAsia="宋体" w:cs="宋体"/>
                <w:i w:val="0"/>
                <w:iCs w:val="0"/>
                <w:color w:val="000000"/>
                <w:sz w:val="21"/>
                <w:szCs w:val="21"/>
                <w:lang w:eastAsia="zh-CN"/>
              </w:rPr>
              <w:t>杂交鸭、 本鸡、老鸭等</w:t>
            </w:r>
          </w:p>
        </w:tc>
        <w:tc>
          <w:tcPr>
            <w:tcW w:w="1095" w:type="dxa"/>
            <w:vMerge w:val="continue"/>
            <w:vAlign w:val="top"/>
          </w:tcPr>
          <w:p>
            <w:pPr>
              <w:pStyle w:val="79"/>
              <w:rPr>
                <w:rFonts w:hint="eastAsia" w:ascii="宋体" w:hAnsi="宋体" w:eastAsia="宋体" w:cs="宋体"/>
                <w:i w:val="0"/>
                <w:iCs w:val="0"/>
                <w:color w:val="000000"/>
                <w:lang w:eastAsia="zh-CN"/>
              </w:rPr>
            </w:pPr>
          </w:p>
        </w:tc>
        <w:tc>
          <w:tcPr>
            <w:tcW w:w="1218" w:type="dxa"/>
            <w:vMerge w:val="continue"/>
            <w:vAlign w:val="top"/>
          </w:tcPr>
          <w:p>
            <w:pPr>
              <w:pStyle w:val="79"/>
              <w:rPr>
                <w:rFonts w:hint="eastAsia" w:ascii="宋体" w:hAnsi="宋体" w:eastAsia="宋体" w:cs="宋体"/>
                <w:i w:val="0"/>
                <w:iCs w:val="0"/>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Align w:val="center"/>
          </w:tcPr>
          <w:p>
            <w:pPr>
              <w:pStyle w:val="79"/>
              <w:spacing w:line="240" w:lineRule="auto"/>
              <w:ind w:left="0" w:leftChars="0" w:firstLine="0" w:firstLineChars="0"/>
              <w:jc w:val="center"/>
              <w:rPr>
                <w:rFonts w:hint="eastAsia" w:ascii="宋体" w:hAnsi="宋体" w:eastAsia="宋体" w:cs="宋体"/>
                <w:i w:val="0"/>
                <w:iCs w:val="0"/>
                <w:color w:val="FF0000"/>
                <w:sz w:val="21"/>
                <w:szCs w:val="21"/>
                <w:lang w:eastAsia="zh-CN"/>
              </w:rPr>
            </w:pPr>
            <w:r>
              <w:rPr>
                <w:rFonts w:hint="eastAsia" w:ascii="宋体" w:hAnsi="宋体" w:eastAsia="宋体" w:cs="宋体"/>
                <w:b/>
                <w:i w:val="0"/>
                <w:iCs w:val="0"/>
                <w:sz w:val="21"/>
                <w:szCs w:val="21"/>
              </w:rPr>
              <w:t>水果</w:t>
            </w:r>
          </w:p>
        </w:tc>
        <w:tc>
          <w:tcPr>
            <w:tcW w:w="5730" w:type="dxa"/>
            <w:vAlign w:val="top"/>
          </w:tcPr>
          <w:p>
            <w:pPr>
              <w:pStyle w:val="79"/>
              <w:spacing w:line="240" w:lineRule="auto"/>
              <w:ind w:left="0" w:leftChars="0" w:firstLine="0" w:firstLineChars="0"/>
              <w:rPr>
                <w:rFonts w:hint="eastAsia" w:ascii="宋体" w:hAnsi="宋体" w:eastAsia="宋体" w:cs="宋体"/>
                <w:i w:val="0"/>
                <w:iCs w:val="0"/>
                <w:color w:val="000000"/>
                <w:sz w:val="21"/>
                <w:szCs w:val="21"/>
                <w:lang w:eastAsia="zh-CN"/>
              </w:rPr>
            </w:pPr>
            <w:r>
              <w:rPr>
                <w:rFonts w:hint="eastAsia" w:ascii="宋体" w:hAnsi="宋体" w:eastAsia="宋体" w:cs="宋体"/>
                <w:i w:val="0"/>
                <w:iCs w:val="0"/>
                <w:color w:val="000000"/>
                <w:sz w:val="21"/>
                <w:szCs w:val="21"/>
                <w:lang w:eastAsia="zh-CN"/>
              </w:rPr>
              <w:t>小西瓜、梨、油桃、苹果、橘子等</w:t>
            </w:r>
          </w:p>
        </w:tc>
        <w:tc>
          <w:tcPr>
            <w:tcW w:w="1095" w:type="dxa"/>
            <w:vMerge w:val="continue"/>
            <w:vAlign w:val="top"/>
          </w:tcPr>
          <w:p>
            <w:pPr>
              <w:pStyle w:val="79"/>
              <w:rPr>
                <w:rFonts w:hint="eastAsia" w:ascii="宋体" w:hAnsi="宋体" w:eastAsia="宋体" w:cs="宋体"/>
                <w:i w:val="0"/>
                <w:iCs w:val="0"/>
                <w:color w:val="000000"/>
                <w:lang w:eastAsia="zh-CN"/>
              </w:rPr>
            </w:pPr>
          </w:p>
        </w:tc>
        <w:tc>
          <w:tcPr>
            <w:tcW w:w="1218" w:type="dxa"/>
            <w:vMerge w:val="continue"/>
            <w:vAlign w:val="top"/>
          </w:tcPr>
          <w:p>
            <w:pPr>
              <w:pStyle w:val="79"/>
              <w:rPr>
                <w:rFonts w:hint="eastAsia" w:ascii="宋体" w:hAnsi="宋体" w:eastAsia="宋体" w:cs="宋体"/>
                <w:i w:val="0"/>
                <w:iCs w:val="0"/>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Align w:val="center"/>
          </w:tcPr>
          <w:p>
            <w:pPr>
              <w:pStyle w:val="79"/>
              <w:spacing w:line="240" w:lineRule="auto"/>
              <w:ind w:left="0" w:leftChars="0" w:firstLine="0" w:firstLineChars="0"/>
              <w:jc w:val="center"/>
              <w:rPr>
                <w:rFonts w:hint="eastAsia" w:ascii="宋体" w:hAnsi="宋体" w:eastAsia="宋体" w:cs="宋体"/>
                <w:i w:val="0"/>
                <w:iCs w:val="0"/>
                <w:color w:val="FF0000"/>
                <w:sz w:val="21"/>
                <w:szCs w:val="21"/>
                <w:lang w:eastAsia="zh-CN"/>
              </w:rPr>
            </w:pPr>
            <w:r>
              <w:rPr>
                <w:rFonts w:hint="eastAsia" w:ascii="宋体" w:hAnsi="宋体" w:eastAsia="宋体" w:cs="宋体"/>
                <w:b/>
                <w:i w:val="0"/>
                <w:iCs w:val="0"/>
                <w:sz w:val="21"/>
                <w:szCs w:val="21"/>
              </w:rPr>
              <w:t>副食品类</w:t>
            </w:r>
          </w:p>
        </w:tc>
        <w:tc>
          <w:tcPr>
            <w:tcW w:w="5730" w:type="dxa"/>
            <w:vAlign w:val="top"/>
          </w:tcPr>
          <w:p>
            <w:pPr>
              <w:pStyle w:val="79"/>
              <w:spacing w:line="240" w:lineRule="auto"/>
              <w:ind w:left="174" w:leftChars="0" w:hanging="174" w:hangingChars="83"/>
              <w:rPr>
                <w:rFonts w:hint="eastAsia" w:ascii="宋体" w:hAnsi="宋体" w:eastAsia="宋体" w:cs="宋体"/>
                <w:i w:val="0"/>
                <w:iCs w:val="0"/>
                <w:color w:val="000000"/>
                <w:sz w:val="21"/>
                <w:szCs w:val="21"/>
                <w:lang w:eastAsia="zh-CN"/>
              </w:rPr>
            </w:pPr>
            <w:r>
              <w:rPr>
                <w:rFonts w:hint="eastAsia" w:ascii="宋体" w:hAnsi="宋体" w:eastAsia="宋体" w:cs="宋体"/>
                <w:i w:val="0"/>
                <w:iCs w:val="0"/>
                <w:color w:val="000000"/>
                <w:sz w:val="21"/>
                <w:szCs w:val="21"/>
                <w:lang w:eastAsia="zh-CN"/>
              </w:rPr>
              <w:t>三核桃；松子；西瓜子；酸奶 ；牛奶；椰汁；可乐</w:t>
            </w:r>
            <w:r>
              <w:rPr>
                <w:rFonts w:hint="eastAsia" w:ascii="宋体" w:hAnsi="宋体" w:eastAsia="宋体" w:cs="宋体"/>
                <w:i w:val="0"/>
                <w:iCs w:val="0"/>
                <w:color w:val="000000"/>
                <w:sz w:val="21"/>
                <w:szCs w:val="21"/>
                <w:lang w:val="en-US" w:eastAsia="zh-CN"/>
              </w:rPr>
              <w:t>;</w:t>
            </w:r>
            <w:r>
              <w:rPr>
                <w:rFonts w:hint="eastAsia" w:ascii="宋体" w:hAnsi="宋体" w:eastAsia="宋体" w:cs="宋体"/>
                <w:i w:val="0"/>
                <w:iCs w:val="0"/>
                <w:color w:val="000000"/>
                <w:sz w:val="21"/>
                <w:szCs w:val="21"/>
                <w:lang w:eastAsia="zh-CN"/>
              </w:rPr>
              <w:t>雪碧；糖果、罐头、茶叶、饮料、饼干、糕点等</w:t>
            </w:r>
          </w:p>
        </w:tc>
        <w:tc>
          <w:tcPr>
            <w:tcW w:w="1095" w:type="dxa"/>
            <w:vMerge w:val="continue"/>
            <w:vAlign w:val="top"/>
          </w:tcPr>
          <w:p>
            <w:pPr>
              <w:pStyle w:val="79"/>
              <w:rPr>
                <w:rFonts w:hint="eastAsia" w:ascii="宋体" w:hAnsi="宋体" w:eastAsia="宋体" w:cs="宋体"/>
                <w:i w:val="0"/>
                <w:iCs w:val="0"/>
                <w:color w:val="000000"/>
                <w:lang w:eastAsia="zh-CN"/>
              </w:rPr>
            </w:pPr>
          </w:p>
        </w:tc>
        <w:tc>
          <w:tcPr>
            <w:tcW w:w="1218" w:type="dxa"/>
            <w:vMerge w:val="continue"/>
            <w:vAlign w:val="top"/>
          </w:tcPr>
          <w:p>
            <w:pPr>
              <w:pStyle w:val="79"/>
              <w:rPr>
                <w:rFonts w:hint="eastAsia" w:ascii="宋体" w:hAnsi="宋体" w:eastAsia="宋体" w:cs="宋体"/>
                <w:i w:val="0"/>
                <w:iCs w:val="0"/>
                <w:color w:val="000000"/>
                <w:lang w:eastAsia="zh-CN"/>
              </w:rPr>
            </w:pPr>
          </w:p>
        </w:tc>
      </w:tr>
    </w:tbl>
    <w:p>
      <w:pPr>
        <w:spacing w:line="360" w:lineRule="auto"/>
        <w:rPr>
          <w:rFonts w:hint="eastAsia" w:ascii="宋体" w:hAnsi="宋体" w:eastAsia="宋体" w:cs="宋体"/>
          <w:i w:val="0"/>
          <w:iCs w:val="0"/>
          <w:sz w:val="24"/>
          <w:szCs w:val="24"/>
        </w:rPr>
      </w:pPr>
    </w:p>
    <w:p>
      <w:pPr>
        <w:spacing w:line="360" w:lineRule="auto"/>
        <w:rPr>
          <w:rFonts w:hint="eastAsia" w:ascii="宋体" w:hAnsi="宋体" w:eastAsia="宋体" w:cs="宋体"/>
          <w:i w:val="0"/>
          <w:iCs w:val="0"/>
          <w:sz w:val="24"/>
          <w:szCs w:val="24"/>
        </w:rPr>
      </w:pPr>
      <w:r>
        <w:rPr>
          <w:rFonts w:hint="eastAsia" w:ascii="宋体" w:hAnsi="宋体" w:eastAsia="宋体" w:cs="宋体"/>
          <w:i w:val="0"/>
          <w:iCs w:val="0"/>
          <w:sz w:val="24"/>
          <w:szCs w:val="24"/>
        </w:rPr>
        <w:t>●</w:t>
      </w:r>
      <w:r>
        <w:rPr>
          <w:rFonts w:hint="eastAsia" w:ascii="宋体" w:hAnsi="宋体" w:eastAsia="宋体" w:cs="宋体"/>
          <w:b/>
          <w:bCs/>
          <w:i w:val="0"/>
          <w:iCs w:val="0"/>
          <w:sz w:val="24"/>
          <w:szCs w:val="24"/>
        </w:rPr>
        <w:t>三、配送要求：</w:t>
      </w:r>
      <w:r>
        <w:rPr>
          <w:rFonts w:hint="eastAsia" w:ascii="宋体" w:hAnsi="宋体" w:eastAsia="宋体" w:cs="宋体"/>
          <w:i w:val="0"/>
          <w:iCs w:val="0"/>
          <w:sz w:val="24"/>
          <w:szCs w:val="24"/>
        </w:rPr>
        <w:t xml:space="preserve"> </w:t>
      </w:r>
    </w:p>
    <w:p>
      <w:pPr>
        <w:numPr>
          <w:ilvl w:val="0"/>
          <w:numId w:val="2"/>
        </w:numPr>
        <w:spacing w:line="360" w:lineRule="auto"/>
        <w:rPr>
          <w:rFonts w:hint="eastAsia" w:ascii="宋体" w:hAnsi="宋体" w:eastAsia="宋体" w:cs="宋体"/>
          <w:b/>
          <w:bCs/>
          <w:i w:val="0"/>
          <w:iCs w:val="0"/>
          <w:sz w:val="24"/>
          <w:szCs w:val="24"/>
        </w:rPr>
      </w:pPr>
      <w:r>
        <w:rPr>
          <w:rFonts w:hint="eastAsia" w:ascii="宋体" w:hAnsi="宋体" w:eastAsia="宋体" w:cs="宋体"/>
          <w:b/>
          <w:bCs/>
          <w:i w:val="0"/>
          <w:iCs w:val="0"/>
          <w:sz w:val="24"/>
          <w:szCs w:val="24"/>
        </w:rPr>
        <w:t>定价方法</w:t>
      </w:r>
    </w:p>
    <w:p>
      <w:pPr>
        <w:numPr>
          <w:ilvl w:val="0"/>
          <w:numId w:val="0"/>
        </w:numPr>
        <w:spacing w:line="360" w:lineRule="auto"/>
        <w:ind w:firstLine="482" w:firstLineChars="200"/>
        <w:rPr>
          <w:rFonts w:hint="eastAsia" w:ascii="宋体" w:hAnsi="宋体" w:eastAsia="宋体" w:cs="宋体"/>
          <w:b/>
          <w:bCs/>
          <w:i w:val="0"/>
          <w:iCs w:val="0"/>
          <w:sz w:val="24"/>
          <w:szCs w:val="24"/>
        </w:rPr>
      </w:pPr>
      <w:r>
        <w:rPr>
          <w:rFonts w:hint="eastAsia" w:ascii="宋体" w:hAnsi="宋体" w:eastAsia="宋体" w:cs="宋体"/>
          <w:b/>
          <w:bCs/>
          <w:i w:val="0"/>
          <w:iCs w:val="0"/>
          <w:sz w:val="24"/>
          <w:szCs w:val="24"/>
        </w:rPr>
        <w:t>1、所有配送食堂物资的价格按每月定价一次。</w:t>
      </w:r>
    </w:p>
    <w:p>
      <w:pPr>
        <w:spacing w:line="360" w:lineRule="auto"/>
        <w:ind w:firstLine="482" w:firstLineChars="200"/>
        <w:rPr>
          <w:rFonts w:hint="eastAsia" w:ascii="宋体" w:hAnsi="宋体" w:eastAsia="宋体" w:cs="宋体"/>
          <w:b/>
          <w:bCs/>
          <w:i w:val="0"/>
          <w:iCs w:val="0"/>
          <w:sz w:val="24"/>
          <w:szCs w:val="24"/>
        </w:rPr>
      </w:pPr>
      <w:r>
        <w:rPr>
          <w:rFonts w:hint="eastAsia" w:ascii="宋体" w:hAnsi="宋体" w:eastAsia="宋体" w:cs="宋体"/>
          <w:b/>
          <w:bCs/>
          <w:i w:val="0"/>
          <w:iCs w:val="0"/>
          <w:sz w:val="24"/>
          <w:szCs w:val="24"/>
        </w:rPr>
        <w:t>2、所有配送物资的预算价均为“杭州市物价局官方网站</w:t>
      </w:r>
      <w:r>
        <w:rPr>
          <w:rFonts w:hint="eastAsia" w:ascii="宋体" w:hAnsi="宋体" w:eastAsia="宋体" w:cs="宋体"/>
          <w:b/>
          <w:bCs/>
          <w:i w:val="0"/>
          <w:iCs w:val="0"/>
          <w:sz w:val="24"/>
          <w:szCs w:val="24"/>
          <w:lang w:eastAsia="zh-CN"/>
        </w:rPr>
        <w:t>（</w:t>
      </w:r>
      <w:r>
        <w:rPr>
          <w:rFonts w:hint="eastAsia" w:ascii="宋体" w:hAnsi="宋体" w:eastAsia="宋体" w:cs="宋体"/>
          <w:b/>
          <w:bCs/>
          <w:i w:val="0"/>
          <w:iCs w:val="0"/>
          <w:sz w:val="24"/>
          <w:szCs w:val="24"/>
        </w:rPr>
        <w:t>杭州市菜篮子零售价格</w:t>
      </w:r>
      <w:r>
        <w:rPr>
          <w:rFonts w:hint="eastAsia" w:ascii="宋体" w:hAnsi="宋体" w:eastAsia="宋体" w:cs="宋体"/>
          <w:b/>
          <w:bCs/>
          <w:i w:val="0"/>
          <w:iCs w:val="0"/>
          <w:sz w:val="24"/>
          <w:szCs w:val="24"/>
          <w:lang w:eastAsia="zh-CN"/>
        </w:rPr>
        <w:t>）</w:t>
      </w:r>
      <w:r>
        <w:rPr>
          <w:rFonts w:hint="eastAsia" w:ascii="宋体" w:hAnsi="宋体" w:eastAsia="宋体" w:cs="宋体"/>
          <w:b/>
          <w:bCs/>
          <w:i w:val="0"/>
          <w:iCs w:val="0"/>
          <w:sz w:val="24"/>
          <w:szCs w:val="24"/>
        </w:rPr>
        <w:t>”发布的当月整期杭州市城区部分民生商品价格公示的同类货物的平均价格（未在官网公布的以周边大型农贸市场的</w:t>
      </w:r>
      <w:r>
        <w:rPr>
          <w:rFonts w:hint="eastAsia" w:ascii="宋体" w:hAnsi="宋体" w:eastAsia="宋体" w:cs="宋体"/>
          <w:b/>
          <w:bCs/>
          <w:i w:val="0"/>
          <w:iCs w:val="0"/>
          <w:sz w:val="24"/>
          <w:szCs w:val="24"/>
          <w:lang w:eastAsia="zh-CN"/>
        </w:rPr>
        <w:t>平均</w:t>
      </w:r>
      <w:r>
        <w:rPr>
          <w:rFonts w:hint="eastAsia" w:ascii="宋体" w:hAnsi="宋体" w:eastAsia="宋体" w:cs="宋体"/>
          <w:b/>
          <w:bCs/>
          <w:i w:val="0"/>
          <w:iCs w:val="0"/>
          <w:sz w:val="24"/>
          <w:szCs w:val="24"/>
        </w:rPr>
        <w:t>价格）。</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3、在每个结算周期供货完成，经双方账目核对无误，成交供应商向采购人提交结算金额的全额增值税发票后，采购人在收到发票 15 日个工作日内向供货方付款（如遇节假日顺延）。</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4、配送价格应包含乙方所有税费、成本、利润、运输、装卸、人工费及各类劳保、保险等一切费用。</w:t>
      </w:r>
    </w:p>
    <w:p>
      <w:pPr>
        <w:spacing w:line="360" w:lineRule="auto"/>
        <w:rPr>
          <w:rFonts w:hint="eastAsia" w:ascii="宋体" w:hAnsi="宋体" w:eastAsia="宋体" w:cs="宋体"/>
          <w:b/>
          <w:bCs/>
          <w:i w:val="0"/>
          <w:iCs w:val="0"/>
          <w:sz w:val="24"/>
          <w:szCs w:val="24"/>
        </w:rPr>
      </w:pPr>
      <w:r>
        <w:rPr>
          <w:rFonts w:hint="eastAsia" w:ascii="宋体" w:hAnsi="宋体" w:eastAsia="宋体" w:cs="宋体"/>
          <w:b/>
          <w:bCs/>
          <w:i w:val="0"/>
          <w:iCs w:val="0"/>
          <w:sz w:val="24"/>
          <w:szCs w:val="24"/>
          <w:lang w:val="en-US" w:eastAsia="zh-CN"/>
        </w:rPr>
        <w:t>2）</w:t>
      </w:r>
      <w:r>
        <w:rPr>
          <w:rFonts w:hint="eastAsia" w:ascii="宋体" w:hAnsi="宋体" w:eastAsia="宋体" w:cs="宋体"/>
          <w:b/>
          <w:bCs/>
          <w:i w:val="0"/>
          <w:iCs w:val="0"/>
          <w:sz w:val="24"/>
          <w:szCs w:val="24"/>
        </w:rPr>
        <w:t>采购人下订单订货</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1、采购人每天下午 5：00 前向供应商下达第二天的订单，采购人以传真或电话方式直接通知供应商，订单内容包括名称、种类、规格、数量、运送时间、送达地点、订单联系人等具体要求。</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2、临时性的追加订单，供应商应在接到采购人通知后 15 分钟内响应，一小时内完成配送。</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3、供应商接到采购人订单后，个别品种因缺货而无法提供的，供应商应在接到订单当天内及时知会采购人并协商好解决方法。</w:t>
      </w:r>
    </w:p>
    <w:p>
      <w:pPr>
        <w:spacing w:line="360" w:lineRule="auto"/>
        <w:rPr>
          <w:rFonts w:hint="eastAsia" w:ascii="宋体" w:hAnsi="宋体" w:eastAsia="宋体" w:cs="宋体"/>
          <w:b/>
          <w:bCs/>
          <w:i w:val="0"/>
          <w:iCs w:val="0"/>
          <w:sz w:val="24"/>
          <w:szCs w:val="24"/>
        </w:rPr>
      </w:pPr>
      <w:r>
        <w:rPr>
          <w:rFonts w:hint="eastAsia" w:ascii="宋体" w:hAnsi="宋体" w:eastAsia="宋体" w:cs="宋体"/>
          <w:b/>
          <w:bCs/>
          <w:i w:val="0"/>
          <w:iCs w:val="0"/>
          <w:sz w:val="24"/>
          <w:szCs w:val="24"/>
          <w:lang w:val="en-US" w:eastAsia="zh-CN"/>
        </w:rPr>
        <w:t>3)</w:t>
      </w:r>
      <w:r>
        <w:rPr>
          <w:rFonts w:hint="eastAsia" w:ascii="宋体" w:hAnsi="宋体" w:eastAsia="宋体" w:cs="宋体"/>
          <w:b/>
          <w:bCs/>
          <w:i w:val="0"/>
          <w:iCs w:val="0"/>
          <w:sz w:val="24"/>
          <w:szCs w:val="24"/>
        </w:rPr>
        <w:t>交货要求</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1、供应商每天早上 7：30 将订单内所有物资送到采购人指定的地点并配送完毕， 供应商提供《送货清单》一式两份，双方现场过秤并验收签名，作结算凭证。</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2、所有品种按除箱净重过磅，最终交易重量以双方确认的过磅数为准。</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3、数量、质量、品质要求</w:t>
      </w:r>
    </w:p>
    <w:p>
      <w:pPr>
        <w:spacing w:line="360" w:lineRule="auto"/>
        <w:rPr>
          <w:rFonts w:hint="eastAsia" w:ascii="宋体" w:hAnsi="宋体" w:eastAsia="宋体" w:cs="宋体"/>
          <w:i w:val="0"/>
          <w:iCs w:val="0"/>
          <w:sz w:val="24"/>
          <w:szCs w:val="24"/>
        </w:rPr>
      </w:pPr>
      <w:r>
        <w:rPr>
          <w:rFonts w:hint="eastAsia" w:ascii="宋体" w:hAnsi="宋体" w:eastAsia="宋体" w:cs="宋体"/>
          <w:i w:val="0"/>
          <w:iCs w:val="0"/>
          <w:sz w:val="24"/>
          <w:szCs w:val="24"/>
        </w:rPr>
        <w:t>①、每个品种的重量以双方核准的净重过磅数为准，双方签字确认作为结算凭证。</w:t>
      </w:r>
    </w:p>
    <w:p>
      <w:pPr>
        <w:spacing w:line="360" w:lineRule="auto"/>
        <w:rPr>
          <w:rFonts w:hint="eastAsia" w:ascii="宋体" w:hAnsi="宋体" w:eastAsia="宋体" w:cs="宋体"/>
          <w:i w:val="0"/>
          <w:iCs w:val="0"/>
          <w:sz w:val="24"/>
          <w:szCs w:val="24"/>
        </w:rPr>
      </w:pPr>
      <w:r>
        <w:rPr>
          <w:rFonts w:hint="eastAsia" w:ascii="宋体" w:hAnsi="宋体" w:eastAsia="宋体" w:cs="宋体"/>
          <w:i w:val="0"/>
          <w:iCs w:val="0"/>
          <w:sz w:val="24"/>
          <w:szCs w:val="24"/>
        </w:rPr>
        <w:t>②、质量必须符合国家相关食品安全卫生标准，由采购人质量验收员签字为准。</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4、食品原料采购、运输的卫生管理相关制度和规划，并符合卫生管理要求。</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5、调料类、主食类，采购人有指定品牌的，中标单位须按采购人要求进行配送。</w:t>
      </w:r>
    </w:p>
    <w:p>
      <w:pPr>
        <w:spacing w:line="360" w:lineRule="auto"/>
        <w:rPr>
          <w:rFonts w:hint="eastAsia" w:ascii="宋体" w:hAnsi="宋体" w:eastAsia="宋体" w:cs="宋体"/>
          <w:b/>
          <w:bCs/>
          <w:i w:val="0"/>
          <w:iCs w:val="0"/>
          <w:sz w:val="24"/>
          <w:szCs w:val="24"/>
        </w:rPr>
      </w:pPr>
      <w:r>
        <w:rPr>
          <w:rFonts w:hint="eastAsia" w:ascii="宋体" w:hAnsi="宋体" w:eastAsia="宋体" w:cs="宋体"/>
          <w:i w:val="0"/>
          <w:iCs w:val="0"/>
          <w:sz w:val="24"/>
          <w:szCs w:val="24"/>
        </w:rPr>
        <w:t>●</w:t>
      </w:r>
      <w:r>
        <w:rPr>
          <w:rFonts w:hint="eastAsia" w:ascii="宋体" w:hAnsi="宋体" w:eastAsia="宋体" w:cs="宋体"/>
          <w:b/>
          <w:bCs/>
          <w:i w:val="0"/>
          <w:iCs w:val="0"/>
          <w:sz w:val="24"/>
          <w:szCs w:val="24"/>
        </w:rPr>
        <w:t>四、服务期限、地点：</w:t>
      </w:r>
    </w:p>
    <w:p>
      <w:pPr>
        <w:spacing w:line="360" w:lineRule="auto"/>
        <w:ind w:firstLine="482" w:firstLineChars="200"/>
        <w:rPr>
          <w:rFonts w:hint="eastAsia" w:ascii="宋体" w:hAnsi="宋体" w:eastAsia="宋体" w:cs="宋体"/>
          <w:b/>
          <w:bCs/>
          <w:i w:val="0"/>
          <w:iCs w:val="0"/>
          <w:color w:val="0000FF"/>
          <w:sz w:val="24"/>
          <w:szCs w:val="24"/>
        </w:rPr>
      </w:pPr>
      <w:r>
        <w:rPr>
          <w:rFonts w:hint="eastAsia" w:ascii="宋体" w:hAnsi="宋体" w:eastAsia="宋体" w:cs="宋体"/>
          <w:b/>
          <w:bCs/>
          <w:i w:val="0"/>
          <w:iCs w:val="0"/>
          <w:color w:val="0000FF"/>
          <w:sz w:val="24"/>
          <w:szCs w:val="24"/>
        </w:rPr>
        <w:t>1、服务期限：自合同生效之日起三年，合同一年一签，年度合同到期后，经采购人考核优秀的签订下一年度合同；</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2、在服务期内中标人能严格履行合同，经采购单位考核合格，采购单位可与中标供应商在合同期满按规定续签。如中标供应商在合同履行期内配送的食材引起重大事故的， 经鉴定为配送单位食材质量问题的，由配送单位承担相应法律责任并终止合同。</w:t>
      </w:r>
    </w:p>
    <w:p>
      <w:pPr>
        <w:spacing w:line="360" w:lineRule="auto"/>
        <w:rPr>
          <w:rFonts w:hint="eastAsia" w:ascii="宋体" w:hAnsi="宋体" w:eastAsia="宋体" w:cs="宋体"/>
          <w:i w:val="0"/>
          <w:iCs w:val="0"/>
          <w:sz w:val="24"/>
          <w:szCs w:val="24"/>
        </w:rPr>
      </w:pPr>
      <w:r>
        <w:rPr>
          <w:rFonts w:hint="eastAsia" w:ascii="宋体" w:hAnsi="宋体" w:eastAsia="宋体" w:cs="宋体"/>
          <w:i w:val="0"/>
          <w:iCs w:val="0"/>
          <w:sz w:val="24"/>
          <w:szCs w:val="24"/>
        </w:rPr>
        <w:t xml:space="preserve">在服务期内违反合同约定，经考核不合格，采购单位有权提前终止合同； </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3、服务地点：采购人指定地点；</w:t>
      </w:r>
    </w:p>
    <w:p>
      <w:pPr>
        <w:spacing w:line="360" w:lineRule="auto"/>
        <w:rPr>
          <w:rFonts w:hint="eastAsia" w:ascii="宋体" w:hAnsi="宋体" w:eastAsia="宋体" w:cs="宋体"/>
          <w:b/>
          <w:bCs/>
          <w:i w:val="0"/>
          <w:iCs w:val="0"/>
          <w:sz w:val="24"/>
          <w:szCs w:val="24"/>
        </w:rPr>
      </w:pPr>
      <w:r>
        <w:rPr>
          <w:rFonts w:hint="eastAsia" w:ascii="宋体" w:hAnsi="宋体" w:eastAsia="宋体" w:cs="宋体"/>
          <w:b/>
          <w:bCs/>
          <w:i w:val="0"/>
          <w:iCs w:val="0"/>
          <w:sz w:val="24"/>
          <w:szCs w:val="24"/>
        </w:rPr>
        <w:t>五、履约保证金的缴纳和退付：</w:t>
      </w:r>
    </w:p>
    <w:p>
      <w:pPr>
        <w:spacing w:line="360" w:lineRule="auto"/>
        <w:ind w:firstLine="720" w:firstLineChars="300"/>
        <w:rPr>
          <w:rFonts w:hint="eastAsia" w:ascii="宋体" w:hAnsi="宋体" w:eastAsia="宋体" w:cs="宋体"/>
          <w:i w:val="0"/>
          <w:iCs w:val="0"/>
          <w:sz w:val="24"/>
          <w:szCs w:val="24"/>
        </w:rPr>
      </w:pPr>
      <w:r>
        <w:rPr>
          <w:rFonts w:hint="eastAsia" w:ascii="宋体" w:hAnsi="宋体" w:eastAsia="宋体" w:cs="宋体"/>
          <w:i w:val="0"/>
          <w:iCs w:val="0"/>
          <w:sz w:val="24"/>
          <w:szCs w:val="24"/>
        </w:rPr>
        <w:t>在合同签以前中标供应商向采购人缴纳项目计划预算的</w:t>
      </w:r>
      <w:r>
        <w:rPr>
          <w:rFonts w:hint="eastAsia" w:ascii="宋体" w:hAnsi="宋体" w:eastAsia="宋体" w:cs="宋体"/>
          <w:i w:val="0"/>
          <w:iCs w:val="0"/>
          <w:sz w:val="24"/>
          <w:szCs w:val="24"/>
          <w:lang w:val="en-US" w:eastAsia="zh-CN"/>
        </w:rPr>
        <w:t>2.5</w:t>
      </w:r>
      <w:r>
        <w:rPr>
          <w:rFonts w:hint="eastAsia" w:ascii="宋体" w:hAnsi="宋体" w:eastAsia="宋体" w:cs="宋体"/>
          <w:i w:val="0"/>
          <w:iCs w:val="0"/>
          <w:sz w:val="24"/>
          <w:szCs w:val="24"/>
        </w:rPr>
        <w:t>%的履约保证金，该保证金用于配送物资的质量安全保证以及必要时进行临时紧急采购，若在合同履行期间有违约行为的，按合同约定扣除相应的履约保证金。服务期结束后，采购人退付履约保证金。</w:t>
      </w:r>
    </w:p>
    <w:p>
      <w:pPr>
        <w:spacing w:line="360" w:lineRule="auto"/>
        <w:rPr>
          <w:rFonts w:hint="eastAsia" w:ascii="宋体" w:hAnsi="宋体" w:eastAsia="宋体" w:cs="宋体"/>
          <w:b/>
          <w:bCs/>
          <w:i w:val="0"/>
          <w:iCs w:val="0"/>
          <w:sz w:val="24"/>
          <w:szCs w:val="24"/>
        </w:rPr>
      </w:pPr>
      <w:r>
        <w:rPr>
          <w:rFonts w:hint="eastAsia" w:ascii="宋体" w:hAnsi="宋体" w:eastAsia="宋体" w:cs="宋体"/>
          <w:i w:val="0"/>
          <w:iCs w:val="0"/>
          <w:sz w:val="24"/>
          <w:szCs w:val="24"/>
        </w:rPr>
        <w:t>●</w:t>
      </w:r>
      <w:r>
        <w:rPr>
          <w:rFonts w:hint="eastAsia" w:ascii="宋体" w:hAnsi="宋体" w:eastAsia="宋体" w:cs="宋体"/>
          <w:b/>
          <w:bCs/>
          <w:i w:val="0"/>
          <w:iCs w:val="0"/>
          <w:sz w:val="24"/>
          <w:szCs w:val="24"/>
        </w:rPr>
        <w:t>六、货款支付方式：</w:t>
      </w:r>
    </w:p>
    <w:p>
      <w:pPr>
        <w:spacing w:line="360" w:lineRule="auto"/>
        <w:ind w:firstLine="480" w:firstLineChars="200"/>
        <w:rPr>
          <w:rFonts w:hint="eastAsia" w:ascii="宋体" w:hAnsi="宋体" w:eastAsia="宋体" w:cs="宋体"/>
          <w:i w:val="0"/>
          <w:iCs w:val="0"/>
          <w:sz w:val="24"/>
          <w:szCs w:val="24"/>
          <w:lang w:eastAsia="zh-CN"/>
        </w:rPr>
      </w:pPr>
      <w:r>
        <w:rPr>
          <w:rFonts w:hint="eastAsia" w:ascii="宋体" w:hAnsi="宋体" w:eastAsia="宋体" w:cs="宋体"/>
          <w:i w:val="0"/>
          <w:iCs w:val="0"/>
          <w:sz w:val="24"/>
          <w:szCs w:val="24"/>
        </w:rPr>
        <w:t>在每个结算周期供货完成（每月最后一天），经双方账目核对无误，成交供应商向采购人提交结算金额的全额正规发票后，采购人在收到发票 15 日个工作日内向供货方付款（如遇节假日顺延</w:t>
      </w:r>
      <w:r>
        <w:rPr>
          <w:rFonts w:hint="eastAsia" w:ascii="宋体" w:hAnsi="宋体" w:eastAsia="宋体" w:cs="宋体"/>
          <w:i w:val="0"/>
          <w:iCs w:val="0"/>
          <w:sz w:val="24"/>
          <w:szCs w:val="24"/>
          <w:lang w:eastAsia="zh-CN"/>
        </w:rPr>
        <w:t>）。</w:t>
      </w:r>
    </w:p>
    <w:p>
      <w:pPr>
        <w:pStyle w:val="79"/>
        <w:spacing w:line="360" w:lineRule="auto"/>
        <w:ind w:left="0"/>
        <w:rPr>
          <w:rFonts w:hint="eastAsia" w:ascii="宋体" w:hAnsi="宋体" w:eastAsia="宋体" w:cs="宋体"/>
          <w:i w:val="0"/>
          <w:iCs w:val="0"/>
          <w:color w:val="FF0000"/>
          <w:lang w:eastAsia="zh-CN"/>
        </w:rPr>
      </w:pPr>
    </w:p>
    <w:p>
      <w:pPr>
        <w:spacing w:line="600" w:lineRule="exact"/>
        <w:jc w:val="center"/>
        <w:rPr>
          <w:rFonts w:hint="eastAsia" w:ascii="宋体" w:hAnsi="宋体" w:eastAsia="宋体" w:cs="宋体"/>
          <w:b/>
          <w:sz w:val="28"/>
          <w:szCs w:val="28"/>
          <w:highlight w:val="none"/>
        </w:rPr>
      </w:pPr>
    </w:p>
    <w:p>
      <w:pPr>
        <w:spacing w:line="600" w:lineRule="exact"/>
        <w:jc w:val="center"/>
        <w:rPr>
          <w:rFonts w:hint="eastAsia" w:ascii="宋体" w:hAnsi="宋体" w:eastAsia="宋体" w:cs="宋体"/>
          <w:b/>
          <w:sz w:val="28"/>
          <w:szCs w:val="28"/>
          <w:highlight w:val="none"/>
        </w:rPr>
      </w:pPr>
    </w:p>
    <w:p>
      <w:pPr>
        <w:pStyle w:val="79"/>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pStyle w:val="79"/>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pStyle w:val="79"/>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pStyle w:val="2"/>
        <w:rPr>
          <w:rFonts w:hint="eastAsia" w:ascii="宋体" w:hAnsi="宋体" w:eastAsia="宋体" w:cs="宋体"/>
          <w:b/>
          <w:sz w:val="28"/>
          <w:szCs w:val="28"/>
          <w:highlight w:val="none"/>
        </w:rPr>
      </w:pPr>
    </w:p>
    <w:p>
      <w:pPr>
        <w:pStyle w:val="3"/>
        <w:rPr>
          <w:rFonts w:hint="eastAsia" w:ascii="宋体" w:hAnsi="宋体" w:eastAsia="宋体" w:cs="宋体"/>
          <w:b/>
          <w:sz w:val="28"/>
          <w:szCs w:val="28"/>
          <w:highlight w:val="none"/>
        </w:rPr>
      </w:pPr>
    </w:p>
    <w:p>
      <w:pPr>
        <w:pStyle w:val="3"/>
        <w:rPr>
          <w:rFonts w:hint="eastAsia" w:ascii="宋体" w:hAnsi="宋体" w:eastAsia="宋体" w:cs="宋体"/>
          <w:b/>
          <w:sz w:val="28"/>
          <w:szCs w:val="28"/>
          <w:highlight w:val="none"/>
        </w:rPr>
      </w:pPr>
    </w:p>
    <w:p>
      <w:pPr>
        <w:pStyle w:val="3"/>
        <w:rPr>
          <w:rFonts w:hint="eastAsia" w:ascii="宋体" w:hAnsi="宋体" w:eastAsia="宋体" w:cs="宋体"/>
          <w:b/>
          <w:sz w:val="28"/>
          <w:szCs w:val="28"/>
          <w:highlight w:val="none"/>
        </w:rPr>
      </w:pPr>
    </w:p>
    <w:p>
      <w:pPr>
        <w:pStyle w:val="3"/>
        <w:rPr>
          <w:rFonts w:hint="eastAsia" w:ascii="宋体" w:hAnsi="宋体" w:eastAsia="宋体" w:cs="宋体"/>
          <w:b/>
          <w:sz w:val="28"/>
          <w:szCs w:val="28"/>
          <w:highlight w:val="none"/>
        </w:rPr>
      </w:pPr>
    </w:p>
    <w:p>
      <w:pPr>
        <w:pStyle w:val="3"/>
        <w:rPr>
          <w:rFonts w:hint="eastAsia" w:ascii="宋体" w:hAnsi="宋体" w:eastAsia="宋体" w:cs="宋体"/>
          <w:b/>
          <w:sz w:val="28"/>
          <w:szCs w:val="28"/>
          <w:highlight w:val="none"/>
        </w:rPr>
      </w:pPr>
    </w:p>
    <w:p>
      <w:pPr>
        <w:pStyle w:val="3"/>
        <w:rPr>
          <w:rFonts w:hint="eastAsia" w:ascii="宋体" w:hAnsi="宋体" w:eastAsia="宋体" w:cs="宋体"/>
          <w:b/>
          <w:sz w:val="28"/>
          <w:szCs w:val="28"/>
          <w:highlight w:val="none"/>
        </w:rPr>
      </w:pPr>
    </w:p>
    <w:p>
      <w:pPr>
        <w:pStyle w:val="3"/>
        <w:rPr>
          <w:rFonts w:hint="eastAsia" w:ascii="宋体" w:hAnsi="宋体" w:eastAsia="宋体" w:cs="宋体"/>
          <w:b/>
          <w:sz w:val="28"/>
          <w:szCs w:val="28"/>
          <w:highlight w:val="none"/>
        </w:rPr>
      </w:pPr>
    </w:p>
    <w:p>
      <w:pPr>
        <w:pStyle w:val="3"/>
        <w:rPr>
          <w:rFonts w:hint="eastAsia" w:ascii="宋体" w:hAnsi="宋体" w:eastAsia="宋体" w:cs="宋体"/>
          <w:b/>
          <w:sz w:val="28"/>
          <w:szCs w:val="28"/>
          <w:highlight w:val="none"/>
        </w:rPr>
      </w:pPr>
    </w:p>
    <w:p>
      <w:pPr>
        <w:pStyle w:val="3"/>
        <w:rPr>
          <w:rFonts w:hint="eastAsia" w:ascii="宋体" w:hAnsi="宋体" w:eastAsia="宋体" w:cs="宋体"/>
          <w:b/>
          <w:sz w:val="28"/>
          <w:szCs w:val="28"/>
          <w:highlight w:val="none"/>
        </w:rPr>
      </w:pPr>
    </w:p>
    <w:p>
      <w:pPr>
        <w:pStyle w:val="3"/>
        <w:rPr>
          <w:rFonts w:hint="eastAsia" w:ascii="宋体" w:hAnsi="宋体" w:eastAsia="宋体" w:cs="宋体"/>
          <w:b/>
          <w:sz w:val="28"/>
          <w:szCs w:val="28"/>
          <w:highlight w:val="none"/>
        </w:rPr>
      </w:pPr>
    </w:p>
    <w:p>
      <w:pPr>
        <w:pStyle w:val="3"/>
        <w:rPr>
          <w:rFonts w:hint="eastAsia" w:ascii="宋体" w:hAnsi="宋体" w:eastAsia="宋体" w:cs="宋体"/>
          <w:b/>
          <w:sz w:val="28"/>
          <w:szCs w:val="28"/>
          <w:highlight w:val="none"/>
        </w:rPr>
      </w:pPr>
    </w:p>
    <w:p>
      <w:pPr>
        <w:spacing w:line="600" w:lineRule="exact"/>
        <w:jc w:val="both"/>
        <w:rPr>
          <w:rFonts w:hint="eastAsia" w:ascii="宋体" w:hAnsi="宋体" w:eastAsia="宋体" w:cs="宋体"/>
          <w:b/>
          <w:sz w:val="28"/>
          <w:szCs w:val="28"/>
          <w:highlight w:val="none"/>
        </w:rPr>
      </w:pPr>
    </w:p>
    <w:p>
      <w:pPr>
        <w:spacing w:line="600" w:lineRule="exact"/>
        <w:jc w:val="center"/>
        <w:rPr>
          <w:rFonts w:hint="eastAsia" w:ascii="宋体" w:hAnsi="宋体" w:eastAsia="宋体" w:cs="宋体"/>
          <w:b/>
          <w:bCs/>
          <w:sz w:val="28"/>
          <w:szCs w:val="28"/>
          <w:highlight w:val="none"/>
        </w:rPr>
      </w:pPr>
      <w:r>
        <w:rPr>
          <w:rFonts w:hint="eastAsia" w:ascii="宋体" w:hAnsi="宋体" w:eastAsia="宋体" w:cs="宋体"/>
          <w:b/>
          <w:sz w:val="28"/>
          <w:szCs w:val="28"/>
          <w:highlight w:val="none"/>
        </w:rPr>
        <w:t xml:space="preserve">第四部分   </w:t>
      </w:r>
      <w:bookmarkStart w:id="29" w:name="_Toc184312087"/>
      <w:bookmarkEnd w:id="29"/>
      <w:bookmarkStart w:id="30" w:name="_Toc184312100"/>
      <w:bookmarkEnd w:id="30"/>
      <w:bookmarkStart w:id="31" w:name="_Toc184313256"/>
      <w:bookmarkEnd w:id="31"/>
      <w:bookmarkStart w:id="32" w:name="_Toc184310335"/>
      <w:bookmarkEnd w:id="32"/>
      <w:bookmarkStart w:id="33" w:name="_Toc184308084"/>
      <w:bookmarkEnd w:id="33"/>
      <w:bookmarkStart w:id="34" w:name="_Toc184310293"/>
      <w:bookmarkEnd w:id="34"/>
      <w:bookmarkStart w:id="35" w:name="_Toc184308073"/>
      <w:bookmarkEnd w:id="35"/>
      <w:bookmarkStart w:id="36" w:name="_Toc184313276"/>
      <w:bookmarkEnd w:id="36"/>
      <w:bookmarkStart w:id="37" w:name="_Toc184314451"/>
      <w:bookmarkEnd w:id="37"/>
      <w:bookmarkStart w:id="38" w:name="_Toc184314420"/>
      <w:bookmarkEnd w:id="38"/>
      <w:bookmarkStart w:id="39" w:name="_Toc184310286"/>
      <w:bookmarkEnd w:id="39"/>
      <w:bookmarkStart w:id="40" w:name="_Toc184308063"/>
      <w:bookmarkEnd w:id="40"/>
      <w:bookmarkStart w:id="41" w:name="_Toc184310273"/>
      <w:bookmarkEnd w:id="41"/>
      <w:bookmarkStart w:id="42" w:name="_Toc184312119"/>
      <w:bookmarkEnd w:id="42"/>
      <w:bookmarkStart w:id="43" w:name="_Toc184308094"/>
      <w:bookmarkEnd w:id="43"/>
      <w:bookmarkStart w:id="44" w:name="_Toc184308049"/>
      <w:bookmarkEnd w:id="44"/>
      <w:bookmarkStart w:id="45" w:name="_Toc184312101"/>
      <w:bookmarkEnd w:id="45"/>
      <w:bookmarkStart w:id="46" w:name="_Toc184312107"/>
      <w:bookmarkEnd w:id="46"/>
      <w:bookmarkStart w:id="47" w:name="_Toc184310320"/>
      <w:bookmarkEnd w:id="47"/>
      <w:bookmarkStart w:id="48" w:name="_Toc184310321"/>
      <w:bookmarkEnd w:id="48"/>
      <w:bookmarkStart w:id="49" w:name="_Toc184310324"/>
      <w:bookmarkEnd w:id="49"/>
      <w:bookmarkStart w:id="50" w:name="_Toc184313272"/>
      <w:bookmarkEnd w:id="50"/>
      <w:bookmarkStart w:id="51" w:name="_Toc184313259"/>
      <w:bookmarkEnd w:id="51"/>
      <w:bookmarkStart w:id="52" w:name="_Toc184312073"/>
      <w:bookmarkEnd w:id="52"/>
      <w:bookmarkStart w:id="53" w:name="_Toc184313260"/>
      <w:bookmarkEnd w:id="53"/>
      <w:bookmarkStart w:id="54" w:name="_Toc184314413"/>
      <w:bookmarkEnd w:id="54"/>
      <w:bookmarkStart w:id="55" w:name="_Toc184308061"/>
      <w:bookmarkEnd w:id="55"/>
      <w:bookmarkStart w:id="56" w:name="_Toc184310316"/>
      <w:bookmarkEnd w:id="56"/>
      <w:bookmarkStart w:id="57" w:name="_Toc184313262"/>
      <w:bookmarkEnd w:id="57"/>
      <w:bookmarkStart w:id="58" w:name="_Toc184310336"/>
      <w:bookmarkEnd w:id="58"/>
      <w:bookmarkStart w:id="59" w:name="_Toc184313263"/>
      <w:bookmarkEnd w:id="59"/>
      <w:bookmarkStart w:id="60" w:name="_Toc184308057"/>
      <w:bookmarkEnd w:id="60"/>
      <w:bookmarkStart w:id="61" w:name="_Toc184308052"/>
      <w:bookmarkEnd w:id="61"/>
      <w:bookmarkStart w:id="62" w:name="_Toc184310291"/>
      <w:bookmarkEnd w:id="62"/>
      <w:bookmarkStart w:id="63" w:name="_Toc184314440"/>
      <w:bookmarkEnd w:id="63"/>
      <w:bookmarkStart w:id="64" w:name="_Toc184308083"/>
      <w:bookmarkEnd w:id="64"/>
      <w:bookmarkStart w:id="65" w:name="_Toc184308089"/>
      <w:bookmarkEnd w:id="65"/>
      <w:bookmarkStart w:id="66" w:name="_Toc184312079"/>
      <w:bookmarkEnd w:id="66"/>
      <w:bookmarkStart w:id="67" w:name="_Toc184308088"/>
      <w:bookmarkEnd w:id="67"/>
      <w:bookmarkStart w:id="68" w:name="_Toc184313270"/>
      <w:bookmarkEnd w:id="68"/>
      <w:bookmarkStart w:id="69" w:name="_Toc184312069"/>
      <w:bookmarkEnd w:id="69"/>
      <w:bookmarkStart w:id="70" w:name="_Toc184313245"/>
      <w:bookmarkEnd w:id="70"/>
      <w:bookmarkStart w:id="71" w:name="_Toc184310334"/>
      <w:bookmarkEnd w:id="71"/>
      <w:bookmarkStart w:id="72" w:name="_Toc184314426"/>
      <w:bookmarkEnd w:id="72"/>
      <w:bookmarkStart w:id="73" w:name="_Toc184308091"/>
      <w:bookmarkEnd w:id="73"/>
      <w:bookmarkStart w:id="74" w:name="_Toc184308039"/>
      <w:bookmarkEnd w:id="74"/>
      <w:bookmarkStart w:id="75" w:name="_Toc184314438"/>
      <w:bookmarkEnd w:id="75"/>
      <w:bookmarkStart w:id="76" w:name="_Toc184314478"/>
      <w:bookmarkEnd w:id="76"/>
      <w:bookmarkStart w:id="77" w:name="_Toc184308085"/>
      <w:bookmarkEnd w:id="77"/>
      <w:bookmarkStart w:id="78" w:name="_Toc184314436"/>
      <w:bookmarkEnd w:id="78"/>
      <w:bookmarkStart w:id="79" w:name="_Toc184310272"/>
      <w:bookmarkEnd w:id="79"/>
      <w:bookmarkStart w:id="80" w:name="_Toc184314429"/>
      <w:bookmarkEnd w:id="80"/>
      <w:bookmarkStart w:id="81" w:name="_Toc184314443"/>
      <w:bookmarkEnd w:id="81"/>
      <w:bookmarkStart w:id="82" w:name="_Toc184310276"/>
      <w:bookmarkEnd w:id="82"/>
      <w:bookmarkStart w:id="83" w:name="_Toc184308081"/>
      <w:bookmarkEnd w:id="83"/>
      <w:bookmarkStart w:id="84" w:name="_Toc184313271"/>
      <w:bookmarkEnd w:id="84"/>
      <w:bookmarkStart w:id="85" w:name="_Toc184314456"/>
      <w:bookmarkEnd w:id="85"/>
      <w:bookmarkStart w:id="86" w:name="_Toc184314431"/>
      <w:bookmarkEnd w:id="86"/>
      <w:bookmarkStart w:id="87" w:name="_Toc184312131"/>
      <w:bookmarkEnd w:id="87"/>
      <w:bookmarkStart w:id="88" w:name="_Toc184310278"/>
      <w:bookmarkEnd w:id="88"/>
      <w:bookmarkStart w:id="89" w:name="_Toc184312115"/>
      <w:bookmarkEnd w:id="89"/>
      <w:bookmarkStart w:id="90" w:name="_Toc184312122"/>
      <w:bookmarkEnd w:id="90"/>
      <w:bookmarkStart w:id="91" w:name="_Toc184312081"/>
      <w:bookmarkEnd w:id="91"/>
      <w:bookmarkStart w:id="92" w:name="_Toc184314458"/>
      <w:bookmarkEnd w:id="92"/>
      <w:bookmarkStart w:id="93" w:name="_Toc184312094"/>
      <w:bookmarkEnd w:id="93"/>
      <w:bookmarkStart w:id="94" w:name="_Toc184308087"/>
      <w:bookmarkEnd w:id="94"/>
      <w:bookmarkStart w:id="95" w:name="_Toc184308056"/>
      <w:bookmarkEnd w:id="95"/>
      <w:bookmarkStart w:id="96" w:name="_Toc184308092"/>
      <w:bookmarkEnd w:id="96"/>
      <w:bookmarkStart w:id="97" w:name="_Toc184308045"/>
      <w:bookmarkEnd w:id="97"/>
      <w:bookmarkStart w:id="98" w:name="_Toc184312084"/>
      <w:bookmarkEnd w:id="98"/>
      <w:bookmarkStart w:id="99" w:name="_Toc184314450"/>
      <w:bookmarkEnd w:id="99"/>
      <w:bookmarkStart w:id="100" w:name="_Toc184308106"/>
      <w:bookmarkEnd w:id="100"/>
      <w:bookmarkStart w:id="101" w:name="_Toc184308036"/>
      <w:bookmarkEnd w:id="101"/>
      <w:bookmarkStart w:id="102" w:name="_Toc184314473"/>
      <w:bookmarkEnd w:id="102"/>
      <w:bookmarkStart w:id="103" w:name="_Toc184313309"/>
      <w:bookmarkEnd w:id="103"/>
      <w:bookmarkStart w:id="104" w:name="_Toc184310285"/>
      <w:bookmarkEnd w:id="104"/>
      <w:bookmarkStart w:id="105" w:name="_Toc184313246"/>
      <w:bookmarkEnd w:id="105"/>
      <w:bookmarkStart w:id="106" w:name="_Toc184312136"/>
      <w:bookmarkEnd w:id="106"/>
      <w:bookmarkStart w:id="107" w:name="_Toc184308069"/>
      <w:bookmarkEnd w:id="107"/>
      <w:bookmarkStart w:id="108" w:name="_Toc184313282"/>
      <w:bookmarkEnd w:id="108"/>
      <w:bookmarkStart w:id="109" w:name="_Toc184308107"/>
      <w:bookmarkEnd w:id="109"/>
      <w:bookmarkStart w:id="110" w:name="_Toc184308097"/>
      <w:bookmarkEnd w:id="110"/>
      <w:bookmarkStart w:id="111" w:name="_Toc184314466"/>
      <w:bookmarkEnd w:id="111"/>
      <w:bookmarkStart w:id="112" w:name="_Toc184312125"/>
      <w:bookmarkEnd w:id="112"/>
      <w:bookmarkStart w:id="113" w:name="_Toc184314463"/>
      <w:bookmarkEnd w:id="113"/>
      <w:bookmarkStart w:id="114" w:name="_Toc184313239"/>
      <w:bookmarkEnd w:id="114"/>
      <w:bookmarkStart w:id="115" w:name="_Toc184312133"/>
      <w:bookmarkEnd w:id="115"/>
      <w:bookmarkStart w:id="116" w:name="_Toc184313284"/>
      <w:bookmarkEnd w:id="116"/>
      <w:bookmarkStart w:id="117" w:name="_Toc184312085"/>
      <w:bookmarkEnd w:id="117"/>
      <w:bookmarkStart w:id="118" w:name="_Toc184313303"/>
      <w:bookmarkEnd w:id="118"/>
      <w:bookmarkStart w:id="119" w:name="_Toc184310342"/>
      <w:bookmarkEnd w:id="119"/>
      <w:bookmarkStart w:id="120" w:name="_Toc184314455"/>
      <w:bookmarkEnd w:id="120"/>
      <w:bookmarkStart w:id="121" w:name="_Toc184313310"/>
      <w:bookmarkEnd w:id="121"/>
      <w:bookmarkStart w:id="122" w:name="_Toc184308102"/>
      <w:bookmarkEnd w:id="122"/>
      <w:bookmarkStart w:id="123" w:name="_Toc184308044"/>
      <w:bookmarkEnd w:id="123"/>
      <w:bookmarkStart w:id="124" w:name="_Toc184310313"/>
      <w:bookmarkEnd w:id="124"/>
      <w:bookmarkStart w:id="125" w:name="_Toc184312089"/>
      <w:bookmarkEnd w:id="125"/>
      <w:bookmarkStart w:id="126" w:name="_Toc184312104"/>
      <w:bookmarkEnd w:id="126"/>
      <w:bookmarkStart w:id="127" w:name="_Toc184310330"/>
      <w:bookmarkEnd w:id="127"/>
      <w:bookmarkStart w:id="128" w:name="_Toc184312118"/>
      <w:bookmarkEnd w:id="128"/>
      <w:bookmarkStart w:id="129" w:name="_Toc184313300"/>
      <w:bookmarkEnd w:id="129"/>
      <w:bookmarkStart w:id="130" w:name="_Toc184312120"/>
      <w:bookmarkEnd w:id="130"/>
      <w:bookmarkStart w:id="131" w:name="_Toc184314465"/>
      <w:bookmarkEnd w:id="131"/>
      <w:bookmarkStart w:id="132" w:name="_Toc184314421"/>
      <w:bookmarkEnd w:id="132"/>
      <w:bookmarkStart w:id="133" w:name="_Toc184314411"/>
      <w:bookmarkEnd w:id="133"/>
      <w:bookmarkStart w:id="134" w:name="_Toc184314414"/>
      <w:bookmarkEnd w:id="134"/>
      <w:bookmarkStart w:id="135" w:name="_Toc184313297"/>
      <w:bookmarkEnd w:id="135"/>
      <w:bookmarkStart w:id="136" w:name="_Toc184314477"/>
      <w:bookmarkEnd w:id="136"/>
      <w:bookmarkStart w:id="137" w:name="_Toc184308101"/>
      <w:bookmarkEnd w:id="137"/>
      <w:bookmarkStart w:id="138" w:name="_Toc184310304"/>
      <w:bookmarkEnd w:id="138"/>
      <w:bookmarkStart w:id="139" w:name="_Toc184312121"/>
      <w:bookmarkEnd w:id="139"/>
      <w:bookmarkStart w:id="140" w:name="_Toc184313277"/>
      <w:bookmarkEnd w:id="140"/>
      <w:bookmarkStart w:id="141" w:name="_Toc184312128"/>
      <w:bookmarkEnd w:id="141"/>
      <w:bookmarkStart w:id="142" w:name="_Toc184312134"/>
      <w:bookmarkEnd w:id="142"/>
      <w:bookmarkStart w:id="143" w:name="_Toc184314423"/>
      <w:bookmarkEnd w:id="143"/>
      <w:bookmarkStart w:id="144" w:name="_Toc184313290"/>
      <w:bookmarkEnd w:id="144"/>
      <w:bookmarkStart w:id="145" w:name="_Toc184310339"/>
      <w:bookmarkEnd w:id="145"/>
      <w:bookmarkStart w:id="146" w:name="_Toc184313286"/>
      <w:bookmarkEnd w:id="146"/>
      <w:bookmarkStart w:id="147" w:name="_Toc184314417"/>
      <w:bookmarkEnd w:id="147"/>
      <w:bookmarkStart w:id="148" w:name="_Toc184310328"/>
      <w:bookmarkEnd w:id="148"/>
      <w:bookmarkStart w:id="149" w:name="_Toc184308082"/>
      <w:bookmarkEnd w:id="149"/>
      <w:bookmarkStart w:id="150" w:name="_Toc184312130"/>
      <w:bookmarkEnd w:id="150"/>
      <w:bookmarkStart w:id="151" w:name="_Toc184312082"/>
      <w:bookmarkEnd w:id="151"/>
      <w:bookmarkStart w:id="152" w:name="_Toc184312098"/>
      <w:bookmarkEnd w:id="152"/>
      <w:bookmarkStart w:id="153" w:name="_Toc184314474"/>
      <w:bookmarkEnd w:id="153"/>
      <w:bookmarkStart w:id="154" w:name="_Toc184314476"/>
      <w:bookmarkEnd w:id="154"/>
      <w:bookmarkStart w:id="155" w:name="_Toc184310338"/>
      <w:bookmarkEnd w:id="155"/>
      <w:bookmarkStart w:id="156" w:name="_Toc184314424"/>
      <w:bookmarkEnd w:id="156"/>
      <w:bookmarkStart w:id="157" w:name="_Toc184312072"/>
      <w:bookmarkEnd w:id="157"/>
      <w:bookmarkStart w:id="158" w:name="_Toc184310288"/>
      <w:bookmarkEnd w:id="158"/>
      <w:bookmarkStart w:id="159" w:name="_Toc184308051"/>
      <w:bookmarkEnd w:id="159"/>
      <w:bookmarkStart w:id="160" w:name="_Toc184308050"/>
      <w:bookmarkEnd w:id="160"/>
      <w:bookmarkStart w:id="161" w:name="_Toc184310297"/>
      <w:bookmarkEnd w:id="161"/>
      <w:bookmarkStart w:id="162" w:name="_Toc184310306"/>
      <w:bookmarkEnd w:id="162"/>
      <w:bookmarkStart w:id="163" w:name="_Toc184313301"/>
      <w:bookmarkEnd w:id="163"/>
      <w:bookmarkStart w:id="164" w:name="_Toc184314461"/>
      <w:bookmarkEnd w:id="164"/>
      <w:bookmarkStart w:id="165" w:name="_Toc184313281"/>
      <w:bookmarkEnd w:id="165"/>
      <w:bookmarkStart w:id="166" w:name="_Toc184314453"/>
      <w:bookmarkEnd w:id="166"/>
      <w:bookmarkStart w:id="167" w:name="_Toc184313308"/>
      <w:bookmarkEnd w:id="167"/>
      <w:bookmarkStart w:id="168" w:name="_Toc184313298"/>
      <w:bookmarkEnd w:id="168"/>
      <w:bookmarkStart w:id="169" w:name="_Toc184313254"/>
      <w:bookmarkEnd w:id="169"/>
      <w:bookmarkStart w:id="170" w:name="_Toc184308048"/>
      <w:bookmarkEnd w:id="170"/>
      <w:bookmarkStart w:id="171" w:name="_Toc184310283"/>
      <w:bookmarkEnd w:id="171"/>
      <w:bookmarkStart w:id="172" w:name="_Toc184313242"/>
      <w:bookmarkEnd w:id="172"/>
      <w:bookmarkStart w:id="173" w:name="_Toc184308103"/>
      <w:bookmarkEnd w:id="173"/>
      <w:bookmarkStart w:id="174" w:name="_Toc184312135"/>
      <w:bookmarkEnd w:id="174"/>
      <w:bookmarkStart w:id="175" w:name="_Toc184312132"/>
      <w:bookmarkEnd w:id="175"/>
      <w:bookmarkStart w:id="176" w:name="_Toc184310343"/>
      <w:bookmarkEnd w:id="176"/>
      <w:bookmarkStart w:id="177" w:name="_Toc184308076"/>
      <w:bookmarkEnd w:id="177"/>
      <w:bookmarkStart w:id="178" w:name="_Toc184310279"/>
      <w:bookmarkEnd w:id="178"/>
      <w:bookmarkStart w:id="179" w:name="_Toc184313289"/>
      <w:bookmarkEnd w:id="179"/>
      <w:bookmarkStart w:id="180" w:name="_Toc184310282"/>
      <w:bookmarkEnd w:id="180"/>
      <w:bookmarkStart w:id="181" w:name="_Toc184314454"/>
      <w:bookmarkEnd w:id="181"/>
      <w:bookmarkStart w:id="182" w:name="_Toc184312080"/>
      <w:bookmarkEnd w:id="182"/>
      <w:bookmarkStart w:id="183" w:name="_Toc184312067"/>
      <w:bookmarkEnd w:id="183"/>
      <w:bookmarkStart w:id="184" w:name="_Toc184314437"/>
      <w:bookmarkEnd w:id="184"/>
      <w:bookmarkStart w:id="185" w:name="_Toc184310275"/>
      <w:bookmarkEnd w:id="185"/>
      <w:bookmarkStart w:id="186" w:name="_Toc184314415"/>
      <w:bookmarkEnd w:id="186"/>
      <w:bookmarkStart w:id="187" w:name="_Toc184312074"/>
      <w:bookmarkEnd w:id="187"/>
      <w:bookmarkStart w:id="188" w:name="_Toc184308059"/>
      <w:bookmarkEnd w:id="188"/>
      <w:bookmarkStart w:id="189" w:name="_Toc184312129"/>
      <w:bookmarkEnd w:id="189"/>
      <w:bookmarkStart w:id="190" w:name="_Toc184314419"/>
      <w:bookmarkEnd w:id="190"/>
      <w:bookmarkStart w:id="191" w:name="_Toc184314475"/>
      <w:bookmarkEnd w:id="191"/>
      <w:bookmarkStart w:id="192" w:name="_Toc184313241"/>
      <w:bookmarkEnd w:id="192"/>
      <w:bookmarkStart w:id="193" w:name="_Toc184314435"/>
      <w:bookmarkEnd w:id="193"/>
      <w:bookmarkStart w:id="194" w:name="_Toc184314467"/>
      <w:bookmarkEnd w:id="194"/>
      <w:bookmarkStart w:id="195" w:name="_Toc184313269"/>
      <w:bookmarkEnd w:id="195"/>
      <w:bookmarkStart w:id="196" w:name="_Toc184314470"/>
      <w:bookmarkEnd w:id="196"/>
      <w:bookmarkStart w:id="197" w:name="_Toc184308054"/>
      <w:bookmarkEnd w:id="197"/>
      <w:bookmarkStart w:id="198" w:name="_Toc184314433"/>
      <w:bookmarkEnd w:id="198"/>
      <w:bookmarkStart w:id="199" w:name="_Toc184308095"/>
      <w:bookmarkEnd w:id="199"/>
      <w:bookmarkStart w:id="200" w:name="_Toc184310311"/>
      <w:bookmarkEnd w:id="200"/>
      <w:bookmarkStart w:id="201" w:name="_Toc184314442"/>
      <w:bookmarkEnd w:id="201"/>
      <w:bookmarkStart w:id="202" w:name="_Toc184310310"/>
      <w:bookmarkEnd w:id="202"/>
      <w:bookmarkStart w:id="203" w:name="_Toc184313274"/>
      <w:bookmarkEnd w:id="203"/>
      <w:bookmarkStart w:id="204" w:name="_Toc184308086"/>
      <w:bookmarkEnd w:id="204"/>
      <w:bookmarkStart w:id="205" w:name="_Toc184310281"/>
      <w:bookmarkEnd w:id="205"/>
      <w:bookmarkStart w:id="206" w:name="_Toc184312088"/>
      <w:bookmarkEnd w:id="206"/>
      <w:bookmarkStart w:id="207" w:name="_Toc184312124"/>
      <w:bookmarkEnd w:id="207"/>
      <w:bookmarkStart w:id="208" w:name="_Toc184310305"/>
      <w:bookmarkEnd w:id="208"/>
      <w:bookmarkStart w:id="209" w:name="_Toc184313248"/>
      <w:bookmarkEnd w:id="209"/>
      <w:bookmarkStart w:id="210" w:name="_Toc184313257"/>
      <w:bookmarkEnd w:id="210"/>
      <w:bookmarkStart w:id="211" w:name="_Toc184308108"/>
      <w:bookmarkEnd w:id="211"/>
      <w:bookmarkStart w:id="212" w:name="_Toc184313255"/>
      <w:bookmarkEnd w:id="212"/>
      <w:bookmarkStart w:id="213" w:name="_Toc184308098"/>
      <w:bookmarkEnd w:id="213"/>
      <w:bookmarkStart w:id="214" w:name="_Toc184313295"/>
      <w:bookmarkEnd w:id="214"/>
      <w:bookmarkStart w:id="215" w:name="_Toc184308104"/>
      <w:bookmarkEnd w:id="215"/>
      <w:bookmarkStart w:id="216" w:name="_Toc184313287"/>
      <w:bookmarkEnd w:id="216"/>
      <w:bookmarkStart w:id="217" w:name="_Toc184312097"/>
      <w:bookmarkEnd w:id="217"/>
      <w:bookmarkStart w:id="218" w:name="_Toc184313302"/>
      <w:bookmarkEnd w:id="218"/>
      <w:bookmarkStart w:id="219" w:name="_Toc184310333"/>
      <w:bookmarkEnd w:id="219"/>
      <w:bookmarkStart w:id="220" w:name="_Toc184310341"/>
      <w:bookmarkEnd w:id="220"/>
      <w:bookmarkStart w:id="221" w:name="_Toc184312086"/>
      <w:bookmarkEnd w:id="221"/>
      <w:bookmarkStart w:id="222" w:name="_Toc184310315"/>
      <w:bookmarkEnd w:id="222"/>
      <w:bookmarkStart w:id="223" w:name="_Toc184313266"/>
      <w:bookmarkEnd w:id="223"/>
      <w:bookmarkStart w:id="224" w:name="_Toc184308068"/>
      <w:bookmarkEnd w:id="224"/>
      <w:bookmarkStart w:id="225" w:name="_Toc184308071"/>
      <w:bookmarkEnd w:id="225"/>
      <w:bookmarkStart w:id="226" w:name="_Toc184308043"/>
      <w:bookmarkEnd w:id="226"/>
      <w:bookmarkStart w:id="227" w:name="_Toc184312105"/>
      <w:bookmarkEnd w:id="227"/>
      <w:bookmarkStart w:id="228" w:name="_Toc184308042"/>
      <w:bookmarkEnd w:id="228"/>
      <w:bookmarkStart w:id="229" w:name="_Toc184314462"/>
      <w:bookmarkEnd w:id="229"/>
      <w:bookmarkStart w:id="230" w:name="_Toc184312076"/>
      <w:bookmarkEnd w:id="230"/>
      <w:bookmarkStart w:id="231" w:name="_Toc184310337"/>
      <w:bookmarkEnd w:id="231"/>
      <w:bookmarkStart w:id="232" w:name="_Toc184308037"/>
      <w:bookmarkEnd w:id="232"/>
      <w:bookmarkStart w:id="233" w:name="_Toc184310326"/>
      <w:bookmarkEnd w:id="233"/>
      <w:bookmarkStart w:id="234" w:name="_Toc184310307"/>
      <w:bookmarkEnd w:id="234"/>
      <w:bookmarkStart w:id="235" w:name="_Toc184313258"/>
      <w:bookmarkEnd w:id="235"/>
      <w:bookmarkStart w:id="236" w:name="_Toc184312075"/>
      <w:bookmarkEnd w:id="236"/>
      <w:bookmarkStart w:id="237" w:name="_Toc184308066"/>
      <w:bookmarkEnd w:id="237"/>
      <w:bookmarkStart w:id="238" w:name="_Toc184313252"/>
      <w:bookmarkEnd w:id="238"/>
      <w:bookmarkStart w:id="239" w:name="_Toc184312111"/>
      <w:bookmarkEnd w:id="239"/>
      <w:bookmarkStart w:id="240" w:name="_Toc184313238"/>
      <w:bookmarkEnd w:id="240"/>
      <w:bookmarkStart w:id="241" w:name="_Toc184308058"/>
      <w:bookmarkEnd w:id="241"/>
      <w:bookmarkStart w:id="242" w:name="_Toc184312110"/>
      <w:bookmarkEnd w:id="242"/>
      <w:bookmarkStart w:id="243" w:name="_Toc184314464"/>
      <w:bookmarkEnd w:id="243"/>
      <w:bookmarkStart w:id="244" w:name="_Toc184313261"/>
      <w:bookmarkEnd w:id="244"/>
      <w:bookmarkStart w:id="245" w:name="_Toc184313251"/>
      <w:bookmarkEnd w:id="245"/>
      <w:bookmarkStart w:id="246" w:name="_Toc184308105"/>
      <w:bookmarkEnd w:id="246"/>
      <w:bookmarkStart w:id="247" w:name="_Toc184312091"/>
      <w:bookmarkEnd w:id="247"/>
      <w:bookmarkStart w:id="248" w:name="_Toc184312138"/>
      <w:bookmarkEnd w:id="248"/>
      <w:bookmarkStart w:id="249" w:name="_Toc184314439"/>
      <w:bookmarkEnd w:id="249"/>
      <w:bookmarkStart w:id="250" w:name="_Toc184312090"/>
      <w:bookmarkEnd w:id="250"/>
      <w:bookmarkStart w:id="251" w:name="_Toc184310327"/>
      <w:bookmarkEnd w:id="251"/>
      <w:bookmarkStart w:id="252" w:name="_Toc184314427"/>
      <w:bookmarkEnd w:id="252"/>
      <w:bookmarkStart w:id="253" w:name="_Toc184314481"/>
      <w:bookmarkEnd w:id="253"/>
      <w:bookmarkStart w:id="254" w:name="_Toc184308079"/>
      <w:bookmarkEnd w:id="254"/>
      <w:bookmarkStart w:id="255" w:name="_Toc184313247"/>
      <w:bookmarkEnd w:id="255"/>
      <w:bookmarkStart w:id="256" w:name="_Toc184308093"/>
      <w:bookmarkEnd w:id="256"/>
      <w:bookmarkStart w:id="257" w:name="_Toc184314482"/>
      <w:bookmarkEnd w:id="257"/>
      <w:bookmarkStart w:id="258" w:name="_Toc184314469"/>
      <w:bookmarkEnd w:id="258"/>
      <w:bookmarkStart w:id="259" w:name="_Toc184312077"/>
      <w:bookmarkEnd w:id="259"/>
      <w:bookmarkStart w:id="260" w:name="_Toc184312109"/>
      <w:bookmarkEnd w:id="260"/>
      <w:bookmarkStart w:id="261" w:name="_Toc184313280"/>
      <w:bookmarkEnd w:id="261"/>
      <w:bookmarkStart w:id="262" w:name="_Toc184313243"/>
      <w:bookmarkEnd w:id="262"/>
      <w:bookmarkStart w:id="263" w:name="_Toc184312127"/>
      <w:bookmarkEnd w:id="263"/>
      <w:bookmarkStart w:id="264" w:name="_Toc184308060"/>
      <w:bookmarkEnd w:id="264"/>
      <w:bookmarkStart w:id="265" w:name="_Toc184310344"/>
      <w:bookmarkEnd w:id="265"/>
      <w:bookmarkStart w:id="266" w:name="_Toc184313296"/>
      <w:bookmarkEnd w:id="266"/>
      <w:bookmarkStart w:id="267" w:name="_Toc184312099"/>
      <w:bookmarkEnd w:id="267"/>
      <w:bookmarkStart w:id="268" w:name="_Toc184313253"/>
      <w:bookmarkEnd w:id="268"/>
      <w:bookmarkStart w:id="269" w:name="_Toc184314449"/>
      <w:bookmarkEnd w:id="269"/>
      <w:bookmarkStart w:id="270" w:name="_Toc184310309"/>
      <w:bookmarkEnd w:id="270"/>
      <w:bookmarkStart w:id="271" w:name="_Toc184313307"/>
      <w:bookmarkEnd w:id="271"/>
      <w:bookmarkStart w:id="272" w:name="_Toc184310323"/>
      <w:bookmarkEnd w:id="272"/>
      <w:bookmarkStart w:id="273" w:name="_Toc184313288"/>
      <w:bookmarkEnd w:id="273"/>
      <w:bookmarkStart w:id="274" w:name="_Toc184310319"/>
      <w:bookmarkEnd w:id="274"/>
      <w:bookmarkStart w:id="275" w:name="_Toc184314445"/>
      <w:bookmarkEnd w:id="275"/>
      <w:bookmarkStart w:id="276" w:name="_Toc184310298"/>
      <w:bookmarkEnd w:id="276"/>
      <w:bookmarkStart w:id="277" w:name="_Toc184314446"/>
      <w:bookmarkEnd w:id="277"/>
      <w:bookmarkStart w:id="278" w:name="_Toc184308075"/>
      <w:bookmarkEnd w:id="278"/>
      <w:bookmarkStart w:id="279" w:name="_Toc184313244"/>
      <w:bookmarkEnd w:id="279"/>
      <w:bookmarkStart w:id="280" w:name="_Toc184310290"/>
      <w:bookmarkEnd w:id="280"/>
      <w:bookmarkStart w:id="281" w:name="_Toc184310331"/>
      <w:bookmarkEnd w:id="281"/>
      <w:bookmarkStart w:id="282" w:name="_Toc184308047"/>
      <w:bookmarkEnd w:id="282"/>
      <w:bookmarkStart w:id="283" w:name="_Toc184308064"/>
      <w:bookmarkEnd w:id="283"/>
      <w:bookmarkStart w:id="284" w:name="_Toc184308100"/>
      <w:bookmarkEnd w:id="284"/>
      <w:bookmarkStart w:id="285" w:name="_Toc184314430"/>
      <w:bookmarkEnd w:id="285"/>
      <w:bookmarkStart w:id="286" w:name="_Toc184310325"/>
      <w:bookmarkEnd w:id="286"/>
      <w:bookmarkStart w:id="287" w:name="_Toc184313240"/>
      <w:bookmarkEnd w:id="287"/>
      <w:bookmarkStart w:id="288" w:name="_Toc184312092"/>
      <w:bookmarkEnd w:id="288"/>
      <w:bookmarkStart w:id="289" w:name="_Toc184310296"/>
      <w:bookmarkEnd w:id="289"/>
      <w:bookmarkStart w:id="290" w:name="_Toc184310300"/>
      <w:bookmarkEnd w:id="290"/>
      <w:bookmarkStart w:id="291" w:name="_Toc184312108"/>
      <w:bookmarkEnd w:id="291"/>
      <w:bookmarkStart w:id="292" w:name="_Toc184308053"/>
      <w:bookmarkEnd w:id="292"/>
      <w:bookmarkStart w:id="293" w:name="_Toc184314459"/>
      <w:bookmarkEnd w:id="293"/>
      <w:bookmarkStart w:id="294" w:name="_Toc184310322"/>
      <w:bookmarkEnd w:id="294"/>
      <w:bookmarkStart w:id="295" w:name="_Toc184313304"/>
      <w:bookmarkEnd w:id="295"/>
      <w:bookmarkStart w:id="296" w:name="_Toc184314441"/>
      <w:bookmarkEnd w:id="296"/>
      <w:bookmarkStart w:id="297" w:name="_Toc184308090"/>
      <w:bookmarkEnd w:id="297"/>
      <w:bookmarkStart w:id="298" w:name="_Toc184310299"/>
      <w:bookmarkEnd w:id="298"/>
      <w:bookmarkStart w:id="299" w:name="_Toc184313264"/>
      <w:bookmarkEnd w:id="299"/>
      <w:bookmarkStart w:id="300" w:name="_Toc184314447"/>
      <w:bookmarkEnd w:id="300"/>
      <w:bookmarkStart w:id="301" w:name="_Toc184314468"/>
      <w:bookmarkEnd w:id="301"/>
      <w:bookmarkStart w:id="302" w:name="_Toc184310301"/>
      <w:bookmarkEnd w:id="302"/>
      <w:bookmarkStart w:id="303" w:name="_Toc184314471"/>
      <w:bookmarkEnd w:id="303"/>
      <w:bookmarkStart w:id="304" w:name="_Toc184313249"/>
      <w:bookmarkEnd w:id="304"/>
      <w:bookmarkStart w:id="305" w:name="_Toc184312096"/>
      <w:bookmarkEnd w:id="305"/>
      <w:bookmarkStart w:id="306" w:name="_Toc184313294"/>
      <w:bookmarkEnd w:id="306"/>
      <w:bookmarkStart w:id="307" w:name="_Toc184314432"/>
      <w:bookmarkEnd w:id="307"/>
      <w:bookmarkStart w:id="308" w:name="_Toc184312103"/>
      <w:bookmarkEnd w:id="308"/>
      <w:bookmarkStart w:id="309" w:name="_Toc184310312"/>
      <w:bookmarkEnd w:id="309"/>
      <w:bookmarkStart w:id="310" w:name="_Toc184310329"/>
      <w:bookmarkEnd w:id="310"/>
      <w:bookmarkStart w:id="311" w:name="_Toc184308078"/>
      <w:bookmarkEnd w:id="311"/>
      <w:bookmarkStart w:id="312" w:name="_Toc184310274"/>
      <w:bookmarkEnd w:id="312"/>
      <w:bookmarkStart w:id="313" w:name="_Toc184308080"/>
      <w:bookmarkEnd w:id="313"/>
      <w:bookmarkStart w:id="314" w:name="_Toc184313268"/>
      <w:bookmarkEnd w:id="314"/>
      <w:bookmarkStart w:id="315" w:name="_Toc184313283"/>
      <w:bookmarkEnd w:id="315"/>
      <w:bookmarkStart w:id="316" w:name="_Toc184314448"/>
      <w:bookmarkEnd w:id="316"/>
      <w:bookmarkStart w:id="317" w:name="_Toc184308099"/>
      <w:bookmarkEnd w:id="317"/>
      <w:bookmarkStart w:id="318" w:name="_Toc184308067"/>
      <w:bookmarkEnd w:id="318"/>
      <w:bookmarkStart w:id="319" w:name="_Toc184308077"/>
      <w:bookmarkEnd w:id="319"/>
      <w:bookmarkStart w:id="320" w:name="_Toc184312139"/>
      <w:bookmarkEnd w:id="320"/>
      <w:bookmarkStart w:id="321" w:name="_Toc184314428"/>
      <w:bookmarkEnd w:id="321"/>
      <w:bookmarkStart w:id="322" w:name="_Toc184312114"/>
      <w:bookmarkEnd w:id="322"/>
      <w:bookmarkStart w:id="323" w:name="_Toc184310292"/>
      <w:bookmarkEnd w:id="323"/>
      <w:bookmarkStart w:id="324" w:name="_Toc184313275"/>
      <w:bookmarkEnd w:id="324"/>
      <w:bookmarkStart w:id="325" w:name="_Toc184313305"/>
      <w:bookmarkEnd w:id="325"/>
      <w:bookmarkStart w:id="326" w:name="_Toc184310332"/>
      <w:bookmarkEnd w:id="326"/>
      <w:bookmarkStart w:id="327" w:name="_Toc184310308"/>
      <w:bookmarkEnd w:id="327"/>
      <w:bookmarkStart w:id="328" w:name="_Toc184314480"/>
      <w:bookmarkEnd w:id="328"/>
      <w:bookmarkStart w:id="329" w:name="_Toc184314452"/>
      <w:bookmarkEnd w:id="329"/>
      <w:bookmarkStart w:id="330" w:name="_Toc184312116"/>
      <w:bookmarkEnd w:id="330"/>
      <w:bookmarkStart w:id="331" w:name="_Toc184314425"/>
      <w:bookmarkEnd w:id="331"/>
      <w:bookmarkStart w:id="332" w:name="_Toc184314412"/>
      <w:bookmarkEnd w:id="332"/>
      <w:bookmarkStart w:id="333" w:name="_Toc184308062"/>
      <w:bookmarkEnd w:id="333"/>
      <w:bookmarkStart w:id="334" w:name="_Toc184312095"/>
      <w:bookmarkEnd w:id="334"/>
      <w:bookmarkStart w:id="335" w:name="_Toc184310294"/>
      <w:bookmarkEnd w:id="335"/>
      <w:bookmarkStart w:id="336" w:name="_Toc184312113"/>
      <w:bookmarkEnd w:id="336"/>
      <w:bookmarkStart w:id="337" w:name="_Toc184313299"/>
      <w:bookmarkEnd w:id="337"/>
      <w:bookmarkStart w:id="338" w:name="_Toc184313306"/>
      <w:bookmarkEnd w:id="338"/>
      <w:bookmarkStart w:id="339" w:name="_Toc184313293"/>
      <w:bookmarkEnd w:id="339"/>
      <w:bookmarkStart w:id="340" w:name="_Toc184314410"/>
      <w:bookmarkEnd w:id="340"/>
      <w:bookmarkStart w:id="341" w:name="_Toc184313250"/>
      <w:bookmarkEnd w:id="341"/>
      <w:bookmarkStart w:id="342" w:name="_Toc184313273"/>
      <w:bookmarkEnd w:id="342"/>
      <w:bookmarkStart w:id="343" w:name="_Toc184310314"/>
      <w:bookmarkEnd w:id="343"/>
      <w:bookmarkStart w:id="344" w:name="_Toc184308065"/>
      <w:bookmarkEnd w:id="344"/>
      <w:bookmarkStart w:id="345" w:name="_Toc184310318"/>
      <w:bookmarkEnd w:id="345"/>
      <w:bookmarkStart w:id="346" w:name="_Toc184314444"/>
      <w:bookmarkEnd w:id="346"/>
      <w:bookmarkStart w:id="347" w:name="_Toc184308096"/>
      <w:bookmarkEnd w:id="347"/>
      <w:bookmarkStart w:id="348" w:name="_Toc184308074"/>
      <w:bookmarkEnd w:id="348"/>
      <w:bookmarkStart w:id="349" w:name="_Toc184308070"/>
      <w:bookmarkEnd w:id="349"/>
      <w:bookmarkStart w:id="350" w:name="_Toc184312126"/>
      <w:bookmarkEnd w:id="350"/>
      <w:bookmarkStart w:id="351" w:name="_Toc184312117"/>
      <w:bookmarkEnd w:id="351"/>
      <w:bookmarkStart w:id="352" w:name="_Toc184312106"/>
      <w:bookmarkEnd w:id="352"/>
      <w:bookmarkStart w:id="353" w:name="_Toc184314472"/>
      <w:bookmarkEnd w:id="353"/>
      <w:bookmarkStart w:id="354" w:name="_Toc184310302"/>
      <w:bookmarkEnd w:id="354"/>
      <w:bookmarkStart w:id="355" w:name="_Toc184312071"/>
      <w:bookmarkEnd w:id="355"/>
      <w:bookmarkStart w:id="356" w:name="_Toc184313278"/>
      <w:bookmarkEnd w:id="356"/>
      <w:bookmarkStart w:id="357" w:name="_Toc184312093"/>
      <w:bookmarkEnd w:id="357"/>
      <w:bookmarkStart w:id="358" w:name="_Toc184312070"/>
      <w:bookmarkEnd w:id="358"/>
      <w:bookmarkStart w:id="359" w:name="_Toc184312078"/>
      <w:bookmarkEnd w:id="359"/>
      <w:bookmarkStart w:id="360" w:name="_Toc184313279"/>
      <w:bookmarkEnd w:id="360"/>
      <w:bookmarkStart w:id="361" w:name="_Toc184314434"/>
      <w:bookmarkEnd w:id="361"/>
      <w:bookmarkStart w:id="362" w:name="_Toc184312137"/>
      <w:bookmarkEnd w:id="362"/>
      <w:bookmarkStart w:id="363" w:name="_Toc184312068"/>
      <w:bookmarkEnd w:id="363"/>
      <w:bookmarkStart w:id="364" w:name="_Toc184308055"/>
      <w:bookmarkEnd w:id="364"/>
      <w:bookmarkStart w:id="365" w:name="_Toc184310287"/>
      <w:bookmarkEnd w:id="365"/>
      <w:bookmarkStart w:id="366" w:name="_Toc184310277"/>
      <w:bookmarkEnd w:id="366"/>
      <w:bookmarkStart w:id="367" w:name="_Toc184312123"/>
      <w:bookmarkEnd w:id="367"/>
      <w:bookmarkStart w:id="368" w:name="_Toc184312102"/>
      <w:bookmarkEnd w:id="368"/>
      <w:bookmarkStart w:id="369" w:name="_Toc184310280"/>
      <w:bookmarkEnd w:id="369"/>
      <w:bookmarkStart w:id="370" w:name="_Toc184314457"/>
      <w:bookmarkEnd w:id="370"/>
      <w:bookmarkStart w:id="371" w:name="_Toc184312083"/>
      <w:bookmarkEnd w:id="371"/>
      <w:bookmarkStart w:id="372" w:name="_Toc184310317"/>
      <w:bookmarkEnd w:id="372"/>
      <w:bookmarkStart w:id="373" w:name="_Toc184313267"/>
      <w:bookmarkEnd w:id="373"/>
      <w:bookmarkStart w:id="374" w:name="_Toc184313292"/>
      <w:bookmarkEnd w:id="374"/>
      <w:bookmarkStart w:id="375" w:name="_Toc184308038"/>
      <w:bookmarkEnd w:id="375"/>
      <w:bookmarkStart w:id="376" w:name="_Toc184308046"/>
      <w:bookmarkEnd w:id="376"/>
      <w:bookmarkStart w:id="377" w:name="_Toc184310284"/>
      <w:bookmarkEnd w:id="377"/>
      <w:bookmarkStart w:id="378" w:name="_Toc184313291"/>
      <w:bookmarkEnd w:id="378"/>
      <w:bookmarkStart w:id="379" w:name="_Toc184314422"/>
      <w:bookmarkEnd w:id="379"/>
      <w:bookmarkStart w:id="380" w:name="_Toc184313265"/>
      <w:bookmarkEnd w:id="380"/>
      <w:bookmarkStart w:id="381" w:name="_Toc184308041"/>
      <w:bookmarkEnd w:id="381"/>
      <w:bookmarkStart w:id="382" w:name="_Toc184314418"/>
      <w:bookmarkEnd w:id="382"/>
      <w:bookmarkStart w:id="383" w:name="_Toc184308040"/>
      <w:bookmarkEnd w:id="383"/>
      <w:bookmarkStart w:id="384" w:name="_Toc184310340"/>
      <w:bookmarkEnd w:id="384"/>
      <w:bookmarkStart w:id="385" w:name="_Toc184314479"/>
      <w:bookmarkEnd w:id="385"/>
      <w:bookmarkStart w:id="386" w:name="_Toc184313285"/>
      <w:bookmarkEnd w:id="386"/>
      <w:bookmarkStart w:id="387" w:name="_Toc184312112"/>
      <w:bookmarkEnd w:id="387"/>
      <w:bookmarkStart w:id="388" w:name="_Toc184310289"/>
      <w:bookmarkEnd w:id="388"/>
      <w:bookmarkStart w:id="389" w:name="_Toc184308072"/>
      <w:bookmarkEnd w:id="389"/>
      <w:bookmarkStart w:id="390" w:name="_Toc184314416"/>
      <w:bookmarkEnd w:id="390"/>
      <w:bookmarkStart w:id="391" w:name="_Toc184310295"/>
      <w:bookmarkEnd w:id="391"/>
      <w:bookmarkStart w:id="392" w:name="_Toc184310303"/>
      <w:bookmarkEnd w:id="392"/>
      <w:bookmarkStart w:id="393" w:name="_Toc184314460"/>
      <w:bookmarkEnd w:id="393"/>
      <w:r>
        <w:rPr>
          <w:rFonts w:hint="eastAsia" w:ascii="宋体" w:hAnsi="宋体" w:eastAsia="宋体" w:cs="宋体"/>
          <w:b/>
          <w:sz w:val="28"/>
          <w:szCs w:val="28"/>
          <w:highlight w:val="none"/>
        </w:rPr>
        <w:t>评标办法</w:t>
      </w:r>
    </w:p>
    <w:p>
      <w:pPr>
        <w:pStyle w:val="977"/>
        <w:ind w:firstLine="0" w:firstLineChars="0"/>
        <w:jc w:val="center"/>
        <w:rPr>
          <w:rFonts w:hint="eastAsia" w:ascii="宋体" w:hAnsi="宋体" w:eastAsia="宋体" w:cs="宋体"/>
          <w:b/>
          <w:bCs/>
          <w:sz w:val="28"/>
          <w:szCs w:val="28"/>
        </w:rPr>
      </w:pPr>
      <w:bookmarkStart w:id="394" w:name="_Hlk100665005"/>
      <w:r>
        <w:rPr>
          <w:rFonts w:hint="eastAsia" w:ascii="宋体" w:hAnsi="宋体" w:eastAsia="宋体" w:cs="宋体"/>
          <w:b/>
          <w:bCs/>
          <w:sz w:val="28"/>
          <w:szCs w:val="28"/>
        </w:rPr>
        <w:t>1、商务分评分标准（</w:t>
      </w:r>
      <w:r>
        <w:rPr>
          <w:rFonts w:hint="eastAsia" w:ascii="宋体" w:hAnsi="宋体" w:eastAsia="宋体" w:cs="宋体"/>
          <w:b/>
          <w:bCs/>
          <w:sz w:val="28"/>
          <w:szCs w:val="28"/>
          <w:lang w:val="en-US" w:eastAsia="zh-CN"/>
        </w:rPr>
        <w:t>32</w:t>
      </w:r>
      <w:r>
        <w:rPr>
          <w:rFonts w:hint="eastAsia" w:ascii="宋体" w:hAnsi="宋体" w:eastAsia="宋体" w:cs="宋体"/>
          <w:b/>
          <w:bCs/>
          <w:sz w:val="28"/>
          <w:szCs w:val="28"/>
        </w:rPr>
        <w:t>分）</w:t>
      </w:r>
    </w:p>
    <w:tbl>
      <w:tblPr>
        <w:tblStyle w:val="62"/>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799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5" w:type="dxa"/>
            <w:vAlign w:val="center"/>
          </w:tcPr>
          <w:p>
            <w:pPr>
              <w:spacing w:line="360" w:lineRule="auto"/>
              <w:jc w:val="center"/>
              <w:rPr>
                <w:rFonts w:hint="eastAsia" w:ascii="宋体" w:hAnsi="宋体" w:eastAsia="宋体" w:cs="宋体"/>
                <w:b/>
                <w:szCs w:val="21"/>
              </w:rPr>
            </w:pPr>
            <w:r>
              <w:rPr>
                <w:rFonts w:hint="eastAsia" w:ascii="宋体" w:hAnsi="宋体" w:eastAsia="宋体" w:cs="宋体"/>
                <w:b/>
                <w:szCs w:val="21"/>
              </w:rPr>
              <w:t>序号</w:t>
            </w:r>
          </w:p>
        </w:tc>
        <w:tc>
          <w:tcPr>
            <w:tcW w:w="7997" w:type="dxa"/>
            <w:vAlign w:val="center"/>
          </w:tcPr>
          <w:p>
            <w:pPr>
              <w:spacing w:line="360" w:lineRule="auto"/>
              <w:jc w:val="center"/>
              <w:rPr>
                <w:rFonts w:hint="eastAsia" w:ascii="宋体" w:hAnsi="宋体" w:eastAsia="宋体" w:cs="宋体"/>
                <w:b/>
                <w:szCs w:val="21"/>
              </w:rPr>
            </w:pPr>
            <w:r>
              <w:rPr>
                <w:rFonts w:hint="eastAsia" w:ascii="宋体" w:hAnsi="宋体" w:eastAsia="宋体" w:cs="宋体"/>
                <w:b/>
                <w:szCs w:val="21"/>
              </w:rPr>
              <w:t>评分细则内容</w:t>
            </w:r>
          </w:p>
        </w:tc>
        <w:tc>
          <w:tcPr>
            <w:tcW w:w="851" w:type="dxa"/>
            <w:vAlign w:val="center"/>
          </w:tcPr>
          <w:p>
            <w:pPr>
              <w:spacing w:line="360" w:lineRule="auto"/>
              <w:jc w:val="center"/>
              <w:rPr>
                <w:rFonts w:hint="eastAsia" w:ascii="宋体" w:hAnsi="宋体" w:eastAsia="宋体" w:cs="宋体"/>
                <w:b/>
              </w:rPr>
            </w:pPr>
            <w:r>
              <w:rPr>
                <w:rFonts w:hint="eastAsia" w:ascii="宋体" w:hAnsi="宋体" w:eastAsia="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7997" w:type="dxa"/>
            <w:vAlign w:val="center"/>
          </w:tcPr>
          <w:p>
            <w:pPr>
              <w:spacing w:line="360" w:lineRule="auto"/>
              <w:rPr>
                <w:rFonts w:hint="eastAsia" w:ascii="宋体" w:hAnsi="宋体" w:eastAsia="宋体" w:cs="宋体"/>
                <w:szCs w:val="21"/>
              </w:rPr>
            </w:pPr>
            <w:r>
              <w:rPr>
                <w:rFonts w:hint="eastAsia" w:ascii="宋体" w:hAnsi="宋体" w:eastAsia="宋体" w:cs="宋体"/>
                <w:b/>
                <w:bCs/>
                <w:sz w:val="24"/>
                <w:highlight w:val="none"/>
              </w:rPr>
              <w:t>拟投入本项目的人员配置数量：</w:t>
            </w:r>
            <w:r>
              <w:rPr>
                <w:rFonts w:hint="eastAsia" w:ascii="宋体" w:hAnsi="宋体" w:eastAsia="宋体" w:cs="宋体"/>
                <w:sz w:val="24"/>
                <w:highlight w:val="none"/>
              </w:rPr>
              <w:t>20人（含）以下的得1分，21-30人（含）的得2分,31人（含）以上的得3分；（格式自拟）。（</w:t>
            </w:r>
            <w:r>
              <w:rPr>
                <w:rFonts w:hint="eastAsia" w:ascii="宋体" w:hAnsi="宋体" w:eastAsia="宋体" w:cs="宋体"/>
                <w:b/>
                <w:sz w:val="24"/>
              </w:rPr>
              <w:t>证明材料</w:t>
            </w:r>
            <w:r>
              <w:rPr>
                <w:rFonts w:hint="eastAsia" w:ascii="宋体" w:hAnsi="宋体" w:cs="宋体"/>
                <w:b/>
                <w:sz w:val="24"/>
                <w:lang w:val="en-US" w:eastAsia="zh-CN"/>
              </w:rPr>
              <w:t>以</w:t>
            </w:r>
            <w:r>
              <w:rPr>
                <w:rFonts w:hint="eastAsia" w:ascii="宋体" w:hAnsi="宋体" w:eastAsia="宋体" w:cs="宋体"/>
                <w:b/>
                <w:bCs/>
                <w:sz w:val="24"/>
                <w:highlight w:val="none"/>
              </w:rPr>
              <w:t>在本单位社保缴纳证明、健康证</w:t>
            </w:r>
            <w:r>
              <w:rPr>
                <w:rFonts w:hint="eastAsia" w:ascii="宋体" w:hAnsi="宋体" w:cs="宋体"/>
                <w:b/>
                <w:bCs/>
                <w:sz w:val="24"/>
                <w:highlight w:val="none"/>
                <w:lang w:val="en-US" w:eastAsia="zh-CN"/>
              </w:rPr>
              <w:t>扫描件为准</w:t>
            </w:r>
            <w:r>
              <w:rPr>
                <w:rFonts w:hint="eastAsia" w:ascii="宋体" w:hAnsi="宋体" w:eastAsia="宋体" w:cs="宋体"/>
                <w:b/>
                <w:bCs/>
                <w:sz w:val="24"/>
                <w:highlight w:val="none"/>
              </w:rPr>
              <w:t>）</w:t>
            </w:r>
          </w:p>
        </w:tc>
        <w:tc>
          <w:tcPr>
            <w:tcW w:w="851" w:type="dxa"/>
            <w:vAlign w:val="center"/>
          </w:tcPr>
          <w:p>
            <w:pPr>
              <w:spacing w:line="360" w:lineRule="auto"/>
              <w:jc w:val="center"/>
              <w:rPr>
                <w:rFonts w:hint="eastAsia" w:ascii="宋体" w:hAnsi="宋体" w:eastAsia="宋体" w:cs="宋体"/>
                <w:szCs w:val="21"/>
              </w:rPr>
            </w:pPr>
            <w:r>
              <w:rPr>
                <w:rFonts w:hint="eastAsia" w:ascii="宋体" w:hAnsi="宋体" w:eastAsia="宋体" w:cs="宋体"/>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997" w:type="dxa"/>
            <w:vAlign w:val="center"/>
          </w:tcPr>
          <w:p>
            <w:pPr>
              <w:spacing w:line="360" w:lineRule="auto"/>
              <w:rPr>
                <w:rFonts w:hint="eastAsia" w:ascii="宋体" w:hAnsi="宋体" w:eastAsia="宋体" w:cs="宋体"/>
                <w:sz w:val="24"/>
              </w:rPr>
            </w:pPr>
            <w:r>
              <w:rPr>
                <w:rFonts w:hint="eastAsia" w:ascii="宋体" w:hAnsi="宋体" w:eastAsia="宋体" w:cs="宋体"/>
                <w:b/>
                <w:sz w:val="24"/>
              </w:rPr>
              <w:t>拟投入本项目的食品安全管理员：</w:t>
            </w:r>
            <w:r>
              <w:rPr>
                <w:rFonts w:hint="eastAsia" w:ascii="宋体" w:hAnsi="宋体" w:eastAsia="宋体" w:cs="宋体"/>
                <w:sz w:val="24"/>
              </w:rPr>
              <w:t>须提供社保缴纳证明（提供在本单位一年以上社保缴纳证明）、健康证（有效期内）、具有食品安全管理员证书的得2分，缺一项不得分。</w:t>
            </w:r>
            <w:r>
              <w:rPr>
                <w:rFonts w:hint="eastAsia" w:ascii="宋体" w:hAnsi="宋体" w:eastAsia="宋体" w:cs="宋体"/>
                <w:b/>
                <w:sz w:val="24"/>
              </w:rPr>
              <w:t>（证明材料以在本单位1年以上社保缴纳证明、食品安全管理员证书、健康证、劳动合同扫描件为准）。</w:t>
            </w:r>
          </w:p>
        </w:tc>
        <w:tc>
          <w:tcPr>
            <w:tcW w:w="85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w:t>
            </w:r>
          </w:p>
        </w:tc>
        <w:tc>
          <w:tcPr>
            <w:tcW w:w="7997" w:type="dxa"/>
            <w:vAlign w:val="center"/>
          </w:tcPr>
          <w:p>
            <w:pPr>
              <w:pStyle w:val="21"/>
              <w:spacing w:line="360" w:lineRule="auto"/>
              <w:jc w:val="both"/>
              <w:rPr>
                <w:rFonts w:hint="eastAsia" w:ascii="宋体" w:hAnsi="宋体" w:eastAsia="宋体" w:cs="宋体"/>
                <w:sz w:val="24"/>
              </w:rPr>
            </w:pPr>
            <w:r>
              <w:rPr>
                <w:rFonts w:hint="eastAsia" w:ascii="宋体" w:hAnsi="宋体" w:eastAsia="宋体" w:cs="宋体"/>
                <w:b/>
                <w:sz w:val="24"/>
              </w:rPr>
              <w:t>拟投入本项目的食品检验人员：</w:t>
            </w:r>
            <w:r>
              <w:rPr>
                <w:rFonts w:hint="eastAsia" w:ascii="宋体" w:hAnsi="宋体" w:eastAsia="宋体" w:cs="宋体"/>
                <w:sz w:val="24"/>
              </w:rPr>
              <w:t>须提供社保缴纳证明（提供在本单位一年以上社保缴纳证明）、健康证（有效期内）、具有检验能力以及具有大专及以上学历（食品、生物、化学、医药等相关专业）的得2分。</w:t>
            </w:r>
            <w:r>
              <w:rPr>
                <w:rFonts w:hint="eastAsia" w:ascii="宋体" w:hAnsi="宋体" w:eastAsia="宋体" w:cs="宋体"/>
                <w:b/>
                <w:sz w:val="24"/>
              </w:rPr>
              <w:t>（证明材料以在本单位1年以上社保缴纳证明、食品检验员证书、健康证、学历证书及劳动合同扫描件为准）。</w:t>
            </w:r>
          </w:p>
        </w:tc>
        <w:tc>
          <w:tcPr>
            <w:tcW w:w="85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w:t>
            </w:r>
          </w:p>
        </w:tc>
        <w:tc>
          <w:tcPr>
            <w:tcW w:w="7997" w:type="dxa"/>
            <w:vAlign w:val="center"/>
          </w:tcPr>
          <w:p>
            <w:pPr>
              <w:spacing w:line="360" w:lineRule="auto"/>
              <w:rPr>
                <w:rFonts w:hint="eastAsia" w:ascii="宋体" w:hAnsi="宋体" w:eastAsia="宋体" w:cs="宋体"/>
                <w:szCs w:val="21"/>
              </w:rPr>
            </w:pPr>
            <w:r>
              <w:rPr>
                <w:rFonts w:hint="eastAsia" w:ascii="宋体" w:hAnsi="宋体" w:eastAsia="宋体" w:cs="宋体"/>
                <w:b/>
                <w:sz w:val="24"/>
              </w:rPr>
              <w:t>拟投入本项目的驾驶员：</w:t>
            </w:r>
            <w:r>
              <w:rPr>
                <w:rFonts w:hint="eastAsia" w:ascii="宋体" w:hAnsi="宋体" w:eastAsia="宋体" w:cs="宋体"/>
                <w:sz w:val="24"/>
              </w:rPr>
              <w:t>须参加社保（提供在本单一年以上社保缴纳证明），签订用工合同，持C照以上驾驶员，每人得1分，得分累计最高不超过3分</w:t>
            </w:r>
            <w:r>
              <w:rPr>
                <w:rFonts w:hint="eastAsia" w:ascii="宋体" w:hAnsi="宋体" w:eastAsia="宋体" w:cs="宋体"/>
                <w:b/>
                <w:sz w:val="24"/>
              </w:rPr>
              <w:t>（投标时提供在本单位1年以上社保缴纳证明、劳动合同、驾驶证扫描件，不提供不得分）。</w:t>
            </w:r>
          </w:p>
        </w:tc>
        <w:tc>
          <w:tcPr>
            <w:tcW w:w="851" w:type="dxa"/>
            <w:vAlign w:val="center"/>
          </w:tcPr>
          <w:p>
            <w:pPr>
              <w:spacing w:line="360" w:lineRule="auto"/>
              <w:jc w:val="center"/>
              <w:rPr>
                <w:rFonts w:hint="eastAsia" w:ascii="宋体" w:hAnsi="宋体" w:eastAsia="宋体" w:cs="宋体"/>
                <w:szCs w:val="21"/>
              </w:rPr>
            </w:pPr>
            <w:r>
              <w:rPr>
                <w:rFonts w:hint="eastAsia" w:ascii="宋体" w:hAnsi="宋体" w:eastAsia="宋体" w:cs="宋体"/>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4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w:t>
            </w:r>
          </w:p>
        </w:tc>
        <w:tc>
          <w:tcPr>
            <w:tcW w:w="7997" w:type="dxa"/>
            <w:vAlign w:val="center"/>
          </w:tcPr>
          <w:p>
            <w:pPr>
              <w:spacing w:line="360" w:lineRule="auto"/>
              <w:rPr>
                <w:rFonts w:hint="eastAsia" w:ascii="宋体" w:hAnsi="宋体" w:eastAsia="宋体" w:cs="宋体"/>
                <w:szCs w:val="21"/>
              </w:rPr>
            </w:pPr>
            <w:r>
              <w:rPr>
                <w:rFonts w:hint="eastAsia" w:ascii="宋体" w:hAnsi="宋体" w:eastAsia="宋体" w:cs="宋体"/>
                <w:b/>
                <w:bCs/>
                <w:sz w:val="24"/>
              </w:rPr>
              <w:t>拟投入本项目的运输能力：</w:t>
            </w:r>
            <w:r>
              <w:rPr>
                <w:rFonts w:hint="eastAsia" w:ascii="宋体" w:hAnsi="宋体" w:eastAsia="宋体" w:cs="宋体"/>
                <w:sz w:val="24"/>
              </w:rPr>
              <w:t>提供普通厢式货车每辆得1分，最高得1分；冷藏车每辆得2分，合计不超过5分。车辆行驶证上所有人为该公司所有（车辆需本公司所有，</w:t>
            </w:r>
            <w:r>
              <w:rPr>
                <w:rFonts w:hint="eastAsia" w:ascii="宋体" w:hAnsi="宋体" w:eastAsia="宋体" w:cs="宋体"/>
                <w:b/>
                <w:sz w:val="24"/>
              </w:rPr>
              <w:t>以行驶证扫描件并加盖公章为准）</w:t>
            </w:r>
            <w:r>
              <w:rPr>
                <w:rFonts w:hint="eastAsia" w:ascii="宋体" w:hAnsi="宋体" w:eastAsia="宋体" w:cs="宋体"/>
                <w:sz w:val="24"/>
              </w:rPr>
              <w:t>。</w:t>
            </w:r>
          </w:p>
        </w:tc>
        <w:tc>
          <w:tcPr>
            <w:tcW w:w="851" w:type="dxa"/>
            <w:vAlign w:val="center"/>
          </w:tcPr>
          <w:p>
            <w:pPr>
              <w:spacing w:line="360" w:lineRule="auto"/>
              <w:jc w:val="center"/>
              <w:rPr>
                <w:rFonts w:hint="eastAsia" w:ascii="宋体" w:hAnsi="宋体" w:eastAsia="宋体" w:cs="宋体"/>
                <w:szCs w:val="21"/>
              </w:rPr>
            </w:pPr>
            <w:r>
              <w:rPr>
                <w:rFonts w:hint="eastAsia" w:ascii="宋体" w:hAnsi="宋体" w:eastAsia="宋体" w:cs="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w:t>
            </w:r>
          </w:p>
        </w:tc>
        <w:tc>
          <w:tcPr>
            <w:tcW w:w="7997" w:type="dxa"/>
            <w:vAlign w:val="center"/>
          </w:tcPr>
          <w:p>
            <w:pPr>
              <w:spacing w:line="360" w:lineRule="auto"/>
              <w:rPr>
                <w:rFonts w:hint="eastAsia" w:ascii="宋体" w:hAnsi="宋体" w:eastAsia="宋体" w:cs="宋体"/>
                <w:szCs w:val="21"/>
              </w:rPr>
            </w:pPr>
            <w:r>
              <w:rPr>
                <w:rFonts w:hint="eastAsia" w:ascii="宋体" w:hAnsi="宋体" w:eastAsia="宋体" w:cs="宋体"/>
                <w:b/>
                <w:bCs/>
                <w:sz w:val="24"/>
              </w:rPr>
              <w:t>投标人通过的管理体系认证：</w:t>
            </w:r>
            <w:r>
              <w:rPr>
                <w:rFonts w:hint="eastAsia" w:ascii="宋体" w:hAnsi="宋体" w:eastAsia="宋体" w:cs="宋体"/>
                <w:kern w:val="0"/>
                <w:sz w:val="24"/>
              </w:rPr>
              <w:t>具有质量管理体系认证证书得1分；具有环境管理体系认证证书的得1分；具有职业健康安全管理体系认证证书的得1分；具有食品安全管理体系认证证书的得1分；具有投保食品安全责任保险（有效期内）的且保额在1000万及以上的得2分。</w:t>
            </w:r>
            <w:r>
              <w:rPr>
                <w:rFonts w:hint="eastAsia" w:ascii="宋体" w:hAnsi="宋体" w:eastAsia="宋体" w:cs="宋体"/>
                <w:b/>
                <w:bCs/>
                <w:kern w:val="0"/>
                <w:sz w:val="24"/>
              </w:rPr>
              <w:t>（提供相关证书扫描件，体系证书提供在中国国家认证认可监督管理委员会(http://www.cnca.gov.cn)网站查询有效的网页截图并加盖公章为准）。</w:t>
            </w:r>
          </w:p>
        </w:tc>
        <w:tc>
          <w:tcPr>
            <w:tcW w:w="851" w:type="dxa"/>
            <w:vAlign w:val="center"/>
          </w:tcPr>
          <w:p>
            <w:pPr>
              <w:spacing w:line="360" w:lineRule="auto"/>
              <w:jc w:val="center"/>
              <w:rPr>
                <w:rFonts w:hint="eastAsia" w:ascii="宋体" w:hAnsi="宋体" w:eastAsia="宋体" w:cs="宋体"/>
                <w:szCs w:val="21"/>
              </w:rPr>
            </w:pPr>
            <w:r>
              <w:rPr>
                <w:rFonts w:hint="eastAsia" w:ascii="宋体" w:hAnsi="宋体" w:eastAsia="宋体" w:cs="宋体"/>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5" w:type="dxa"/>
            <w:vAlign w:val="center"/>
          </w:tcPr>
          <w:p>
            <w:pPr>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7</w:t>
            </w:r>
          </w:p>
        </w:tc>
        <w:tc>
          <w:tcPr>
            <w:tcW w:w="7997" w:type="dxa"/>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所供货物的进货渠道（注：蔬菜类、水果类、水产类、肉类、家禽类、禽蛋类、调料类、冷冻食品类、豆制品类、食用油类、大米类等）的进货渠道，供应物品的追溯及索证。有一样得</w:t>
            </w:r>
            <w:r>
              <w:rPr>
                <w:rFonts w:hint="eastAsia" w:ascii="宋体" w:hAnsi="宋体" w:eastAsia="宋体" w:cs="宋体"/>
                <w:sz w:val="24"/>
                <w:highlight w:val="none"/>
                <w:lang w:val="en-US" w:eastAsia="zh-CN"/>
              </w:rPr>
              <w:t>0.5</w:t>
            </w:r>
            <w:r>
              <w:rPr>
                <w:rFonts w:hint="eastAsia" w:ascii="宋体" w:hAnsi="宋体" w:eastAsia="宋体" w:cs="宋体"/>
                <w:sz w:val="24"/>
                <w:highlight w:val="none"/>
              </w:rPr>
              <w:t>分，最高得</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分。</w:t>
            </w:r>
          </w:p>
          <w:p>
            <w:pPr>
              <w:pStyle w:val="3"/>
              <w:spacing w:line="360" w:lineRule="auto"/>
              <w:ind w:left="0" w:leftChars="0" w:firstLine="0" w:firstLineChars="0"/>
              <w:rPr>
                <w:rFonts w:hint="eastAsia" w:ascii="宋体" w:hAnsi="宋体" w:eastAsia="宋体" w:cs="宋体"/>
                <w:highlight w:val="none"/>
              </w:rPr>
            </w:pPr>
            <w:r>
              <w:rPr>
                <w:rFonts w:hint="eastAsia" w:ascii="宋体" w:hAnsi="宋体" w:eastAsia="宋体" w:cs="宋体"/>
                <w:b/>
                <w:sz w:val="24"/>
                <w:highlight w:val="none"/>
              </w:rPr>
              <w:t>（投标时提供与上级供应商的合同、资质证件及对应近一年内检测报告）</w:t>
            </w:r>
          </w:p>
        </w:tc>
        <w:tc>
          <w:tcPr>
            <w:tcW w:w="851" w:type="dxa"/>
            <w:vAlign w:val="center"/>
          </w:tcPr>
          <w:p>
            <w:pPr>
              <w:spacing w:line="360" w:lineRule="auto"/>
              <w:jc w:val="center"/>
              <w:rPr>
                <w:rFonts w:hint="eastAsia" w:ascii="宋体" w:hAnsi="宋体" w:eastAsia="宋体" w:cs="宋体"/>
                <w:szCs w:val="21"/>
                <w:highlight w:val="none"/>
                <w:lang w:eastAsia="zh-CN"/>
              </w:rPr>
            </w:pPr>
            <w:r>
              <w:rPr>
                <w:rFonts w:hint="eastAsia" w:ascii="宋体" w:hAnsi="宋体" w:eastAsia="宋体" w:cs="宋体"/>
                <w:sz w:val="24"/>
                <w:highlight w:val="none"/>
              </w:rPr>
              <w:t>0-</w:t>
            </w:r>
            <w:r>
              <w:rPr>
                <w:rFonts w:hint="eastAsia" w:ascii="宋体" w:hAnsi="宋体" w:eastAsia="宋体" w:cs="宋体"/>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5" w:type="dxa"/>
            <w:vAlign w:val="center"/>
          </w:tcPr>
          <w:p>
            <w:pPr>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8</w:t>
            </w:r>
          </w:p>
        </w:tc>
        <w:tc>
          <w:tcPr>
            <w:tcW w:w="7997" w:type="dxa"/>
            <w:vAlign w:val="center"/>
          </w:tcPr>
          <w:p>
            <w:pPr>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经营场所及设施设备情况：</w:t>
            </w:r>
          </w:p>
          <w:p>
            <w:pPr>
              <w:numPr>
                <w:ilvl w:val="0"/>
                <w:numId w:val="3"/>
              </w:numPr>
              <w:spacing w:line="360" w:lineRule="auto"/>
              <w:rPr>
                <w:rFonts w:hint="eastAsia" w:ascii="宋体" w:hAnsi="宋体" w:eastAsia="宋体" w:cs="宋体"/>
                <w:sz w:val="24"/>
                <w:highlight w:val="none"/>
              </w:rPr>
            </w:pPr>
            <w:r>
              <w:rPr>
                <w:rFonts w:hint="eastAsia" w:ascii="宋体" w:hAnsi="宋体" w:eastAsia="宋体" w:cs="宋体"/>
                <w:sz w:val="24"/>
                <w:highlight w:val="none"/>
              </w:rPr>
              <w:t>达到</w:t>
            </w:r>
            <w:r>
              <w:rPr>
                <w:rFonts w:hint="eastAsia" w:ascii="宋体" w:hAnsi="宋体" w:cs="宋体"/>
                <w:sz w:val="24"/>
                <w:highlight w:val="none"/>
                <w:lang w:val="en-US" w:eastAsia="zh-CN"/>
              </w:rPr>
              <w:t>1</w:t>
            </w:r>
            <w:r>
              <w:rPr>
                <w:rFonts w:hint="eastAsia" w:ascii="宋体" w:hAnsi="宋体" w:eastAsia="宋体" w:cs="宋体"/>
                <w:sz w:val="24"/>
                <w:highlight w:val="none"/>
              </w:rPr>
              <w:t>000㎡及以上的同时分拣区，检测室、冷库、仓库、恒温0-4℃肉类加工车间、蔬菜水产加工车间功能区划分清晰的得3分；2000㎡以下的1分。(</w:t>
            </w:r>
            <w:r>
              <w:rPr>
                <w:rFonts w:hint="eastAsia" w:ascii="宋体" w:hAnsi="宋体" w:eastAsia="宋体" w:cs="宋体"/>
                <w:b/>
                <w:sz w:val="24"/>
                <w:highlight w:val="none"/>
              </w:rPr>
              <w:t>提供房产证复印件或租赁协议并加盖公章，提供场地平面图及对应的实景照片)</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2、具有蔬果农药残留检测设备得1分，具有肉类药品残留检测设备的得1分。</w:t>
            </w:r>
            <w:r>
              <w:rPr>
                <w:rFonts w:hint="eastAsia" w:ascii="宋体" w:hAnsi="宋体" w:eastAsia="宋体" w:cs="宋体"/>
                <w:b/>
                <w:sz w:val="24"/>
                <w:highlight w:val="none"/>
              </w:rPr>
              <w:t>（提供检测设备照片和发票扫描件为准，否则不得分。）</w:t>
            </w:r>
          </w:p>
        </w:tc>
        <w:tc>
          <w:tcPr>
            <w:tcW w:w="851" w:type="dxa"/>
            <w:vAlign w:val="center"/>
          </w:tcPr>
          <w:p>
            <w:pPr>
              <w:spacing w:line="360" w:lineRule="auto"/>
              <w:jc w:val="center"/>
              <w:rPr>
                <w:rFonts w:hint="eastAsia" w:ascii="宋体" w:hAnsi="宋体" w:eastAsia="宋体" w:cs="宋体"/>
                <w:szCs w:val="21"/>
                <w:highlight w:val="none"/>
              </w:rPr>
            </w:pPr>
            <w:r>
              <w:rPr>
                <w:rFonts w:hint="eastAsia" w:ascii="宋体" w:hAnsi="宋体" w:eastAsia="宋体" w:cs="宋体"/>
                <w:sz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5" w:type="dxa"/>
            <w:vAlign w:val="center"/>
          </w:tcPr>
          <w:p>
            <w:pPr>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9</w:t>
            </w:r>
          </w:p>
        </w:tc>
        <w:tc>
          <w:tcPr>
            <w:tcW w:w="7997" w:type="dxa"/>
            <w:vAlign w:val="center"/>
          </w:tcPr>
          <w:p>
            <w:pPr>
              <w:spacing w:line="360" w:lineRule="auto"/>
              <w:rPr>
                <w:rFonts w:hint="eastAsia" w:ascii="宋体" w:hAnsi="宋体" w:eastAsia="宋体" w:cs="宋体"/>
                <w:szCs w:val="21"/>
                <w:highlight w:val="none"/>
              </w:rPr>
            </w:pPr>
            <w:r>
              <w:rPr>
                <w:rFonts w:hint="eastAsia" w:ascii="宋体" w:hAnsi="宋体" w:eastAsia="宋体" w:cs="宋体"/>
                <w:sz w:val="24"/>
                <w:szCs w:val="20"/>
                <w:highlight w:val="none"/>
              </w:rPr>
              <w:t>类似项目实施业绩一览表：投标人自2019年1月1日（含）以来（以合同签订时间为准）承担过类似项目成功案例，每提供一个案例得</w:t>
            </w:r>
            <w:r>
              <w:rPr>
                <w:rFonts w:hint="eastAsia" w:ascii="宋体" w:hAnsi="宋体" w:eastAsia="宋体" w:cs="宋体"/>
                <w:sz w:val="24"/>
                <w:szCs w:val="20"/>
                <w:highlight w:val="none"/>
                <w:lang w:val="en-US" w:eastAsia="zh-CN"/>
              </w:rPr>
              <w:t>0.5</w:t>
            </w:r>
            <w:r>
              <w:rPr>
                <w:rFonts w:hint="eastAsia" w:ascii="宋体" w:hAnsi="宋体" w:eastAsia="宋体" w:cs="宋体"/>
                <w:sz w:val="24"/>
                <w:szCs w:val="20"/>
                <w:highlight w:val="none"/>
              </w:rPr>
              <w:t>分，得分累计最高不超过</w:t>
            </w:r>
            <w:r>
              <w:rPr>
                <w:rFonts w:hint="eastAsia" w:ascii="宋体" w:hAnsi="宋体" w:eastAsia="宋体" w:cs="宋体"/>
                <w:sz w:val="24"/>
                <w:szCs w:val="20"/>
                <w:highlight w:val="none"/>
                <w:lang w:val="en-US" w:eastAsia="zh-CN"/>
              </w:rPr>
              <w:t>1</w:t>
            </w:r>
            <w:r>
              <w:rPr>
                <w:rFonts w:hint="eastAsia" w:ascii="宋体" w:hAnsi="宋体" w:eastAsia="宋体" w:cs="宋体"/>
                <w:sz w:val="24"/>
                <w:szCs w:val="20"/>
                <w:highlight w:val="none"/>
              </w:rPr>
              <w:t>分。</w:t>
            </w:r>
            <w:r>
              <w:rPr>
                <w:rFonts w:hint="eastAsia" w:ascii="宋体" w:hAnsi="宋体" w:eastAsia="宋体" w:cs="宋体"/>
                <w:b/>
                <w:bCs/>
                <w:sz w:val="24"/>
                <w:highlight w:val="none"/>
              </w:rPr>
              <w:t>（提供合同</w:t>
            </w:r>
            <w:r>
              <w:rPr>
                <w:rFonts w:hint="eastAsia" w:ascii="宋体" w:hAnsi="宋体" w:cs="宋体"/>
                <w:b/>
                <w:bCs/>
                <w:sz w:val="24"/>
                <w:highlight w:val="none"/>
                <w:lang w:val="en-US" w:eastAsia="zh-CN"/>
              </w:rPr>
              <w:t>扫描件</w:t>
            </w:r>
            <w:r>
              <w:rPr>
                <w:rFonts w:hint="eastAsia" w:ascii="宋体" w:hAnsi="宋体" w:eastAsia="宋体" w:cs="宋体"/>
                <w:b/>
                <w:bCs/>
                <w:sz w:val="24"/>
                <w:highlight w:val="none"/>
              </w:rPr>
              <w:t>，不提供不得分）</w:t>
            </w:r>
          </w:p>
        </w:tc>
        <w:tc>
          <w:tcPr>
            <w:tcW w:w="851" w:type="dxa"/>
            <w:vAlign w:val="center"/>
          </w:tcPr>
          <w:p>
            <w:pPr>
              <w:spacing w:line="360" w:lineRule="auto"/>
              <w:jc w:val="center"/>
              <w:rPr>
                <w:rFonts w:hint="eastAsia" w:ascii="宋体" w:hAnsi="宋体" w:eastAsia="宋体" w:cs="宋体"/>
                <w:szCs w:val="21"/>
                <w:highlight w:val="none"/>
                <w:lang w:eastAsia="zh-CN"/>
              </w:rPr>
            </w:pPr>
            <w:r>
              <w:rPr>
                <w:rFonts w:hint="eastAsia" w:ascii="宋体" w:hAnsi="宋体" w:eastAsia="宋体" w:cs="宋体"/>
                <w:sz w:val="24"/>
                <w:highlight w:val="none"/>
              </w:rPr>
              <w:t>0-</w:t>
            </w:r>
            <w:r>
              <w:rPr>
                <w:rFonts w:hint="eastAsia" w:ascii="宋体" w:hAnsi="宋体" w:eastAsia="宋体" w:cs="宋体"/>
                <w:sz w:val="24"/>
                <w:highlight w:val="none"/>
                <w:lang w:val="en-US" w:eastAsia="zh-CN"/>
              </w:rPr>
              <w:t>1</w:t>
            </w:r>
          </w:p>
        </w:tc>
      </w:tr>
    </w:tbl>
    <w:p>
      <w:pPr>
        <w:pStyle w:val="978"/>
        <w:spacing w:line="360" w:lineRule="auto"/>
        <w:rPr>
          <w:rFonts w:hint="eastAsia" w:ascii="宋体" w:hAnsi="宋体" w:eastAsia="宋体" w:cs="宋体"/>
          <w:b/>
          <w:bCs/>
          <w:sz w:val="24"/>
          <w:szCs w:val="32"/>
          <w:lang w:eastAsia="zh-CN"/>
        </w:rPr>
      </w:pPr>
      <w:r>
        <w:rPr>
          <w:rFonts w:hint="eastAsia" w:ascii="宋体" w:hAnsi="宋体" w:eastAsia="宋体" w:cs="宋体"/>
          <w:b/>
          <w:bCs/>
          <w:sz w:val="24"/>
          <w:szCs w:val="32"/>
          <w:lang w:eastAsia="zh-CN"/>
        </w:rPr>
        <w:t>注：食品安全管理员、食品检验人员、驾驶员与拟投入本项目的人员数量不重复计分。</w:t>
      </w:r>
    </w:p>
    <w:p>
      <w:pPr>
        <w:pStyle w:val="978"/>
        <w:jc w:val="center"/>
        <w:rPr>
          <w:rFonts w:hint="eastAsia" w:ascii="宋体" w:hAnsi="宋体" w:eastAsia="宋体" w:cs="宋体"/>
          <w:b/>
          <w:bCs/>
          <w:sz w:val="24"/>
          <w:szCs w:val="32"/>
          <w:lang w:eastAsia="zh-CN"/>
        </w:rPr>
      </w:pPr>
    </w:p>
    <w:bookmarkEnd w:id="394"/>
    <w:p>
      <w:pPr>
        <w:pStyle w:val="978"/>
        <w:jc w:val="both"/>
        <w:rPr>
          <w:rFonts w:hint="eastAsia" w:ascii="宋体" w:hAnsi="宋体" w:eastAsia="宋体" w:cs="宋体"/>
          <w:b/>
          <w:bCs/>
          <w:sz w:val="24"/>
          <w:szCs w:val="32"/>
          <w:lang w:eastAsia="zh-CN"/>
        </w:rPr>
      </w:pPr>
      <w:bookmarkStart w:id="395" w:name="_Hlk100665187"/>
      <w:r>
        <w:rPr>
          <w:rFonts w:hint="eastAsia" w:ascii="宋体" w:hAnsi="宋体" w:eastAsia="宋体" w:cs="宋体"/>
          <w:b/>
          <w:bCs/>
          <w:sz w:val="24"/>
          <w:szCs w:val="32"/>
          <w:lang w:eastAsia="zh-CN"/>
        </w:rPr>
        <w:t>2、技术分评分标准（</w:t>
      </w:r>
      <w:r>
        <w:rPr>
          <w:rFonts w:hint="eastAsia" w:ascii="宋体" w:hAnsi="宋体" w:eastAsia="宋体" w:cs="宋体"/>
          <w:b/>
          <w:bCs/>
          <w:sz w:val="24"/>
          <w:szCs w:val="32"/>
          <w:lang w:val="en-US" w:eastAsia="zh-CN"/>
        </w:rPr>
        <w:t>52</w:t>
      </w:r>
      <w:r>
        <w:rPr>
          <w:rFonts w:hint="eastAsia" w:ascii="宋体" w:hAnsi="宋体" w:eastAsia="宋体" w:cs="宋体"/>
          <w:b/>
          <w:bCs/>
          <w:sz w:val="24"/>
          <w:szCs w:val="32"/>
          <w:lang w:eastAsia="zh-CN"/>
        </w:rPr>
        <w:t>分）</w:t>
      </w:r>
    </w:p>
    <w:tbl>
      <w:tblPr>
        <w:tblStyle w:val="6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771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45" w:type="dxa"/>
            <w:shd w:val="clear" w:color="auto" w:fill="auto"/>
            <w:vAlign w:val="center"/>
          </w:tcPr>
          <w:p>
            <w:pPr>
              <w:spacing w:line="360" w:lineRule="auto"/>
              <w:jc w:val="center"/>
              <w:rPr>
                <w:rFonts w:hint="eastAsia" w:ascii="宋体" w:hAnsi="宋体" w:eastAsia="宋体" w:cs="宋体"/>
                <w:b/>
                <w:szCs w:val="21"/>
              </w:rPr>
            </w:pPr>
            <w:r>
              <w:rPr>
                <w:rFonts w:hint="eastAsia" w:ascii="宋体" w:hAnsi="宋体" w:eastAsia="宋体" w:cs="宋体"/>
                <w:b/>
                <w:szCs w:val="21"/>
              </w:rPr>
              <w:t>序号</w:t>
            </w:r>
          </w:p>
        </w:tc>
        <w:tc>
          <w:tcPr>
            <w:tcW w:w="7714" w:type="dxa"/>
            <w:shd w:val="clear" w:color="auto" w:fill="auto"/>
            <w:vAlign w:val="center"/>
          </w:tcPr>
          <w:p>
            <w:pPr>
              <w:spacing w:line="360" w:lineRule="auto"/>
              <w:jc w:val="center"/>
              <w:rPr>
                <w:rFonts w:hint="eastAsia" w:ascii="宋体" w:hAnsi="宋体" w:eastAsia="宋体" w:cs="宋体"/>
                <w:b/>
                <w:sz w:val="24"/>
              </w:rPr>
            </w:pPr>
            <w:r>
              <w:rPr>
                <w:rFonts w:hint="eastAsia" w:ascii="宋体" w:hAnsi="宋体" w:eastAsia="宋体" w:cs="宋体"/>
                <w:b/>
                <w:szCs w:val="21"/>
              </w:rPr>
              <w:t>评分细则内容</w:t>
            </w:r>
          </w:p>
        </w:tc>
        <w:tc>
          <w:tcPr>
            <w:tcW w:w="850" w:type="dxa"/>
            <w:shd w:val="clear" w:color="auto" w:fill="auto"/>
            <w:vAlign w:val="center"/>
          </w:tcPr>
          <w:p>
            <w:pPr>
              <w:spacing w:line="360" w:lineRule="auto"/>
              <w:jc w:val="center"/>
              <w:rPr>
                <w:rFonts w:hint="eastAsia" w:ascii="宋体" w:hAnsi="宋体" w:eastAsia="宋体" w:cs="宋体"/>
                <w:b/>
                <w:sz w:val="24"/>
              </w:rPr>
            </w:pPr>
            <w:r>
              <w:rPr>
                <w:rFonts w:hint="eastAsia" w:ascii="宋体" w:hAnsi="宋体" w:eastAsia="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645" w:type="dxa"/>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7714" w:type="dxa"/>
            <w:shd w:val="clear" w:color="auto" w:fill="auto"/>
            <w:vAlign w:val="center"/>
          </w:tcPr>
          <w:p>
            <w:pPr>
              <w:numPr>
                <w:ilvl w:val="0"/>
                <w:numId w:val="4"/>
              </w:numPr>
              <w:spacing w:line="360" w:lineRule="auto"/>
              <w:rPr>
                <w:rFonts w:hint="eastAsia" w:ascii="宋体" w:hAnsi="宋体" w:eastAsia="宋体" w:cs="宋体"/>
                <w:sz w:val="24"/>
              </w:rPr>
            </w:pPr>
            <w:r>
              <w:rPr>
                <w:rFonts w:hint="eastAsia" w:ascii="宋体" w:hAnsi="宋体" w:eastAsia="宋体" w:cs="宋体"/>
                <w:sz w:val="24"/>
              </w:rPr>
              <w:t>公司管理制度及公司财务制度和供货质量控制制度：公司管理制度及公司财务制度的规范</w:t>
            </w:r>
            <w:r>
              <w:rPr>
                <w:rFonts w:hint="eastAsia" w:ascii="宋体" w:hAnsi="宋体" w:eastAsia="宋体" w:cs="宋体"/>
                <w:sz w:val="24"/>
                <w:lang w:eastAsia="zh-CN"/>
              </w:rPr>
              <w:t>，</w:t>
            </w:r>
            <w:r>
              <w:rPr>
                <w:rFonts w:hint="eastAsia" w:ascii="宋体" w:hAnsi="宋体" w:eastAsia="宋体" w:cs="宋体"/>
                <w:sz w:val="24"/>
                <w:highlight w:val="none"/>
              </w:rPr>
              <w:t>由评标委员会进行打分；（0—</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分）</w:t>
            </w:r>
            <w:r>
              <w:rPr>
                <w:rFonts w:hint="eastAsia" w:ascii="宋体" w:hAnsi="宋体" w:eastAsia="宋体" w:cs="宋体"/>
                <w:sz w:val="24"/>
                <w:highlight w:val="none"/>
                <w:lang w:eastAsia="zh-CN"/>
              </w:rPr>
              <w:t>；</w:t>
            </w:r>
          </w:p>
          <w:p>
            <w:pPr>
              <w:numPr>
                <w:ilvl w:val="0"/>
                <w:numId w:val="4"/>
              </w:numPr>
              <w:spacing w:line="360" w:lineRule="auto"/>
              <w:rPr>
                <w:rFonts w:hint="eastAsia" w:ascii="宋体" w:hAnsi="宋体" w:eastAsia="宋体" w:cs="宋体"/>
                <w:szCs w:val="21"/>
              </w:rPr>
            </w:pPr>
            <w:r>
              <w:rPr>
                <w:rFonts w:hint="eastAsia" w:ascii="宋体" w:hAnsi="宋体" w:eastAsia="宋体" w:cs="宋体"/>
                <w:sz w:val="24"/>
                <w:lang w:val="en-US" w:eastAsia="zh-CN"/>
              </w:rPr>
              <w:t>根据</w:t>
            </w:r>
            <w:r>
              <w:rPr>
                <w:rFonts w:hint="eastAsia" w:ascii="宋体" w:hAnsi="宋体" w:eastAsia="宋体" w:cs="宋体"/>
                <w:sz w:val="24"/>
              </w:rPr>
              <w:t>供货质量控制制度的健全及合理性</w:t>
            </w:r>
            <w:r>
              <w:rPr>
                <w:rFonts w:hint="eastAsia" w:ascii="宋体" w:hAnsi="宋体" w:eastAsia="宋体" w:cs="宋体"/>
                <w:sz w:val="24"/>
                <w:lang w:eastAsia="zh-CN"/>
              </w:rPr>
              <w:t>，</w:t>
            </w:r>
            <w:r>
              <w:rPr>
                <w:rFonts w:hint="eastAsia" w:ascii="宋体" w:hAnsi="宋体" w:eastAsia="宋体" w:cs="宋体"/>
                <w:sz w:val="24"/>
                <w:highlight w:val="none"/>
              </w:rPr>
              <w:t>由评标委员会进行打分；（0—</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分）</w:t>
            </w:r>
            <w:r>
              <w:rPr>
                <w:rFonts w:hint="eastAsia" w:ascii="宋体" w:hAnsi="宋体" w:eastAsia="宋体" w:cs="宋体"/>
                <w:sz w:val="24"/>
                <w:highlight w:val="none"/>
                <w:lang w:eastAsia="zh-CN"/>
              </w:rPr>
              <w:t>；</w:t>
            </w:r>
          </w:p>
          <w:p>
            <w:pPr>
              <w:numPr>
                <w:ilvl w:val="0"/>
                <w:numId w:val="0"/>
              </w:numPr>
              <w:spacing w:line="360" w:lineRule="auto"/>
              <w:rPr>
                <w:rFonts w:hint="eastAsia" w:ascii="宋体" w:hAnsi="宋体" w:eastAsia="宋体" w:cs="宋体"/>
                <w:szCs w:val="21"/>
              </w:rPr>
            </w:pPr>
            <w:r>
              <w:rPr>
                <w:rFonts w:hint="eastAsia" w:ascii="宋体" w:hAnsi="宋体" w:eastAsia="宋体" w:cs="宋体"/>
                <w:sz w:val="24"/>
                <w:lang w:val="en-US" w:eastAsia="zh-CN"/>
              </w:rPr>
              <w:t>3）各类</w:t>
            </w:r>
            <w:r>
              <w:rPr>
                <w:rFonts w:hint="eastAsia" w:ascii="宋体" w:hAnsi="宋体" w:eastAsia="宋体" w:cs="宋体"/>
                <w:sz w:val="24"/>
              </w:rPr>
              <w:t>制度与公司实际相符，内容全面而简要，可操作性强情况</w:t>
            </w:r>
            <w:r>
              <w:rPr>
                <w:rFonts w:hint="eastAsia" w:ascii="宋体" w:hAnsi="宋体" w:eastAsia="宋体" w:cs="宋体"/>
                <w:sz w:val="24"/>
                <w:lang w:eastAsia="zh-CN"/>
              </w:rPr>
              <w:t>，</w:t>
            </w:r>
            <w:r>
              <w:rPr>
                <w:rFonts w:hint="eastAsia" w:ascii="宋体" w:hAnsi="宋体" w:eastAsia="宋体" w:cs="宋体"/>
                <w:sz w:val="24"/>
                <w:highlight w:val="none"/>
              </w:rPr>
              <w:t>由评标委员会进行打分；（0—</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分）</w:t>
            </w:r>
            <w:r>
              <w:rPr>
                <w:rFonts w:hint="eastAsia" w:ascii="宋体" w:hAnsi="宋体" w:eastAsia="宋体" w:cs="宋体"/>
                <w:sz w:val="24"/>
                <w:highlight w:val="none"/>
                <w:lang w:eastAsia="zh-CN"/>
              </w:rPr>
              <w:t>；</w:t>
            </w:r>
          </w:p>
        </w:tc>
        <w:tc>
          <w:tcPr>
            <w:tcW w:w="850" w:type="dxa"/>
            <w:shd w:val="clear" w:color="auto" w:fill="auto"/>
            <w:vAlign w:val="center"/>
          </w:tcPr>
          <w:p>
            <w:pPr>
              <w:spacing w:line="360" w:lineRule="auto"/>
              <w:jc w:val="center"/>
              <w:rPr>
                <w:rFonts w:hint="eastAsia" w:ascii="宋体" w:hAnsi="宋体" w:eastAsia="宋体" w:cs="宋体"/>
                <w:szCs w:val="21"/>
                <w:lang w:eastAsia="zh-CN"/>
              </w:rPr>
            </w:pPr>
            <w:r>
              <w:rPr>
                <w:rFonts w:hint="eastAsia" w:ascii="宋体" w:hAnsi="宋体" w:eastAsia="宋体" w:cs="宋体"/>
                <w:sz w:val="24"/>
              </w:rPr>
              <w:t>0-</w:t>
            </w:r>
            <w:r>
              <w:rPr>
                <w:rFonts w:hint="eastAsia" w:ascii="宋体" w:hAnsi="宋体" w:eastAsia="宋体" w:cs="宋体"/>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45" w:type="dxa"/>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714" w:type="dxa"/>
            <w:shd w:val="clear" w:color="auto" w:fill="auto"/>
            <w:vAlign w:val="center"/>
          </w:tcPr>
          <w:p>
            <w:pPr>
              <w:spacing w:line="360" w:lineRule="auto"/>
              <w:rPr>
                <w:rFonts w:hint="eastAsia" w:ascii="宋体" w:hAnsi="宋体" w:eastAsia="宋体" w:cs="宋体"/>
                <w:sz w:val="24"/>
              </w:rPr>
            </w:pPr>
            <w:r>
              <w:rPr>
                <w:rFonts w:hint="eastAsia" w:ascii="宋体" w:hAnsi="宋体" w:eastAsia="宋体" w:cs="宋体"/>
                <w:sz w:val="24"/>
              </w:rPr>
              <w:t>配送实施方案：包括总体部署（0-3分）、</w:t>
            </w:r>
          </w:p>
          <w:p>
            <w:pPr>
              <w:spacing w:line="360" w:lineRule="auto"/>
              <w:rPr>
                <w:rFonts w:hint="eastAsia" w:ascii="宋体" w:hAnsi="宋体" w:eastAsia="宋体" w:cs="宋体"/>
                <w:sz w:val="24"/>
              </w:rPr>
            </w:pPr>
            <w:r>
              <w:rPr>
                <w:rFonts w:hint="eastAsia" w:ascii="宋体" w:hAnsi="宋体" w:eastAsia="宋体" w:cs="宋体"/>
                <w:sz w:val="24"/>
              </w:rPr>
              <w:t>供货措施（0-3分）、</w:t>
            </w:r>
          </w:p>
          <w:p>
            <w:pPr>
              <w:spacing w:line="360" w:lineRule="auto"/>
              <w:rPr>
                <w:rFonts w:hint="eastAsia" w:ascii="宋体" w:hAnsi="宋体" w:eastAsia="宋体" w:cs="宋体"/>
                <w:sz w:val="24"/>
              </w:rPr>
            </w:pPr>
            <w:r>
              <w:rPr>
                <w:rFonts w:hint="eastAsia" w:ascii="宋体" w:hAnsi="宋体" w:eastAsia="宋体" w:cs="宋体"/>
                <w:sz w:val="24"/>
              </w:rPr>
              <w:t>运输方案（0-2分）、</w:t>
            </w:r>
          </w:p>
          <w:p>
            <w:pPr>
              <w:spacing w:line="360" w:lineRule="auto"/>
              <w:rPr>
                <w:rFonts w:hint="eastAsia" w:ascii="宋体" w:hAnsi="宋体" w:eastAsia="宋体" w:cs="宋体"/>
                <w:szCs w:val="21"/>
              </w:rPr>
            </w:pPr>
            <w:r>
              <w:rPr>
                <w:rFonts w:hint="eastAsia" w:ascii="宋体" w:hAnsi="宋体" w:eastAsia="宋体" w:cs="宋体"/>
                <w:sz w:val="24"/>
              </w:rPr>
              <w:t>现场管理计划（0-2分）等情况</w:t>
            </w:r>
            <w:r>
              <w:rPr>
                <w:rFonts w:hint="eastAsia" w:ascii="宋体" w:hAnsi="宋体" w:eastAsia="宋体" w:cs="宋体"/>
                <w:sz w:val="24"/>
                <w:lang w:eastAsia="zh-CN"/>
              </w:rPr>
              <w:t>，</w:t>
            </w:r>
            <w:r>
              <w:rPr>
                <w:rFonts w:hint="eastAsia" w:ascii="宋体" w:hAnsi="宋体" w:eastAsia="宋体" w:cs="宋体"/>
                <w:sz w:val="24"/>
                <w:highlight w:val="none"/>
              </w:rPr>
              <w:t>由评标委员会进行打分；</w:t>
            </w:r>
          </w:p>
        </w:tc>
        <w:tc>
          <w:tcPr>
            <w:tcW w:w="850" w:type="dxa"/>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5" w:type="dxa"/>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w:t>
            </w:r>
          </w:p>
        </w:tc>
        <w:tc>
          <w:tcPr>
            <w:tcW w:w="7714" w:type="dxa"/>
            <w:shd w:val="clear" w:color="auto" w:fill="auto"/>
            <w:vAlign w:val="center"/>
          </w:tcPr>
          <w:p>
            <w:pPr>
              <w:numPr>
                <w:ilvl w:val="0"/>
                <w:numId w:val="0"/>
              </w:numPr>
              <w:spacing w:line="360" w:lineRule="auto"/>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退换货承诺</w:t>
            </w:r>
            <w:r>
              <w:rPr>
                <w:rFonts w:hint="eastAsia" w:ascii="宋体" w:hAnsi="宋体" w:eastAsia="宋体" w:cs="宋体"/>
                <w:sz w:val="24"/>
                <w:lang w:val="en-US" w:eastAsia="zh-CN"/>
              </w:rPr>
              <w:t>及</w:t>
            </w:r>
            <w:r>
              <w:rPr>
                <w:rFonts w:hint="eastAsia" w:ascii="宋体" w:hAnsi="宋体" w:eastAsia="宋体" w:cs="宋体"/>
                <w:sz w:val="24"/>
              </w:rPr>
              <w:t>处置措施</w:t>
            </w:r>
            <w:r>
              <w:rPr>
                <w:rFonts w:hint="eastAsia" w:ascii="宋体" w:hAnsi="宋体" w:eastAsia="宋体" w:cs="宋体"/>
                <w:sz w:val="24"/>
                <w:lang w:val="en-US" w:eastAsia="zh-CN"/>
              </w:rPr>
              <w:t>的</w:t>
            </w:r>
            <w:r>
              <w:rPr>
                <w:rFonts w:hint="eastAsia" w:ascii="宋体" w:hAnsi="宋体" w:eastAsia="宋体" w:cs="宋体"/>
                <w:sz w:val="24"/>
              </w:rPr>
              <w:t>合理性情况</w:t>
            </w:r>
            <w:r>
              <w:rPr>
                <w:rFonts w:hint="eastAsia" w:ascii="宋体" w:hAnsi="宋体" w:eastAsia="宋体" w:cs="宋体"/>
                <w:sz w:val="24"/>
                <w:lang w:eastAsia="zh-CN"/>
              </w:rPr>
              <w:t>，</w:t>
            </w:r>
            <w:r>
              <w:rPr>
                <w:rFonts w:hint="eastAsia" w:ascii="宋体" w:hAnsi="宋体" w:eastAsia="宋体" w:cs="宋体"/>
                <w:sz w:val="24"/>
                <w:highlight w:val="none"/>
              </w:rPr>
              <w:t>由评标委员会进行打分；（0—</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分）</w:t>
            </w:r>
            <w:r>
              <w:rPr>
                <w:rFonts w:hint="eastAsia" w:ascii="宋体" w:hAnsi="宋体" w:eastAsia="宋体" w:cs="宋体"/>
                <w:sz w:val="24"/>
                <w:highlight w:val="none"/>
                <w:lang w:eastAsia="zh-CN"/>
              </w:rPr>
              <w:t>；</w:t>
            </w:r>
          </w:p>
          <w:p>
            <w:pPr>
              <w:numPr>
                <w:ilvl w:val="0"/>
                <w:numId w:val="0"/>
              </w:numPr>
              <w:spacing w:line="360" w:lineRule="auto"/>
              <w:rPr>
                <w:rFonts w:hint="eastAsia" w:ascii="宋体" w:hAnsi="宋体" w:eastAsia="宋体" w:cs="宋体"/>
              </w:rPr>
            </w:pPr>
            <w:r>
              <w:rPr>
                <w:rFonts w:hint="eastAsia" w:ascii="宋体" w:hAnsi="宋体" w:eastAsia="宋体" w:cs="宋体"/>
                <w:sz w:val="24"/>
                <w:lang w:val="en-US" w:eastAsia="zh-CN"/>
              </w:rPr>
              <w:t>2)</w:t>
            </w:r>
            <w:r>
              <w:rPr>
                <w:rFonts w:hint="eastAsia" w:ascii="宋体" w:hAnsi="宋体" w:eastAsia="宋体" w:cs="宋体"/>
                <w:sz w:val="24"/>
              </w:rPr>
              <w:t>因供货商品质量、安全所致事件的处置措施的科学性、合理性情况</w:t>
            </w:r>
            <w:r>
              <w:rPr>
                <w:rFonts w:hint="eastAsia" w:ascii="宋体" w:hAnsi="宋体" w:eastAsia="宋体" w:cs="宋体"/>
                <w:sz w:val="24"/>
                <w:lang w:val="en-US" w:eastAsia="zh-CN"/>
              </w:rPr>
              <w:t>,</w:t>
            </w:r>
            <w:r>
              <w:rPr>
                <w:rFonts w:hint="eastAsia" w:ascii="宋体" w:hAnsi="宋体" w:eastAsia="宋体" w:cs="宋体"/>
                <w:sz w:val="24"/>
                <w:highlight w:val="none"/>
              </w:rPr>
              <w:t>由评标委员会进行打分；（0—</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分）</w:t>
            </w:r>
            <w:r>
              <w:rPr>
                <w:rFonts w:hint="eastAsia" w:ascii="宋体" w:hAnsi="宋体" w:eastAsia="宋体" w:cs="宋体"/>
                <w:sz w:val="24"/>
                <w:highlight w:val="none"/>
                <w:lang w:eastAsia="zh-CN"/>
              </w:rPr>
              <w:t>；</w:t>
            </w:r>
          </w:p>
        </w:tc>
        <w:tc>
          <w:tcPr>
            <w:tcW w:w="850" w:type="dxa"/>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45" w:type="dxa"/>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w:t>
            </w:r>
          </w:p>
        </w:tc>
        <w:tc>
          <w:tcPr>
            <w:tcW w:w="7714" w:type="dxa"/>
            <w:shd w:val="clear" w:color="auto" w:fill="auto"/>
            <w:vAlign w:val="center"/>
          </w:tcPr>
          <w:p>
            <w:pPr>
              <w:spacing w:line="360" w:lineRule="auto"/>
              <w:rPr>
                <w:rFonts w:hint="eastAsia" w:ascii="宋体" w:hAnsi="宋体" w:eastAsia="宋体" w:cs="宋体"/>
                <w:sz w:val="24"/>
              </w:rPr>
            </w:pPr>
            <w:r>
              <w:rPr>
                <w:rFonts w:hint="eastAsia" w:ascii="宋体" w:hAnsi="宋体" w:eastAsia="宋体" w:cs="宋体"/>
                <w:sz w:val="24"/>
              </w:rPr>
              <w:t>应急实施方案科学性、合理性情况</w:t>
            </w:r>
            <w:r>
              <w:rPr>
                <w:rFonts w:hint="eastAsia" w:ascii="宋体" w:hAnsi="宋体" w:eastAsia="宋体" w:cs="宋体"/>
                <w:sz w:val="24"/>
                <w:lang w:val="en-US" w:eastAsia="zh-CN"/>
              </w:rPr>
              <w:t>,</w:t>
            </w:r>
            <w:r>
              <w:rPr>
                <w:rFonts w:hint="eastAsia" w:ascii="宋体" w:hAnsi="宋体" w:eastAsia="宋体" w:cs="宋体"/>
                <w:sz w:val="24"/>
                <w:highlight w:val="none"/>
              </w:rPr>
              <w:t>由评标委员会进行打分；（0—</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分）</w:t>
            </w:r>
            <w:r>
              <w:rPr>
                <w:rFonts w:hint="eastAsia" w:ascii="宋体" w:hAnsi="宋体" w:eastAsia="宋体" w:cs="宋体"/>
                <w:sz w:val="24"/>
                <w:highlight w:val="none"/>
                <w:lang w:eastAsia="zh-CN"/>
              </w:rPr>
              <w:t>；</w:t>
            </w:r>
          </w:p>
        </w:tc>
        <w:tc>
          <w:tcPr>
            <w:tcW w:w="850" w:type="dxa"/>
            <w:shd w:val="clear" w:color="auto" w:fill="auto"/>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45" w:type="dxa"/>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w:t>
            </w:r>
          </w:p>
        </w:tc>
        <w:tc>
          <w:tcPr>
            <w:tcW w:w="7714" w:type="dxa"/>
            <w:shd w:val="clear" w:color="auto" w:fill="auto"/>
            <w:vAlign w:val="center"/>
          </w:tcPr>
          <w:p>
            <w:pPr>
              <w:numPr>
                <w:ilvl w:val="0"/>
                <w:numId w:val="5"/>
              </w:numPr>
              <w:spacing w:line="360" w:lineRule="auto"/>
              <w:rPr>
                <w:rFonts w:hint="eastAsia" w:ascii="宋体" w:hAnsi="宋体" w:eastAsia="宋体" w:cs="宋体"/>
                <w:sz w:val="24"/>
              </w:rPr>
            </w:pPr>
            <w:r>
              <w:rPr>
                <w:rFonts w:hint="eastAsia" w:ascii="宋体" w:hAnsi="宋体" w:eastAsia="宋体" w:cs="宋体"/>
                <w:sz w:val="24"/>
              </w:rPr>
              <w:t>针对疫情期间防疫工作的疫情防控方案</w:t>
            </w:r>
            <w:r>
              <w:rPr>
                <w:rFonts w:hint="eastAsia" w:ascii="宋体" w:hAnsi="宋体" w:eastAsia="宋体" w:cs="宋体"/>
                <w:sz w:val="24"/>
                <w:lang w:eastAsia="zh-CN"/>
              </w:rPr>
              <w:t>，</w:t>
            </w:r>
            <w:r>
              <w:rPr>
                <w:rFonts w:hint="eastAsia" w:ascii="宋体" w:hAnsi="宋体" w:eastAsia="宋体" w:cs="宋体"/>
                <w:sz w:val="24"/>
                <w:highlight w:val="none"/>
              </w:rPr>
              <w:t>由评标委员会进行打分；（0—</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分）</w:t>
            </w:r>
            <w:r>
              <w:rPr>
                <w:rFonts w:hint="eastAsia" w:ascii="宋体" w:hAnsi="宋体" w:eastAsia="宋体" w:cs="宋体"/>
                <w:sz w:val="24"/>
                <w:highlight w:val="none"/>
                <w:lang w:eastAsia="zh-CN"/>
              </w:rPr>
              <w:t>；</w:t>
            </w:r>
          </w:p>
          <w:p>
            <w:pPr>
              <w:numPr>
                <w:ilvl w:val="0"/>
                <w:numId w:val="5"/>
              </w:numPr>
              <w:spacing w:line="360" w:lineRule="auto"/>
              <w:rPr>
                <w:rFonts w:hint="eastAsia" w:ascii="宋体" w:hAnsi="宋体" w:eastAsia="宋体" w:cs="宋体"/>
                <w:sz w:val="24"/>
              </w:rPr>
            </w:pPr>
            <w:r>
              <w:rPr>
                <w:rFonts w:hint="eastAsia" w:ascii="宋体" w:hAnsi="宋体" w:eastAsia="宋体" w:cs="宋体"/>
                <w:sz w:val="24"/>
                <w:lang w:val="en-US" w:eastAsia="zh-CN"/>
              </w:rPr>
              <w:t>针对疫情的</w:t>
            </w:r>
            <w:r>
              <w:rPr>
                <w:rFonts w:hint="eastAsia" w:ascii="宋体" w:hAnsi="宋体" w:eastAsia="宋体" w:cs="宋体"/>
                <w:sz w:val="24"/>
              </w:rPr>
              <w:t>应急预案科学性、合理性情况</w:t>
            </w:r>
            <w:r>
              <w:rPr>
                <w:rFonts w:hint="eastAsia" w:ascii="宋体" w:hAnsi="宋体" w:eastAsia="宋体" w:cs="宋体"/>
                <w:sz w:val="24"/>
                <w:lang w:eastAsia="zh-CN"/>
              </w:rPr>
              <w:t>，</w:t>
            </w:r>
            <w:r>
              <w:rPr>
                <w:rFonts w:hint="eastAsia" w:ascii="宋体" w:hAnsi="宋体" w:eastAsia="宋体" w:cs="宋体"/>
                <w:sz w:val="24"/>
                <w:highlight w:val="none"/>
              </w:rPr>
              <w:t>由评标委员会进行打分；（0—</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分）</w:t>
            </w:r>
            <w:r>
              <w:rPr>
                <w:rFonts w:hint="eastAsia" w:ascii="宋体" w:hAnsi="宋体" w:eastAsia="宋体" w:cs="宋体"/>
                <w:sz w:val="24"/>
                <w:highlight w:val="none"/>
                <w:lang w:eastAsia="zh-CN"/>
              </w:rPr>
              <w:t>；</w:t>
            </w:r>
          </w:p>
        </w:tc>
        <w:tc>
          <w:tcPr>
            <w:tcW w:w="850" w:type="dxa"/>
            <w:shd w:val="clear" w:color="auto" w:fill="auto"/>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rPr>
              <w:t>0-</w:t>
            </w:r>
            <w:r>
              <w:rPr>
                <w:rFonts w:hint="eastAsia" w:ascii="宋体" w:hAnsi="宋体" w:eastAsia="宋体" w:cs="宋体"/>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45" w:type="dxa"/>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6</w:t>
            </w:r>
          </w:p>
        </w:tc>
        <w:tc>
          <w:tcPr>
            <w:tcW w:w="7714" w:type="dxa"/>
            <w:shd w:val="clear" w:color="auto" w:fill="auto"/>
            <w:vAlign w:val="center"/>
          </w:tcPr>
          <w:p>
            <w:pPr>
              <w:spacing w:line="360" w:lineRule="auto"/>
              <w:rPr>
                <w:rFonts w:hint="eastAsia" w:ascii="宋体" w:hAnsi="宋体" w:eastAsia="宋体" w:cs="宋体"/>
                <w:sz w:val="24"/>
              </w:rPr>
            </w:pPr>
            <w:r>
              <w:rPr>
                <w:rFonts w:hint="eastAsia" w:ascii="宋体" w:hAnsi="宋体" w:eastAsia="宋体" w:cs="宋体"/>
                <w:sz w:val="24"/>
              </w:rPr>
              <w:t>合理化建议，评标委员会根据各投标人提供的合理化建议酌情给分。（0-5分）</w:t>
            </w:r>
          </w:p>
        </w:tc>
        <w:tc>
          <w:tcPr>
            <w:tcW w:w="850" w:type="dxa"/>
            <w:shd w:val="clear" w:color="auto" w:fill="auto"/>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5" w:type="dxa"/>
            <w:shd w:val="clear" w:color="auto" w:fill="auto"/>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7</w:t>
            </w:r>
          </w:p>
        </w:tc>
        <w:tc>
          <w:tcPr>
            <w:tcW w:w="7714" w:type="dxa"/>
            <w:shd w:val="clear" w:color="auto" w:fill="auto"/>
            <w:vAlign w:val="center"/>
          </w:tcPr>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根据</w:t>
            </w:r>
            <w:r>
              <w:rPr>
                <w:rFonts w:hint="eastAsia" w:ascii="宋体" w:hAnsi="宋体" w:eastAsia="宋体" w:cs="宋体"/>
                <w:sz w:val="24"/>
              </w:rPr>
              <w:t>单类产品投标价格优惠的合理性</w:t>
            </w:r>
            <w:r>
              <w:rPr>
                <w:rFonts w:hint="eastAsia" w:ascii="宋体" w:hAnsi="宋体" w:eastAsia="宋体" w:cs="宋体"/>
                <w:sz w:val="24"/>
                <w:lang w:eastAsia="zh-CN"/>
              </w:rPr>
              <w:t>，</w:t>
            </w:r>
            <w:r>
              <w:rPr>
                <w:rFonts w:hint="eastAsia" w:ascii="宋体" w:hAnsi="宋体" w:eastAsia="宋体" w:cs="宋体"/>
                <w:sz w:val="24"/>
                <w:highlight w:val="none"/>
              </w:rPr>
              <w:t>由评标委员会进行打分；（0—</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分）</w:t>
            </w:r>
            <w:r>
              <w:rPr>
                <w:rFonts w:hint="eastAsia" w:ascii="宋体" w:hAnsi="宋体" w:eastAsia="宋体" w:cs="宋体"/>
                <w:sz w:val="24"/>
              </w:rPr>
              <w:t>。</w:t>
            </w:r>
          </w:p>
        </w:tc>
        <w:tc>
          <w:tcPr>
            <w:tcW w:w="850" w:type="dxa"/>
            <w:shd w:val="clear" w:color="auto" w:fill="auto"/>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0-</w:t>
            </w:r>
            <w:r>
              <w:rPr>
                <w:rFonts w:hint="eastAsia" w:ascii="宋体" w:hAnsi="宋体" w:eastAsia="宋体" w:cs="宋体"/>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5" w:type="dxa"/>
            <w:shd w:val="clear" w:color="auto" w:fill="auto"/>
            <w:vAlign w:val="center"/>
          </w:tcPr>
          <w:p>
            <w:pPr>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8</w:t>
            </w:r>
          </w:p>
        </w:tc>
        <w:tc>
          <w:tcPr>
            <w:tcW w:w="7714" w:type="dxa"/>
            <w:shd w:val="clear" w:color="auto" w:fill="auto"/>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sz w:val="24"/>
              </w:rPr>
              <w:t>优惠承诺及特色服务，评标委员会根据各投标人提供的优惠承诺及特色服务酌情给分。（0-</w:t>
            </w:r>
            <w:r>
              <w:rPr>
                <w:rFonts w:hint="eastAsia" w:ascii="宋体" w:hAnsi="宋体" w:eastAsia="宋体" w:cs="宋体"/>
                <w:sz w:val="24"/>
                <w:lang w:val="en-US" w:eastAsia="zh-CN"/>
              </w:rPr>
              <w:t>4</w:t>
            </w:r>
            <w:r>
              <w:rPr>
                <w:rFonts w:hint="eastAsia" w:ascii="宋体" w:hAnsi="宋体" w:eastAsia="宋体" w:cs="宋体"/>
                <w:sz w:val="24"/>
              </w:rPr>
              <w:t>分）</w:t>
            </w:r>
          </w:p>
        </w:tc>
        <w:tc>
          <w:tcPr>
            <w:tcW w:w="850" w:type="dxa"/>
            <w:shd w:val="clear" w:color="auto" w:fill="auto"/>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4"/>
              </w:rPr>
              <w:t>0-</w:t>
            </w:r>
            <w:r>
              <w:rPr>
                <w:rFonts w:hint="eastAsia" w:ascii="宋体" w:hAnsi="宋体" w:eastAsia="宋体" w:cs="宋体"/>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5" w:type="dxa"/>
            <w:shd w:val="clear" w:color="auto" w:fill="auto"/>
            <w:vAlign w:val="center"/>
          </w:tcPr>
          <w:p>
            <w:pPr>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9</w:t>
            </w:r>
          </w:p>
        </w:tc>
        <w:tc>
          <w:tcPr>
            <w:tcW w:w="7714" w:type="dxa"/>
            <w:shd w:val="clear" w:color="auto" w:fill="auto"/>
            <w:vAlign w:val="center"/>
          </w:tcPr>
          <w:p>
            <w:pPr>
              <w:spacing w:line="360" w:lineRule="auto"/>
              <w:rPr>
                <w:rFonts w:hint="eastAsia" w:ascii="宋体" w:hAnsi="宋体" w:eastAsia="宋体" w:cs="宋体"/>
                <w:sz w:val="24"/>
              </w:rPr>
            </w:pPr>
            <w:r>
              <w:rPr>
                <w:rFonts w:hint="eastAsia" w:ascii="宋体" w:hAnsi="宋体" w:eastAsia="宋体" w:cs="宋体"/>
                <w:sz w:val="24"/>
              </w:rPr>
              <w:t>投标文件编制质量：内容完整、规范、资料齐全得</w:t>
            </w:r>
            <w:r>
              <w:rPr>
                <w:rFonts w:hint="eastAsia" w:ascii="宋体" w:hAnsi="宋体" w:eastAsia="宋体" w:cs="宋体"/>
                <w:sz w:val="24"/>
                <w:lang w:val="en-US" w:eastAsia="zh-CN"/>
              </w:rPr>
              <w:t>1</w:t>
            </w:r>
            <w:r>
              <w:rPr>
                <w:rFonts w:hint="eastAsia" w:ascii="宋体" w:hAnsi="宋体" w:eastAsia="宋体" w:cs="宋体"/>
                <w:sz w:val="24"/>
              </w:rPr>
              <w:t>分；内容不完整、不够规范、资料不全者每涉及一项扣</w:t>
            </w:r>
            <w:r>
              <w:rPr>
                <w:rFonts w:hint="eastAsia" w:ascii="宋体" w:hAnsi="宋体" w:eastAsia="宋体" w:cs="宋体"/>
                <w:sz w:val="24"/>
                <w:lang w:val="en-US" w:eastAsia="zh-CN"/>
              </w:rPr>
              <w:t>0.5</w:t>
            </w:r>
            <w:r>
              <w:rPr>
                <w:rFonts w:hint="eastAsia" w:ascii="宋体" w:hAnsi="宋体" w:eastAsia="宋体" w:cs="宋体"/>
                <w:sz w:val="24"/>
              </w:rPr>
              <w:t>分，扣完为止。</w:t>
            </w:r>
          </w:p>
        </w:tc>
        <w:tc>
          <w:tcPr>
            <w:tcW w:w="850" w:type="dxa"/>
            <w:shd w:val="clear" w:color="auto" w:fill="auto"/>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rPr>
              <w:t>0-</w:t>
            </w:r>
            <w:r>
              <w:rPr>
                <w:rFonts w:hint="eastAsia" w:ascii="宋体" w:hAnsi="宋体" w:eastAsia="宋体" w:cs="宋体"/>
                <w:sz w:val="24"/>
                <w:lang w:val="en-US" w:eastAsia="zh-CN"/>
              </w:rPr>
              <w:t>1</w:t>
            </w:r>
          </w:p>
        </w:tc>
      </w:tr>
    </w:tbl>
    <w:p>
      <w:pPr>
        <w:snapToGrid w:val="0"/>
        <w:spacing w:line="360" w:lineRule="auto"/>
        <w:ind w:firstLine="422" w:firstLineChars="200"/>
        <w:rPr>
          <w:rFonts w:hint="eastAsia" w:ascii="宋体" w:hAnsi="宋体" w:eastAsia="宋体" w:cs="宋体"/>
          <w:b/>
        </w:rPr>
      </w:pPr>
      <w:r>
        <w:rPr>
          <w:rFonts w:hint="eastAsia" w:ascii="宋体" w:hAnsi="宋体" w:eastAsia="宋体" w:cs="宋体"/>
          <w:b/>
          <w:bCs/>
          <w:kern w:val="0"/>
        </w:rPr>
        <w:t>注：</w:t>
      </w:r>
      <w:r>
        <w:rPr>
          <w:rFonts w:hint="eastAsia" w:ascii="宋体" w:hAnsi="宋体" w:eastAsia="宋体" w:cs="宋体"/>
          <w:b/>
        </w:rPr>
        <w:t>以上所涉及的证明材料，需提供扫描件或复印件并加盖有效公章，未提供或未加盖有效公章的不得分。</w:t>
      </w:r>
    </w:p>
    <w:bookmarkEnd w:id="395"/>
    <w:p>
      <w:pPr>
        <w:spacing w:line="600" w:lineRule="exact"/>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报价得分=A得分+B得分+C得分+D得分+E得分+F得分+</w:t>
      </w:r>
      <w:r>
        <w:rPr>
          <w:rFonts w:hint="eastAsia" w:ascii="宋体" w:hAnsi="宋体" w:eastAsia="宋体" w:cs="宋体"/>
          <w:b/>
          <w:bCs/>
          <w:sz w:val="24"/>
          <w:highlight w:val="none"/>
          <w:lang w:val="en-US" w:eastAsia="zh-CN"/>
        </w:rPr>
        <w:t>G</w:t>
      </w:r>
      <w:r>
        <w:rPr>
          <w:rFonts w:hint="eastAsia" w:ascii="宋体" w:hAnsi="宋体" w:eastAsia="宋体" w:cs="宋体"/>
          <w:b/>
          <w:bCs/>
          <w:sz w:val="24"/>
          <w:highlight w:val="none"/>
        </w:rPr>
        <w:t>得分+</w:t>
      </w:r>
      <w:r>
        <w:rPr>
          <w:rFonts w:hint="eastAsia" w:ascii="宋体" w:hAnsi="宋体" w:eastAsia="宋体" w:cs="宋体"/>
          <w:b/>
          <w:bCs/>
          <w:sz w:val="24"/>
          <w:highlight w:val="none"/>
          <w:lang w:val="en-US" w:eastAsia="zh-CN"/>
        </w:rPr>
        <w:t>H</w:t>
      </w:r>
      <w:r>
        <w:rPr>
          <w:rFonts w:hint="eastAsia" w:ascii="宋体" w:hAnsi="宋体" w:eastAsia="宋体" w:cs="宋体"/>
          <w:b/>
          <w:bCs/>
          <w:sz w:val="24"/>
          <w:highlight w:val="none"/>
        </w:rPr>
        <w:t>得分</w:t>
      </w:r>
    </w:p>
    <w:tbl>
      <w:tblPr>
        <w:tblStyle w:val="62"/>
        <w:tblW w:w="8250"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436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序号</w:t>
            </w:r>
          </w:p>
        </w:tc>
        <w:tc>
          <w:tcPr>
            <w:tcW w:w="43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评审内容</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分配分值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A</w:t>
            </w:r>
          </w:p>
        </w:tc>
        <w:tc>
          <w:tcPr>
            <w:tcW w:w="4365" w:type="dxa"/>
            <w:tcBorders>
              <w:top w:val="single" w:color="auto" w:sz="4" w:space="0"/>
              <w:left w:val="single" w:color="auto" w:sz="4" w:space="0"/>
              <w:bottom w:val="single" w:color="auto" w:sz="4" w:space="0"/>
              <w:right w:val="single" w:color="auto" w:sz="4" w:space="0"/>
            </w:tcBorders>
            <w:noWrap w:val="0"/>
            <w:vAlign w:val="center"/>
          </w:tcPr>
          <w:p>
            <w:pPr>
              <w:pStyle w:val="974"/>
              <w:shd w:val="clear" w:color="auto" w:fill="auto"/>
              <w:spacing w:before="157" w:beforeLines="50" w:after="100" w:afterAutospacing="1"/>
              <w:ind w:firstLine="120" w:firstLineChars="50"/>
              <w:jc w:val="center"/>
              <w:rPr>
                <w:rStyle w:val="975"/>
                <w:rFonts w:hint="eastAsia" w:ascii="宋体" w:hAnsi="宋体" w:eastAsia="宋体" w:cs="宋体"/>
                <w:b/>
                <w:bCs/>
                <w:sz w:val="24"/>
                <w:szCs w:val="24"/>
                <w:highlight w:val="none"/>
              </w:rPr>
            </w:pPr>
            <w:r>
              <w:rPr>
                <w:rStyle w:val="975"/>
                <w:rFonts w:hint="eastAsia" w:ascii="宋体" w:hAnsi="宋体" w:eastAsia="宋体" w:cs="宋体"/>
                <w:b/>
                <w:bCs/>
                <w:sz w:val="24"/>
                <w:szCs w:val="24"/>
                <w:highlight w:val="none"/>
              </w:rPr>
              <w:t>禽蛋类</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B</w:t>
            </w:r>
          </w:p>
        </w:tc>
        <w:tc>
          <w:tcPr>
            <w:tcW w:w="4365" w:type="dxa"/>
            <w:tcBorders>
              <w:top w:val="single" w:color="auto" w:sz="4" w:space="0"/>
              <w:left w:val="single" w:color="auto" w:sz="4" w:space="0"/>
              <w:bottom w:val="single" w:color="auto" w:sz="4" w:space="0"/>
              <w:right w:val="single" w:color="auto" w:sz="4" w:space="0"/>
            </w:tcBorders>
            <w:noWrap w:val="0"/>
            <w:vAlign w:val="center"/>
          </w:tcPr>
          <w:p>
            <w:pPr>
              <w:pStyle w:val="974"/>
              <w:shd w:val="clear" w:color="auto" w:fill="auto"/>
              <w:spacing w:before="157" w:beforeLines="50" w:after="100" w:afterAutospacing="1"/>
              <w:ind w:firstLine="120" w:firstLineChars="50"/>
              <w:jc w:val="center"/>
              <w:rPr>
                <w:rStyle w:val="975"/>
                <w:rFonts w:hint="eastAsia" w:ascii="宋体" w:hAnsi="宋体" w:eastAsia="宋体" w:cs="宋体"/>
                <w:b/>
                <w:bCs/>
                <w:sz w:val="24"/>
                <w:szCs w:val="24"/>
                <w:highlight w:val="none"/>
              </w:rPr>
            </w:pPr>
            <w:r>
              <w:rPr>
                <w:rStyle w:val="975"/>
                <w:rFonts w:hint="eastAsia" w:ascii="宋体" w:hAnsi="宋体" w:eastAsia="宋体" w:cs="宋体"/>
                <w:b/>
                <w:bCs/>
                <w:sz w:val="24"/>
                <w:szCs w:val="24"/>
                <w:highlight w:val="none"/>
              </w:rPr>
              <w:t>冷冻品类</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C</w:t>
            </w:r>
          </w:p>
        </w:tc>
        <w:tc>
          <w:tcPr>
            <w:tcW w:w="4365" w:type="dxa"/>
            <w:tcBorders>
              <w:top w:val="single" w:color="auto" w:sz="4" w:space="0"/>
              <w:left w:val="single" w:color="auto" w:sz="4" w:space="0"/>
              <w:bottom w:val="single" w:color="auto" w:sz="4" w:space="0"/>
              <w:right w:val="single" w:color="auto" w:sz="4" w:space="0"/>
            </w:tcBorders>
            <w:noWrap w:val="0"/>
            <w:vAlign w:val="center"/>
          </w:tcPr>
          <w:p>
            <w:pPr>
              <w:pStyle w:val="974"/>
              <w:shd w:val="clear" w:color="auto" w:fill="auto"/>
              <w:spacing w:before="157" w:beforeLines="50" w:after="100" w:afterAutospacing="1"/>
              <w:ind w:firstLine="120" w:firstLineChars="50"/>
              <w:jc w:val="center"/>
              <w:rPr>
                <w:rStyle w:val="975"/>
                <w:rFonts w:hint="eastAsia" w:ascii="宋体" w:hAnsi="宋体" w:eastAsia="宋体" w:cs="宋体"/>
                <w:b/>
                <w:bCs/>
                <w:sz w:val="24"/>
                <w:szCs w:val="24"/>
                <w:highlight w:val="none"/>
              </w:rPr>
            </w:pPr>
            <w:r>
              <w:rPr>
                <w:rStyle w:val="975"/>
                <w:rFonts w:hint="eastAsia" w:ascii="宋体" w:hAnsi="宋体" w:eastAsia="宋体" w:cs="宋体"/>
                <w:b/>
                <w:bCs/>
                <w:sz w:val="24"/>
                <w:szCs w:val="24"/>
                <w:highlight w:val="none"/>
              </w:rPr>
              <w:t>豆制品类</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D</w:t>
            </w:r>
          </w:p>
        </w:tc>
        <w:tc>
          <w:tcPr>
            <w:tcW w:w="4365" w:type="dxa"/>
            <w:tcBorders>
              <w:top w:val="single" w:color="auto" w:sz="4" w:space="0"/>
              <w:left w:val="single" w:color="auto" w:sz="4" w:space="0"/>
              <w:bottom w:val="single" w:color="auto" w:sz="4" w:space="0"/>
              <w:right w:val="single" w:color="auto" w:sz="4" w:space="0"/>
            </w:tcBorders>
            <w:noWrap w:val="0"/>
            <w:vAlign w:val="center"/>
          </w:tcPr>
          <w:p>
            <w:pPr>
              <w:pStyle w:val="974"/>
              <w:shd w:val="clear" w:color="auto" w:fill="auto"/>
              <w:spacing w:before="157" w:beforeLines="50" w:after="100" w:afterAutospacing="1"/>
              <w:ind w:firstLine="120" w:firstLineChars="50"/>
              <w:jc w:val="center"/>
              <w:rPr>
                <w:rStyle w:val="975"/>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水果、</w:t>
            </w:r>
            <w:r>
              <w:rPr>
                <w:rStyle w:val="975"/>
                <w:rFonts w:hint="eastAsia" w:ascii="宋体" w:hAnsi="宋体" w:eastAsia="宋体" w:cs="宋体"/>
                <w:b/>
                <w:bCs/>
                <w:sz w:val="24"/>
                <w:szCs w:val="24"/>
                <w:highlight w:val="none"/>
              </w:rPr>
              <w:t>蔬菜类</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E</w:t>
            </w:r>
          </w:p>
        </w:tc>
        <w:tc>
          <w:tcPr>
            <w:tcW w:w="4365" w:type="dxa"/>
            <w:tcBorders>
              <w:top w:val="single" w:color="auto" w:sz="4" w:space="0"/>
              <w:left w:val="single" w:color="auto" w:sz="4" w:space="0"/>
              <w:bottom w:val="single" w:color="auto" w:sz="4" w:space="0"/>
              <w:right w:val="single" w:color="auto" w:sz="4" w:space="0"/>
            </w:tcBorders>
            <w:noWrap w:val="0"/>
            <w:vAlign w:val="center"/>
          </w:tcPr>
          <w:p>
            <w:pPr>
              <w:pStyle w:val="974"/>
              <w:shd w:val="clear" w:color="auto" w:fill="auto"/>
              <w:spacing w:before="157" w:beforeLines="50" w:after="100" w:afterAutospacing="1"/>
              <w:ind w:firstLine="120" w:firstLineChars="50"/>
              <w:jc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肉</w:t>
            </w:r>
            <w:r>
              <w:rPr>
                <w:rFonts w:hint="eastAsia" w:ascii="宋体" w:hAnsi="宋体" w:eastAsia="宋体" w:cs="宋体"/>
                <w:b/>
                <w:bCs/>
                <w:sz w:val="24"/>
                <w:szCs w:val="24"/>
                <w:highlight w:val="none"/>
              </w:rPr>
              <w:t>类</w:t>
            </w:r>
            <w:r>
              <w:rPr>
                <w:rFonts w:hint="eastAsia" w:ascii="宋体" w:hAnsi="宋体" w:eastAsia="宋体" w:cs="宋体"/>
                <w:b/>
                <w:bCs/>
                <w:sz w:val="24"/>
                <w:szCs w:val="24"/>
                <w:highlight w:val="none"/>
                <w:lang w:eastAsia="zh-CN"/>
              </w:rPr>
              <w:t>、家禽类</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rPr>
              <w:t>F</w:t>
            </w:r>
          </w:p>
        </w:tc>
        <w:tc>
          <w:tcPr>
            <w:tcW w:w="4365" w:type="dxa"/>
            <w:tcBorders>
              <w:top w:val="single" w:color="auto" w:sz="4" w:space="0"/>
              <w:left w:val="single" w:color="auto" w:sz="4" w:space="0"/>
              <w:bottom w:val="single" w:color="auto" w:sz="4" w:space="0"/>
              <w:right w:val="single" w:color="auto" w:sz="4" w:space="0"/>
            </w:tcBorders>
            <w:noWrap w:val="0"/>
            <w:vAlign w:val="center"/>
          </w:tcPr>
          <w:p>
            <w:pPr>
              <w:pStyle w:val="974"/>
              <w:shd w:val="clear" w:color="auto" w:fill="auto"/>
              <w:spacing w:before="157" w:beforeLines="50" w:after="100" w:afterAutospacing="1"/>
              <w:ind w:firstLine="120" w:firstLineChars="50"/>
              <w:jc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水产类</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G</w:t>
            </w:r>
          </w:p>
        </w:tc>
        <w:tc>
          <w:tcPr>
            <w:tcW w:w="4365" w:type="dxa"/>
            <w:tcBorders>
              <w:top w:val="single" w:color="auto" w:sz="4" w:space="0"/>
              <w:left w:val="single" w:color="auto" w:sz="4" w:space="0"/>
              <w:bottom w:val="single" w:color="auto" w:sz="4" w:space="0"/>
              <w:right w:val="single" w:color="auto" w:sz="4" w:space="0"/>
            </w:tcBorders>
            <w:noWrap w:val="0"/>
            <w:vAlign w:val="center"/>
          </w:tcPr>
          <w:p>
            <w:pPr>
              <w:pStyle w:val="974"/>
              <w:shd w:val="clear" w:color="auto" w:fill="auto"/>
              <w:spacing w:before="157" w:beforeLines="50" w:after="100" w:afterAutospacing="1"/>
              <w:ind w:firstLine="120" w:firstLineChars="50"/>
              <w:jc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粮油类</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H</w:t>
            </w:r>
          </w:p>
        </w:tc>
        <w:tc>
          <w:tcPr>
            <w:tcW w:w="4365" w:type="dxa"/>
            <w:tcBorders>
              <w:top w:val="single" w:color="auto" w:sz="4" w:space="0"/>
              <w:left w:val="single" w:color="auto" w:sz="4" w:space="0"/>
              <w:bottom w:val="single" w:color="auto" w:sz="4" w:space="0"/>
              <w:right w:val="single" w:color="auto" w:sz="4" w:space="0"/>
            </w:tcBorders>
            <w:noWrap w:val="0"/>
            <w:vAlign w:val="center"/>
          </w:tcPr>
          <w:p>
            <w:pPr>
              <w:pStyle w:val="974"/>
              <w:shd w:val="clear" w:color="auto" w:fill="auto"/>
              <w:spacing w:before="157" w:beforeLines="50" w:after="100" w:afterAutospacing="1"/>
              <w:ind w:firstLine="120" w:firstLineChars="50"/>
              <w:jc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副食品类</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分</w:t>
            </w:r>
          </w:p>
        </w:tc>
      </w:tr>
    </w:tbl>
    <w:p>
      <w:pPr>
        <w:pStyle w:val="625"/>
        <w:rPr>
          <w:rFonts w:hint="eastAsia" w:ascii="宋体" w:hAnsi="宋体" w:eastAsia="宋体" w:cs="宋体"/>
          <w:color w:val="000000"/>
        </w:rPr>
      </w:pPr>
    </w:p>
    <w:p>
      <w:pPr>
        <w:spacing w:line="6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有效投标报价的最低价作为评标基准价，其最低报价为满分；</w:t>
      </w:r>
      <w:r>
        <w:rPr>
          <w:rFonts w:hint="eastAsia" w:ascii="宋体" w:hAnsi="宋体" w:eastAsia="宋体" w:cs="宋体"/>
          <w:b/>
          <w:bCs/>
          <w:sz w:val="24"/>
        </w:rPr>
        <w:t>价格分=（评标基准价/投标报价）×分配分值；</w:t>
      </w:r>
      <w:r>
        <w:rPr>
          <w:rFonts w:hint="eastAsia" w:ascii="宋体" w:hAnsi="宋体" w:eastAsia="宋体" w:cs="宋体"/>
          <w:sz w:val="24"/>
          <w:highlight w:val="none"/>
        </w:rPr>
        <w:t>评标过程中，不得去掉报价中的最高报价和最低报价。</w:t>
      </w:r>
    </w:p>
    <w:p>
      <w:pPr>
        <w:snapToGrid w:val="0"/>
        <w:spacing w:line="600" w:lineRule="exact"/>
        <w:rPr>
          <w:rFonts w:hint="eastAsia" w:ascii="宋体" w:hAnsi="宋体" w:eastAsia="宋体" w:cs="宋体"/>
          <w:b/>
          <w:sz w:val="28"/>
          <w:szCs w:val="28"/>
          <w:highlight w:val="none"/>
        </w:rPr>
      </w:pPr>
      <w:r>
        <w:rPr>
          <w:rFonts w:hint="eastAsia" w:ascii="宋体" w:hAnsi="宋体" w:eastAsia="宋体" w:cs="宋体"/>
          <w:sz w:val="24"/>
          <w:highlight w:val="none"/>
        </w:rPr>
        <w:t>因落实政府采购政策需要进行价格调整的，以调整后的价格计算评标基准价和投标报价。</w:t>
      </w:r>
      <w:bookmarkEnd w:id="14"/>
      <w:bookmarkStart w:id="396" w:name="第五部分"/>
      <w:bookmarkStart w:id="397" w:name="_Toc86217003"/>
      <w:r>
        <w:rPr>
          <w:rFonts w:hint="eastAsia" w:ascii="宋体" w:hAnsi="宋体" w:eastAsia="宋体" w:cs="宋体"/>
          <w:b/>
          <w:sz w:val="28"/>
          <w:szCs w:val="28"/>
          <w:highlight w:val="none"/>
        </w:rPr>
        <w:t>一、评标方法</w:t>
      </w:r>
    </w:p>
    <w:p>
      <w:pPr>
        <w:adjustRightInd/>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1.本项目采用综合评分法。</w:t>
      </w:r>
      <w:r>
        <w:rPr>
          <w:rFonts w:hint="eastAsia" w:ascii="宋体" w:hAnsi="宋体" w:eastAsia="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600" w:lineRule="exact"/>
        <w:rPr>
          <w:rFonts w:hint="eastAsia" w:ascii="宋体" w:hAnsi="宋体" w:eastAsia="宋体" w:cs="宋体"/>
          <w:kern w:val="0"/>
          <w:sz w:val="28"/>
          <w:szCs w:val="28"/>
          <w:highlight w:val="none"/>
        </w:rPr>
      </w:pPr>
      <w:r>
        <w:rPr>
          <w:rFonts w:hint="eastAsia" w:ascii="宋体" w:hAnsi="宋体" w:eastAsia="宋体" w:cs="宋体"/>
          <w:b/>
          <w:sz w:val="28"/>
          <w:szCs w:val="28"/>
          <w:highlight w:val="none"/>
        </w:rPr>
        <w:t>二、评标标准</w:t>
      </w:r>
    </w:p>
    <w:p>
      <w:pPr>
        <w:spacing w:line="600" w:lineRule="exact"/>
        <w:ind w:firstLine="472" w:firstLineChars="196"/>
        <w:rPr>
          <w:rFonts w:hint="eastAsia" w:ascii="宋体" w:hAnsi="宋体" w:eastAsia="宋体" w:cs="宋体"/>
          <w:b/>
          <w:sz w:val="24"/>
          <w:highlight w:val="none"/>
        </w:rPr>
      </w:pPr>
      <w:r>
        <w:rPr>
          <w:rFonts w:hint="eastAsia" w:ascii="宋体" w:hAnsi="宋体" w:eastAsia="宋体" w:cs="宋体"/>
          <w:b/>
          <w:sz w:val="24"/>
          <w:highlight w:val="none"/>
        </w:rPr>
        <w:t>2.</w:t>
      </w:r>
      <w:r>
        <w:rPr>
          <w:rFonts w:hint="eastAsia" w:ascii="宋体" w:hAnsi="宋体" w:eastAsia="宋体" w:cs="宋体"/>
          <w:highlight w:val="none"/>
        </w:rPr>
        <w:t xml:space="preserve"> </w:t>
      </w:r>
      <w:r>
        <w:rPr>
          <w:rFonts w:hint="eastAsia" w:ascii="宋体" w:hAnsi="宋体" w:eastAsia="宋体" w:cs="宋体"/>
          <w:b/>
          <w:sz w:val="24"/>
          <w:highlight w:val="none"/>
        </w:rPr>
        <w:t>评标标准：</w:t>
      </w:r>
      <w:r>
        <w:rPr>
          <w:rFonts w:hint="eastAsia" w:ascii="宋体" w:hAnsi="宋体" w:eastAsia="宋体" w:cs="宋体"/>
          <w:kern w:val="0"/>
          <w:sz w:val="24"/>
          <w:highlight w:val="none"/>
        </w:rPr>
        <w:t>见评标办法前附表。</w:t>
      </w:r>
    </w:p>
    <w:p>
      <w:pPr>
        <w:spacing w:line="600" w:lineRule="exact"/>
        <w:outlineLvl w:val="0"/>
        <w:rPr>
          <w:rFonts w:hint="eastAsia" w:ascii="宋体" w:hAnsi="宋体" w:eastAsia="宋体" w:cs="宋体"/>
          <w:b/>
          <w:sz w:val="28"/>
          <w:szCs w:val="28"/>
          <w:highlight w:val="none"/>
        </w:rPr>
      </w:pPr>
      <w:r>
        <w:rPr>
          <w:rFonts w:hint="eastAsia" w:ascii="宋体" w:hAnsi="宋体" w:eastAsia="宋体" w:cs="宋体"/>
          <w:b/>
          <w:sz w:val="28"/>
          <w:szCs w:val="28"/>
          <w:highlight w:val="none"/>
        </w:rPr>
        <w:t>三、评标程序</w:t>
      </w:r>
    </w:p>
    <w:p>
      <w:pPr>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3.1符合性审查。</w:t>
      </w:r>
      <w:r>
        <w:rPr>
          <w:rFonts w:hint="eastAsia" w:ascii="宋体" w:hAnsi="宋体" w:eastAsia="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3.2 比较与评价。</w:t>
      </w:r>
      <w:r>
        <w:rPr>
          <w:rFonts w:hint="eastAsia" w:ascii="宋体" w:hAnsi="宋体" w:eastAsia="宋体" w:cs="宋体"/>
          <w:kern w:val="0"/>
          <w:sz w:val="24"/>
          <w:highlight w:val="none"/>
        </w:rPr>
        <w:t>评标委员会应当按照招标文件中规定的评标方法和标准，对符合性审查合格的投标文件进行商务和技术评估，综合比较与评价。</w:t>
      </w:r>
    </w:p>
    <w:p>
      <w:pPr>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3.3汇总商务技术得分。</w:t>
      </w:r>
      <w:r>
        <w:rPr>
          <w:rFonts w:hint="eastAsia" w:ascii="宋体" w:hAnsi="宋体" w:eastAsia="宋体" w:cs="宋体"/>
          <w:kern w:val="0"/>
          <w:sz w:val="24"/>
          <w:highlight w:val="none"/>
        </w:rPr>
        <w:t>评标委员会各成员应当独立对每个投标人的商务和技术文件进行评价，并汇总商务技术得分情况。</w:t>
      </w:r>
    </w:p>
    <w:p>
      <w:pPr>
        <w:spacing w:line="600" w:lineRule="exact"/>
        <w:ind w:firstLine="472" w:firstLineChars="196"/>
        <w:rPr>
          <w:rFonts w:hint="eastAsia" w:ascii="宋体" w:hAnsi="宋体" w:eastAsia="宋体" w:cs="宋体"/>
          <w:b/>
          <w:kern w:val="0"/>
          <w:sz w:val="24"/>
          <w:highlight w:val="none"/>
        </w:rPr>
      </w:pPr>
      <w:r>
        <w:rPr>
          <w:rFonts w:hint="eastAsia" w:ascii="宋体" w:hAnsi="宋体" w:eastAsia="宋体" w:cs="宋体"/>
          <w:b/>
          <w:kern w:val="0"/>
          <w:sz w:val="24"/>
          <w:highlight w:val="none"/>
        </w:rPr>
        <w:t>3.4报价评审。</w:t>
      </w:r>
    </w:p>
    <w:p>
      <w:pPr>
        <w:spacing w:line="600" w:lineRule="exact"/>
        <w:ind w:firstLine="470" w:firstLineChars="196"/>
        <w:rPr>
          <w:rFonts w:hint="eastAsia" w:ascii="宋体" w:hAnsi="宋体" w:eastAsia="宋体" w:cs="宋体"/>
          <w:kern w:val="0"/>
          <w:sz w:val="24"/>
          <w:highlight w:val="none"/>
        </w:rPr>
      </w:pPr>
      <w:r>
        <w:rPr>
          <w:rFonts w:hint="eastAsia" w:ascii="宋体" w:hAnsi="宋体" w:eastAsia="宋体" w:cs="宋体"/>
          <w:kern w:val="0"/>
          <w:sz w:val="24"/>
          <w:highlight w:val="none"/>
        </w:rPr>
        <w:t>3.4.1投标文件报价出现前后不一致的，按照下列规定修正：</w:t>
      </w:r>
    </w:p>
    <w:p>
      <w:pPr>
        <w:pStyle w:val="91"/>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3.4.1.1投标文件中开标一览表(报价表）内容与投标文件中相应内容不一致的，以开标一览表(报价表）为准;</w:t>
      </w:r>
    </w:p>
    <w:p>
      <w:pPr>
        <w:pStyle w:val="91"/>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3.4.1.2大写金额和小写金额不一致的，以大写金额为准;</w:t>
      </w:r>
    </w:p>
    <w:p>
      <w:pPr>
        <w:pStyle w:val="91"/>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3.4.1.3单价金额小数点或者百分比有明显错位的，以开标一览表的总价为准，并修改单价;</w:t>
      </w:r>
    </w:p>
    <w:p>
      <w:pPr>
        <w:pStyle w:val="91"/>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3.4.1.4总价金额与按单价汇总金额不一致的，以单价金额计算结果为准。</w:t>
      </w:r>
    </w:p>
    <w:p>
      <w:pPr>
        <w:pStyle w:val="91"/>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600" w:lineRule="exact"/>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3.4.2投标文件出现不是唯一的、有选择性投标报价的，投标无效。</w:t>
      </w:r>
    </w:p>
    <w:p>
      <w:pPr>
        <w:snapToGrid w:val="0"/>
        <w:spacing w:line="600" w:lineRule="exact"/>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3.4.3投标报价超过招标文件中规定的预算金额或者最高限价的，投标无效。</w:t>
      </w:r>
    </w:p>
    <w:p>
      <w:pPr>
        <w:pStyle w:val="91"/>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1"/>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600" w:lineRule="exact"/>
        <w:ind w:firstLine="482" w:firstLineChars="200"/>
        <w:rPr>
          <w:rFonts w:hint="eastAsia" w:ascii="宋体" w:hAnsi="宋体" w:eastAsia="宋体" w:cs="宋体"/>
          <w:kern w:val="0"/>
          <w:sz w:val="24"/>
          <w:highlight w:val="none"/>
        </w:rPr>
      </w:pPr>
      <w:r>
        <w:rPr>
          <w:rFonts w:hint="eastAsia" w:ascii="宋体" w:hAnsi="宋体" w:eastAsia="宋体" w:cs="宋体"/>
          <w:b/>
          <w:kern w:val="0"/>
          <w:sz w:val="24"/>
          <w:highlight w:val="none"/>
        </w:rPr>
        <w:t>3.5排序与推荐。</w:t>
      </w:r>
      <w:r>
        <w:rPr>
          <w:rFonts w:hint="eastAsia" w:ascii="宋体" w:hAnsi="宋体" w:eastAsia="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600" w:lineRule="exact"/>
        <w:rPr>
          <w:rFonts w:hint="eastAsia" w:ascii="宋体" w:hAnsi="宋体" w:eastAsia="宋体" w:cs="宋体"/>
          <w:b/>
          <w:kern w:val="0"/>
          <w:sz w:val="24"/>
          <w:highlight w:val="none"/>
        </w:rPr>
      </w:pPr>
      <w:r>
        <w:rPr>
          <w:rFonts w:hint="eastAsia" w:ascii="宋体" w:hAnsi="宋体" w:eastAsia="宋体" w:cs="宋体"/>
          <w:kern w:val="0"/>
          <w:sz w:val="24"/>
          <w:highlight w:val="none"/>
        </w:rPr>
        <w:t xml:space="preserve">    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3.6编写评标报告。</w:t>
      </w:r>
      <w:r>
        <w:rPr>
          <w:rFonts w:hint="eastAsia" w:ascii="宋体" w:hAnsi="宋体" w:eastAsia="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line="600" w:lineRule="exact"/>
        <w:jc w:val="left"/>
        <w:rPr>
          <w:rFonts w:hint="eastAsia" w:ascii="宋体" w:hAnsi="宋体" w:eastAsia="宋体" w:cs="宋体"/>
          <w:b/>
          <w:sz w:val="28"/>
          <w:szCs w:val="28"/>
          <w:highlight w:val="none"/>
        </w:rPr>
      </w:pPr>
      <w:r>
        <w:rPr>
          <w:rFonts w:hint="eastAsia" w:ascii="宋体" w:hAnsi="宋体" w:eastAsia="宋体" w:cs="宋体"/>
          <w:b/>
          <w:sz w:val="28"/>
          <w:szCs w:val="28"/>
          <w:highlight w:val="none"/>
        </w:rPr>
        <w:t>四、评标中的其他事项</w:t>
      </w:r>
    </w:p>
    <w:p>
      <w:pPr>
        <w:pStyle w:val="91"/>
        <w:spacing w:before="0" w:line="600" w:lineRule="exact"/>
        <w:ind w:firstLine="472" w:firstLineChars="196"/>
        <w:rPr>
          <w:rFonts w:hint="eastAsia" w:ascii="宋体" w:hAnsi="宋体" w:eastAsia="宋体" w:cs="宋体"/>
          <w:kern w:val="0"/>
          <w:szCs w:val="24"/>
          <w:highlight w:val="none"/>
        </w:rPr>
      </w:pPr>
      <w:r>
        <w:rPr>
          <w:rFonts w:hint="eastAsia" w:ascii="宋体" w:hAnsi="宋体" w:eastAsia="宋体" w:cs="宋体"/>
          <w:b/>
          <w:kern w:val="0"/>
          <w:szCs w:val="24"/>
          <w:highlight w:val="none"/>
        </w:rPr>
        <w:t>4.1投标人澄清、说明或者补正。</w:t>
      </w:r>
      <w:r>
        <w:rPr>
          <w:rFonts w:hint="eastAsia" w:ascii="宋体" w:hAnsi="宋体" w:eastAsia="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600" w:lineRule="exact"/>
        <w:ind w:left="954" w:leftChars="226" w:hanging="479" w:firstLineChars="0"/>
        <w:rPr>
          <w:rFonts w:hint="eastAsia" w:ascii="宋体" w:hAnsi="宋体" w:eastAsia="宋体" w:cs="宋体"/>
          <w:szCs w:val="21"/>
          <w:highlight w:val="none"/>
        </w:rPr>
      </w:pPr>
      <w:r>
        <w:rPr>
          <w:rFonts w:hint="eastAsia" w:ascii="宋体" w:hAnsi="宋体" w:eastAsia="宋体" w:cs="宋体"/>
          <w:b/>
          <w:kern w:val="0"/>
          <w:highlight w:val="none"/>
        </w:rPr>
        <w:t>4.2投标无效。</w:t>
      </w:r>
      <w:r>
        <w:rPr>
          <w:rFonts w:hint="eastAsia" w:ascii="宋体" w:hAnsi="宋体" w:eastAsia="宋体" w:cs="宋体"/>
          <w:szCs w:val="21"/>
          <w:highlight w:val="none"/>
        </w:rPr>
        <w:t>有下列情况之一的，投标无效：</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4.2.1投标人不具备招标文件中规定的资格要求的（投标人未提供有效的资格文件的，视为投标人不具备招标文件中规定的资格要求）；</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4.2.2投标文件未按照招标文件要求签署、盖章的；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4.2.4投标文件含有采购人不能接受的附加条件的；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4.2.5投标文件中承诺的投标有效期少于招标文件中载明的投标有效期的；</w:t>
      </w:r>
    </w:p>
    <w:p>
      <w:pPr>
        <w:snapToGrid w:val="0"/>
        <w:spacing w:line="600" w:lineRule="exact"/>
        <w:ind w:firstLine="120" w:firstLineChars="5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4.2.6投标文件出现不是唯一的、有选择性投标报价的;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4.2.7投标报价超过招标文件中规定的预算金额或者最高限价的;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4.2.9投标人对根据修正原则修正后的报价不确认的；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4.2.10投标人提供虚假材料投标的；</w:t>
      </w:r>
    </w:p>
    <w:p>
      <w:pPr>
        <w:spacing w:line="600" w:lineRule="exact"/>
        <w:ind w:firstLine="240" w:firstLineChars="100"/>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4.2.11投标人有恶意串通、妨碍其他投标人的竞争行为、损害采购人或者其他投标人的合法权益情形的；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4.2.12投标人仅提交备份投标文件，没有在电子交易平台传输递交投标文件的，投标无效；</w:t>
      </w:r>
    </w:p>
    <w:p>
      <w:pPr>
        <w:pStyle w:val="5"/>
        <w:spacing w:line="600" w:lineRule="exact"/>
        <w:ind w:left="0" w:firstLine="0"/>
        <w:rPr>
          <w:rFonts w:hint="eastAsia"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 xml:space="preserve">    4.2.13 投标文件不满足招标文件的其它实质性要求的；</w:t>
      </w:r>
    </w:p>
    <w:p>
      <w:pPr>
        <w:spacing w:line="600" w:lineRule="exac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4.2.14法律、法规、规章（适用本市的）及省级以上规范性文件（适用本市的）规定的其他无效情形。</w:t>
      </w:r>
    </w:p>
    <w:p>
      <w:pPr>
        <w:pStyle w:val="2"/>
        <w:widowControl w:val="0"/>
        <w:wordWrap/>
        <w:adjustRightInd w:val="0"/>
        <w:snapToGrid w:val="0"/>
        <w:spacing w:line="590" w:lineRule="exact"/>
        <w:ind w:firstLine="472" w:firstLineChars="196"/>
        <w:textAlignment w:val="auto"/>
        <w:rPr>
          <w:rFonts w:hint="eastAsia" w:ascii="宋体" w:hAnsi="宋体" w:eastAsia="宋体" w:cs="宋体"/>
          <w:highlight w:val="none"/>
        </w:rPr>
      </w:pPr>
      <w:r>
        <w:rPr>
          <w:rFonts w:hint="eastAsia" w:ascii="宋体" w:hAnsi="宋体" w:eastAsia="宋体" w:cs="宋体"/>
          <w:b/>
          <w:highlight w:val="none"/>
        </w:rPr>
        <w:t>5.废标。</w:t>
      </w:r>
      <w:r>
        <w:rPr>
          <w:rFonts w:hint="eastAsia" w:ascii="宋体" w:hAnsi="宋体" w:eastAsia="宋体" w:cs="宋体"/>
          <w:highlight w:val="none"/>
        </w:rPr>
        <w:t>根据《中华人民共和国政府采购法》第三十六条之规定，在采购中，出现下列情形之一的，应予废标：</w:t>
      </w:r>
    </w:p>
    <w:p>
      <w:pPr>
        <w:pStyle w:val="2"/>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5.1符合专业条件的供应商或者对招标文件作实质响应的供应商不足3家的；</w:t>
      </w:r>
    </w:p>
    <w:p>
      <w:pPr>
        <w:pStyle w:val="2"/>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5.2出现影响采购公正的违法、违规行为的；</w:t>
      </w:r>
    </w:p>
    <w:p>
      <w:pPr>
        <w:pStyle w:val="2"/>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5.3投标人的报价均超过了采购预算，采购人不能支付的；</w:t>
      </w:r>
    </w:p>
    <w:p>
      <w:pPr>
        <w:pStyle w:val="2"/>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5.4因重大变故，采购任务取消的。</w:t>
      </w:r>
    </w:p>
    <w:p>
      <w:pPr>
        <w:pStyle w:val="2"/>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废标后，采购机构应当将废标理由通知所有投标人。</w:t>
      </w:r>
    </w:p>
    <w:p>
      <w:pPr>
        <w:pStyle w:val="2"/>
        <w:widowControl w:val="0"/>
        <w:wordWrap/>
        <w:adjustRightInd w:val="0"/>
        <w:snapToGrid w:val="0"/>
        <w:spacing w:line="590" w:lineRule="exact"/>
        <w:ind w:firstLine="482"/>
        <w:textAlignment w:val="auto"/>
        <w:rPr>
          <w:rFonts w:hint="eastAsia" w:ascii="宋体" w:hAnsi="宋体" w:eastAsia="宋体" w:cs="宋体"/>
          <w:highlight w:val="none"/>
        </w:rPr>
      </w:pPr>
      <w:r>
        <w:rPr>
          <w:rFonts w:hint="eastAsia" w:ascii="宋体" w:hAnsi="宋体" w:eastAsia="宋体" w:cs="宋体"/>
          <w:b/>
          <w:highlight w:val="none"/>
        </w:rPr>
        <w:t>6.修改招标文件，重新组织采购活动。</w:t>
      </w:r>
      <w:r>
        <w:rPr>
          <w:rFonts w:hint="eastAsia" w:ascii="宋体" w:hAnsi="宋体" w:eastAsia="宋体"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widowControl w:val="0"/>
        <w:wordWrap/>
        <w:adjustRightInd w:val="0"/>
        <w:snapToGrid w:val="0"/>
        <w:spacing w:line="590" w:lineRule="exact"/>
        <w:ind w:firstLine="482"/>
        <w:textAlignment w:val="auto"/>
        <w:rPr>
          <w:rFonts w:hint="eastAsia" w:ascii="宋体" w:hAnsi="宋体" w:eastAsia="宋体" w:cs="宋体"/>
          <w:highlight w:val="none"/>
        </w:rPr>
      </w:pPr>
      <w:r>
        <w:rPr>
          <w:rFonts w:hint="eastAsia" w:ascii="宋体" w:hAnsi="宋体" w:eastAsia="宋体" w:cs="宋体"/>
          <w:b/>
          <w:kern w:val="0"/>
          <w:highlight w:val="none"/>
        </w:rPr>
        <w:t>7.重新开展采购。</w:t>
      </w:r>
      <w:r>
        <w:rPr>
          <w:rFonts w:hint="eastAsia" w:ascii="宋体" w:hAnsi="宋体" w:eastAsia="宋体" w:cs="宋体"/>
          <w:highlight w:val="none"/>
        </w:rPr>
        <w:t>有政府采购法第七十一条、第七十二条规定的违法行为之一，影响或者可能影响中标、成交结果的，依照下列规定处理：</w:t>
      </w:r>
    </w:p>
    <w:p>
      <w:pPr>
        <w:pStyle w:val="2"/>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7.1未确定中标或者中标人的，终止本次政府采购活动，重新开展政府采购活动。</w:t>
      </w:r>
    </w:p>
    <w:p>
      <w:pPr>
        <w:pStyle w:val="2"/>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7.3政府采购合同已签订但尚未履行的，撤销合同，从合格的中标或者成交候选人中另行确定中标或者中标人；没有合格的中标或者成交候选人的，重新开展政府采购活动。</w:t>
      </w:r>
    </w:p>
    <w:p>
      <w:pPr>
        <w:pStyle w:val="2"/>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7.4政府采购合同已经履行，给采购人、供应商造成损失的，由责任人承担赔偿责任。</w:t>
      </w:r>
    </w:p>
    <w:p>
      <w:pPr>
        <w:pStyle w:val="2"/>
        <w:widowControl w:val="0"/>
        <w:wordWrap/>
        <w:adjustRightInd w:val="0"/>
        <w:snapToGrid w:val="0"/>
        <w:spacing w:line="590" w:lineRule="exact"/>
        <w:textAlignment w:val="auto"/>
        <w:rPr>
          <w:rFonts w:hint="eastAsia" w:ascii="宋体" w:hAnsi="宋体" w:eastAsia="宋体" w:cs="宋体"/>
          <w:highlight w:val="none"/>
        </w:rPr>
      </w:pPr>
      <w:r>
        <w:rPr>
          <w:rFonts w:hint="eastAsia" w:ascii="宋体" w:hAnsi="宋体" w:eastAsia="宋体" w:cs="宋体"/>
          <w:highlight w:val="none"/>
        </w:rPr>
        <w:t>7.5政府采购当事人有其他违反政府采购法</w:t>
      </w:r>
      <w:r>
        <w:rPr>
          <w:rFonts w:hint="eastAsia" w:ascii="宋体" w:hAnsi="宋体" w:eastAsia="宋体" w:cs="宋体"/>
          <w:kern w:val="0"/>
          <w:highlight w:val="none"/>
        </w:rPr>
        <w:t>或者政府采购法实施条例等法律法规规定</w:t>
      </w:r>
      <w:r>
        <w:rPr>
          <w:rFonts w:hint="eastAsia" w:ascii="宋体" w:hAnsi="宋体" w:eastAsia="宋体" w:cs="宋体"/>
          <w:highlight w:val="none"/>
        </w:rPr>
        <w:t>的行为，经改正后仍然影响或者可能影响中标、成交结果或者依法被认定为中标、成交无效的，依照7.1-7.4规定处理。</w:t>
      </w:r>
    </w:p>
    <w:p>
      <w:pPr>
        <w:spacing w:line="360" w:lineRule="auto"/>
        <w:ind w:left="720" w:leftChars="343" w:firstLine="1084" w:firstLineChars="300"/>
        <w:outlineLvl w:val="0"/>
        <w:rPr>
          <w:rFonts w:hint="eastAsia" w:ascii="宋体" w:hAnsi="宋体" w:eastAsia="宋体" w:cs="宋体"/>
          <w:b/>
          <w:sz w:val="36"/>
          <w:szCs w:val="36"/>
          <w:highlight w:val="none"/>
        </w:rPr>
        <w:sectPr>
          <w:headerReference r:id="rId7" w:type="default"/>
          <w:footerReference r:id="rId8" w:type="default"/>
          <w:pgSz w:w="11905" w:h="16838"/>
          <w:pgMar w:top="1531" w:right="1304" w:bottom="1531" w:left="1361" w:header="850" w:footer="992" w:gutter="0"/>
          <w:pgBorders>
            <w:top w:val="none" w:sz="0" w:space="0"/>
            <w:left w:val="none" w:sz="0" w:space="0"/>
            <w:bottom w:val="none" w:sz="0" w:space="0"/>
            <w:right w:val="none" w:sz="0" w:space="0"/>
          </w:pgBorders>
          <w:pgNumType w:fmt="decimal"/>
          <w:cols w:space="0" w:num="1"/>
          <w:titlePg/>
          <w:rtlGutter w:val="0"/>
          <w:docGrid w:linePitch="1" w:charSpace="0"/>
        </w:sectPr>
      </w:pPr>
    </w:p>
    <w:p>
      <w:pPr>
        <w:snapToGrid w:val="0"/>
        <w:spacing w:line="360" w:lineRule="auto"/>
        <w:jc w:val="center"/>
        <w:outlineLvl w:val="0"/>
        <w:rPr>
          <w:rFonts w:hint="eastAsia" w:ascii="宋体" w:hAnsi="宋体" w:eastAsia="宋体" w:cs="宋体"/>
          <w:b/>
          <w:sz w:val="36"/>
          <w:szCs w:val="36"/>
          <w:lang w:eastAsia="zh-CN"/>
        </w:rPr>
      </w:pPr>
      <w:bookmarkStart w:id="398" w:name="_Toc13721"/>
      <w:bookmarkStart w:id="399" w:name="_Toc95312988"/>
      <w:bookmarkStart w:id="400" w:name="_Toc627339759"/>
      <w:bookmarkStart w:id="401" w:name="_Toc1165662229"/>
      <w:bookmarkStart w:id="402" w:name="_Toc31065"/>
      <w:r>
        <w:rPr>
          <w:rFonts w:hint="eastAsia" w:ascii="宋体" w:hAnsi="宋体" w:eastAsia="宋体" w:cs="宋体"/>
          <w:b/>
          <w:sz w:val="36"/>
          <w:szCs w:val="36"/>
        </w:rPr>
        <w:t>第五部分 拟签订的合同文本</w:t>
      </w:r>
      <w:bookmarkEnd w:id="398"/>
      <w:bookmarkEnd w:id="399"/>
      <w:bookmarkEnd w:id="400"/>
      <w:bookmarkEnd w:id="401"/>
      <w:bookmarkEnd w:id="402"/>
      <w:r>
        <w:rPr>
          <w:rFonts w:hint="eastAsia" w:ascii="宋体" w:hAnsi="宋体" w:eastAsia="宋体" w:cs="宋体"/>
          <w:b/>
          <w:sz w:val="36"/>
          <w:szCs w:val="36"/>
          <w:lang w:eastAsia="zh-CN"/>
        </w:rPr>
        <w:t>（</w:t>
      </w:r>
      <w:r>
        <w:rPr>
          <w:rFonts w:hint="eastAsia" w:ascii="宋体" w:hAnsi="宋体" w:eastAsia="宋体" w:cs="宋体"/>
          <w:b/>
          <w:sz w:val="36"/>
          <w:szCs w:val="36"/>
          <w:lang w:val="en-US" w:eastAsia="zh-CN"/>
        </w:rPr>
        <w:t>本合同为范本，具体以实际情况签署的合同为准</w:t>
      </w:r>
      <w:r>
        <w:rPr>
          <w:rFonts w:hint="eastAsia" w:ascii="宋体" w:hAnsi="宋体" w:eastAsia="宋体" w:cs="宋体"/>
          <w:b/>
          <w:sz w:val="36"/>
          <w:szCs w:val="36"/>
          <w:lang w:eastAsia="zh-CN"/>
        </w:rPr>
        <w:t>）</w:t>
      </w:r>
    </w:p>
    <w:p>
      <w:pPr>
        <w:tabs>
          <w:tab w:val="left" w:pos="0"/>
        </w:tabs>
        <w:spacing w:line="360" w:lineRule="auto"/>
        <w:rPr>
          <w:rFonts w:hint="eastAsia" w:ascii="宋体" w:hAnsi="宋体" w:eastAsia="宋体" w:cs="宋体"/>
          <w:b/>
          <w:sz w:val="24"/>
        </w:rPr>
      </w:pPr>
    </w:p>
    <w:p>
      <w:pPr>
        <w:pStyle w:val="33"/>
        <w:wordWrap w:val="0"/>
        <w:snapToGrid w:val="0"/>
        <w:spacing w:line="440" w:lineRule="exact"/>
        <w:jc w:val="right"/>
        <w:rPr>
          <w:rFonts w:hint="eastAsia" w:ascii="宋体" w:hAnsi="宋体" w:eastAsia="宋体" w:cs="宋体"/>
          <w:b/>
          <w:sz w:val="24"/>
          <w:szCs w:val="24"/>
        </w:rPr>
      </w:pPr>
      <w:r>
        <w:rPr>
          <w:rFonts w:hint="eastAsia" w:ascii="宋体" w:hAnsi="宋体" w:eastAsia="宋体" w:cs="宋体"/>
          <w:sz w:val="24"/>
          <w:szCs w:val="24"/>
        </w:rPr>
        <w:t xml:space="preserve">合同编号：            </w:t>
      </w:r>
    </w:p>
    <w:p>
      <w:pPr>
        <w:pStyle w:val="33"/>
        <w:snapToGrid w:val="0"/>
        <w:spacing w:line="440" w:lineRule="exact"/>
        <w:rPr>
          <w:rFonts w:hint="eastAsia" w:ascii="宋体" w:hAnsi="宋体" w:eastAsia="宋体" w:cs="宋体"/>
          <w:b/>
          <w:bCs/>
          <w:sz w:val="24"/>
          <w:szCs w:val="24"/>
        </w:rPr>
      </w:pPr>
      <w:r>
        <w:rPr>
          <w:rFonts w:hint="eastAsia" w:ascii="宋体" w:hAnsi="宋体" w:eastAsia="宋体" w:cs="宋体"/>
          <w:b/>
          <w:bCs/>
          <w:sz w:val="24"/>
          <w:szCs w:val="24"/>
        </w:rPr>
        <w:t>甲方：（买方）</w:t>
      </w:r>
    </w:p>
    <w:p>
      <w:pPr>
        <w:pStyle w:val="33"/>
        <w:snapToGrid w:val="0"/>
        <w:spacing w:line="440" w:lineRule="exact"/>
        <w:rPr>
          <w:rFonts w:hint="eastAsia" w:ascii="宋体" w:hAnsi="宋体" w:eastAsia="宋体" w:cs="宋体"/>
          <w:b/>
          <w:bCs/>
          <w:sz w:val="24"/>
          <w:szCs w:val="24"/>
        </w:rPr>
      </w:pPr>
      <w:r>
        <w:rPr>
          <w:rFonts w:hint="eastAsia" w:ascii="宋体" w:hAnsi="宋体" w:eastAsia="宋体" w:cs="宋体"/>
          <w:b/>
          <w:bCs/>
          <w:sz w:val="24"/>
          <w:szCs w:val="24"/>
        </w:rPr>
        <w:t>乙方：（卖方）</w:t>
      </w:r>
    </w:p>
    <w:p>
      <w:pPr>
        <w:pStyle w:val="33"/>
        <w:snapToGrid w:val="0"/>
        <w:spacing w:line="440" w:lineRule="exact"/>
        <w:rPr>
          <w:rFonts w:hint="eastAsia" w:ascii="宋体" w:hAnsi="宋体" w:eastAsia="宋体" w:cs="宋体"/>
          <w:b/>
          <w:bCs/>
          <w:sz w:val="24"/>
          <w:szCs w:val="24"/>
        </w:rPr>
      </w:pPr>
      <w:r>
        <w:rPr>
          <w:rFonts w:hint="eastAsia" w:ascii="宋体" w:hAnsi="宋体" w:eastAsia="宋体" w:cs="宋体"/>
          <w:b/>
          <w:bCs/>
          <w:sz w:val="24"/>
          <w:szCs w:val="24"/>
        </w:rPr>
        <w:t xml:space="preserve">   甲、乙双方根据                  项目（项目编号：     ）公开招标的结果，签署本合同。</w:t>
      </w:r>
    </w:p>
    <w:p>
      <w:pPr>
        <w:pStyle w:val="33"/>
        <w:snapToGrid w:val="0"/>
        <w:spacing w:line="440" w:lineRule="exact"/>
        <w:rPr>
          <w:rFonts w:hint="eastAsia" w:ascii="宋体" w:hAnsi="宋体" w:eastAsia="宋体" w:cs="宋体"/>
          <w:sz w:val="24"/>
          <w:szCs w:val="24"/>
        </w:rPr>
      </w:pPr>
      <w:r>
        <w:rPr>
          <w:rFonts w:hint="eastAsia" w:ascii="宋体" w:hAnsi="宋体" w:eastAsia="宋体" w:cs="宋体"/>
          <w:sz w:val="24"/>
          <w:szCs w:val="24"/>
        </w:rPr>
        <w:t>一、货物名称、型号、规格、配置、技术参数、数量及合同价款</w:t>
      </w:r>
    </w:p>
    <w:tbl>
      <w:tblPr>
        <w:tblStyle w:val="62"/>
        <w:tblW w:w="9180" w:type="dxa"/>
        <w:tblInd w:w="108" w:type="dxa"/>
        <w:tblLayout w:type="fixed"/>
        <w:tblCellMar>
          <w:top w:w="0" w:type="dxa"/>
          <w:left w:w="108" w:type="dxa"/>
          <w:bottom w:w="0" w:type="dxa"/>
          <w:right w:w="108" w:type="dxa"/>
        </w:tblCellMar>
      </w:tblPr>
      <w:tblGrid>
        <w:gridCol w:w="689"/>
        <w:gridCol w:w="1516"/>
        <w:gridCol w:w="2940"/>
        <w:gridCol w:w="832"/>
        <w:gridCol w:w="987"/>
        <w:gridCol w:w="936"/>
        <w:gridCol w:w="1280"/>
      </w:tblGrid>
      <w:tr>
        <w:tblPrEx>
          <w:tblCellMar>
            <w:top w:w="0" w:type="dxa"/>
            <w:left w:w="108" w:type="dxa"/>
            <w:bottom w:w="0" w:type="dxa"/>
            <w:right w:w="108" w:type="dxa"/>
          </w:tblCellMar>
        </w:tblPrEx>
        <w:trPr>
          <w:trHeight w:val="738" w:hRule="atLeast"/>
        </w:trPr>
        <w:tc>
          <w:tcPr>
            <w:tcW w:w="689"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516"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货物名称</w:t>
            </w:r>
          </w:p>
        </w:tc>
        <w:tc>
          <w:tcPr>
            <w:tcW w:w="2940"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型号规格配置</w:t>
            </w:r>
          </w:p>
          <w:p>
            <w:pPr>
              <w:pStyle w:val="33"/>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及技术参数</w:t>
            </w:r>
          </w:p>
        </w:tc>
        <w:tc>
          <w:tcPr>
            <w:tcW w:w="832"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单价(元)</w:t>
            </w:r>
          </w:p>
        </w:tc>
        <w:tc>
          <w:tcPr>
            <w:tcW w:w="987"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数量(台)</w:t>
            </w:r>
          </w:p>
        </w:tc>
        <w:tc>
          <w:tcPr>
            <w:tcW w:w="936"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合价(元)</w:t>
            </w:r>
          </w:p>
        </w:tc>
        <w:tc>
          <w:tcPr>
            <w:tcW w:w="1280"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CellMar>
            <w:top w:w="0" w:type="dxa"/>
            <w:left w:w="108" w:type="dxa"/>
            <w:bottom w:w="0" w:type="dxa"/>
            <w:right w:w="108" w:type="dxa"/>
          </w:tblCellMar>
        </w:tblPrEx>
        <w:tc>
          <w:tcPr>
            <w:tcW w:w="689"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ind w:firstLine="602" w:firstLineChars="250"/>
              <w:jc w:val="center"/>
              <w:rPr>
                <w:rFonts w:hint="eastAsia" w:ascii="宋体" w:hAnsi="宋体" w:eastAsia="宋体" w:cs="宋体"/>
                <w:b/>
                <w:bCs/>
                <w:sz w:val="24"/>
                <w:szCs w:val="24"/>
              </w:rPr>
            </w:pPr>
          </w:p>
        </w:tc>
        <w:tc>
          <w:tcPr>
            <w:tcW w:w="1516"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rPr>
                <w:rFonts w:hint="eastAsia" w:ascii="宋体" w:hAnsi="宋体" w:eastAsia="宋体" w:cs="宋体"/>
                <w:b/>
                <w:bCs/>
                <w:sz w:val="24"/>
                <w:szCs w:val="24"/>
              </w:rPr>
            </w:pPr>
          </w:p>
        </w:tc>
        <w:tc>
          <w:tcPr>
            <w:tcW w:w="2940"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ind w:firstLine="602" w:firstLineChars="250"/>
              <w:jc w:val="center"/>
              <w:rPr>
                <w:rFonts w:hint="eastAsia" w:ascii="宋体" w:hAnsi="宋体" w:eastAsia="宋体" w:cs="宋体"/>
                <w:b/>
                <w:bCs/>
                <w:sz w:val="24"/>
                <w:szCs w:val="24"/>
              </w:rPr>
            </w:pPr>
          </w:p>
        </w:tc>
        <w:tc>
          <w:tcPr>
            <w:tcW w:w="832"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ind w:firstLine="602" w:firstLineChars="250"/>
              <w:jc w:val="center"/>
              <w:rPr>
                <w:rFonts w:hint="eastAsia" w:ascii="宋体" w:hAnsi="宋体" w:eastAsia="宋体" w:cs="宋体"/>
                <w:b/>
                <w:bCs/>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ind w:firstLine="602" w:firstLineChars="250"/>
              <w:jc w:val="center"/>
              <w:rPr>
                <w:rFonts w:hint="eastAsia" w:ascii="宋体" w:hAnsi="宋体" w:eastAsia="宋体" w:cs="宋体"/>
                <w:b/>
                <w:bCs/>
                <w:sz w:val="24"/>
                <w:szCs w:val="24"/>
              </w:rPr>
            </w:pPr>
          </w:p>
        </w:tc>
        <w:tc>
          <w:tcPr>
            <w:tcW w:w="936"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ind w:firstLine="602" w:firstLineChars="250"/>
              <w:jc w:val="center"/>
              <w:rPr>
                <w:rFonts w:hint="eastAsia" w:ascii="宋体" w:hAnsi="宋体" w:eastAsia="宋体" w:cs="宋体"/>
                <w:b/>
                <w:bCs/>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rPr>
                <w:rFonts w:hint="eastAsia" w:ascii="宋体" w:hAnsi="宋体" w:eastAsia="宋体" w:cs="宋体"/>
                <w:b/>
                <w:bCs/>
                <w:sz w:val="24"/>
                <w:szCs w:val="24"/>
              </w:rPr>
            </w:pPr>
          </w:p>
        </w:tc>
      </w:tr>
      <w:tr>
        <w:tblPrEx>
          <w:tblCellMar>
            <w:top w:w="0" w:type="dxa"/>
            <w:left w:w="108" w:type="dxa"/>
            <w:bottom w:w="0" w:type="dxa"/>
            <w:right w:w="108" w:type="dxa"/>
          </w:tblCellMar>
        </w:tblPrEx>
        <w:tc>
          <w:tcPr>
            <w:tcW w:w="5977" w:type="dxa"/>
            <w:gridSpan w:val="4"/>
            <w:tcBorders>
              <w:top w:val="single" w:color="auto" w:sz="4" w:space="0"/>
              <w:left w:val="single" w:color="auto" w:sz="4" w:space="0"/>
              <w:bottom w:val="single" w:color="auto" w:sz="4" w:space="0"/>
              <w:right w:val="single" w:color="auto" w:sz="4" w:space="0"/>
            </w:tcBorders>
            <w:vAlign w:val="center"/>
          </w:tcPr>
          <w:p>
            <w:pPr>
              <w:pStyle w:val="33"/>
              <w:spacing w:line="440" w:lineRule="exact"/>
              <w:ind w:firstLine="602" w:firstLineChars="250"/>
              <w:jc w:val="center"/>
              <w:rPr>
                <w:rFonts w:hint="eastAsia" w:ascii="宋体" w:hAnsi="宋体" w:eastAsia="宋体" w:cs="宋体"/>
                <w:b/>
                <w:bCs/>
                <w:sz w:val="24"/>
                <w:szCs w:val="24"/>
              </w:rPr>
            </w:pPr>
            <w:r>
              <w:rPr>
                <w:rFonts w:hint="eastAsia" w:ascii="宋体" w:hAnsi="宋体" w:eastAsia="宋体" w:cs="宋体"/>
                <w:b/>
                <w:bCs/>
                <w:sz w:val="24"/>
                <w:szCs w:val="24"/>
              </w:rPr>
              <w:t>合计</w:t>
            </w:r>
          </w:p>
        </w:tc>
        <w:tc>
          <w:tcPr>
            <w:tcW w:w="1923" w:type="dxa"/>
            <w:gridSpan w:val="2"/>
            <w:tcBorders>
              <w:top w:val="single" w:color="auto" w:sz="4" w:space="0"/>
              <w:left w:val="single" w:color="auto" w:sz="4" w:space="0"/>
              <w:bottom w:val="single" w:color="auto" w:sz="4" w:space="0"/>
              <w:right w:val="single" w:color="auto" w:sz="4" w:space="0"/>
            </w:tcBorders>
            <w:vAlign w:val="center"/>
          </w:tcPr>
          <w:p>
            <w:pPr>
              <w:pStyle w:val="33"/>
              <w:spacing w:line="440" w:lineRule="exact"/>
              <w:ind w:firstLine="602" w:firstLineChars="250"/>
              <w:jc w:val="center"/>
              <w:rPr>
                <w:rFonts w:hint="eastAsia" w:ascii="宋体" w:hAnsi="宋体" w:eastAsia="宋体" w:cs="宋体"/>
                <w:b/>
                <w:bCs/>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pStyle w:val="33"/>
              <w:spacing w:line="440" w:lineRule="exact"/>
              <w:rPr>
                <w:rFonts w:hint="eastAsia" w:ascii="宋体" w:hAnsi="宋体" w:eastAsia="宋体" w:cs="宋体"/>
                <w:b/>
                <w:bCs/>
                <w:sz w:val="24"/>
                <w:szCs w:val="24"/>
              </w:rPr>
            </w:pPr>
          </w:p>
        </w:tc>
      </w:tr>
      <w:tr>
        <w:tblPrEx>
          <w:tblCellMar>
            <w:top w:w="0" w:type="dxa"/>
            <w:left w:w="108" w:type="dxa"/>
            <w:bottom w:w="0" w:type="dxa"/>
            <w:right w:w="108" w:type="dxa"/>
          </w:tblCellMar>
        </w:tblPrEx>
        <w:tc>
          <w:tcPr>
            <w:tcW w:w="5977" w:type="dxa"/>
            <w:gridSpan w:val="4"/>
            <w:tcBorders>
              <w:top w:val="single" w:color="auto" w:sz="4" w:space="0"/>
              <w:left w:val="single" w:color="auto" w:sz="4" w:space="0"/>
              <w:bottom w:val="single" w:color="auto" w:sz="4" w:space="0"/>
              <w:right w:val="single" w:color="auto" w:sz="4" w:space="0"/>
            </w:tcBorders>
            <w:vAlign w:val="center"/>
          </w:tcPr>
          <w:p>
            <w:pPr>
              <w:pStyle w:val="33"/>
              <w:spacing w:line="440" w:lineRule="exact"/>
              <w:rPr>
                <w:rFonts w:hint="eastAsia" w:ascii="宋体" w:hAnsi="宋体" w:eastAsia="宋体" w:cs="宋体"/>
                <w:b/>
                <w:bCs/>
                <w:sz w:val="24"/>
                <w:szCs w:val="24"/>
              </w:rPr>
            </w:pPr>
            <w:r>
              <w:rPr>
                <w:rFonts w:hint="eastAsia" w:ascii="宋体" w:hAnsi="宋体" w:eastAsia="宋体" w:cs="宋体"/>
                <w:b/>
                <w:bCs/>
                <w:sz w:val="24"/>
                <w:szCs w:val="24"/>
              </w:rPr>
              <w:t>投标总报价（大写）：</w:t>
            </w:r>
          </w:p>
        </w:tc>
        <w:tc>
          <w:tcPr>
            <w:tcW w:w="3203" w:type="dxa"/>
            <w:gridSpan w:val="3"/>
            <w:tcBorders>
              <w:top w:val="single" w:color="auto" w:sz="4" w:space="0"/>
              <w:left w:val="single" w:color="auto" w:sz="4" w:space="0"/>
              <w:bottom w:val="single" w:color="auto" w:sz="4" w:space="0"/>
              <w:right w:val="single" w:color="auto" w:sz="4" w:space="0"/>
            </w:tcBorders>
            <w:vAlign w:val="center"/>
          </w:tcPr>
          <w:p>
            <w:pPr>
              <w:pStyle w:val="33"/>
              <w:spacing w:line="440" w:lineRule="exact"/>
              <w:rPr>
                <w:rFonts w:hint="eastAsia" w:ascii="宋体" w:hAnsi="宋体" w:eastAsia="宋体" w:cs="宋体"/>
                <w:b/>
                <w:bCs/>
                <w:sz w:val="24"/>
                <w:szCs w:val="24"/>
              </w:rPr>
            </w:pPr>
          </w:p>
        </w:tc>
      </w:tr>
    </w:tbl>
    <w:p>
      <w:pPr>
        <w:pStyle w:val="33"/>
        <w:snapToGrid w:val="0"/>
        <w:spacing w:line="440" w:lineRule="exact"/>
        <w:rPr>
          <w:rFonts w:hint="eastAsia" w:ascii="宋体" w:hAnsi="宋体" w:eastAsia="宋体" w:cs="宋体"/>
          <w:sz w:val="24"/>
          <w:szCs w:val="24"/>
        </w:rPr>
      </w:pPr>
      <w:r>
        <w:rPr>
          <w:rFonts w:hint="eastAsia" w:ascii="宋体" w:hAnsi="宋体" w:eastAsia="宋体" w:cs="宋体"/>
          <w:sz w:val="24"/>
          <w:szCs w:val="24"/>
        </w:rPr>
        <w:t>（投标总报价包括货款、采购清单中货物供货、货物的安装调试、货物验收、培训、质保期内的售后服务、</w:t>
      </w:r>
      <w:r>
        <w:rPr>
          <w:rFonts w:hint="eastAsia" w:ascii="宋体" w:hAnsi="宋体" w:eastAsia="宋体" w:cs="宋体"/>
          <w:bCs/>
          <w:sz w:val="24"/>
          <w:szCs w:val="24"/>
        </w:rPr>
        <w:t>政策性文件规定及合同包含的所有风险、责任等各项全部费用</w:t>
      </w:r>
      <w:r>
        <w:rPr>
          <w:rFonts w:hint="eastAsia" w:ascii="宋体" w:hAnsi="宋体" w:eastAsia="宋体" w:cs="宋体"/>
          <w:sz w:val="24"/>
          <w:szCs w:val="24"/>
        </w:rPr>
        <w:t>等。采购需求清单中未提到，但在实际采购和安装过程中需要配置的各种设备、材料和其他费用等均计入本次报价中）</w:t>
      </w:r>
    </w:p>
    <w:p>
      <w:pPr>
        <w:pStyle w:val="33"/>
        <w:snapToGrid w:val="0"/>
        <w:spacing w:line="440" w:lineRule="exact"/>
        <w:rPr>
          <w:rFonts w:hint="eastAsia" w:ascii="宋体" w:hAnsi="宋体" w:eastAsia="宋体" w:cs="宋体"/>
          <w:sz w:val="24"/>
          <w:szCs w:val="24"/>
        </w:rPr>
      </w:pPr>
      <w:r>
        <w:rPr>
          <w:rFonts w:hint="eastAsia" w:ascii="宋体" w:hAnsi="宋体" w:eastAsia="宋体" w:cs="宋体"/>
          <w:sz w:val="24"/>
          <w:szCs w:val="24"/>
        </w:rPr>
        <w:t xml:space="preserve">   二、技术资料</w:t>
      </w:r>
    </w:p>
    <w:p>
      <w:pPr>
        <w:pStyle w:val="33"/>
        <w:snapToGrid w:val="0"/>
        <w:spacing w:line="440" w:lineRule="exact"/>
        <w:rPr>
          <w:rFonts w:hint="eastAsia" w:ascii="宋体" w:hAnsi="宋体" w:eastAsia="宋体" w:cs="宋体"/>
          <w:b/>
          <w:bCs/>
          <w:sz w:val="24"/>
          <w:szCs w:val="24"/>
        </w:rPr>
      </w:pPr>
      <w:r>
        <w:rPr>
          <w:rFonts w:hint="eastAsia" w:ascii="宋体" w:hAnsi="宋体" w:eastAsia="宋体" w:cs="宋体"/>
          <w:bCs/>
          <w:sz w:val="24"/>
          <w:szCs w:val="24"/>
        </w:rPr>
        <w:t xml:space="preserve">   </w:t>
      </w:r>
      <w:r>
        <w:rPr>
          <w:rFonts w:hint="eastAsia" w:ascii="宋体" w:hAnsi="宋体" w:eastAsia="宋体" w:cs="宋体"/>
          <w:b/>
          <w:bCs/>
          <w:sz w:val="24"/>
          <w:szCs w:val="24"/>
        </w:rPr>
        <w:t>1、乙方应按招标文件规定的时间向甲方提供使用货物的有关技术资料。</w:t>
      </w:r>
    </w:p>
    <w:p>
      <w:pPr>
        <w:snapToGrid w:val="0"/>
        <w:spacing w:line="440" w:lineRule="exact"/>
        <w:ind w:firstLine="352" w:firstLineChars="147"/>
        <w:rPr>
          <w:rFonts w:hint="eastAsia" w:ascii="宋体" w:hAnsi="宋体" w:eastAsia="宋体" w:cs="宋体"/>
          <w:b/>
          <w:sz w:val="24"/>
        </w:rPr>
      </w:pPr>
      <w:r>
        <w:rPr>
          <w:rFonts w:hint="eastAsia" w:ascii="宋体" w:hAnsi="宋体" w:eastAsia="宋体" w:cs="宋体"/>
          <w:bCs/>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40" w:lineRule="exact"/>
        <w:ind w:firstLine="354" w:firstLineChars="147"/>
        <w:rPr>
          <w:rFonts w:hint="eastAsia" w:ascii="宋体" w:hAnsi="宋体" w:eastAsia="宋体" w:cs="宋体"/>
          <w:bCs/>
          <w:sz w:val="24"/>
        </w:rPr>
      </w:pPr>
      <w:r>
        <w:rPr>
          <w:rFonts w:hint="eastAsia" w:ascii="宋体" w:hAnsi="宋体" w:eastAsia="宋体" w:cs="宋体"/>
          <w:b/>
          <w:sz w:val="24"/>
        </w:rPr>
        <w:t>三、权利担保</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1、乙方应保证所提供的货物或其任何一部分均不会侵犯任何第三方的知识产权。</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2、乙方保证所交付的货物的所有权完全属于乙方且无任何抵押、查封等产权瑕疵。</w:t>
      </w:r>
    </w:p>
    <w:p>
      <w:pPr>
        <w:snapToGrid w:val="0"/>
        <w:spacing w:line="440" w:lineRule="exact"/>
        <w:ind w:firstLine="354" w:firstLineChars="147"/>
        <w:rPr>
          <w:rFonts w:hint="eastAsia" w:ascii="宋体" w:hAnsi="宋体" w:eastAsia="宋体" w:cs="宋体"/>
          <w:b/>
          <w:sz w:val="24"/>
        </w:rPr>
      </w:pPr>
      <w:r>
        <w:rPr>
          <w:rFonts w:hint="eastAsia" w:ascii="宋体" w:hAnsi="宋体" w:eastAsia="宋体" w:cs="宋体"/>
          <w:b/>
          <w:sz w:val="24"/>
        </w:rPr>
        <w:t>四、履约保证金</w:t>
      </w:r>
    </w:p>
    <w:p>
      <w:pPr>
        <w:snapToGrid w:val="0"/>
        <w:spacing w:line="440" w:lineRule="exact"/>
        <w:ind w:firstLine="352" w:firstLineChars="147"/>
        <w:rPr>
          <w:rFonts w:hint="eastAsia" w:ascii="宋体" w:hAnsi="宋体" w:eastAsia="宋体" w:cs="宋体"/>
          <w:b/>
          <w:sz w:val="24"/>
        </w:rPr>
      </w:pPr>
      <w:r>
        <w:rPr>
          <w:rFonts w:hint="eastAsia" w:ascii="宋体" w:hAnsi="宋体" w:eastAsia="宋体" w:cs="宋体"/>
          <w:bCs/>
          <w:sz w:val="24"/>
        </w:rPr>
        <w:t>乙方与甲方签订合同后七个工作日内，向甲方支付中标总额    %的履约保证金，合计   元。</w:t>
      </w:r>
      <w:r>
        <w:rPr>
          <w:rFonts w:hint="eastAsia" w:ascii="宋体" w:hAnsi="宋体" w:eastAsia="宋体" w:cs="宋体"/>
          <w:b/>
          <w:sz w:val="24"/>
        </w:rPr>
        <w:t>中标单位根据合同规定将货物交付、安装调试完毕，验收合格后10日内无息返还履约保证金。</w:t>
      </w:r>
    </w:p>
    <w:p>
      <w:pPr>
        <w:snapToGrid w:val="0"/>
        <w:spacing w:line="440" w:lineRule="exact"/>
        <w:ind w:firstLine="352" w:firstLineChars="147"/>
        <w:rPr>
          <w:rFonts w:hint="eastAsia" w:ascii="宋体" w:hAnsi="宋体" w:eastAsia="宋体" w:cs="宋体"/>
          <w:bCs/>
          <w:sz w:val="24"/>
        </w:rPr>
      </w:pPr>
    </w:p>
    <w:p>
      <w:pPr>
        <w:snapToGrid w:val="0"/>
        <w:spacing w:line="440" w:lineRule="exact"/>
        <w:ind w:firstLine="352" w:firstLineChars="147"/>
        <w:rPr>
          <w:rFonts w:hint="eastAsia" w:ascii="宋体" w:hAnsi="宋体" w:eastAsia="宋体" w:cs="宋体"/>
          <w:b/>
          <w:sz w:val="24"/>
        </w:rPr>
      </w:pPr>
      <w:r>
        <w:rPr>
          <w:rFonts w:hint="eastAsia" w:ascii="宋体" w:hAnsi="宋体" w:eastAsia="宋体" w:cs="宋体"/>
          <w:bCs/>
          <w:sz w:val="24"/>
        </w:rPr>
        <w:t xml:space="preserve"> </w:t>
      </w:r>
      <w:r>
        <w:rPr>
          <w:rFonts w:hint="eastAsia" w:ascii="宋体" w:hAnsi="宋体" w:eastAsia="宋体" w:cs="宋体"/>
          <w:b/>
          <w:sz w:val="24"/>
        </w:rPr>
        <w:t>五、转包或分包</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1、本合同范围的货物，应由乙方直接供应，不得转让他人供应。</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2、除非得到甲方的书面同意，乙方不得将本合同范围的货物全部或部分分包给他人供应；</w:t>
      </w:r>
    </w:p>
    <w:p>
      <w:pPr>
        <w:snapToGrid w:val="0"/>
        <w:spacing w:line="440" w:lineRule="exact"/>
        <w:ind w:firstLine="352" w:firstLineChars="147"/>
        <w:rPr>
          <w:rFonts w:hint="eastAsia" w:ascii="宋体" w:hAnsi="宋体" w:eastAsia="宋体" w:cs="宋体"/>
          <w:b/>
          <w:sz w:val="24"/>
        </w:rPr>
      </w:pPr>
      <w:r>
        <w:rPr>
          <w:rFonts w:hint="eastAsia" w:ascii="宋体" w:hAnsi="宋体" w:eastAsia="宋体" w:cs="宋体"/>
          <w:bCs/>
          <w:sz w:val="24"/>
        </w:rPr>
        <w:t>3、不得以任何形式将本工程转包或分包给其他单位，否则甲方有权终止合同，没收履约保证金并追究乙方的违约责任，所发生的一切损失均由中标单位承担。</w:t>
      </w:r>
    </w:p>
    <w:p>
      <w:pPr>
        <w:snapToGrid w:val="0"/>
        <w:spacing w:line="440" w:lineRule="exact"/>
        <w:ind w:firstLine="354" w:firstLineChars="147"/>
        <w:rPr>
          <w:rFonts w:hint="eastAsia" w:ascii="宋体" w:hAnsi="宋体" w:eastAsia="宋体" w:cs="宋体"/>
          <w:bCs/>
          <w:sz w:val="24"/>
        </w:rPr>
      </w:pPr>
      <w:r>
        <w:rPr>
          <w:rFonts w:hint="eastAsia" w:ascii="宋体" w:hAnsi="宋体" w:eastAsia="宋体" w:cs="宋体"/>
          <w:b/>
          <w:sz w:val="24"/>
        </w:rPr>
        <w:t>六、质保期</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质保期：产品验收合格使用之日起，质保期</w:t>
      </w:r>
      <w:r>
        <w:rPr>
          <w:rFonts w:hint="eastAsia" w:ascii="宋体" w:hAnsi="宋体" w:eastAsia="宋体" w:cs="宋体"/>
          <w:b/>
          <w:sz w:val="24"/>
        </w:rPr>
        <w:t xml:space="preserve">   </w:t>
      </w:r>
      <w:r>
        <w:rPr>
          <w:rFonts w:hint="eastAsia" w:ascii="宋体" w:hAnsi="宋体" w:eastAsia="宋体" w:cs="宋体"/>
          <w:bCs/>
          <w:sz w:val="24"/>
        </w:rPr>
        <w:t>年（具体再参照乙方按投标文件承诺确定），质保期内的维修费用（包括材料）全部由乙方负责。超过质保期的，维修时只收部件成本费。</w:t>
      </w:r>
    </w:p>
    <w:p>
      <w:pPr>
        <w:snapToGrid w:val="0"/>
        <w:spacing w:line="440" w:lineRule="exact"/>
        <w:ind w:firstLine="354" w:firstLineChars="147"/>
        <w:rPr>
          <w:rFonts w:hint="eastAsia" w:ascii="宋体" w:hAnsi="宋体" w:eastAsia="宋体" w:cs="宋体"/>
          <w:b/>
          <w:sz w:val="24"/>
        </w:rPr>
      </w:pPr>
      <w:r>
        <w:rPr>
          <w:rFonts w:hint="eastAsia" w:ascii="宋体" w:hAnsi="宋体" w:eastAsia="宋体" w:cs="宋体"/>
          <w:b/>
          <w:sz w:val="24"/>
        </w:rPr>
        <w:t>七、交货期、交货方式、交货地点及供货要求</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1、交货期：</w:t>
      </w:r>
      <w:r>
        <w:rPr>
          <w:rFonts w:hint="eastAsia" w:ascii="宋体" w:hAnsi="宋体" w:eastAsia="宋体" w:cs="宋体"/>
          <w:sz w:val="24"/>
        </w:rPr>
        <w:t>签订合同后，供应商须于 前完成供货、安装</w:t>
      </w:r>
      <w:r>
        <w:rPr>
          <w:rFonts w:hint="eastAsia" w:ascii="宋体" w:hAnsi="宋体" w:eastAsia="宋体" w:cs="宋体"/>
          <w:kern w:val="0"/>
          <w:sz w:val="24"/>
        </w:rPr>
        <w:t>调试</w:t>
      </w:r>
      <w:r>
        <w:rPr>
          <w:rFonts w:hint="eastAsia" w:ascii="宋体" w:hAnsi="宋体" w:eastAsia="宋体" w:cs="宋体"/>
          <w:sz w:val="24"/>
        </w:rPr>
        <w:t>及使用方初步验收。</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2、交货方式：由乙方负责运输至指定地点现场交货，并安装调试完毕。安装调试完毕交付甲方前发生的风险均由乙方负责。</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3、 交货地点：采购人指定地点。</w:t>
      </w:r>
    </w:p>
    <w:p>
      <w:pPr>
        <w:snapToGrid w:val="0"/>
        <w:spacing w:line="440" w:lineRule="exact"/>
        <w:ind w:firstLine="352" w:firstLineChars="147"/>
        <w:rPr>
          <w:rFonts w:hint="eastAsia" w:ascii="宋体" w:hAnsi="宋体" w:eastAsia="宋体" w:cs="宋体"/>
          <w:kern w:val="0"/>
          <w:sz w:val="24"/>
        </w:rPr>
      </w:pPr>
      <w:r>
        <w:rPr>
          <w:rFonts w:hint="eastAsia" w:ascii="宋体" w:hAnsi="宋体" w:eastAsia="宋体" w:cs="宋体"/>
          <w:kern w:val="0"/>
          <w:sz w:val="24"/>
        </w:rPr>
        <w:t>4、供货要求：</w:t>
      </w:r>
    </w:p>
    <w:p>
      <w:pPr>
        <w:snapToGrid w:val="0"/>
        <w:spacing w:line="440" w:lineRule="exact"/>
        <w:ind w:firstLine="352" w:firstLineChars="147"/>
        <w:rPr>
          <w:rFonts w:hint="eastAsia" w:ascii="宋体" w:hAnsi="宋体" w:eastAsia="宋体" w:cs="宋体"/>
          <w:kern w:val="0"/>
          <w:sz w:val="24"/>
        </w:rPr>
      </w:pPr>
      <w:r>
        <w:rPr>
          <w:rFonts w:hint="eastAsia" w:ascii="宋体" w:hAnsi="宋体" w:eastAsia="宋体" w:cs="宋体"/>
          <w:kern w:val="0"/>
          <w:sz w:val="24"/>
        </w:rPr>
        <w:t>（1）、供应商每天早上 7：30 将订单内所有物资送到采购人指定的地点并配送完毕， 供应商提供《送货清单》一式两份，双方现场过秤并验收签名，作结算凭证。</w:t>
      </w:r>
    </w:p>
    <w:p>
      <w:pPr>
        <w:snapToGrid w:val="0"/>
        <w:spacing w:line="440" w:lineRule="exact"/>
        <w:ind w:firstLine="352" w:firstLineChars="147"/>
        <w:rPr>
          <w:rFonts w:hint="eastAsia" w:ascii="宋体" w:hAnsi="宋体" w:eastAsia="宋体" w:cs="宋体"/>
          <w:kern w:val="0"/>
          <w:sz w:val="24"/>
        </w:rPr>
      </w:pPr>
      <w:r>
        <w:rPr>
          <w:rFonts w:hint="eastAsia" w:ascii="宋体" w:hAnsi="宋体" w:eastAsia="宋体" w:cs="宋体"/>
          <w:kern w:val="0"/>
          <w:sz w:val="24"/>
        </w:rPr>
        <w:t>（2）、所有品种按除箱净重过磅，最终交易重量以双方确认的过磅数为准。</w:t>
      </w:r>
    </w:p>
    <w:p>
      <w:pPr>
        <w:snapToGrid w:val="0"/>
        <w:spacing w:line="440" w:lineRule="exact"/>
        <w:ind w:firstLine="352" w:firstLineChars="147"/>
        <w:rPr>
          <w:rFonts w:hint="eastAsia" w:ascii="宋体" w:hAnsi="宋体" w:eastAsia="宋体" w:cs="宋体"/>
          <w:kern w:val="0"/>
          <w:sz w:val="24"/>
        </w:rPr>
      </w:pPr>
      <w:r>
        <w:rPr>
          <w:rFonts w:hint="eastAsia" w:ascii="宋体" w:hAnsi="宋体" w:eastAsia="宋体" w:cs="宋体"/>
          <w:kern w:val="0"/>
          <w:sz w:val="24"/>
        </w:rPr>
        <w:t>（3）、数量、质量、品质要求</w:t>
      </w:r>
    </w:p>
    <w:p>
      <w:pPr>
        <w:snapToGrid w:val="0"/>
        <w:spacing w:line="440" w:lineRule="exact"/>
        <w:ind w:firstLine="352" w:firstLineChars="147"/>
        <w:rPr>
          <w:rFonts w:hint="eastAsia" w:ascii="宋体" w:hAnsi="宋体" w:eastAsia="宋体" w:cs="宋体"/>
          <w:kern w:val="0"/>
          <w:sz w:val="24"/>
        </w:rPr>
      </w:pPr>
      <w:r>
        <w:rPr>
          <w:rFonts w:hint="eastAsia" w:ascii="宋体" w:hAnsi="宋体" w:eastAsia="宋体" w:cs="宋体"/>
          <w:kern w:val="0"/>
          <w:sz w:val="24"/>
        </w:rPr>
        <w:t>①、每个品种的重量以双方核准的净重过磅数为准，双方签字确认作为结算凭证。</w:t>
      </w:r>
    </w:p>
    <w:p>
      <w:pPr>
        <w:snapToGrid w:val="0"/>
        <w:spacing w:line="440" w:lineRule="exact"/>
        <w:ind w:firstLine="352" w:firstLineChars="147"/>
        <w:rPr>
          <w:rFonts w:hint="eastAsia" w:ascii="宋体" w:hAnsi="宋体" w:eastAsia="宋体" w:cs="宋体"/>
          <w:kern w:val="0"/>
          <w:sz w:val="24"/>
        </w:rPr>
      </w:pPr>
      <w:r>
        <w:rPr>
          <w:rFonts w:hint="eastAsia" w:ascii="宋体" w:hAnsi="宋体" w:eastAsia="宋体" w:cs="宋体"/>
          <w:kern w:val="0"/>
          <w:sz w:val="24"/>
        </w:rPr>
        <w:t>②、质量必须符合国家相关食品安全卫生标准，由采购人质量验收员签字为准。</w:t>
      </w:r>
    </w:p>
    <w:p>
      <w:pPr>
        <w:snapToGrid w:val="0"/>
        <w:spacing w:line="440" w:lineRule="exact"/>
        <w:ind w:firstLine="352" w:firstLineChars="147"/>
        <w:rPr>
          <w:rFonts w:hint="eastAsia" w:ascii="宋体" w:hAnsi="宋体" w:eastAsia="宋体" w:cs="宋体"/>
          <w:kern w:val="0"/>
          <w:sz w:val="24"/>
        </w:rPr>
      </w:pPr>
      <w:r>
        <w:rPr>
          <w:rFonts w:hint="eastAsia" w:ascii="宋体" w:hAnsi="宋体" w:eastAsia="宋体" w:cs="宋体"/>
          <w:kern w:val="0"/>
          <w:sz w:val="24"/>
        </w:rPr>
        <w:t>（4）、食品原料采购、运输的卫生管理相关制度和规划，并符合卫生管理要求。</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kern w:val="0"/>
          <w:sz w:val="24"/>
        </w:rPr>
        <w:t>（5）、调料类、主食类、副食品类，采购人有指定品牌的，中标单位须按采购人要求进行配送。</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5、乙方应先派有经验的技术人员对安装现场进行实地勘察，对各种设备采购、制造、运输（到现场安装）、安装、工期、安全、文明施工进行总承包，一切费用均由乙方负责。</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6、乙方在设备在安装、调试时不得损坏墙体、门窗等，如有损坏要予以赔偿。</w:t>
      </w:r>
    </w:p>
    <w:p>
      <w:pPr>
        <w:snapToGrid w:val="0"/>
        <w:spacing w:line="440" w:lineRule="exact"/>
        <w:rPr>
          <w:rFonts w:hint="eastAsia" w:ascii="宋体" w:hAnsi="宋体" w:eastAsia="宋体" w:cs="宋体"/>
          <w:b/>
          <w:sz w:val="24"/>
        </w:rPr>
      </w:pPr>
      <w:r>
        <w:rPr>
          <w:rFonts w:hint="eastAsia" w:ascii="宋体" w:hAnsi="宋体" w:eastAsia="宋体" w:cs="宋体"/>
          <w:sz w:val="24"/>
        </w:rPr>
        <w:t xml:space="preserve">   7、培训要求：安装调试后，供应商须向使用方人员做好所供产品日常保养、使用、管理的现场实地培训，直至会熟练使用。</w:t>
      </w:r>
    </w:p>
    <w:p>
      <w:pPr>
        <w:snapToGrid w:val="0"/>
        <w:spacing w:line="440" w:lineRule="exact"/>
        <w:ind w:firstLine="354" w:firstLineChars="147"/>
        <w:rPr>
          <w:rFonts w:hint="eastAsia" w:ascii="宋体" w:hAnsi="宋体" w:eastAsia="宋体" w:cs="宋体"/>
          <w:bCs/>
          <w:sz w:val="24"/>
        </w:rPr>
      </w:pPr>
      <w:r>
        <w:rPr>
          <w:rFonts w:hint="eastAsia" w:ascii="宋体" w:hAnsi="宋体" w:eastAsia="宋体" w:cs="宋体"/>
          <w:b/>
          <w:sz w:val="24"/>
        </w:rPr>
        <w:t>八、货款支付</w:t>
      </w:r>
    </w:p>
    <w:p>
      <w:pPr>
        <w:snapToGrid w:val="0"/>
        <w:spacing w:line="360" w:lineRule="auto"/>
        <w:ind w:firstLine="352" w:firstLineChars="147"/>
        <w:rPr>
          <w:rFonts w:hint="eastAsia" w:ascii="宋体" w:hAnsi="宋体" w:eastAsia="宋体" w:cs="宋体"/>
          <w:bCs/>
          <w:sz w:val="24"/>
        </w:rPr>
      </w:pPr>
      <w:r>
        <w:rPr>
          <w:rFonts w:hint="eastAsia" w:ascii="宋体" w:hAnsi="宋体" w:eastAsia="宋体" w:cs="宋体"/>
          <w:bCs/>
          <w:sz w:val="24"/>
        </w:rPr>
        <w:t xml:space="preserve">  </w:t>
      </w:r>
    </w:p>
    <w:p>
      <w:pPr>
        <w:snapToGrid w:val="0"/>
        <w:spacing w:line="360" w:lineRule="auto"/>
        <w:ind w:firstLine="352" w:firstLineChars="147"/>
        <w:rPr>
          <w:rFonts w:hint="eastAsia" w:ascii="宋体" w:hAnsi="宋体" w:eastAsia="宋体" w:cs="宋体"/>
          <w:bCs/>
          <w:sz w:val="24"/>
        </w:rPr>
      </w:pPr>
      <w:r>
        <w:rPr>
          <w:rFonts w:hint="eastAsia" w:ascii="宋体" w:hAnsi="宋体" w:eastAsia="宋体" w:cs="宋体"/>
          <w:bCs/>
          <w:sz w:val="24"/>
        </w:rPr>
        <w:t>在每个结算周期供货完成（每月最后一天），经双方账目核对无误，成交供应商向采购人提交结算金额的全额正规发票后，采购人在收到发票 15 个工作日内向供货方付款（如遇节假日顺延）。</w:t>
      </w:r>
    </w:p>
    <w:p>
      <w:pPr>
        <w:snapToGrid w:val="0"/>
        <w:spacing w:line="440" w:lineRule="exact"/>
        <w:ind w:firstLine="352" w:firstLineChars="147"/>
        <w:rPr>
          <w:rFonts w:hint="eastAsia" w:ascii="宋体" w:hAnsi="宋体" w:eastAsia="宋体" w:cs="宋体"/>
          <w:b/>
          <w:sz w:val="24"/>
        </w:rPr>
      </w:pPr>
      <w:r>
        <w:rPr>
          <w:rFonts w:hint="eastAsia" w:ascii="宋体" w:hAnsi="宋体" w:eastAsia="宋体" w:cs="宋体"/>
          <w:bCs/>
          <w:sz w:val="24"/>
        </w:rPr>
        <w:t xml:space="preserve"> </w:t>
      </w:r>
      <w:r>
        <w:rPr>
          <w:rFonts w:hint="eastAsia" w:ascii="宋体" w:hAnsi="宋体" w:eastAsia="宋体" w:cs="宋体"/>
          <w:b/>
          <w:sz w:val="24"/>
        </w:rPr>
        <w:t>九、税费</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 本合同执行中相关的一切税费均由乙方负担。</w:t>
      </w:r>
    </w:p>
    <w:p>
      <w:pPr>
        <w:snapToGrid w:val="0"/>
        <w:spacing w:line="440" w:lineRule="exact"/>
        <w:ind w:firstLine="352" w:firstLineChars="147"/>
        <w:rPr>
          <w:rFonts w:hint="eastAsia" w:ascii="宋体" w:hAnsi="宋体" w:eastAsia="宋体" w:cs="宋体"/>
          <w:b/>
          <w:sz w:val="24"/>
        </w:rPr>
      </w:pPr>
      <w:r>
        <w:rPr>
          <w:rFonts w:hint="eastAsia" w:ascii="宋体" w:hAnsi="宋体" w:eastAsia="宋体" w:cs="宋体"/>
          <w:bCs/>
          <w:sz w:val="24"/>
        </w:rPr>
        <w:t xml:space="preserve"> </w:t>
      </w:r>
      <w:r>
        <w:rPr>
          <w:rFonts w:hint="eastAsia" w:ascii="宋体" w:hAnsi="宋体" w:eastAsia="宋体" w:cs="宋体"/>
          <w:b/>
          <w:sz w:val="24"/>
        </w:rPr>
        <w:t>十、质量保证及售后服务</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 1、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 2、乙方提供的货物在质保期内因货物本身的质量问题发生故障，乙方应负责免费更换。对达不到技术要求者，根据实际情况，经双方协商，可按以下办法处理：</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更换：由乙方承担所发生的全部费用。</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贬值处理：由甲乙双方合议定价。</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退货处理：乙方应退还甲方支付的合同款，同时应承担该货物的直接费用（运输、保险、检验、货款利息及银行手续费等）。</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3、在质保期内，乙方应对货物出现的质量及安全问题负责处理解决并承担一切费用。</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4、乙方必须对所供产品实行终身维修，乙方在接到电话后1小时内响应，2小时内到达现场解决问题，最迟在24个小时修复，如不能修复应采取补救措施，以保证使用方的正常工作，乙方有其它服务承诺的，一并履行。</w:t>
      </w:r>
    </w:p>
    <w:p>
      <w:pPr>
        <w:snapToGrid w:val="0"/>
        <w:spacing w:line="440" w:lineRule="exact"/>
        <w:ind w:firstLine="352" w:firstLineChars="147"/>
        <w:rPr>
          <w:rFonts w:hint="eastAsia" w:ascii="宋体" w:hAnsi="宋体" w:eastAsia="宋体" w:cs="宋体"/>
          <w:kern w:val="0"/>
          <w:sz w:val="24"/>
        </w:rPr>
      </w:pPr>
      <w:r>
        <w:rPr>
          <w:rFonts w:hint="eastAsia" w:ascii="宋体" w:hAnsi="宋体" w:eastAsia="宋体" w:cs="宋体"/>
          <w:bCs/>
          <w:sz w:val="24"/>
        </w:rPr>
        <w:t>5、乙方在质保期内每年应（不少于一次）到使用方进行设备保养、检修。</w:t>
      </w:r>
    </w:p>
    <w:p>
      <w:pPr>
        <w:snapToGrid w:val="0"/>
        <w:spacing w:line="440" w:lineRule="exact"/>
        <w:rPr>
          <w:rFonts w:hint="eastAsia" w:ascii="宋体" w:hAnsi="宋体" w:eastAsia="宋体" w:cs="宋体"/>
          <w:kern w:val="0"/>
          <w:sz w:val="24"/>
        </w:rPr>
      </w:pPr>
      <w:r>
        <w:rPr>
          <w:rFonts w:hint="eastAsia" w:ascii="宋体" w:hAnsi="宋体" w:eastAsia="宋体" w:cs="宋体"/>
          <w:kern w:val="0"/>
          <w:sz w:val="24"/>
        </w:rPr>
        <w:t xml:space="preserve">   6、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snapToGrid w:val="0"/>
        <w:spacing w:line="440" w:lineRule="exact"/>
        <w:ind w:firstLine="354" w:firstLineChars="147"/>
        <w:rPr>
          <w:rFonts w:hint="eastAsia" w:ascii="宋体" w:hAnsi="宋体" w:eastAsia="宋体" w:cs="宋体"/>
          <w:b/>
          <w:sz w:val="24"/>
        </w:rPr>
      </w:pPr>
      <w:r>
        <w:rPr>
          <w:rFonts w:hint="eastAsia" w:ascii="宋体" w:hAnsi="宋体" w:eastAsia="宋体" w:cs="宋体"/>
          <w:b/>
          <w:sz w:val="24"/>
        </w:rPr>
        <w:t>十一、货物包装、发运及运输</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1、乙方应在货物发运前对其进行满足运输距离、防潮、防震、防锈和防破损装卸等要求包装，以保证货物安全运达甲方指定地点。</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2、使用说明书、质量检验证明书、随配附件和工具以及清单一并附于货物内。</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3、乙方在货物发运手续办理完毕后24小时内或货到甲方48小时前通知甲方，以准备接货。</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4、货物在交付甲方前发生的风险均由乙方负责。</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5、货物在规定的交付期限内由乙方送达甲方指定的地点，及时通知甲方货物已送达并安装调试完毕视为交付。</w:t>
      </w:r>
    </w:p>
    <w:p>
      <w:pPr>
        <w:snapToGrid w:val="0"/>
        <w:spacing w:line="440" w:lineRule="exact"/>
        <w:rPr>
          <w:rFonts w:hint="eastAsia" w:ascii="宋体" w:hAnsi="宋体" w:eastAsia="宋体" w:cs="宋体"/>
          <w:b/>
          <w:sz w:val="24"/>
        </w:rPr>
      </w:pPr>
      <w:r>
        <w:rPr>
          <w:rFonts w:hint="eastAsia" w:ascii="宋体" w:hAnsi="宋体" w:eastAsia="宋体" w:cs="宋体"/>
          <w:b/>
          <w:sz w:val="24"/>
        </w:rPr>
        <w:t xml:space="preserve">   十二、验收</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1、甲方组织对乙方履约的验收。大型或者复杂的政府采购项目，应当邀请国家认可的质量检测机构参加验收工作。验收方成员应当在验收书上签字，并承担相应的法律责任。如果发现与合同中要求不符，乙方须承担由此发生的一切损失和费用，并接受相应的处理。</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2、甲方可以邀请参加本项目的其他投标人或者第三方机构参与验收。参与验收的投标人或者第三方机构的意见作为验收书的参考资料一并存档。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3、严格按照采购合同开展履约验收。甲方成立验收小组，按照采购合同的约定对乙方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4、验收合格的项目，甲方将根据采购合同的约定及时向乙方支付采购资金、退还履约保证金。验收不合格的项目，甲方将依法及时处理。采购合同的履行、违约责任和解决争议的方式等适用《中华人民共和国民法典》。乙方在履约过程中有政府采购法律法规规定的违法违规情形的，甲方应当及时报告本级财政部门。</w:t>
      </w:r>
    </w:p>
    <w:p>
      <w:pPr>
        <w:snapToGrid w:val="0"/>
        <w:spacing w:line="440" w:lineRule="exact"/>
        <w:ind w:firstLine="354" w:firstLineChars="147"/>
        <w:rPr>
          <w:rFonts w:hint="eastAsia" w:ascii="宋体" w:hAnsi="宋体" w:eastAsia="宋体" w:cs="宋体"/>
          <w:b/>
          <w:sz w:val="24"/>
        </w:rPr>
      </w:pPr>
      <w:r>
        <w:rPr>
          <w:rFonts w:hint="eastAsia" w:ascii="宋体" w:hAnsi="宋体" w:eastAsia="宋体" w:cs="宋体"/>
          <w:b/>
          <w:sz w:val="24"/>
        </w:rPr>
        <w:t>十三、违约责任</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1、甲方无故逾期验收和办理货款支付手续的，经乙方通知后仍拒收货物的，每逾期一日，应按应支付合同价款银行同期贷款利息支付违约金。</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2、乙方逾期交付货物的，乙方应按逾期交货总额每日千分之一向甲方支付违约金，由甲方从待付货款中扣除。逾期超过约定日期10个工作日不能交货的，甲方可解除本合同。乙方因逾期交货或因其他违约行为导致甲方解除合同的，乙方应向甲方支付合同总值20%的违约金，如造成甲方损失超过违约金的，超出部分由乙方继续承担赔偿责任。 </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3、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4、经验收不合格，甲方有权拒绝付款及退货，要求乙方采取更换货物等整改措施，所产生的所有损失由乙方承担。乙方无法整改的，甲方有权解除合同，没收履约保证金，要求乙方支付合同价款20%的违约金，并赔偿损失。</w:t>
      </w:r>
    </w:p>
    <w:p>
      <w:pPr>
        <w:snapToGrid w:val="0"/>
        <w:spacing w:line="440" w:lineRule="exact"/>
        <w:ind w:firstLine="354" w:firstLineChars="147"/>
        <w:rPr>
          <w:rFonts w:hint="eastAsia" w:ascii="宋体" w:hAnsi="宋体" w:eastAsia="宋体" w:cs="宋体"/>
          <w:b/>
          <w:sz w:val="24"/>
        </w:rPr>
      </w:pPr>
      <w:r>
        <w:rPr>
          <w:rFonts w:hint="eastAsia" w:ascii="宋体" w:hAnsi="宋体" w:eastAsia="宋体" w:cs="宋体"/>
          <w:b/>
          <w:sz w:val="24"/>
        </w:rPr>
        <w:t>十四、不可抗力事件处理</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1、在合同有效期内，任何一方因不可抗力事件导致不能履行合同，则合同履行期可延长，其延长期与不可抗力影响期相同。</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2、不可抗力事件发生后，应立即通知对方，并寄送有关权威机构出具的证明。</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3、不可抗力事件延续120天以上，双方应通过友好协商，确定是否继续履行合同。</w:t>
      </w:r>
    </w:p>
    <w:p>
      <w:pPr>
        <w:snapToGrid w:val="0"/>
        <w:spacing w:line="440" w:lineRule="exact"/>
        <w:ind w:firstLine="354" w:firstLineChars="147"/>
        <w:rPr>
          <w:rFonts w:hint="eastAsia" w:ascii="宋体" w:hAnsi="宋体" w:eastAsia="宋体" w:cs="宋体"/>
          <w:b/>
          <w:sz w:val="24"/>
        </w:rPr>
      </w:pPr>
      <w:r>
        <w:rPr>
          <w:rFonts w:hint="eastAsia" w:ascii="宋体" w:hAnsi="宋体" w:eastAsia="宋体" w:cs="宋体"/>
          <w:b/>
          <w:sz w:val="24"/>
        </w:rPr>
        <w:t>十五、诉讼</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双方在执行合同中所发生的一切争议，应通过协商解决。如协商不成，可向甲方所在地法院起诉。</w:t>
      </w:r>
    </w:p>
    <w:p>
      <w:pPr>
        <w:snapToGrid w:val="0"/>
        <w:spacing w:line="440" w:lineRule="exact"/>
        <w:ind w:firstLine="354" w:firstLineChars="147"/>
        <w:rPr>
          <w:rFonts w:hint="eastAsia" w:ascii="宋体" w:hAnsi="宋体" w:eastAsia="宋体" w:cs="宋体"/>
          <w:b/>
          <w:sz w:val="24"/>
        </w:rPr>
      </w:pPr>
      <w:r>
        <w:rPr>
          <w:rFonts w:hint="eastAsia" w:ascii="宋体" w:hAnsi="宋体" w:eastAsia="宋体" w:cs="宋体"/>
          <w:b/>
          <w:sz w:val="24"/>
        </w:rPr>
        <w:t>十六、合同生效及其它</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1、招标文件、投标文件、更正公告、中标通知书、承诺函等均作为本合同组成部分，具有同等效力。</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2、合同经双方法定代表人或其授权代表签字并加盖单位公章后方可生效。</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3、合同执行中涉及采购资金和采购内容修改或补充的，须经财政部门审批，并签书面补充协议报政府采购监督管理部门备案，作为主合同不可分割的一部分。</w:t>
      </w:r>
    </w:p>
    <w:p>
      <w:pPr>
        <w:pStyle w:val="33"/>
        <w:snapToGrid w:val="0"/>
        <w:spacing w:line="400" w:lineRule="atLeast"/>
        <w:ind w:firstLine="410" w:firstLineChars="171"/>
        <w:rPr>
          <w:rFonts w:hint="eastAsia" w:ascii="宋体" w:hAnsi="宋体" w:eastAsia="宋体" w:cs="宋体"/>
          <w:sz w:val="24"/>
          <w:szCs w:val="24"/>
        </w:rPr>
      </w:pPr>
      <w:r>
        <w:rPr>
          <w:rFonts w:hint="eastAsia" w:ascii="宋体" w:hAnsi="宋体" w:eastAsia="宋体" w:cs="宋体"/>
          <w:bCs/>
          <w:sz w:val="24"/>
          <w:szCs w:val="24"/>
        </w:rPr>
        <w:t>4、</w:t>
      </w:r>
      <w:r>
        <w:rPr>
          <w:rFonts w:hint="eastAsia" w:ascii="宋体" w:hAnsi="宋体" w:eastAsia="宋体" w:cs="宋体"/>
          <w:sz w:val="24"/>
          <w:szCs w:val="24"/>
          <w:lang w:val="zh-CN"/>
        </w:rPr>
        <w:t>本合同</w:t>
      </w:r>
      <w:r>
        <w:rPr>
          <w:rFonts w:hint="eastAsia" w:ascii="宋体" w:hAnsi="宋体" w:eastAsia="宋体" w:cs="宋体"/>
          <w:sz w:val="24"/>
          <w:szCs w:val="24"/>
        </w:rPr>
        <w:t>（□是  □</w:t>
      </w:r>
      <w:r>
        <w:rPr>
          <w:rFonts w:hint="eastAsia" w:ascii="宋体" w:hAnsi="宋体" w:eastAsia="宋体" w:cs="宋体"/>
          <w:sz w:val="24"/>
          <w:szCs w:val="24"/>
          <w:lang w:val="zh-CN"/>
        </w:rPr>
        <w:t>否</w:t>
      </w:r>
      <w:r>
        <w:rPr>
          <w:rFonts w:hint="eastAsia" w:ascii="宋体" w:hAnsi="宋体" w:eastAsia="宋体" w:cs="宋体"/>
          <w:sz w:val="24"/>
          <w:szCs w:val="24"/>
        </w:rPr>
        <w:t>）</w:t>
      </w:r>
      <w:r>
        <w:rPr>
          <w:rFonts w:hint="eastAsia" w:ascii="宋体" w:hAnsi="宋体" w:eastAsia="宋体" w:cs="宋体"/>
          <w:sz w:val="24"/>
          <w:szCs w:val="24"/>
          <w:lang w:val="zh-CN"/>
        </w:rPr>
        <w:t>为可融资合同</w:t>
      </w:r>
      <w:r>
        <w:rPr>
          <w:rFonts w:hint="eastAsia" w:ascii="宋体" w:hAnsi="宋体" w:eastAsia="宋体" w:cs="宋体"/>
          <w:sz w:val="24"/>
          <w:szCs w:val="24"/>
        </w:rPr>
        <w:t>，</w:t>
      </w:r>
      <w:r>
        <w:rPr>
          <w:rFonts w:hint="eastAsia" w:ascii="宋体" w:hAnsi="宋体" w:eastAsia="宋体" w:cs="宋体"/>
          <w:sz w:val="24"/>
          <w:szCs w:val="24"/>
          <w:lang w:val="zh-CN"/>
        </w:rPr>
        <w:t>关于中小企业信用融资事项</w:t>
      </w:r>
      <w:r>
        <w:rPr>
          <w:rFonts w:hint="eastAsia" w:ascii="宋体" w:hAnsi="宋体" w:eastAsia="宋体" w:cs="宋体"/>
          <w:sz w:val="24"/>
          <w:szCs w:val="24"/>
        </w:rPr>
        <w:t>可参见《余杭区政府采购支持中小企业信用融资暂行办法》（余财采〔2015〕1号）进行查询。</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5、本合同未尽事宜，遵照《民法典》有关条文执行。</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6、本合同一式多份，具有同等法律效力，甲乙双方、区财政局采购监管科、验收单位，各执一份。 </w:t>
      </w:r>
    </w:p>
    <w:p>
      <w:pPr>
        <w:snapToGrid w:val="0"/>
        <w:spacing w:line="440" w:lineRule="exact"/>
        <w:ind w:firstLine="352" w:firstLineChars="147"/>
        <w:rPr>
          <w:rFonts w:hint="eastAsia" w:ascii="宋体" w:hAnsi="宋体" w:eastAsia="宋体" w:cs="宋体"/>
          <w:bCs/>
          <w:sz w:val="24"/>
        </w:rPr>
      </w:pP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甲方（盖章）：                         乙方（盖章）：                 </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法定代表人：                           法定代表人：                </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或授权代表（签字）：                   或授权代表（签字）：           </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地址：                                 地址：    </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邮编：                                 邮编：                     </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电话：                                 电话：             </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传真：                                 传真：         </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开户银行：                             开户银行：    </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帐号：                                 帐号：     </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 </w:t>
      </w:r>
    </w:p>
    <w:p>
      <w:pPr>
        <w:snapToGrid w:val="0"/>
        <w:spacing w:line="440" w:lineRule="exact"/>
        <w:ind w:firstLine="352" w:firstLineChars="147"/>
        <w:rPr>
          <w:rFonts w:hint="eastAsia" w:ascii="宋体" w:hAnsi="宋体" w:eastAsia="宋体" w:cs="宋体"/>
          <w:bCs/>
          <w:sz w:val="24"/>
        </w:rPr>
      </w:pPr>
      <w:r>
        <w:rPr>
          <w:rFonts w:hint="eastAsia" w:ascii="宋体" w:hAnsi="宋体" w:eastAsia="宋体" w:cs="宋体"/>
          <w:bCs/>
          <w:sz w:val="24"/>
        </w:rPr>
        <w:t xml:space="preserve">                                         </w:t>
      </w:r>
    </w:p>
    <w:p>
      <w:pPr>
        <w:snapToGrid w:val="0"/>
        <w:spacing w:line="440" w:lineRule="exact"/>
        <w:ind w:firstLine="352" w:firstLineChars="147"/>
        <w:rPr>
          <w:rFonts w:hint="eastAsia" w:ascii="宋体" w:hAnsi="宋体" w:eastAsia="宋体" w:cs="宋体"/>
          <w:bCs/>
          <w:sz w:val="24"/>
        </w:rPr>
      </w:pPr>
    </w:p>
    <w:p>
      <w:pPr>
        <w:snapToGrid w:val="0"/>
        <w:spacing w:line="440" w:lineRule="exact"/>
        <w:ind w:firstLine="352" w:firstLineChars="147"/>
        <w:rPr>
          <w:rFonts w:hint="eastAsia" w:ascii="宋体" w:hAnsi="宋体" w:eastAsia="宋体" w:cs="宋体"/>
          <w:bCs/>
          <w:sz w:val="24"/>
        </w:rPr>
      </w:pPr>
    </w:p>
    <w:p>
      <w:pPr>
        <w:snapToGrid w:val="0"/>
        <w:spacing w:line="440" w:lineRule="exact"/>
        <w:ind w:firstLine="352" w:firstLineChars="147"/>
        <w:jc w:val="right"/>
        <w:rPr>
          <w:rFonts w:hint="eastAsia" w:ascii="宋体" w:hAnsi="宋体" w:eastAsia="宋体" w:cs="宋体"/>
          <w:bCs/>
          <w:sz w:val="24"/>
        </w:rPr>
      </w:pPr>
      <w:r>
        <w:rPr>
          <w:rFonts w:hint="eastAsia" w:ascii="宋体" w:hAnsi="宋体" w:eastAsia="宋体" w:cs="宋体"/>
          <w:bCs/>
          <w:sz w:val="24"/>
        </w:rPr>
        <w:t>签约时间：      年    月   日</w:t>
      </w:r>
    </w:p>
    <w:p>
      <w:pPr>
        <w:wordWrap w:val="0"/>
        <w:spacing w:line="360" w:lineRule="auto"/>
        <w:jc w:val="right"/>
        <w:rPr>
          <w:rFonts w:hint="eastAsia" w:ascii="宋体" w:hAnsi="宋体" w:eastAsia="宋体" w:cs="宋体"/>
          <w:sz w:val="24"/>
        </w:rPr>
      </w:pPr>
      <w:r>
        <w:rPr>
          <w:rFonts w:hint="eastAsia" w:ascii="宋体" w:hAnsi="宋体" w:eastAsia="宋体" w:cs="宋体"/>
          <w:bCs/>
          <w:sz w:val="24"/>
        </w:rPr>
        <w:t xml:space="preserve">                                        签约地点：             </w:t>
      </w:r>
      <w:r>
        <w:rPr>
          <w:rFonts w:hint="eastAsia" w:ascii="宋体" w:hAnsi="宋体" w:eastAsia="宋体" w:cs="宋体"/>
          <w:sz w:val="24"/>
        </w:rPr>
        <w:t xml:space="preserve">                 </w:t>
      </w:r>
    </w:p>
    <w:p>
      <w:pPr>
        <w:pStyle w:val="4"/>
        <w:rPr>
          <w:rFonts w:hint="eastAsia" w:ascii="宋体" w:hAnsi="宋体" w:eastAsia="宋体" w:cs="宋体"/>
          <w:kern w:val="2"/>
          <w:sz w:val="24"/>
          <w:szCs w:val="24"/>
        </w:rPr>
      </w:pPr>
      <w:bookmarkStart w:id="403" w:name="_Toc328381300"/>
      <w:bookmarkStart w:id="404" w:name="_Toc326765771"/>
      <w:bookmarkStart w:id="405" w:name="_Toc350327365"/>
      <w:bookmarkStart w:id="406" w:name="_Toc339872468"/>
      <w:bookmarkStart w:id="407" w:name="_Toc868"/>
      <w:bookmarkStart w:id="408" w:name="_Toc349721554"/>
      <w:r>
        <w:rPr>
          <w:rFonts w:hint="eastAsia" w:ascii="宋体" w:hAnsi="宋体" w:eastAsia="宋体" w:cs="宋体"/>
          <w:sz w:val="24"/>
          <w:szCs w:val="24"/>
        </w:rPr>
        <w:t>★ 此仅为合同书样本，中标单位需根据实际情况和采购人签订相应的合同！</w:t>
      </w:r>
      <w:bookmarkEnd w:id="403"/>
      <w:bookmarkEnd w:id="404"/>
      <w:bookmarkEnd w:id="405"/>
      <w:bookmarkEnd w:id="406"/>
      <w:bookmarkEnd w:id="407"/>
      <w:bookmarkEnd w:id="408"/>
    </w:p>
    <w:p>
      <w:pPr>
        <w:spacing w:line="360" w:lineRule="auto"/>
        <w:ind w:left="720" w:firstLine="480" w:firstLineChars="200"/>
        <w:outlineLvl w:val="0"/>
        <w:rPr>
          <w:rFonts w:hint="eastAsia" w:ascii="宋体" w:hAnsi="宋体" w:eastAsia="宋体" w:cs="宋体"/>
          <w:b/>
          <w:sz w:val="36"/>
          <w:szCs w:val="20"/>
          <w:highlight w:val="none"/>
        </w:rPr>
      </w:pPr>
      <w:r>
        <w:rPr>
          <w:rFonts w:hint="eastAsia" w:ascii="宋体" w:hAnsi="宋体" w:eastAsia="宋体" w:cs="宋体"/>
          <w:sz w:val="24"/>
        </w:rPr>
        <w:t>签约地点：</w:t>
      </w:r>
    </w:p>
    <w:p>
      <w:pPr>
        <w:spacing w:line="360" w:lineRule="auto"/>
        <w:jc w:val="center"/>
        <w:outlineLvl w:val="0"/>
        <w:rPr>
          <w:rFonts w:hint="eastAsia" w:ascii="宋体" w:hAnsi="宋体" w:eastAsia="宋体" w:cs="宋体"/>
          <w:b/>
          <w:sz w:val="36"/>
          <w:szCs w:val="20"/>
          <w:highlight w:val="none"/>
        </w:rPr>
      </w:pPr>
    </w:p>
    <w:p>
      <w:pPr>
        <w:spacing w:line="360" w:lineRule="auto"/>
        <w:jc w:val="center"/>
        <w:outlineLvl w:val="0"/>
        <w:rPr>
          <w:rFonts w:hint="eastAsia" w:ascii="宋体" w:hAnsi="宋体" w:eastAsia="宋体" w:cs="宋体"/>
          <w:b/>
          <w:sz w:val="36"/>
          <w:szCs w:val="20"/>
          <w:highlight w:val="none"/>
        </w:rPr>
      </w:pPr>
    </w:p>
    <w:p>
      <w:pPr>
        <w:spacing w:line="360" w:lineRule="auto"/>
        <w:jc w:val="center"/>
        <w:outlineLvl w:val="0"/>
        <w:rPr>
          <w:rFonts w:hint="eastAsia" w:ascii="宋体" w:hAnsi="宋体" w:eastAsia="宋体" w:cs="宋体"/>
          <w:b/>
          <w:sz w:val="36"/>
          <w:szCs w:val="20"/>
          <w:highlight w:val="none"/>
        </w:rPr>
      </w:pPr>
    </w:p>
    <w:p>
      <w:pPr>
        <w:spacing w:line="360" w:lineRule="auto"/>
        <w:jc w:val="center"/>
        <w:outlineLvl w:val="0"/>
        <w:rPr>
          <w:rFonts w:hint="eastAsia" w:ascii="宋体" w:hAnsi="宋体" w:eastAsia="宋体" w:cs="宋体"/>
          <w:b/>
          <w:sz w:val="36"/>
          <w:szCs w:val="20"/>
          <w:highlight w:val="none"/>
        </w:rPr>
      </w:pPr>
    </w:p>
    <w:p>
      <w:pPr>
        <w:spacing w:line="360" w:lineRule="auto"/>
        <w:jc w:val="center"/>
        <w:outlineLvl w:val="0"/>
        <w:rPr>
          <w:rFonts w:hint="eastAsia" w:ascii="宋体" w:hAnsi="宋体" w:eastAsia="宋体" w:cs="宋体"/>
          <w:b/>
          <w:sz w:val="36"/>
          <w:szCs w:val="20"/>
          <w:highlight w:val="none"/>
        </w:rPr>
      </w:pPr>
    </w:p>
    <w:p>
      <w:pPr>
        <w:spacing w:line="360" w:lineRule="auto"/>
        <w:jc w:val="center"/>
        <w:outlineLvl w:val="0"/>
        <w:rPr>
          <w:rFonts w:hint="eastAsia" w:ascii="宋体" w:hAnsi="宋体" w:eastAsia="宋体" w:cs="宋体"/>
          <w:b/>
          <w:sz w:val="36"/>
          <w:szCs w:val="20"/>
          <w:highlight w:val="none"/>
        </w:rPr>
      </w:pPr>
    </w:p>
    <w:p>
      <w:pPr>
        <w:spacing w:line="360" w:lineRule="auto"/>
        <w:jc w:val="center"/>
        <w:outlineLvl w:val="0"/>
        <w:rPr>
          <w:rFonts w:hint="eastAsia" w:ascii="宋体" w:hAnsi="宋体" w:eastAsia="宋体" w:cs="宋体"/>
          <w:b/>
          <w:sz w:val="36"/>
          <w:szCs w:val="20"/>
          <w:highlight w:val="none"/>
        </w:rPr>
      </w:pPr>
    </w:p>
    <w:p>
      <w:pPr>
        <w:spacing w:line="360" w:lineRule="auto"/>
        <w:jc w:val="center"/>
        <w:outlineLvl w:val="0"/>
        <w:rPr>
          <w:rFonts w:hint="eastAsia" w:ascii="宋体" w:hAnsi="宋体" w:eastAsia="宋体" w:cs="宋体"/>
          <w:b/>
          <w:sz w:val="36"/>
          <w:szCs w:val="20"/>
          <w:highlight w:val="none"/>
        </w:rPr>
      </w:pPr>
    </w:p>
    <w:p>
      <w:pPr>
        <w:spacing w:line="360" w:lineRule="auto"/>
        <w:jc w:val="center"/>
        <w:outlineLvl w:val="0"/>
        <w:rPr>
          <w:rFonts w:hint="eastAsia" w:ascii="宋体" w:hAnsi="宋体" w:eastAsia="宋体" w:cs="宋体"/>
          <w:b/>
          <w:sz w:val="36"/>
          <w:szCs w:val="20"/>
          <w:highlight w:val="none"/>
        </w:rPr>
      </w:pPr>
    </w:p>
    <w:p>
      <w:pPr>
        <w:spacing w:line="360" w:lineRule="auto"/>
        <w:jc w:val="center"/>
        <w:outlineLvl w:val="0"/>
        <w:rPr>
          <w:rFonts w:hint="eastAsia" w:ascii="宋体" w:hAnsi="宋体" w:eastAsia="宋体" w:cs="宋体"/>
          <w:b/>
          <w:sz w:val="36"/>
          <w:szCs w:val="20"/>
          <w:highlight w:val="none"/>
        </w:rPr>
      </w:pPr>
    </w:p>
    <w:p>
      <w:pPr>
        <w:spacing w:line="360" w:lineRule="auto"/>
        <w:jc w:val="both"/>
        <w:outlineLvl w:val="0"/>
        <w:rPr>
          <w:rFonts w:hint="eastAsia" w:ascii="宋体" w:hAnsi="宋体" w:eastAsia="宋体" w:cs="宋体"/>
          <w:b/>
          <w:sz w:val="36"/>
          <w:szCs w:val="20"/>
          <w:highlight w:val="none"/>
        </w:rPr>
      </w:pPr>
    </w:p>
    <w:p>
      <w:pPr>
        <w:spacing w:line="360" w:lineRule="auto"/>
        <w:jc w:val="center"/>
        <w:outlineLvl w:val="0"/>
        <w:rPr>
          <w:rFonts w:hint="eastAsia" w:ascii="宋体" w:hAnsi="宋体" w:eastAsia="宋体" w:cs="宋体"/>
          <w:b/>
          <w:sz w:val="36"/>
          <w:szCs w:val="20"/>
          <w:highlight w:val="none"/>
        </w:rPr>
      </w:pPr>
      <w:r>
        <w:rPr>
          <w:rFonts w:hint="eastAsia" w:ascii="宋体" w:hAnsi="宋体" w:eastAsia="宋体" w:cs="宋体"/>
          <w:b/>
          <w:sz w:val="36"/>
          <w:szCs w:val="20"/>
          <w:highlight w:val="none"/>
        </w:rPr>
        <w:t>第六部分</w:t>
      </w:r>
      <w:bookmarkEnd w:id="396"/>
      <w:r>
        <w:rPr>
          <w:rFonts w:hint="eastAsia" w:ascii="宋体" w:hAnsi="宋体" w:eastAsia="宋体" w:cs="宋体"/>
          <w:b/>
          <w:sz w:val="36"/>
          <w:szCs w:val="20"/>
          <w:highlight w:val="none"/>
        </w:rPr>
        <w:t xml:space="preserve"> </w:t>
      </w:r>
      <w:bookmarkEnd w:id="397"/>
      <w:r>
        <w:rPr>
          <w:rFonts w:hint="eastAsia" w:ascii="宋体" w:hAnsi="宋体" w:eastAsia="宋体" w:cs="宋体"/>
          <w:b/>
          <w:sz w:val="36"/>
          <w:szCs w:val="20"/>
          <w:highlight w:val="none"/>
        </w:rPr>
        <w:t>应提交的有关格式范例</w:t>
      </w:r>
    </w:p>
    <w:p>
      <w:pPr>
        <w:spacing w:line="360" w:lineRule="auto"/>
        <w:jc w:val="center"/>
        <w:outlineLvl w:val="0"/>
        <w:rPr>
          <w:rFonts w:hint="eastAsia" w:ascii="宋体" w:hAnsi="宋体" w:eastAsia="宋体" w:cs="宋体"/>
          <w:b/>
          <w:kern w:val="0"/>
          <w:sz w:val="36"/>
          <w:szCs w:val="36"/>
          <w:highlight w:val="none"/>
        </w:rPr>
      </w:pPr>
    </w:p>
    <w:p>
      <w:pPr>
        <w:spacing w:line="360" w:lineRule="auto"/>
        <w:jc w:val="center"/>
        <w:outlineLvl w:val="0"/>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资格文件部分</w:t>
      </w: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28"/>
          <w:szCs w:val="28"/>
          <w:highlight w:val="none"/>
        </w:rPr>
        <w:t>目录</w:t>
      </w: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（1）符合参加政府采购活动应当具备的一般条件的承诺函……………（页码）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（2）落实政府采购政策需满足的资格要求………………………………（页码）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（3）本项目的特定资格要求………………………………………………（页码）</w:t>
      </w:r>
    </w:p>
    <w:p>
      <w:pPr>
        <w:snapToGrid w:val="0"/>
        <w:spacing w:line="360" w:lineRule="auto"/>
        <w:ind w:firstLine="480" w:firstLineChars="200"/>
        <w:rPr>
          <w:rFonts w:hint="eastAsia" w:ascii="宋体" w:hAnsi="宋体" w:eastAsia="宋体" w:cs="宋体"/>
          <w:sz w:val="24"/>
          <w:highlight w:val="none"/>
        </w:rPr>
      </w:pPr>
    </w:p>
    <w:p>
      <w:pPr>
        <w:spacing w:line="360" w:lineRule="auto"/>
        <w:ind w:firstLine="480" w:firstLineChars="200"/>
        <w:rPr>
          <w:rFonts w:hint="eastAsia" w:ascii="宋体" w:hAnsi="宋体" w:eastAsia="宋体" w:cs="宋体"/>
          <w:sz w:val="24"/>
          <w:highlight w:val="none"/>
        </w:rPr>
      </w:pPr>
    </w:p>
    <w:p>
      <w:p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kern w:val="0"/>
          <w:sz w:val="24"/>
          <w:highlight w:val="none"/>
        </w:rPr>
        <w:br w:type="page"/>
      </w:r>
      <w:r>
        <w:rPr>
          <w:rFonts w:hint="eastAsia" w:ascii="宋体" w:hAnsi="宋体" w:eastAsia="宋体" w:cs="宋体"/>
          <w:b/>
          <w:kern w:val="0"/>
          <w:sz w:val="32"/>
          <w:szCs w:val="32"/>
          <w:highlight w:val="none"/>
        </w:rPr>
        <w:t xml:space="preserve">  </w:t>
      </w:r>
      <w:r>
        <w:rPr>
          <w:rFonts w:hint="eastAsia" w:ascii="宋体" w:hAnsi="宋体" w:eastAsia="宋体" w:cs="宋体"/>
          <w:b/>
          <w:kern w:val="0"/>
          <w:sz w:val="28"/>
          <w:szCs w:val="28"/>
          <w:highlight w:val="none"/>
        </w:rPr>
        <w:t>一、 符合参加政府采购活动应当具备的一般条件的承诺函</w:t>
      </w:r>
    </w:p>
    <w:p>
      <w:pPr>
        <w:snapToGrid w:val="0"/>
        <w:spacing w:line="600" w:lineRule="exact"/>
        <w:rPr>
          <w:rFonts w:hint="eastAsia" w:ascii="宋体" w:hAnsi="宋体" w:eastAsia="宋体" w:cs="宋体"/>
          <w:sz w:val="24"/>
          <w:highlight w:val="none"/>
        </w:rPr>
      </w:pPr>
      <w:r>
        <w:rPr>
          <w:rFonts w:hint="eastAsia" w:ascii="宋体" w:hAnsi="宋体" w:eastAsia="宋体" w:cs="宋体"/>
          <w:color w:val="000000"/>
          <w:sz w:val="24"/>
          <w:highlight w:val="none"/>
        </w:rPr>
        <w:t>杭州市余杭区人民政府五常街道办事处</w:t>
      </w:r>
      <w:r>
        <w:rPr>
          <w:rFonts w:hint="eastAsia" w:ascii="宋体" w:hAnsi="宋体" w:eastAsia="宋体" w:cs="宋体"/>
          <w:sz w:val="24"/>
          <w:highlight w:val="none"/>
        </w:rPr>
        <w:t>、</w:t>
      </w:r>
      <w:r>
        <w:rPr>
          <w:rFonts w:hint="eastAsia" w:ascii="宋体" w:hAnsi="宋体" w:eastAsia="宋体" w:cs="宋体"/>
          <w:sz w:val="24"/>
          <w:highlight w:val="none"/>
          <w:lang w:eastAsia="zh-CN"/>
        </w:rPr>
        <w:t>杭州永圣工程咨询代理有限公司</w:t>
      </w:r>
      <w:r>
        <w:rPr>
          <w:rFonts w:hint="eastAsia" w:ascii="宋体" w:hAnsi="宋体" w:eastAsia="宋体" w:cs="宋体"/>
          <w:sz w:val="24"/>
          <w:highlight w:val="none"/>
        </w:rPr>
        <w:t>：</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我方参与</w:t>
      </w:r>
      <w:r>
        <w:rPr>
          <w:rFonts w:hint="eastAsia" w:ascii="宋体" w:hAnsi="宋体" w:cs="宋体"/>
          <w:sz w:val="24"/>
          <w:highlight w:val="none"/>
          <w:lang w:eastAsia="zh-CN"/>
        </w:rPr>
        <w:t>五常街道食堂餐饮物资配送服务项目</w:t>
      </w:r>
      <w:r>
        <w:rPr>
          <w:rFonts w:hint="eastAsia" w:ascii="宋体" w:hAnsi="宋体" w:eastAsia="宋体" w:cs="宋体"/>
          <w:sz w:val="24"/>
          <w:highlight w:val="none"/>
        </w:rPr>
        <w:t>【招标编号：ZJZFCG-YS2022-00    】政府采购活动，郑重承诺：</w:t>
      </w:r>
    </w:p>
    <w:p>
      <w:pPr>
        <w:snapToGrid w:val="0"/>
        <w:spacing w:line="600" w:lineRule="exact"/>
        <w:ind w:firstLine="360" w:firstLineChars="150"/>
        <w:rPr>
          <w:rFonts w:hint="eastAsia" w:ascii="宋体" w:hAnsi="宋体" w:eastAsia="宋体" w:cs="宋体"/>
          <w:sz w:val="24"/>
          <w:highlight w:val="none"/>
        </w:rPr>
      </w:pPr>
      <w:r>
        <w:rPr>
          <w:rFonts w:hint="eastAsia" w:ascii="宋体" w:hAnsi="宋体" w:eastAsia="宋体" w:cs="宋体"/>
          <w:sz w:val="24"/>
          <w:highlight w:val="none"/>
        </w:rPr>
        <w:t>（一）具备《中华人民共和国政府采购法》第二十二条第一款规定的条件：</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1、具有独立承担民事责任的能力；</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2、具有良好的商业信誉和健全的财务会计制度； </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3、具有履行合同所必需的设备和专业技术能力；</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4、有依法缴纳税收和社会保障资金的良好记录；</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5、参加政府采购活动前三年内，在经营活动中没有重大违法记录；</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6、具有法律、行政法规规定的其他条件。</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（三）不存在以下情况：</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1、单位负责人为同一人或者存在直接控股、管理关系的不同供应商参加同一合同项下的政府采购活动的；</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2、为采购项目提供整体设计、规范编制或者项目管理、监理、检测等服务后再参加该采购项目的其他采购活动的。</w:t>
      </w:r>
    </w:p>
    <w:p>
      <w:pPr>
        <w:snapToGrid w:val="0"/>
        <w:spacing w:line="600" w:lineRule="exact"/>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独立投标：投标人名称(电子签名)：</w:t>
      </w:r>
    </w:p>
    <w:p>
      <w:pPr>
        <w:snapToGrid w:val="0"/>
        <w:spacing w:line="600" w:lineRule="exact"/>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或</w:t>
      </w:r>
    </w:p>
    <w:p>
      <w:pPr>
        <w:snapToGrid w:val="0"/>
        <w:spacing w:line="600" w:lineRule="exact"/>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采用联合体投标：联合体牵头人名称(电子签名/盖章)：</w:t>
      </w:r>
    </w:p>
    <w:p>
      <w:pPr>
        <w:snapToGrid w:val="0"/>
        <w:spacing w:line="600" w:lineRule="exact"/>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联合体成员名称(电子签名/盖章)：</w:t>
      </w:r>
    </w:p>
    <w:p>
      <w:pPr>
        <w:snapToGrid w:val="0"/>
        <w:spacing w:line="600" w:lineRule="exact"/>
        <w:rPr>
          <w:rFonts w:hint="eastAsia" w:ascii="宋体" w:hAnsi="宋体" w:eastAsia="宋体" w:cs="宋体"/>
          <w:b/>
          <w:kern w:val="0"/>
          <w:sz w:val="32"/>
          <w:szCs w:val="32"/>
          <w:highlight w:val="none"/>
        </w:rPr>
      </w:pPr>
      <w:r>
        <w:rPr>
          <w:rFonts w:hint="eastAsia" w:ascii="宋体" w:hAnsi="宋体" w:eastAsia="宋体" w:cs="宋体"/>
          <w:kern w:val="0"/>
          <w:sz w:val="24"/>
          <w:highlight w:val="none"/>
          <w:lang w:val="zh-CN"/>
        </w:rPr>
        <w:t xml:space="preserve">                        </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b/>
          <w:kern w:val="0"/>
          <w:sz w:val="28"/>
          <w:szCs w:val="28"/>
          <w:highlight w:val="none"/>
        </w:rPr>
        <w:t>二、落实政府采购政策需满足的资格要求</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（根据招标公告落实政府采购政策需满足的资格要求选择提供相应的材料；未要求的，无需提供）</w:t>
      </w:r>
    </w:p>
    <w:p>
      <w:pPr>
        <w:snapToGrid w:val="0"/>
        <w:spacing w:line="600" w:lineRule="exact"/>
        <w:ind w:firstLine="472" w:firstLineChars="196"/>
        <w:jc w:val="left"/>
        <w:rPr>
          <w:rFonts w:hint="eastAsia" w:ascii="宋体" w:hAnsi="宋体" w:eastAsia="宋体" w:cs="宋体"/>
          <w:sz w:val="24"/>
          <w:highlight w:val="none"/>
        </w:rPr>
      </w:pPr>
      <w:r>
        <w:rPr>
          <w:rFonts w:hint="eastAsia" w:ascii="宋体" w:hAnsi="宋体" w:eastAsia="宋体" w:cs="宋体"/>
          <w:b/>
          <w:sz w:val="24"/>
          <w:highlight w:val="none"/>
        </w:rPr>
        <w:t>A</w:t>
      </w:r>
      <w:r>
        <w:rPr>
          <w:rFonts w:hint="eastAsia" w:ascii="宋体" w:hAnsi="宋体" w:eastAsia="宋体" w:cs="宋体"/>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600" w:lineRule="exact"/>
        <w:ind w:firstLine="472" w:firstLineChars="196"/>
        <w:jc w:val="left"/>
        <w:rPr>
          <w:rFonts w:hint="eastAsia" w:ascii="宋体" w:hAnsi="宋体" w:eastAsia="宋体" w:cs="宋体"/>
          <w:sz w:val="24"/>
          <w:highlight w:val="none"/>
        </w:rPr>
      </w:pPr>
      <w:r>
        <w:rPr>
          <w:rFonts w:hint="eastAsia" w:ascii="宋体" w:hAnsi="宋体" w:eastAsia="宋体" w:cs="宋体"/>
          <w:b/>
          <w:sz w:val="24"/>
          <w:highlight w:val="none"/>
        </w:rPr>
        <w:t>B.</w:t>
      </w:r>
      <w:r>
        <w:rPr>
          <w:rFonts w:hint="eastAsia" w:ascii="宋体" w:hAnsi="宋体" w:eastAsia="宋体" w:cs="宋体"/>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kern w:val="0"/>
          <w:sz w:val="32"/>
          <w:szCs w:val="32"/>
          <w:highlight w:val="none"/>
          <w:lang w:val="zh-CN"/>
        </w:rPr>
      </w:pPr>
      <w:r>
        <w:rPr>
          <w:rFonts w:hint="eastAsia" w:ascii="宋体" w:hAnsi="宋体" w:eastAsia="宋体" w:cs="宋体"/>
          <w:b/>
          <w:sz w:val="24"/>
          <w:highlight w:val="none"/>
        </w:rPr>
        <w:t xml:space="preserve">    </w:t>
      </w:r>
      <w:r>
        <w:rPr>
          <w:rFonts w:hint="eastAsia" w:ascii="宋体" w:hAnsi="宋体" w:eastAsia="宋体" w:cs="宋体"/>
          <w:b/>
          <w:kern w:val="0"/>
          <w:sz w:val="28"/>
          <w:szCs w:val="28"/>
          <w:highlight w:val="none"/>
          <w:lang w:val="zh-CN"/>
        </w:rPr>
        <w:t>联合协议</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（联合体所有成员名称）</w:t>
      </w:r>
      <w:r>
        <w:rPr>
          <w:rFonts w:hint="eastAsia" w:ascii="宋体" w:hAnsi="宋体" w:eastAsia="宋体" w:cs="宋体"/>
          <w:kern w:val="0"/>
          <w:sz w:val="24"/>
          <w:highlight w:val="none"/>
        </w:rPr>
        <w:t>自愿</w:t>
      </w:r>
      <w:r>
        <w:rPr>
          <w:rFonts w:hint="eastAsia" w:ascii="宋体" w:hAnsi="宋体" w:eastAsia="宋体" w:cs="宋体"/>
          <w:kern w:val="0"/>
          <w:sz w:val="24"/>
          <w:highlight w:val="none"/>
          <w:lang w:val="zh-CN"/>
        </w:rPr>
        <w:t>组成一个联合体，以一个投标人的身份</w:t>
      </w:r>
      <w:r>
        <w:rPr>
          <w:rFonts w:hint="eastAsia" w:ascii="宋体" w:hAnsi="宋体" w:eastAsia="宋体" w:cs="宋体"/>
          <w:kern w:val="0"/>
          <w:sz w:val="24"/>
          <w:highlight w:val="none"/>
        </w:rPr>
        <w:t>参加</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 xml:space="preserve">投标。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一、各方一致决定，</w:t>
      </w:r>
      <w:r>
        <w:rPr>
          <w:rFonts w:hint="eastAsia" w:ascii="宋体" w:hAnsi="宋体" w:eastAsia="宋体" w:cs="宋体"/>
          <w:kern w:val="0"/>
          <w:sz w:val="24"/>
          <w:highlight w:val="none"/>
          <w:u w:val="single"/>
        </w:rPr>
        <w:t>（某联合体成员名称）</w:t>
      </w:r>
      <w:r>
        <w:rPr>
          <w:rFonts w:hint="eastAsia" w:ascii="宋体" w:hAnsi="宋体" w:eastAsia="宋体" w:cs="宋体"/>
          <w:kern w:val="0"/>
          <w:sz w:val="24"/>
          <w:highlight w:val="none"/>
        </w:rPr>
        <w:t>为联合体</w:t>
      </w:r>
      <w:r>
        <w:rPr>
          <w:rFonts w:hint="eastAsia" w:ascii="宋体" w:hAnsi="宋体" w:eastAsia="宋体" w:cs="宋体"/>
          <w:kern w:val="0"/>
          <w:sz w:val="24"/>
          <w:highlight w:val="none"/>
          <w:lang w:val="zh-CN"/>
        </w:rPr>
        <w:t>牵头人</w:t>
      </w:r>
      <w:r>
        <w:rPr>
          <w:rFonts w:hint="eastAsia" w:ascii="宋体" w:hAnsi="宋体" w:eastAsia="宋体" w:cs="宋体"/>
          <w:sz w:val="24"/>
          <w:highlight w:val="none"/>
        </w:rPr>
        <w:t>，代表所有联合体成员负责投标和合同实施阶段的主办、协调工作</w:t>
      </w:r>
      <w:r>
        <w:rPr>
          <w:rFonts w:hint="eastAsia" w:ascii="宋体" w:hAnsi="宋体" w:eastAsia="宋体" w:cs="宋体"/>
          <w:kern w:val="0"/>
          <w:sz w:val="24"/>
          <w:highlight w:val="none"/>
          <w:lang w:val="zh-CN"/>
        </w:rPr>
        <w:t>。</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w:t>
      </w:r>
      <w:r>
        <w:rPr>
          <w:rFonts w:hint="eastAsia" w:ascii="宋体" w:hAnsi="宋体" w:eastAsia="宋体" w:cs="宋体"/>
          <w:sz w:val="24"/>
          <w:highlight w:val="none"/>
        </w:rPr>
        <w:t>所有联合体成员各方签署授权书，授权书载明的</w:t>
      </w:r>
      <w:r>
        <w:rPr>
          <w:rFonts w:hint="eastAsia" w:ascii="宋体" w:hAnsi="宋体" w:eastAsia="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三、本次联合投标中，分工如下：</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 xml:space="preserve">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w:t>
      </w:r>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五、如果中标，</w:t>
      </w:r>
      <w:r>
        <w:rPr>
          <w:rFonts w:hint="eastAsia" w:ascii="宋体" w:hAnsi="宋体" w:eastAsia="宋体" w:cs="宋体"/>
          <w:sz w:val="24"/>
          <w:highlight w:val="none"/>
        </w:rPr>
        <w:t>联合体各成员方共同与采购人签订合同，并就采购合同约定的事项对采购人承担连带责任。</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六、有关本次联合投标的其他事宜：</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1、联合体各方不再单独参加或者与其他供应商另外组成联合体参加同一合同项下的政府采购活动。</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2、联合体中有同类资质的各方按照联合体分工承担相同工作的，按照资质等级较低的供应商确定资质等级。</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3、本协议提交采购人、采购机构后，联合体各方不得以任何形式对上述内容进行修改或撤销。</w:t>
      </w:r>
    </w:p>
    <w:p>
      <w:pPr>
        <w:snapToGrid w:val="0"/>
        <w:spacing w:line="600" w:lineRule="exact"/>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600" w:lineRule="exact"/>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600" w:lineRule="exact"/>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600" w:lineRule="exact"/>
        <w:rPr>
          <w:rFonts w:hint="eastAsia" w:ascii="宋体" w:hAnsi="宋体" w:eastAsia="宋体" w:cs="宋体"/>
          <w:sz w:val="24"/>
          <w:highlight w:val="none"/>
        </w:rPr>
      </w:pPr>
      <w:r>
        <w:rPr>
          <w:rFonts w:hint="eastAsia" w:ascii="宋体" w:hAnsi="宋体" w:eastAsia="宋体" w:cs="宋体"/>
          <w:kern w:val="0"/>
          <w:sz w:val="24"/>
          <w:highlight w:val="none"/>
          <w:lang w:val="zh-CN"/>
        </w:rPr>
        <w:t xml:space="preserve">                                               日期：  年  月   日</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C、</w:t>
      </w:r>
      <w:r>
        <w:rPr>
          <w:rFonts w:hint="eastAsia" w:ascii="宋体" w:hAnsi="宋体" w:eastAsia="宋体" w:cs="宋体"/>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before="50" w:after="50" w:line="360" w:lineRule="auto"/>
        <w:jc w:val="center"/>
        <w:rPr>
          <w:rFonts w:hint="eastAsia" w:ascii="宋体" w:hAnsi="宋体" w:eastAsia="宋体" w:cs="宋体"/>
          <w:b/>
          <w:kern w:val="0"/>
          <w:sz w:val="28"/>
          <w:szCs w:val="28"/>
          <w:highlight w:val="none"/>
          <w:lang w:val="zh-CN"/>
        </w:rPr>
      </w:pPr>
      <w:r>
        <w:rPr>
          <w:rFonts w:hint="eastAsia" w:ascii="宋体" w:hAnsi="宋体" w:eastAsia="宋体" w:cs="宋体"/>
          <w:b/>
          <w:kern w:val="0"/>
          <w:sz w:val="28"/>
          <w:szCs w:val="28"/>
          <w:highlight w:val="none"/>
          <w:lang w:val="zh-CN"/>
        </w:rPr>
        <w:t>分包意向协议</w:t>
      </w:r>
    </w:p>
    <w:p>
      <w:pPr>
        <w:widowControl/>
        <w:spacing w:line="600" w:lineRule="exact"/>
        <w:ind w:firstLine="120" w:firstLineChars="50"/>
        <w:jc w:val="left"/>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sz w:val="24"/>
          <w:highlight w:val="none"/>
        </w:rPr>
        <w:t>）</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若成为</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的中标供应商，将依法采取分包方式履行合同。</w:t>
      </w: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rPr>
        <w:t>与</w:t>
      </w:r>
      <w:r>
        <w:rPr>
          <w:rFonts w:hint="eastAsia" w:ascii="宋体" w:hAnsi="宋体" w:eastAsia="宋体" w:cs="宋体"/>
          <w:kern w:val="0"/>
          <w:sz w:val="24"/>
          <w:highlight w:val="none"/>
          <w:u w:val="single"/>
        </w:rPr>
        <w:t>（所有分包供应商名称）</w:t>
      </w:r>
      <w:r>
        <w:rPr>
          <w:rFonts w:hint="eastAsia" w:ascii="宋体" w:hAnsi="宋体" w:eastAsia="宋体" w:cs="宋体"/>
          <w:kern w:val="0"/>
          <w:sz w:val="24"/>
          <w:highlight w:val="none"/>
        </w:rPr>
        <w:t>达成分包意向协议</w:t>
      </w:r>
      <w:r>
        <w:rPr>
          <w:rFonts w:hint="eastAsia" w:ascii="宋体" w:hAnsi="宋体" w:eastAsia="宋体" w:cs="宋体"/>
          <w:kern w:val="0"/>
          <w:sz w:val="24"/>
          <w:highlight w:val="none"/>
          <w:lang w:val="zh-CN"/>
        </w:rPr>
        <w:t xml:space="preserve">。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一、分包标的及数量</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将</w:t>
      </w:r>
      <w:r>
        <w:rPr>
          <w:rFonts w:hint="eastAsia" w:ascii="宋体" w:hAnsi="宋体" w:eastAsia="宋体" w:cs="宋体"/>
          <w:highlight w:val="none"/>
          <w:u w:val="single"/>
        </w:rPr>
        <w:t xml:space="preserve">   XX工作内容   </w:t>
      </w:r>
      <w:r>
        <w:rPr>
          <w:rFonts w:hint="eastAsia" w:ascii="宋体" w:hAnsi="宋体" w:eastAsia="宋体" w:cs="宋体"/>
          <w:sz w:val="24"/>
          <w:highlight w:val="none"/>
        </w:rPr>
        <w:t>分包给</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具备承</w:t>
      </w:r>
      <w:r>
        <w:rPr>
          <w:rFonts w:hint="eastAsia" w:ascii="宋体" w:hAnsi="宋体" w:eastAsia="宋体" w:cs="宋体"/>
          <w:kern w:val="0"/>
          <w:sz w:val="24"/>
          <w:highlight w:val="none"/>
        </w:rPr>
        <w:t>担</w:t>
      </w:r>
      <w:r>
        <w:rPr>
          <w:rFonts w:hint="eastAsia" w:ascii="宋体" w:hAnsi="宋体" w:eastAsia="宋体" w:cs="宋体"/>
          <w:kern w:val="0"/>
          <w:sz w:val="24"/>
          <w:highlight w:val="none"/>
          <w:u w:val="single"/>
          <w:lang w:val="zh-CN"/>
        </w:rPr>
        <w:t>XX工作内容</w:t>
      </w:r>
      <w:r>
        <w:rPr>
          <w:rFonts w:hint="eastAsia" w:ascii="宋体" w:hAnsi="宋体" w:eastAsia="宋体" w:cs="宋体"/>
          <w:kern w:val="0"/>
          <w:sz w:val="24"/>
          <w:highlight w:val="none"/>
          <w:lang w:val="zh-CN"/>
        </w:rPr>
        <w:t>相应资质条件且不得再次分包；</w:t>
      </w:r>
    </w:p>
    <w:p>
      <w:pPr>
        <w:pStyle w:val="5"/>
        <w:spacing w:line="600" w:lineRule="exact"/>
        <w:ind w:left="664" w:leftChars="316" w:firstLine="229" w:firstLineChars="95"/>
        <w:rPr>
          <w:rFonts w:hint="eastAsia" w:ascii="宋体" w:hAnsi="宋体" w:eastAsia="宋体" w:cs="宋体"/>
          <w:highlight w:val="none"/>
        </w:rPr>
      </w:pPr>
      <w:r>
        <w:rPr>
          <w:rFonts w:hint="eastAsia" w:ascii="宋体" w:hAnsi="宋体" w:eastAsia="宋体" w:cs="宋体"/>
          <w:kern w:val="0"/>
          <w:sz w:val="24"/>
          <w:szCs w:val="24"/>
          <w:highlight w:val="none"/>
        </w:rPr>
        <w:t>……</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二、分包工作履行期限、地点、方式</w:t>
      </w:r>
    </w:p>
    <w:p>
      <w:pPr>
        <w:snapToGrid w:val="0"/>
        <w:spacing w:line="600" w:lineRule="exact"/>
        <w:ind w:firstLine="576"/>
        <w:rPr>
          <w:rFonts w:hint="eastAsia" w:ascii="宋体" w:hAnsi="宋体" w:eastAsia="宋体" w:cs="宋体"/>
          <w:highlight w:val="none"/>
          <w:u w:val="single"/>
        </w:rPr>
      </w:pPr>
      <w:r>
        <w:rPr>
          <w:rFonts w:hint="eastAsia" w:ascii="宋体" w:hAnsi="宋体" w:eastAsia="宋体" w:cs="宋体"/>
          <w:highlight w:val="none"/>
          <w:u w:val="single"/>
        </w:rPr>
        <w:t xml:space="preserve">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三、质量</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四、价款或者报酬</w:t>
      </w:r>
    </w:p>
    <w:p>
      <w:pPr>
        <w:snapToGrid w:val="0"/>
        <w:spacing w:line="600" w:lineRule="exact"/>
        <w:ind w:left="573" w:leftChars="273"/>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600" w:lineRule="exact"/>
        <w:ind w:left="573" w:leftChars="273"/>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五、违约责任</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六、争议解决的办法</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七、其他</w:t>
      </w:r>
    </w:p>
    <w:p>
      <w:pPr>
        <w:snapToGrid w:val="0"/>
        <w:spacing w:line="600" w:lineRule="exact"/>
        <w:ind w:left="5758" w:leftChars="342" w:hanging="5040" w:hangingChars="2100"/>
        <w:rPr>
          <w:rFonts w:hint="eastAsia" w:ascii="宋体" w:hAnsi="宋体" w:eastAsia="宋体" w:cs="宋体"/>
          <w:kern w:val="0"/>
          <w:sz w:val="24"/>
          <w:highlight w:val="none"/>
          <w:lang w:val="zh-CN"/>
        </w:rPr>
      </w:pPr>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 xml:space="preserve">  。                                           投标人名称(电子签名）：</w:t>
      </w:r>
    </w:p>
    <w:p>
      <w:pPr>
        <w:snapToGrid w:val="0"/>
        <w:spacing w:line="600" w:lineRule="exact"/>
        <w:ind w:firstLine="5640" w:firstLineChars="235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分包供应商名称：</w:t>
      </w:r>
    </w:p>
    <w:p>
      <w:pPr>
        <w:snapToGrid w:val="0"/>
        <w:spacing w:line="600" w:lineRule="exact"/>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pacing w:line="600" w:lineRule="exact"/>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widowControl/>
        <w:spacing w:line="360" w:lineRule="auto"/>
        <w:ind w:left="150"/>
        <w:jc w:val="center"/>
        <w:rPr>
          <w:rFonts w:hint="eastAsia" w:ascii="宋体" w:hAnsi="宋体" w:eastAsia="宋体" w:cs="宋体"/>
          <w:b/>
          <w:kern w:val="0"/>
          <w:sz w:val="32"/>
          <w:szCs w:val="32"/>
          <w:highlight w:val="none"/>
        </w:rPr>
      </w:pPr>
    </w:p>
    <w:p>
      <w:pPr>
        <w:pStyle w:val="5"/>
        <w:rPr>
          <w:rFonts w:hint="eastAsia" w:ascii="宋体" w:hAnsi="宋体" w:eastAsia="宋体" w:cs="宋体"/>
          <w:highlight w:val="none"/>
        </w:rPr>
      </w:pPr>
    </w:p>
    <w:p>
      <w:pPr>
        <w:widowControl/>
        <w:spacing w:line="360" w:lineRule="auto"/>
        <w:ind w:left="150"/>
        <w:jc w:val="center"/>
        <w:rPr>
          <w:rFonts w:hint="eastAsia" w:ascii="宋体" w:hAnsi="宋体" w:eastAsia="宋体" w:cs="宋体"/>
          <w:b/>
          <w:kern w:val="0"/>
          <w:sz w:val="32"/>
          <w:szCs w:val="32"/>
          <w:highlight w:val="none"/>
        </w:rPr>
      </w:pPr>
    </w:p>
    <w:p>
      <w:pPr>
        <w:widowControl/>
        <w:spacing w:line="360" w:lineRule="auto"/>
        <w:ind w:left="150"/>
        <w:jc w:val="center"/>
        <w:rPr>
          <w:rFonts w:hint="eastAsia" w:ascii="宋体" w:hAnsi="宋体" w:eastAsia="宋体" w:cs="宋体"/>
          <w:b/>
          <w:kern w:val="0"/>
          <w:sz w:val="32"/>
          <w:szCs w:val="32"/>
          <w:highlight w:val="none"/>
        </w:rPr>
      </w:pPr>
      <w:r>
        <w:rPr>
          <w:rFonts w:hint="eastAsia" w:ascii="宋体" w:hAnsi="宋体" w:eastAsia="宋体" w:cs="宋体"/>
          <w:b/>
          <w:kern w:val="0"/>
          <w:sz w:val="28"/>
          <w:szCs w:val="28"/>
          <w:highlight w:val="none"/>
          <w:lang w:val="zh-CN"/>
        </w:rPr>
        <w:t>三、本项目的特定资格要求</w:t>
      </w:r>
    </w:p>
    <w:p>
      <w:pPr>
        <w:spacing w:line="600" w:lineRule="exact"/>
        <w:jc w:val="center"/>
        <w:rPr>
          <w:rFonts w:hint="eastAsia" w:ascii="宋体" w:hAnsi="宋体" w:eastAsia="宋体" w:cs="宋体"/>
          <w:sz w:val="24"/>
          <w:highlight w:val="none"/>
        </w:rPr>
      </w:pPr>
      <w:r>
        <w:rPr>
          <w:rFonts w:hint="eastAsia" w:ascii="宋体" w:hAnsi="宋体" w:eastAsia="宋体" w:cs="宋体"/>
          <w:sz w:val="24"/>
          <w:highlight w:val="none"/>
        </w:rPr>
        <w:t>（根据招标公告本项目的特定资格要求提供相应的材料；未要求的，无需提供）</w:t>
      </w:r>
    </w:p>
    <w:p>
      <w:pPr>
        <w:rPr>
          <w:rFonts w:hint="eastAsia" w:ascii="宋体" w:hAnsi="宋体" w:eastAsia="宋体" w:cs="宋体"/>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24"/>
          <w:highlight w:val="none"/>
        </w:rPr>
      </w:pPr>
    </w:p>
    <w:p>
      <w:pPr>
        <w:snapToGrid w:val="0"/>
        <w:spacing w:line="360" w:lineRule="auto"/>
        <w:ind w:right="480"/>
        <w:jc w:val="center"/>
        <w:rPr>
          <w:rFonts w:hint="eastAsia" w:ascii="宋体" w:hAnsi="宋体" w:eastAsia="宋体" w:cs="宋体"/>
          <w:b/>
          <w:kern w:val="0"/>
          <w:sz w:val="24"/>
          <w:highlight w:val="none"/>
        </w:rPr>
      </w:pPr>
    </w:p>
    <w:p>
      <w:pPr>
        <w:spacing w:line="360" w:lineRule="auto"/>
        <w:jc w:val="center"/>
        <w:outlineLvl w:val="0"/>
        <w:rPr>
          <w:rFonts w:hint="eastAsia" w:ascii="宋体" w:hAnsi="宋体" w:eastAsia="宋体" w:cs="宋体"/>
          <w:b/>
          <w:kern w:val="0"/>
          <w:sz w:val="24"/>
          <w:highlight w:val="none"/>
        </w:rPr>
      </w:pPr>
    </w:p>
    <w:p>
      <w:pPr>
        <w:snapToGrid w:val="0"/>
        <w:spacing w:line="360" w:lineRule="auto"/>
        <w:ind w:right="480"/>
        <w:jc w:val="center"/>
        <w:rPr>
          <w:rFonts w:hint="eastAsia" w:ascii="宋体" w:hAnsi="宋体" w:eastAsia="宋体" w:cs="宋体"/>
          <w:b/>
          <w:kern w:val="0"/>
          <w:sz w:val="24"/>
          <w:highlight w:val="none"/>
        </w:rPr>
      </w:pPr>
    </w:p>
    <w:p>
      <w:pPr>
        <w:spacing w:line="360" w:lineRule="auto"/>
        <w:jc w:val="center"/>
        <w:outlineLvl w:val="0"/>
        <w:rPr>
          <w:rFonts w:hint="eastAsia" w:ascii="宋体" w:hAnsi="宋体" w:eastAsia="宋体" w:cs="宋体"/>
          <w:b/>
          <w:kern w:val="0"/>
          <w:sz w:val="24"/>
          <w:highlight w:val="none"/>
        </w:rPr>
      </w:pPr>
    </w:p>
    <w:p>
      <w:pPr>
        <w:snapToGrid w:val="0"/>
        <w:spacing w:line="360" w:lineRule="auto"/>
        <w:ind w:right="480"/>
        <w:jc w:val="center"/>
        <w:rPr>
          <w:rFonts w:hint="eastAsia" w:ascii="宋体" w:hAnsi="宋体" w:eastAsia="宋体" w:cs="宋体"/>
          <w:b/>
          <w:kern w:val="0"/>
          <w:sz w:val="24"/>
          <w:highlight w:val="none"/>
        </w:rPr>
      </w:pPr>
    </w:p>
    <w:p>
      <w:pPr>
        <w:spacing w:line="360" w:lineRule="auto"/>
        <w:jc w:val="center"/>
        <w:outlineLvl w:val="0"/>
        <w:rPr>
          <w:rFonts w:hint="eastAsia" w:ascii="宋体" w:hAnsi="宋体" w:eastAsia="宋体" w:cs="宋体"/>
          <w:b/>
          <w:kern w:val="0"/>
          <w:sz w:val="36"/>
          <w:szCs w:val="36"/>
          <w:highlight w:val="none"/>
        </w:rPr>
      </w:pPr>
    </w:p>
    <w:p>
      <w:pPr>
        <w:spacing w:line="360" w:lineRule="auto"/>
        <w:ind w:right="420"/>
        <w:jc w:val="center"/>
        <w:rPr>
          <w:rFonts w:hint="eastAsia" w:ascii="宋体" w:hAnsi="宋体" w:eastAsia="宋体" w:cs="宋体"/>
          <w:b/>
          <w:kern w:val="0"/>
          <w:sz w:val="36"/>
          <w:szCs w:val="36"/>
          <w:highlight w:val="none"/>
        </w:rPr>
      </w:pPr>
    </w:p>
    <w:p>
      <w:pPr>
        <w:pStyle w:val="4"/>
        <w:rPr>
          <w:rFonts w:hint="eastAsia" w:ascii="宋体" w:hAnsi="宋体" w:eastAsia="宋体" w:cs="宋体"/>
          <w:kern w:val="0"/>
          <w:sz w:val="36"/>
          <w:szCs w:val="36"/>
          <w:highlight w:val="none"/>
        </w:rPr>
      </w:pPr>
    </w:p>
    <w:p>
      <w:pPr>
        <w:rPr>
          <w:rFonts w:hint="eastAsia" w:ascii="宋体" w:hAnsi="宋体" w:eastAsia="宋体" w:cs="宋体"/>
          <w:b/>
          <w:kern w:val="0"/>
          <w:sz w:val="36"/>
          <w:szCs w:val="36"/>
          <w:highlight w:val="none"/>
        </w:rPr>
      </w:pPr>
    </w:p>
    <w:p>
      <w:pPr>
        <w:pStyle w:val="4"/>
        <w:spacing w:line="240" w:lineRule="auto"/>
        <w:rPr>
          <w:rFonts w:hint="eastAsia" w:ascii="宋体" w:hAnsi="宋体" w:eastAsia="宋体" w:cs="宋体"/>
          <w:highlight w:val="none"/>
        </w:rPr>
      </w:pPr>
    </w:p>
    <w:p>
      <w:pPr>
        <w:spacing w:line="360" w:lineRule="auto"/>
        <w:ind w:right="420"/>
        <w:jc w:val="center"/>
        <w:rPr>
          <w:rFonts w:hint="eastAsia" w:ascii="宋体" w:hAnsi="宋体" w:eastAsia="宋体" w:cs="宋体"/>
          <w:b/>
          <w:kern w:val="0"/>
          <w:sz w:val="36"/>
          <w:szCs w:val="36"/>
          <w:highlight w:val="none"/>
        </w:rPr>
      </w:pPr>
    </w:p>
    <w:p>
      <w:pPr>
        <w:spacing w:line="360" w:lineRule="auto"/>
        <w:ind w:right="420"/>
        <w:jc w:val="center"/>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 xml:space="preserve">  </w:t>
      </w:r>
    </w:p>
    <w:p>
      <w:pPr>
        <w:spacing w:line="360" w:lineRule="auto"/>
        <w:ind w:right="420"/>
        <w:jc w:val="center"/>
        <w:rPr>
          <w:rFonts w:hint="eastAsia" w:ascii="宋体" w:hAnsi="宋体" w:eastAsia="宋体" w:cs="宋体"/>
          <w:b/>
          <w:kern w:val="0"/>
          <w:sz w:val="36"/>
          <w:szCs w:val="36"/>
          <w:highlight w:val="none"/>
        </w:rPr>
      </w:pPr>
    </w:p>
    <w:p>
      <w:pPr>
        <w:pStyle w:val="5"/>
        <w:rPr>
          <w:rFonts w:hint="eastAsia" w:ascii="宋体" w:hAnsi="宋体" w:eastAsia="宋体" w:cs="宋体"/>
          <w:highlight w:val="none"/>
        </w:rPr>
      </w:pPr>
    </w:p>
    <w:p>
      <w:pPr>
        <w:spacing w:line="360" w:lineRule="auto"/>
        <w:ind w:right="420"/>
        <w:jc w:val="center"/>
        <w:rPr>
          <w:rFonts w:hint="eastAsia" w:ascii="宋体" w:hAnsi="宋体" w:eastAsia="宋体" w:cs="宋体"/>
          <w:b/>
          <w:kern w:val="0"/>
          <w:sz w:val="36"/>
          <w:szCs w:val="36"/>
          <w:highlight w:val="none"/>
        </w:rPr>
      </w:pPr>
      <w:r>
        <w:rPr>
          <w:rFonts w:hint="eastAsia" w:ascii="宋体" w:hAnsi="宋体" w:eastAsia="宋体" w:cs="宋体"/>
          <w:b/>
          <w:kern w:val="0"/>
          <w:sz w:val="28"/>
          <w:szCs w:val="28"/>
          <w:highlight w:val="none"/>
          <w:lang w:val="zh-CN"/>
        </w:rPr>
        <w:t>商务技术文件部分</w:t>
      </w:r>
    </w:p>
    <w:p>
      <w:pPr>
        <w:spacing w:line="360" w:lineRule="auto"/>
        <w:jc w:val="center"/>
        <w:outlineLvl w:val="0"/>
        <w:rPr>
          <w:rFonts w:hint="eastAsia" w:ascii="宋体" w:hAnsi="宋体" w:eastAsia="宋体" w:cs="宋体"/>
          <w:b/>
          <w:kern w:val="0"/>
          <w:sz w:val="24"/>
          <w:highlight w:val="none"/>
        </w:rPr>
      </w:pPr>
    </w:p>
    <w:p>
      <w:pPr>
        <w:spacing w:line="360" w:lineRule="auto"/>
        <w:ind w:right="420"/>
        <w:jc w:val="center"/>
        <w:rPr>
          <w:rFonts w:hint="eastAsia" w:ascii="宋体" w:hAnsi="宋体" w:eastAsia="宋体" w:cs="宋体"/>
          <w:b/>
          <w:kern w:val="0"/>
          <w:sz w:val="28"/>
          <w:szCs w:val="28"/>
          <w:highlight w:val="none"/>
          <w:lang w:val="zh-CN"/>
        </w:rPr>
      </w:pPr>
      <w:r>
        <w:rPr>
          <w:rFonts w:hint="eastAsia" w:ascii="宋体" w:hAnsi="宋体" w:eastAsia="宋体" w:cs="宋体"/>
          <w:b/>
          <w:kern w:val="0"/>
          <w:sz w:val="28"/>
          <w:szCs w:val="28"/>
          <w:highlight w:val="none"/>
          <w:lang w:val="zh-CN"/>
        </w:rPr>
        <w:t>目录</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（1）投标函</w:t>
      </w:r>
      <w:r>
        <w:rPr>
          <w:rFonts w:hint="eastAsia" w:ascii="宋体" w:hAnsi="宋体" w:eastAsia="宋体" w:cs="宋体"/>
          <w:highlight w:val="none"/>
        </w:rPr>
        <w:t>…………………………………………………………………………………（页码）</w:t>
      </w:r>
      <w:r>
        <w:rPr>
          <w:rFonts w:hint="eastAsia" w:ascii="宋体" w:hAnsi="宋体" w:eastAsia="宋体" w:cs="宋体"/>
          <w:sz w:val="24"/>
          <w:highlight w:val="none"/>
        </w:rPr>
        <w:t>（2）授权委托书或法定代表人（单位负责人、自然人本人）身份证明</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（3）联合协议</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highlight w:val="none"/>
        </w:rPr>
        <w:t>（4）分包意向协议</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highlight w:val="none"/>
        </w:rPr>
        <w:t>（5）符合性审查资料</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（6）评标标准相应的商务技术资料</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（7）商务技术偏离表</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w:t>
      </w:r>
      <w:r>
        <w:rPr>
          <w:rFonts w:hint="eastAsia" w:ascii="宋体" w:hAnsi="宋体" w:eastAsia="宋体" w:cs="宋体"/>
          <w:sz w:val="24"/>
          <w:highlight w:val="none"/>
        </w:rPr>
        <w:t>8</w:t>
      </w:r>
      <w:r>
        <w:rPr>
          <w:rFonts w:hint="eastAsia" w:ascii="宋体" w:hAnsi="宋体" w:eastAsia="宋体" w:cs="宋体"/>
          <w:sz w:val="24"/>
          <w:highlight w:val="none"/>
          <w:lang w:val="zh-CN"/>
        </w:rPr>
        <w:t>）采购需求实质性内容响应表</w:t>
      </w:r>
      <w:r>
        <w:rPr>
          <w:rFonts w:hint="eastAsia" w:ascii="宋体" w:hAnsi="宋体" w:eastAsia="宋体" w:cs="宋体"/>
          <w:sz w:val="24"/>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highlight w:val="none"/>
        </w:rPr>
        <w:t>（9）</w:t>
      </w:r>
      <w:r>
        <w:rPr>
          <w:rFonts w:hint="eastAsia" w:ascii="宋体" w:hAnsi="宋体" w:eastAsia="宋体" w:cs="宋体"/>
          <w:sz w:val="24"/>
          <w:highlight w:val="none"/>
          <w:lang w:val="zh-CN"/>
        </w:rPr>
        <w:t>政府采购供应商廉洁自律承诺书</w:t>
      </w:r>
      <w:r>
        <w:rPr>
          <w:rFonts w:hint="eastAsia" w:ascii="宋体" w:hAnsi="宋体" w:eastAsia="宋体" w:cs="宋体"/>
          <w:highlight w:val="none"/>
        </w:rPr>
        <w:t>…………………………………………………（页码）</w:t>
      </w: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rPr>
          <w:rFonts w:hint="eastAsia" w:ascii="宋体" w:hAnsi="宋体" w:eastAsia="宋体" w:cs="宋体"/>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kern w:val="0"/>
          <w:sz w:val="32"/>
          <w:szCs w:val="32"/>
          <w:highlight w:val="none"/>
        </w:rPr>
      </w:pPr>
    </w:p>
    <w:p>
      <w:pPr>
        <w:snapToGrid w:val="0"/>
        <w:spacing w:line="360" w:lineRule="auto"/>
        <w:outlineLvl w:val="0"/>
        <w:rPr>
          <w:rFonts w:hint="eastAsia" w:ascii="宋体" w:hAnsi="宋体" w:eastAsia="宋体" w:cs="宋体"/>
          <w:b/>
          <w:kern w:val="0"/>
          <w:sz w:val="32"/>
          <w:szCs w:val="32"/>
          <w:highlight w:val="none"/>
        </w:rPr>
      </w:pPr>
    </w:p>
    <w:p>
      <w:pPr>
        <w:snapToGrid w:val="0"/>
        <w:spacing w:line="360" w:lineRule="auto"/>
        <w:jc w:val="center"/>
        <w:outlineLvl w:val="0"/>
        <w:rPr>
          <w:rFonts w:hint="eastAsia" w:ascii="宋体" w:hAnsi="宋体" w:eastAsia="宋体" w:cs="宋体"/>
          <w:b/>
          <w:sz w:val="32"/>
          <w:szCs w:val="32"/>
          <w:highlight w:val="none"/>
        </w:rPr>
      </w:pPr>
      <w:r>
        <w:rPr>
          <w:rFonts w:hint="eastAsia" w:ascii="宋体" w:hAnsi="宋体" w:eastAsia="宋体" w:cs="宋体"/>
          <w:b/>
          <w:kern w:val="0"/>
          <w:sz w:val="28"/>
          <w:szCs w:val="28"/>
          <w:highlight w:val="none"/>
          <w:lang w:val="zh-CN"/>
        </w:rPr>
        <w:t>一、投标函</w:t>
      </w:r>
    </w:p>
    <w:p>
      <w:pPr>
        <w:snapToGrid w:val="0"/>
        <w:spacing w:line="600" w:lineRule="exact"/>
        <w:rPr>
          <w:rFonts w:hint="eastAsia" w:ascii="宋体" w:hAnsi="宋体" w:eastAsia="宋体" w:cs="宋体"/>
          <w:sz w:val="24"/>
          <w:highlight w:val="none"/>
        </w:rPr>
      </w:pPr>
      <w:r>
        <w:rPr>
          <w:rFonts w:hint="eastAsia" w:ascii="宋体" w:hAnsi="宋体" w:eastAsia="宋体" w:cs="宋体"/>
          <w:sz w:val="24"/>
          <w:highlight w:val="none"/>
        </w:rPr>
        <w:t>杭州市余杭区人民政府五常街道办事处、</w:t>
      </w:r>
      <w:r>
        <w:rPr>
          <w:rFonts w:hint="eastAsia" w:ascii="宋体" w:hAnsi="宋体" w:eastAsia="宋体" w:cs="宋体"/>
          <w:sz w:val="24"/>
          <w:highlight w:val="none"/>
          <w:lang w:eastAsia="zh-CN"/>
        </w:rPr>
        <w:t>杭州永圣工程咨询代理有限公司</w:t>
      </w:r>
      <w:r>
        <w:rPr>
          <w:rFonts w:hint="eastAsia" w:ascii="宋体" w:hAnsi="宋体" w:eastAsia="宋体" w:cs="宋体"/>
          <w:sz w:val="24"/>
          <w:highlight w:val="none"/>
        </w:rPr>
        <w:t>：</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我方参加你方组织的</w:t>
      </w:r>
      <w:r>
        <w:rPr>
          <w:rFonts w:hint="eastAsia" w:ascii="宋体" w:hAnsi="宋体" w:cs="宋体"/>
          <w:sz w:val="24"/>
          <w:highlight w:val="none"/>
          <w:lang w:eastAsia="zh-CN"/>
        </w:rPr>
        <w:t>五常街道食堂餐饮物资配送服务项目</w:t>
      </w:r>
      <w:r>
        <w:rPr>
          <w:rFonts w:hint="eastAsia" w:ascii="宋体" w:hAnsi="宋体" w:eastAsia="宋体" w:cs="宋体"/>
          <w:sz w:val="24"/>
          <w:highlight w:val="none"/>
        </w:rPr>
        <w:t>【招标编号：ZJZFCG-YS2022-0</w:t>
      </w:r>
      <w:r>
        <w:rPr>
          <w:rFonts w:hint="eastAsia" w:ascii="宋体" w:hAnsi="宋体" w:cs="宋体"/>
          <w:sz w:val="24"/>
          <w:highlight w:val="none"/>
          <w:lang w:val="en-US" w:eastAsia="zh-CN"/>
        </w:rPr>
        <w:t xml:space="preserve"> </w:t>
      </w:r>
      <w:r>
        <w:rPr>
          <w:rFonts w:hint="eastAsia" w:ascii="宋体" w:hAnsi="宋体" w:eastAsia="宋体" w:cs="宋体"/>
          <w:sz w:val="24"/>
          <w:highlight w:val="none"/>
        </w:rPr>
        <w:t xml:space="preserve">   】招标的有关活动，并对此项目进行投标。为此：</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1、我方承诺投标有效期从提交投标文件的截止之日起</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天（不少于90天），本投标文件在投标有效期满之前均具有约束力。</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2、我方的投标文件包括以下内容：</w:t>
      </w:r>
    </w:p>
    <w:p>
      <w:pPr>
        <w:snapToGrid w:val="0"/>
        <w:spacing w:line="600" w:lineRule="exact"/>
        <w:rPr>
          <w:rFonts w:hint="eastAsia" w:ascii="宋体" w:hAnsi="宋体" w:eastAsia="宋体" w:cs="宋体"/>
          <w:sz w:val="24"/>
          <w:highlight w:val="none"/>
        </w:rPr>
      </w:pPr>
      <w:r>
        <w:rPr>
          <w:rFonts w:hint="eastAsia" w:ascii="宋体" w:hAnsi="宋体" w:eastAsia="宋体" w:cs="宋体"/>
          <w:sz w:val="24"/>
          <w:highlight w:val="none"/>
        </w:rPr>
        <w:t xml:space="preserve">      2.1资格文件：</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2.1.1承诺函；</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2.1.2落实政府采购政策需满足的资格要求（如果有）；</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2.1.3本项目的特定资格要求（如果有）。</w:t>
      </w:r>
    </w:p>
    <w:p>
      <w:pPr>
        <w:snapToGrid w:val="0"/>
        <w:spacing w:line="600" w:lineRule="exact"/>
        <w:ind w:left="210" w:leftChars="100"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2</w:t>
      </w:r>
      <w:r>
        <w:rPr>
          <w:rFonts w:hint="eastAsia" w:ascii="宋体" w:hAnsi="宋体" w:eastAsia="宋体" w:cs="宋体"/>
          <w:sz w:val="24"/>
          <w:highlight w:val="none"/>
          <w:lang w:val="zh-CN"/>
        </w:rPr>
        <w:t xml:space="preserve"> </w:t>
      </w:r>
      <w:r>
        <w:rPr>
          <w:rFonts w:hint="eastAsia" w:ascii="宋体" w:hAnsi="宋体" w:eastAsia="宋体" w:cs="宋体"/>
          <w:sz w:val="24"/>
          <w:highlight w:val="none"/>
        </w:rPr>
        <w:t>商务技术</w:t>
      </w:r>
      <w:r>
        <w:rPr>
          <w:rFonts w:hint="eastAsia" w:ascii="宋体" w:hAnsi="宋体" w:eastAsia="宋体" w:cs="宋体"/>
          <w:sz w:val="24"/>
          <w:highlight w:val="none"/>
          <w:lang w:val="zh-CN"/>
        </w:rPr>
        <w:t>文件：</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2.2.1投标函；</w:t>
      </w:r>
      <w:r>
        <w:rPr>
          <w:rFonts w:hint="eastAsia" w:ascii="宋体" w:hAnsi="宋体" w:eastAsia="宋体" w:cs="宋体"/>
          <w:sz w:val="24"/>
          <w:highlight w:val="none"/>
          <w:lang w:val="zh-CN"/>
        </w:rPr>
        <w:t xml:space="preserve"> </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2.2.2授权委托书或法定代表人（单位负责人）身份证明；</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2.2.3联合协议（如果有）；</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2.2.4分包意向协议（如果有）；</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2.2.5符合性审查资料；</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2.2.6评标标准相应的商务技术资料；</w:t>
      </w:r>
    </w:p>
    <w:p>
      <w:pPr>
        <w:snapToGrid w:val="0"/>
        <w:spacing w:line="600" w:lineRule="exact"/>
        <w:ind w:left="420" w:leftChars="200"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2.2.7商务技术偏离表；</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2.2.8</w:t>
      </w:r>
      <w:r>
        <w:rPr>
          <w:rFonts w:hint="eastAsia" w:ascii="宋体" w:hAnsi="宋体" w:eastAsia="宋体" w:cs="宋体"/>
          <w:sz w:val="24"/>
          <w:highlight w:val="none"/>
          <w:lang w:val="zh-CN"/>
        </w:rPr>
        <w:t>采购需求实质性内容响应表；</w:t>
      </w:r>
    </w:p>
    <w:p>
      <w:pPr>
        <w:snapToGrid w:val="0"/>
        <w:spacing w:line="600" w:lineRule="exact"/>
        <w:ind w:left="420" w:leftChars="200"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2.2.9</w:t>
      </w:r>
      <w:r>
        <w:rPr>
          <w:rFonts w:hint="eastAsia" w:ascii="宋体" w:hAnsi="宋体" w:eastAsia="宋体" w:cs="宋体"/>
          <w:sz w:val="24"/>
          <w:highlight w:val="none"/>
          <w:lang w:val="zh-CN"/>
        </w:rPr>
        <w:t>政府采购供应商廉洁自律承诺书；</w:t>
      </w:r>
    </w:p>
    <w:p>
      <w:pPr>
        <w:snapToGrid w:val="0"/>
        <w:spacing w:line="600" w:lineRule="exact"/>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3报价文件</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2.3.1开标一览表（报价表）；</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2.3.2中小企业声明函（如果有）。</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3、我方承诺除商务技术偏离表列出的偏离外，我方响应招标文件的全部要求。</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4、如我方中标，我方承诺：</w:t>
      </w:r>
    </w:p>
    <w:p>
      <w:pPr>
        <w:snapToGrid w:val="0"/>
        <w:spacing w:line="600" w:lineRule="exact"/>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4.1在收到中标通知书后，在中标通知书规定的期限内与你方签订合同； </w:t>
      </w:r>
    </w:p>
    <w:p>
      <w:pPr>
        <w:snapToGrid w:val="0"/>
        <w:spacing w:line="600" w:lineRule="exact"/>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4.2在签订合同时不向你方提出附加条件； </w:t>
      </w:r>
    </w:p>
    <w:p>
      <w:pPr>
        <w:snapToGrid w:val="0"/>
        <w:spacing w:line="600" w:lineRule="exact"/>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4.3按照招标文件要求提交履约保证金； </w:t>
      </w:r>
    </w:p>
    <w:p>
      <w:pPr>
        <w:snapToGrid w:val="0"/>
        <w:spacing w:line="600" w:lineRule="exact"/>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4.4在合同约定的期限内完成合同规定的全部义务。 </w:t>
      </w:r>
    </w:p>
    <w:p>
      <w:pPr>
        <w:snapToGrid w:val="0"/>
        <w:spacing w:line="600" w:lineRule="exact"/>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5、其他补充说明：</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600" w:lineRule="exact"/>
        <w:ind w:firstLine="3600" w:firstLineChars="1500"/>
        <w:rPr>
          <w:rFonts w:hint="eastAsia" w:ascii="宋体" w:hAnsi="宋体" w:eastAsia="宋体" w:cs="宋体"/>
          <w:sz w:val="24"/>
          <w:highlight w:val="none"/>
          <w:lang w:val="zh-CN"/>
        </w:rPr>
      </w:pPr>
      <w:r>
        <w:rPr>
          <w:rFonts w:hint="eastAsia" w:ascii="宋体" w:hAnsi="宋体" w:eastAsia="宋体" w:cs="宋体"/>
          <w:sz w:val="24"/>
          <w:highlight w:val="none"/>
          <w:lang w:val="zh-CN"/>
        </w:rPr>
        <w:t>独立投标：投标人名称(电子签名)：</w:t>
      </w:r>
    </w:p>
    <w:p>
      <w:pPr>
        <w:spacing w:line="600" w:lineRule="exact"/>
        <w:ind w:firstLine="3600" w:firstLineChars="1500"/>
        <w:rPr>
          <w:rFonts w:hint="eastAsia" w:ascii="宋体" w:hAnsi="宋体" w:eastAsia="宋体" w:cs="宋体"/>
          <w:sz w:val="24"/>
          <w:highlight w:val="none"/>
          <w:lang w:val="zh-CN"/>
        </w:rPr>
      </w:pPr>
      <w:r>
        <w:rPr>
          <w:rFonts w:hint="eastAsia" w:ascii="宋体" w:hAnsi="宋体" w:eastAsia="宋体" w:cs="宋体"/>
          <w:sz w:val="24"/>
          <w:highlight w:val="none"/>
          <w:lang w:val="zh-CN"/>
        </w:rPr>
        <w:t>或</w:t>
      </w:r>
    </w:p>
    <w:p>
      <w:pPr>
        <w:spacing w:line="600" w:lineRule="exact"/>
        <w:ind w:firstLine="3600" w:firstLineChars="1500"/>
        <w:rPr>
          <w:rFonts w:hint="eastAsia" w:ascii="宋体" w:hAnsi="宋体" w:eastAsia="宋体" w:cs="宋体"/>
          <w:sz w:val="24"/>
          <w:highlight w:val="none"/>
          <w:lang w:val="zh-CN"/>
        </w:rPr>
      </w:pPr>
      <w:r>
        <w:rPr>
          <w:rFonts w:hint="eastAsia" w:ascii="宋体" w:hAnsi="宋体" w:eastAsia="宋体" w:cs="宋体"/>
          <w:sz w:val="24"/>
          <w:highlight w:val="none"/>
          <w:lang w:val="zh-CN"/>
        </w:rPr>
        <w:t>采用联合体投标：联合体牵头人名称(电子签名/盖章)：</w:t>
      </w:r>
    </w:p>
    <w:p>
      <w:pPr>
        <w:spacing w:line="600" w:lineRule="exact"/>
        <w:ind w:firstLine="3600" w:firstLineChars="1500"/>
        <w:rPr>
          <w:rFonts w:hint="eastAsia" w:ascii="宋体" w:hAnsi="宋体" w:eastAsia="宋体" w:cs="宋体"/>
          <w:sz w:val="24"/>
          <w:highlight w:val="none"/>
        </w:rPr>
      </w:pPr>
      <w:r>
        <w:rPr>
          <w:rFonts w:hint="eastAsia" w:ascii="宋体" w:hAnsi="宋体" w:eastAsia="宋体" w:cs="宋体"/>
          <w:sz w:val="24"/>
          <w:highlight w:val="none"/>
          <w:lang w:val="zh-CN"/>
        </w:rPr>
        <w:t>联合体成员名称(电子签名/盖章)</w:t>
      </w:r>
      <w:r>
        <w:rPr>
          <w:rFonts w:hint="eastAsia" w:ascii="宋体" w:hAnsi="宋体" w:eastAsia="宋体" w:cs="宋体"/>
          <w:sz w:val="24"/>
          <w:highlight w:val="none"/>
        </w:rPr>
        <w:t xml:space="preserve"> </w:t>
      </w:r>
      <w:r>
        <w:rPr>
          <w:rFonts w:hint="eastAsia" w:ascii="宋体" w:hAnsi="宋体" w:eastAsia="宋体" w:cs="宋体"/>
          <w:sz w:val="24"/>
          <w:highlight w:val="none"/>
          <w:lang w:eastAsia="zh-CN"/>
        </w:rPr>
        <w:t>：</w:t>
      </w:r>
      <w:r>
        <w:rPr>
          <w:rFonts w:hint="eastAsia" w:ascii="宋体" w:hAnsi="宋体" w:eastAsia="宋体" w:cs="宋体"/>
          <w:sz w:val="24"/>
          <w:highlight w:val="none"/>
        </w:rPr>
        <w:t xml:space="preserve">                                 </w:t>
      </w:r>
    </w:p>
    <w:p>
      <w:pPr>
        <w:spacing w:line="600" w:lineRule="exact"/>
        <w:jc w:val="center"/>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kern w:val="0"/>
          <w:sz w:val="24"/>
          <w:highlight w:val="none"/>
          <w:u w:val="singl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rPr>
          <w:rFonts w:hint="eastAsia" w:ascii="宋体" w:hAnsi="宋体" w:eastAsia="宋体" w:cs="宋体"/>
          <w:sz w:val="24"/>
          <w:highlight w:val="none"/>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32"/>
          <w:szCs w:val="32"/>
          <w:highlight w:val="none"/>
          <w:lang w:val="zh-CN"/>
        </w:rPr>
      </w:pPr>
    </w:p>
    <w:p>
      <w:pPr>
        <w:rPr>
          <w:rFonts w:hint="eastAsia" w:ascii="宋体" w:hAnsi="宋体" w:eastAsia="宋体" w:cs="宋体"/>
          <w:b/>
          <w:kern w:val="0"/>
          <w:sz w:val="32"/>
          <w:szCs w:val="32"/>
          <w:highlight w:val="none"/>
          <w:lang w:val="zh-CN"/>
        </w:rPr>
      </w:pPr>
    </w:p>
    <w:p>
      <w:pPr>
        <w:jc w:val="center"/>
        <w:rPr>
          <w:rFonts w:hint="eastAsia" w:ascii="宋体" w:hAnsi="宋体" w:eastAsia="宋体" w:cs="宋体"/>
          <w:b/>
          <w:kern w:val="0"/>
          <w:sz w:val="28"/>
          <w:szCs w:val="28"/>
          <w:highlight w:val="none"/>
          <w:lang w:val="zh-CN"/>
        </w:rPr>
      </w:pPr>
    </w:p>
    <w:p>
      <w:pPr>
        <w:jc w:val="center"/>
        <w:rPr>
          <w:rFonts w:hint="eastAsia" w:ascii="宋体" w:hAnsi="宋体" w:eastAsia="宋体" w:cs="宋体"/>
          <w:b/>
          <w:kern w:val="0"/>
          <w:sz w:val="32"/>
          <w:szCs w:val="32"/>
          <w:highlight w:val="none"/>
          <w:lang w:val="zh-CN"/>
        </w:rPr>
      </w:pPr>
      <w:r>
        <w:rPr>
          <w:rFonts w:hint="eastAsia" w:ascii="宋体" w:hAnsi="宋体" w:eastAsia="宋体" w:cs="宋体"/>
          <w:b/>
          <w:kern w:val="0"/>
          <w:sz w:val="28"/>
          <w:szCs w:val="28"/>
          <w:highlight w:val="none"/>
          <w:lang w:val="zh-CN"/>
        </w:rPr>
        <w:t>二、授权委托书或法定代表人（单位负责人、自然人本人）身份证</w:t>
      </w:r>
      <w:r>
        <w:rPr>
          <w:rFonts w:hint="eastAsia" w:ascii="宋体" w:hAnsi="宋体" w:eastAsia="宋体" w:cs="宋体"/>
          <w:b/>
          <w:kern w:val="0"/>
          <w:sz w:val="32"/>
          <w:szCs w:val="32"/>
          <w:highlight w:val="none"/>
          <w:lang w:val="zh-CN"/>
        </w:rPr>
        <w:t>明</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p>
    <w:p>
      <w:pPr>
        <w:snapToGrid w:val="0"/>
        <w:spacing w:line="360" w:lineRule="auto"/>
        <w:ind w:firstLine="2513" w:firstLineChars="894"/>
        <w:rPr>
          <w:rFonts w:hint="eastAsia" w:ascii="宋体" w:hAnsi="宋体" w:eastAsia="宋体" w:cs="宋体"/>
          <w:highlight w:val="none"/>
        </w:rPr>
      </w:pPr>
      <w:r>
        <w:rPr>
          <w:rFonts w:hint="eastAsia" w:ascii="宋体" w:hAnsi="宋体" w:eastAsia="宋体" w:cs="宋体"/>
          <w:b/>
          <w:kern w:val="0"/>
          <w:sz w:val="28"/>
          <w:szCs w:val="28"/>
          <w:highlight w:val="none"/>
          <w:lang w:val="zh-CN"/>
        </w:rPr>
        <w:t>授权委托书（适用于非联合体投标）</w:t>
      </w:r>
      <w:r>
        <w:rPr>
          <w:rFonts w:hint="eastAsia" w:ascii="宋体" w:hAnsi="宋体" w:eastAsia="宋体" w:cs="宋体"/>
          <w:highlight w:val="none"/>
        </w:rPr>
        <w:t xml:space="preserve">                               </w:t>
      </w:r>
    </w:p>
    <w:p>
      <w:pPr>
        <w:snapToGrid w:val="0"/>
        <w:spacing w:line="600" w:lineRule="exact"/>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600" w:lineRule="exact"/>
        <w:ind w:firstLine="576"/>
        <w:rPr>
          <w:rFonts w:hint="eastAsia" w:ascii="宋体" w:hAnsi="宋体" w:eastAsia="宋体" w:cs="宋体"/>
          <w:kern w:val="0"/>
          <w:sz w:val="24"/>
          <w:highlight w:val="none"/>
        </w:rPr>
      </w:pPr>
      <w:r>
        <w:rPr>
          <w:rFonts w:hint="eastAsia" w:ascii="宋体" w:hAnsi="宋体" w:eastAsia="宋体" w:cs="宋体"/>
          <w:kern w:val="0"/>
          <w:sz w:val="24"/>
          <w:highlight w:val="none"/>
        </w:rPr>
        <w:t>现</w:t>
      </w:r>
      <w:r>
        <w:rPr>
          <w:rFonts w:hint="eastAsia" w:ascii="宋体" w:hAnsi="宋体" w:eastAsia="宋体" w:cs="宋体"/>
          <w:kern w:val="0"/>
          <w:sz w:val="24"/>
          <w:highlight w:val="none"/>
          <w:lang w:val="zh-CN"/>
        </w:rPr>
        <w:t>委托</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（姓名）为我方代理人（身份证号码：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，手机：</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），以我方名义处理</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政府采购投标的一切事项，其法律后果由我方承担。</w:t>
      </w:r>
    </w:p>
    <w:p>
      <w:pPr>
        <w:snapToGrid w:val="0"/>
        <w:spacing w:line="600" w:lineRule="exac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委托期限</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自</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日起至</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日止。</w:t>
      </w:r>
    </w:p>
    <w:p>
      <w:pPr>
        <w:snapToGrid w:val="0"/>
        <w:spacing w:line="600" w:lineRule="exac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特此告知。</w:t>
      </w:r>
    </w:p>
    <w:p>
      <w:pPr>
        <w:snapToGrid w:val="0"/>
        <w:spacing w:line="600" w:lineRule="exact"/>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 xml:space="preserve">                                                 投标人名称(电子签名）：</w:t>
      </w:r>
    </w:p>
    <w:p>
      <w:pPr>
        <w:snapToGrid w:val="0"/>
        <w:spacing w:line="600" w:lineRule="exac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签发日期：  年  月   日</w:t>
      </w:r>
    </w:p>
    <w:p>
      <w:pPr>
        <w:snapToGrid w:val="0"/>
        <w:spacing w:line="360" w:lineRule="auto"/>
        <w:rPr>
          <w:rFonts w:hint="eastAsia" w:ascii="宋体" w:hAnsi="宋体" w:eastAsia="宋体" w:cs="宋体"/>
          <w:sz w:val="24"/>
          <w:highlight w:val="none"/>
        </w:rPr>
      </w:pPr>
    </w:p>
    <w:p>
      <w:pPr>
        <w:snapToGrid w:val="0"/>
        <w:spacing w:line="360" w:lineRule="auto"/>
        <w:rPr>
          <w:rFonts w:hint="eastAsia" w:ascii="宋体" w:hAnsi="宋体" w:eastAsia="宋体" w:cs="宋体"/>
          <w:sz w:val="24"/>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val="zh-CN"/>
        </w:rPr>
        <w:t xml:space="preserve">      </w:t>
      </w:r>
      <w:r>
        <w:rPr>
          <w:rFonts w:hint="eastAsia" w:ascii="宋体" w:hAnsi="宋体" w:eastAsia="宋体" w:cs="宋体"/>
          <w:b/>
          <w:kern w:val="0"/>
          <w:sz w:val="28"/>
          <w:szCs w:val="28"/>
          <w:highlight w:val="none"/>
          <w:lang w:val="zh-CN"/>
        </w:rPr>
        <w:t xml:space="preserve"> 授权委托书（适用于联合体投标）</w:t>
      </w:r>
    </w:p>
    <w:p>
      <w:pPr>
        <w:snapToGrid w:val="0"/>
        <w:spacing w:line="600" w:lineRule="exact"/>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600" w:lineRule="exact"/>
        <w:ind w:firstLine="576"/>
        <w:rPr>
          <w:rFonts w:hint="eastAsia" w:ascii="宋体" w:hAnsi="宋体" w:eastAsia="宋体" w:cs="宋体"/>
          <w:kern w:val="0"/>
          <w:sz w:val="24"/>
          <w:highlight w:val="none"/>
        </w:rPr>
      </w:pPr>
      <w:r>
        <w:rPr>
          <w:rFonts w:hint="eastAsia" w:ascii="宋体" w:hAnsi="宋体" w:eastAsia="宋体" w:cs="宋体"/>
          <w:kern w:val="0"/>
          <w:sz w:val="24"/>
          <w:highlight w:val="none"/>
        </w:rPr>
        <w:t>现</w:t>
      </w:r>
      <w:r>
        <w:rPr>
          <w:rFonts w:hint="eastAsia" w:ascii="宋体" w:hAnsi="宋体" w:eastAsia="宋体" w:cs="宋体"/>
          <w:kern w:val="0"/>
          <w:sz w:val="24"/>
          <w:highlight w:val="none"/>
          <w:lang w:val="zh-CN"/>
        </w:rPr>
        <w:t>委托</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（姓名）为我方代理人（身份证号码：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，手机：</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），以我方名义处理</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政府采购投标的一切事项，其法律后果由我方承担。</w:t>
      </w:r>
    </w:p>
    <w:p>
      <w:pPr>
        <w:snapToGrid w:val="0"/>
        <w:spacing w:line="600" w:lineRule="exac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委托期限</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自</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日起至</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日止。</w:t>
      </w:r>
    </w:p>
    <w:p>
      <w:pPr>
        <w:snapToGrid w:val="0"/>
        <w:spacing w:line="600" w:lineRule="exact"/>
        <w:rPr>
          <w:rFonts w:hint="eastAsia" w:ascii="宋体" w:hAnsi="宋体" w:eastAsia="宋体" w:cs="宋体"/>
          <w:highlight w:val="none"/>
        </w:rPr>
      </w:pP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特此告知。</w:t>
      </w:r>
    </w:p>
    <w:p>
      <w:pPr>
        <w:snapToGrid w:val="0"/>
        <w:spacing w:line="600" w:lineRule="exact"/>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600" w:lineRule="exact"/>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600" w:lineRule="exact"/>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600" w:lineRule="exact"/>
        <w:rPr>
          <w:rFonts w:hint="eastAsia" w:ascii="宋体" w:hAnsi="宋体" w:eastAsia="宋体" w:cs="宋体"/>
          <w:highlight w:val="none"/>
          <w:lang w:val="zh-CN"/>
        </w:rPr>
      </w:pPr>
      <w:r>
        <w:rPr>
          <w:rFonts w:hint="eastAsia" w:ascii="宋体" w:hAnsi="宋体" w:eastAsia="宋体" w:cs="宋体"/>
          <w:kern w:val="0"/>
          <w:sz w:val="24"/>
          <w:highlight w:val="none"/>
          <w:lang w:val="zh-CN"/>
        </w:rPr>
        <w:t xml:space="preserve">                                               日期：  年  月   日</w:t>
      </w:r>
    </w:p>
    <w:p>
      <w:pPr>
        <w:rPr>
          <w:rFonts w:hint="eastAsia" w:ascii="宋体" w:hAnsi="宋体" w:eastAsia="宋体" w:cs="宋体"/>
          <w:highlight w:val="none"/>
          <w:lang w:val="zh-CN"/>
        </w:rPr>
      </w:pPr>
    </w:p>
    <w:p>
      <w:pPr>
        <w:rPr>
          <w:rFonts w:hint="eastAsia" w:ascii="宋体" w:hAnsi="宋体" w:eastAsia="宋体" w:cs="宋体"/>
          <w:highlight w:val="none"/>
          <w:lang w:val="zh-CN"/>
        </w:rPr>
      </w:pPr>
    </w:p>
    <w:p>
      <w:pPr>
        <w:autoSpaceDE w:val="0"/>
        <w:autoSpaceDN w:val="0"/>
        <w:spacing w:line="360" w:lineRule="auto"/>
        <w:jc w:val="center"/>
        <w:rPr>
          <w:rFonts w:hint="eastAsia" w:ascii="宋体" w:hAnsi="宋体" w:eastAsia="宋体" w:cs="宋体"/>
          <w:b/>
          <w:sz w:val="24"/>
          <w:highlight w:val="none"/>
        </w:rPr>
      </w:pPr>
      <w:r>
        <w:rPr>
          <w:rFonts w:hint="eastAsia" w:ascii="宋体" w:hAnsi="宋体" w:eastAsia="宋体" w:cs="宋体"/>
          <w:b/>
          <w:kern w:val="0"/>
          <w:sz w:val="28"/>
          <w:szCs w:val="28"/>
          <w:highlight w:val="none"/>
          <w:lang w:val="zh-CN"/>
        </w:rPr>
        <w:t>法定代表人、单位负责人或自然人本人的身份证明（适用于法定代表人、单位负责人或者自然人本人代表投标人参加投标）</w:t>
      </w:r>
    </w:p>
    <w:p>
      <w:pPr>
        <w:pStyle w:val="93"/>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3"/>
              <w:adjustRightIn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正面：                                 反面：</w:t>
            </w:r>
          </w:p>
          <w:p>
            <w:pPr>
              <w:pStyle w:val="93"/>
              <w:adjustRightInd w:val="0"/>
              <w:spacing w:line="360" w:lineRule="auto"/>
              <w:rPr>
                <w:rFonts w:hint="eastAsia" w:ascii="宋体" w:hAnsi="宋体" w:eastAsia="宋体" w:cs="宋体"/>
                <w:bCs/>
                <w:sz w:val="24"/>
                <w:highlight w:val="none"/>
              </w:rPr>
            </w:pPr>
          </w:p>
        </w:tc>
      </w:tr>
    </w:tbl>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w:t>
      </w:r>
    </w:p>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投标人名称(电子签名）：                              </w:t>
      </w:r>
    </w:p>
    <w:p>
      <w:pPr>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rPr>
          <w:rFonts w:hint="eastAsia" w:ascii="宋体" w:hAnsi="宋体" w:eastAsia="宋体" w:cs="宋体"/>
          <w:b/>
          <w:kern w:val="0"/>
          <w:sz w:val="32"/>
          <w:szCs w:val="32"/>
          <w:highlight w:val="none"/>
        </w:rPr>
      </w:pPr>
    </w:p>
    <w:p>
      <w:pPr>
        <w:jc w:val="center"/>
        <w:rPr>
          <w:rFonts w:hint="eastAsia" w:ascii="宋体" w:hAnsi="宋体" w:eastAsia="宋体" w:cs="宋体"/>
          <w:b/>
          <w:kern w:val="0"/>
          <w:sz w:val="28"/>
          <w:szCs w:val="28"/>
          <w:highlight w:val="none"/>
        </w:rPr>
      </w:pPr>
    </w:p>
    <w:p>
      <w:pPr>
        <w:jc w:val="center"/>
        <w:rPr>
          <w:rFonts w:hint="eastAsia" w:ascii="宋体" w:hAnsi="宋体" w:eastAsia="宋体" w:cs="宋体"/>
          <w:b/>
          <w:kern w:val="0"/>
          <w:sz w:val="28"/>
          <w:szCs w:val="28"/>
          <w:highlight w:val="none"/>
        </w:rPr>
      </w:pPr>
    </w:p>
    <w:p>
      <w:pPr>
        <w:jc w:val="center"/>
        <w:rPr>
          <w:rFonts w:hint="eastAsia" w:ascii="宋体" w:hAnsi="宋体" w:eastAsia="宋体" w:cs="宋体"/>
          <w:b/>
          <w:kern w:val="0"/>
          <w:sz w:val="32"/>
          <w:szCs w:val="32"/>
          <w:highlight w:val="none"/>
          <w:lang w:val="zh-CN"/>
        </w:rPr>
      </w:pPr>
      <w:r>
        <w:rPr>
          <w:rFonts w:hint="eastAsia" w:ascii="宋体" w:hAnsi="宋体" w:eastAsia="宋体" w:cs="宋体"/>
          <w:b/>
          <w:kern w:val="0"/>
          <w:sz w:val="28"/>
          <w:szCs w:val="28"/>
          <w:highlight w:val="none"/>
        </w:rPr>
        <w:t>三、</w:t>
      </w:r>
      <w:r>
        <w:rPr>
          <w:rFonts w:hint="eastAsia" w:ascii="宋体" w:hAnsi="宋体" w:eastAsia="宋体" w:cs="宋体"/>
          <w:b/>
          <w:kern w:val="0"/>
          <w:sz w:val="28"/>
          <w:szCs w:val="28"/>
          <w:highlight w:val="none"/>
          <w:lang w:val="zh-CN"/>
        </w:rPr>
        <w:t>联合协议</w:t>
      </w:r>
    </w:p>
    <w:p>
      <w:pPr>
        <w:widowControl/>
        <w:spacing w:line="600" w:lineRule="exact"/>
        <w:ind w:firstLine="482" w:firstLineChars="200"/>
        <w:jc w:val="left"/>
        <w:rPr>
          <w:rFonts w:hint="eastAsia" w:ascii="宋体" w:hAnsi="宋体" w:eastAsia="宋体" w:cs="宋体"/>
          <w:b/>
          <w:sz w:val="24"/>
          <w:highlight w:val="none"/>
        </w:rPr>
      </w:pPr>
      <w:r>
        <w:rPr>
          <w:rFonts w:hint="eastAsia" w:ascii="宋体" w:hAnsi="宋体" w:eastAsia="宋体" w:cs="宋体"/>
          <w:b/>
          <w:sz w:val="24"/>
          <w:highlight w:val="none"/>
        </w:rPr>
        <w:t>（以联合体形式投标的，提供联合协议；本项目不接受联合体投标或者投标人不以联合体形式投标的，则不需要提供）</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（联合体所有成员名称）</w:t>
      </w:r>
      <w:r>
        <w:rPr>
          <w:rFonts w:hint="eastAsia" w:ascii="宋体" w:hAnsi="宋体" w:eastAsia="宋体" w:cs="宋体"/>
          <w:kern w:val="0"/>
          <w:sz w:val="24"/>
          <w:highlight w:val="none"/>
        </w:rPr>
        <w:t>自愿</w:t>
      </w:r>
      <w:r>
        <w:rPr>
          <w:rFonts w:hint="eastAsia" w:ascii="宋体" w:hAnsi="宋体" w:eastAsia="宋体" w:cs="宋体"/>
          <w:kern w:val="0"/>
          <w:sz w:val="24"/>
          <w:highlight w:val="none"/>
          <w:lang w:val="zh-CN"/>
        </w:rPr>
        <w:t>组成一个联合体，以一个投标人的身份</w:t>
      </w:r>
      <w:r>
        <w:rPr>
          <w:rFonts w:hint="eastAsia" w:ascii="宋体" w:hAnsi="宋体" w:eastAsia="宋体" w:cs="宋体"/>
          <w:kern w:val="0"/>
          <w:sz w:val="24"/>
          <w:highlight w:val="none"/>
        </w:rPr>
        <w:t>参加</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 xml:space="preserve">投标。 </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一、各方一致决定，</w:t>
      </w:r>
      <w:r>
        <w:rPr>
          <w:rFonts w:hint="eastAsia" w:ascii="宋体" w:hAnsi="宋体" w:eastAsia="宋体" w:cs="宋体"/>
          <w:kern w:val="0"/>
          <w:sz w:val="24"/>
          <w:highlight w:val="none"/>
          <w:u w:val="single"/>
        </w:rPr>
        <w:t>（某联合体成员名称）</w:t>
      </w:r>
      <w:r>
        <w:rPr>
          <w:rFonts w:hint="eastAsia" w:ascii="宋体" w:hAnsi="宋体" w:eastAsia="宋体" w:cs="宋体"/>
          <w:kern w:val="0"/>
          <w:sz w:val="24"/>
          <w:highlight w:val="none"/>
        </w:rPr>
        <w:t>为联合体</w:t>
      </w:r>
      <w:r>
        <w:rPr>
          <w:rFonts w:hint="eastAsia" w:ascii="宋体" w:hAnsi="宋体" w:eastAsia="宋体" w:cs="宋体"/>
          <w:kern w:val="0"/>
          <w:sz w:val="24"/>
          <w:highlight w:val="none"/>
          <w:lang w:val="zh-CN"/>
        </w:rPr>
        <w:t>牵头人</w:t>
      </w:r>
      <w:r>
        <w:rPr>
          <w:rFonts w:hint="eastAsia" w:ascii="宋体" w:hAnsi="宋体" w:eastAsia="宋体" w:cs="宋体"/>
          <w:sz w:val="24"/>
          <w:highlight w:val="none"/>
        </w:rPr>
        <w:t>，代表所有联合体成员负责投标和合同实施阶段的主办、协调工作</w:t>
      </w:r>
      <w:r>
        <w:rPr>
          <w:rFonts w:hint="eastAsia" w:ascii="宋体" w:hAnsi="宋体" w:eastAsia="宋体" w:cs="宋体"/>
          <w:kern w:val="0"/>
          <w:sz w:val="24"/>
          <w:highlight w:val="none"/>
          <w:lang w:val="zh-CN"/>
        </w:rPr>
        <w:t>。</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w:t>
      </w:r>
      <w:r>
        <w:rPr>
          <w:rFonts w:hint="eastAsia" w:ascii="宋体" w:hAnsi="宋体" w:eastAsia="宋体" w:cs="宋体"/>
          <w:sz w:val="24"/>
          <w:highlight w:val="none"/>
        </w:rPr>
        <w:t>所有联合体成员各方签署授权书，授权书载明的</w:t>
      </w:r>
      <w:r>
        <w:rPr>
          <w:rFonts w:hint="eastAsia" w:ascii="宋体" w:hAnsi="宋体" w:eastAsia="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三、本次联合投标中，分工如下：</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lang w:val="zh-CN"/>
        </w:rPr>
        <w:t>承担的工作和义务为：</w:t>
      </w:r>
      <w:r>
        <w:rPr>
          <w:rFonts w:hint="eastAsia" w:ascii="宋体" w:hAnsi="宋体" w:eastAsia="宋体" w:cs="宋体"/>
          <w:sz w:val="24"/>
          <w:highlight w:val="none"/>
          <w:u w:val="single"/>
        </w:rPr>
        <w:t xml:space="preserve">             </w:t>
      </w:r>
      <w:r>
        <w:rPr>
          <w:rFonts w:hint="eastAsia" w:ascii="宋体" w:hAnsi="宋体" w:eastAsia="宋体" w:cs="宋体"/>
          <w:kern w:val="0"/>
          <w:sz w:val="24"/>
          <w:highlight w:val="none"/>
          <w:lang w:val="zh-CN"/>
        </w:rPr>
        <w:t>；……。</w:t>
      </w:r>
    </w:p>
    <w:p>
      <w:pPr>
        <w:snapToGrid w:val="0"/>
        <w:spacing w:line="600" w:lineRule="exact"/>
        <w:ind w:firstLine="576"/>
        <w:rPr>
          <w:rFonts w:hint="eastAsia" w:ascii="宋体" w:hAnsi="宋体" w:eastAsia="宋体" w:cs="宋体"/>
          <w:b/>
          <w:kern w:val="0"/>
          <w:sz w:val="24"/>
          <w:highlight w:val="none"/>
          <w:lang w:val="zh-CN"/>
        </w:rPr>
      </w:pPr>
      <w:r>
        <w:rPr>
          <w:rFonts w:hint="eastAsia" w:ascii="宋体" w:hAnsi="宋体" w:eastAsia="宋体" w:cs="宋体"/>
          <w:kern w:val="0"/>
          <w:sz w:val="24"/>
          <w:highlight w:val="none"/>
          <w:lang w:val="zh-CN"/>
        </w:rPr>
        <w:t>四、</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rPr>
        <w:t>提供的全部货物由小微企业制造，其合同份额占到合同总金额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kern w:val="0"/>
          <w:sz w:val="24"/>
          <w:highlight w:val="none"/>
          <w:lang w:val="zh-CN"/>
        </w:rPr>
        <w:t>……。</w:t>
      </w:r>
      <w:r>
        <w:rPr>
          <w:rFonts w:hint="eastAsia" w:ascii="宋体" w:hAnsi="宋体" w:eastAsia="宋体" w:cs="宋体"/>
          <w:b/>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五、如果中标，</w:t>
      </w:r>
      <w:r>
        <w:rPr>
          <w:rFonts w:hint="eastAsia" w:ascii="宋体" w:hAnsi="宋体" w:eastAsia="宋体" w:cs="宋体"/>
          <w:sz w:val="24"/>
          <w:highlight w:val="none"/>
        </w:rPr>
        <w:t>联合体各成员方共同与采购人签订合同，并就采购合同约定的事项对采购人承担连带责任。</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六、有关本次联合投标的其他事宜：</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1、联合体各方不再单独参加或者与其他供应商另外组成联合体参加同一合同项下的政府采购活动。</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2、联合体中有同类资质的各方按照联合体分工承担相同工作的，按照资质等级较低的供应商确定资质等级。</w:t>
      </w:r>
    </w:p>
    <w:p>
      <w:pPr>
        <w:snapToGrid w:val="0"/>
        <w:spacing w:line="600" w:lineRule="exact"/>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3、本协议提交采购人、采购机构后，联合体各方不得以任何形式对上述内容进行修改或撤销。</w:t>
      </w:r>
    </w:p>
    <w:p>
      <w:pPr>
        <w:snapToGrid w:val="0"/>
        <w:spacing w:line="600" w:lineRule="exact"/>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联合体牵头人名称(电子签名/公章)：</w:t>
      </w:r>
    </w:p>
    <w:p>
      <w:pPr>
        <w:snapToGrid w:val="0"/>
        <w:spacing w:line="600" w:lineRule="exact"/>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600" w:lineRule="exac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snapToGrid w:val="0"/>
        <w:spacing w:line="600" w:lineRule="exact"/>
        <w:ind w:right="480"/>
        <w:rPr>
          <w:rFonts w:hint="eastAsia" w:ascii="宋体" w:hAnsi="宋体" w:eastAsia="宋体" w:cs="宋体"/>
          <w:b/>
          <w:kern w:val="0"/>
          <w:sz w:val="24"/>
          <w:highlight w:val="none"/>
          <w:lang w:val="zh-CN"/>
        </w:rPr>
        <w:sectPr>
          <w:headerReference r:id="rId9" w:type="default"/>
          <w:footerReference r:id="rId10" w:type="default"/>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四、分包意向协议</w:t>
      </w:r>
    </w:p>
    <w:p>
      <w:pPr>
        <w:widowControl/>
        <w:wordWrap/>
        <w:spacing w:line="580" w:lineRule="exact"/>
        <w:ind w:firstLine="120" w:firstLineChars="50"/>
        <w:jc w:val="left"/>
        <w:textAlignment w:val="auto"/>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sz w:val="24"/>
          <w:highlight w:val="none"/>
        </w:rPr>
        <w:t>）</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若成为</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的中标供应商，将依法采取分包方式履行合同。</w:t>
      </w: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rPr>
        <w:t>与</w:t>
      </w:r>
      <w:r>
        <w:rPr>
          <w:rFonts w:hint="eastAsia" w:ascii="宋体" w:hAnsi="宋体" w:eastAsia="宋体" w:cs="宋体"/>
          <w:kern w:val="0"/>
          <w:sz w:val="24"/>
          <w:highlight w:val="none"/>
          <w:u w:val="single"/>
        </w:rPr>
        <w:t>（所有分包供应商名称）</w:t>
      </w:r>
      <w:r>
        <w:rPr>
          <w:rFonts w:hint="eastAsia" w:ascii="宋体" w:hAnsi="宋体" w:eastAsia="宋体" w:cs="宋体"/>
          <w:kern w:val="0"/>
          <w:sz w:val="24"/>
          <w:highlight w:val="none"/>
        </w:rPr>
        <w:t>达成分包意向协议</w:t>
      </w:r>
      <w:r>
        <w:rPr>
          <w:rFonts w:hint="eastAsia" w:ascii="宋体" w:hAnsi="宋体" w:eastAsia="宋体" w:cs="宋体"/>
          <w:kern w:val="0"/>
          <w:sz w:val="24"/>
          <w:highlight w:val="none"/>
          <w:lang w:val="zh-CN"/>
        </w:rPr>
        <w:t xml:space="preserve">。 </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一、分包标的及数量</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将</w:t>
      </w:r>
      <w:r>
        <w:rPr>
          <w:rFonts w:hint="eastAsia" w:ascii="宋体" w:hAnsi="宋体" w:eastAsia="宋体" w:cs="宋体"/>
          <w:highlight w:val="none"/>
          <w:u w:val="single"/>
        </w:rPr>
        <w:t xml:space="preserve">   XX工作内容   </w:t>
      </w:r>
      <w:r>
        <w:rPr>
          <w:rFonts w:hint="eastAsia" w:ascii="宋体" w:hAnsi="宋体" w:eastAsia="宋体" w:cs="宋体"/>
          <w:sz w:val="24"/>
          <w:highlight w:val="none"/>
        </w:rPr>
        <w:t>分包给</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（某分包供应商名称），</w:t>
      </w:r>
      <w:r>
        <w:rPr>
          <w:rFonts w:hint="eastAsia" w:ascii="宋体" w:hAnsi="宋体" w:eastAsia="宋体" w:cs="宋体"/>
          <w:kern w:val="0"/>
          <w:sz w:val="24"/>
          <w:highlight w:val="none"/>
          <w:lang w:val="zh-CN"/>
        </w:rPr>
        <w:t>具备承</w:t>
      </w:r>
      <w:r>
        <w:rPr>
          <w:rFonts w:hint="eastAsia" w:ascii="宋体" w:hAnsi="宋体" w:eastAsia="宋体" w:cs="宋体"/>
          <w:kern w:val="0"/>
          <w:sz w:val="24"/>
          <w:highlight w:val="none"/>
        </w:rPr>
        <w:t>担</w:t>
      </w:r>
      <w:r>
        <w:rPr>
          <w:rFonts w:hint="eastAsia" w:ascii="宋体" w:hAnsi="宋体" w:eastAsia="宋体" w:cs="宋体"/>
          <w:kern w:val="0"/>
          <w:sz w:val="24"/>
          <w:highlight w:val="none"/>
          <w:u w:val="single"/>
          <w:lang w:val="zh-CN"/>
        </w:rPr>
        <w:t>XX工作内容</w:t>
      </w:r>
      <w:r>
        <w:rPr>
          <w:rFonts w:hint="eastAsia" w:ascii="宋体" w:hAnsi="宋体" w:eastAsia="宋体" w:cs="宋体"/>
          <w:kern w:val="0"/>
          <w:sz w:val="24"/>
          <w:highlight w:val="none"/>
          <w:lang w:val="zh-CN"/>
        </w:rPr>
        <w:t>相应资质条件且不得再次分包；</w:t>
      </w:r>
    </w:p>
    <w:p>
      <w:pPr>
        <w:pStyle w:val="5"/>
        <w:wordWrap/>
        <w:spacing w:line="580" w:lineRule="exact"/>
        <w:ind w:left="664" w:leftChars="316" w:firstLine="229" w:firstLineChars="95"/>
        <w:textAlignment w:val="auto"/>
        <w:rPr>
          <w:rFonts w:hint="eastAsia" w:ascii="宋体" w:hAnsi="宋体" w:eastAsia="宋体" w:cs="宋体"/>
          <w:highlight w:val="none"/>
        </w:rPr>
      </w:pPr>
      <w:r>
        <w:rPr>
          <w:rFonts w:hint="eastAsia" w:ascii="宋体" w:hAnsi="宋体" w:eastAsia="宋体" w:cs="宋体"/>
          <w:kern w:val="0"/>
          <w:sz w:val="24"/>
          <w:szCs w:val="24"/>
          <w:highlight w:val="none"/>
        </w:rPr>
        <w:t>……</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二、分包工作履行期限、地点、方式</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三、质量</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四、价款或者报酬</w:t>
      </w:r>
    </w:p>
    <w:p>
      <w:pPr>
        <w:wordWrap/>
        <w:snapToGrid w:val="0"/>
        <w:spacing w:line="580" w:lineRule="exact"/>
        <w:ind w:left="573" w:leftChars="273"/>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五、违约责任</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六、争议解决的办法</w:t>
      </w:r>
    </w:p>
    <w:p>
      <w:pPr>
        <w:wordWrap/>
        <w:snapToGrid w:val="0"/>
        <w:spacing w:line="580" w:lineRule="exact"/>
        <w:ind w:firstLine="576"/>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七、其他</w:t>
      </w:r>
    </w:p>
    <w:p>
      <w:pPr>
        <w:wordWrap/>
        <w:snapToGrid w:val="0"/>
        <w:spacing w:line="580" w:lineRule="exact"/>
        <w:ind w:firstLine="576"/>
        <w:textAlignment w:val="auto"/>
        <w:rPr>
          <w:rFonts w:hint="eastAsia" w:ascii="宋体" w:hAnsi="宋体" w:eastAsia="宋体" w:cs="宋体"/>
          <w:b/>
          <w:kern w:val="0"/>
          <w:sz w:val="24"/>
          <w:highlight w:val="none"/>
          <w:lang w:val="zh-CN"/>
        </w:rPr>
      </w:pPr>
      <w:r>
        <w:rPr>
          <w:rFonts w:hint="eastAsia" w:ascii="宋体" w:hAnsi="宋体" w:eastAsia="宋体" w:cs="宋体"/>
          <w:kern w:val="0"/>
          <w:sz w:val="24"/>
          <w:highlight w:val="none"/>
          <w:u w:val="single"/>
        </w:rPr>
        <w:t>（分包供应商名称）提供的货物全部由小微企业制造，</w:t>
      </w:r>
      <w:r>
        <w:rPr>
          <w:rFonts w:hint="eastAsia" w:ascii="宋体" w:hAnsi="宋体" w:eastAsia="宋体" w:cs="宋体"/>
          <w:kern w:val="0"/>
          <w:sz w:val="24"/>
          <w:highlight w:val="none"/>
        </w:rPr>
        <w:t>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highlight w:val="none"/>
        </w:rPr>
        <w:t>。</w:t>
      </w:r>
      <w:r>
        <w:rPr>
          <w:rFonts w:hint="eastAsia" w:ascii="宋体" w:hAnsi="宋体" w:eastAsia="宋体" w:cs="宋体"/>
          <w:b/>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wordWrap/>
        <w:snapToGrid w:val="0"/>
        <w:spacing w:line="580" w:lineRule="exact"/>
        <w:jc w:val="right"/>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投标人名称(电子签名）：</w:t>
      </w:r>
    </w:p>
    <w:p>
      <w:pPr>
        <w:wordWrap/>
        <w:snapToGrid w:val="0"/>
        <w:spacing w:line="580" w:lineRule="exact"/>
        <w:jc w:val="right"/>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分包供应商名称：</w:t>
      </w:r>
    </w:p>
    <w:p>
      <w:pPr>
        <w:wordWrap/>
        <w:snapToGrid w:val="0"/>
        <w:spacing w:line="580" w:lineRule="exact"/>
        <w:jc w:val="right"/>
        <w:textAlignment w:val="auto"/>
        <w:rPr>
          <w:rFonts w:hint="eastAsia" w:ascii="宋体" w:hAnsi="宋体" w:eastAsia="宋体" w:cs="宋体"/>
          <w:b/>
          <w:kern w:val="0"/>
          <w:sz w:val="32"/>
          <w:szCs w:val="32"/>
          <w:highlight w:val="none"/>
        </w:rPr>
      </w:pPr>
      <w:r>
        <w:rPr>
          <w:rFonts w:hint="eastAsia" w:ascii="宋体" w:hAnsi="宋体" w:eastAsia="宋体" w:cs="宋体"/>
          <w:kern w:val="0"/>
          <w:sz w:val="24"/>
          <w:highlight w:val="none"/>
          <w:lang w:val="zh-CN"/>
        </w:rPr>
        <w:t>日期：  年  月   日</w:t>
      </w:r>
    </w:p>
    <w:p>
      <w:pPr>
        <w:rPr>
          <w:rFonts w:hint="eastAsia" w:ascii="宋体" w:hAnsi="宋体" w:eastAsia="宋体" w:cs="宋体"/>
          <w:b/>
          <w:kern w:val="0"/>
          <w:sz w:val="28"/>
          <w:szCs w:val="28"/>
          <w:highlight w:val="none"/>
        </w:rPr>
      </w:pPr>
    </w:p>
    <w:p>
      <w:pPr>
        <w:pStyle w:val="80"/>
        <w:rPr>
          <w:rFonts w:hint="eastAsia" w:ascii="宋体" w:hAnsi="宋体" w:eastAsia="宋体" w:cs="宋体"/>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28"/>
          <w:szCs w:val="28"/>
          <w:highlight w:val="none"/>
        </w:rPr>
        <w:t>五、符合性审查资料</w:t>
      </w:r>
    </w:p>
    <w:p>
      <w:pPr>
        <w:jc w:val="center"/>
        <w:rPr>
          <w:rFonts w:hint="eastAsia" w:ascii="宋体" w:hAnsi="宋体" w:eastAsia="宋体" w:cs="宋体"/>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4991"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投标文件中的</w:t>
            </w:r>
          </w:p>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1</w:t>
            </w:r>
          </w:p>
        </w:tc>
        <w:tc>
          <w:tcPr>
            <w:tcW w:w="4991" w:type="dxa"/>
            <w:vAlign w:val="top"/>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投标文件按照招标文件要求签署、盖章。</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需要使用电子签名或者签字盖章的投标文件的组成部分</w:t>
            </w:r>
          </w:p>
        </w:tc>
        <w:tc>
          <w:tcPr>
            <w:tcW w:w="1418" w:type="dxa"/>
            <w:vAlign w:val="top"/>
          </w:tcPr>
          <w:p>
            <w:pPr>
              <w:rPr>
                <w:rFonts w:hint="eastAsia" w:ascii="宋体" w:hAnsi="宋体" w:eastAsia="宋体" w:cs="宋体"/>
                <w:sz w:val="24"/>
                <w:highlight w:val="none"/>
              </w:rPr>
            </w:pPr>
          </w:p>
          <w:p>
            <w:pPr>
              <w:rPr>
                <w:rFonts w:hint="eastAsia" w:ascii="宋体" w:hAnsi="宋体" w:eastAsia="宋体" w:cs="宋体"/>
                <w:sz w:val="24"/>
                <w:highlight w:val="none"/>
              </w:rPr>
            </w:pPr>
            <w:r>
              <w:rPr>
                <w:rFonts w:hint="eastAsia" w:ascii="宋体" w:hAnsi="宋体" w:eastAsia="宋体" w:cs="宋体"/>
                <w:sz w:val="24"/>
                <w:highlight w:val="none"/>
              </w:rPr>
              <w:t>见投标文件</w:t>
            </w:r>
          </w:p>
          <w:p>
            <w:pPr>
              <w:rPr>
                <w:rFonts w:hint="eastAsia" w:ascii="宋体" w:hAnsi="宋体" w:eastAsia="宋体" w:cs="宋体"/>
                <w:highlight w:val="none"/>
              </w:rPr>
            </w:pPr>
            <w:r>
              <w:rPr>
                <w:rFonts w:hint="eastAsia" w:ascii="宋体" w:hAnsi="宋体" w:eastAsia="宋体" w:cs="宋体"/>
                <w:sz w:val="24"/>
                <w:highlight w:val="none"/>
              </w:rPr>
              <w:t>第</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w:t>
            </w:r>
          </w:p>
        </w:tc>
        <w:tc>
          <w:tcPr>
            <w:tcW w:w="4991" w:type="dxa"/>
            <w:vAlign w:val="top"/>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节能产品认证证书（本项目拟采购的产品不属于政府强制采购的节能产品品目清单范围的，无需提供）</w:t>
            </w:r>
          </w:p>
        </w:tc>
        <w:tc>
          <w:tcPr>
            <w:tcW w:w="1418" w:type="dxa"/>
            <w:vAlign w:val="top"/>
          </w:tcPr>
          <w:p>
            <w:pPr>
              <w:rPr>
                <w:rFonts w:hint="eastAsia" w:ascii="宋体" w:hAnsi="宋体" w:eastAsia="宋体" w:cs="宋体"/>
                <w:sz w:val="24"/>
                <w:highlight w:val="none"/>
              </w:rPr>
            </w:pPr>
          </w:p>
          <w:p>
            <w:pPr>
              <w:rPr>
                <w:rFonts w:hint="eastAsia" w:ascii="宋体" w:hAnsi="宋体" w:eastAsia="宋体" w:cs="宋体"/>
                <w:sz w:val="24"/>
                <w:highlight w:val="none"/>
              </w:rPr>
            </w:pPr>
          </w:p>
          <w:p>
            <w:pPr>
              <w:rPr>
                <w:rFonts w:hint="eastAsia" w:ascii="宋体" w:hAnsi="宋体" w:eastAsia="宋体" w:cs="宋体"/>
                <w:sz w:val="24"/>
                <w:highlight w:val="none"/>
              </w:rPr>
            </w:pPr>
            <w:r>
              <w:rPr>
                <w:rFonts w:hint="eastAsia" w:ascii="宋体" w:hAnsi="宋体" w:eastAsia="宋体" w:cs="宋体"/>
                <w:sz w:val="24"/>
                <w:highlight w:val="none"/>
              </w:rPr>
              <w:t>见投标文件</w:t>
            </w:r>
          </w:p>
          <w:p>
            <w:pPr>
              <w:pStyle w:val="5"/>
              <w:rPr>
                <w:rFonts w:hint="eastAsia" w:ascii="宋体" w:hAnsi="宋体" w:eastAsia="宋体" w:cs="宋体"/>
                <w:highlight w:val="none"/>
                <w:lang w:val="en-US"/>
              </w:rPr>
            </w:pPr>
            <w:r>
              <w:rPr>
                <w:rFonts w:hint="eastAsia" w:ascii="宋体" w:hAnsi="宋体" w:eastAsia="宋体" w:cs="宋体"/>
                <w:b w:val="0"/>
                <w:bCs w:val="0"/>
                <w:sz w:val="24"/>
                <w:szCs w:val="24"/>
                <w:highlight w:val="none"/>
                <w:lang w:val="en-US"/>
              </w:rPr>
              <w:t>第</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3</w:t>
            </w:r>
          </w:p>
        </w:tc>
        <w:tc>
          <w:tcPr>
            <w:tcW w:w="4991" w:type="dxa"/>
            <w:vAlign w:val="top"/>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投标函</w:t>
            </w:r>
          </w:p>
        </w:tc>
        <w:tc>
          <w:tcPr>
            <w:tcW w:w="1418" w:type="dxa"/>
            <w:vAlign w:val="top"/>
          </w:tcPr>
          <w:p>
            <w:pPr>
              <w:rPr>
                <w:rFonts w:hint="eastAsia" w:ascii="宋体" w:hAnsi="宋体" w:eastAsia="宋体" w:cs="宋体"/>
                <w:highlight w:val="none"/>
              </w:rPr>
            </w:pPr>
            <w:r>
              <w:rPr>
                <w:rFonts w:hint="eastAsia" w:ascii="宋体" w:hAnsi="宋体" w:eastAsia="宋体" w:cs="宋体"/>
                <w:sz w:val="24"/>
                <w:highlight w:val="none"/>
              </w:rPr>
              <w:t>见投标文件第</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4</w:t>
            </w:r>
          </w:p>
        </w:tc>
        <w:tc>
          <w:tcPr>
            <w:tcW w:w="4991" w:type="dxa"/>
            <w:vAlign w:val="top"/>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投标文件满足招标文件的其它实质性要求。</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kern w:val="0"/>
                <w:sz w:val="24"/>
                <w:highlight w:val="none"/>
              </w:rPr>
              <w:t>招标文件其它实质性要求相应的材料（“●” 系指实质性要求条款，招标文件无其它实质性要求的，无需提供）</w:t>
            </w:r>
          </w:p>
        </w:tc>
        <w:tc>
          <w:tcPr>
            <w:tcW w:w="1418" w:type="dxa"/>
            <w:vAlign w:val="top"/>
          </w:tcPr>
          <w:p>
            <w:pPr>
              <w:rPr>
                <w:rFonts w:hint="eastAsia" w:ascii="宋体" w:hAnsi="宋体" w:eastAsia="宋体" w:cs="宋体"/>
                <w:highlight w:val="none"/>
              </w:rPr>
            </w:pPr>
            <w:r>
              <w:rPr>
                <w:rFonts w:hint="eastAsia" w:ascii="宋体" w:hAnsi="宋体" w:eastAsia="宋体" w:cs="宋体"/>
                <w:sz w:val="24"/>
                <w:highlight w:val="none"/>
              </w:rPr>
              <w:t>见投标文件第</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页</w:t>
            </w:r>
          </w:p>
        </w:tc>
      </w:tr>
    </w:tbl>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 xml:space="preserve">            </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rPr>
          <w:rFonts w:hint="eastAsia" w:ascii="宋体" w:hAnsi="宋体" w:eastAsia="宋体" w:cs="宋体"/>
          <w:b/>
          <w:kern w:val="0"/>
          <w:sz w:val="32"/>
          <w:szCs w:val="32"/>
          <w:highlight w:val="none"/>
        </w:rPr>
      </w:pPr>
    </w:p>
    <w:p>
      <w:pPr>
        <w:jc w:val="center"/>
        <w:rPr>
          <w:rFonts w:hint="eastAsia" w:ascii="宋体" w:hAnsi="宋体" w:eastAsia="宋体" w:cs="宋体"/>
          <w:highlight w:val="none"/>
        </w:rPr>
      </w:pPr>
      <w:r>
        <w:rPr>
          <w:rFonts w:hint="eastAsia" w:ascii="宋体" w:hAnsi="宋体" w:eastAsia="宋体" w:cs="宋体"/>
          <w:b/>
          <w:kern w:val="0"/>
          <w:sz w:val="28"/>
          <w:szCs w:val="28"/>
          <w:highlight w:val="none"/>
        </w:rPr>
        <w:t>六、评标标准相应的商务技术资料</w:t>
      </w:r>
    </w:p>
    <w:p>
      <w:pPr>
        <w:snapToGrid w:val="0"/>
        <w:spacing w:line="360" w:lineRule="auto"/>
        <w:jc w:val="left"/>
        <w:rPr>
          <w:rFonts w:hint="eastAsia" w:ascii="宋体" w:hAnsi="宋体" w:eastAsia="宋体" w:cs="宋体"/>
          <w:b/>
          <w:sz w:val="24"/>
          <w:highlight w:val="none"/>
        </w:rPr>
      </w:pPr>
      <w:r>
        <w:rPr>
          <w:rFonts w:hint="eastAsia" w:ascii="宋体" w:hAnsi="宋体" w:eastAsia="宋体" w:cs="宋体"/>
          <w:b/>
          <w:sz w:val="24"/>
          <w:highlight w:val="none"/>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pStyle w:val="80"/>
        <w:ind w:firstLine="643"/>
        <w:rPr>
          <w:rFonts w:hint="eastAsia" w:ascii="宋体" w:hAnsi="宋体" w:eastAsia="宋体" w:cs="宋体"/>
          <w:b/>
          <w:kern w:val="0"/>
          <w:sz w:val="32"/>
          <w:szCs w:val="32"/>
          <w:highlight w:val="none"/>
        </w:rPr>
      </w:pPr>
    </w:p>
    <w:p>
      <w:pPr>
        <w:rPr>
          <w:rFonts w:hint="eastAsia" w:ascii="宋体" w:hAnsi="宋体" w:eastAsia="宋体" w:cs="宋体"/>
          <w:b/>
          <w:kern w:val="0"/>
          <w:sz w:val="32"/>
          <w:szCs w:val="32"/>
          <w:highlight w:val="none"/>
        </w:rPr>
      </w:pPr>
    </w:p>
    <w:p>
      <w:pPr>
        <w:pStyle w:val="80"/>
        <w:rPr>
          <w:rFonts w:hint="eastAsia" w:ascii="宋体" w:hAnsi="宋体" w:eastAsia="宋体" w:cs="宋体"/>
          <w:highlight w:val="none"/>
        </w:rPr>
      </w:pPr>
    </w:p>
    <w:p>
      <w:pPr>
        <w:jc w:val="cente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序号</w:t>
            </w:r>
          </w:p>
        </w:tc>
        <w:tc>
          <w:tcPr>
            <w:tcW w:w="3683" w:type="dxa"/>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招标文件章节及具体内容</w:t>
            </w:r>
          </w:p>
        </w:tc>
        <w:tc>
          <w:tcPr>
            <w:tcW w:w="3546" w:type="dxa"/>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投标文件章节及具体内容</w:t>
            </w:r>
          </w:p>
        </w:tc>
        <w:tc>
          <w:tcPr>
            <w:tcW w:w="1276" w:type="dxa"/>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1</w:t>
            </w:r>
          </w:p>
        </w:tc>
        <w:tc>
          <w:tcPr>
            <w:tcW w:w="3683" w:type="dxa"/>
            <w:vAlign w:val="center"/>
          </w:tcPr>
          <w:p>
            <w:pPr>
              <w:jc w:val="center"/>
              <w:rPr>
                <w:rFonts w:hint="eastAsia" w:ascii="宋体" w:hAnsi="宋体" w:eastAsia="宋体" w:cs="宋体"/>
                <w:b/>
                <w:kern w:val="0"/>
                <w:sz w:val="32"/>
                <w:szCs w:val="32"/>
                <w:highlight w:val="none"/>
              </w:rPr>
            </w:pPr>
          </w:p>
        </w:tc>
        <w:tc>
          <w:tcPr>
            <w:tcW w:w="3546" w:type="dxa"/>
            <w:vAlign w:val="center"/>
          </w:tcPr>
          <w:p>
            <w:pPr>
              <w:jc w:val="center"/>
              <w:rPr>
                <w:rFonts w:hint="eastAsia" w:ascii="宋体" w:hAnsi="宋体" w:eastAsia="宋体" w:cs="宋体"/>
                <w:b/>
                <w:kern w:val="0"/>
                <w:sz w:val="32"/>
                <w:szCs w:val="32"/>
                <w:highlight w:val="none"/>
              </w:rPr>
            </w:pPr>
          </w:p>
        </w:tc>
        <w:tc>
          <w:tcPr>
            <w:tcW w:w="1276" w:type="dxa"/>
            <w:vAlign w:val="center"/>
          </w:tcPr>
          <w:p>
            <w:pPr>
              <w:jc w:val="center"/>
              <w:rPr>
                <w:rFonts w:hint="eastAsia" w:ascii="宋体" w:hAnsi="宋体" w:eastAsia="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2</w:t>
            </w:r>
          </w:p>
        </w:tc>
        <w:tc>
          <w:tcPr>
            <w:tcW w:w="3683" w:type="dxa"/>
            <w:vAlign w:val="center"/>
          </w:tcPr>
          <w:p>
            <w:pPr>
              <w:jc w:val="center"/>
              <w:rPr>
                <w:rFonts w:hint="eastAsia" w:ascii="宋体" w:hAnsi="宋体" w:eastAsia="宋体" w:cs="宋体"/>
                <w:b/>
                <w:kern w:val="0"/>
                <w:sz w:val="32"/>
                <w:szCs w:val="32"/>
                <w:highlight w:val="none"/>
              </w:rPr>
            </w:pPr>
          </w:p>
        </w:tc>
        <w:tc>
          <w:tcPr>
            <w:tcW w:w="3546" w:type="dxa"/>
            <w:vAlign w:val="center"/>
          </w:tcPr>
          <w:p>
            <w:pPr>
              <w:jc w:val="center"/>
              <w:rPr>
                <w:rFonts w:hint="eastAsia" w:ascii="宋体" w:hAnsi="宋体" w:eastAsia="宋体" w:cs="宋体"/>
                <w:b/>
                <w:kern w:val="0"/>
                <w:sz w:val="32"/>
                <w:szCs w:val="32"/>
                <w:highlight w:val="none"/>
              </w:rPr>
            </w:pPr>
          </w:p>
        </w:tc>
        <w:tc>
          <w:tcPr>
            <w:tcW w:w="1276" w:type="dxa"/>
            <w:vAlign w:val="center"/>
          </w:tcPr>
          <w:p>
            <w:pPr>
              <w:jc w:val="center"/>
              <w:rPr>
                <w:rFonts w:hint="eastAsia" w:ascii="宋体" w:hAnsi="宋体" w:eastAsia="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w:t>
            </w:r>
          </w:p>
        </w:tc>
        <w:tc>
          <w:tcPr>
            <w:tcW w:w="3683" w:type="dxa"/>
            <w:vAlign w:val="center"/>
          </w:tcPr>
          <w:p>
            <w:pPr>
              <w:jc w:val="center"/>
              <w:rPr>
                <w:rFonts w:hint="eastAsia" w:ascii="宋体" w:hAnsi="宋体" w:eastAsia="宋体" w:cs="宋体"/>
                <w:b/>
                <w:kern w:val="0"/>
                <w:sz w:val="32"/>
                <w:szCs w:val="32"/>
                <w:highlight w:val="none"/>
              </w:rPr>
            </w:pPr>
          </w:p>
        </w:tc>
        <w:tc>
          <w:tcPr>
            <w:tcW w:w="3546" w:type="dxa"/>
            <w:vAlign w:val="center"/>
          </w:tcPr>
          <w:p>
            <w:pPr>
              <w:jc w:val="center"/>
              <w:rPr>
                <w:rFonts w:hint="eastAsia" w:ascii="宋体" w:hAnsi="宋体" w:eastAsia="宋体" w:cs="宋体"/>
                <w:b/>
                <w:kern w:val="0"/>
                <w:sz w:val="32"/>
                <w:szCs w:val="32"/>
                <w:highlight w:val="none"/>
              </w:rPr>
            </w:pPr>
          </w:p>
        </w:tc>
        <w:tc>
          <w:tcPr>
            <w:tcW w:w="1276" w:type="dxa"/>
            <w:vAlign w:val="center"/>
          </w:tcPr>
          <w:p>
            <w:pPr>
              <w:jc w:val="center"/>
              <w:rPr>
                <w:rFonts w:hint="eastAsia" w:ascii="宋体" w:hAnsi="宋体" w:eastAsia="宋体" w:cs="宋体"/>
                <w:b/>
                <w:kern w:val="0"/>
                <w:sz w:val="32"/>
                <w:szCs w:val="32"/>
                <w:highlight w:val="none"/>
              </w:rPr>
            </w:pPr>
          </w:p>
        </w:tc>
      </w:tr>
    </w:tbl>
    <w:p>
      <w:pPr>
        <w:jc w:val="left"/>
        <w:rPr>
          <w:rFonts w:hint="eastAsia" w:ascii="宋体" w:hAnsi="宋体" w:eastAsia="宋体" w:cs="宋体"/>
          <w:kern w:val="0"/>
          <w:sz w:val="24"/>
          <w:highlight w:val="none"/>
        </w:rPr>
      </w:pPr>
      <w:r>
        <w:rPr>
          <w:rFonts w:hint="eastAsia" w:ascii="宋体" w:hAnsi="宋体" w:eastAsia="宋体" w:cs="宋体"/>
          <w:kern w:val="0"/>
          <w:sz w:val="24"/>
          <w:highlight w:val="none"/>
        </w:rPr>
        <w:t>投标人保证：除商务技术偏离表列出的偏离外，投标人响应招标文件的全部要求</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pStyle w:val="43"/>
        <w:rPr>
          <w:rFonts w:hint="eastAsia" w:ascii="宋体" w:hAnsi="宋体" w:eastAsia="宋体" w:cs="宋体"/>
          <w:b/>
          <w:kern w:val="0"/>
          <w:sz w:val="32"/>
          <w:szCs w:val="32"/>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sz w:val="28"/>
          <w:szCs w:val="28"/>
          <w:highlight w:val="none"/>
        </w:rPr>
      </w:pPr>
    </w:p>
    <w:p>
      <w:pPr>
        <w:snapToGrid w:val="0"/>
        <w:spacing w:line="600" w:lineRule="exact"/>
        <w:outlineLvl w:val="2"/>
        <w:rPr>
          <w:rFonts w:hint="eastAsia" w:ascii="宋体" w:hAnsi="宋体" w:eastAsia="宋体" w:cs="宋体"/>
          <w:b/>
          <w:sz w:val="28"/>
          <w:szCs w:val="28"/>
          <w:highlight w:val="none"/>
        </w:rPr>
      </w:pPr>
    </w:p>
    <w:p>
      <w:pPr>
        <w:pStyle w:val="80"/>
        <w:ind w:firstLine="562"/>
        <w:rPr>
          <w:rFonts w:hint="eastAsia" w:ascii="宋体" w:hAnsi="宋体" w:eastAsia="宋体" w:cs="宋体"/>
          <w:b/>
          <w:sz w:val="28"/>
          <w:szCs w:val="28"/>
          <w:highlight w:val="none"/>
        </w:rPr>
      </w:pPr>
    </w:p>
    <w:p>
      <w:pPr>
        <w:pStyle w:val="80"/>
        <w:ind w:firstLine="562"/>
        <w:rPr>
          <w:rFonts w:hint="eastAsia" w:ascii="宋体" w:hAnsi="宋体" w:eastAsia="宋体" w:cs="宋体"/>
          <w:b/>
          <w:sz w:val="28"/>
          <w:szCs w:val="28"/>
          <w:highlight w:val="none"/>
        </w:rPr>
      </w:pPr>
    </w:p>
    <w:p>
      <w:pPr>
        <w:pStyle w:val="80"/>
        <w:ind w:firstLine="562"/>
        <w:rPr>
          <w:rFonts w:hint="eastAsia" w:ascii="宋体" w:hAnsi="宋体" w:eastAsia="宋体" w:cs="宋体"/>
          <w:b/>
          <w:sz w:val="28"/>
          <w:szCs w:val="28"/>
          <w:highlight w:val="none"/>
        </w:rPr>
      </w:pPr>
    </w:p>
    <w:p>
      <w:pPr>
        <w:pStyle w:val="80"/>
        <w:ind w:left="0" w:leftChars="0" w:firstLine="0" w:firstLineChars="0"/>
        <w:rPr>
          <w:rFonts w:hint="eastAsia" w:ascii="宋体" w:hAnsi="宋体" w:eastAsia="宋体" w:cs="宋体"/>
          <w:b/>
          <w:sz w:val="28"/>
          <w:szCs w:val="28"/>
          <w:highlight w:val="none"/>
        </w:rPr>
      </w:pPr>
    </w:p>
    <w:p>
      <w:pPr>
        <w:pStyle w:val="80"/>
        <w:ind w:left="0" w:leftChars="0" w:firstLine="0" w:firstLineChars="0"/>
        <w:rPr>
          <w:rFonts w:hint="eastAsia" w:ascii="宋体" w:hAnsi="宋体" w:eastAsia="宋体" w:cs="宋体"/>
          <w:b/>
          <w:sz w:val="28"/>
          <w:szCs w:val="28"/>
          <w:highlight w:val="none"/>
        </w:rPr>
      </w:pPr>
    </w:p>
    <w:p>
      <w:pPr>
        <w:pStyle w:val="80"/>
        <w:ind w:left="0" w:leftChars="0" w:firstLine="0" w:firstLineChars="0"/>
        <w:rPr>
          <w:rFonts w:hint="eastAsia" w:ascii="宋体" w:hAnsi="宋体" w:eastAsia="宋体" w:cs="宋体"/>
          <w:b/>
          <w:sz w:val="28"/>
          <w:szCs w:val="28"/>
          <w:highlight w:val="none"/>
        </w:rPr>
      </w:pPr>
    </w:p>
    <w:p>
      <w:pPr>
        <w:snapToGrid w:val="0"/>
        <w:spacing w:line="600" w:lineRule="exact"/>
        <w:jc w:val="center"/>
        <w:outlineLvl w:val="2"/>
        <w:rPr>
          <w:rFonts w:hint="eastAsia" w:ascii="宋体" w:hAnsi="宋体" w:eastAsia="宋体" w:cs="宋体"/>
          <w:b/>
          <w:color w:val="000000"/>
          <w:sz w:val="28"/>
          <w:szCs w:val="28"/>
          <w:highlight w:val="none"/>
          <w:lang w:val="zh-CN"/>
        </w:rPr>
      </w:pPr>
      <w:r>
        <w:rPr>
          <w:rFonts w:hint="eastAsia" w:ascii="宋体" w:hAnsi="宋体" w:eastAsia="宋体" w:cs="宋体"/>
          <w:b/>
          <w:color w:val="000000"/>
          <w:sz w:val="28"/>
          <w:szCs w:val="28"/>
          <w:highlight w:val="none"/>
          <w:lang w:val="zh-CN"/>
        </w:rPr>
        <w:t>八、采购需求实质性内容响应表</w:t>
      </w:r>
    </w:p>
    <w:p>
      <w:pPr>
        <w:autoSpaceDE w:val="0"/>
        <w:autoSpaceDN w:val="0"/>
        <w:spacing w:line="360" w:lineRule="auto"/>
        <w:rPr>
          <w:rFonts w:hint="eastAsia" w:ascii="宋体" w:hAnsi="宋体" w:eastAsia="宋体" w:cs="宋体"/>
          <w:b/>
          <w:kern w:val="0"/>
          <w:sz w:val="24"/>
          <w:highlight w:val="none"/>
        </w:rPr>
      </w:pPr>
    </w:p>
    <w:p>
      <w:pPr>
        <w:autoSpaceDE w:val="0"/>
        <w:autoSpaceDN w:val="0"/>
        <w:spacing w:line="360" w:lineRule="auto"/>
        <w:rPr>
          <w:rFonts w:hint="eastAsia" w:ascii="宋体" w:hAnsi="宋体" w:eastAsia="宋体" w:cs="宋体"/>
          <w:b/>
          <w:kern w:val="0"/>
          <w:sz w:val="24"/>
          <w:highlight w:val="none"/>
        </w:rPr>
      </w:pPr>
      <w:r>
        <w:rPr>
          <w:rFonts w:hint="eastAsia" w:ascii="宋体" w:hAnsi="宋体" w:eastAsia="宋体" w:cs="宋体"/>
          <w:b/>
          <w:kern w:val="0"/>
          <w:sz w:val="24"/>
          <w:highlight w:val="none"/>
        </w:rPr>
        <w:t>项目编号：ZJZFCG-YS2022-00</w:t>
      </w:r>
    </w:p>
    <w:tbl>
      <w:tblPr>
        <w:tblStyle w:val="62"/>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932"/>
        <w:gridCol w:w="2038"/>
        <w:gridCol w:w="251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tcBorders>
              <w:bottom w:val="single" w:color="auto" w:sz="4" w:space="0"/>
            </w:tcBorders>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序号</w:t>
            </w:r>
          </w:p>
        </w:tc>
        <w:tc>
          <w:tcPr>
            <w:tcW w:w="1932" w:type="dxa"/>
            <w:tcBorders>
              <w:bottom w:val="single" w:color="auto" w:sz="4" w:space="0"/>
            </w:tcBorders>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实质性条款</w:t>
            </w:r>
          </w:p>
        </w:tc>
        <w:tc>
          <w:tcPr>
            <w:tcW w:w="2038" w:type="dxa"/>
            <w:tcBorders>
              <w:bottom w:val="single" w:color="auto" w:sz="4" w:space="0"/>
            </w:tcBorders>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招标文件要求</w:t>
            </w:r>
          </w:p>
        </w:tc>
        <w:tc>
          <w:tcPr>
            <w:tcW w:w="2514" w:type="dxa"/>
            <w:tcBorders>
              <w:bottom w:val="single" w:color="auto" w:sz="4" w:space="0"/>
            </w:tcBorders>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投标承诺或说明</w:t>
            </w:r>
          </w:p>
        </w:tc>
        <w:tc>
          <w:tcPr>
            <w:tcW w:w="1802" w:type="dxa"/>
            <w:tcBorders>
              <w:bottom w:val="single" w:color="auto" w:sz="4" w:space="0"/>
            </w:tcBorders>
            <w:vAlign w:val="center"/>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4</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5</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6</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7</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8</w:t>
            </w: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vAlign w:val="center"/>
          </w:tcPr>
          <w:p>
            <w:pPr>
              <w:jc w:val="center"/>
              <w:rPr>
                <w:rFonts w:hint="eastAsia" w:ascii="宋体" w:hAnsi="宋体" w:eastAsia="宋体" w:cs="宋体"/>
                <w:sz w:val="24"/>
                <w:highlight w:val="none"/>
              </w:rPr>
            </w:pPr>
          </w:p>
        </w:tc>
        <w:tc>
          <w:tcPr>
            <w:tcW w:w="1932" w:type="dxa"/>
            <w:vAlign w:val="center"/>
          </w:tcPr>
          <w:p>
            <w:pPr>
              <w:jc w:val="center"/>
              <w:rPr>
                <w:rFonts w:hint="eastAsia" w:ascii="宋体" w:hAnsi="宋体" w:eastAsia="宋体" w:cs="宋体"/>
                <w:sz w:val="24"/>
                <w:highlight w:val="none"/>
              </w:rPr>
            </w:pPr>
          </w:p>
        </w:tc>
        <w:tc>
          <w:tcPr>
            <w:tcW w:w="2038" w:type="dxa"/>
            <w:vAlign w:val="center"/>
          </w:tcPr>
          <w:p>
            <w:pPr>
              <w:jc w:val="center"/>
              <w:rPr>
                <w:rFonts w:hint="eastAsia" w:ascii="宋体" w:hAnsi="宋体" w:eastAsia="宋体" w:cs="宋体"/>
                <w:sz w:val="24"/>
                <w:highlight w:val="none"/>
              </w:rPr>
            </w:pPr>
          </w:p>
        </w:tc>
        <w:tc>
          <w:tcPr>
            <w:tcW w:w="2514" w:type="dxa"/>
            <w:vAlign w:val="center"/>
          </w:tcPr>
          <w:p>
            <w:pPr>
              <w:jc w:val="center"/>
              <w:rPr>
                <w:rFonts w:hint="eastAsia" w:ascii="宋体" w:hAnsi="宋体" w:eastAsia="宋体" w:cs="宋体"/>
                <w:sz w:val="24"/>
                <w:highlight w:val="none"/>
              </w:rPr>
            </w:pPr>
          </w:p>
        </w:tc>
        <w:tc>
          <w:tcPr>
            <w:tcW w:w="1802" w:type="dxa"/>
            <w:vAlign w:val="center"/>
          </w:tcPr>
          <w:p>
            <w:pPr>
              <w:jc w:val="center"/>
              <w:rPr>
                <w:rFonts w:hint="eastAsia" w:ascii="宋体" w:hAnsi="宋体" w:eastAsia="宋体" w:cs="宋体"/>
                <w:sz w:val="24"/>
                <w:highlight w:val="none"/>
              </w:rPr>
            </w:pPr>
          </w:p>
        </w:tc>
      </w:tr>
    </w:tbl>
    <w:p>
      <w:pPr>
        <w:snapToGrid w:val="0"/>
        <w:spacing w:line="500" w:lineRule="exact"/>
        <w:rPr>
          <w:rFonts w:hint="eastAsia" w:ascii="宋体" w:hAnsi="宋体" w:eastAsia="宋体" w:cs="宋体"/>
          <w:kern w:val="0"/>
          <w:sz w:val="24"/>
          <w:highlight w:val="none"/>
        </w:rPr>
      </w:pPr>
      <w:r>
        <w:rPr>
          <w:rFonts w:hint="eastAsia" w:ascii="宋体" w:hAnsi="宋体" w:eastAsia="宋体" w:cs="宋体"/>
          <w:kern w:val="0"/>
          <w:sz w:val="24"/>
          <w:highlight w:val="none"/>
        </w:rPr>
        <w:t>填表说明：</w:t>
      </w:r>
    </w:p>
    <w:p>
      <w:pPr>
        <w:snapToGrid w:val="0"/>
        <w:spacing w:line="500" w:lineRule="exact"/>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rPr>
        <w:t>1、</w:t>
      </w:r>
      <w:r>
        <w:rPr>
          <w:rFonts w:hint="eastAsia" w:ascii="宋体" w:hAnsi="宋体" w:eastAsia="宋体" w:cs="宋体"/>
          <w:kern w:val="0"/>
          <w:sz w:val="24"/>
          <w:highlight w:val="none"/>
          <w:lang w:val="zh-CN"/>
        </w:rPr>
        <w:t>“实质性内容”详见“第三部分 采购需求”中带“●”条款，本表中所列条款仅供参考；</w:t>
      </w:r>
    </w:p>
    <w:p>
      <w:pPr>
        <w:snapToGrid w:val="0"/>
        <w:spacing w:line="5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2、</w:t>
      </w:r>
      <w:r>
        <w:rPr>
          <w:rFonts w:hint="eastAsia" w:ascii="宋体" w:hAnsi="宋体" w:eastAsia="宋体" w:cs="宋体"/>
          <w:kern w:val="0"/>
          <w:sz w:val="24"/>
          <w:highlight w:val="none"/>
        </w:rPr>
        <w:t>投标人应根据投标承诺或说明，对照招标文件要求在“满足情况”栏注明“满足”或“不满足”；</w:t>
      </w:r>
    </w:p>
    <w:p>
      <w:pPr>
        <w:snapToGrid w:val="0"/>
        <w:spacing w:line="500" w:lineRule="exact"/>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rPr>
        <w:t>3、</w:t>
      </w:r>
      <w:r>
        <w:rPr>
          <w:rFonts w:hint="eastAsia" w:ascii="宋体" w:hAnsi="宋体" w:eastAsia="宋体" w:cs="宋体"/>
          <w:kern w:val="0"/>
          <w:sz w:val="24"/>
          <w:highlight w:val="none"/>
          <w:lang w:val="zh-CN"/>
        </w:rPr>
        <w:t>本项目“第三部分 采购需求”中所有带“●”条款，投标人必须作出实质性响应，如有任意一条未响应或不满足，将被视为无效。</w:t>
      </w:r>
    </w:p>
    <w:p>
      <w:pPr>
        <w:autoSpaceDE w:val="0"/>
        <w:autoSpaceDN w:val="0"/>
        <w:spacing w:line="360" w:lineRule="auto"/>
        <w:rPr>
          <w:rFonts w:hint="eastAsia" w:ascii="宋体" w:hAnsi="宋体" w:eastAsia="宋体" w:cs="宋体"/>
          <w:kern w:val="0"/>
          <w:sz w:val="24"/>
          <w:highlight w:val="none"/>
          <w:lang w:val="zh-CN"/>
        </w:rPr>
      </w:pPr>
    </w:p>
    <w:p>
      <w:pPr>
        <w:autoSpaceDE w:val="0"/>
        <w:autoSpaceDN w:val="0"/>
        <w:spacing w:line="360" w:lineRule="auto"/>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投标人（公章）：     </w:t>
      </w:r>
    </w:p>
    <w:p>
      <w:pPr>
        <w:autoSpaceDE w:val="0"/>
        <w:autoSpaceDN w:val="0"/>
        <w:spacing w:line="360" w:lineRule="auto"/>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法定代表人或授权代表（签字）：     </w:t>
      </w:r>
    </w:p>
    <w:p>
      <w:pPr>
        <w:adjustRightInd/>
        <w:spacing w:line="600" w:lineRule="exact"/>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日期：20  年  月  日 </w:t>
      </w:r>
    </w:p>
    <w:p>
      <w:pPr>
        <w:adjustRightInd/>
        <w:spacing w:line="600" w:lineRule="exact"/>
        <w:jc w:val="right"/>
        <w:rPr>
          <w:rFonts w:hint="eastAsia" w:ascii="宋体" w:hAnsi="宋体" w:eastAsia="宋体" w:cs="宋体"/>
          <w:kern w:val="0"/>
          <w:sz w:val="24"/>
          <w:highlight w:val="none"/>
          <w:lang w:val="zh-CN"/>
        </w:rPr>
      </w:pPr>
    </w:p>
    <w:p>
      <w:pPr>
        <w:ind w:firstLine="2232" w:firstLineChars="794"/>
        <w:rPr>
          <w:rFonts w:hint="eastAsia" w:ascii="宋体" w:hAnsi="宋体" w:eastAsia="宋体" w:cs="宋体"/>
          <w:b/>
          <w:kern w:val="0"/>
          <w:sz w:val="32"/>
          <w:szCs w:val="32"/>
          <w:highlight w:val="none"/>
        </w:rPr>
      </w:pPr>
      <w:r>
        <w:rPr>
          <w:rFonts w:hint="eastAsia" w:ascii="宋体" w:hAnsi="宋体" w:eastAsia="宋体" w:cs="宋体"/>
          <w:b/>
          <w:kern w:val="0"/>
          <w:sz w:val="28"/>
          <w:szCs w:val="28"/>
          <w:highlight w:val="none"/>
        </w:rPr>
        <w:t>九、</w:t>
      </w:r>
      <w:r>
        <w:rPr>
          <w:rFonts w:hint="eastAsia" w:ascii="宋体" w:hAnsi="宋体" w:eastAsia="宋体" w:cs="宋体"/>
          <w:b/>
          <w:kern w:val="0"/>
          <w:sz w:val="28"/>
          <w:szCs w:val="28"/>
          <w:highlight w:val="none"/>
          <w:lang w:val="zh-CN"/>
        </w:rPr>
        <w:t>政府采购供应商廉洁自律承诺书</w:t>
      </w:r>
    </w:p>
    <w:p>
      <w:pPr>
        <w:snapToGrid w:val="0"/>
        <w:spacing w:line="360" w:lineRule="auto"/>
        <w:rPr>
          <w:rFonts w:hint="eastAsia" w:ascii="宋体" w:hAnsi="宋体" w:eastAsia="宋体" w:cs="宋体"/>
          <w:sz w:val="24"/>
          <w:highlight w:val="none"/>
        </w:rPr>
      </w:pPr>
    </w:p>
    <w:p>
      <w:pPr>
        <w:snapToGrid w:val="0"/>
        <w:spacing w:line="600" w:lineRule="exact"/>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杭州市余杭区人民政府五常街道办事处、杭州永圣工程咨询代理有限公司：</w:t>
      </w:r>
    </w:p>
    <w:p>
      <w:pPr>
        <w:autoSpaceDE w:val="0"/>
        <w:autoSpaceDN w:val="0"/>
        <w:spacing w:line="600" w:lineRule="exact"/>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我单位响应你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项目招标要求参加投标。在这次投标过程中和中标后，我们将严格遵守国家法律法规要求，并郑重承诺：</w:t>
      </w:r>
    </w:p>
    <w:p>
      <w:pPr>
        <w:autoSpaceDE w:val="0"/>
        <w:autoSpaceDN w:val="0"/>
        <w:spacing w:line="600" w:lineRule="exact"/>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600" w:lineRule="exact"/>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二、不为项目有关人员及部门报销应由你方单位或个人支付的费用； </w:t>
      </w:r>
    </w:p>
    <w:p>
      <w:pPr>
        <w:autoSpaceDE w:val="0"/>
        <w:autoSpaceDN w:val="0"/>
        <w:spacing w:line="600" w:lineRule="exact"/>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三、不向项目有关人员及部门提供有可能影响公正的宴请和健身娱乐等活动； </w:t>
      </w:r>
    </w:p>
    <w:p>
      <w:pPr>
        <w:autoSpaceDE w:val="0"/>
        <w:autoSpaceDN w:val="0"/>
        <w:spacing w:line="600" w:lineRule="exact"/>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四、不为项目有关人员及部门出国（境）、旅游等提供方便；</w:t>
      </w:r>
    </w:p>
    <w:p>
      <w:pPr>
        <w:autoSpaceDE w:val="0"/>
        <w:autoSpaceDN w:val="0"/>
        <w:spacing w:line="600" w:lineRule="exact"/>
        <w:ind w:left="481" w:leftChars="229"/>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五、不为项目有关人员个人装修住房、婚丧嫁娶、配偶子女工作安排等提供</w:t>
      </w:r>
    </w:p>
    <w:p>
      <w:pPr>
        <w:autoSpaceDE w:val="0"/>
        <w:autoSpaceDN w:val="0"/>
        <w:spacing w:line="600" w:lineRule="exact"/>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好处；</w:t>
      </w:r>
    </w:p>
    <w:p>
      <w:pPr>
        <w:autoSpaceDE w:val="0"/>
        <w:autoSpaceDN w:val="0"/>
        <w:spacing w:line="600" w:lineRule="exact"/>
        <w:ind w:left="481" w:leftChars="229"/>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六、严格遵守《</w:t>
      </w:r>
      <w:r>
        <w:rPr>
          <w:rFonts w:hint="eastAsia" w:ascii="宋体" w:hAnsi="宋体" w:eastAsia="宋体" w:cs="宋体"/>
          <w:sz w:val="24"/>
          <w:highlight w:val="none"/>
          <w:lang w:val="zh-CN"/>
        </w:rPr>
        <w:t>中华人民共和国</w:t>
      </w:r>
      <w:r>
        <w:rPr>
          <w:rFonts w:hint="eastAsia" w:ascii="宋体" w:hAnsi="宋体" w:eastAsia="宋体" w:cs="宋体"/>
          <w:kern w:val="0"/>
          <w:sz w:val="24"/>
          <w:highlight w:val="none"/>
          <w:lang w:val="zh-CN"/>
        </w:rPr>
        <w:t>政府采购法》《</w:t>
      </w:r>
      <w:r>
        <w:rPr>
          <w:rFonts w:hint="eastAsia" w:ascii="宋体" w:hAnsi="宋体" w:eastAsia="宋体" w:cs="宋体"/>
          <w:sz w:val="24"/>
          <w:highlight w:val="none"/>
          <w:lang w:val="zh-CN"/>
        </w:rPr>
        <w:t>中华人民共和国</w:t>
      </w:r>
      <w:r>
        <w:rPr>
          <w:rFonts w:hint="eastAsia" w:ascii="宋体" w:hAnsi="宋体" w:eastAsia="宋体" w:cs="宋体"/>
          <w:kern w:val="0"/>
          <w:sz w:val="24"/>
          <w:highlight w:val="none"/>
          <w:lang w:val="zh-CN"/>
        </w:rPr>
        <w:t>招标投标</w:t>
      </w:r>
    </w:p>
    <w:p>
      <w:pPr>
        <w:autoSpaceDE w:val="0"/>
        <w:autoSpaceDN w:val="0"/>
        <w:spacing w:line="600" w:lineRule="exact"/>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法》</w:t>
      </w:r>
      <w:r>
        <w:rPr>
          <w:rFonts w:hint="eastAsia" w:ascii="宋体" w:hAnsi="宋体" w:eastAsia="宋体" w:cs="宋体"/>
          <w:sz w:val="24"/>
          <w:highlight w:val="none"/>
          <w:lang w:val="zh-CN"/>
        </w:rPr>
        <w:t>《中华人民共和国民法典》</w:t>
      </w:r>
      <w:r>
        <w:rPr>
          <w:rFonts w:hint="eastAsia" w:ascii="宋体" w:hAnsi="宋体" w:eastAsia="宋体" w:cs="宋体"/>
          <w:kern w:val="0"/>
          <w:sz w:val="24"/>
          <w:highlight w:val="none"/>
          <w:lang w:val="zh-CN"/>
        </w:rPr>
        <w:t xml:space="preserve">等法律法规，诚实守信，合法经营，坚决抵制各种违法违纪行为。 </w:t>
      </w:r>
    </w:p>
    <w:p>
      <w:pPr>
        <w:autoSpaceDE w:val="0"/>
        <w:autoSpaceDN w:val="0"/>
        <w:spacing w:line="600" w:lineRule="exact"/>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如违反上述承诺，你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有权立即取消我单位投标、中标或在建项目的建设资格，有权拒绝我单位在一定时期内进入你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进行项目建设或其他经营活动，并通报市财政局。由此引起的相应损失均由我单位承担。</w:t>
      </w:r>
    </w:p>
    <w:p>
      <w:pPr>
        <w:autoSpaceDE w:val="0"/>
        <w:autoSpaceDN w:val="0"/>
        <w:spacing w:line="600" w:lineRule="exact"/>
        <w:ind w:left="2" w:leftChars="1" w:right="1120" w:firstLine="4560" w:firstLineChars="1900"/>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独立投标：投标人名称(电子签名)：</w:t>
      </w:r>
    </w:p>
    <w:p>
      <w:pPr>
        <w:autoSpaceDE w:val="0"/>
        <w:autoSpaceDN w:val="0"/>
        <w:spacing w:line="600" w:lineRule="exact"/>
        <w:ind w:left="2" w:leftChars="1" w:right="1120" w:firstLine="4560" w:firstLineChars="1900"/>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或</w:t>
      </w:r>
    </w:p>
    <w:p>
      <w:pPr>
        <w:autoSpaceDE w:val="0"/>
        <w:autoSpaceDN w:val="0"/>
        <w:spacing w:line="600" w:lineRule="exact"/>
        <w:ind w:right="1120"/>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采用联合体投标：联合体牵头人名称(电子签名/盖章)：</w:t>
      </w:r>
    </w:p>
    <w:p>
      <w:pPr>
        <w:autoSpaceDE w:val="0"/>
        <w:autoSpaceDN w:val="0"/>
        <w:spacing w:line="600" w:lineRule="exact"/>
        <w:ind w:left="2" w:leftChars="1" w:right="1120" w:firstLine="4560" w:firstLineChars="19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联合体成员名称(电子签名/盖章)：                                                                                                                                                                                                               </w:t>
      </w:r>
    </w:p>
    <w:p>
      <w:pPr>
        <w:spacing w:line="600" w:lineRule="exact"/>
        <w:ind w:left="4620" w:leftChars="2200"/>
        <w:rPr>
          <w:rFonts w:hint="eastAsia" w:ascii="宋体" w:hAnsi="宋体" w:eastAsia="宋体" w:cs="宋体"/>
          <w:sz w:val="24"/>
          <w:highlight w:val="none"/>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 xml:space="preserve">   年   月   日</w:t>
      </w:r>
    </w:p>
    <w:p>
      <w:pPr>
        <w:spacing w:line="360" w:lineRule="auto"/>
        <w:jc w:val="center"/>
        <w:rPr>
          <w:rFonts w:hint="eastAsia" w:ascii="宋体" w:hAnsi="宋体" w:eastAsia="宋体" w:cs="宋体"/>
          <w:b/>
          <w:bCs/>
          <w:sz w:val="24"/>
          <w:highlight w:val="none"/>
        </w:rPr>
      </w:pPr>
    </w:p>
    <w:p>
      <w:pPr>
        <w:spacing w:line="360" w:lineRule="auto"/>
        <w:jc w:val="center"/>
        <w:rPr>
          <w:rFonts w:hint="eastAsia" w:ascii="宋体" w:hAnsi="宋体" w:eastAsia="宋体" w:cs="宋体"/>
          <w:b/>
          <w:bCs/>
          <w:sz w:val="24"/>
          <w:highlight w:val="none"/>
        </w:rPr>
        <w:sectPr>
          <w:headerReference r:id="rId12" w:type="first"/>
          <w:footerReference r:id="rId14" w:type="first"/>
          <w:headerReference r:id="rId11" w:type="default"/>
          <w:footerReference r:id="rId13" w:type="default"/>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报价文件部分</w:t>
      </w: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目录</w:t>
      </w: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（1）开标一览表（报价表）………………………………………………………（页码）</w:t>
      </w:r>
    </w:p>
    <w:p>
      <w:pPr>
        <w:snapToGrid w:val="0"/>
        <w:spacing w:line="360" w:lineRule="auto"/>
        <w:rPr>
          <w:rFonts w:hint="eastAsia" w:ascii="宋体" w:hAnsi="宋体" w:eastAsia="宋体" w:cs="宋体"/>
          <w:sz w:val="24"/>
          <w:highlight w:val="none"/>
        </w:rPr>
      </w:pPr>
      <w:r>
        <w:rPr>
          <w:rFonts w:hint="eastAsia" w:ascii="宋体" w:hAnsi="宋体" w:eastAsia="宋体" w:cs="宋体"/>
          <w:color w:val="000000"/>
          <w:sz w:val="24"/>
          <w:highlight w:val="none"/>
        </w:rPr>
        <w:t>（</w:t>
      </w:r>
      <w:r>
        <w:rPr>
          <w:rFonts w:hint="eastAsia" w:ascii="宋体" w:hAnsi="宋体" w:eastAsia="宋体" w:cs="宋体"/>
          <w:color w:val="000000"/>
          <w:kern w:val="0"/>
          <w:sz w:val="24"/>
          <w:highlight w:val="none"/>
        </w:rPr>
        <w:t>2）报价明细清单………………………………………………………………（页码）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（3）中小企业声明函………………………………………………………………（页码）</w:t>
      </w: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pStyle w:val="382"/>
        <w:tabs>
          <w:tab w:val="clear" w:pos="720"/>
        </w:tabs>
        <w:snapToGrid w:val="0"/>
        <w:spacing w:before="120" w:after="120"/>
        <w:ind w:firstLine="643"/>
        <w:outlineLvl w:val="9"/>
        <w:rPr>
          <w:rFonts w:hint="eastAsia" w:ascii="宋体" w:hAnsi="宋体" w:eastAsia="宋体" w:cs="宋体"/>
          <w:kern w:val="2"/>
          <w:sz w:val="32"/>
          <w:szCs w:val="32"/>
          <w:highlight w:val="none"/>
        </w:rPr>
        <w:sectPr>
          <w:headerReference r:id="rId16" w:type="first"/>
          <w:footerReference r:id="rId18" w:type="first"/>
          <w:headerReference r:id="rId15" w:type="default"/>
          <w:footerReference r:id="rId17" w:type="default"/>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5"/>
        <w:ind w:left="0" w:leftChars="0" w:firstLine="0" w:firstLineChars="0"/>
        <w:jc w:val="center"/>
        <w:rPr>
          <w:rFonts w:hint="eastAsia" w:ascii="宋体" w:hAnsi="宋体" w:eastAsia="宋体" w:cs="宋体"/>
          <w:kern w:val="2"/>
          <w:sz w:val="32"/>
          <w:szCs w:val="32"/>
          <w:highlight w:val="none"/>
        </w:rPr>
      </w:pPr>
      <w:r>
        <w:rPr>
          <w:rFonts w:hint="eastAsia" w:ascii="宋体" w:hAnsi="宋体" w:eastAsia="宋体" w:cs="宋体"/>
          <w:kern w:val="2"/>
          <w:sz w:val="28"/>
          <w:szCs w:val="28"/>
          <w:highlight w:val="none"/>
          <w:lang w:eastAsia="zh-CN"/>
        </w:rPr>
        <w:t>一、</w:t>
      </w:r>
      <w:r>
        <w:rPr>
          <w:rFonts w:hint="eastAsia" w:ascii="宋体" w:hAnsi="宋体" w:eastAsia="宋体" w:cs="宋体"/>
          <w:kern w:val="2"/>
          <w:sz w:val="28"/>
          <w:szCs w:val="28"/>
          <w:highlight w:val="none"/>
        </w:rPr>
        <w:t>开标一览表（报价表）</w:t>
      </w:r>
    </w:p>
    <w:p>
      <w:pPr>
        <w:shd w:val="clear" w:color="auto" w:fill="FFFFFF"/>
        <w:snapToGrid w:val="0"/>
        <w:spacing w:line="360" w:lineRule="auto"/>
        <w:rPr>
          <w:rFonts w:hint="eastAsia" w:ascii="宋体" w:hAnsi="宋体" w:eastAsia="宋体" w:cs="宋体"/>
          <w:color w:val="000000"/>
          <w:sz w:val="24"/>
        </w:rPr>
      </w:pPr>
      <w:r>
        <w:rPr>
          <w:rFonts w:hint="eastAsia" w:ascii="宋体" w:hAnsi="宋体" w:cs="宋体"/>
          <w:color w:val="000000"/>
          <w:sz w:val="24"/>
          <w:lang w:eastAsia="zh-CN"/>
        </w:rPr>
        <w:t>杭州市余杭区人民政府五常街道办事处</w:t>
      </w:r>
      <w:r>
        <w:rPr>
          <w:rFonts w:hint="eastAsia" w:ascii="宋体" w:hAnsi="宋体" w:eastAsia="宋体" w:cs="宋体"/>
          <w:color w:val="000000"/>
          <w:sz w:val="24"/>
        </w:rPr>
        <w:t>、</w:t>
      </w:r>
      <w:r>
        <w:rPr>
          <w:rFonts w:hint="eastAsia" w:ascii="宋体" w:hAnsi="宋体" w:eastAsia="宋体" w:cs="宋体"/>
          <w:color w:val="000000"/>
          <w:sz w:val="24"/>
          <w:lang w:eastAsia="zh-CN"/>
        </w:rPr>
        <w:t>杭州永圣工程咨询代理有限公司</w:t>
      </w:r>
      <w:r>
        <w:rPr>
          <w:rFonts w:hint="eastAsia" w:ascii="宋体" w:hAnsi="宋体" w:eastAsia="宋体" w:cs="宋体"/>
          <w:color w:val="000000"/>
          <w:sz w:val="24"/>
        </w:rPr>
        <w:t>：</w:t>
      </w:r>
    </w:p>
    <w:p>
      <w:pPr>
        <w:shd w:val="clear" w:color="auto" w:fill="FFFFFF"/>
        <w:snapToGrid w:val="0"/>
        <w:spacing w:line="360" w:lineRule="auto"/>
        <w:ind w:firstLine="480" w:firstLineChars="200"/>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按你方招标文件要求，我们，本投标文件签字方，谨此向你方发出要约如下：如你方接受本投标文件，我方承诺按照如下开标一览表的价格完成（</w:t>
      </w:r>
      <w:r>
        <w:rPr>
          <w:rFonts w:hint="eastAsia" w:ascii="宋体" w:hAnsi="宋体" w:eastAsia="宋体" w:cs="宋体"/>
          <w:color w:val="000000"/>
          <w:sz w:val="24"/>
        </w:rPr>
        <w:t>招标编号：</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kern w:val="0"/>
          <w:sz w:val="24"/>
          <w:lang w:val="zh-CN"/>
        </w:rPr>
        <w:t>）的招标文件，项目名称：</w:t>
      </w:r>
      <w:r>
        <w:rPr>
          <w:rFonts w:hint="eastAsia" w:ascii="宋体" w:hAnsi="宋体" w:eastAsia="宋体" w:cs="宋体"/>
          <w:color w:val="000000"/>
          <w:kern w:val="0"/>
          <w:sz w:val="24"/>
          <w:u w:val="single"/>
          <w:lang w:val="en-US" w:eastAsia="zh-CN"/>
        </w:rPr>
        <w:t xml:space="preserve">                         </w:t>
      </w:r>
      <w:r>
        <w:rPr>
          <w:rFonts w:hint="eastAsia" w:ascii="宋体" w:hAnsi="宋体" w:eastAsia="宋体" w:cs="宋体"/>
          <w:color w:val="000000"/>
          <w:kern w:val="0"/>
          <w:sz w:val="24"/>
          <w:lang w:val="zh-CN"/>
        </w:rPr>
        <w:t>。</w:t>
      </w:r>
    </w:p>
    <w:tbl>
      <w:tblPr>
        <w:tblStyle w:val="62"/>
        <w:tblW w:w="14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890"/>
        <w:gridCol w:w="5625"/>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763" w:type="dxa"/>
            <w:noWrap w:val="0"/>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4890" w:type="dxa"/>
            <w:noWrap w:val="0"/>
            <w:vAlign w:val="center"/>
          </w:tcPr>
          <w:p>
            <w:pPr>
              <w:jc w:val="center"/>
              <w:rPr>
                <w:rFonts w:hint="eastAsia" w:ascii="宋体" w:hAnsi="宋体" w:eastAsia="宋体" w:cs="宋体"/>
                <w:sz w:val="24"/>
              </w:rPr>
            </w:pPr>
            <w:r>
              <w:rPr>
                <w:rFonts w:hint="eastAsia" w:ascii="宋体" w:hAnsi="宋体" w:eastAsia="宋体" w:cs="宋体"/>
                <w:sz w:val="24"/>
              </w:rPr>
              <w:t>项目</w:t>
            </w:r>
          </w:p>
          <w:p>
            <w:pPr>
              <w:jc w:val="center"/>
              <w:rPr>
                <w:rFonts w:hint="eastAsia" w:ascii="宋体" w:hAnsi="宋体" w:eastAsia="宋体" w:cs="宋体"/>
                <w:sz w:val="24"/>
              </w:rPr>
            </w:pPr>
          </w:p>
        </w:tc>
        <w:tc>
          <w:tcPr>
            <w:tcW w:w="5625" w:type="dxa"/>
            <w:noWrap w:val="0"/>
            <w:vAlign w:val="center"/>
          </w:tcPr>
          <w:p>
            <w:pPr>
              <w:jc w:val="center"/>
              <w:rPr>
                <w:rFonts w:hint="eastAsia" w:ascii="宋体" w:hAnsi="宋体" w:eastAsia="宋体" w:cs="宋体"/>
                <w:b/>
                <w:sz w:val="24"/>
              </w:rPr>
            </w:pPr>
            <w:r>
              <w:rPr>
                <w:rFonts w:hint="eastAsia" w:ascii="宋体" w:hAnsi="宋体" w:eastAsia="宋体" w:cs="宋体"/>
                <w:sz w:val="24"/>
              </w:rPr>
              <w:t>我单位投标报价为：</w:t>
            </w:r>
            <w:r>
              <w:rPr>
                <w:rFonts w:hint="eastAsia" w:ascii="宋体" w:hAnsi="宋体" w:eastAsia="宋体" w:cs="宋体"/>
                <w:b/>
                <w:sz w:val="24"/>
              </w:rPr>
              <w:t xml:space="preserve"> </w:t>
            </w:r>
          </w:p>
          <w:p>
            <w:pPr>
              <w:jc w:val="center"/>
              <w:rPr>
                <w:rFonts w:hint="eastAsia" w:ascii="宋体" w:hAnsi="宋体" w:eastAsia="宋体" w:cs="宋体"/>
                <w:sz w:val="24"/>
              </w:rPr>
            </w:pPr>
            <w:r>
              <w:rPr>
                <w:rFonts w:hint="eastAsia" w:eastAsia="宋体"/>
                <w:sz w:val="24"/>
                <w:lang w:val="en-US" w:eastAsia="zh-CN"/>
              </w:rPr>
              <w:t>我单位投标报价为：“杭州市菜篮子零售价格”（http://jg.jialf.net/）发布的当日平均价格（未在官网公布的以周边大型农贸市场的最低价格）的</w:t>
            </w:r>
            <w:r>
              <w:rPr>
                <w:rFonts w:hint="eastAsia" w:eastAsia="宋体"/>
                <w:b/>
                <w:bCs/>
                <w:sz w:val="24"/>
                <w:u w:val="single"/>
                <w:lang w:val="en-US" w:eastAsia="zh-CN"/>
              </w:rPr>
              <w:t xml:space="preserve">    </w:t>
            </w:r>
            <w:r>
              <w:rPr>
                <w:rFonts w:hint="eastAsia" w:eastAsia="宋体"/>
                <w:sz w:val="24"/>
                <w:lang w:val="en-US" w:eastAsia="zh-CN"/>
              </w:rPr>
              <w:t>%收取（最多保留两位小数）</w:t>
            </w:r>
          </w:p>
        </w:tc>
        <w:tc>
          <w:tcPr>
            <w:tcW w:w="2880" w:type="dxa"/>
            <w:noWrap w:val="0"/>
            <w:vAlign w:val="center"/>
          </w:tcPr>
          <w:p>
            <w:pPr>
              <w:jc w:val="center"/>
              <w:rPr>
                <w:rFonts w:hint="eastAsia" w:ascii="宋体" w:hAnsi="宋体" w:eastAsia="宋体" w:cs="宋体"/>
                <w:sz w:val="24"/>
              </w:rPr>
            </w:pPr>
            <w:r>
              <w:rPr>
                <w:rFonts w:hint="eastAsia" w:ascii="宋体" w:hAnsi="宋体" w:eastAsia="宋体" w:cs="宋体"/>
                <w:sz w:val="24"/>
              </w:rPr>
              <w:t>备注</w:t>
            </w:r>
            <w:r>
              <w:rPr>
                <w:rFonts w:hint="eastAsia" w:ascii="宋体" w:hAnsi="宋体" w:eastAsia="宋体" w:cs="宋体"/>
                <w:b/>
                <w:color w:val="0000FF"/>
                <w:sz w:val="24"/>
              </w:rPr>
              <w:t>（投标报价为折扣率，非下浮率，各投标单位仔细阅读招标文件后，进行报价）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noWrap w:val="0"/>
            <w:vAlign w:val="center"/>
          </w:tcPr>
          <w:p>
            <w:pPr>
              <w:jc w:val="center"/>
              <w:rPr>
                <w:rFonts w:hint="eastAsia" w:ascii="宋体" w:hAnsi="宋体" w:eastAsia="宋体" w:cs="宋体"/>
                <w:sz w:val="24"/>
              </w:rPr>
            </w:pPr>
            <w:r>
              <w:rPr>
                <w:rFonts w:hint="eastAsia" w:ascii="宋体" w:hAnsi="宋体" w:eastAsia="宋体" w:cs="宋体"/>
                <w:sz w:val="24"/>
              </w:rPr>
              <w:t>A</w:t>
            </w:r>
          </w:p>
        </w:tc>
        <w:tc>
          <w:tcPr>
            <w:tcW w:w="4890" w:type="dxa"/>
            <w:noWrap w:val="0"/>
            <w:vAlign w:val="center"/>
          </w:tcPr>
          <w:p>
            <w:pPr>
              <w:pStyle w:val="974"/>
              <w:shd w:val="clear" w:color="auto" w:fill="auto"/>
              <w:spacing w:before="157" w:beforeLines="50" w:after="100" w:afterAutospacing="1"/>
              <w:ind w:firstLine="120" w:firstLineChars="50"/>
              <w:jc w:val="center"/>
              <w:rPr>
                <w:rStyle w:val="975"/>
                <w:rFonts w:hint="eastAsia" w:ascii="宋体" w:hAnsi="宋体" w:eastAsia="宋体" w:cs="宋体"/>
                <w:b w:val="0"/>
                <w:sz w:val="24"/>
                <w:szCs w:val="24"/>
              </w:rPr>
            </w:pPr>
            <w:r>
              <w:rPr>
                <w:rStyle w:val="975"/>
                <w:rFonts w:hint="eastAsia" w:ascii="宋体" w:hAnsi="宋体" w:eastAsia="宋体" w:cs="宋体"/>
                <w:b/>
                <w:bCs/>
                <w:sz w:val="24"/>
                <w:szCs w:val="24"/>
                <w:highlight w:val="none"/>
              </w:rPr>
              <w:t>禽蛋类</w:t>
            </w:r>
          </w:p>
        </w:tc>
        <w:tc>
          <w:tcPr>
            <w:tcW w:w="5625" w:type="dxa"/>
            <w:noWrap w:val="0"/>
            <w:vAlign w:val="center"/>
          </w:tcPr>
          <w:p>
            <w:pPr>
              <w:jc w:val="center"/>
              <w:rPr>
                <w:rFonts w:hint="eastAsia" w:ascii="宋体" w:hAnsi="宋体" w:eastAsia="宋体" w:cs="宋体"/>
                <w:sz w:val="24"/>
                <w:u w:val="single"/>
              </w:rPr>
            </w:pPr>
            <w:r>
              <w:rPr>
                <w:rFonts w:hint="eastAsia" w:ascii="宋体" w:hAnsi="宋体" w:eastAsia="宋体" w:cs="宋体"/>
                <w:sz w:val="24"/>
                <w:u w:val="single"/>
              </w:rPr>
              <w:t xml:space="preserve">    %</w:t>
            </w:r>
          </w:p>
        </w:tc>
        <w:tc>
          <w:tcPr>
            <w:tcW w:w="2880" w:type="dxa"/>
            <w:noWrap w:val="0"/>
            <w:vAlign w:val="center"/>
          </w:tcPr>
          <w:p>
            <w:pPr>
              <w:jc w:val="center"/>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noWrap w:val="0"/>
            <w:vAlign w:val="center"/>
          </w:tcPr>
          <w:p>
            <w:pPr>
              <w:jc w:val="center"/>
              <w:rPr>
                <w:rFonts w:hint="eastAsia" w:ascii="宋体" w:hAnsi="宋体" w:eastAsia="宋体" w:cs="宋体"/>
                <w:sz w:val="24"/>
              </w:rPr>
            </w:pPr>
            <w:r>
              <w:rPr>
                <w:rFonts w:hint="eastAsia" w:ascii="宋体" w:hAnsi="宋体" w:eastAsia="宋体" w:cs="宋体"/>
                <w:sz w:val="24"/>
              </w:rPr>
              <w:t>B</w:t>
            </w:r>
          </w:p>
        </w:tc>
        <w:tc>
          <w:tcPr>
            <w:tcW w:w="4890" w:type="dxa"/>
            <w:noWrap w:val="0"/>
            <w:vAlign w:val="center"/>
          </w:tcPr>
          <w:p>
            <w:pPr>
              <w:pStyle w:val="974"/>
              <w:shd w:val="clear" w:color="auto" w:fill="auto"/>
              <w:spacing w:before="157" w:beforeLines="50" w:after="100" w:afterAutospacing="1"/>
              <w:ind w:firstLine="120" w:firstLineChars="50"/>
              <w:jc w:val="center"/>
              <w:rPr>
                <w:rStyle w:val="975"/>
                <w:rFonts w:hint="eastAsia" w:ascii="宋体" w:hAnsi="宋体" w:eastAsia="宋体" w:cs="宋体"/>
                <w:b w:val="0"/>
                <w:sz w:val="24"/>
                <w:szCs w:val="24"/>
              </w:rPr>
            </w:pPr>
            <w:r>
              <w:rPr>
                <w:rStyle w:val="975"/>
                <w:rFonts w:hint="eastAsia" w:ascii="宋体" w:hAnsi="宋体" w:eastAsia="宋体" w:cs="宋体"/>
                <w:b/>
                <w:bCs/>
                <w:sz w:val="24"/>
                <w:szCs w:val="24"/>
                <w:highlight w:val="none"/>
              </w:rPr>
              <w:t>冷冻品类</w:t>
            </w:r>
          </w:p>
        </w:tc>
        <w:tc>
          <w:tcPr>
            <w:tcW w:w="5625" w:type="dxa"/>
            <w:noWrap w:val="0"/>
            <w:vAlign w:val="center"/>
          </w:tcPr>
          <w:p>
            <w:pPr>
              <w:jc w:val="center"/>
              <w:rPr>
                <w:rFonts w:hint="eastAsia" w:ascii="宋体" w:hAnsi="宋体" w:eastAsia="宋体" w:cs="宋体"/>
                <w:sz w:val="24"/>
                <w:u w:val="single"/>
              </w:rPr>
            </w:pPr>
            <w:r>
              <w:rPr>
                <w:rFonts w:hint="eastAsia" w:ascii="宋体" w:hAnsi="宋体" w:eastAsia="宋体" w:cs="宋体"/>
                <w:sz w:val="24"/>
                <w:u w:val="single"/>
              </w:rPr>
              <w:t xml:space="preserve">    %</w:t>
            </w:r>
          </w:p>
        </w:tc>
        <w:tc>
          <w:tcPr>
            <w:tcW w:w="2880" w:type="dxa"/>
            <w:noWrap w:val="0"/>
            <w:vAlign w:val="center"/>
          </w:tcPr>
          <w:p>
            <w:pPr>
              <w:jc w:val="center"/>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noWrap w:val="0"/>
            <w:vAlign w:val="center"/>
          </w:tcPr>
          <w:p>
            <w:pPr>
              <w:jc w:val="center"/>
              <w:rPr>
                <w:rFonts w:hint="eastAsia" w:ascii="宋体" w:hAnsi="宋体" w:eastAsia="宋体" w:cs="宋体"/>
                <w:sz w:val="24"/>
              </w:rPr>
            </w:pPr>
            <w:r>
              <w:rPr>
                <w:rFonts w:hint="eastAsia" w:ascii="宋体" w:hAnsi="宋体" w:eastAsia="宋体" w:cs="宋体"/>
                <w:sz w:val="24"/>
              </w:rPr>
              <w:t>C</w:t>
            </w:r>
          </w:p>
        </w:tc>
        <w:tc>
          <w:tcPr>
            <w:tcW w:w="4890" w:type="dxa"/>
            <w:noWrap w:val="0"/>
            <w:vAlign w:val="center"/>
          </w:tcPr>
          <w:p>
            <w:pPr>
              <w:pStyle w:val="974"/>
              <w:shd w:val="clear" w:color="auto" w:fill="auto"/>
              <w:spacing w:before="157" w:beforeLines="50" w:after="100" w:afterAutospacing="1"/>
              <w:ind w:firstLine="120" w:firstLineChars="50"/>
              <w:jc w:val="center"/>
              <w:rPr>
                <w:rStyle w:val="975"/>
                <w:rFonts w:hint="eastAsia" w:ascii="宋体" w:hAnsi="宋体" w:eastAsia="宋体" w:cs="宋体"/>
                <w:b w:val="0"/>
                <w:sz w:val="24"/>
                <w:szCs w:val="24"/>
              </w:rPr>
            </w:pPr>
            <w:r>
              <w:rPr>
                <w:rStyle w:val="975"/>
                <w:rFonts w:hint="eastAsia" w:ascii="宋体" w:hAnsi="宋体" w:eastAsia="宋体" w:cs="宋体"/>
                <w:b/>
                <w:bCs/>
                <w:sz w:val="24"/>
                <w:szCs w:val="24"/>
                <w:highlight w:val="none"/>
              </w:rPr>
              <w:t>豆制品类</w:t>
            </w:r>
          </w:p>
        </w:tc>
        <w:tc>
          <w:tcPr>
            <w:tcW w:w="5625" w:type="dxa"/>
            <w:noWrap w:val="0"/>
            <w:vAlign w:val="center"/>
          </w:tcPr>
          <w:p>
            <w:pPr>
              <w:jc w:val="center"/>
              <w:rPr>
                <w:rFonts w:hint="eastAsia" w:ascii="宋体" w:hAnsi="宋体" w:eastAsia="宋体" w:cs="宋体"/>
                <w:sz w:val="24"/>
                <w:u w:val="single"/>
              </w:rPr>
            </w:pPr>
            <w:r>
              <w:rPr>
                <w:rFonts w:hint="eastAsia" w:ascii="宋体" w:hAnsi="宋体" w:eastAsia="宋体" w:cs="宋体"/>
                <w:sz w:val="24"/>
                <w:u w:val="single"/>
              </w:rPr>
              <w:t xml:space="preserve">    %</w:t>
            </w:r>
          </w:p>
        </w:tc>
        <w:tc>
          <w:tcPr>
            <w:tcW w:w="2880" w:type="dxa"/>
            <w:noWrap w:val="0"/>
            <w:vAlign w:val="center"/>
          </w:tcPr>
          <w:p>
            <w:pPr>
              <w:jc w:val="center"/>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noWrap w:val="0"/>
            <w:vAlign w:val="center"/>
          </w:tcPr>
          <w:p>
            <w:pPr>
              <w:jc w:val="center"/>
              <w:rPr>
                <w:rFonts w:hint="eastAsia" w:ascii="宋体" w:hAnsi="宋体" w:eastAsia="宋体" w:cs="宋体"/>
                <w:sz w:val="24"/>
              </w:rPr>
            </w:pPr>
            <w:r>
              <w:rPr>
                <w:rFonts w:hint="eastAsia" w:ascii="宋体" w:hAnsi="宋体" w:eastAsia="宋体" w:cs="宋体"/>
                <w:sz w:val="24"/>
              </w:rPr>
              <w:t>D</w:t>
            </w:r>
          </w:p>
        </w:tc>
        <w:tc>
          <w:tcPr>
            <w:tcW w:w="4890" w:type="dxa"/>
            <w:noWrap w:val="0"/>
            <w:vAlign w:val="center"/>
          </w:tcPr>
          <w:p>
            <w:pPr>
              <w:pStyle w:val="974"/>
              <w:shd w:val="clear" w:color="auto" w:fill="auto"/>
              <w:spacing w:before="157" w:beforeLines="50" w:after="100" w:afterAutospacing="1"/>
              <w:ind w:firstLine="120" w:firstLineChars="50"/>
              <w:jc w:val="center"/>
              <w:rPr>
                <w:rStyle w:val="975"/>
                <w:rFonts w:hint="eastAsia" w:ascii="宋体" w:hAnsi="宋体" w:eastAsia="宋体" w:cs="宋体"/>
                <w:b w:val="0"/>
                <w:sz w:val="24"/>
                <w:szCs w:val="24"/>
              </w:rPr>
            </w:pPr>
            <w:r>
              <w:rPr>
                <w:rFonts w:hint="eastAsia" w:ascii="宋体" w:hAnsi="宋体" w:eastAsia="宋体" w:cs="宋体"/>
                <w:b/>
                <w:bCs/>
                <w:sz w:val="24"/>
                <w:szCs w:val="24"/>
                <w:highlight w:val="none"/>
                <w:lang w:eastAsia="zh-CN"/>
              </w:rPr>
              <w:t>水果、</w:t>
            </w:r>
            <w:r>
              <w:rPr>
                <w:rStyle w:val="975"/>
                <w:rFonts w:hint="eastAsia" w:ascii="宋体" w:hAnsi="宋体" w:eastAsia="宋体" w:cs="宋体"/>
                <w:b/>
                <w:bCs/>
                <w:sz w:val="24"/>
                <w:szCs w:val="24"/>
                <w:highlight w:val="none"/>
              </w:rPr>
              <w:t>蔬菜类</w:t>
            </w:r>
          </w:p>
        </w:tc>
        <w:tc>
          <w:tcPr>
            <w:tcW w:w="5625" w:type="dxa"/>
            <w:noWrap w:val="0"/>
            <w:vAlign w:val="center"/>
          </w:tcPr>
          <w:p>
            <w:pPr>
              <w:jc w:val="center"/>
              <w:rPr>
                <w:rFonts w:hint="eastAsia" w:ascii="宋体" w:hAnsi="宋体" w:eastAsia="宋体" w:cs="宋体"/>
                <w:sz w:val="24"/>
                <w:u w:val="single"/>
              </w:rPr>
            </w:pPr>
            <w:r>
              <w:rPr>
                <w:rFonts w:hint="eastAsia" w:ascii="宋体" w:hAnsi="宋体" w:eastAsia="宋体" w:cs="宋体"/>
                <w:sz w:val="24"/>
                <w:u w:val="single"/>
              </w:rPr>
              <w:t xml:space="preserve">    %</w:t>
            </w:r>
          </w:p>
        </w:tc>
        <w:tc>
          <w:tcPr>
            <w:tcW w:w="2880" w:type="dxa"/>
            <w:noWrap w:val="0"/>
            <w:vAlign w:val="center"/>
          </w:tcPr>
          <w:p>
            <w:pPr>
              <w:jc w:val="center"/>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noWrap w:val="0"/>
            <w:vAlign w:val="center"/>
          </w:tcPr>
          <w:p>
            <w:pPr>
              <w:jc w:val="center"/>
              <w:rPr>
                <w:rFonts w:hint="eastAsia" w:ascii="宋体" w:hAnsi="宋体" w:eastAsia="宋体" w:cs="宋体"/>
                <w:sz w:val="24"/>
              </w:rPr>
            </w:pPr>
            <w:r>
              <w:rPr>
                <w:rFonts w:hint="eastAsia" w:ascii="宋体" w:hAnsi="宋体" w:eastAsia="宋体" w:cs="宋体"/>
                <w:sz w:val="24"/>
              </w:rPr>
              <w:t>E</w:t>
            </w:r>
          </w:p>
        </w:tc>
        <w:tc>
          <w:tcPr>
            <w:tcW w:w="4890" w:type="dxa"/>
            <w:noWrap w:val="0"/>
            <w:vAlign w:val="center"/>
          </w:tcPr>
          <w:p>
            <w:pPr>
              <w:pStyle w:val="974"/>
              <w:shd w:val="clear" w:color="auto" w:fill="auto"/>
              <w:spacing w:before="157" w:beforeLines="50" w:after="100" w:afterAutospacing="1"/>
              <w:ind w:firstLine="120" w:firstLineChars="50"/>
              <w:jc w:val="center"/>
              <w:rPr>
                <w:rFonts w:hint="eastAsia" w:ascii="宋体" w:hAnsi="宋体" w:eastAsia="宋体" w:cs="宋体"/>
                <w:sz w:val="24"/>
                <w:szCs w:val="24"/>
              </w:rPr>
            </w:pPr>
            <w:r>
              <w:rPr>
                <w:rFonts w:hint="eastAsia" w:ascii="宋体" w:hAnsi="宋体" w:eastAsia="宋体" w:cs="宋体"/>
                <w:b/>
                <w:bCs/>
                <w:sz w:val="24"/>
                <w:szCs w:val="24"/>
                <w:highlight w:val="none"/>
                <w:lang w:eastAsia="zh-CN"/>
              </w:rPr>
              <w:t>肉</w:t>
            </w:r>
            <w:r>
              <w:rPr>
                <w:rFonts w:hint="eastAsia" w:ascii="宋体" w:hAnsi="宋体" w:eastAsia="宋体" w:cs="宋体"/>
                <w:b/>
                <w:bCs/>
                <w:sz w:val="24"/>
                <w:szCs w:val="24"/>
                <w:highlight w:val="none"/>
              </w:rPr>
              <w:t>类</w:t>
            </w:r>
            <w:r>
              <w:rPr>
                <w:rFonts w:hint="eastAsia" w:ascii="宋体" w:hAnsi="宋体" w:eastAsia="宋体" w:cs="宋体"/>
                <w:b/>
                <w:bCs/>
                <w:sz w:val="24"/>
                <w:szCs w:val="24"/>
                <w:highlight w:val="none"/>
                <w:lang w:eastAsia="zh-CN"/>
              </w:rPr>
              <w:t>、家禽类</w:t>
            </w:r>
          </w:p>
        </w:tc>
        <w:tc>
          <w:tcPr>
            <w:tcW w:w="5625" w:type="dxa"/>
            <w:noWrap w:val="0"/>
            <w:vAlign w:val="center"/>
          </w:tcPr>
          <w:p>
            <w:pPr>
              <w:jc w:val="center"/>
              <w:rPr>
                <w:rFonts w:hint="eastAsia" w:ascii="宋体" w:hAnsi="宋体" w:eastAsia="宋体" w:cs="宋体"/>
                <w:sz w:val="24"/>
                <w:u w:val="single"/>
              </w:rPr>
            </w:pPr>
            <w:r>
              <w:rPr>
                <w:rFonts w:hint="eastAsia" w:ascii="宋体" w:hAnsi="宋体" w:eastAsia="宋体" w:cs="宋体"/>
                <w:sz w:val="24"/>
                <w:u w:val="single"/>
              </w:rPr>
              <w:t xml:space="preserve">    %</w:t>
            </w:r>
          </w:p>
        </w:tc>
        <w:tc>
          <w:tcPr>
            <w:tcW w:w="2880" w:type="dxa"/>
            <w:noWrap w:val="0"/>
            <w:vAlign w:val="center"/>
          </w:tcPr>
          <w:p>
            <w:pPr>
              <w:jc w:val="center"/>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noWrap w:val="0"/>
            <w:vAlign w:val="center"/>
          </w:tcPr>
          <w:p>
            <w:pPr>
              <w:jc w:val="center"/>
              <w:rPr>
                <w:rFonts w:hint="eastAsia" w:ascii="宋体" w:hAnsi="宋体" w:eastAsia="宋体" w:cs="宋体"/>
                <w:sz w:val="24"/>
              </w:rPr>
            </w:pPr>
            <w:r>
              <w:rPr>
                <w:rFonts w:hint="eastAsia" w:ascii="宋体" w:hAnsi="宋体" w:eastAsia="宋体" w:cs="宋体"/>
                <w:sz w:val="24"/>
              </w:rPr>
              <w:t>F</w:t>
            </w:r>
          </w:p>
        </w:tc>
        <w:tc>
          <w:tcPr>
            <w:tcW w:w="4890" w:type="dxa"/>
            <w:noWrap w:val="0"/>
            <w:vAlign w:val="center"/>
          </w:tcPr>
          <w:p>
            <w:pPr>
              <w:pStyle w:val="974"/>
              <w:shd w:val="clear" w:color="auto" w:fill="auto"/>
              <w:spacing w:before="157" w:beforeLines="50" w:after="100" w:afterAutospacing="1"/>
              <w:ind w:firstLine="120" w:firstLineChars="50"/>
              <w:jc w:val="center"/>
              <w:rPr>
                <w:rFonts w:hint="eastAsia" w:ascii="宋体" w:hAnsi="宋体" w:eastAsia="宋体" w:cs="宋体"/>
                <w:sz w:val="24"/>
                <w:szCs w:val="24"/>
              </w:rPr>
            </w:pPr>
            <w:r>
              <w:rPr>
                <w:rFonts w:hint="eastAsia" w:ascii="宋体" w:hAnsi="宋体" w:eastAsia="宋体" w:cs="宋体"/>
                <w:b/>
                <w:bCs/>
                <w:sz w:val="24"/>
                <w:szCs w:val="24"/>
                <w:highlight w:val="none"/>
                <w:lang w:eastAsia="zh-CN"/>
              </w:rPr>
              <w:t>水产类</w:t>
            </w:r>
          </w:p>
        </w:tc>
        <w:tc>
          <w:tcPr>
            <w:tcW w:w="5625" w:type="dxa"/>
            <w:noWrap w:val="0"/>
            <w:vAlign w:val="center"/>
          </w:tcPr>
          <w:p>
            <w:pPr>
              <w:jc w:val="center"/>
              <w:rPr>
                <w:rFonts w:hint="eastAsia" w:ascii="宋体" w:hAnsi="宋体" w:eastAsia="宋体" w:cs="宋体"/>
                <w:sz w:val="24"/>
                <w:u w:val="single"/>
              </w:rPr>
            </w:pPr>
            <w:r>
              <w:rPr>
                <w:rFonts w:hint="eastAsia" w:ascii="宋体" w:hAnsi="宋体" w:eastAsia="宋体" w:cs="宋体"/>
                <w:sz w:val="24"/>
                <w:u w:val="single"/>
              </w:rPr>
              <w:t xml:space="preserve">    %</w:t>
            </w:r>
          </w:p>
        </w:tc>
        <w:tc>
          <w:tcPr>
            <w:tcW w:w="2880" w:type="dxa"/>
            <w:noWrap w:val="0"/>
            <w:vAlign w:val="center"/>
          </w:tcPr>
          <w:p>
            <w:pPr>
              <w:jc w:val="center"/>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noWrap w:val="0"/>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G</w:t>
            </w:r>
          </w:p>
        </w:tc>
        <w:tc>
          <w:tcPr>
            <w:tcW w:w="4890" w:type="dxa"/>
            <w:noWrap w:val="0"/>
            <w:vAlign w:val="center"/>
          </w:tcPr>
          <w:p>
            <w:pPr>
              <w:pStyle w:val="974"/>
              <w:shd w:val="clear" w:color="auto" w:fill="auto"/>
              <w:spacing w:before="157" w:beforeLines="50" w:after="100" w:afterAutospacing="1"/>
              <w:ind w:firstLine="120" w:firstLineChars="50"/>
              <w:jc w:val="center"/>
              <w:rPr>
                <w:rStyle w:val="975"/>
                <w:rFonts w:hint="eastAsia" w:ascii="宋体" w:hAnsi="宋体" w:eastAsia="宋体" w:cs="宋体"/>
                <w:b w:val="0"/>
                <w:sz w:val="24"/>
                <w:szCs w:val="24"/>
              </w:rPr>
            </w:pPr>
            <w:r>
              <w:rPr>
                <w:rFonts w:hint="eastAsia" w:ascii="宋体" w:hAnsi="宋体" w:eastAsia="宋体" w:cs="宋体"/>
                <w:b/>
                <w:bCs/>
                <w:sz w:val="24"/>
                <w:szCs w:val="24"/>
                <w:highlight w:val="none"/>
                <w:lang w:eastAsia="zh-CN"/>
              </w:rPr>
              <w:t>粮油类</w:t>
            </w:r>
          </w:p>
        </w:tc>
        <w:tc>
          <w:tcPr>
            <w:tcW w:w="5625" w:type="dxa"/>
            <w:noWrap w:val="0"/>
            <w:vAlign w:val="center"/>
          </w:tcPr>
          <w:p>
            <w:pPr>
              <w:jc w:val="center"/>
              <w:rPr>
                <w:rFonts w:hint="eastAsia" w:ascii="宋体" w:hAnsi="宋体" w:eastAsia="宋体" w:cs="宋体"/>
                <w:sz w:val="24"/>
                <w:u w:val="single"/>
              </w:rPr>
            </w:pPr>
            <w:r>
              <w:rPr>
                <w:rFonts w:hint="eastAsia" w:ascii="宋体" w:hAnsi="宋体" w:eastAsia="宋体" w:cs="宋体"/>
                <w:sz w:val="24"/>
                <w:u w:val="single"/>
              </w:rPr>
              <w:t xml:space="preserve">    %</w:t>
            </w:r>
          </w:p>
        </w:tc>
        <w:tc>
          <w:tcPr>
            <w:tcW w:w="2880" w:type="dxa"/>
            <w:noWrap w:val="0"/>
            <w:vAlign w:val="center"/>
          </w:tcPr>
          <w:p>
            <w:pPr>
              <w:jc w:val="center"/>
              <w:rPr>
                <w:rFonts w:hint="eastAsia" w:ascii="宋体"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3" w:type="dxa"/>
            <w:noWrap w:val="0"/>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H</w:t>
            </w:r>
          </w:p>
        </w:tc>
        <w:tc>
          <w:tcPr>
            <w:tcW w:w="4890" w:type="dxa"/>
            <w:noWrap w:val="0"/>
            <w:vAlign w:val="center"/>
          </w:tcPr>
          <w:p>
            <w:pPr>
              <w:pStyle w:val="974"/>
              <w:shd w:val="clear" w:color="auto" w:fill="auto"/>
              <w:spacing w:before="157" w:beforeLines="50" w:after="100" w:afterAutospacing="1"/>
              <w:ind w:firstLine="120" w:firstLineChars="50"/>
              <w:jc w:val="center"/>
              <w:rPr>
                <w:rStyle w:val="975"/>
                <w:rFonts w:hint="eastAsia" w:ascii="宋体" w:hAnsi="宋体" w:eastAsia="宋体" w:cs="宋体"/>
                <w:b w:val="0"/>
                <w:sz w:val="24"/>
                <w:szCs w:val="24"/>
              </w:rPr>
            </w:pPr>
            <w:r>
              <w:rPr>
                <w:rFonts w:hint="eastAsia" w:ascii="宋体" w:hAnsi="宋体" w:eastAsia="宋体" w:cs="宋体"/>
                <w:b/>
                <w:bCs/>
                <w:sz w:val="24"/>
                <w:szCs w:val="24"/>
                <w:highlight w:val="none"/>
                <w:lang w:eastAsia="zh-CN"/>
              </w:rPr>
              <w:t>副食品类</w:t>
            </w:r>
          </w:p>
        </w:tc>
        <w:tc>
          <w:tcPr>
            <w:tcW w:w="5625" w:type="dxa"/>
            <w:noWrap w:val="0"/>
            <w:vAlign w:val="center"/>
          </w:tcPr>
          <w:p>
            <w:pPr>
              <w:jc w:val="center"/>
              <w:rPr>
                <w:rFonts w:hint="eastAsia" w:ascii="宋体" w:hAnsi="宋体" w:eastAsia="宋体" w:cs="宋体"/>
                <w:sz w:val="24"/>
                <w:u w:val="single"/>
              </w:rPr>
            </w:pPr>
            <w:r>
              <w:rPr>
                <w:rFonts w:hint="eastAsia" w:ascii="宋体" w:hAnsi="宋体" w:eastAsia="宋体" w:cs="宋体"/>
                <w:sz w:val="24"/>
                <w:u w:val="single"/>
              </w:rPr>
              <w:t xml:space="preserve">    %</w:t>
            </w:r>
          </w:p>
        </w:tc>
        <w:tc>
          <w:tcPr>
            <w:tcW w:w="2880" w:type="dxa"/>
            <w:noWrap w:val="0"/>
            <w:vAlign w:val="center"/>
          </w:tcPr>
          <w:p>
            <w:pPr>
              <w:jc w:val="center"/>
              <w:rPr>
                <w:rFonts w:hint="eastAsia" w:ascii="宋体" w:hAnsi="宋体" w:eastAsia="宋体" w:cs="宋体"/>
                <w:sz w:val="24"/>
                <w:u w:val="single"/>
              </w:rPr>
            </w:pPr>
          </w:p>
        </w:tc>
      </w:tr>
    </w:tbl>
    <w:p>
      <w:pPr>
        <w:shd w:val="clear" w:color="auto" w:fill="FFFFFF"/>
        <w:snapToGrid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注：</w:t>
      </w:r>
    </w:p>
    <w:p>
      <w:pPr>
        <w:shd w:val="clear" w:color="auto" w:fill="FFFFFF"/>
        <w:snapToGrid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1、投标人需按本表格式填写，不得自行更改。</w:t>
      </w:r>
    </w:p>
    <w:p>
      <w:pPr>
        <w:shd w:val="clear" w:color="auto" w:fill="FFFFFF"/>
        <w:snapToGrid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2、有关本项目实施所涉及的一切费用均计入报价。采购人将以合同形式有偿取得货物或服务，不接受投标人给予的赠品、回扣或者</w:t>
      </w:r>
    </w:p>
    <w:p>
      <w:pPr>
        <w:shd w:val="clear" w:color="auto" w:fill="FFFFFF"/>
        <w:snapToGrid w:val="0"/>
        <w:spacing w:line="360" w:lineRule="auto"/>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与采购无关的其他商品、服务，不得出现“0 元”“免费赠送”等形式的无偿报价，否则视为投标文件含有采购人不能接受的附加条件的，</w:t>
      </w:r>
    </w:p>
    <w:p>
      <w:pPr>
        <w:shd w:val="clear" w:color="auto" w:fill="FFFFFF"/>
        <w:snapToGrid w:val="0"/>
        <w:spacing w:line="360" w:lineRule="auto"/>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投标无效。</w:t>
      </w:r>
    </w:p>
    <w:p>
      <w:pPr>
        <w:shd w:val="clear" w:color="auto" w:fill="FFFFFF"/>
        <w:snapToGrid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3、特别提示：采购机构将对项目名称和项目编号，中标供应商名称、地址和中标金额，主要中标标的的名称、规格型号、数量、单</w:t>
      </w:r>
    </w:p>
    <w:p>
      <w:pPr>
        <w:shd w:val="clear" w:color="auto" w:fill="FFFFFF"/>
        <w:snapToGrid w:val="0"/>
        <w:spacing w:line="360" w:lineRule="auto"/>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价、服务要求等予以公示。</w:t>
      </w:r>
    </w:p>
    <w:p>
      <w:pPr>
        <w:shd w:val="clear" w:color="auto" w:fill="FFFFFF"/>
        <w:snapToGrid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4、符合招标文件中列明的可享受中小企业扶持政策的投标人，请填写中小企业声明函。注：投标人提供的中小企业声明函内容不实</w:t>
      </w:r>
    </w:p>
    <w:p>
      <w:pPr>
        <w:shd w:val="clear" w:color="auto" w:fill="FFFFFF"/>
        <w:snapToGrid w:val="0"/>
        <w:spacing w:line="360" w:lineRule="auto"/>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的，属于提供虚假材料谋取中标、成交，依照《中华人民共和国政府采购法》等国家有关规定追究相应责任。</w:t>
      </w:r>
    </w:p>
    <w:p>
      <w:pPr>
        <w:shd w:val="clear" w:color="auto" w:fill="FFFFFF"/>
        <w:snapToGrid w:val="0"/>
        <w:spacing w:line="360" w:lineRule="auto"/>
        <w:ind w:firstLine="480" w:firstLineChars="200"/>
        <w:rPr>
          <w:rFonts w:hint="eastAsia" w:ascii="宋体" w:hAnsi="宋体" w:cs="宋体"/>
          <w:color w:val="auto"/>
          <w:kern w:val="0"/>
          <w:sz w:val="24"/>
          <w:highlight w:val="none"/>
          <w:lang w:val="zh-CN"/>
        </w:rPr>
      </w:pPr>
    </w:p>
    <w:p>
      <w:pPr>
        <w:shd w:val="clear" w:color="auto" w:fill="FFFFFF"/>
        <w:snapToGrid w:val="0"/>
        <w:spacing w:line="360" w:lineRule="auto"/>
        <w:ind w:firstLine="480" w:firstLineChars="200"/>
        <w:jc w:val="right"/>
        <w:rPr>
          <w:rFonts w:hint="eastAsia" w:ascii="宋体" w:hAnsi="宋体" w:cs="宋体"/>
          <w:color w:val="auto"/>
          <w:kern w:val="0"/>
          <w:sz w:val="24"/>
          <w:highlight w:val="none"/>
          <w:lang w:val="zh-CN"/>
        </w:rPr>
      </w:pPr>
    </w:p>
    <w:p>
      <w:pPr>
        <w:shd w:val="clear" w:color="auto" w:fill="FFFFFF"/>
        <w:snapToGrid w:val="0"/>
        <w:spacing w:line="360" w:lineRule="auto"/>
        <w:ind w:firstLine="480" w:firstLineChars="200"/>
        <w:jc w:val="righ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投标人名称（电子签名）：</w:t>
      </w:r>
    </w:p>
    <w:p>
      <w:pPr>
        <w:shd w:val="clear" w:color="auto" w:fill="FFFFFF"/>
        <w:snapToGrid w:val="0"/>
        <w:spacing w:line="360" w:lineRule="auto"/>
        <w:ind w:firstLine="480" w:firstLineChars="200"/>
        <w:jc w:val="righ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hd w:val="clear" w:color="auto" w:fill="FFFFFF"/>
        <w:snapToGrid w:val="0"/>
        <w:spacing w:line="360" w:lineRule="auto"/>
        <w:ind w:firstLine="480" w:firstLineChars="200"/>
        <w:jc w:val="right"/>
        <w:rPr>
          <w:rFonts w:hint="eastAsia" w:ascii="宋体" w:hAnsi="宋体" w:cs="宋体"/>
          <w:color w:val="auto"/>
          <w:kern w:val="0"/>
          <w:sz w:val="24"/>
          <w:highlight w:val="none"/>
          <w:lang w:val="zh-CN"/>
        </w:rPr>
        <w:sectPr>
          <w:pgSz w:w="16838" w:h="11906" w:orient="landscape"/>
          <w:pgMar w:top="1418" w:right="1276" w:bottom="1418" w:left="1247" w:header="851" w:footer="992" w:gutter="0"/>
          <w:cols w:space="720" w:num="1"/>
          <w:titlePg/>
          <w:docGrid w:linePitch="312" w:charSpace="0"/>
        </w:sectPr>
      </w:pPr>
    </w:p>
    <w:p>
      <w:pPr>
        <w:pStyle w:val="382"/>
        <w:tabs>
          <w:tab w:val="clear" w:pos="720"/>
        </w:tabs>
        <w:snapToGrid w:val="0"/>
        <w:spacing w:before="120" w:after="120"/>
        <w:ind w:firstLine="2811" w:firstLineChars="1000"/>
        <w:jc w:val="both"/>
        <w:outlineLvl w:val="9"/>
        <w:rPr>
          <w:rFonts w:hint="eastAsia" w:ascii="宋体" w:hAnsi="宋体" w:eastAsia="宋体" w:cs="宋体"/>
          <w:sz w:val="32"/>
          <w:szCs w:val="32"/>
          <w:highlight w:val="none"/>
        </w:rPr>
      </w:pPr>
      <w:r>
        <w:rPr>
          <w:rFonts w:hint="eastAsia" w:ascii="宋体" w:hAnsi="宋体" w:eastAsia="宋体" w:cs="宋体"/>
          <w:kern w:val="2"/>
          <w:sz w:val="28"/>
          <w:szCs w:val="28"/>
          <w:highlight w:val="none"/>
          <w:lang w:eastAsia="zh-CN"/>
        </w:rPr>
        <w:t>二</w:t>
      </w:r>
      <w:r>
        <w:rPr>
          <w:rFonts w:hint="eastAsia" w:ascii="宋体" w:hAnsi="宋体" w:eastAsia="宋体" w:cs="宋体"/>
          <w:kern w:val="2"/>
          <w:sz w:val="28"/>
          <w:szCs w:val="28"/>
          <w:highlight w:val="none"/>
        </w:rPr>
        <w:t>、</w:t>
      </w:r>
      <w:r>
        <w:rPr>
          <w:rFonts w:hint="eastAsia" w:ascii="宋体" w:hAnsi="宋体" w:eastAsia="宋体" w:cs="宋体"/>
          <w:sz w:val="28"/>
          <w:szCs w:val="28"/>
          <w:highlight w:val="none"/>
        </w:rPr>
        <w:t>中小企业声明函</w:t>
      </w:r>
    </w:p>
    <w:p>
      <w:pPr>
        <w:widowControl/>
        <w:spacing w:line="600" w:lineRule="exact"/>
        <w:ind w:firstLine="120" w:firstLineChars="50"/>
        <w:jc w:val="left"/>
        <w:rPr>
          <w:rFonts w:hint="eastAsia" w:ascii="宋体" w:hAnsi="宋体" w:eastAsia="宋体" w:cs="宋体"/>
          <w:b/>
          <w:sz w:val="24"/>
          <w:highlight w:val="none"/>
        </w:rPr>
      </w:pPr>
      <w:r>
        <w:rPr>
          <w:rFonts w:hint="eastAsia" w:ascii="宋体" w:hAnsi="宋体" w:eastAsia="宋体" w:cs="宋体"/>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360" w:lineRule="auto"/>
        <w:ind w:right="420" w:firstLine="3614" w:firstLineChars="1000"/>
        <w:rPr>
          <w:rFonts w:hint="eastAsia" w:ascii="宋体" w:hAnsi="宋体" w:eastAsia="宋体" w:cs="宋体"/>
          <w:b/>
          <w:kern w:val="0"/>
          <w:sz w:val="36"/>
          <w:szCs w:val="36"/>
          <w:highlight w:val="none"/>
        </w:rPr>
      </w:pPr>
    </w:p>
    <w:p>
      <w:pPr>
        <w:tabs>
          <w:tab w:val="left" w:pos="8085"/>
        </w:tabs>
        <w:spacing w:line="360" w:lineRule="auto"/>
        <w:ind w:firstLine="1285" w:firstLineChars="400"/>
        <w:jc w:val="left"/>
        <w:rPr>
          <w:rFonts w:hint="eastAsia" w:ascii="宋体" w:hAnsi="宋体" w:eastAsia="宋体" w:cs="宋体"/>
          <w:b/>
          <w:sz w:val="32"/>
          <w:szCs w:val="32"/>
          <w:highlight w:val="none"/>
        </w:rPr>
      </w:pPr>
      <w:r>
        <w:rPr>
          <w:rFonts w:hint="eastAsia" w:ascii="宋体" w:hAnsi="宋体" w:eastAsia="宋体" w:cs="宋体"/>
          <w:b/>
          <w:sz w:val="32"/>
          <w:szCs w:val="32"/>
          <w:highlight w:val="none"/>
        </w:rPr>
        <w:t>政府采购支持中小企业信用融资相关事项通知</w:t>
      </w:r>
    </w:p>
    <w:p>
      <w:pPr>
        <w:spacing w:line="600" w:lineRule="exact"/>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600" w:lineRule="exac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6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一、适用对象</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凡已在浙江政府采购网上注册入库，并取得杭州市政府采购合同的中小企业供应商（以下简称“供应商”），均可申请政府采购信用融资。</w:t>
      </w:r>
    </w:p>
    <w:p>
      <w:pPr>
        <w:spacing w:line="6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二、相关信息获取方式</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6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三、　政府采购信用融资操作流程：</w:t>
      </w:r>
    </w:p>
    <w:p>
      <w:pPr>
        <w:spacing w:line="60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（一）线上融资模式：</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1.供应商根据合作银行提供的方案，自行选择金融产品，并办理开户等手续；</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2.供应商中标后，可通过杭州市政府采购网或“浙里办”测算授信额度；</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3.采购合同签订后，供应商在杭州市政府采购网或“浙里办”向合作银行发出融资申请；</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4.审批通过后，在线办理放贷手续。</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（二）线下融资模式：</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1.供应商根据合作银行提供的方案，自行选择金融产品，向合作银行提出信用资格预审，并办理开户等手续；</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2.采购合同签订后，供应商在杭州市政府采购网或“浙里办”向合作银行发出融资申请；</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3.合作银行在信用融资模块受理申请后，供应商提供审批材料。合作银行应对申请信用融资的供应商及备案的政府采购合同信息进行核对和审查；</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4.审批通过后，合作银行应按照合作备忘录中约定的审批放款期限和优惠利率及时予以放款。</w:t>
      </w:r>
    </w:p>
    <w:p>
      <w:pPr>
        <w:pStyle w:val="5"/>
        <w:spacing w:line="600" w:lineRule="exact"/>
        <w:ind w:left="0" w:firstLine="960" w:firstLineChars="40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（三）杭州e融平台申请融资</w:t>
      </w:r>
    </w:p>
    <w:p>
      <w:pPr>
        <w:pStyle w:val="5"/>
        <w:spacing w:line="600" w:lineRule="exact"/>
        <w:ind w:left="0" w:firstLine="960" w:firstLineChars="40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供应商通过杭州e融平台政采贷专区，自行选择金融产品，按规定手续办理贷款流程。</w:t>
      </w:r>
    </w:p>
    <w:p>
      <w:pPr>
        <w:spacing w:line="6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四、注意事项</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1、对拟用于信用融资的政府采购合同，供应商在签订合同时应当在合同中注明融资银行名称及账号，作为在该银行的唯一收款账号。</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kern w:val="0"/>
          <w:sz w:val="24"/>
          <w:highlight w:val="none"/>
        </w:rPr>
      </w:pPr>
    </w:p>
    <w:p>
      <w:pPr>
        <w:pStyle w:val="4"/>
        <w:pageBreakBefore/>
        <w:widowControl/>
        <w:spacing w:before="100" w:beforeAutospacing="1" w:after="100" w:afterAutospacing="1" w:line="360" w:lineRule="auto"/>
        <w:ind w:left="1290" w:firstLine="3092" w:firstLineChars="700"/>
        <w:rPr>
          <w:rFonts w:hint="eastAsia" w:ascii="宋体" w:hAnsi="宋体" w:eastAsia="宋体" w:cs="宋体"/>
          <w:highlight w:val="none"/>
        </w:rPr>
      </w:pPr>
      <w:bookmarkStart w:id="409" w:name="_Toc465665161"/>
      <w:r>
        <w:rPr>
          <w:rFonts w:hint="eastAsia" w:ascii="宋体" w:hAnsi="宋体" w:eastAsia="宋体" w:cs="宋体"/>
          <w:highlight w:val="none"/>
        </w:rPr>
        <w:t>附件</w:t>
      </w:r>
      <w:bookmarkEnd w:id="409"/>
    </w:p>
    <w:p>
      <w:pPr>
        <w:spacing w:line="360" w:lineRule="auto"/>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附件1：</w:t>
      </w:r>
    </w:p>
    <w:p>
      <w:pPr>
        <w:spacing w:line="360" w:lineRule="auto"/>
        <w:jc w:val="center"/>
        <w:rPr>
          <w:rFonts w:hint="eastAsia" w:ascii="宋体" w:hAnsi="宋体" w:eastAsia="宋体" w:cs="宋体"/>
          <w:b/>
          <w:spacing w:val="6"/>
          <w:sz w:val="32"/>
          <w:szCs w:val="32"/>
          <w:highlight w:val="none"/>
        </w:rPr>
      </w:pPr>
      <w:bookmarkStart w:id="410" w:name="OLE_LINK14"/>
      <w:bookmarkStart w:id="411" w:name="OLE_LINK13"/>
      <w:r>
        <w:rPr>
          <w:rFonts w:hint="eastAsia" w:ascii="宋体" w:hAnsi="宋体" w:eastAsia="宋体" w:cs="宋体"/>
          <w:b/>
          <w:spacing w:val="6"/>
          <w:sz w:val="32"/>
          <w:szCs w:val="32"/>
          <w:highlight w:val="none"/>
        </w:rPr>
        <w:t>残疾人福利性单位声明函</w:t>
      </w:r>
    </w:p>
    <w:bookmarkEnd w:id="410"/>
    <w:bookmarkEnd w:id="411"/>
    <w:p>
      <w:pPr>
        <w:spacing w:line="600" w:lineRule="exact"/>
        <w:rPr>
          <w:rFonts w:hint="eastAsia" w:ascii="宋体" w:hAnsi="宋体" w:eastAsia="宋体" w:cs="宋体"/>
          <w:b/>
          <w:spacing w:val="6"/>
          <w:sz w:val="30"/>
          <w:szCs w:val="30"/>
          <w:highlight w:val="none"/>
        </w:rPr>
      </w:pP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本单位对上述声明的真实性负责。如有虚假，将依法承担相应责任。</w:t>
      </w:r>
    </w:p>
    <w:p>
      <w:pPr>
        <w:spacing w:line="600" w:lineRule="exact"/>
        <w:ind w:firstLine="480" w:firstLineChars="200"/>
        <w:rPr>
          <w:rFonts w:hint="eastAsia" w:ascii="宋体" w:hAnsi="宋体" w:eastAsia="宋体" w:cs="宋体"/>
          <w:sz w:val="24"/>
          <w:highlight w:val="none"/>
        </w:rPr>
      </w:pPr>
    </w:p>
    <w:p>
      <w:pPr>
        <w:tabs>
          <w:tab w:val="left" w:pos="4860"/>
        </w:tabs>
        <w:spacing w:line="600" w:lineRule="exact"/>
        <w:ind w:right="1560" w:firstLine="480" w:firstLineChars="200"/>
        <w:jc w:val="center"/>
        <w:rPr>
          <w:rFonts w:hint="eastAsia" w:ascii="宋体" w:hAnsi="宋体" w:eastAsia="宋体" w:cs="宋体"/>
          <w:sz w:val="24"/>
          <w:highlight w:val="none"/>
        </w:rPr>
      </w:pPr>
    </w:p>
    <w:p>
      <w:pPr>
        <w:tabs>
          <w:tab w:val="left" w:pos="4860"/>
        </w:tabs>
        <w:spacing w:line="600" w:lineRule="exact"/>
        <w:ind w:right="1560" w:firstLine="480" w:firstLineChars="200"/>
        <w:jc w:val="right"/>
        <w:rPr>
          <w:rFonts w:hint="eastAsia" w:ascii="宋体" w:hAnsi="宋体" w:eastAsia="宋体" w:cs="宋体"/>
          <w:sz w:val="24"/>
          <w:highlight w:val="none"/>
          <w:lang w:val="zh-CN"/>
        </w:rPr>
      </w:pPr>
      <w:r>
        <w:rPr>
          <w:rFonts w:hint="eastAsia" w:ascii="宋体" w:hAnsi="宋体" w:eastAsia="宋体" w:cs="宋体"/>
          <w:sz w:val="24"/>
          <w:highlight w:val="none"/>
        </w:rPr>
        <w:t xml:space="preserve">            </w:t>
      </w:r>
      <w:r>
        <w:rPr>
          <w:rFonts w:hint="eastAsia" w:ascii="宋体" w:hAnsi="宋体" w:eastAsia="宋体" w:cs="宋体"/>
          <w:sz w:val="24"/>
          <w:highlight w:val="none"/>
          <w:lang w:val="zh-CN"/>
        </w:rPr>
        <w:t>独立投标：投标人名称(电子签名)：</w:t>
      </w:r>
    </w:p>
    <w:p>
      <w:pPr>
        <w:tabs>
          <w:tab w:val="left" w:pos="4860"/>
        </w:tabs>
        <w:spacing w:line="600" w:lineRule="exact"/>
        <w:ind w:right="1560" w:firstLine="480" w:firstLineChars="200"/>
        <w:jc w:val="right"/>
        <w:rPr>
          <w:rFonts w:hint="eastAsia" w:ascii="宋体" w:hAnsi="宋体" w:eastAsia="宋体" w:cs="宋体"/>
          <w:sz w:val="24"/>
          <w:highlight w:val="none"/>
          <w:lang w:val="zh-CN"/>
        </w:rPr>
      </w:pPr>
      <w:r>
        <w:rPr>
          <w:rFonts w:hint="eastAsia" w:ascii="宋体" w:hAnsi="宋体" w:eastAsia="宋体" w:cs="宋体"/>
          <w:sz w:val="24"/>
          <w:highlight w:val="none"/>
          <w:lang w:val="zh-CN"/>
        </w:rPr>
        <w:t>或</w:t>
      </w:r>
    </w:p>
    <w:p>
      <w:pPr>
        <w:tabs>
          <w:tab w:val="left" w:pos="4860"/>
        </w:tabs>
        <w:spacing w:line="600" w:lineRule="exact"/>
        <w:ind w:right="1560" w:firstLine="480" w:firstLineChars="200"/>
        <w:jc w:val="right"/>
        <w:rPr>
          <w:rFonts w:hint="eastAsia" w:ascii="宋体" w:hAnsi="宋体" w:eastAsia="宋体" w:cs="宋体"/>
          <w:sz w:val="24"/>
          <w:highlight w:val="none"/>
          <w:lang w:val="zh-CN"/>
        </w:rPr>
      </w:pPr>
      <w:r>
        <w:rPr>
          <w:rFonts w:hint="eastAsia" w:ascii="宋体" w:hAnsi="宋体" w:eastAsia="宋体" w:cs="宋体"/>
          <w:sz w:val="24"/>
          <w:highlight w:val="none"/>
          <w:lang w:val="zh-CN"/>
        </w:rPr>
        <w:t>采用联合体投标：联合体中符合要求的单位名称(电子签名/盖章)：</w:t>
      </w:r>
    </w:p>
    <w:p>
      <w:pPr>
        <w:tabs>
          <w:tab w:val="left" w:pos="4860"/>
        </w:tabs>
        <w:spacing w:line="600" w:lineRule="exact"/>
        <w:ind w:right="1560" w:firstLine="480" w:firstLineChars="200"/>
        <w:jc w:val="center"/>
        <w:rPr>
          <w:rFonts w:hint="eastAsia" w:ascii="宋体" w:hAnsi="宋体" w:eastAsia="宋体" w:cs="宋体"/>
          <w:sz w:val="24"/>
          <w:highlight w:val="none"/>
        </w:rPr>
      </w:pPr>
    </w:p>
    <w:p>
      <w:pPr>
        <w:tabs>
          <w:tab w:val="left" w:pos="4860"/>
        </w:tabs>
        <w:spacing w:line="600" w:lineRule="exact"/>
        <w:ind w:right="1560" w:firstLine="480" w:firstLineChars="200"/>
        <w:jc w:val="center"/>
        <w:rPr>
          <w:rFonts w:hint="eastAsia" w:ascii="宋体" w:hAnsi="宋体" w:eastAsia="宋体" w:cs="宋体"/>
          <w:sz w:val="24"/>
          <w:highlight w:val="none"/>
        </w:rPr>
      </w:pPr>
      <w:r>
        <w:rPr>
          <w:rFonts w:hint="eastAsia" w:ascii="宋体" w:hAnsi="宋体" w:eastAsia="宋体" w:cs="宋体"/>
          <w:sz w:val="24"/>
          <w:highlight w:val="none"/>
        </w:rPr>
        <w:t xml:space="preserve">       日  期：</w:t>
      </w:r>
    </w:p>
    <w:p>
      <w:pPr>
        <w:spacing w:line="600" w:lineRule="exact"/>
        <w:ind w:firstLine="480" w:firstLineChars="200"/>
        <w:rPr>
          <w:rFonts w:hint="eastAsia" w:ascii="宋体" w:hAnsi="宋体" w:eastAsia="宋体" w:cs="宋体"/>
          <w:sz w:val="24"/>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附件2：质疑函范本及制作说明</w:t>
      </w:r>
    </w:p>
    <w:p>
      <w:pPr>
        <w:spacing w:line="360" w:lineRule="auto"/>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质疑函范本</w:t>
      </w:r>
    </w:p>
    <w:p>
      <w:pPr>
        <w:snapToGrid w:val="0"/>
        <w:spacing w:before="240" w:beforeLines="100" w:line="360" w:lineRule="auto"/>
        <w:rPr>
          <w:rFonts w:hint="eastAsia" w:ascii="宋体" w:hAnsi="宋体" w:eastAsia="宋体" w:cs="宋体"/>
          <w:bCs/>
          <w:sz w:val="24"/>
          <w:highlight w:val="none"/>
        </w:rPr>
      </w:pPr>
      <w:r>
        <w:rPr>
          <w:rFonts w:hint="eastAsia" w:ascii="宋体" w:hAnsi="宋体" w:eastAsia="宋体" w:cs="宋体"/>
          <w:bCs/>
          <w:sz w:val="24"/>
          <w:highlight w:val="none"/>
        </w:rPr>
        <w:t>一、质疑供应商基本信息</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质疑供应商：</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地址：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授权代表：</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地址： </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二、质疑项目基本情况</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质疑项目的名称：</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质疑项目的编号：</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包号：</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采购人名称：</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采购文件获取日期：</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三、质疑事项具体内容</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质疑事项1：</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事实依据：</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法律依据：</w:t>
      </w: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质疑事项2</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四、与质疑事项相关的质疑请求</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请求：</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签字(签章）：                   公章：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日期：    </w:t>
      </w: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质疑函制作说明：</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2.质疑供应商若委托代理人进行质疑的，质疑函应按要求列明“授权代表”的有关内容，并在附件中提交由质疑</w:t>
      </w:r>
      <w:r>
        <w:rPr>
          <w:rFonts w:hint="eastAsia" w:ascii="宋体" w:hAnsi="宋体" w:eastAsia="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pStyle w:val="3"/>
        <w:rPr>
          <w:rFonts w:hint="eastAsia" w:ascii="宋体" w:hAnsi="宋体" w:eastAsia="宋体" w:cs="宋体"/>
          <w:b/>
          <w:spacing w:val="6"/>
          <w:sz w:val="32"/>
          <w:szCs w:val="32"/>
          <w:highlight w:val="none"/>
        </w:rPr>
      </w:pPr>
    </w:p>
    <w:p>
      <w:pPr>
        <w:rPr>
          <w:rFonts w:hint="eastAsia" w:ascii="宋体" w:hAnsi="宋体" w:eastAsia="宋体" w:cs="宋体"/>
          <w:b/>
          <w:spacing w:val="6"/>
          <w:sz w:val="32"/>
          <w:szCs w:val="32"/>
          <w:highlight w:val="none"/>
        </w:rPr>
      </w:pPr>
    </w:p>
    <w:p>
      <w:pPr>
        <w:pStyle w:val="3"/>
        <w:rPr>
          <w:rFonts w:hint="eastAsia"/>
        </w:rPr>
      </w:pPr>
    </w:p>
    <w:p>
      <w:pPr>
        <w:spacing w:line="360" w:lineRule="auto"/>
        <w:jc w:val="center"/>
        <w:rPr>
          <w:rFonts w:hint="eastAsia" w:ascii="宋体" w:hAnsi="宋体" w:eastAsia="宋体" w:cs="宋体"/>
          <w:b/>
          <w:spacing w:val="6"/>
          <w:sz w:val="32"/>
          <w:szCs w:val="32"/>
          <w:highlight w:val="none"/>
        </w:rPr>
      </w:pPr>
    </w:p>
    <w:p>
      <w:pPr>
        <w:spacing w:line="360" w:lineRule="auto"/>
        <w:jc w:val="left"/>
        <w:rPr>
          <w:rFonts w:hint="eastAsia" w:ascii="宋体" w:hAnsi="宋体" w:eastAsia="宋体" w:cs="宋体"/>
          <w:b/>
          <w:spacing w:val="6"/>
          <w:sz w:val="32"/>
          <w:szCs w:val="32"/>
          <w:highlight w:val="none"/>
        </w:rPr>
      </w:pPr>
    </w:p>
    <w:p>
      <w:pPr>
        <w:spacing w:line="360" w:lineRule="auto"/>
        <w:jc w:val="left"/>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附件3：投诉书范本及制作说明</w:t>
      </w:r>
    </w:p>
    <w:p>
      <w:pPr>
        <w:spacing w:line="360" w:lineRule="auto"/>
        <w:jc w:val="center"/>
        <w:rPr>
          <w:rFonts w:hint="eastAsia" w:ascii="宋体" w:hAnsi="宋体" w:eastAsia="宋体" w:cs="宋体"/>
          <w:b/>
          <w:sz w:val="24"/>
          <w:highlight w:val="none"/>
        </w:rPr>
      </w:pPr>
    </w:p>
    <w:p>
      <w:pPr>
        <w:spacing w:line="360" w:lineRule="auto"/>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投诉书范本</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一、投诉相关主体基本情况</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投诉人：</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tabs>
          <w:tab w:val="left" w:pos="6510"/>
        </w:tabs>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法定代表人/主要负责人：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tabs>
          <w:tab w:val="left" w:pos="6510"/>
        </w:tabs>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授权代表：</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被投诉人1：</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被投诉人2</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相关供应商：</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联系人：</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联系电话：</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二、投诉项目基本情况</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采购项目名称：</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采购项目编号：</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包号：</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采购人名称：</w:t>
      </w:r>
      <w:r>
        <w:rPr>
          <w:rFonts w:hint="eastAsia" w:ascii="宋体" w:hAnsi="宋体" w:eastAsia="宋体" w:cs="宋体"/>
          <w:sz w:val="24"/>
          <w:highlight w:val="none"/>
          <w:u w:val="dotted"/>
        </w:rPr>
        <w:t xml:space="preserve">                                           </w:t>
      </w:r>
      <w:r>
        <w:rPr>
          <w:rFonts w:hint="eastAsia" w:ascii="宋体" w:hAnsi="宋体" w:eastAsia="宋体" w:cs="宋体"/>
          <w:sz w:val="24"/>
          <w:highlight w:val="none"/>
          <w:u w:val="singl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代理机构名称：</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采购文件公告：</w:t>
      </w:r>
      <w:r>
        <w:rPr>
          <w:rFonts w:hint="eastAsia" w:ascii="宋体" w:hAnsi="宋体" w:eastAsia="宋体" w:cs="宋体"/>
          <w:sz w:val="24"/>
          <w:highlight w:val="none"/>
          <w:u w:val="dotted"/>
        </w:rPr>
        <w:t xml:space="preserve">是/否 </w:t>
      </w:r>
      <w:r>
        <w:rPr>
          <w:rFonts w:hint="eastAsia" w:ascii="宋体" w:hAnsi="宋体" w:eastAsia="宋体" w:cs="宋体"/>
          <w:sz w:val="24"/>
          <w:highlight w:val="none"/>
        </w:rPr>
        <w:t>公告期限：</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采购结果公告：</w:t>
      </w:r>
      <w:r>
        <w:rPr>
          <w:rFonts w:hint="eastAsia" w:ascii="宋体" w:hAnsi="宋体" w:eastAsia="宋体" w:cs="宋体"/>
          <w:sz w:val="24"/>
          <w:highlight w:val="none"/>
          <w:u w:val="dotted"/>
        </w:rPr>
        <w:t xml:space="preserve">是/否 </w:t>
      </w:r>
      <w:r>
        <w:rPr>
          <w:rFonts w:hint="eastAsia" w:ascii="宋体" w:hAnsi="宋体" w:eastAsia="宋体" w:cs="宋体"/>
          <w:sz w:val="24"/>
          <w:highlight w:val="none"/>
        </w:rPr>
        <w:t>公告期限：</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三、质疑基本情况</w:t>
      </w:r>
    </w:p>
    <w:p>
      <w:pPr>
        <w:spacing w:line="360" w:lineRule="auto"/>
        <w:ind w:firstLine="480" w:firstLineChars="200"/>
        <w:rPr>
          <w:rFonts w:hint="eastAsia" w:ascii="宋体" w:hAnsi="宋体" w:eastAsia="宋体" w:cs="宋体"/>
          <w:sz w:val="24"/>
          <w:highlight w:val="none"/>
          <w:u w:val="dotted"/>
        </w:rPr>
      </w:pPr>
      <w:r>
        <w:rPr>
          <w:rFonts w:hint="eastAsia" w:ascii="宋体" w:hAnsi="宋体" w:eastAsia="宋体" w:cs="宋体"/>
          <w:sz w:val="24"/>
          <w:highlight w:val="none"/>
        </w:rPr>
        <w:t>投诉人于</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日,向</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提出质疑，质疑事项为：</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pacing w:line="360" w:lineRule="auto"/>
        <w:ind w:firstLine="360" w:firstLineChars="150"/>
        <w:rPr>
          <w:rFonts w:hint="eastAsia" w:ascii="宋体" w:hAnsi="宋体" w:eastAsia="宋体" w:cs="宋体"/>
          <w:sz w:val="24"/>
          <w:highlight w:val="none"/>
        </w:rPr>
      </w:pPr>
      <w:r>
        <w:rPr>
          <w:rFonts w:hint="eastAsia" w:ascii="宋体" w:hAnsi="宋体" w:eastAsia="宋体" w:cs="宋体"/>
          <w:sz w:val="24"/>
          <w:highlight w:val="none"/>
          <w:u w:val="dotted"/>
        </w:rPr>
        <w:t>采购人/代理机构</w:t>
      </w:r>
      <w:r>
        <w:rPr>
          <w:rFonts w:hint="eastAsia" w:ascii="宋体" w:hAnsi="宋体" w:eastAsia="宋体" w:cs="宋体"/>
          <w:sz w:val="24"/>
          <w:highlight w:val="none"/>
        </w:rPr>
        <w:t>于</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日,就质疑事项作出了答复/没有在法定期限内作出答复。</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四、投诉事项具体内容</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投诉事项 1：</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事实依据：</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法律依据：</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投诉事项2</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五、与投诉事项相关的投诉请求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请求：</w:t>
      </w:r>
      <w:r>
        <w:rPr>
          <w:rFonts w:hint="eastAsia" w:ascii="宋体" w:hAnsi="宋体" w:eastAsia="宋体" w:cs="宋体"/>
          <w:sz w:val="24"/>
          <w:highlight w:val="none"/>
          <w:u w:val="dotted"/>
        </w:rPr>
        <w:t xml:space="preserve">                                              </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签字(签章）：                   公章：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日期：    </w:t>
      </w: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投诉书制作说明：</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2.投诉人若委托代理人进行投诉的，投诉书应按照要求列明“授权代表”的有关内容，并在附件中提交由</w:t>
      </w:r>
      <w:r>
        <w:rPr>
          <w:rFonts w:hint="eastAsia" w:ascii="宋体" w:hAnsi="宋体" w:eastAsia="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bCs/>
          <w:sz w:val="32"/>
          <w:szCs w:val="32"/>
          <w:highlight w:val="none"/>
        </w:rPr>
      </w:pPr>
      <w:r>
        <w:rPr>
          <w:rFonts w:hint="eastAsia" w:ascii="宋体" w:hAnsi="宋体" w:eastAsia="宋体" w:cs="宋体"/>
          <w:b/>
          <w:spacing w:val="6"/>
          <w:sz w:val="32"/>
          <w:szCs w:val="32"/>
          <w:highlight w:val="none"/>
        </w:rPr>
        <w:t>附件4：</w:t>
      </w:r>
      <w:r>
        <w:rPr>
          <w:rFonts w:hint="eastAsia" w:ascii="宋体" w:hAnsi="宋体" w:eastAsia="宋体" w:cs="宋体"/>
          <w:b/>
          <w:bCs/>
          <w:sz w:val="32"/>
          <w:szCs w:val="32"/>
          <w:highlight w:val="none"/>
        </w:rPr>
        <w:t>业务专用章使用说明函</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u w:val="single"/>
        </w:rPr>
        <w:t>（采购人）、（采购代理机构）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我方</w:t>
      </w:r>
      <w:r>
        <w:rPr>
          <w:rFonts w:hint="eastAsia" w:ascii="宋体" w:hAnsi="宋体" w:eastAsia="宋体" w:cs="宋体"/>
          <w:kern w:val="0"/>
          <w:sz w:val="24"/>
          <w:highlight w:val="none"/>
          <w:u w:val="single"/>
          <w:lang w:val="zh-CN"/>
        </w:rPr>
        <w:t xml:space="preserve">                         </w:t>
      </w:r>
      <w:r>
        <w:rPr>
          <w:rFonts w:hint="eastAsia" w:ascii="宋体" w:hAnsi="宋体" w:eastAsia="宋体" w:cs="宋体"/>
          <w:sz w:val="24"/>
          <w:highlight w:val="none"/>
        </w:rPr>
        <w:t>(投标人全称）是中华人民共和国依法登记注册的合法企业，</w:t>
      </w:r>
      <w:r>
        <w:rPr>
          <w:rFonts w:hint="eastAsia" w:ascii="宋体" w:hAnsi="宋体" w:eastAsia="宋体" w:cs="宋体"/>
          <w:bCs/>
          <w:sz w:val="24"/>
          <w:highlight w:val="none"/>
        </w:rPr>
        <w:t>在参加</w:t>
      </w:r>
      <w:r>
        <w:rPr>
          <w:rFonts w:hint="eastAsia" w:ascii="宋体" w:hAnsi="宋体" w:eastAsia="宋体" w:cs="宋体"/>
          <w:sz w:val="24"/>
          <w:highlight w:val="none"/>
        </w:rPr>
        <w:t>你方组织的（项目名称）项目【招标编号：（采购编号）】</w:t>
      </w:r>
      <w:r>
        <w:rPr>
          <w:rFonts w:hint="eastAsia" w:ascii="宋体" w:hAnsi="宋体" w:eastAsia="宋体" w:cs="宋体"/>
          <w:bCs/>
          <w:sz w:val="24"/>
          <w:highlight w:val="none"/>
        </w:rPr>
        <w:t>投标活动中作如下说明：</w:t>
      </w:r>
      <w:r>
        <w:rPr>
          <w:rFonts w:hint="eastAsia" w:ascii="宋体" w:hAnsi="宋体" w:eastAsia="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特此说明。</w:t>
      </w: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right="480" w:firstLine="4080" w:firstLineChars="1700"/>
        <w:rPr>
          <w:rFonts w:hint="eastAsia" w:ascii="宋体" w:hAnsi="宋体" w:eastAsia="宋体" w:cs="宋体"/>
          <w:sz w:val="24"/>
          <w:highlight w:val="none"/>
        </w:rPr>
      </w:pPr>
      <w:r>
        <w:rPr>
          <w:rFonts w:hint="eastAsia" w:ascii="宋体" w:hAnsi="宋体" w:eastAsia="宋体" w:cs="宋体"/>
          <w:sz w:val="24"/>
          <w:highlight w:val="none"/>
        </w:rPr>
        <w:t>投标单位（法定名称章）：</w:t>
      </w:r>
    </w:p>
    <w:p>
      <w:pPr>
        <w:ind w:right="1440" w:firstLine="494"/>
        <w:jc w:val="center"/>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rPr>
          <w:rFonts w:hint="eastAsia" w:ascii="宋体" w:hAnsi="宋体" w:eastAsia="宋体" w:cs="宋体"/>
          <w:sz w:val="24"/>
          <w:highlight w:val="none"/>
        </w:rPr>
      </w:pPr>
      <w:r>
        <w:rPr>
          <w:rFonts w:hint="eastAsia" w:ascii="宋体" w:hAnsi="宋体" w:eastAsia="宋体" w:cs="宋体"/>
          <w:b/>
          <w:bCs/>
          <w:sz w:val="24"/>
          <w:highlight w:val="none"/>
        </w:rPr>
        <w:t>附：</w:t>
      </w:r>
    </w:p>
    <w:p>
      <w:pPr>
        <w:spacing w:line="360" w:lineRule="auto"/>
        <w:rPr>
          <w:rFonts w:hint="eastAsia" w:ascii="宋体" w:hAnsi="宋体" w:eastAsia="宋体" w:cs="宋体"/>
          <w:bCs/>
          <w:sz w:val="24"/>
          <w:highlight w:val="none"/>
        </w:rPr>
      </w:pPr>
      <w:r>
        <w:rPr>
          <w:rFonts w:hint="eastAsia" w:ascii="宋体" w:hAnsi="宋体" w:eastAsia="宋体" w:cs="宋体"/>
          <w:b/>
          <w:bCs/>
          <w:kern w:val="2"/>
          <w:sz w:val="24"/>
          <w:szCs w:val="24"/>
          <w:highlight w:val="none"/>
          <w:lang w:val="en-US" w:eastAsia="zh-CN" w:bidi="ar-SA"/>
        </w:rPr>
        <w:pict>
          <v:rect id="Rectangle 17" o:spid="_x0000_s1038"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kern w:val="2"/>
          <w:sz w:val="24"/>
          <w:szCs w:val="24"/>
          <w:highlight w:val="none"/>
          <w:lang w:val="en-US" w:eastAsia="zh-CN" w:bidi="ar-SA"/>
        </w:rPr>
        <w:pict>
          <v:rect id="Rectangle 16" o:spid="_x0000_s1039"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sz w:val="24"/>
          <w:highlight w:val="none"/>
        </w:rPr>
        <w:t>投标单位法定名称章（印模）                投标单位“XX专用章”（印模）</w:t>
      </w: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pStyle w:val="4"/>
        <w:spacing w:line="240" w:lineRule="auto"/>
        <w:ind w:left="0" w:firstLine="0"/>
        <w:rPr>
          <w:rFonts w:hint="eastAsia" w:ascii="宋体" w:hAnsi="宋体" w:eastAsia="宋体" w:cs="宋体"/>
          <w:highlight w:val="none"/>
        </w:rPr>
      </w:pPr>
    </w:p>
    <w:p>
      <w:pPr>
        <w:rPr>
          <w:rFonts w:hint="eastAsia" w:ascii="宋体" w:hAnsi="宋体" w:eastAsia="宋体" w:cs="宋体"/>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bCs/>
          <w:sz w:val="32"/>
          <w:szCs w:val="32"/>
          <w:highlight w:val="none"/>
        </w:rPr>
      </w:pPr>
      <w:r>
        <w:rPr>
          <w:rFonts w:hint="eastAsia" w:ascii="宋体" w:hAnsi="宋体" w:eastAsia="宋体" w:cs="宋体"/>
          <w:b/>
          <w:spacing w:val="6"/>
          <w:sz w:val="32"/>
          <w:szCs w:val="32"/>
          <w:highlight w:val="none"/>
        </w:rPr>
        <w:t>附件5：</w:t>
      </w:r>
      <w:r>
        <w:rPr>
          <w:rFonts w:hint="eastAsia" w:ascii="宋体" w:hAnsi="宋体" w:eastAsia="宋体" w:cs="宋体"/>
          <w:b/>
          <w:sz w:val="32"/>
          <w:szCs w:val="32"/>
          <w:highlight w:val="none"/>
        </w:rPr>
        <w:t>中小企业声明函</w:t>
      </w:r>
    </w:p>
    <w:p>
      <w:pPr>
        <w:spacing w:line="360" w:lineRule="auto"/>
        <w:jc w:val="center"/>
        <w:rPr>
          <w:rFonts w:hint="eastAsia" w:ascii="宋体" w:hAnsi="宋体" w:eastAsia="宋体" w:cs="宋体"/>
          <w:sz w:val="24"/>
          <w:highlight w:val="none"/>
          <w:u w:val="single"/>
        </w:rPr>
      </w:pP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中小企业声明函（货物）</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 ，属于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行业 ；制造商为</w:t>
      </w:r>
      <w:r>
        <w:rPr>
          <w:rFonts w:hint="eastAsia" w:ascii="宋体" w:hAnsi="宋体" w:eastAsia="宋体" w:cs="宋体"/>
          <w:sz w:val="24"/>
          <w:highlight w:val="none"/>
          <w:u w:val="single"/>
        </w:rPr>
        <w:t xml:space="preserve"> （企业名称）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w:t>
      </w: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 ，属于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行业 ；制造商为</w:t>
      </w:r>
      <w:r>
        <w:rPr>
          <w:rFonts w:hint="eastAsia" w:ascii="宋体" w:hAnsi="宋体" w:eastAsia="宋体" w:cs="宋体"/>
          <w:sz w:val="24"/>
          <w:highlight w:val="none"/>
          <w:u w:val="single"/>
        </w:rPr>
        <w:t xml:space="preserve"> （企业名称）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w:t>
      </w: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投标人名称(电子签名）：</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spacing w:line="360" w:lineRule="auto"/>
        <w:jc w:val="left"/>
        <w:rPr>
          <w:rFonts w:hint="eastAsia" w:ascii="宋体" w:hAnsi="宋体" w:eastAsia="宋体" w:cs="宋体"/>
          <w:sz w:val="18"/>
          <w:szCs w:val="18"/>
          <w:highlight w:val="none"/>
        </w:rPr>
      </w:pPr>
      <w:r>
        <w:rPr>
          <w:rFonts w:hint="eastAsia" w:ascii="宋体" w:hAnsi="宋体" w:eastAsia="宋体" w:cs="宋体"/>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sz w:val="24"/>
          <w:highlight w:val="none"/>
        </w:rPr>
      </w:pPr>
      <w:r>
        <w:rPr>
          <w:rFonts w:hint="eastAsia" w:ascii="宋体" w:hAnsi="宋体" w:eastAsia="宋体" w:cs="宋体"/>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hint="eastAsia" w:ascii="宋体" w:hAnsi="宋体" w:eastAsia="宋体" w:cs="宋体"/>
          <w:b/>
          <w:sz w:val="32"/>
          <w:szCs w:val="32"/>
          <w:highlight w:val="none"/>
        </w:rPr>
      </w:pP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中小企业声明函（工程、服务）</w:t>
      </w:r>
    </w:p>
    <w:p>
      <w:pPr>
        <w:spacing w:line="360" w:lineRule="auto"/>
        <w:rPr>
          <w:rFonts w:hint="eastAsia" w:ascii="宋体" w:hAnsi="宋体" w:eastAsia="宋体" w:cs="宋体"/>
          <w:highlight w:val="none"/>
        </w:rPr>
      </w:pPr>
    </w:p>
    <w:p>
      <w:pPr>
        <w:spacing w:line="360" w:lineRule="auto"/>
        <w:ind w:firstLine="360" w:firstLineChars="150"/>
        <w:jc w:val="left"/>
        <w:rPr>
          <w:rFonts w:hint="eastAsia" w:ascii="宋体" w:hAnsi="宋体" w:eastAsia="宋体" w:cs="宋体"/>
          <w:sz w:val="24"/>
          <w:highlight w:val="none"/>
        </w:rPr>
      </w:pPr>
      <w:r>
        <w:rPr>
          <w:rFonts w:hint="eastAsia" w:ascii="宋体" w:hAnsi="宋体" w:eastAsia="宋体" w:cs="宋体"/>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sz w:val="24"/>
          <w:highlight w:val="none"/>
        </w:rPr>
      </w:pPr>
      <w:r>
        <w:rPr>
          <w:rFonts w:hint="eastAsia" w:ascii="宋体" w:hAnsi="宋体" w:eastAsia="宋体" w:cs="宋体"/>
          <w:sz w:val="24"/>
          <w:highlight w:val="none"/>
        </w:rPr>
        <w:t>投标人名称（电子签名）：</w:t>
      </w:r>
    </w:p>
    <w:p>
      <w:pPr>
        <w:spacing w:line="360" w:lineRule="auto"/>
        <w:ind w:right="1120" w:firstLine="4680" w:firstLineChars="1950"/>
        <w:rPr>
          <w:rFonts w:hint="eastAsia" w:ascii="宋体" w:hAnsi="宋体" w:eastAsia="宋体" w:cs="宋体"/>
          <w:sz w:val="24"/>
          <w:highlight w:val="none"/>
        </w:rPr>
      </w:pPr>
      <w:r>
        <w:rPr>
          <w:rFonts w:hint="eastAsia" w:ascii="宋体" w:hAnsi="宋体" w:eastAsia="宋体" w:cs="宋体"/>
          <w:sz w:val="24"/>
          <w:highlight w:val="none"/>
        </w:rPr>
        <w:t>日 期：</w:t>
      </w:r>
    </w:p>
    <w:p>
      <w:pPr>
        <w:spacing w:line="360" w:lineRule="auto"/>
        <w:ind w:firstLine="310" w:firstLineChars="147"/>
        <w:jc w:val="left"/>
        <w:rPr>
          <w:rFonts w:hint="eastAsia" w:ascii="宋体" w:hAnsi="宋体" w:eastAsia="宋体" w:cs="宋体"/>
          <w:b/>
          <w:szCs w:val="21"/>
          <w:highlight w:val="none"/>
        </w:rPr>
      </w:pPr>
      <w:r>
        <w:rPr>
          <w:rFonts w:hint="eastAsia" w:ascii="宋体" w:hAnsi="宋体" w:eastAsia="宋体" w:cs="宋体"/>
          <w:b/>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sz w:val="24"/>
          <w:highlight w:val="none"/>
        </w:rPr>
      </w:pPr>
    </w:p>
    <w:p>
      <w:pPr>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79"/>
        <w:rPr>
          <w:rFonts w:hint="eastAsia" w:ascii="宋体" w:hAnsi="宋体" w:eastAsia="宋体" w:cs="宋体"/>
          <w:sz w:val="24"/>
          <w:highlight w:val="none"/>
        </w:rPr>
      </w:pPr>
    </w:p>
    <w:p>
      <w:pPr>
        <w:rPr>
          <w:rFonts w:hint="eastAsia" w:ascii="宋体" w:hAnsi="宋体" w:eastAsia="宋体" w:cs="宋体"/>
          <w:sz w:val="24"/>
          <w:highlight w:val="none"/>
        </w:rPr>
      </w:pPr>
    </w:p>
    <w:p>
      <w:pPr>
        <w:pStyle w:val="79"/>
        <w:rPr>
          <w:rFonts w:hint="eastAsia" w:ascii="宋体" w:hAnsi="宋体" w:eastAsia="宋体" w:cs="宋体"/>
          <w:sz w:val="24"/>
          <w:highlight w:val="none"/>
        </w:rPr>
      </w:pPr>
    </w:p>
    <w:p>
      <w:pPr>
        <w:rPr>
          <w:rFonts w:hint="eastAsia" w:ascii="宋体" w:hAnsi="宋体" w:eastAsia="宋体" w:cs="宋体"/>
          <w:sz w:val="24"/>
          <w:highlight w:val="none"/>
        </w:rPr>
      </w:pPr>
    </w:p>
    <w:p>
      <w:pPr>
        <w:pStyle w:val="79"/>
        <w:rPr>
          <w:rFonts w:hint="eastAsia" w:ascii="宋体" w:hAnsi="宋体" w:eastAsia="宋体" w:cs="宋体"/>
          <w:sz w:val="24"/>
          <w:highlight w:val="none"/>
        </w:rPr>
      </w:pPr>
    </w:p>
    <w:p>
      <w:pPr>
        <w:rPr>
          <w:rFonts w:hint="eastAsia" w:ascii="宋体" w:hAnsi="宋体" w:eastAsia="宋体" w:cs="宋体"/>
          <w:sz w:val="24"/>
          <w:highlight w:val="none"/>
        </w:rPr>
      </w:pPr>
    </w:p>
    <w:p>
      <w:pPr>
        <w:pStyle w:val="79"/>
        <w:rPr>
          <w:rFonts w:hint="eastAsia" w:ascii="宋体" w:hAnsi="宋体" w:eastAsia="宋体" w:cs="宋体"/>
          <w:sz w:val="24"/>
          <w:highlight w:val="none"/>
        </w:rPr>
      </w:pPr>
    </w:p>
    <w:p>
      <w:pPr>
        <w:pStyle w:val="79"/>
        <w:ind w:left="0" w:leftChars="0" w:firstLine="0" w:firstLineChars="0"/>
        <w:rPr>
          <w:rFonts w:hint="eastAsia" w:ascii="宋体" w:hAnsi="宋体" w:eastAsia="宋体" w:cs="宋体"/>
          <w:sz w:val="24"/>
          <w:highlight w:val="none"/>
          <w:lang w:val="en-US" w:eastAsia="zh-CN"/>
        </w:rPr>
      </w:pPr>
    </w:p>
    <w:p>
      <w:pPr>
        <w:rPr>
          <w:rFonts w:hint="eastAsia" w:ascii="宋体" w:hAnsi="宋体" w:eastAsia="宋体" w:cs="宋体"/>
          <w:highlight w:val="none"/>
          <w:lang w:val="en-US" w:eastAsia="zh-CN"/>
        </w:rPr>
      </w:pPr>
    </w:p>
    <w:sectPr>
      <w:headerReference r:id="rId20" w:type="first"/>
      <w:footerReference r:id="rId23" w:type="first"/>
      <w:headerReference r:id="rId19" w:type="default"/>
      <w:footerReference r:id="rId21" w:type="default"/>
      <w:footerReference r:id="rId22" w:type="even"/>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504020202030204"/>
    <w:charset w:val="00"/>
    <w:family w:val="auto"/>
    <w:pitch w:val="default"/>
    <w:sig w:usb0="00000000"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_x0004_falt">
    <w:altName w:val="Microsoft JhengHei"/>
    <w:panose1 w:val="02010601000101010101"/>
    <w:charset w:val="88"/>
    <w:family w:val="auto"/>
    <w:pitch w:val="default"/>
    <w:sig w:usb0="00000000" w:usb1="00000000" w:usb2="00000010" w:usb3="00000000" w:csb0="00100000"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3" o:spid="_x0000_s2050" o:spt="202" type="#_x0000_t202"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0"/>
                  <w:jc w:val="center"/>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10" o:spid="_x0000_s2057" o:spt="202" type="#_x0000_t202" style="position:absolute;left:0pt;margin-top:0pt;height:144pt;width:144pt;mso-position-horizontal:center;mso-position-horizontal-relative:margin;mso-wrap-style:none;z-index:25166848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0"/>
                  <w:jc w:val="center"/>
                </w:pPr>
                <w:r>
                  <w:t xml:space="preserve">第 </w:t>
                </w:r>
                <w:r>
                  <w:fldChar w:fldCharType="begin"/>
                </w:r>
                <w:r>
                  <w:instrText xml:space="preserve"> PAGE  \* MERGEFORMAT </w:instrText>
                </w:r>
                <w:r>
                  <w:fldChar w:fldCharType="separate"/>
                </w:r>
                <w:r>
                  <w:t>95</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4" o:spid="_x0000_s2049" o:spt="202" type="#_x0000_t202"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0"/>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ascii="Times New Roman" w:hAnsi="Times New Roman" w:eastAsia="宋体" w:cs="Times New Roman"/>
        <w:kern w:val="2"/>
        <w:sz w:val="18"/>
        <w:szCs w:val="18"/>
        <w:lang w:val="en-US" w:eastAsia="zh-CN" w:bidi="ar-SA"/>
      </w:rPr>
      <w:pict>
        <v:shape id="文本框 8" o:spid="_x0000_s2059" o:spt="202" type="#_x0000_t202" style="position:absolute;left:0pt;margin-top:0pt;height:144pt;width:144pt;mso-position-horizontal:center;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18"/>
                    <w:szCs w:val="18"/>
                  </w:rPr>
                </w:pPr>
                <w:r>
                  <w:rPr>
                    <w:rFonts w:hint="eastAsia" w:ascii="宋体" w:hAnsi="宋体" w:eastAsia="宋体" w:cs="宋体"/>
                    <w:sz w:val="18"/>
                    <w:szCs w:val="18"/>
                  </w:rPr>
                  <w:t xml:space="preserve">第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30</w:t>
                </w:r>
                <w:r>
                  <w:rPr>
                    <w:rFonts w:hint="eastAsia" w:ascii="宋体" w:hAnsi="宋体" w:eastAsia="宋体" w:cs="宋体"/>
                    <w:sz w:val="18"/>
                    <w:szCs w:val="18"/>
                  </w:rPr>
                  <w:fldChar w:fldCharType="end"/>
                </w:r>
                <w:r>
                  <w:rPr>
                    <w:rFonts w:hint="eastAsia" w:ascii="宋体" w:hAnsi="宋体" w:eastAsia="宋体" w:cs="宋体"/>
                    <w:sz w:val="18"/>
                    <w:szCs w:val="18"/>
                  </w:rPr>
                  <w:t xml:space="preserve"> 页 共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NUMPAGES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106</w:t>
                </w:r>
                <w:r>
                  <w:rPr>
                    <w:rFonts w:hint="eastAsia" w:ascii="宋体" w:hAnsi="宋体" w:eastAsia="宋体" w:cs="宋体"/>
                    <w:sz w:val="18"/>
                    <w:szCs w:val="18"/>
                  </w:rPr>
                  <w:fldChar w:fldCharType="end"/>
                </w:r>
                <w:r>
                  <w:rPr>
                    <w:rFonts w:hint="eastAsia" w:ascii="宋体" w:hAnsi="宋体" w:eastAsia="宋体" w:cs="宋体"/>
                    <w:sz w:val="18"/>
                    <w:szCs w:val="18"/>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72"/>
        <w:b/>
      </w:rPr>
    </w:pPr>
    <w:r>
      <w:rPr>
        <w:rFonts w:ascii="Times New Roman" w:hAnsi="Times New Roman" w:eastAsia="宋体" w:cs="Times New Roman"/>
        <w:kern w:val="2"/>
        <w:sz w:val="24"/>
        <w:szCs w:val="18"/>
        <w:lang w:val="en-US" w:eastAsia="zh-CN" w:bidi="ar-SA"/>
      </w:rPr>
      <w:pict>
        <v:shape id="文本框 9" o:spid="_x0000_s2052"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0"/>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pStyle w:val="40"/>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5" o:spid="_x0000_s2054" o:spt="202" type="#_x0000_t202" style="position:absolute;left:0pt;margin-top:0pt;height:144pt;width:144pt;mso-position-horizontal:center;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0"/>
                  <w:jc w:val="center"/>
                </w:pPr>
                <w:r>
                  <w:t xml:space="preserve">第 </w:t>
                </w:r>
                <w:r>
                  <w:fldChar w:fldCharType="begin"/>
                </w:r>
                <w:r>
                  <w:instrText xml:space="preserve"> PAGE  \* MERGEFORMAT </w:instrText>
                </w:r>
                <w:r>
                  <w:fldChar w:fldCharType="separate"/>
                </w:r>
                <w:r>
                  <w:t>88</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6" o:spid="_x0000_s2053" o:spt="202" type="#_x0000_t202" style="position:absolute;left:0pt;margin-top:0pt;height:144pt;width:144pt;mso-position-horizontal:center;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0"/>
                  <w:jc w:val="center"/>
                </w:pPr>
                <w:r>
                  <w:t xml:space="preserve">第 </w:t>
                </w:r>
                <w:r>
                  <w:fldChar w:fldCharType="begin"/>
                </w:r>
                <w:r>
                  <w:instrText xml:space="preserve"> PAGE  \* MERGEFORMAT </w:instrText>
                </w:r>
                <w:r>
                  <w:fldChar w:fldCharType="separate"/>
                </w:r>
                <w:r>
                  <w:t>87</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7" o:spid="_x0000_s2056" o:spt="202" type="#_x0000_t202" style="position:absolute;left:0pt;margin-top:0pt;height:144pt;width:144pt;mso-position-horizontal:center;mso-position-horizontal-relative:margin;mso-wrap-style:none;z-index:2516654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0"/>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ascii="Times New Roman" w:hAnsi="Times New Roman" w:eastAsia="宋体" w:cs="Times New Roman"/>
        <w:kern w:val="2"/>
        <w:sz w:val="18"/>
        <w:szCs w:val="18"/>
        <w:lang w:val="en-US" w:eastAsia="zh-CN" w:bidi="ar-SA"/>
      </w:rPr>
      <w:pict>
        <v:shape id="Quad Arrow 8" o:spid="_x0000_s2055" o:spt="202" type="#_x0000_t202" style="position:absolute;left:0pt;margin-top:0pt;height:144pt;width:144pt;mso-position-horizontal:center;mso-position-horizontal-relative:margin;mso-wrap-style:none;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0"/>
                  <w:jc w:val="center"/>
                </w:pPr>
                <w:r>
                  <w:t xml:space="preserve">第 </w:t>
                </w:r>
                <w:r>
                  <w:fldChar w:fldCharType="begin"/>
                </w:r>
                <w:r>
                  <w:instrText xml:space="preserve"> PAGE  \* MERGEFORMAT </w:instrText>
                </w:r>
                <w:r>
                  <w:fldChar w:fldCharType="separate"/>
                </w:r>
                <w:r>
                  <w:t>94</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ascii="Times New Roman" w:hAnsi="Times New Roman" w:eastAsia="宋体" w:cs="Times New Roman"/>
        <w:kern w:val="2"/>
        <w:sz w:val="18"/>
        <w:szCs w:val="18"/>
        <w:lang w:val="en-US" w:eastAsia="zh-CN" w:bidi="ar-SA"/>
      </w:rPr>
      <w:pict>
        <v:shape id="Quad Arrow 9" o:spid="_x0000_s2058" o:spt="202" type="#_x0000_t202" style="position:absolute;left:0pt;margin-top:0pt;height:144pt;width:144pt;mso-position-horizontal:center;mso-position-horizontal-relative:margin;mso-wrap-style:none;z-index:25166745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0"/>
                  <w:jc w:val="center"/>
                </w:pPr>
                <w:r>
                  <w:t xml:space="preserve">第 </w:t>
                </w:r>
                <w:r>
                  <w:fldChar w:fldCharType="begin"/>
                </w:r>
                <w:r>
                  <w:instrText xml:space="preserve"> PAGE  \* MERGEFORMAT </w:instrText>
                </w:r>
                <w:r>
                  <w:fldChar w:fldCharType="separate"/>
                </w:r>
                <w:r>
                  <w:t>96</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EC99C5"/>
    <w:multiLevelType w:val="singleLevel"/>
    <w:tmpl w:val="D9EC99C5"/>
    <w:lvl w:ilvl="0" w:tentative="0">
      <w:start w:val="1"/>
      <w:numFmt w:val="decimal"/>
      <w:lvlText w:val="(%1)"/>
      <w:lvlJc w:val="left"/>
      <w:pPr>
        <w:ind w:left="425" w:hanging="425"/>
      </w:pPr>
      <w:rPr>
        <w:rFonts w:hint="default"/>
      </w:rPr>
    </w:lvl>
  </w:abstractNum>
  <w:abstractNum w:abstractNumId="1">
    <w:nsid w:val="2FEACAF0"/>
    <w:multiLevelType w:val="singleLevel"/>
    <w:tmpl w:val="2FEACAF0"/>
    <w:lvl w:ilvl="0" w:tentative="0">
      <w:start w:val="1"/>
      <w:numFmt w:val="decimal"/>
      <w:lvlText w:val="%1)"/>
      <w:lvlJc w:val="left"/>
      <w:pPr>
        <w:tabs>
          <w:tab w:val="left" w:pos="312"/>
        </w:tabs>
      </w:pPr>
    </w:lvl>
  </w:abstractNum>
  <w:abstractNum w:abstractNumId="2">
    <w:nsid w:val="418F94D7"/>
    <w:multiLevelType w:val="singleLevel"/>
    <w:tmpl w:val="418F94D7"/>
    <w:lvl w:ilvl="0" w:tentative="0">
      <w:start w:val="1"/>
      <w:numFmt w:val="decimal"/>
      <w:suff w:val="nothing"/>
      <w:lvlText w:val="%1、"/>
      <w:lvlJc w:val="left"/>
    </w:lvl>
  </w:abstractNum>
  <w:abstractNum w:abstractNumId="3">
    <w:nsid w:val="453C2104"/>
    <w:multiLevelType w:val="singleLevel"/>
    <w:tmpl w:val="453C2104"/>
    <w:lvl w:ilvl="0" w:tentative="0">
      <w:start w:val="1"/>
      <w:numFmt w:val="decimal"/>
      <w:suff w:val="nothing"/>
      <w:lvlText w:val="%1）"/>
      <w:lvlJc w:val="left"/>
    </w:lvl>
  </w:abstractNum>
  <w:abstractNum w:abstractNumId="4">
    <w:nsid w:val="661187E7"/>
    <w:multiLevelType w:val="singleLevel"/>
    <w:tmpl w:val="661187E7"/>
    <w:lvl w:ilvl="0" w:tentative="0">
      <w:start w:val="1"/>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WNjMjU2NGRkZjVmM2IxZDg4OTI0YTgwZjk5ODE2MW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19B"/>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3AA2"/>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1FF"/>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969"/>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767"/>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851"/>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4EA6"/>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25F"/>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247"/>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425"/>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3EA"/>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3E5F"/>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B4A"/>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59B"/>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0E9C"/>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559"/>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AC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D02"/>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53B1"/>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10B"/>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5E53"/>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6C7"/>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77C"/>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6F9"/>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1D5D"/>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916"/>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9E7"/>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01B5E"/>
    <w:rsid w:val="010651D9"/>
    <w:rsid w:val="011F6449"/>
    <w:rsid w:val="01236AFB"/>
    <w:rsid w:val="015D2A36"/>
    <w:rsid w:val="019F7441"/>
    <w:rsid w:val="01B37585"/>
    <w:rsid w:val="01BA1319"/>
    <w:rsid w:val="01CF66E6"/>
    <w:rsid w:val="01D2062D"/>
    <w:rsid w:val="01D55165"/>
    <w:rsid w:val="01DF6BF8"/>
    <w:rsid w:val="01EC2C57"/>
    <w:rsid w:val="026B2E25"/>
    <w:rsid w:val="02824D4D"/>
    <w:rsid w:val="02B01236"/>
    <w:rsid w:val="02DC4B10"/>
    <w:rsid w:val="02DD76CE"/>
    <w:rsid w:val="02F36323"/>
    <w:rsid w:val="02F5619C"/>
    <w:rsid w:val="02FE031F"/>
    <w:rsid w:val="030F7798"/>
    <w:rsid w:val="0326446A"/>
    <w:rsid w:val="032D5555"/>
    <w:rsid w:val="036634D2"/>
    <w:rsid w:val="03DD35E4"/>
    <w:rsid w:val="040048DA"/>
    <w:rsid w:val="04076900"/>
    <w:rsid w:val="041A5A3B"/>
    <w:rsid w:val="042311BA"/>
    <w:rsid w:val="042B157A"/>
    <w:rsid w:val="042D4FAE"/>
    <w:rsid w:val="048E4EE6"/>
    <w:rsid w:val="048F763B"/>
    <w:rsid w:val="04905C77"/>
    <w:rsid w:val="049F330E"/>
    <w:rsid w:val="04AA775C"/>
    <w:rsid w:val="04AF1889"/>
    <w:rsid w:val="04D01A99"/>
    <w:rsid w:val="04F66F48"/>
    <w:rsid w:val="05251E14"/>
    <w:rsid w:val="057F6590"/>
    <w:rsid w:val="058A551D"/>
    <w:rsid w:val="05A16594"/>
    <w:rsid w:val="05A7762D"/>
    <w:rsid w:val="060E5941"/>
    <w:rsid w:val="06110FAF"/>
    <w:rsid w:val="06493CA7"/>
    <w:rsid w:val="065A6178"/>
    <w:rsid w:val="066F1CF3"/>
    <w:rsid w:val="06930BB8"/>
    <w:rsid w:val="06B80DC1"/>
    <w:rsid w:val="07245D42"/>
    <w:rsid w:val="07264C62"/>
    <w:rsid w:val="076874D4"/>
    <w:rsid w:val="0779354C"/>
    <w:rsid w:val="08061376"/>
    <w:rsid w:val="08452D77"/>
    <w:rsid w:val="086401F8"/>
    <w:rsid w:val="08751CAA"/>
    <w:rsid w:val="087E4C40"/>
    <w:rsid w:val="08AB5F49"/>
    <w:rsid w:val="08D66AD6"/>
    <w:rsid w:val="08DA33A3"/>
    <w:rsid w:val="08E80F13"/>
    <w:rsid w:val="09335624"/>
    <w:rsid w:val="0944690F"/>
    <w:rsid w:val="09464C79"/>
    <w:rsid w:val="09535675"/>
    <w:rsid w:val="095F057D"/>
    <w:rsid w:val="09642282"/>
    <w:rsid w:val="09733572"/>
    <w:rsid w:val="09772C16"/>
    <w:rsid w:val="098353B5"/>
    <w:rsid w:val="09A92330"/>
    <w:rsid w:val="09B06B87"/>
    <w:rsid w:val="09C13146"/>
    <w:rsid w:val="09E04166"/>
    <w:rsid w:val="09E64666"/>
    <w:rsid w:val="0A1C0718"/>
    <w:rsid w:val="0A3E7710"/>
    <w:rsid w:val="0A5B7E63"/>
    <w:rsid w:val="0AA374A5"/>
    <w:rsid w:val="0AAB7649"/>
    <w:rsid w:val="0ABC5606"/>
    <w:rsid w:val="0B30404E"/>
    <w:rsid w:val="0B4B7E79"/>
    <w:rsid w:val="0B4C6C14"/>
    <w:rsid w:val="0B52745A"/>
    <w:rsid w:val="0B631A88"/>
    <w:rsid w:val="0B683D45"/>
    <w:rsid w:val="0B7F3F11"/>
    <w:rsid w:val="0B884417"/>
    <w:rsid w:val="0BA333B3"/>
    <w:rsid w:val="0BDC3980"/>
    <w:rsid w:val="0BE95D52"/>
    <w:rsid w:val="0BF6188C"/>
    <w:rsid w:val="0BF73C91"/>
    <w:rsid w:val="0C136C39"/>
    <w:rsid w:val="0C170175"/>
    <w:rsid w:val="0C1901D3"/>
    <w:rsid w:val="0C571A41"/>
    <w:rsid w:val="0C5C1171"/>
    <w:rsid w:val="0C5E1CBC"/>
    <w:rsid w:val="0C615B50"/>
    <w:rsid w:val="0C8445DA"/>
    <w:rsid w:val="0C87121B"/>
    <w:rsid w:val="0CC007F7"/>
    <w:rsid w:val="0CF21C90"/>
    <w:rsid w:val="0CFE707A"/>
    <w:rsid w:val="0D063BDA"/>
    <w:rsid w:val="0D08375F"/>
    <w:rsid w:val="0D184CFB"/>
    <w:rsid w:val="0D4A7419"/>
    <w:rsid w:val="0D6771E5"/>
    <w:rsid w:val="0D827401"/>
    <w:rsid w:val="0D84094E"/>
    <w:rsid w:val="0D8A00E9"/>
    <w:rsid w:val="0D8D589E"/>
    <w:rsid w:val="0DA01C73"/>
    <w:rsid w:val="0DD63300"/>
    <w:rsid w:val="0DF50604"/>
    <w:rsid w:val="0DF702FE"/>
    <w:rsid w:val="0DFB0003"/>
    <w:rsid w:val="0E060E51"/>
    <w:rsid w:val="0E5604B2"/>
    <w:rsid w:val="0E6D5D79"/>
    <w:rsid w:val="0E832BBA"/>
    <w:rsid w:val="0E9D0089"/>
    <w:rsid w:val="0EA448B4"/>
    <w:rsid w:val="0EB803EE"/>
    <w:rsid w:val="0EF94D4B"/>
    <w:rsid w:val="0F2F5983"/>
    <w:rsid w:val="0F361DC2"/>
    <w:rsid w:val="0F4958DC"/>
    <w:rsid w:val="0F515DF7"/>
    <w:rsid w:val="0F596BA8"/>
    <w:rsid w:val="0F6248D2"/>
    <w:rsid w:val="0F693536"/>
    <w:rsid w:val="0F7B0511"/>
    <w:rsid w:val="0F7B76D9"/>
    <w:rsid w:val="0F816ACD"/>
    <w:rsid w:val="0F8B0E7B"/>
    <w:rsid w:val="0F9832DB"/>
    <w:rsid w:val="0FBF3FD2"/>
    <w:rsid w:val="0FBF7FF3"/>
    <w:rsid w:val="0FE4264A"/>
    <w:rsid w:val="10646583"/>
    <w:rsid w:val="107D4B15"/>
    <w:rsid w:val="107F6B40"/>
    <w:rsid w:val="108A3C80"/>
    <w:rsid w:val="1097230C"/>
    <w:rsid w:val="10C26171"/>
    <w:rsid w:val="10F33360"/>
    <w:rsid w:val="10FC16EA"/>
    <w:rsid w:val="110F1D40"/>
    <w:rsid w:val="11266F33"/>
    <w:rsid w:val="116A3642"/>
    <w:rsid w:val="118963A1"/>
    <w:rsid w:val="11C6522A"/>
    <w:rsid w:val="11E104CC"/>
    <w:rsid w:val="11E20309"/>
    <w:rsid w:val="11E21816"/>
    <w:rsid w:val="12255233"/>
    <w:rsid w:val="12530213"/>
    <w:rsid w:val="12541D09"/>
    <w:rsid w:val="127723A9"/>
    <w:rsid w:val="12862074"/>
    <w:rsid w:val="12883966"/>
    <w:rsid w:val="129E45B4"/>
    <w:rsid w:val="12D81596"/>
    <w:rsid w:val="13072A44"/>
    <w:rsid w:val="135F4BE2"/>
    <w:rsid w:val="13992F30"/>
    <w:rsid w:val="139B1A0A"/>
    <w:rsid w:val="139D25C7"/>
    <w:rsid w:val="13BF3CE4"/>
    <w:rsid w:val="13D40C0B"/>
    <w:rsid w:val="14052852"/>
    <w:rsid w:val="141008D8"/>
    <w:rsid w:val="14125FE6"/>
    <w:rsid w:val="141B1ED2"/>
    <w:rsid w:val="141E5095"/>
    <w:rsid w:val="146D271E"/>
    <w:rsid w:val="14982588"/>
    <w:rsid w:val="149A5AD9"/>
    <w:rsid w:val="14A7619D"/>
    <w:rsid w:val="150536C3"/>
    <w:rsid w:val="150C1963"/>
    <w:rsid w:val="151447A0"/>
    <w:rsid w:val="151930B4"/>
    <w:rsid w:val="154A6454"/>
    <w:rsid w:val="15762120"/>
    <w:rsid w:val="1591252B"/>
    <w:rsid w:val="15F76B65"/>
    <w:rsid w:val="16390F1E"/>
    <w:rsid w:val="16A8729C"/>
    <w:rsid w:val="16B33777"/>
    <w:rsid w:val="16BC70A7"/>
    <w:rsid w:val="16C6339E"/>
    <w:rsid w:val="172F2D79"/>
    <w:rsid w:val="17557BEF"/>
    <w:rsid w:val="178533B6"/>
    <w:rsid w:val="17BF5F86"/>
    <w:rsid w:val="17D349C1"/>
    <w:rsid w:val="18140BEB"/>
    <w:rsid w:val="1830729E"/>
    <w:rsid w:val="18692F60"/>
    <w:rsid w:val="1870062C"/>
    <w:rsid w:val="18817102"/>
    <w:rsid w:val="18830A15"/>
    <w:rsid w:val="18852B28"/>
    <w:rsid w:val="188B5321"/>
    <w:rsid w:val="18AA3145"/>
    <w:rsid w:val="1925540E"/>
    <w:rsid w:val="19932372"/>
    <w:rsid w:val="19A20DD5"/>
    <w:rsid w:val="19AE03F1"/>
    <w:rsid w:val="19F83EC4"/>
    <w:rsid w:val="1A071A03"/>
    <w:rsid w:val="1A1F16AE"/>
    <w:rsid w:val="1A3B5C77"/>
    <w:rsid w:val="1A43356D"/>
    <w:rsid w:val="1A984BAD"/>
    <w:rsid w:val="1AB8220E"/>
    <w:rsid w:val="1ABF0FF7"/>
    <w:rsid w:val="1AE4166C"/>
    <w:rsid w:val="1AF06CFB"/>
    <w:rsid w:val="1AF11B8D"/>
    <w:rsid w:val="1B11359C"/>
    <w:rsid w:val="1B2A271F"/>
    <w:rsid w:val="1B2F50C2"/>
    <w:rsid w:val="1B530544"/>
    <w:rsid w:val="1B713184"/>
    <w:rsid w:val="1BA209CF"/>
    <w:rsid w:val="1BB4777D"/>
    <w:rsid w:val="1BD75AB8"/>
    <w:rsid w:val="1BF87504"/>
    <w:rsid w:val="1C0459C2"/>
    <w:rsid w:val="1C1B3B4A"/>
    <w:rsid w:val="1C7C32E1"/>
    <w:rsid w:val="1C8452AC"/>
    <w:rsid w:val="1C88086E"/>
    <w:rsid w:val="1D266CE1"/>
    <w:rsid w:val="1D3963AF"/>
    <w:rsid w:val="1D6A673C"/>
    <w:rsid w:val="1D9247AE"/>
    <w:rsid w:val="1DB567EC"/>
    <w:rsid w:val="1DF51A98"/>
    <w:rsid w:val="1DFE521F"/>
    <w:rsid w:val="1E3D060F"/>
    <w:rsid w:val="1E3F7D2E"/>
    <w:rsid w:val="1E4134E4"/>
    <w:rsid w:val="1E5062B3"/>
    <w:rsid w:val="1E523514"/>
    <w:rsid w:val="1E714A66"/>
    <w:rsid w:val="1E802593"/>
    <w:rsid w:val="1EA703CC"/>
    <w:rsid w:val="1EB7330C"/>
    <w:rsid w:val="1F0A0FF3"/>
    <w:rsid w:val="1F2E04E2"/>
    <w:rsid w:val="1F3A14DE"/>
    <w:rsid w:val="1F5771FF"/>
    <w:rsid w:val="1FE868A9"/>
    <w:rsid w:val="20034907"/>
    <w:rsid w:val="20173E4B"/>
    <w:rsid w:val="204131A1"/>
    <w:rsid w:val="204E48BC"/>
    <w:rsid w:val="208921B3"/>
    <w:rsid w:val="20973DEB"/>
    <w:rsid w:val="20B26522"/>
    <w:rsid w:val="20B44310"/>
    <w:rsid w:val="211116EB"/>
    <w:rsid w:val="216133FC"/>
    <w:rsid w:val="21A968FE"/>
    <w:rsid w:val="21D56769"/>
    <w:rsid w:val="21E52EF3"/>
    <w:rsid w:val="21FB5D7B"/>
    <w:rsid w:val="21FF35A6"/>
    <w:rsid w:val="220B1C3D"/>
    <w:rsid w:val="221D1D20"/>
    <w:rsid w:val="22334A87"/>
    <w:rsid w:val="22BE6801"/>
    <w:rsid w:val="22C424D8"/>
    <w:rsid w:val="233500BF"/>
    <w:rsid w:val="23377FF7"/>
    <w:rsid w:val="236B425F"/>
    <w:rsid w:val="23836192"/>
    <w:rsid w:val="23901F29"/>
    <w:rsid w:val="23992CC8"/>
    <w:rsid w:val="239C0061"/>
    <w:rsid w:val="23B908A4"/>
    <w:rsid w:val="23E95BEF"/>
    <w:rsid w:val="23FD0064"/>
    <w:rsid w:val="245375B0"/>
    <w:rsid w:val="245423E3"/>
    <w:rsid w:val="24642C0A"/>
    <w:rsid w:val="24B22173"/>
    <w:rsid w:val="24B95AD9"/>
    <w:rsid w:val="24BE24DA"/>
    <w:rsid w:val="24CF5825"/>
    <w:rsid w:val="24D663E6"/>
    <w:rsid w:val="24D77F2B"/>
    <w:rsid w:val="257E10E5"/>
    <w:rsid w:val="258B00E2"/>
    <w:rsid w:val="2590446B"/>
    <w:rsid w:val="25A917A6"/>
    <w:rsid w:val="25BE27CC"/>
    <w:rsid w:val="25F74A5C"/>
    <w:rsid w:val="2628662C"/>
    <w:rsid w:val="262D45DE"/>
    <w:rsid w:val="265672BA"/>
    <w:rsid w:val="26864BE7"/>
    <w:rsid w:val="26A53EF9"/>
    <w:rsid w:val="26A94201"/>
    <w:rsid w:val="26AC274F"/>
    <w:rsid w:val="26B90404"/>
    <w:rsid w:val="26FE6F5F"/>
    <w:rsid w:val="27044A29"/>
    <w:rsid w:val="271D34C8"/>
    <w:rsid w:val="276142BF"/>
    <w:rsid w:val="27783712"/>
    <w:rsid w:val="27907362"/>
    <w:rsid w:val="281B6ECB"/>
    <w:rsid w:val="28333E1D"/>
    <w:rsid w:val="28454BD6"/>
    <w:rsid w:val="28455253"/>
    <w:rsid w:val="28551971"/>
    <w:rsid w:val="285B1C53"/>
    <w:rsid w:val="289F7086"/>
    <w:rsid w:val="28B906C0"/>
    <w:rsid w:val="28C32028"/>
    <w:rsid w:val="28C500B0"/>
    <w:rsid w:val="28CC490F"/>
    <w:rsid w:val="28DE40AA"/>
    <w:rsid w:val="292D3A45"/>
    <w:rsid w:val="29345E77"/>
    <w:rsid w:val="294C65AD"/>
    <w:rsid w:val="29614E20"/>
    <w:rsid w:val="29806583"/>
    <w:rsid w:val="298B3C4C"/>
    <w:rsid w:val="29F26D24"/>
    <w:rsid w:val="2A15033F"/>
    <w:rsid w:val="2A1662C1"/>
    <w:rsid w:val="2A1C7367"/>
    <w:rsid w:val="2A2815FA"/>
    <w:rsid w:val="2A6D6092"/>
    <w:rsid w:val="2A7D76B4"/>
    <w:rsid w:val="2A892148"/>
    <w:rsid w:val="2AB00538"/>
    <w:rsid w:val="2AE5579D"/>
    <w:rsid w:val="2AEA107A"/>
    <w:rsid w:val="2B437463"/>
    <w:rsid w:val="2B5B5EB8"/>
    <w:rsid w:val="2B7807EE"/>
    <w:rsid w:val="2B7951D6"/>
    <w:rsid w:val="2BBF00EC"/>
    <w:rsid w:val="2BC37CFD"/>
    <w:rsid w:val="2BD5237F"/>
    <w:rsid w:val="2BE536CE"/>
    <w:rsid w:val="2BE758D9"/>
    <w:rsid w:val="2C09049E"/>
    <w:rsid w:val="2C0A653C"/>
    <w:rsid w:val="2C191F85"/>
    <w:rsid w:val="2C3C32FA"/>
    <w:rsid w:val="2C5F228C"/>
    <w:rsid w:val="2CC03D06"/>
    <w:rsid w:val="2CE82D6F"/>
    <w:rsid w:val="2CEE7EA3"/>
    <w:rsid w:val="2D325F3C"/>
    <w:rsid w:val="2D343236"/>
    <w:rsid w:val="2DD15014"/>
    <w:rsid w:val="2DDB511E"/>
    <w:rsid w:val="2DE927D1"/>
    <w:rsid w:val="2DF72DE4"/>
    <w:rsid w:val="2E0220AF"/>
    <w:rsid w:val="2E4B082A"/>
    <w:rsid w:val="2E5D4E86"/>
    <w:rsid w:val="2E5D790B"/>
    <w:rsid w:val="2E9A3C18"/>
    <w:rsid w:val="2EBB0FEE"/>
    <w:rsid w:val="2EC63002"/>
    <w:rsid w:val="2ED50B14"/>
    <w:rsid w:val="2F0A6B38"/>
    <w:rsid w:val="2F5E229A"/>
    <w:rsid w:val="2F946CCB"/>
    <w:rsid w:val="2FD25781"/>
    <w:rsid w:val="2FFD7934"/>
    <w:rsid w:val="30733ACD"/>
    <w:rsid w:val="308C3862"/>
    <w:rsid w:val="309379D8"/>
    <w:rsid w:val="30A270F7"/>
    <w:rsid w:val="30B55C11"/>
    <w:rsid w:val="30DF1478"/>
    <w:rsid w:val="30EC586F"/>
    <w:rsid w:val="319C6071"/>
    <w:rsid w:val="31AC537E"/>
    <w:rsid w:val="31E3679B"/>
    <w:rsid w:val="31E732FD"/>
    <w:rsid w:val="32517576"/>
    <w:rsid w:val="32527C83"/>
    <w:rsid w:val="32757D1B"/>
    <w:rsid w:val="32BE5C2C"/>
    <w:rsid w:val="32FB6478"/>
    <w:rsid w:val="330B29FB"/>
    <w:rsid w:val="33263B3F"/>
    <w:rsid w:val="3340363E"/>
    <w:rsid w:val="336963EB"/>
    <w:rsid w:val="33816EEB"/>
    <w:rsid w:val="33EB55CD"/>
    <w:rsid w:val="33EC4C02"/>
    <w:rsid w:val="340D2360"/>
    <w:rsid w:val="3410665D"/>
    <w:rsid w:val="34211214"/>
    <w:rsid w:val="342E63AB"/>
    <w:rsid w:val="34950E68"/>
    <w:rsid w:val="34986E94"/>
    <w:rsid w:val="34A60E8C"/>
    <w:rsid w:val="34AF62C9"/>
    <w:rsid w:val="34CB4388"/>
    <w:rsid w:val="34FA64DC"/>
    <w:rsid w:val="34FA6E12"/>
    <w:rsid w:val="35621C7F"/>
    <w:rsid w:val="358B0C73"/>
    <w:rsid w:val="358D5588"/>
    <w:rsid w:val="35B132B3"/>
    <w:rsid w:val="363A3B40"/>
    <w:rsid w:val="365302AE"/>
    <w:rsid w:val="36607A0A"/>
    <w:rsid w:val="366E227C"/>
    <w:rsid w:val="366F2E0D"/>
    <w:rsid w:val="366F7C87"/>
    <w:rsid w:val="367B6A5C"/>
    <w:rsid w:val="368C65DF"/>
    <w:rsid w:val="36A74ADA"/>
    <w:rsid w:val="36AD60D5"/>
    <w:rsid w:val="36B224F9"/>
    <w:rsid w:val="36EC0CC9"/>
    <w:rsid w:val="37265173"/>
    <w:rsid w:val="373F410B"/>
    <w:rsid w:val="37571160"/>
    <w:rsid w:val="378D5AE2"/>
    <w:rsid w:val="37905D43"/>
    <w:rsid w:val="37D8417A"/>
    <w:rsid w:val="37EE7094"/>
    <w:rsid w:val="38257BF2"/>
    <w:rsid w:val="38296C89"/>
    <w:rsid w:val="383002EB"/>
    <w:rsid w:val="38586797"/>
    <w:rsid w:val="38965357"/>
    <w:rsid w:val="38BC0149"/>
    <w:rsid w:val="38D87D1C"/>
    <w:rsid w:val="39636459"/>
    <w:rsid w:val="396B7F6C"/>
    <w:rsid w:val="39B417A9"/>
    <w:rsid w:val="39FC5695"/>
    <w:rsid w:val="3A006D8E"/>
    <w:rsid w:val="3A3651E5"/>
    <w:rsid w:val="3A634D1A"/>
    <w:rsid w:val="3A744481"/>
    <w:rsid w:val="3A8C7BEF"/>
    <w:rsid w:val="3A906246"/>
    <w:rsid w:val="3B2349B7"/>
    <w:rsid w:val="3B616CFF"/>
    <w:rsid w:val="3B6259F6"/>
    <w:rsid w:val="3B6B726D"/>
    <w:rsid w:val="3B712735"/>
    <w:rsid w:val="3B976654"/>
    <w:rsid w:val="3BC01EFC"/>
    <w:rsid w:val="3BCA786A"/>
    <w:rsid w:val="3BD31E2F"/>
    <w:rsid w:val="3BF15831"/>
    <w:rsid w:val="3C105946"/>
    <w:rsid w:val="3C471448"/>
    <w:rsid w:val="3C5F759A"/>
    <w:rsid w:val="3C6C525A"/>
    <w:rsid w:val="3CBA5508"/>
    <w:rsid w:val="3CCE23CB"/>
    <w:rsid w:val="3CD17D17"/>
    <w:rsid w:val="3D3C7F39"/>
    <w:rsid w:val="3D440F09"/>
    <w:rsid w:val="3D4504A0"/>
    <w:rsid w:val="3D8734BB"/>
    <w:rsid w:val="3D9A11D4"/>
    <w:rsid w:val="3DA16D89"/>
    <w:rsid w:val="3DA364BE"/>
    <w:rsid w:val="3DE041CB"/>
    <w:rsid w:val="3DE77818"/>
    <w:rsid w:val="3E065A2B"/>
    <w:rsid w:val="3E0D48F6"/>
    <w:rsid w:val="3E1868B4"/>
    <w:rsid w:val="3E377251"/>
    <w:rsid w:val="3E42664B"/>
    <w:rsid w:val="3E5A7334"/>
    <w:rsid w:val="3E5C4FE6"/>
    <w:rsid w:val="3E7B5D6B"/>
    <w:rsid w:val="3E843E66"/>
    <w:rsid w:val="3E8F51FE"/>
    <w:rsid w:val="3E926F87"/>
    <w:rsid w:val="3E9A59DE"/>
    <w:rsid w:val="3EAA2D30"/>
    <w:rsid w:val="3EAF4836"/>
    <w:rsid w:val="3EC33DFA"/>
    <w:rsid w:val="3F060E16"/>
    <w:rsid w:val="3F1D1096"/>
    <w:rsid w:val="3F2F0234"/>
    <w:rsid w:val="3F6363FE"/>
    <w:rsid w:val="3F756B8F"/>
    <w:rsid w:val="3F95482B"/>
    <w:rsid w:val="3FC217B1"/>
    <w:rsid w:val="4019356B"/>
    <w:rsid w:val="40241FAA"/>
    <w:rsid w:val="40592157"/>
    <w:rsid w:val="40624AE6"/>
    <w:rsid w:val="406E1CAE"/>
    <w:rsid w:val="40A0133A"/>
    <w:rsid w:val="40B732E0"/>
    <w:rsid w:val="40C31A53"/>
    <w:rsid w:val="40F441F0"/>
    <w:rsid w:val="40FF545D"/>
    <w:rsid w:val="410067C8"/>
    <w:rsid w:val="413B6C9C"/>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450924"/>
    <w:rsid w:val="449101DD"/>
    <w:rsid w:val="44C71160"/>
    <w:rsid w:val="44DB3B40"/>
    <w:rsid w:val="44DE1391"/>
    <w:rsid w:val="45157F3F"/>
    <w:rsid w:val="451B225C"/>
    <w:rsid w:val="452410C9"/>
    <w:rsid w:val="45280575"/>
    <w:rsid w:val="45317DFB"/>
    <w:rsid w:val="456D3CE4"/>
    <w:rsid w:val="4579042C"/>
    <w:rsid w:val="457F0571"/>
    <w:rsid w:val="45851176"/>
    <w:rsid w:val="458C5CEC"/>
    <w:rsid w:val="45C63B94"/>
    <w:rsid w:val="460E7DA5"/>
    <w:rsid w:val="46422483"/>
    <w:rsid w:val="4659254A"/>
    <w:rsid w:val="465B0637"/>
    <w:rsid w:val="465E3F0D"/>
    <w:rsid w:val="466A16E6"/>
    <w:rsid w:val="46893F2B"/>
    <w:rsid w:val="46C4686E"/>
    <w:rsid w:val="46F25145"/>
    <w:rsid w:val="47104D45"/>
    <w:rsid w:val="47761723"/>
    <w:rsid w:val="477B778F"/>
    <w:rsid w:val="478203EC"/>
    <w:rsid w:val="47892DC4"/>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A10605"/>
    <w:rsid w:val="49B64211"/>
    <w:rsid w:val="49C70D9C"/>
    <w:rsid w:val="49F6167F"/>
    <w:rsid w:val="4A064FA0"/>
    <w:rsid w:val="4A16615C"/>
    <w:rsid w:val="4A4424D7"/>
    <w:rsid w:val="4A60450F"/>
    <w:rsid w:val="4AB82D0F"/>
    <w:rsid w:val="4AEB7664"/>
    <w:rsid w:val="4AFD7C19"/>
    <w:rsid w:val="4B0567D1"/>
    <w:rsid w:val="4B236AAE"/>
    <w:rsid w:val="4B275D32"/>
    <w:rsid w:val="4B506042"/>
    <w:rsid w:val="4B6D5F6B"/>
    <w:rsid w:val="4B707271"/>
    <w:rsid w:val="4B9739F7"/>
    <w:rsid w:val="4BEE2503"/>
    <w:rsid w:val="4BFC7E16"/>
    <w:rsid w:val="4C245A30"/>
    <w:rsid w:val="4C87000A"/>
    <w:rsid w:val="4CB6685F"/>
    <w:rsid w:val="4CC367FE"/>
    <w:rsid w:val="4D077F3C"/>
    <w:rsid w:val="4D123355"/>
    <w:rsid w:val="4D1A664D"/>
    <w:rsid w:val="4D22443C"/>
    <w:rsid w:val="4D2A3B31"/>
    <w:rsid w:val="4D312C52"/>
    <w:rsid w:val="4D905305"/>
    <w:rsid w:val="4D964A72"/>
    <w:rsid w:val="4D9C1254"/>
    <w:rsid w:val="4DCB28D4"/>
    <w:rsid w:val="4E793892"/>
    <w:rsid w:val="4E800872"/>
    <w:rsid w:val="4EC431EF"/>
    <w:rsid w:val="4EC569ED"/>
    <w:rsid w:val="4ED50EA1"/>
    <w:rsid w:val="4EEC050C"/>
    <w:rsid w:val="4EEC52F0"/>
    <w:rsid w:val="4F104EC3"/>
    <w:rsid w:val="4F47354A"/>
    <w:rsid w:val="4F475357"/>
    <w:rsid w:val="4F911C54"/>
    <w:rsid w:val="4FD856E4"/>
    <w:rsid w:val="4FE625E0"/>
    <w:rsid w:val="5021480F"/>
    <w:rsid w:val="506D21A1"/>
    <w:rsid w:val="50750E8F"/>
    <w:rsid w:val="50962ECB"/>
    <w:rsid w:val="50A42E38"/>
    <w:rsid w:val="50A4577F"/>
    <w:rsid w:val="50B73D1F"/>
    <w:rsid w:val="50BD5BC9"/>
    <w:rsid w:val="50C11EEE"/>
    <w:rsid w:val="50C13FAD"/>
    <w:rsid w:val="50E97CFC"/>
    <w:rsid w:val="50FA4028"/>
    <w:rsid w:val="510D65B7"/>
    <w:rsid w:val="511157AB"/>
    <w:rsid w:val="51116F4A"/>
    <w:rsid w:val="513D326B"/>
    <w:rsid w:val="5142540C"/>
    <w:rsid w:val="518832C8"/>
    <w:rsid w:val="51A0432A"/>
    <w:rsid w:val="51A86090"/>
    <w:rsid w:val="51B7396D"/>
    <w:rsid w:val="522E4CC3"/>
    <w:rsid w:val="524160EE"/>
    <w:rsid w:val="5244713B"/>
    <w:rsid w:val="52554957"/>
    <w:rsid w:val="52615633"/>
    <w:rsid w:val="52977FD4"/>
    <w:rsid w:val="52A25790"/>
    <w:rsid w:val="52A96B6F"/>
    <w:rsid w:val="52B45975"/>
    <w:rsid w:val="52D94AA4"/>
    <w:rsid w:val="52EA3A62"/>
    <w:rsid w:val="52F50BB8"/>
    <w:rsid w:val="53087B23"/>
    <w:rsid w:val="53097272"/>
    <w:rsid w:val="53544462"/>
    <w:rsid w:val="53764934"/>
    <w:rsid w:val="5397158E"/>
    <w:rsid w:val="539E4EE8"/>
    <w:rsid w:val="54013861"/>
    <w:rsid w:val="54487265"/>
    <w:rsid w:val="544D6070"/>
    <w:rsid w:val="54605E1E"/>
    <w:rsid w:val="54B3506A"/>
    <w:rsid w:val="54CA0D16"/>
    <w:rsid w:val="54D40874"/>
    <w:rsid w:val="54DD4057"/>
    <w:rsid w:val="54E7490F"/>
    <w:rsid w:val="550764A4"/>
    <w:rsid w:val="550B2BF6"/>
    <w:rsid w:val="55214EB5"/>
    <w:rsid w:val="55364EFD"/>
    <w:rsid w:val="555D4828"/>
    <w:rsid w:val="557A4C8B"/>
    <w:rsid w:val="558931E1"/>
    <w:rsid w:val="55923347"/>
    <w:rsid w:val="55925180"/>
    <w:rsid w:val="55983B1B"/>
    <w:rsid w:val="559F570C"/>
    <w:rsid w:val="55A8376B"/>
    <w:rsid w:val="55DC29B6"/>
    <w:rsid w:val="55DD4241"/>
    <w:rsid w:val="566B6D1E"/>
    <w:rsid w:val="5685289D"/>
    <w:rsid w:val="57032A2C"/>
    <w:rsid w:val="570F5219"/>
    <w:rsid w:val="574F48EF"/>
    <w:rsid w:val="575D12B5"/>
    <w:rsid w:val="57610A87"/>
    <w:rsid w:val="577B1140"/>
    <w:rsid w:val="577B7F21"/>
    <w:rsid w:val="577F181B"/>
    <w:rsid w:val="578B20D5"/>
    <w:rsid w:val="57921984"/>
    <w:rsid w:val="579737F0"/>
    <w:rsid w:val="57AB7B30"/>
    <w:rsid w:val="57AF5251"/>
    <w:rsid w:val="57B26373"/>
    <w:rsid w:val="57B63F04"/>
    <w:rsid w:val="57CD20C2"/>
    <w:rsid w:val="57D675AB"/>
    <w:rsid w:val="57D95FDD"/>
    <w:rsid w:val="58917D2F"/>
    <w:rsid w:val="5894085C"/>
    <w:rsid w:val="589C2E0A"/>
    <w:rsid w:val="58AE4F0C"/>
    <w:rsid w:val="58B85899"/>
    <w:rsid w:val="58E363A9"/>
    <w:rsid w:val="58ED37BC"/>
    <w:rsid w:val="595E1678"/>
    <w:rsid w:val="596D5BD4"/>
    <w:rsid w:val="597E3DD8"/>
    <w:rsid w:val="597F7E2F"/>
    <w:rsid w:val="598A2E50"/>
    <w:rsid w:val="599C0E6D"/>
    <w:rsid w:val="59F80043"/>
    <w:rsid w:val="5A09252F"/>
    <w:rsid w:val="5A0B2778"/>
    <w:rsid w:val="5A114A1E"/>
    <w:rsid w:val="5A2A7C7B"/>
    <w:rsid w:val="5A3E2560"/>
    <w:rsid w:val="5A412ED2"/>
    <w:rsid w:val="5A5D3B6E"/>
    <w:rsid w:val="5A637A76"/>
    <w:rsid w:val="5A6D33BA"/>
    <w:rsid w:val="5A792B1F"/>
    <w:rsid w:val="5A874767"/>
    <w:rsid w:val="5AAD6F28"/>
    <w:rsid w:val="5AD50114"/>
    <w:rsid w:val="5AD63A24"/>
    <w:rsid w:val="5AFF77BE"/>
    <w:rsid w:val="5B2E1A1D"/>
    <w:rsid w:val="5B843A1C"/>
    <w:rsid w:val="5B873E3F"/>
    <w:rsid w:val="5B953DC6"/>
    <w:rsid w:val="5BDF04A3"/>
    <w:rsid w:val="5BF433A7"/>
    <w:rsid w:val="5C02690E"/>
    <w:rsid w:val="5C196DA7"/>
    <w:rsid w:val="5C2A048C"/>
    <w:rsid w:val="5C80234E"/>
    <w:rsid w:val="5C8A680C"/>
    <w:rsid w:val="5CAB0919"/>
    <w:rsid w:val="5CFA38A9"/>
    <w:rsid w:val="5D0C4701"/>
    <w:rsid w:val="5D0F0395"/>
    <w:rsid w:val="5D221076"/>
    <w:rsid w:val="5D397964"/>
    <w:rsid w:val="5D5A391C"/>
    <w:rsid w:val="5D5F10C0"/>
    <w:rsid w:val="5D8518DD"/>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45902"/>
    <w:rsid w:val="5F8D0B82"/>
    <w:rsid w:val="5FCC5339"/>
    <w:rsid w:val="5FE34A5B"/>
    <w:rsid w:val="5FFE1E36"/>
    <w:rsid w:val="60232584"/>
    <w:rsid w:val="607330CE"/>
    <w:rsid w:val="60825176"/>
    <w:rsid w:val="609F2AC4"/>
    <w:rsid w:val="60FA2EE8"/>
    <w:rsid w:val="61054A27"/>
    <w:rsid w:val="610A52BC"/>
    <w:rsid w:val="611D2366"/>
    <w:rsid w:val="61421856"/>
    <w:rsid w:val="614C4F26"/>
    <w:rsid w:val="615227C4"/>
    <w:rsid w:val="61654E3F"/>
    <w:rsid w:val="6182292A"/>
    <w:rsid w:val="619F7F92"/>
    <w:rsid w:val="61F45747"/>
    <w:rsid w:val="61F94C26"/>
    <w:rsid w:val="62000E56"/>
    <w:rsid w:val="620152D8"/>
    <w:rsid w:val="6210589A"/>
    <w:rsid w:val="624F3E49"/>
    <w:rsid w:val="62632286"/>
    <w:rsid w:val="62885958"/>
    <w:rsid w:val="62F40B65"/>
    <w:rsid w:val="62FC2CFE"/>
    <w:rsid w:val="63024505"/>
    <w:rsid w:val="635B1DB5"/>
    <w:rsid w:val="63711FED"/>
    <w:rsid w:val="63880DDC"/>
    <w:rsid w:val="638D750D"/>
    <w:rsid w:val="63991151"/>
    <w:rsid w:val="63AC6CC0"/>
    <w:rsid w:val="63F60CF6"/>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69058B5"/>
    <w:rsid w:val="66D32B9C"/>
    <w:rsid w:val="672F3F24"/>
    <w:rsid w:val="673E055F"/>
    <w:rsid w:val="67551CE3"/>
    <w:rsid w:val="67A22552"/>
    <w:rsid w:val="67B22DCC"/>
    <w:rsid w:val="67BE71AA"/>
    <w:rsid w:val="67D90273"/>
    <w:rsid w:val="67DE5875"/>
    <w:rsid w:val="67E55852"/>
    <w:rsid w:val="67EB1AB4"/>
    <w:rsid w:val="67FA1285"/>
    <w:rsid w:val="68551F4F"/>
    <w:rsid w:val="68554D7F"/>
    <w:rsid w:val="687C10C9"/>
    <w:rsid w:val="68840C16"/>
    <w:rsid w:val="68876EFB"/>
    <w:rsid w:val="68884654"/>
    <w:rsid w:val="689F444F"/>
    <w:rsid w:val="68B96DBB"/>
    <w:rsid w:val="68CA2805"/>
    <w:rsid w:val="68DA4071"/>
    <w:rsid w:val="68E937A3"/>
    <w:rsid w:val="693764BC"/>
    <w:rsid w:val="693E15D3"/>
    <w:rsid w:val="69627681"/>
    <w:rsid w:val="6977531D"/>
    <w:rsid w:val="69CC2BFF"/>
    <w:rsid w:val="69FD55B8"/>
    <w:rsid w:val="6A0B1C62"/>
    <w:rsid w:val="6A2406C8"/>
    <w:rsid w:val="6A3B6FCF"/>
    <w:rsid w:val="6A7662FF"/>
    <w:rsid w:val="6ADA106D"/>
    <w:rsid w:val="6ADE0BD1"/>
    <w:rsid w:val="6AE96859"/>
    <w:rsid w:val="6B147746"/>
    <w:rsid w:val="6B24787C"/>
    <w:rsid w:val="6B2E3B24"/>
    <w:rsid w:val="6B2F2C83"/>
    <w:rsid w:val="6B370E10"/>
    <w:rsid w:val="6B573233"/>
    <w:rsid w:val="6B5B6274"/>
    <w:rsid w:val="6B7C573E"/>
    <w:rsid w:val="6B935D53"/>
    <w:rsid w:val="6BE22256"/>
    <w:rsid w:val="6BF72A98"/>
    <w:rsid w:val="6C196F71"/>
    <w:rsid w:val="6C226FCB"/>
    <w:rsid w:val="6C31226F"/>
    <w:rsid w:val="6C552F0B"/>
    <w:rsid w:val="6C8C67B7"/>
    <w:rsid w:val="6C9D744C"/>
    <w:rsid w:val="6CC6214E"/>
    <w:rsid w:val="6D167928"/>
    <w:rsid w:val="6D26299B"/>
    <w:rsid w:val="6D4772EC"/>
    <w:rsid w:val="6D9078AF"/>
    <w:rsid w:val="6DAA3FEF"/>
    <w:rsid w:val="6DC0172B"/>
    <w:rsid w:val="6DCB690C"/>
    <w:rsid w:val="6DD41A5B"/>
    <w:rsid w:val="6DF43C2E"/>
    <w:rsid w:val="6DF51CA3"/>
    <w:rsid w:val="6E8335BD"/>
    <w:rsid w:val="6E8D70BB"/>
    <w:rsid w:val="6E8E12EF"/>
    <w:rsid w:val="6E901ECA"/>
    <w:rsid w:val="6E972936"/>
    <w:rsid w:val="6EAB2C19"/>
    <w:rsid w:val="6ED446C5"/>
    <w:rsid w:val="6F1060C3"/>
    <w:rsid w:val="6F2A7D94"/>
    <w:rsid w:val="6F8331F1"/>
    <w:rsid w:val="6F854425"/>
    <w:rsid w:val="6FAE1A09"/>
    <w:rsid w:val="6FAF093C"/>
    <w:rsid w:val="6FD75BF8"/>
    <w:rsid w:val="707723D0"/>
    <w:rsid w:val="70ED4BFF"/>
    <w:rsid w:val="70F5661B"/>
    <w:rsid w:val="71360107"/>
    <w:rsid w:val="713B688E"/>
    <w:rsid w:val="714840D2"/>
    <w:rsid w:val="71CF7F01"/>
    <w:rsid w:val="71D43752"/>
    <w:rsid w:val="71F1796A"/>
    <w:rsid w:val="72027D72"/>
    <w:rsid w:val="72154626"/>
    <w:rsid w:val="72262B5D"/>
    <w:rsid w:val="72283FF7"/>
    <w:rsid w:val="722E7212"/>
    <w:rsid w:val="723A0474"/>
    <w:rsid w:val="725923E4"/>
    <w:rsid w:val="72864BF7"/>
    <w:rsid w:val="729023FC"/>
    <w:rsid w:val="72B37F7D"/>
    <w:rsid w:val="73B83B1F"/>
    <w:rsid w:val="73C0646E"/>
    <w:rsid w:val="73FA1330"/>
    <w:rsid w:val="74093F75"/>
    <w:rsid w:val="742222F5"/>
    <w:rsid w:val="74353187"/>
    <w:rsid w:val="74382F6B"/>
    <w:rsid w:val="74476126"/>
    <w:rsid w:val="74706664"/>
    <w:rsid w:val="747F3682"/>
    <w:rsid w:val="747F4E5B"/>
    <w:rsid w:val="749C4185"/>
    <w:rsid w:val="75067759"/>
    <w:rsid w:val="752E6DCD"/>
    <w:rsid w:val="7551380D"/>
    <w:rsid w:val="75600BE5"/>
    <w:rsid w:val="7564475C"/>
    <w:rsid w:val="756701D2"/>
    <w:rsid w:val="7583797F"/>
    <w:rsid w:val="75B620BE"/>
    <w:rsid w:val="75D20F1D"/>
    <w:rsid w:val="75DA2C18"/>
    <w:rsid w:val="75F54412"/>
    <w:rsid w:val="761D08E0"/>
    <w:rsid w:val="765D347C"/>
    <w:rsid w:val="76826699"/>
    <w:rsid w:val="76C87133"/>
    <w:rsid w:val="76CD08D5"/>
    <w:rsid w:val="76DB4B92"/>
    <w:rsid w:val="76F60A60"/>
    <w:rsid w:val="77052AA4"/>
    <w:rsid w:val="7709597E"/>
    <w:rsid w:val="77136511"/>
    <w:rsid w:val="77340A39"/>
    <w:rsid w:val="77351FD0"/>
    <w:rsid w:val="77472422"/>
    <w:rsid w:val="777A2161"/>
    <w:rsid w:val="777F31F2"/>
    <w:rsid w:val="77D1700D"/>
    <w:rsid w:val="77EC04CC"/>
    <w:rsid w:val="784D7F55"/>
    <w:rsid w:val="78775729"/>
    <w:rsid w:val="78A42DB0"/>
    <w:rsid w:val="78A656AB"/>
    <w:rsid w:val="78B2245C"/>
    <w:rsid w:val="78CB02FE"/>
    <w:rsid w:val="78E172CC"/>
    <w:rsid w:val="78EA1D1F"/>
    <w:rsid w:val="7904172F"/>
    <w:rsid w:val="790F7E27"/>
    <w:rsid w:val="792A231A"/>
    <w:rsid w:val="79316829"/>
    <w:rsid w:val="79570BE0"/>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C10968"/>
    <w:rsid w:val="7BEE0103"/>
    <w:rsid w:val="7BFA6ADE"/>
    <w:rsid w:val="7C0A0FE4"/>
    <w:rsid w:val="7C254906"/>
    <w:rsid w:val="7C2D5C29"/>
    <w:rsid w:val="7C590818"/>
    <w:rsid w:val="7C7C10F6"/>
    <w:rsid w:val="7C853BEA"/>
    <w:rsid w:val="7C881368"/>
    <w:rsid w:val="7CDE72A4"/>
    <w:rsid w:val="7CE27788"/>
    <w:rsid w:val="7D0C32F1"/>
    <w:rsid w:val="7D0F408D"/>
    <w:rsid w:val="7D491C6C"/>
    <w:rsid w:val="7D5429C0"/>
    <w:rsid w:val="7D6E6D43"/>
    <w:rsid w:val="7DB57A34"/>
    <w:rsid w:val="7DE60973"/>
    <w:rsid w:val="7DEF0916"/>
    <w:rsid w:val="7E1E5218"/>
    <w:rsid w:val="7E836BED"/>
    <w:rsid w:val="7E9A4E1F"/>
    <w:rsid w:val="7EA7723A"/>
    <w:rsid w:val="7EA96017"/>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8"/>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8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30"/>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7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Body Text Indent"/>
    <w:basedOn w:val="1"/>
    <w:next w:val="3"/>
    <w:link w:val="791"/>
    <w:qFormat/>
    <w:uiPriority w:val="0"/>
    <w:pPr>
      <w:spacing w:line="480" w:lineRule="exact"/>
      <w:ind w:firstLine="480" w:firstLineChars="200"/>
    </w:pPr>
    <w:rPr>
      <w:rFonts w:ascii="宋体" w:hAnsi="宋体"/>
      <w:sz w:val="24"/>
    </w:rPr>
  </w:style>
  <w:style w:type="paragraph" w:styleId="3">
    <w:name w:val="Body Text First Indent 2"/>
    <w:basedOn w:val="2"/>
    <w:next w:val="1"/>
    <w:link w:val="663"/>
    <w:qFormat/>
    <w:uiPriority w:val="0"/>
    <w:pPr>
      <w:adjustRightInd/>
      <w:spacing w:after="120" w:line="240" w:lineRule="auto"/>
      <w:ind w:left="420" w:leftChars="200" w:firstLine="210"/>
    </w:pPr>
    <w:rPr>
      <w:sz w:val="21"/>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728"/>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76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35"/>
    <w:qFormat/>
    <w:uiPriority w:val="0"/>
    <w:pPr>
      <w:shd w:val="clear" w:color="auto" w:fill="000080"/>
    </w:pPr>
  </w:style>
  <w:style w:type="paragraph" w:styleId="21">
    <w:name w:val="annotation text"/>
    <w:basedOn w:val="1"/>
    <w:link w:val="863"/>
    <w:qFormat/>
    <w:uiPriority w:val="99"/>
    <w:pPr>
      <w:jc w:val="left"/>
    </w:pPr>
  </w:style>
  <w:style w:type="paragraph" w:styleId="22">
    <w:name w:val="Salutation"/>
    <w:basedOn w:val="1"/>
    <w:next w:val="1"/>
    <w:link w:val="823"/>
    <w:qFormat/>
    <w:uiPriority w:val="0"/>
    <w:rPr>
      <w:rFonts w:ascii="仿宋_GB2312" w:eastAsia="仿宋_GB2312"/>
      <w:sz w:val="28"/>
      <w:szCs w:val="20"/>
    </w:rPr>
  </w:style>
  <w:style w:type="paragraph" w:styleId="23">
    <w:name w:val="Body Text 3"/>
    <w:basedOn w:val="1"/>
    <w:link w:val="851"/>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1"/>
    <w:link w:val="940"/>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52"/>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667"/>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717"/>
    <w:qFormat/>
    <w:uiPriority w:val="0"/>
    <w:pPr>
      <w:ind w:left="100" w:leftChars="2500"/>
    </w:pPr>
    <w:rPr>
      <w:rFonts w:ascii="宋体"/>
      <w:sz w:val="24"/>
      <w:szCs w:val="21"/>
      <w:lang w:val="zh-CN"/>
    </w:rPr>
  </w:style>
  <w:style w:type="paragraph" w:styleId="37">
    <w:name w:val="Body Text Indent 2"/>
    <w:basedOn w:val="1"/>
    <w:link w:val="831"/>
    <w:qFormat/>
    <w:uiPriority w:val="0"/>
    <w:pPr>
      <w:spacing w:line="360" w:lineRule="auto"/>
      <w:ind w:firstLine="601"/>
      <w:textAlignment w:val="baseline"/>
    </w:pPr>
    <w:rPr>
      <w:rFonts w:ascii="宋体"/>
      <w:kern w:val="0"/>
      <w:sz w:val="28"/>
      <w:szCs w:val="20"/>
    </w:rPr>
  </w:style>
  <w:style w:type="paragraph" w:styleId="38">
    <w:name w:val="endnote text"/>
    <w:basedOn w:val="1"/>
    <w:link w:val="948"/>
    <w:qFormat/>
    <w:uiPriority w:val="0"/>
    <w:rPr>
      <w:lang w:val="zh-CN"/>
    </w:rPr>
  </w:style>
  <w:style w:type="paragraph" w:styleId="39">
    <w:name w:val="Balloon Text"/>
    <w:basedOn w:val="1"/>
    <w:link w:val="724"/>
    <w:qFormat/>
    <w:uiPriority w:val="0"/>
    <w:rPr>
      <w:sz w:val="18"/>
      <w:szCs w:val="18"/>
    </w:rPr>
  </w:style>
  <w:style w:type="paragraph" w:styleId="40">
    <w:name w:val="footer"/>
    <w:basedOn w:val="1"/>
    <w:link w:val="899"/>
    <w:qFormat/>
    <w:uiPriority w:val="99"/>
    <w:pPr>
      <w:tabs>
        <w:tab w:val="center" w:pos="4153"/>
        <w:tab w:val="right" w:pos="8306"/>
      </w:tabs>
      <w:snapToGrid w:val="0"/>
      <w:jc w:val="left"/>
    </w:pPr>
    <w:rPr>
      <w:sz w:val="18"/>
      <w:szCs w:val="18"/>
    </w:rPr>
  </w:style>
  <w:style w:type="paragraph" w:styleId="41">
    <w:name w:val="header"/>
    <w:basedOn w:val="1"/>
    <w:link w:val="907"/>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86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67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7"/>
    <w:link w:val="833"/>
    <w:qFormat/>
    <w:uiPriority w:val="0"/>
    <w:pPr>
      <w:adjustRightInd/>
      <w:snapToGrid/>
      <w:spacing w:before="60" w:after="60" w:line="300" w:lineRule="exact"/>
      <w:ind w:firstLine="0"/>
    </w:pPr>
    <w:rPr>
      <w:rFonts w:ascii="Calibri"/>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89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827"/>
    <w:qFormat/>
    <w:uiPriority w:val="0"/>
    <w:pPr>
      <w:spacing w:after="120" w:line="480" w:lineRule="auto"/>
    </w:pPr>
  </w:style>
  <w:style w:type="paragraph" w:styleId="57">
    <w:name w:val="HTML Preformatted"/>
    <w:basedOn w:val="1"/>
    <w:link w:val="8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811"/>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21"/>
    <w:next w:val="21"/>
    <w:link w:val="640"/>
    <w:qFormat/>
    <w:uiPriority w:val="0"/>
    <w:rPr>
      <w:b/>
      <w:bCs/>
    </w:rPr>
  </w:style>
  <w:style w:type="paragraph" w:styleId="61">
    <w:name w:val="Body Text First Indent"/>
    <w:basedOn w:val="25"/>
    <w:next w:val="51"/>
    <w:link w:val="842"/>
    <w:qFormat/>
    <w:uiPriority w:val="0"/>
    <w:pPr>
      <w:ind w:firstLine="420"/>
    </w:pPr>
    <w:rPr>
      <w:rFonts w:hAnsi="Calibri" w:cs="Times New Roman"/>
      <w:szCs w:val="20"/>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正文1"/>
    <w:basedOn w:val="32"/>
    <w:next w:val="1"/>
    <w:qFormat/>
    <w:uiPriority w:val="0"/>
    <w:pPr>
      <w:ind w:left="0" w:leftChars="0" w:firstLine="480" w:firstLineChars="200"/>
    </w:pPr>
    <w:rPr>
      <w:rFonts w:ascii="仿宋_GB2312" w:hAnsi="Courier New" w:eastAsia="仿宋_GB2312"/>
      <w:kern w:val="28"/>
      <w:sz w:val="24"/>
    </w:rPr>
  </w:style>
  <w:style w:type="paragraph" w:customStyle="1" w:styleId="80">
    <w:name w:val="BodyText1I2"/>
    <w:basedOn w:val="81"/>
    <w:qFormat/>
    <w:uiPriority w:val="0"/>
    <w:pPr>
      <w:spacing w:after="120" w:line="240" w:lineRule="auto"/>
      <w:ind w:left="420" w:leftChars="200" w:firstLine="420" w:firstLineChars="200"/>
    </w:pPr>
    <w:rPr>
      <w:sz w:val="21"/>
    </w:rPr>
  </w:style>
  <w:style w:type="paragraph" w:customStyle="1" w:styleId="81">
    <w:name w:val="BodyTextIndent"/>
    <w:basedOn w:val="1"/>
    <w:next w:val="82"/>
    <w:qFormat/>
    <w:uiPriority w:val="0"/>
    <w:pPr>
      <w:spacing w:line="480" w:lineRule="auto"/>
      <w:ind w:firstLine="600"/>
      <w:textAlignment w:val="baseline"/>
    </w:pPr>
    <w:rPr>
      <w:sz w:val="28"/>
    </w:rPr>
  </w:style>
  <w:style w:type="paragraph" w:customStyle="1" w:styleId="82">
    <w:name w:val="UserStyle_460"/>
    <w:basedOn w:val="81"/>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 w:type="paragraph" w:customStyle="1" w:styleId="83">
    <w:name w:val="正文文本首行缩进 21"/>
    <w:basedOn w:val="2"/>
    <w:qFormat/>
    <w:uiPriority w:val="99"/>
    <w:pPr>
      <w:spacing w:line="200" w:lineRule="atLeast"/>
      <w:ind w:firstLine="420"/>
    </w:pPr>
    <w:rPr>
      <w:rFonts w:hAnsi="Courier New"/>
      <w:spacing w:val="-4"/>
      <w:sz w:val="18"/>
    </w:rPr>
  </w:style>
  <w:style w:type="paragraph" w:customStyle="1" w:styleId="84">
    <w:name w:val="正文首行缩进 21"/>
    <w:basedOn w:val="85"/>
    <w:qFormat/>
    <w:uiPriority w:val="0"/>
    <w:pPr>
      <w:ind w:firstLine="420"/>
    </w:pPr>
  </w:style>
  <w:style w:type="paragraph" w:customStyle="1" w:styleId="85">
    <w:name w:val="Body Text Indent1"/>
    <w:basedOn w:val="1"/>
    <w:next w:val="1"/>
    <w:qFormat/>
    <w:uiPriority w:val="0"/>
    <w:pPr>
      <w:spacing w:after="120"/>
      <w:ind w:left="420" w:leftChars="200"/>
    </w:pPr>
    <w:rPr>
      <w:color w:val="000000"/>
      <w:szCs w:val="21"/>
    </w:rPr>
  </w:style>
  <w:style w:type="paragraph" w:customStyle="1" w:styleId="86">
    <w:name w:val="表格非标题文字"/>
    <w:link w:val="62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7">
    <w:name w:val="*正文"/>
    <w:basedOn w:val="1"/>
    <w:link w:val="630"/>
    <w:qFormat/>
    <w:uiPriority w:val="0"/>
    <w:pPr>
      <w:snapToGrid w:val="0"/>
      <w:spacing w:line="360" w:lineRule="auto"/>
      <w:ind w:firstLine="482"/>
      <w:jc w:val="left"/>
    </w:pPr>
    <w:rPr>
      <w:rFonts w:ascii="宋体" w:hAnsi="宋体"/>
      <w:kern w:val="0"/>
      <w:sz w:val="24"/>
      <w:szCs w:val="20"/>
    </w:rPr>
  </w:style>
  <w:style w:type="paragraph" w:customStyle="1" w:styleId="88">
    <w:name w:val="U_正文"/>
    <w:basedOn w:val="1"/>
    <w:link w:val="638"/>
    <w:qFormat/>
    <w:uiPriority w:val="0"/>
    <w:pPr>
      <w:adjustRightInd/>
      <w:spacing w:beforeLines="20" w:afterLines="20" w:line="300" w:lineRule="auto"/>
      <w:ind w:firstLine="200" w:firstLineChars="200"/>
    </w:pPr>
    <w:rPr>
      <w:kern w:val="0"/>
      <w:sz w:val="24"/>
    </w:rPr>
  </w:style>
  <w:style w:type="paragraph" w:customStyle="1" w:styleId="89">
    <w:name w:val="哈哈正文"/>
    <w:basedOn w:val="1"/>
    <w:link w:val="645"/>
    <w:qFormat/>
    <w:uiPriority w:val="0"/>
    <w:pPr>
      <w:adjustRightInd/>
      <w:spacing w:line="360" w:lineRule="auto"/>
      <w:ind w:firstLine="200" w:firstLineChars="200"/>
    </w:pPr>
    <w:rPr>
      <w:rFonts w:ascii="宋体" w:hAnsi="宋体"/>
      <w:sz w:val="24"/>
      <w:szCs w:val="20"/>
    </w:rPr>
  </w:style>
  <w:style w:type="paragraph" w:customStyle="1" w:styleId="90">
    <w:name w:val="5正文"/>
    <w:basedOn w:val="1"/>
    <w:link w:val="65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1">
    <w:name w:val="正文2"/>
    <w:basedOn w:val="1"/>
    <w:link w:val="672"/>
    <w:qFormat/>
    <w:uiPriority w:val="0"/>
    <w:pPr>
      <w:spacing w:before="156" w:line="360" w:lineRule="auto"/>
      <w:ind w:firstLine="510" w:firstLineChars="200"/>
    </w:pPr>
    <w:rPr>
      <w:sz w:val="24"/>
      <w:szCs w:val="20"/>
    </w:rPr>
  </w:style>
  <w:style w:type="paragraph" w:customStyle="1" w:styleId="92">
    <w:name w:val="无间隔1"/>
    <w:link w:val="680"/>
    <w:qFormat/>
    <w:uiPriority w:val="1"/>
    <w:rPr>
      <w:rFonts w:ascii="Times New Roman" w:hAnsi="Times New Roman" w:eastAsia="宋体" w:cs="Times New Roman"/>
      <w:sz w:val="22"/>
      <w:szCs w:val="22"/>
      <w:lang w:val="en-US" w:eastAsia="zh-CN" w:bidi="ar-SA"/>
    </w:rPr>
  </w:style>
  <w:style w:type="paragraph" w:customStyle="1" w:styleId="93">
    <w:name w:val="纯文本_0_0"/>
    <w:basedOn w:val="94"/>
    <w:link w:val="688"/>
    <w:qFormat/>
    <w:uiPriority w:val="0"/>
    <w:rPr>
      <w:rFonts w:ascii="宋体" w:hAnsi="Courier New"/>
      <w:szCs w:val="21"/>
    </w:rPr>
  </w:style>
  <w:style w:type="paragraph" w:customStyle="1" w:styleId="9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绿盟科技）"/>
    <w:link w:val="698"/>
    <w:qFormat/>
    <w:uiPriority w:val="0"/>
    <w:pPr>
      <w:spacing w:line="300" w:lineRule="auto"/>
    </w:pPr>
    <w:rPr>
      <w:rFonts w:ascii="Arial" w:hAnsi="Arial" w:eastAsia="宋体" w:cs="Times New Roman"/>
      <w:sz w:val="21"/>
      <w:szCs w:val="21"/>
      <w:lang w:val="en-US" w:eastAsia="zh-CN" w:bidi="ar-SA"/>
    </w:rPr>
  </w:style>
  <w:style w:type="paragraph" w:customStyle="1" w:styleId="96">
    <w:name w:val="表格名称"/>
    <w:basedOn w:val="5"/>
    <w:link w:val="70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7">
    <w:name w:val="my正文"/>
    <w:basedOn w:val="1"/>
    <w:link w:val="727"/>
    <w:qFormat/>
    <w:uiPriority w:val="0"/>
    <w:pPr>
      <w:adjustRightInd/>
      <w:spacing w:line="360" w:lineRule="auto"/>
      <w:ind w:firstLine="480" w:firstLineChars="200"/>
    </w:pPr>
    <w:rPr>
      <w:rFonts w:ascii="Tahoma" w:hAnsi="Tahoma"/>
      <w:kern w:val="0"/>
      <w:sz w:val="24"/>
    </w:rPr>
  </w:style>
  <w:style w:type="paragraph" w:customStyle="1" w:styleId="98">
    <w:name w:val="3级"/>
    <w:basedOn w:val="99"/>
    <w:link w:val="733"/>
    <w:qFormat/>
    <w:uiPriority w:val="0"/>
    <w:pPr>
      <w:ind w:left="0" w:right="466" w:firstLine="288"/>
    </w:pPr>
    <w:rPr>
      <w:rFonts w:hAnsi="宋体"/>
    </w:rPr>
  </w:style>
  <w:style w:type="paragraph" w:customStyle="1" w:styleId="99">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0">
    <w:name w:val="标题4-dyf"/>
    <w:basedOn w:val="7"/>
    <w:link w:val="75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1">
    <w:name w:val="冯"/>
    <w:basedOn w:val="1"/>
    <w:link w:val="757"/>
    <w:qFormat/>
    <w:uiPriority w:val="0"/>
    <w:pPr>
      <w:widowControl/>
      <w:adjustRightInd/>
      <w:spacing w:line="360" w:lineRule="auto"/>
      <w:ind w:firstLine="480" w:firstLineChars="200"/>
    </w:pPr>
    <w:rPr>
      <w:rFonts w:ascii="宋体" w:hAnsi="宋体"/>
      <w:color w:val="000000"/>
      <w:kern w:val="0"/>
      <w:sz w:val="24"/>
    </w:rPr>
  </w:style>
  <w:style w:type="paragraph" w:customStyle="1" w:styleId="102">
    <w:name w:val="Default"/>
    <w:link w:val="76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3">
    <w:name w:val="正文样式"/>
    <w:basedOn w:val="1"/>
    <w:link w:val="775"/>
    <w:qFormat/>
    <w:uiPriority w:val="0"/>
    <w:pPr>
      <w:adjustRightInd/>
      <w:spacing w:line="360" w:lineRule="auto"/>
      <w:ind w:firstLine="480" w:firstLineChars="200"/>
    </w:pPr>
    <w:rPr>
      <w:kern w:val="0"/>
      <w:sz w:val="24"/>
    </w:rPr>
  </w:style>
  <w:style w:type="paragraph" w:customStyle="1" w:styleId="104">
    <w:name w:val="gf正文1"/>
    <w:basedOn w:val="1"/>
    <w:link w:val="78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5">
    <w:name w:val="列表1"/>
    <w:basedOn w:val="1"/>
    <w:next w:val="106"/>
    <w:link w:val="78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6">
    <w:name w:val="列出段落1"/>
    <w:basedOn w:val="1"/>
    <w:qFormat/>
    <w:uiPriority w:val="34"/>
    <w:pPr>
      <w:spacing w:line="360" w:lineRule="auto"/>
      <w:ind w:firstLine="200" w:firstLineChars="200"/>
    </w:pPr>
    <w:rPr>
      <w:rFonts w:eastAsia="楷体_GB2312" w:cs="Lucida Sans"/>
      <w:sz w:val="24"/>
    </w:rPr>
  </w:style>
  <w:style w:type="paragraph" w:customStyle="1" w:styleId="107">
    <w:name w:val="此正文"/>
    <w:basedOn w:val="1"/>
    <w:link w:val="806"/>
    <w:qFormat/>
    <w:uiPriority w:val="0"/>
    <w:pPr>
      <w:adjustRightInd/>
      <w:spacing w:line="360" w:lineRule="auto"/>
      <w:ind w:firstLine="200" w:firstLineChars="200"/>
    </w:pPr>
    <w:rPr>
      <w:sz w:val="24"/>
    </w:rPr>
  </w:style>
  <w:style w:type="paragraph" w:customStyle="1" w:styleId="108">
    <w:name w:val="样式 样式 标题 4h4H4Fab-4T5Ref Heading 1rh1Heading sqlsect 1.2.3.... +..."/>
    <w:basedOn w:val="109"/>
    <w:link w:val="828"/>
    <w:qFormat/>
    <w:uiPriority w:val="0"/>
    <w:pPr>
      <w:tabs>
        <w:tab w:val="left" w:pos="2356"/>
      </w:tabs>
    </w:pPr>
  </w:style>
  <w:style w:type="paragraph" w:customStyle="1" w:styleId="109">
    <w:name w:val="样式 标题 4h4H4Fab-4T5Ref Heading 1rh1Heading sqlsect 1.2.3...."/>
    <w:basedOn w:val="7"/>
    <w:link w:val="92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0">
    <w:name w:val="Item List"/>
    <w:link w:val="83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1">
    <w:name w:val="纯文本1"/>
    <w:basedOn w:val="1"/>
    <w:link w:val="841"/>
    <w:qFormat/>
    <w:uiPriority w:val="0"/>
    <w:pPr>
      <w:adjustRightInd/>
    </w:pPr>
    <w:rPr>
      <w:rFonts w:ascii="宋体" w:hAnsi="Courier New"/>
      <w:kern w:val="0"/>
      <w:sz w:val="20"/>
      <w:szCs w:val="20"/>
    </w:rPr>
  </w:style>
  <w:style w:type="paragraph" w:customStyle="1" w:styleId="112">
    <w:name w:val="正文说明"/>
    <w:basedOn w:val="1"/>
    <w:link w:val="853"/>
    <w:qFormat/>
    <w:uiPriority w:val="0"/>
    <w:pPr>
      <w:adjustRightInd/>
      <w:spacing w:line="360" w:lineRule="auto"/>
    </w:pPr>
    <w:rPr>
      <w:kern w:val="0"/>
      <w:sz w:val="24"/>
    </w:rPr>
  </w:style>
  <w:style w:type="paragraph" w:customStyle="1" w:styleId="113">
    <w:name w:val="Table Text"/>
    <w:basedOn w:val="1"/>
    <w:link w:val="859"/>
    <w:qFormat/>
    <w:uiPriority w:val="0"/>
    <w:pPr>
      <w:widowControl/>
      <w:spacing w:before="60" w:after="60"/>
      <w:jc w:val="left"/>
    </w:pPr>
    <w:rPr>
      <w:kern w:val="0"/>
      <w:sz w:val="24"/>
    </w:rPr>
  </w:style>
  <w:style w:type="paragraph" w:customStyle="1" w:styleId="114">
    <w:name w:val="公文正文"/>
    <w:basedOn w:val="1"/>
    <w:link w:val="871"/>
    <w:qFormat/>
    <w:uiPriority w:val="0"/>
    <w:pPr>
      <w:adjustRightInd/>
      <w:spacing w:before="156" w:line="360" w:lineRule="auto"/>
      <w:ind w:firstLine="360" w:firstLineChars="200"/>
    </w:pPr>
    <w:rPr>
      <w:rFonts w:ascii="仿宋_GB2312" w:eastAsia="仿宋_GB2312"/>
      <w:sz w:val="24"/>
    </w:rPr>
  </w:style>
  <w:style w:type="paragraph" w:customStyle="1" w:styleId="115">
    <w:name w:val="正文（缩进2汉字）"/>
    <w:basedOn w:val="1"/>
    <w:link w:val="87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6">
    <w:name w:val="b11_01b"/>
    <w:basedOn w:val="1"/>
    <w:next w:val="1"/>
    <w:link w:val="89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7">
    <w:name w:val="段落"/>
    <w:basedOn w:val="1"/>
    <w:link w:val="904"/>
    <w:qFormat/>
    <w:uiPriority w:val="0"/>
    <w:pPr>
      <w:adjustRightInd/>
      <w:spacing w:line="360" w:lineRule="auto"/>
      <w:ind w:firstLine="480" w:firstLineChars="200"/>
    </w:pPr>
    <w:rPr>
      <w:rFonts w:ascii="宋体" w:hAnsi="宋体"/>
      <w:kern w:val="0"/>
      <w:sz w:val="24"/>
      <w:szCs w:val="20"/>
    </w:rPr>
  </w:style>
  <w:style w:type="paragraph" w:customStyle="1" w:styleId="118">
    <w:name w:val="正文段"/>
    <w:basedOn w:val="1"/>
    <w:link w:val="911"/>
    <w:qFormat/>
    <w:uiPriority w:val="0"/>
    <w:pPr>
      <w:widowControl/>
      <w:snapToGrid w:val="0"/>
      <w:spacing w:after="156" w:afterLines="50"/>
      <w:ind w:firstLine="200" w:firstLineChars="200"/>
    </w:pPr>
    <w:rPr>
      <w:kern w:val="0"/>
      <w:sz w:val="24"/>
      <w:szCs w:val="20"/>
    </w:rPr>
  </w:style>
  <w:style w:type="paragraph" w:customStyle="1" w:styleId="119">
    <w:name w:val="冯广丽"/>
    <w:basedOn w:val="1"/>
    <w:link w:val="914"/>
    <w:qFormat/>
    <w:uiPriority w:val="0"/>
    <w:pPr>
      <w:adjustRightInd/>
      <w:spacing w:line="360" w:lineRule="auto"/>
      <w:ind w:firstLine="480" w:firstLineChars="200"/>
    </w:pPr>
    <w:rPr>
      <w:rFonts w:ascii="宋体" w:hAnsi="宋体"/>
      <w:sz w:val="24"/>
      <w:szCs w:val="22"/>
    </w:rPr>
  </w:style>
  <w:style w:type="paragraph" w:customStyle="1" w:styleId="120">
    <w:name w:val="编号，小四"/>
    <w:basedOn w:val="1"/>
    <w:link w:val="920"/>
    <w:qFormat/>
    <w:uiPriority w:val="0"/>
    <w:pPr>
      <w:tabs>
        <w:tab w:val="left" w:pos="432"/>
      </w:tabs>
      <w:adjustRightInd/>
      <w:spacing w:line="360" w:lineRule="auto"/>
      <w:ind w:left="432" w:hanging="432"/>
    </w:pPr>
    <w:rPr>
      <w:rFonts w:ascii="Arial" w:hAnsi="Arial"/>
      <w:kern w:val="0"/>
      <w:sz w:val="24"/>
      <w:szCs w:val="20"/>
    </w:rPr>
  </w:style>
  <w:style w:type="paragraph" w:customStyle="1" w:styleId="121">
    <w:name w:val="仿宋正文"/>
    <w:basedOn w:val="1"/>
    <w:link w:val="927"/>
    <w:qFormat/>
    <w:uiPriority w:val="0"/>
    <w:pPr>
      <w:adjustRightInd/>
      <w:spacing w:line="360" w:lineRule="auto"/>
      <w:ind w:firstLine="480" w:firstLineChars="200"/>
    </w:pPr>
    <w:rPr>
      <w:rFonts w:ascii="仿宋_GB2312" w:eastAsia="仿宋_GB2312"/>
      <w:sz w:val="24"/>
      <w:szCs w:val="20"/>
    </w:rPr>
  </w:style>
  <w:style w:type="paragraph" w:customStyle="1" w:styleId="122">
    <w:name w:val="样式 正文缩进 + 首行缩进:  2 字符"/>
    <w:basedOn w:val="17"/>
    <w:link w:val="93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3">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5">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0">
    <w:name w:val="标题4_自定义"/>
    <w:basedOn w:val="7"/>
    <w:qFormat/>
    <w:uiPriority w:val="0"/>
    <w:pPr>
      <w:adjustRightInd/>
      <w:spacing w:before="0" w:after="0" w:line="360" w:lineRule="auto"/>
    </w:pPr>
    <w:rPr>
      <w:rFonts w:ascii="Verdana" w:eastAsia="Verdana"/>
      <w:sz w:val="21"/>
      <w:lang w:val="en-US"/>
    </w:rPr>
  </w:style>
  <w:style w:type="paragraph" w:customStyle="1" w:styleId="131">
    <w:name w:val="正文 内标 序号标"/>
    <w:basedOn w:val="132"/>
    <w:qFormat/>
    <w:uiPriority w:val="0"/>
    <w:pPr>
      <w:tabs>
        <w:tab w:val="left" w:pos="0"/>
      </w:tabs>
      <w:adjustRightInd/>
      <w:spacing w:before="0"/>
      <w:ind w:firstLine="482"/>
    </w:pPr>
    <w:rPr>
      <w:rFonts w:ascii="微软雅黑" w:hAnsi="微软雅黑"/>
      <w:sz w:val="24"/>
      <w:szCs w:val="24"/>
    </w:rPr>
  </w:style>
  <w:style w:type="paragraph" w:customStyle="1" w:styleId="132">
    <w:name w:val="My正文"/>
    <w:basedOn w:val="1"/>
    <w:qFormat/>
    <w:uiPriority w:val="0"/>
    <w:pPr>
      <w:spacing w:before="120" w:line="360" w:lineRule="auto"/>
      <w:ind w:firstLine="567"/>
    </w:pPr>
    <w:rPr>
      <w:rFonts w:ascii="Arial" w:hAnsi="Arial"/>
      <w:sz w:val="20"/>
      <w:szCs w:val="20"/>
    </w:rPr>
  </w:style>
  <w:style w:type="paragraph" w:customStyle="1" w:styleId="13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6">
    <w:name w:val="修订2"/>
    <w:qFormat/>
    <w:uiPriority w:val="0"/>
    <w:rPr>
      <w:rFonts w:ascii="Times New Roman" w:hAnsi="Times New Roman" w:eastAsia="宋体" w:cs="Times New Roman"/>
      <w:kern w:val="2"/>
      <w:sz w:val="21"/>
      <w:lang w:val="en-US" w:eastAsia="zh-CN" w:bidi="ar-SA"/>
    </w:rPr>
  </w:style>
  <w:style w:type="paragraph" w:customStyle="1" w:styleId="13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9">
    <w:name w:val="文章标题"/>
    <w:next w:val="14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0">
    <w:name w:val="封面公司名"/>
    <w:qFormat/>
    <w:uiPriority w:val="0"/>
    <w:pPr>
      <w:jc w:val="center"/>
    </w:pPr>
    <w:rPr>
      <w:rFonts w:ascii="Arial" w:hAnsi="Arial" w:eastAsia="楷体_GB2312" w:cs="宋体"/>
      <w:bCs/>
      <w:kern w:val="2"/>
      <w:sz w:val="28"/>
      <w:lang w:val="en-US" w:eastAsia="zh-CN" w:bidi="ar-SA"/>
    </w:rPr>
  </w:style>
  <w:style w:type="paragraph" w:customStyle="1" w:styleId="141">
    <w:name w:val="Char1 Char Char Char5"/>
    <w:basedOn w:val="1"/>
    <w:qFormat/>
    <w:uiPriority w:val="0"/>
    <w:pPr>
      <w:adjustRightInd/>
      <w:ind w:firstLine="200" w:firstLineChars="200"/>
    </w:pPr>
    <w:rPr>
      <w:rFonts w:ascii="Tahoma" w:hAnsi="Tahoma"/>
      <w:sz w:val="24"/>
      <w:szCs w:val="20"/>
    </w:rPr>
  </w:style>
  <w:style w:type="paragraph" w:customStyle="1" w:styleId="14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4">
    <w:name w:val="Char Char Char Char Char Char Char Char"/>
    <w:basedOn w:val="1"/>
    <w:qFormat/>
    <w:uiPriority w:val="0"/>
    <w:pPr>
      <w:tabs>
        <w:tab w:val="left" w:pos="360"/>
      </w:tabs>
    </w:pPr>
    <w:rPr>
      <w:sz w:val="24"/>
      <w:szCs w:val="20"/>
    </w:rPr>
  </w:style>
  <w:style w:type="paragraph" w:customStyle="1" w:styleId="145">
    <w:name w:val="Char Char11 Char Char Char"/>
    <w:basedOn w:val="1"/>
    <w:qFormat/>
    <w:uiPriority w:val="0"/>
    <w:pPr>
      <w:spacing w:line="360" w:lineRule="auto"/>
    </w:pPr>
    <w:rPr>
      <w:szCs w:val="20"/>
    </w:rPr>
  </w:style>
  <w:style w:type="paragraph" w:customStyle="1" w:styleId="14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8">
    <w:name w:val="样式3"/>
    <w:basedOn w:val="149"/>
    <w:qFormat/>
    <w:uiPriority w:val="0"/>
    <w:pPr>
      <w:tabs>
        <w:tab w:val="left" w:pos="2790"/>
        <w:tab w:val="left" w:pos="4230"/>
      </w:tabs>
      <w:spacing w:before="312" w:beforeLines="100"/>
      <w:jc w:val="left"/>
    </w:pPr>
  </w:style>
  <w:style w:type="paragraph" w:customStyle="1" w:styleId="14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0">
    <w:name w:val="Char Char1 Char Char1 Char Char1"/>
    <w:basedOn w:val="1"/>
    <w:qFormat/>
    <w:uiPriority w:val="0"/>
    <w:pPr>
      <w:tabs>
        <w:tab w:val="left" w:pos="840"/>
      </w:tabs>
      <w:ind w:left="840" w:hanging="420"/>
    </w:pPr>
    <w:rPr>
      <w:rFonts w:ascii="Tahoma" w:hAnsi="Tahoma"/>
      <w:sz w:val="24"/>
    </w:rPr>
  </w:style>
  <w:style w:type="paragraph" w:customStyle="1" w:styleId="15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2">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4">
    <w:name w:val="正文21"/>
    <w:basedOn w:val="1"/>
    <w:qFormat/>
    <w:uiPriority w:val="0"/>
    <w:pPr>
      <w:adjustRightInd/>
      <w:spacing w:before="156" w:line="360" w:lineRule="auto"/>
      <w:ind w:firstLine="510" w:firstLineChars="200"/>
    </w:pPr>
    <w:rPr>
      <w:sz w:val="24"/>
      <w:szCs w:val="20"/>
    </w:rPr>
  </w:style>
  <w:style w:type="paragraph" w:customStyle="1" w:styleId="155">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7">
    <w:name w:val="Char1"/>
    <w:basedOn w:val="1"/>
    <w:qFormat/>
    <w:uiPriority w:val="0"/>
    <w:rPr>
      <w:rFonts w:ascii="仿宋_GB2312" w:eastAsia="仿宋_GB2312"/>
      <w:b/>
      <w:sz w:val="32"/>
      <w:szCs w:val="32"/>
    </w:rPr>
  </w:style>
  <w:style w:type="paragraph" w:customStyle="1" w:styleId="15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2">
    <w:name w:val="6级标题"/>
    <w:basedOn w:val="163"/>
    <w:qFormat/>
    <w:uiPriority w:val="0"/>
    <w:pPr>
      <w:keepNext/>
      <w:tabs>
        <w:tab w:val="left" w:pos="360"/>
      </w:tabs>
      <w:spacing w:before="0" w:after="0"/>
      <w:outlineLvl w:val="5"/>
    </w:pPr>
  </w:style>
  <w:style w:type="paragraph" w:customStyle="1" w:styleId="163">
    <w:name w:val="5级标题"/>
    <w:basedOn w:val="164"/>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4">
    <w:name w:val="4级标题"/>
    <w:basedOn w:val="10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5">
    <w:name w:val="样式 正文文本缩进 + 段前: 2 字符"/>
    <w:basedOn w:val="1"/>
    <w:qFormat/>
    <w:uiPriority w:val="0"/>
    <w:pPr>
      <w:adjustRightInd/>
      <w:ind w:left="420" w:leftChars="200"/>
      <w:jc w:val="left"/>
    </w:pPr>
    <w:rPr>
      <w:sz w:val="28"/>
      <w:szCs w:val="20"/>
      <w:lang w:eastAsia="zh-TW"/>
    </w:rPr>
  </w:style>
  <w:style w:type="paragraph" w:customStyle="1" w:styleId="166">
    <w:name w:val="Char2 Char Char"/>
    <w:basedOn w:val="1"/>
    <w:qFormat/>
    <w:uiPriority w:val="0"/>
    <w:pPr>
      <w:adjustRightInd/>
    </w:pPr>
    <w:rPr>
      <w:rFonts w:ascii="Tahoma" w:hAnsi="Tahoma"/>
      <w:sz w:val="24"/>
      <w:szCs w:val="20"/>
    </w:rPr>
  </w:style>
  <w:style w:type="paragraph" w:customStyle="1" w:styleId="167">
    <w:name w:val="_Style 11"/>
    <w:basedOn w:val="1"/>
    <w:qFormat/>
    <w:uiPriority w:val="34"/>
    <w:pPr>
      <w:adjustRightInd/>
      <w:ind w:firstLine="420" w:firstLineChars="200"/>
    </w:pPr>
    <w:rPr>
      <w:rFonts w:eastAsia="仿宋_GB2312"/>
      <w:sz w:val="28"/>
    </w:rPr>
  </w:style>
  <w:style w:type="paragraph" w:customStyle="1" w:styleId="16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9">
    <w:name w:val="Char Char Char"/>
    <w:basedOn w:val="1"/>
    <w:qFormat/>
    <w:uiPriority w:val="0"/>
    <w:rPr>
      <w:rFonts w:ascii="Tahoma" w:hAnsi="Tahoma"/>
      <w:sz w:val="24"/>
      <w:szCs w:val="20"/>
    </w:rPr>
  </w:style>
  <w:style w:type="paragraph" w:customStyle="1" w:styleId="170">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7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2">
    <w:name w:val="无间隔2"/>
    <w:basedOn w:val="1"/>
    <w:link w:val="949"/>
    <w:qFormat/>
    <w:uiPriority w:val="99"/>
    <w:rPr>
      <w:szCs w:val="22"/>
    </w:rPr>
  </w:style>
  <w:style w:type="paragraph" w:customStyle="1" w:styleId="17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4">
    <w:name w:val="Char Char Char Char Char Char Char Char Char Char Char Char1 Char1"/>
    <w:basedOn w:val="1"/>
    <w:qFormat/>
    <w:uiPriority w:val="6"/>
    <w:rPr>
      <w:rFonts w:ascii="Tahoma" w:hAnsi="Tahoma" w:cs="仿宋_GB2312"/>
      <w:sz w:val="24"/>
      <w:szCs w:val="20"/>
    </w:rPr>
  </w:style>
  <w:style w:type="paragraph" w:customStyle="1" w:styleId="17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8">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9">
    <w:name w:val="五级无标题条"/>
    <w:basedOn w:val="1"/>
    <w:qFormat/>
    <w:uiPriority w:val="0"/>
    <w:pPr>
      <w:adjustRightInd/>
    </w:pPr>
  </w:style>
  <w:style w:type="paragraph" w:customStyle="1" w:styleId="180">
    <w:name w:val="Char5"/>
    <w:basedOn w:val="1"/>
    <w:qFormat/>
    <w:uiPriority w:val="0"/>
    <w:rPr>
      <w:rFonts w:ascii="仿宋_GB2312" w:eastAsia="仿宋_GB2312"/>
      <w:b/>
      <w:sz w:val="32"/>
      <w:szCs w:val="32"/>
    </w:rPr>
  </w:style>
  <w:style w:type="paragraph" w:customStyle="1" w:styleId="181">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2">
    <w:name w:val="彩色列表 - 强调文字颜色 12"/>
    <w:basedOn w:val="1"/>
    <w:qFormat/>
    <w:uiPriority w:val="0"/>
    <w:pPr>
      <w:adjustRightInd/>
      <w:ind w:firstLine="420" w:firstLineChars="200"/>
    </w:pPr>
    <w:rPr>
      <w:rFonts w:ascii="Calibri" w:hAnsi="Calibri"/>
      <w:szCs w:val="22"/>
    </w:rPr>
  </w:style>
  <w:style w:type="paragraph" w:customStyle="1" w:styleId="18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4">
    <w:name w:val="Char2"/>
    <w:basedOn w:val="1"/>
    <w:qFormat/>
    <w:uiPriority w:val="0"/>
    <w:rPr>
      <w:rFonts w:ascii="仿宋_GB2312" w:eastAsia="仿宋_GB2312"/>
      <w:b/>
      <w:sz w:val="32"/>
      <w:szCs w:val="32"/>
    </w:rPr>
  </w:style>
  <w:style w:type="paragraph" w:customStyle="1" w:styleId="185">
    <w:name w:val="数字标题3"/>
    <w:basedOn w:val="6"/>
    <w:next w:val="1"/>
    <w:qFormat/>
    <w:uiPriority w:val="0"/>
    <w:pPr>
      <w:spacing w:line="240" w:lineRule="auto"/>
    </w:pPr>
    <w:rPr>
      <w:sz w:val="28"/>
      <w:szCs w:val="28"/>
    </w:rPr>
  </w:style>
  <w:style w:type="paragraph" w:customStyle="1" w:styleId="186">
    <w:name w:val="FA正文"/>
    <w:basedOn w:val="1"/>
    <w:qFormat/>
    <w:uiPriority w:val="0"/>
    <w:pPr>
      <w:spacing w:line="360" w:lineRule="auto"/>
      <w:ind w:firstLine="480" w:firstLineChars="200"/>
    </w:pPr>
    <w:rPr>
      <w:rFonts w:hAnsi="宋体"/>
      <w:sz w:val="24"/>
      <w:szCs w:val="20"/>
    </w:rPr>
  </w:style>
  <w:style w:type="paragraph" w:customStyle="1" w:styleId="187">
    <w:name w:val="MM Topic 5"/>
    <w:basedOn w:val="8"/>
    <w:qFormat/>
    <w:uiPriority w:val="0"/>
    <w:pPr>
      <w:tabs>
        <w:tab w:val="left" w:pos="2520"/>
        <w:tab w:val="clear" w:pos="1008"/>
      </w:tabs>
      <w:adjustRightInd/>
      <w:ind w:left="2520" w:hanging="420"/>
    </w:pPr>
  </w:style>
  <w:style w:type="paragraph" w:customStyle="1" w:styleId="188">
    <w:name w:val="Char Char Char Char Char Char Char Char Char Char1"/>
    <w:basedOn w:val="1"/>
    <w:qFormat/>
    <w:uiPriority w:val="0"/>
    <w:rPr>
      <w:rFonts w:ascii="仿宋_GB2312" w:eastAsia="仿宋_GB2312"/>
      <w:b/>
      <w:sz w:val="32"/>
      <w:szCs w:val="32"/>
    </w:rPr>
  </w:style>
  <w:style w:type="paragraph" w:customStyle="1" w:styleId="18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0">
    <w:name w:val="修订1"/>
    <w:qFormat/>
    <w:uiPriority w:val="3"/>
    <w:rPr>
      <w:rFonts w:ascii="Times New Roman" w:hAnsi="Times New Roman" w:eastAsia="宋体" w:cs="Times New Roman"/>
      <w:color w:val="000000"/>
      <w:kern w:val="1"/>
      <w:sz w:val="21"/>
      <w:lang w:val="en-US" w:eastAsia="zh-CN" w:bidi="ar-SA"/>
    </w:rPr>
  </w:style>
  <w:style w:type="paragraph" w:customStyle="1" w:styleId="191">
    <w:name w:val="Char2 Char Char Char"/>
    <w:basedOn w:val="1"/>
    <w:qFormat/>
    <w:uiPriority w:val="0"/>
    <w:rPr>
      <w:rFonts w:ascii="仿宋_GB2312" w:eastAsia="仿宋_GB2312"/>
      <w:b/>
      <w:sz w:val="32"/>
      <w:szCs w:val="32"/>
    </w:rPr>
  </w:style>
  <w:style w:type="paragraph" w:customStyle="1" w:styleId="192">
    <w:name w:val="Char2 Char Char Char1"/>
    <w:basedOn w:val="1"/>
    <w:qFormat/>
    <w:uiPriority w:val="6"/>
    <w:rPr>
      <w:rFonts w:ascii="仿宋_GB2312" w:eastAsia="仿宋_GB2312"/>
      <w:b/>
      <w:sz w:val="32"/>
      <w:szCs w:val="32"/>
    </w:rPr>
  </w:style>
  <w:style w:type="paragraph" w:customStyle="1" w:styleId="193">
    <w:name w:val="默认段落样式"/>
    <w:basedOn w:val="91"/>
    <w:qFormat/>
    <w:uiPriority w:val="0"/>
    <w:pPr>
      <w:spacing w:before="0"/>
      <w:ind w:firstLine="480"/>
      <w:outlineLvl w:val="2"/>
    </w:pPr>
    <w:rPr>
      <w:rFonts w:ascii="仿宋_GB2312" w:hAnsi="宋体" w:eastAsia="仿宋_GB2312"/>
      <w:color w:val="000000"/>
      <w:szCs w:val="24"/>
    </w:rPr>
  </w:style>
  <w:style w:type="paragraph" w:customStyle="1" w:styleId="194">
    <w:name w:val="图中文字"/>
    <w:basedOn w:val="1"/>
    <w:qFormat/>
    <w:uiPriority w:val="0"/>
    <w:pPr>
      <w:snapToGrid w:val="0"/>
      <w:spacing w:line="0" w:lineRule="atLeast"/>
      <w:ind w:firstLine="200" w:firstLineChars="200"/>
      <w:jc w:val="center"/>
    </w:pPr>
    <w:rPr>
      <w:sz w:val="24"/>
      <w:szCs w:val="20"/>
    </w:rPr>
  </w:style>
  <w:style w:type="paragraph" w:customStyle="1" w:styleId="19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6">
    <w:name w:val="MM Topic 3"/>
    <w:basedOn w:val="6"/>
    <w:qFormat/>
    <w:uiPriority w:val="0"/>
    <w:pPr>
      <w:tabs>
        <w:tab w:val="left" w:pos="1680"/>
        <w:tab w:val="clear" w:pos="900"/>
      </w:tabs>
      <w:adjustRightInd/>
      <w:ind w:left="1680" w:hanging="420"/>
    </w:pPr>
  </w:style>
  <w:style w:type="paragraph" w:customStyle="1" w:styleId="197">
    <w:name w:val="标准小四"/>
    <w:basedOn w:val="1"/>
    <w:qFormat/>
    <w:uiPriority w:val="0"/>
    <w:pPr>
      <w:spacing w:line="360" w:lineRule="auto"/>
      <w:ind w:firstLine="480" w:firstLineChars="200"/>
    </w:pPr>
    <w:rPr>
      <w:rFonts w:ascii="Arial" w:hAnsi="Arial"/>
      <w:sz w:val="24"/>
      <w:szCs w:val="21"/>
    </w:rPr>
  </w:style>
  <w:style w:type="paragraph" w:customStyle="1" w:styleId="198">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9">
    <w:name w:val="表格（小）"/>
    <w:basedOn w:val="1"/>
    <w:qFormat/>
    <w:uiPriority w:val="0"/>
    <w:pPr>
      <w:adjustRightInd/>
      <w:snapToGrid w:val="0"/>
      <w:spacing w:line="300" w:lineRule="auto"/>
    </w:pPr>
    <w:rPr>
      <w:rFonts w:eastAsia="仿宋"/>
      <w:szCs w:val="21"/>
    </w:rPr>
  </w:style>
  <w:style w:type="paragraph" w:customStyle="1" w:styleId="20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1">
    <w:name w:val="Char2 Char Char1"/>
    <w:basedOn w:val="1"/>
    <w:qFormat/>
    <w:uiPriority w:val="6"/>
    <w:pPr>
      <w:adjustRightInd/>
    </w:pPr>
    <w:rPr>
      <w:rFonts w:ascii="Tahoma" w:hAnsi="Tahoma"/>
      <w:sz w:val="24"/>
      <w:szCs w:val="20"/>
    </w:rPr>
  </w:style>
  <w:style w:type="paragraph" w:customStyle="1" w:styleId="202">
    <w:name w:val="列出段落5"/>
    <w:basedOn w:val="1"/>
    <w:qFormat/>
    <w:uiPriority w:val="0"/>
    <w:pPr>
      <w:spacing w:line="360" w:lineRule="auto"/>
      <w:ind w:firstLine="200" w:firstLineChars="200"/>
    </w:pPr>
    <w:rPr>
      <w:rFonts w:eastAsia="楷体_GB2312" w:cs="Lucida Sans"/>
      <w:sz w:val="24"/>
    </w:rPr>
  </w:style>
  <w:style w:type="paragraph" w:customStyle="1" w:styleId="20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4">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20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6">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0">
    <w:name w:val="_Style 3"/>
    <w:basedOn w:val="1"/>
    <w:qFormat/>
    <w:uiPriority w:val="0"/>
    <w:pPr>
      <w:adjustRightInd/>
      <w:ind w:firstLine="420" w:firstLineChars="200"/>
    </w:pPr>
    <w:rPr>
      <w:rFonts w:eastAsia="仿宋_GB2312"/>
      <w:sz w:val="28"/>
    </w:rPr>
  </w:style>
  <w:style w:type="paragraph" w:customStyle="1" w:styleId="21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2">
    <w:name w:val="Bulleting First Indent 1"/>
    <w:basedOn w:val="61"/>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3">
    <w:name w:val="左对齐表格文字"/>
    <w:basedOn w:val="1"/>
    <w:qFormat/>
    <w:uiPriority w:val="0"/>
    <w:pPr>
      <w:adjustRightInd/>
      <w:ind w:firstLine="200" w:firstLineChars="200"/>
      <w:jc w:val="right"/>
    </w:pPr>
  </w:style>
  <w:style w:type="paragraph" w:customStyle="1" w:styleId="214">
    <w:name w:val="Char Char11 Char Char Char Char Char Char Char Char Char"/>
    <w:basedOn w:val="1"/>
    <w:qFormat/>
    <w:uiPriority w:val="0"/>
    <w:pPr>
      <w:spacing w:line="360" w:lineRule="auto"/>
    </w:pPr>
    <w:rPr>
      <w:szCs w:val="20"/>
    </w:rPr>
  </w:style>
  <w:style w:type="paragraph" w:customStyle="1" w:styleId="215">
    <w:name w:val="正文1.25"/>
    <w:basedOn w:val="1"/>
    <w:qFormat/>
    <w:uiPriority w:val="0"/>
    <w:pPr>
      <w:adjustRightInd/>
      <w:spacing w:line="300" w:lineRule="auto"/>
      <w:ind w:firstLine="480" w:firstLineChars="200"/>
    </w:pPr>
    <w:rPr>
      <w:sz w:val="24"/>
      <w:szCs w:val="20"/>
    </w:rPr>
  </w:style>
  <w:style w:type="paragraph" w:customStyle="1" w:styleId="21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9">
    <w:name w:val="Char Char1 Char Char Char1"/>
    <w:basedOn w:val="1"/>
    <w:qFormat/>
    <w:uiPriority w:val="6"/>
    <w:rPr>
      <w:rFonts w:ascii="仿宋_GB2312" w:eastAsia="仿宋_GB2312"/>
      <w:b/>
      <w:sz w:val="32"/>
      <w:szCs w:val="20"/>
    </w:rPr>
  </w:style>
  <w:style w:type="paragraph" w:customStyle="1" w:styleId="220">
    <w:name w:val="列出段落2"/>
    <w:basedOn w:val="1"/>
    <w:qFormat/>
    <w:uiPriority w:val="0"/>
    <w:pPr>
      <w:adjustRightInd/>
      <w:ind w:firstLine="420" w:firstLineChars="200"/>
    </w:pPr>
    <w:rPr>
      <w:rFonts w:ascii="宋体" w:hAnsi="宋体"/>
      <w:sz w:val="24"/>
    </w:rPr>
  </w:style>
  <w:style w:type="paragraph" w:customStyle="1" w:styleId="221">
    <w:name w:val="默认段落字体 Para Char Char Char Char Char Char Char"/>
    <w:basedOn w:val="1"/>
    <w:qFormat/>
    <w:uiPriority w:val="0"/>
    <w:rPr>
      <w:rFonts w:eastAsia="仿宋_GB2312"/>
      <w:sz w:val="28"/>
      <w:szCs w:val="20"/>
    </w:rPr>
  </w:style>
  <w:style w:type="paragraph" w:customStyle="1" w:styleId="22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3">
    <w:name w:val="样式 标题 4PIM 4H4h4bulletblbbH41H42H43H44H45H46H47H48...1"/>
    <w:basedOn w:val="7"/>
    <w:qFormat/>
    <w:uiPriority w:val="0"/>
    <w:pPr>
      <w:widowControl/>
      <w:jc w:val="left"/>
    </w:pPr>
    <w:rPr>
      <w:rFonts w:cs="宋体"/>
      <w:sz w:val="24"/>
      <w:szCs w:val="20"/>
    </w:rPr>
  </w:style>
  <w:style w:type="paragraph" w:customStyle="1" w:styleId="224">
    <w:name w:val="彩色列表 - 强调文字颜色 11"/>
    <w:basedOn w:val="1"/>
    <w:qFormat/>
    <w:uiPriority w:val="0"/>
    <w:pPr>
      <w:adjustRightInd/>
      <w:ind w:firstLine="420" w:firstLineChars="200"/>
    </w:pPr>
    <w:rPr>
      <w:rFonts w:ascii="Calibri" w:hAnsi="Calibri"/>
      <w:szCs w:val="22"/>
    </w:rPr>
  </w:style>
  <w:style w:type="paragraph" w:customStyle="1" w:styleId="22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8">
    <w:name w:val="Char Char Char1 Char1"/>
    <w:basedOn w:val="1"/>
    <w:qFormat/>
    <w:uiPriority w:val="6"/>
    <w:rPr>
      <w:szCs w:val="20"/>
    </w:rPr>
  </w:style>
  <w:style w:type="paragraph" w:customStyle="1" w:styleId="22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0">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4">
    <w:name w:val="CM14"/>
    <w:basedOn w:val="102"/>
    <w:next w:val="102"/>
    <w:qFormat/>
    <w:uiPriority w:val="0"/>
    <w:pPr>
      <w:spacing w:after="68"/>
    </w:pPr>
    <w:rPr>
      <w:rFonts w:ascii="FHLHE E+ Futura Bk" w:eastAsia="FHLHE E+ Futura Bk" w:cs="Times New Roman"/>
      <w:color w:val="auto"/>
    </w:rPr>
  </w:style>
  <w:style w:type="paragraph" w:customStyle="1" w:styleId="23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8">
    <w:name w:val="正文文字 2"/>
    <w:basedOn w:val="102"/>
    <w:next w:val="102"/>
    <w:qFormat/>
    <w:uiPriority w:val="0"/>
    <w:rPr>
      <w:rFonts w:ascii="宋体" w:eastAsia="宋体" w:cs="Times New Roman"/>
      <w:color w:val="auto"/>
    </w:rPr>
  </w:style>
  <w:style w:type="paragraph" w:customStyle="1" w:styleId="23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0">
    <w:name w:val="Char Char1 Char"/>
    <w:basedOn w:val="1"/>
    <w:qFormat/>
    <w:uiPriority w:val="0"/>
    <w:rPr>
      <w:rFonts w:ascii="仿宋_GB2312" w:eastAsia="仿宋_GB2312"/>
      <w:b/>
      <w:sz w:val="32"/>
      <w:szCs w:val="32"/>
    </w:rPr>
  </w:style>
  <w:style w:type="paragraph" w:customStyle="1" w:styleId="24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3">
    <w:name w:val="Char Char111"/>
    <w:basedOn w:val="1"/>
    <w:qFormat/>
    <w:uiPriority w:val="0"/>
    <w:pPr>
      <w:spacing w:line="360" w:lineRule="auto"/>
    </w:pPr>
    <w:rPr>
      <w:szCs w:val="20"/>
    </w:rPr>
  </w:style>
  <w:style w:type="paragraph" w:customStyle="1" w:styleId="244">
    <w:name w:val="Char"/>
    <w:basedOn w:val="1"/>
    <w:qFormat/>
    <w:uiPriority w:val="0"/>
    <w:rPr>
      <w:rFonts w:ascii="仿宋_GB2312" w:eastAsia="仿宋_GB2312"/>
      <w:b/>
      <w:sz w:val="32"/>
      <w:szCs w:val="32"/>
    </w:rPr>
  </w:style>
  <w:style w:type="paragraph" w:customStyle="1" w:styleId="24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7">
    <w:name w:val="Char Char Char1 Char"/>
    <w:basedOn w:val="1"/>
    <w:qFormat/>
    <w:uiPriority w:val="0"/>
    <w:rPr>
      <w:szCs w:val="20"/>
    </w:rPr>
  </w:style>
  <w:style w:type="paragraph" w:customStyle="1" w:styleId="248">
    <w:name w:val="正文标准"/>
    <w:basedOn w:val="1"/>
    <w:qFormat/>
    <w:uiPriority w:val="0"/>
    <w:pPr>
      <w:adjustRightInd/>
      <w:spacing w:line="360" w:lineRule="auto"/>
      <w:ind w:firstLine="200" w:firstLineChars="200"/>
    </w:pPr>
    <w:rPr>
      <w:rFonts w:ascii="宋体" w:hAnsi="Calibri"/>
      <w:sz w:val="24"/>
    </w:rPr>
  </w:style>
  <w:style w:type="paragraph" w:customStyle="1" w:styleId="24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0">
    <w:name w:val="标准有序列表（L1）"/>
    <w:basedOn w:val="1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1">
    <w:name w:val="Char Char Char Char Char Char Char Char Char Char"/>
    <w:basedOn w:val="1"/>
    <w:qFormat/>
    <w:uiPriority w:val="0"/>
    <w:rPr>
      <w:rFonts w:ascii="仿宋_GB2312" w:eastAsia="仿宋_GB2312"/>
      <w:b/>
      <w:sz w:val="32"/>
      <w:szCs w:val="32"/>
    </w:rPr>
  </w:style>
  <w:style w:type="paragraph" w:customStyle="1" w:styleId="26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3">
    <w:name w:val="_正文段落"/>
    <w:basedOn w:val="1"/>
    <w:qFormat/>
    <w:uiPriority w:val="0"/>
    <w:pPr>
      <w:adjustRightInd/>
      <w:ind w:firstLine="560"/>
    </w:pPr>
    <w:rPr>
      <w:rFonts w:ascii="仿宋_GB2312" w:hAnsi="仿宋" w:eastAsia="仿宋_GB2312"/>
      <w:kern w:val="0"/>
      <w:sz w:val="28"/>
      <w:szCs w:val="28"/>
    </w:rPr>
  </w:style>
  <w:style w:type="paragraph" w:customStyle="1" w:styleId="26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6">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0">
    <w:name w:val="Char Char Char1 Char2"/>
    <w:basedOn w:val="1"/>
    <w:qFormat/>
    <w:uiPriority w:val="0"/>
    <w:rPr>
      <w:szCs w:val="20"/>
    </w:rPr>
  </w:style>
  <w:style w:type="paragraph" w:customStyle="1" w:styleId="27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2">
    <w:name w:val="默认段落字体 Para Char"/>
    <w:basedOn w:val="1"/>
    <w:qFormat/>
    <w:uiPriority w:val="0"/>
    <w:rPr>
      <w:rFonts w:ascii="Tahoma" w:hAnsi="Tahoma"/>
      <w:sz w:val="24"/>
      <w:szCs w:val="20"/>
    </w:rPr>
  </w:style>
  <w:style w:type="paragraph" w:customStyle="1" w:styleId="273">
    <w:name w:val="标题五"/>
    <w:basedOn w:val="1"/>
    <w:qFormat/>
    <w:uiPriority w:val="0"/>
    <w:pPr>
      <w:adjustRightInd/>
      <w:spacing w:before="156" w:beforeLines="50" w:line="360" w:lineRule="auto"/>
    </w:pPr>
    <w:rPr>
      <w:b/>
      <w:sz w:val="24"/>
    </w:rPr>
  </w:style>
  <w:style w:type="paragraph" w:customStyle="1" w:styleId="274">
    <w:name w:val="Char Char1101"/>
    <w:basedOn w:val="1"/>
    <w:qFormat/>
    <w:uiPriority w:val="0"/>
    <w:pPr>
      <w:spacing w:line="360" w:lineRule="auto"/>
    </w:pPr>
    <w:rPr>
      <w:rFonts w:ascii="Tahoma" w:hAnsi="Tahoma"/>
      <w:sz w:val="24"/>
      <w:szCs w:val="20"/>
    </w:rPr>
  </w:style>
  <w:style w:type="paragraph" w:customStyle="1" w:styleId="275">
    <w:name w:val="Char Char Char Char Char Char Char Char1"/>
    <w:basedOn w:val="1"/>
    <w:qFormat/>
    <w:uiPriority w:val="0"/>
    <w:pPr>
      <w:tabs>
        <w:tab w:val="left" w:pos="360"/>
      </w:tabs>
    </w:pPr>
    <w:rPr>
      <w:sz w:val="24"/>
      <w:szCs w:val="20"/>
    </w:rPr>
  </w:style>
  <w:style w:type="paragraph" w:customStyle="1" w:styleId="276">
    <w:name w:val="Char Char Char 字元 字元"/>
    <w:basedOn w:val="1"/>
    <w:qFormat/>
    <w:uiPriority w:val="0"/>
    <w:pPr>
      <w:adjustRightInd/>
      <w:spacing w:line="360" w:lineRule="auto"/>
      <w:ind w:firstLine="200" w:firstLineChars="200"/>
    </w:pPr>
    <w:rPr>
      <w:szCs w:val="20"/>
    </w:rPr>
  </w:style>
  <w:style w:type="paragraph" w:customStyle="1" w:styleId="27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8">
    <w:name w:val="Char Char Char Char Char Char Char"/>
    <w:basedOn w:val="1"/>
    <w:qFormat/>
    <w:uiPriority w:val="0"/>
    <w:rPr>
      <w:rFonts w:ascii="仿宋_GB2312" w:eastAsia="仿宋_GB2312"/>
      <w:b/>
      <w:sz w:val="32"/>
      <w:szCs w:val="32"/>
    </w:rPr>
  </w:style>
  <w:style w:type="paragraph" w:customStyle="1" w:styleId="27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1">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83">
    <w:name w:val="批注框文本 Char Char"/>
    <w:basedOn w:val="1"/>
    <w:qFormat/>
    <w:uiPriority w:val="0"/>
    <w:pPr>
      <w:adjustRightInd/>
    </w:pPr>
    <w:rPr>
      <w:sz w:val="18"/>
      <w:szCs w:val="20"/>
    </w:rPr>
  </w:style>
  <w:style w:type="paragraph" w:customStyle="1" w:styleId="28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8">
    <w:name w:val="索引 11"/>
    <w:basedOn w:val="1"/>
    <w:next w:val="1"/>
    <w:qFormat/>
    <w:uiPriority w:val="99"/>
    <w:pPr>
      <w:adjustRightInd/>
      <w:spacing w:line="360" w:lineRule="auto"/>
    </w:pPr>
    <w:rPr>
      <w:rFonts w:ascii="仿宋_GB2312" w:eastAsia="仿宋_GB2312"/>
      <w:sz w:val="24"/>
      <w:szCs w:val="20"/>
    </w:rPr>
  </w:style>
  <w:style w:type="paragraph" w:customStyle="1" w:styleId="28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1">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2">
    <w:name w:val="文档正文"/>
    <w:basedOn w:val="1"/>
    <w:qFormat/>
    <w:uiPriority w:val="0"/>
    <w:pPr>
      <w:spacing w:line="480" w:lineRule="atLeast"/>
      <w:ind w:firstLine="567"/>
      <w:textAlignment w:val="baseline"/>
    </w:pPr>
    <w:rPr>
      <w:kern w:val="0"/>
      <w:sz w:val="24"/>
      <w:szCs w:val="20"/>
    </w:rPr>
  </w:style>
  <w:style w:type="paragraph" w:customStyle="1" w:styleId="293">
    <w:name w:val="正文文字表格居中"/>
    <w:basedOn w:val="1"/>
    <w:next w:val="56"/>
    <w:qFormat/>
    <w:uiPriority w:val="0"/>
    <w:pPr>
      <w:snapToGrid w:val="0"/>
      <w:spacing w:line="360" w:lineRule="auto"/>
    </w:pPr>
    <w:rPr>
      <w:rFonts w:ascii="宋体"/>
      <w:b/>
      <w:sz w:val="24"/>
      <w:szCs w:val="20"/>
    </w:rPr>
  </w:style>
  <w:style w:type="paragraph" w:customStyle="1" w:styleId="29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5">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6">
    <w:name w:val="Plain Text1"/>
    <w:basedOn w:val="1"/>
    <w:qFormat/>
    <w:uiPriority w:val="7"/>
    <w:pPr>
      <w:adjustRightInd/>
    </w:pPr>
    <w:rPr>
      <w:rFonts w:ascii="宋体" w:hAnsi="Courier New"/>
    </w:rPr>
  </w:style>
  <w:style w:type="paragraph" w:customStyle="1" w:styleId="297">
    <w:name w:val="Char3"/>
    <w:basedOn w:val="1"/>
    <w:qFormat/>
    <w:uiPriority w:val="0"/>
    <w:pPr>
      <w:adjustRightInd/>
    </w:pPr>
    <w:rPr>
      <w:rFonts w:ascii="仿宋_GB2312" w:eastAsia="仿宋_GB2312"/>
      <w:b/>
      <w:sz w:val="32"/>
      <w:szCs w:val="32"/>
    </w:rPr>
  </w:style>
  <w:style w:type="paragraph" w:customStyle="1" w:styleId="29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0">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1">
    <w:name w:val="List Paragraph1"/>
    <w:basedOn w:val="1"/>
    <w:qFormat/>
    <w:uiPriority w:val="0"/>
    <w:pPr>
      <w:spacing w:line="360" w:lineRule="auto"/>
      <w:ind w:firstLine="200" w:firstLineChars="200"/>
    </w:pPr>
    <w:rPr>
      <w:rFonts w:eastAsia="楷体_GB2312" w:cs="Lucida Sans"/>
      <w:sz w:val="24"/>
    </w:rPr>
  </w:style>
  <w:style w:type="paragraph" w:customStyle="1" w:styleId="302">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5">
    <w:name w:val="Char3 Char Char Char"/>
    <w:basedOn w:val="1"/>
    <w:qFormat/>
    <w:uiPriority w:val="0"/>
    <w:pPr>
      <w:widowControl/>
      <w:adjustRightInd/>
      <w:spacing w:after="160" w:line="240" w:lineRule="exact"/>
      <w:jc w:val="left"/>
    </w:pPr>
    <w:rPr>
      <w:szCs w:val="20"/>
    </w:rPr>
  </w:style>
  <w:style w:type="paragraph" w:customStyle="1" w:styleId="306">
    <w:name w:val="表格标题2"/>
    <w:basedOn w:val="307"/>
    <w:qFormat/>
    <w:uiPriority w:val="0"/>
    <w:rPr>
      <w:b/>
    </w:rPr>
  </w:style>
  <w:style w:type="paragraph" w:customStyle="1" w:styleId="307">
    <w:name w:val="表格内文"/>
    <w:basedOn w:val="1"/>
    <w:qFormat/>
    <w:uiPriority w:val="0"/>
    <w:pPr>
      <w:adjustRightInd/>
      <w:spacing w:line="360" w:lineRule="auto"/>
    </w:pPr>
    <w:rPr>
      <w:rFonts w:ascii="宋体" w:hAnsi="宋体" w:cs="宋体"/>
      <w:color w:val="000000"/>
      <w:szCs w:val="20"/>
    </w:rPr>
  </w:style>
  <w:style w:type="paragraph" w:customStyle="1" w:styleId="308">
    <w:name w:val="Char Char Char Char Char Char Char Char Char Char2"/>
    <w:basedOn w:val="1"/>
    <w:qFormat/>
    <w:uiPriority w:val="0"/>
    <w:rPr>
      <w:rFonts w:ascii="仿宋_GB2312" w:eastAsia="仿宋_GB2312"/>
      <w:b/>
      <w:sz w:val="32"/>
      <w:szCs w:val="32"/>
    </w:rPr>
  </w:style>
  <w:style w:type="paragraph" w:customStyle="1" w:styleId="30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1">
    <w:name w:val="Char Char11 Char Char Char Char Char Char Char Char Char11"/>
    <w:basedOn w:val="1"/>
    <w:qFormat/>
    <w:uiPriority w:val="0"/>
    <w:pPr>
      <w:spacing w:line="360" w:lineRule="auto"/>
    </w:pPr>
    <w:rPr>
      <w:szCs w:val="20"/>
    </w:rPr>
  </w:style>
  <w:style w:type="paragraph" w:customStyle="1" w:styleId="31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4">
    <w:name w:val="MM Topic 1"/>
    <w:basedOn w:val="4"/>
    <w:qFormat/>
    <w:uiPriority w:val="0"/>
    <w:pPr>
      <w:tabs>
        <w:tab w:val="left" w:pos="840"/>
        <w:tab w:val="clear" w:pos="432"/>
      </w:tabs>
      <w:adjustRightInd/>
      <w:ind w:left="840" w:hanging="420"/>
    </w:pPr>
  </w:style>
  <w:style w:type="paragraph" w:customStyle="1" w:styleId="315">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6">
    <w:name w:val="文本正文 Char"/>
    <w:basedOn w:val="1"/>
    <w:qFormat/>
    <w:uiPriority w:val="0"/>
    <w:pPr>
      <w:spacing w:line="360" w:lineRule="auto"/>
      <w:ind w:firstLine="200" w:firstLineChars="200"/>
    </w:pPr>
    <w:rPr>
      <w:kern w:val="0"/>
      <w:sz w:val="24"/>
      <w:szCs w:val="20"/>
    </w:rPr>
  </w:style>
  <w:style w:type="paragraph" w:customStyle="1" w:styleId="317">
    <w:name w:val="表格"/>
    <w:basedOn w:val="1"/>
    <w:qFormat/>
    <w:uiPriority w:val="0"/>
    <w:pPr>
      <w:snapToGrid w:val="0"/>
      <w:ind w:firstLine="42" w:firstLineChars="21"/>
    </w:pPr>
    <w:rPr>
      <w:rFonts w:ascii="宋体" w:hAnsi="宋体"/>
      <w:kern w:val="0"/>
      <w:sz w:val="20"/>
      <w:szCs w:val="20"/>
    </w:rPr>
  </w:style>
  <w:style w:type="paragraph" w:customStyle="1" w:styleId="318">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1">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2">
    <w:name w:val="EB_表格"/>
    <w:basedOn w:val="1"/>
    <w:qFormat/>
    <w:uiPriority w:val="0"/>
    <w:pPr>
      <w:adjustRightInd/>
      <w:spacing w:line="300" w:lineRule="auto"/>
      <w:jc w:val="center"/>
    </w:pPr>
  </w:style>
  <w:style w:type="paragraph" w:customStyle="1" w:styleId="323">
    <w:name w:val="_Style 6"/>
    <w:basedOn w:val="1"/>
    <w:qFormat/>
    <w:uiPriority w:val="34"/>
    <w:pPr>
      <w:adjustRightInd/>
      <w:ind w:firstLine="420" w:firstLineChars="200"/>
    </w:pPr>
    <w:rPr>
      <w:rFonts w:eastAsia="仿宋_GB2312"/>
      <w:sz w:val="28"/>
    </w:rPr>
  </w:style>
  <w:style w:type="paragraph" w:customStyle="1" w:styleId="32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6">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7">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8">
    <w:name w:val="正文表标题"/>
    <w:next w:val="32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1">
    <w:name w:val="trademark"/>
    <w:qFormat/>
    <w:uiPriority w:val="0"/>
    <w:pPr>
      <w:spacing w:after="60"/>
    </w:pPr>
    <w:rPr>
      <w:rFonts w:ascii="Futura Bk" w:hAnsi="Futura Bk" w:eastAsia="宋体" w:cs="Times New Roman"/>
      <w:sz w:val="15"/>
      <w:lang w:val="en-US" w:eastAsia="en-US" w:bidi="ar-SA"/>
    </w:rPr>
  </w:style>
  <w:style w:type="paragraph" w:customStyle="1" w:styleId="33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3">
    <w:name w:val="Char Char1 Char Char Char Char Char Char1"/>
    <w:basedOn w:val="1"/>
    <w:qFormat/>
    <w:uiPriority w:val="0"/>
    <w:rPr>
      <w:rFonts w:ascii="仿宋_GB2312" w:eastAsia="仿宋_GB2312"/>
      <w:b/>
      <w:sz w:val="32"/>
      <w:szCs w:val="20"/>
    </w:rPr>
  </w:style>
  <w:style w:type="paragraph" w:customStyle="1" w:styleId="33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5">
    <w:name w:val="Char1 Char Char Char1"/>
    <w:basedOn w:val="1"/>
    <w:qFormat/>
    <w:uiPriority w:val="0"/>
    <w:pPr>
      <w:adjustRightInd/>
      <w:ind w:firstLine="200" w:firstLineChars="200"/>
    </w:pPr>
    <w:rPr>
      <w:rFonts w:ascii="Tahoma" w:hAnsi="Tahoma"/>
      <w:sz w:val="24"/>
      <w:szCs w:val="20"/>
    </w:rPr>
  </w:style>
  <w:style w:type="paragraph" w:customStyle="1" w:styleId="336">
    <w:name w:val="a1"/>
    <w:basedOn w:val="1"/>
    <w:qFormat/>
    <w:uiPriority w:val="0"/>
    <w:pPr>
      <w:widowControl/>
      <w:spacing w:line="300" w:lineRule="atLeast"/>
      <w:jc w:val="left"/>
    </w:pPr>
    <w:rPr>
      <w:rFonts w:ascii="宋体" w:hAnsi="宋体"/>
      <w:kern w:val="0"/>
      <w:sz w:val="18"/>
      <w:szCs w:val="20"/>
    </w:rPr>
  </w:style>
  <w:style w:type="paragraph" w:customStyle="1" w:styleId="337">
    <w:name w:val="样式7"/>
    <w:basedOn w:val="338"/>
    <w:next w:val="1"/>
    <w:qFormat/>
    <w:uiPriority w:val="0"/>
    <w:pPr>
      <w:spacing w:after="156" w:afterLines="50"/>
      <w:jc w:val="left"/>
      <w:outlineLvl w:val="3"/>
    </w:pPr>
    <w:rPr>
      <w:sz w:val="24"/>
      <w:szCs w:val="24"/>
    </w:rPr>
  </w:style>
  <w:style w:type="paragraph" w:customStyle="1" w:styleId="33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1">
    <w:name w:val="样式 样式2 + 左侧:  1 字符 右侧:  1 字符"/>
    <w:basedOn w:val="149"/>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2">
    <w:name w:val="Char2 Char Char2"/>
    <w:basedOn w:val="1"/>
    <w:qFormat/>
    <w:uiPriority w:val="0"/>
    <w:pPr>
      <w:adjustRightInd/>
    </w:pPr>
    <w:rPr>
      <w:rFonts w:ascii="Tahoma" w:hAnsi="Tahoma"/>
      <w:sz w:val="24"/>
      <w:szCs w:val="20"/>
    </w:rPr>
  </w:style>
  <w:style w:type="paragraph" w:customStyle="1" w:styleId="34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4">
    <w:name w:val="三级条标题"/>
    <w:basedOn w:val="345"/>
    <w:next w:val="329"/>
    <w:qFormat/>
    <w:uiPriority w:val="0"/>
    <w:pPr>
      <w:tabs>
        <w:tab w:val="left" w:pos="1260"/>
        <w:tab w:val="left" w:pos="1680"/>
        <w:tab w:val="left" w:pos="2100"/>
        <w:tab w:val="left" w:pos="2520"/>
      </w:tabs>
      <w:ind w:left="2520"/>
      <w:outlineLvl w:val="4"/>
    </w:pPr>
  </w:style>
  <w:style w:type="paragraph" w:customStyle="1" w:styleId="345">
    <w:name w:val="二级条标题"/>
    <w:basedOn w:val="346"/>
    <w:next w:val="329"/>
    <w:qFormat/>
    <w:uiPriority w:val="0"/>
    <w:pPr>
      <w:tabs>
        <w:tab w:val="left" w:pos="1260"/>
        <w:tab w:val="left" w:pos="1680"/>
        <w:tab w:val="left" w:pos="2100"/>
      </w:tabs>
      <w:ind w:left="0"/>
      <w:outlineLvl w:val="3"/>
    </w:pPr>
  </w:style>
  <w:style w:type="paragraph" w:customStyle="1" w:styleId="346">
    <w:name w:val="一级条标题"/>
    <w:basedOn w:val="347"/>
    <w:next w:val="329"/>
    <w:qFormat/>
    <w:uiPriority w:val="0"/>
    <w:pPr>
      <w:tabs>
        <w:tab w:val="left" w:pos="1260"/>
        <w:tab w:val="left" w:pos="1680"/>
      </w:tabs>
      <w:spacing w:before="0" w:beforeLines="0" w:after="0" w:afterLines="0"/>
      <w:ind w:left="1680"/>
      <w:outlineLvl w:val="2"/>
    </w:pPr>
  </w:style>
  <w:style w:type="paragraph" w:customStyle="1" w:styleId="347">
    <w:name w:val="章标题"/>
    <w:next w:val="32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8">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0">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2">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4">
    <w:name w:val="正文 项目2"/>
    <w:basedOn w:val="355"/>
    <w:qFormat/>
    <w:uiPriority w:val="0"/>
    <w:pPr>
      <w:tabs>
        <w:tab w:val="left" w:pos="840"/>
      </w:tabs>
      <w:spacing w:after="0"/>
      <w:ind w:left="900"/>
    </w:pPr>
  </w:style>
  <w:style w:type="paragraph" w:customStyle="1" w:styleId="35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6">
    <w:name w:val="Body Text 2*"/>
    <w:basedOn w:val="1"/>
    <w:qFormat/>
    <w:uiPriority w:val="6"/>
    <w:pPr>
      <w:widowControl/>
      <w:adjustRightInd/>
      <w:ind w:left="720" w:hanging="720"/>
    </w:pPr>
    <w:rPr>
      <w:color w:val="000000"/>
      <w:kern w:val="0"/>
      <w:sz w:val="24"/>
      <w:szCs w:val="20"/>
    </w:rPr>
  </w:style>
  <w:style w:type="paragraph" w:customStyle="1" w:styleId="357">
    <w:name w:val="表1"/>
    <w:basedOn w:val="1"/>
    <w:qFormat/>
    <w:uiPriority w:val="0"/>
    <w:pPr>
      <w:tabs>
        <w:tab w:val="left" w:pos="703"/>
      </w:tabs>
      <w:adjustRightInd/>
      <w:spacing w:line="360" w:lineRule="auto"/>
      <w:ind w:left="703"/>
      <w:jc w:val="center"/>
    </w:pPr>
  </w:style>
  <w:style w:type="paragraph" w:customStyle="1" w:styleId="35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1">
    <w:name w:val="2级标题"/>
    <w:basedOn w:val="362"/>
    <w:qFormat/>
    <w:uiPriority w:val="0"/>
    <w:pPr>
      <w:jc w:val="left"/>
      <w:outlineLvl w:val="1"/>
    </w:pPr>
    <w:rPr>
      <w:rFonts w:ascii="Times New Roman" w:hAnsi="Times New Roman" w:eastAsia="仿宋"/>
      <w:sz w:val="30"/>
    </w:rPr>
  </w:style>
  <w:style w:type="paragraph" w:customStyle="1" w:styleId="36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7">
    <w:name w:val="bullet"/>
    <w:basedOn w:val="1"/>
    <w:qFormat/>
    <w:uiPriority w:val="0"/>
    <w:pPr>
      <w:tabs>
        <w:tab w:val="left" w:pos="840"/>
      </w:tabs>
      <w:adjustRightInd/>
      <w:ind w:left="840" w:hanging="420"/>
    </w:pPr>
  </w:style>
  <w:style w:type="paragraph" w:customStyle="1" w:styleId="36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5">
    <w:name w:val="MM Topic 4"/>
    <w:basedOn w:val="7"/>
    <w:qFormat/>
    <w:uiPriority w:val="0"/>
    <w:pPr>
      <w:tabs>
        <w:tab w:val="left" w:pos="2100"/>
        <w:tab w:val="clear" w:pos="864"/>
      </w:tabs>
      <w:adjustRightInd/>
      <w:ind w:left="2100" w:hanging="420"/>
    </w:pPr>
    <w:rPr>
      <w:lang w:val="en-US"/>
    </w:rPr>
  </w:style>
  <w:style w:type="paragraph" w:customStyle="1" w:styleId="37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8">
    <w:name w:val="Char Char11 Char Char Char Char Char Char Char Char Char1"/>
    <w:basedOn w:val="1"/>
    <w:qFormat/>
    <w:uiPriority w:val="6"/>
    <w:pPr>
      <w:spacing w:line="360" w:lineRule="auto"/>
    </w:pPr>
    <w:rPr>
      <w:szCs w:val="20"/>
    </w:rPr>
  </w:style>
  <w:style w:type="paragraph" w:customStyle="1" w:styleId="37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1">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8">
    <w:name w:val="单元格居中"/>
    <w:basedOn w:val="1"/>
    <w:qFormat/>
    <w:uiPriority w:val="0"/>
    <w:pPr>
      <w:adjustRightInd/>
      <w:spacing w:line="360" w:lineRule="auto"/>
      <w:jc w:val="center"/>
    </w:pPr>
    <w:rPr>
      <w:sz w:val="24"/>
    </w:rPr>
  </w:style>
  <w:style w:type="paragraph" w:customStyle="1" w:styleId="38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0">
    <w:name w:val="Char Char Char Char Char Char Char1"/>
    <w:basedOn w:val="1"/>
    <w:qFormat/>
    <w:uiPriority w:val="6"/>
    <w:rPr>
      <w:rFonts w:ascii="仿宋_GB2312" w:eastAsia="仿宋_GB2312"/>
      <w:b/>
      <w:sz w:val="32"/>
      <w:szCs w:val="32"/>
    </w:rPr>
  </w:style>
  <w:style w:type="paragraph" w:customStyle="1" w:styleId="391">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3">
    <w:name w:val="Char3 Char Char Char11"/>
    <w:basedOn w:val="1"/>
    <w:qFormat/>
    <w:uiPriority w:val="0"/>
    <w:pPr>
      <w:widowControl/>
      <w:adjustRightInd/>
      <w:spacing w:after="160" w:line="240" w:lineRule="exact"/>
      <w:jc w:val="left"/>
    </w:pPr>
    <w:rPr>
      <w:szCs w:val="20"/>
    </w:rPr>
  </w:style>
  <w:style w:type="paragraph" w:customStyle="1" w:styleId="394">
    <w:name w:val="Char Char1121"/>
    <w:basedOn w:val="1"/>
    <w:qFormat/>
    <w:uiPriority w:val="0"/>
    <w:pPr>
      <w:spacing w:line="360" w:lineRule="auto"/>
    </w:pPr>
    <w:rPr>
      <w:szCs w:val="20"/>
    </w:rPr>
  </w:style>
  <w:style w:type="paragraph" w:customStyle="1" w:styleId="39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7">
    <w:name w:val="Normal0"/>
    <w:qFormat/>
    <w:uiPriority w:val="0"/>
    <w:rPr>
      <w:rFonts w:ascii="Times New Roman" w:hAnsi="Times New Roman" w:eastAsia="宋体" w:cs="Times New Roman"/>
      <w:lang w:val="en-US" w:eastAsia="en-US" w:bidi="ar-SA"/>
    </w:rPr>
  </w:style>
  <w:style w:type="paragraph" w:customStyle="1" w:styleId="398">
    <w:name w:val="带编号样式"/>
    <w:basedOn w:val="316"/>
    <w:qFormat/>
    <w:uiPriority w:val="0"/>
    <w:pPr>
      <w:tabs>
        <w:tab w:val="left" w:pos="840"/>
      </w:tabs>
      <w:snapToGrid w:val="0"/>
      <w:ind w:left="840" w:hanging="420" w:firstLineChars="0"/>
    </w:pPr>
    <w:rPr>
      <w:rFonts w:ascii="仿宋_GB2312" w:eastAsia="仿宋_GB2312"/>
      <w:color w:val="000000"/>
    </w:rPr>
  </w:style>
  <w:style w:type="paragraph" w:customStyle="1" w:styleId="39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1">
    <w:name w:val="封面"/>
    <w:basedOn w:val="1"/>
    <w:qFormat/>
    <w:uiPriority w:val="0"/>
    <w:pPr>
      <w:spacing w:line="360" w:lineRule="atLeast"/>
      <w:jc w:val="right"/>
      <w:textAlignment w:val="baseline"/>
    </w:pPr>
    <w:rPr>
      <w:rFonts w:ascii="Symbol" w:hAnsi="Symbol"/>
      <w:kern w:val="0"/>
      <w:szCs w:val="20"/>
    </w:rPr>
  </w:style>
  <w:style w:type="paragraph" w:customStyle="1" w:styleId="40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4">
    <w:name w:val="默认段落字体 Para Char Char Char1 Char"/>
    <w:basedOn w:val="1"/>
    <w:qFormat/>
    <w:uiPriority w:val="0"/>
    <w:pPr>
      <w:spacing w:line="240" w:lineRule="atLeast"/>
      <w:ind w:left="420" w:firstLine="420"/>
    </w:pPr>
    <w:rPr>
      <w:sz w:val="24"/>
    </w:rPr>
  </w:style>
  <w:style w:type="paragraph" w:customStyle="1" w:styleId="405">
    <w:name w:val="WW-正文文字缩进 2"/>
    <w:basedOn w:val="1"/>
    <w:qFormat/>
    <w:uiPriority w:val="0"/>
    <w:pPr>
      <w:suppressAutoHyphens/>
      <w:adjustRightInd/>
      <w:ind w:firstLine="420"/>
    </w:pPr>
    <w:rPr>
      <w:kern w:val="1"/>
      <w:szCs w:val="20"/>
    </w:rPr>
  </w:style>
  <w:style w:type="paragraph" w:customStyle="1" w:styleId="40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7">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8">
    <w:name w:val="有符号正文"/>
    <w:basedOn w:val="1"/>
    <w:qFormat/>
    <w:uiPriority w:val="0"/>
    <w:pPr>
      <w:adjustRightInd/>
      <w:spacing w:line="400" w:lineRule="exact"/>
      <w:ind w:firstLine="200" w:firstLineChars="200"/>
    </w:pPr>
    <w:rPr>
      <w:rFonts w:ascii="Arial" w:hAnsi="Arial"/>
    </w:rPr>
  </w:style>
  <w:style w:type="paragraph" w:customStyle="1" w:styleId="40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1">
    <w:name w:val="4"/>
    <w:basedOn w:val="1"/>
    <w:next w:val="37"/>
    <w:qFormat/>
    <w:uiPriority w:val="0"/>
    <w:pPr>
      <w:spacing w:after="120" w:line="480" w:lineRule="auto"/>
      <w:ind w:left="420" w:leftChars="200"/>
    </w:pPr>
    <w:rPr>
      <w:sz w:val="24"/>
      <w:szCs w:val="20"/>
    </w:rPr>
  </w:style>
  <w:style w:type="paragraph" w:customStyle="1" w:styleId="41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4">
    <w:name w:val="样式 标题 3H3 + 两端对齐"/>
    <w:basedOn w:val="6"/>
    <w:qFormat/>
    <w:uiPriority w:val="0"/>
    <w:pPr>
      <w:spacing w:before="0" w:after="0" w:line="240" w:lineRule="auto"/>
      <w:jc w:val="left"/>
    </w:pPr>
    <w:rPr>
      <w:rFonts w:cs="宋体"/>
      <w:sz w:val="21"/>
      <w:szCs w:val="20"/>
    </w:rPr>
  </w:style>
  <w:style w:type="paragraph" w:customStyle="1" w:styleId="41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0">
    <w:name w:val="Char Char1 Char Char Char"/>
    <w:basedOn w:val="1"/>
    <w:qFormat/>
    <w:uiPriority w:val="0"/>
    <w:rPr>
      <w:rFonts w:ascii="仿宋_GB2312" w:eastAsia="仿宋_GB2312"/>
      <w:b/>
      <w:sz w:val="32"/>
      <w:szCs w:val="20"/>
    </w:rPr>
  </w:style>
  <w:style w:type="paragraph" w:customStyle="1" w:styleId="42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3">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4">
    <w:name w:val="Char Char1 Char Char Char2"/>
    <w:basedOn w:val="1"/>
    <w:qFormat/>
    <w:uiPriority w:val="0"/>
    <w:rPr>
      <w:rFonts w:ascii="仿宋_GB2312" w:eastAsia="仿宋_GB2312"/>
      <w:b/>
      <w:sz w:val="32"/>
      <w:szCs w:val="32"/>
    </w:rPr>
  </w:style>
  <w:style w:type="paragraph" w:customStyle="1" w:styleId="425">
    <w:name w:val="Char3 Char Char Char1"/>
    <w:basedOn w:val="1"/>
    <w:qFormat/>
    <w:uiPriority w:val="6"/>
    <w:pPr>
      <w:widowControl/>
      <w:adjustRightInd/>
      <w:spacing w:after="160" w:line="240" w:lineRule="exact"/>
      <w:jc w:val="left"/>
    </w:pPr>
    <w:rPr>
      <w:szCs w:val="20"/>
    </w:rPr>
  </w:style>
  <w:style w:type="paragraph" w:customStyle="1" w:styleId="426">
    <w:name w:val="Char1 Char Char Char21"/>
    <w:basedOn w:val="1"/>
    <w:qFormat/>
    <w:uiPriority w:val="0"/>
    <w:rPr>
      <w:rFonts w:ascii="Tahoma" w:hAnsi="Tahoma"/>
      <w:sz w:val="24"/>
      <w:szCs w:val="20"/>
    </w:rPr>
  </w:style>
  <w:style w:type="paragraph" w:customStyle="1" w:styleId="42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8">
    <w:name w:val="正文（标题三）"/>
    <w:basedOn w:val="1"/>
    <w:qFormat/>
    <w:uiPriority w:val="0"/>
    <w:pPr>
      <w:spacing w:line="360" w:lineRule="auto"/>
      <w:ind w:firstLine="200" w:firstLineChars="200"/>
    </w:pPr>
    <w:rPr>
      <w:sz w:val="24"/>
    </w:rPr>
  </w:style>
  <w:style w:type="paragraph" w:customStyle="1" w:styleId="42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4">
    <w:name w:val="Char1 Char Char Char4"/>
    <w:basedOn w:val="1"/>
    <w:qFormat/>
    <w:uiPriority w:val="0"/>
    <w:pPr>
      <w:adjustRightInd/>
      <w:ind w:firstLine="200" w:firstLineChars="200"/>
    </w:pPr>
    <w:rPr>
      <w:rFonts w:ascii="Tahoma" w:hAnsi="Tahoma"/>
      <w:sz w:val="24"/>
      <w:szCs w:val="20"/>
    </w:rPr>
  </w:style>
  <w:style w:type="paragraph" w:customStyle="1" w:styleId="435">
    <w:name w:val="_标题2"/>
    <w:basedOn w:val="402"/>
    <w:next w:val="40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6">
    <w:name w:val="样式1 + (中宋体"/>
    <w:basedOn w:val="41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0">
    <w:name w:val="四号　首行缩进"/>
    <w:basedOn w:val="1"/>
    <w:qFormat/>
    <w:uiPriority w:val="0"/>
    <w:pPr>
      <w:adjustRightInd/>
      <w:spacing w:line="360" w:lineRule="auto"/>
    </w:pPr>
    <w:rPr>
      <w:rFonts w:ascii="宋体" w:hAnsi="宋体"/>
      <w:szCs w:val="20"/>
    </w:rPr>
  </w:style>
  <w:style w:type="paragraph" w:customStyle="1" w:styleId="44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2">
    <w:name w:val="Char Char Char Char Char Char Char Char Char Char Char1 Char"/>
    <w:basedOn w:val="1"/>
    <w:qFormat/>
    <w:uiPriority w:val="0"/>
    <w:pPr>
      <w:adjustRightInd/>
    </w:pPr>
    <w:rPr>
      <w:rFonts w:ascii="Tahoma" w:hAnsi="Tahoma"/>
      <w:sz w:val="24"/>
    </w:rPr>
  </w:style>
  <w:style w:type="paragraph" w:customStyle="1" w:styleId="443">
    <w:name w:val="Char Char Char Char11"/>
    <w:basedOn w:val="1"/>
    <w:qFormat/>
    <w:uiPriority w:val="0"/>
    <w:rPr>
      <w:rFonts w:ascii="Tahoma" w:hAnsi="Tahoma"/>
      <w:sz w:val="24"/>
      <w:szCs w:val="20"/>
    </w:rPr>
  </w:style>
  <w:style w:type="paragraph" w:customStyle="1" w:styleId="44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5">
    <w:name w:val="Char Char Char Char"/>
    <w:basedOn w:val="1"/>
    <w:qFormat/>
    <w:uiPriority w:val="0"/>
    <w:rPr>
      <w:rFonts w:ascii="Tahoma" w:hAnsi="Tahoma"/>
      <w:sz w:val="24"/>
      <w:szCs w:val="20"/>
    </w:rPr>
  </w:style>
  <w:style w:type="paragraph" w:customStyle="1" w:styleId="44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7">
    <w:name w:val="Char19"/>
    <w:basedOn w:val="1"/>
    <w:qFormat/>
    <w:uiPriority w:val="0"/>
    <w:pPr>
      <w:adjustRightInd/>
    </w:pPr>
    <w:rPr>
      <w:szCs w:val="20"/>
    </w:rPr>
  </w:style>
  <w:style w:type="paragraph" w:customStyle="1" w:styleId="44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50">
    <w:name w:val="_Style 5"/>
    <w:basedOn w:val="1"/>
    <w:qFormat/>
    <w:uiPriority w:val="34"/>
    <w:pPr>
      <w:adjustRightInd/>
      <w:ind w:firstLine="420" w:firstLineChars="200"/>
    </w:pPr>
    <w:rPr>
      <w:rFonts w:eastAsia="仿宋_GB2312"/>
      <w:sz w:val="28"/>
    </w:rPr>
  </w:style>
  <w:style w:type="paragraph" w:customStyle="1" w:styleId="45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4">
    <w:name w:val="标书表格字体格式"/>
    <w:next w:val="448"/>
    <w:qFormat/>
    <w:uiPriority w:val="0"/>
    <w:rPr>
      <w:rFonts w:ascii="Times New Roman" w:hAnsi="Times New Roman" w:eastAsia="宋体" w:cs="Times New Roman"/>
      <w:kern w:val="2"/>
      <w:sz w:val="21"/>
      <w:szCs w:val="24"/>
      <w:lang w:val="en-US" w:eastAsia="zh-CN" w:bidi="ar-SA"/>
    </w:rPr>
  </w:style>
  <w:style w:type="paragraph" w:customStyle="1" w:styleId="45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7">
    <w:name w:val="修订3"/>
    <w:qFormat/>
    <w:uiPriority w:val="0"/>
    <w:rPr>
      <w:rFonts w:ascii="Times New Roman" w:hAnsi="Times New Roman" w:eastAsia="宋体" w:cs="Times New Roman"/>
      <w:kern w:val="2"/>
      <w:sz w:val="21"/>
      <w:lang w:val="en-US" w:eastAsia="zh-CN" w:bidi="ar-SA"/>
    </w:rPr>
  </w:style>
  <w:style w:type="paragraph" w:customStyle="1" w:styleId="458">
    <w:name w:val="CSS1级正文 Char"/>
    <w:basedOn w:val="25"/>
    <w:qFormat/>
    <w:uiPriority w:val="0"/>
    <w:pPr>
      <w:snapToGrid w:val="0"/>
      <w:ind w:firstLine="480" w:firstLineChars="200"/>
    </w:pPr>
    <w:rPr>
      <w:rFonts w:ascii="Times New Roman"/>
      <w:szCs w:val="24"/>
      <w:lang w:val="en-US"/>
    </w:rPr>
  </w:style>
  <w:style w:type="paragraph" w:customStyle="1" w:styleId="459">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0">
    <w:name w:val="表文字"/>
    <w:qFormat/>
    <w:uiPriority w:val="0"/>
    <w:rPr>
      <w:rFonts w:ascii="宋体" w:hAnsi="Times New Roman" w:eastAsia="宋体" w:cs="Times New Roman"/>
      <w:kern w:val="2"/>
      <w:lang w:val="en-US" w:eastAsia="zh-CN" w:bidi="ar-SA"/>
    </w:rPr>
  </w:style>
  <w:style w:type="paragraph" w:customStyle="1" w:styleId="461">
    <w:name w:val="MM Title"/>
    <w:basedOn w:val="59"/>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4">
    <w:name w:val="Char Char Char Char Char Char Char Char2"/>
    <w:basedOn w:val="1"/>
    <w:qFormat/>
    <w:uiPriority w:val="0"/>
    <w:pPr>
      <w:tabs>
        <w:tab w:val="left" w:pos="360"/>
      </w:tabs>
    </w:pPr>
    <w:rPr>
      <w:sz w:val="24"/>
      <w:szCs w:val="20"/>
    </w:rPr>
  </w:style>
  <w:style w:type="paragraph" w:customStyle="1" w:styleId="46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6">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7">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0">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3">
    <w:name w:val="p0"/>
    <w:basedOn w:val="1"/>
    <w:qFormat/>
    <w:uiPriority w:val="0"/>
    <w:pPr>
      <w:widowControl/>
      <w:adjustRightInd/>
    </w:pPr>
    <w:rPr>
      <w:kern w:val="0"/>
      <w:szCs w:val="21"/>
    </w:rPr>
  </w:style>
  <w:style w:type="paragraph" w:customStyle="1" w:styleId="474">
    <w:name w:val="Char6"/>
    <w:basedOn w:val="1"/>
    <w:qFormat/>
    <w:uiPriority w:val="0"/>
    <w:rPr>
      <w:rFonts w:ascii="仿宋_GB2312" w:eastAsia="仿宋_GB2312"/>
      <w:b/>
      <w:sz w:val="32"/>
      <w:szCs w:val="32"/>
    </w:rPr>
  </w:style>
  <w:style w:type="paragraph" w:customStyle="1" w:styleId="475">
    <w:name w:val="Char111"/>
    <w:basedOn w:val="1"/>
    <w:qFormat/>
    <w:uiPriority w:val="0"/>
    <w:rPr>
      <w:rFonts w:ascii="仿宋_GB2312" w:eastAsia="仿宋_GB2312"/>
      <w:b/>
      <w:sz w:val="32"/>
      <w:szCs w:val="32"/>
    </w:rPr>
  </w:style>
  <w:style w:type="paragraph" w:customStyle="1" w:styleId="476">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47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9">
    <w:name w:val="Char1 Char Char Char2"/>
    <w:basedOn w:val="1"/>
    <w:qFormat/>
    <w:uiPriority w:val="0"/>
    <w:pPr>
      <w:adjustRightInd/>
      <w:ind w:firstLine="200" w:firstLineChars="200"/>
    </w:pPr>
    <w:rPr>
      <w:rFonts w:ascii="Tahoma" w:hAnsi="Tahoma"/>
      <w:sz w:val="24"/>
      <w:szCs w:val="20"/>
    </w:rPr>
  </w:style>
  <w:style w:type="paragraph" w:customStyle="1" w:styleId="480">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81">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2">
    <w:name w:val="Char Char Char Char Char Char Char2"/>
    <w:basedOn w:val="1"/>
    <w:qFormat/>
    <w:uiPriority w:val="0"/>
    <w:rPr>
      <w:rFonts w:ascii="仿宋_GB2312" w:eastAsia="仿宋_GB2312"/>
      <w:b/>
      <w:sz w:val="32"/>
      <w:szCs w:val="32"/>
    </w:rPr>
  </w:style>
  <w:style w:type="paragraph" w:customStyle="1" w:styleId="483">
    <w:name w:val="五级条标题"/>
    <w:basedOn w:val="484"/>
    <w:next w:val="329"/>
    <w:qFormat/>
    <w:uiPriority w:val="0"/>
    <w:pPr>
      <w:tabs>
        <w:tab w:val="left" w:pos="1260"/>
        <w:tab w:val="left" w:pos="1680"/>
        <w:tab w:val="left" w:pos="2100"/>
        <w:tab w:val="left" w:pos="2940"/>
        <w:tab w:val="left" w:pos="3360"/>
      </w:tabs>
      <w:ind w:left="3360"/>
      <w:outlineLvl w:val="6"/>
    </w:pPr>
  </w:style>
  <w:style w:type="paragraph" w:customStyle="1" w:styleId="484">
    <w:name w:val="四级条标题"/>
    <w:basedOn w:val="344"/>
    <w:next w:val="329"/>
    <w:qFormat/>
    <w:uiPriority w:val="0"/>
    <w:pPr>
      <w:tabs>
        <w:tab w:val="left" w:pos="2940"/>
        <w:tab w:val="clear" w:pos="1260"/>
        <w:tab w:val="clear" w:pos="1680"/>
        <w:tab w:val="clear" w:pos="2100"/>
        <w:tab w:val="clear" w:pos="2520"/>
      </w:tabs>
      <w:ind w:left="2940"/>
      <w:outlineLvl w:val="5"/>
    </w:pPr>
  </w:style>
  <w:style w:type="paragraph" w:customStyle="1" w:styleId="48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6">
    <w:name w:val="Char23"/>
    <w:basedOn w:val="1"/>
    <w:qFormat/>
    <w:uiPriority w:val="0"/>
    <w:rPr>
      <w:rFonts w:ascii="仿宋_GB2312" w:eastAsia="仿宋_GB2312"/>
      <w:b/>
      <w:sz w:val="32"/>
      <w:szCs w:val="32"/>
    </w:rPr>
  </w:style>
  <w:style w:type="paragraph" w:customStyle="1" w:styleId="48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9">
    <w:name w:val="首行缩进"/>
    <w:basedOn w:val="1"/>
    <w:next w:val="25"/>
    <w:qFormat/>
    <w:uiPriority w:val="0"/>
    <w:pPr>
      <w:spacing w:line="360" w:lineRule="auto"/>
      <w:ind w:firstLine="480" w:firstLineChars="200"/>
    </w:pPr>
    <w:rPr>
      <w:rFonts w:ascii="宋体"/>
      <w:sz w:val="24"/>
      <w:szCs w:val="20"/>
    </w:rPr>
  </w:style>
  <w:style w:type="paragraph" w:customStyle="1" w:styleId="49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1">
    <w:name w:val="单元格左对齐"/>
    <w:basedOn w:val="1"/>
    <w:qFormat/>
    <w:uiPriority w:val="0"/>
    <w:pPr>
      <w:adjustRightInd/>
      <w:spacing w:line="360" w:lineRule="auto"/>
    </w:pPr>
    <w:rPr>
      <w:sz w:val="24"/>
    </w:rPr>
  </w:style>
  <w:style w:type="paragraph" w:customStyle="1" w:styleId="492">
    <w:name w:val="正文主体"/>
    <w:basedOn w:val="313"/>
    <w:qFormat/>
    <w:uiPriority w:val="0"/>
  </w:style>
  <w:style w:type="paragraph" w:customStyle="1" w:styleId="49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6">
    <w:name w:val="正文（首行缩进2字符）"/>
    <w:basedOn w:val="1"/>
    <w:qFormat/>
    <w:uiPriority w:val="0"/>
    <w:pPr>
      <w:adjustRightInd/>
      <w:spacing w:line="360" w:lineRule="auto"/>
      <w:ind w:firstLine="480" w:firstLineChars="200"/>
    </w:pPr>
    <w:rPr>
      <w:sz w:val="24"/>
      <w:szCs w:val="20"/>
    </w:rPr>
  </w:style>
  <w:style w:type="paragraph" w:customStyle="1" w:styleId="497">
    <w:name w:val="P1"/>
    <w:basedOn w:val="1"/>
    <w:qFormat/>
    <w:uiPriority w:val="0"/>
    <w:pPr>
      <w:adjustRightInd/>
      <w:spacing w:line="288" w:lineRule="auto"/>
      <w:ind w:firstLine="425" w:firstLineChars="200"/>
    </w:pPr>
  </w:style>
  <w:style w:type="paragraph" w:customStyle="1" w:styleId="498">
    <w:name w:val="列表内容"/>
    <w:basedOn w:val="1"/>
    <w:next w:val="1"/>
    <w:qFormat/>
    <w:uiPriority w:val="0"/>
    <w:pPr>
      <w:widowControl/>
      <w:tabs>
        <w:tab w:val="left" w:pos="840"/>
      </w:tabs>
      <w:ind w:left="840" w:hanging="420"/>
      <w:jc w:val="left"/>
    </w:pPr>
    <w:rPr>
      <w:kern w:val="0"/>
      <w:sz w:val="18"/>
    </w:rPr>
  </w:style>
  <w:style w:type="paragraph" w:customStyle="1" w:styleId="499">
    <w:name w:val="Char Char11 Char Char Char1"/>
    <w:basedOn w:val="1"/>
    <w:qFormat/>
    <w:uiPriority w:val="6"/>
    <w:pPr>
      <w:spacing w:line="360" w:lineRule="auto"/>
    </w:pPr>
    <w:rPr>
      <w:szCs w:val="20"/>
    </w:rPr>
  </w:style>
  <w:style w:type="paragraph" w:customStyle="1" w:styleId="50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4">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505">
    <w:name w:val="默认段落字体 Para Char Char Char Char"/>
    <w:basedOn w:val="1"/>
    <w:qFormat/>
    <w:uiPriority w:val="0"/>
    <w:pPr>
      <w:spacing w:line="360" w:lineRule="auto"/>
    </w:pPr>
    <w:rPr>
      <w:szCs w:val="20"/>
    </w:rPr>
  </w:style>
  <w:style w:type="paragraph" w:customStyle="1" w:styleId="50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8">
    <w:name w:val="Char2 Char Char Char2"/>
    <w:basedOn w:val="1"/>
    <w:qFormat/>
    <w:uiPriority w:val="0"/>
    <w:rPr>
      <w:rFonts w:ascii="仿宋_GB2312" w:eastAsia="仿宋_GB2312"/>
      <w:b/>
      <w:sz w:val="32"/>
      <w:szCs w:val="32"/>
    </w:rPr>
  </w:style>
  <w:style w:type="paragraph" w:customStyle="1" w:styleId="50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1">
    <w:name w:val="正文 首行缩进:  2 字符 Char"/>
    <w:basedOn w:val="1"/>
    <w:qFormat/>
    <w:uiPriority w:val="0"/>
    <w:pPr>
      <w:adjustRightInd/>
      <w:spacing w:line="360" w:lineRule="auto"/>
      <w:ind w:firstLine="480"/>
    </w:pPr>
    <w:rPr>
      <w:rFonts w:cs="宋体"/>
      <w:sz w:val="24"/>
      <w:szCs w:val="20"/>
    </w:rPr>
  </w:style>
  <w:style w:type="paragraph" w:customStyle="1" w:styleId="512">
    <w:name w:val="Char Char4 Char Char"/>
    <w:basedOn w:val="1"/>
    <w:qFormat/>
    <w:uiPriority w:val="0"/>
    <w:pPr>
      <w:widowControl/>
      <w:adjustRightInd/>
      <w:spacing w:after="160" w:line="240" w:lineRule="exact"/>
      <w:jc w:val="left"/>
    </w:pPr>
  </w:style>
  <w:style w:type="paragraph" w:customStyle="1" w:styleId="51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4">
    <w:name w:val="Char Char11 Char Char Char2"/>
    <w:basedOn w:val="1"/>
    <w:qFormat/>
    <w:uiPriority w:val="0"/>
    <w:pPr>
      <w:spacing w:line="360" w:lineRule="auto"/>
    </w:pPr>
    <w:rPr>
      <w:szCs w:val="20"/>
    </w:rPr>
  </w:style>
  <w:style w:type="paragraph" w:customStyle="1" w:styleId="51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7">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2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1">
    <w:name w:val="Char311"/>
    <w:basedOn w:val="1"/>
    <w:qFormat/>
    <w:uiPriority w:val="0"/>
    <w:pPr>
      <w:adjustRightInd/>
      <w:ind w:firstLine="200" w:firstLineChars="200"/>
    </w:pPr>
    <w:rPr>
      <w:rFonts w:ascii="Tahoma" w:hAnsi="Tahoma"/>
      <w:sz w:val="24"/>
      <w:szCs w:val="20"/>
    </w:rPr>
  </w:style>
  <w:style w:type="paragraph" w:customStyle="1" w:styleId="522">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4">
    <w:name w:val="正文 内标"/>
    <w:basedOn w:val="439"/>
    <w:qFormat/>
    <w:uiPriority w:val="0"/>
    <w:pPr>
      <w:tabs>
        <w:tab w:val="left" w:pos="0"/>
      </w:tabs>
      <w:ind w:left="900" w:firstLine="0" w:firstLineChars="0"/>
    </w:pPr>
  </w:style>
  <w:style w:type="paragraph" w:customStyle="1" w:styleId="525">
    <w:name w:val="Bulleted List"/>
    <w:basedOn w:val="1"/>
    <w:qFormat/>
    <w:uiPriority w:val="0"/>
    <w:pPr>
      <w:tabs>
        <w:tab w:val="left" w:pos="1260"/>
      </w:tabs>
      <w:adjustRightInd/>
      <w:ind w:left="1260" w:hanging="420"/>
    </w:pPr>
  </w:style>
  <w:style w:type="paragraph" w:customStyle="1" w:styleId="526">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527">
    <w:name w:val="样式 左侧:  0.85 厘米"/>
    <w:basedOn w:val="1"/>
    <w:qFormat/>
    <w:uiPriority w:val="2"/>
    <w:pPr>
      <w:adjustRightInd/>
      <w:spacing w:line="360" w:lineRule="auto"/>
    </w:pPr>
    <w:rPr>
      <w:rFonts w:cs="宋体"/>
      <w:sz w:val="24"/>
      <w:szCs w:val="20"/>
    </w:rPr>
  </w:style>
  <w:style w:type="paragraph" w:customStyle="1" w:styleId="528">
    <w:name w:val="Char Char Char Char Char Char Char Char Char Char Char Char1 Char"/>
    <w:basedOn w:val="1"/>
    <w:qFormat/>
    <w:uiPriority w:val="0"/>
    <w:rPr>
      <w:rFonts w:ascii="Tahoma" w:hAnsi="Tahoma" w:cs="仿宋_GB2312"/>
      <w:sz w:val="24"/>
      <w:szCs w:val="20"/>
    </w:rPr>
  </w:style>
  <w:style w:type="paragraph" w:customStyle="1" w:styleId="52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3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2">
    <w:name w:val="Char Char1 Char Char Char Char Char Char"/>
    <w:basedOn w:val="1"/>
    <w:qFormat/>
    <w:uiPriority w:val="0"/>
    <w:rPr>
      <w:rFonts w:ascii="仿宋_GB2312" w:eastAsia="仿宋_GB2312"/>
      <w:b/>
      <w:sz w:val="32"/>
      <w:szCs w:val="20"/>
    </w:rPr>
  </w:style>
  <w:style w:type="paragraph" w:customStyle="1" w:styleId="53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4">
    <w:name w:val="Char Char1 Char Char Char Char Char Char2"/>
    <w:basedOn w:val="1"/>
    <w:qFormat/>
    <w:uiPriority w:val="0"/>
    <w:rPr>
      <w:rFonts w:ascii="仿宋_GB2312" w:eastAsia="仿宋_GB2312"/>
      <w:b/>
      <w:sz w:val="32"/>
      <w:szCs w:val="20"/>
    </w:rPr>
  </w:style>
  <w:style w:type="paragraph" w:customStyle="1" w:styleId="53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4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4">
    <w:name w:val="Char31"/>
    <w:basedOn w:val="1"/>
    <w:qFormat/>
    <w:uiPriority w:val="0"/>
    <w:pPr>
      <w:adjustRightInd/>
    </w:pPr>
    <w:rPr>
      <w:rFonts w:ascii="仿宋_GB2312" w:eastAsia="仿宋_GB2312"/>
      <w:b/>
      <w:sz w:val="32"/>
      <w:szCs w:val="32"/>
    </w:rPr>
  </w:style>
  <w:style w:type="paragraph" w:customStyle="1" w:styleId="54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8">
    <w:name w:val="Char Char1"/>
    <w:basedOn w:val="1"/>
    <w:qFormat/>
    <w:uiPriority w:val="0"/>
    <w:pPr>
      <w:widowControl/>
      <w:spacing w:after="160" w:line="240" w:lineRule="exact"/>
      <w:jc w:val="left"/>
    </w:pPr>
    <w:rPr>
      <w:rFonts w:eastAsia="仿宋_GB2312"/>
      <w:sz w:val="28"/>
    </w:rPr>
  </w:style>
  <w:style w:type="paragraph" w:customStyle="1" w:styleId="549">
    <w:name w:val="Char21"/>
    <w:basedOn w:val="1"/>
    <w:qFormat/>
    <w:uiPriority w:val="0"/>
    <w:pPr>
      <w:adjustRightInd/>
      <w:ind w:firstLine="200" w:firstLineChars="200"/>
    </w:pPr>
    <w:rPr>
      <w:rFonts w:ascii="仿宋_GB2312" w:eastAsia="仿宋_GB2312"/>
      <w:b/>
      <w:sz w:val="32"/>
      <w:szCs w:val="32"/>
    </w:rPr>
  </w:style>
  <w:style w:type="paragraph" w:customStyle="1" w:styleId="550">
    <w:name w:val="列表段落1"/>
    <w:basedOn w:val="1"/>
    <w:qFormat/>
    <w:uiPriority w:val="34"/>
    <w:pPr>
      <w:adjustRightInd/>
      <w:ind w:right="238" w:firstLine="420"/>
    </w:pPr>
    <w:rPr>
      <w:rFonts w:ascii="Calibri" w:hAnsi="Calibri"/>
      <w:sz w:val="24"/>
    </w:rPr>
  </w:style>
  <w:style w:type="paragraph" w:customStyle="1" w:styleId="551">
    <w:name w:val="Char Char110"/>
    <w:basedOn w:val="1"/>
    <w:qFormat/>
    <w:uiPriority w:val="6"/>
    <w:pPr>
      <w:spacing w:line="360" w:lineRule="auto"/>
    </w:pPr>
    <w:rPr>
      <w:rFonts w:ascii="Tahoma" w:hAnsi="Tahoma"/>
      <w:sz w:val="24"/>
      <w:szCs w:val="20"/>
    </w:rPr>
  </w:style>
  <w:style w:type="paragraph" w:customStyle="1" w:styleId="55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6">
    <w:name w:val="Char Char Char Char Char Char Char Char Char Char Char Char1 Char2"/>
    <w:basedOn w:val="1"/>
    <w:qFormat/>
    <w:uiPriority w:val="0"/>
    <w:rPr>
      <w:rFonts w:ascii="Tahoma" w:hAnsi="Tahoma" w:cs="仿宋_GB2312"/>
      <w:sz w:val="24"/>
      <w:szCs w:val="20"/>
    </w:rPr>
  </w:style>
  <w:style w:type="paragraph" w:customStyle="1" w:styleId="55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9">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56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1">
    <w:name w:val="_Style 12"/>
    <w:basedOn w:val="20"/>
    <w:qFormat/>
    <w:uiPriority w:val="0"/>
    <w:pPr>
      <w:snapToGrid w:val="0"/>
      <w:spacing w:line="360" w:lineRule="auto"/>
    </w:pPr>
  </w:style>
  <w:style w:type="paragraph" w:customStyle="1" w:styleId="56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4">
    <w:name w:val="_Style 94"/>
    <w:basedOn w:val="1"/>
    <w:next w:val="106"/>
    <w:qFormat/>
    <w:uiPriority w:val="34"/>
    <w:pPr>
      <w:adjustRightInd/>
      <w:spacing w:line="360" w:lineRule="auto"/>
      <w:ind w:firstLine="200" w:firstLineChars="200"/>
    </w:pPr>
    <w:rPr>
      <w:rFonts w:ascii="Calibri" w:hAnsi="Calibri"/>
      <w:sz w:val="28"/>
      <w:szCs w:val="20"/>
    </w:rPr>
  </w:style>
  <w:style w:type="paragraph" w:customStyle="1" w:styleId="56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6">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8">
    <w:name w:val="3级标题"/>
    <w:basedOn w:val="361"/>
    <w:qFormat/>
    <w:uiPriority w:val="0"/>
    <w:pPr>
      <w:outlineLvl w:val="2"/>
    </w:pPr>
  </w:style>
  <w:style w:type="paragraph" w:customStyle="1" w:styleId="56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0">
    <w:name w:val="Char1 Char Char Char3"/>
    <w:basedOn w:val="1"/>
    <w:qFormat/>
    <w:uiPriority w:val="0"/>
    <w:pPr>
      <w:adjustRightInd/>
      <w:ind w:firstLine="200" w:firstLineChars="200"/>
    </w:pPr>
    <w:rPr>
      <w:rFonts w:ascii="Tahoma" w:hAnsi="Tahoma"/>
      <w:sz w:val="24"/>
      <w:szCs w:val="20"/>
    </w:rPr>
  </w:style>
  <w:style w:type="paragraph" w:customStyle="1" w:styleId="57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2">
    <w:name w:val="MM Empty"/>
    <w:basedOn w:val="1"/>
    <w:qFormat/>
    <w:uiPriority w:val="0"/>
    <w:pPr>
      <w:adjustRightInd/>
    </w:pPr>
  </w:style>
  <w:style w:type="paragraph" w:customStyle="1" w:styleId="573">
    <w:name w:val="Char24"/>
    <w:basedOn w:val="1"/>
    <w:qFormat/>
    <w:uiPriority w:val="0"/>
    <w:rPr>
      <w:rFonts w:ascii="仿宋_GB2312" w:eastAsia="仿宋_GB2312"/>
      <w:b/>
      <w:sz w:val="32"/>
      <w:szCs w:val="32"/>
    </w:rPr>
  </w:style>
  <w:style w:type="paragraph" w:customStyle="1" w:styleId="574">
    <w:name w:val="正文箭头"/>
    <w:basedOn w:val="227"/>
    <w:qFormat/>
    <w:uiPriority w:val="0"/>
  </w:style>
  <w:style w:type="paragraph" w:customStyle="1" w:styleId="575">
    <w:name w:val="U_编号2"/>
    <w:basedOn w:val="1"/>
    <w:qFormat/>
    <w:uiPriority w:val="0"/>
    <w:pPr>
      <w:tabs>
        <w:tab w:val="left" w:pos="785"/>
      </w:tabs>
      <w:adjustRightInd/>
      <w:spacing w:beforeLines="10" w:afterLines="10" w:line="300" w:lineRule="auto"/>
    </w:pPr>
    <w:rPr>
      <w:sz w:val="24"/>
    </w:rPr>
  </w:style>
  <w:style w:type="paragraph" w:customStyle="1" w:styleId="57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8">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0">
    <w:name w:val="_Style 1"/>
    <w:basedOn w:val="1"/>
    <w:qFormat/>
    <w:uiPriority w:val="34"/>
    <w:pPr>
      <w:adjustRightInd/>
      <w:ind w:firstLine="420" w:firstLineChars="200"/>
    </w:pPr>
    <w:rPr>
      <w:rFonts w:eastAsia="仿宋_GB2312"/>
      <w:sz w:val="28"/>
    </w:rPr>
  </w:style>
  <w:style w:type="paragraph" w:customStyle="1" w:styleId="581">
    <w:name w:val="表格 内容"/>
    <w:basedOn w:val="418"/>
    <w:qFormat/>
    <w:uiPriority w:val="0"/>
    <w:rPr>
      <w:b w:val="0"/>
      <w:sz w:val="20"/>
    </w:rPr>
  </w:style>
  <w:style w:type="paragraph" w:customStyle="1" w:styleId="582">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4">
    <w:name w:val="数字标题5"/>
    <w:basedOn w:val="8"/>
    <w:next w:val="1"/>
    <w:qFormat/>
    <w:uiPriority w:val="0"/>
    <w:pPr>
      <w:tabs>
        <w:tab w:val="left" w:pos="1080"/>
        <w:tab w:val="clear" w:pos="1008"/>
      </w:tabs>
      <w:ind w:left="1080" w:hanging="1080"/>
    </w:pPr>
  </w:style>
  <w:style w:type="paragraph" w:customStyle="1" w:styleId="585">
    <w:name w:val="数字标题1"/>
    <w:basedOn w:val="4"/>
    <w:next w:val="1"/>
    <w:qFormat/>
    <w:uiPriority w:val="0"/>
    <w:pPr>
      <w:tabs>
        <w:tab w:val="left" w:pos="480"/>
        <w:tab w:val="clear" w:pos="432"/>
      </w:tabs>
      <w:ind w:left="480" w:hanging="480"/>
    </w:pPr>
  </w:style>
  <w:style w:type="paragraph" w:customStyle="1" w:styleId="58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2">
    <w:name w:val="0"/>
    <w:basedOn w:val="1"/>
    <w:qFormat/>
    <w:uiPriority w:val="0"/>
    <w:pPr>
      <w:widowControl/>
    </w:pPr>
    <w:rPr>
      <w:kern w:val="0"/>
      <w:sz w:val="24"/>
      <w:szCs w:val="20"/>
    </w:rPr>
  </w:style>
  <w:style w:type="paragraph" w:customStyle="1" w:styleId="593">
    <w:name w:val="Char Char113"/>
    <w:basedOn w:val="1"/>
    <w:qFormat/>
    <w:uiPriority w:val="0"/>
    <w:pPr>
      <w:widowControl/>
      <w:spacing w:after="160" w:line="240" w:lineRule="exact"/>
      <w:jc w:val="left"/>
    </w:pPr>
    <w:rPr>
      <w:rFonts w:eastAsia="仿宋_GB2312"/>
      <w:sz w:val="28"/>
    </w:rPr>
  </w:style>
  <w:style w:type="paragraph" w:customStyle="1" w:styleId="59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5">
    <w:name w:val="_Style 8"/>
    <w:basedOn w:val="1"/>
    <w:qFormat/>
    <w:uiPriority w:val="34"/>
    <w:pPr>
      <w:adjustRightInd/>
      <w:ind w:firstLine="420" w:firstLineChars="200"/>
    </w:pPr>
    <w:rPr>
      <w:rFonts w:eastAsia="仿宋_GB2312"/>
      <w:sz w:val="28"/>
    </w:rPr>
  </w:style>
  <w:style w:type="paragraph" w:customStyle="1" w:styleId="59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1">
    <w:name w:val="Char Char112"/>
    <w:basedOn w:val="1"/>
    <w:qFormat/>
    <w:uiPriority w:val="6"/>
    <w:pPr>
      <w:widowControl/>
      <w:spacing w:after="160" w:line="240" w:lineRule="exact"/>
      <w:jc w:val="left"/>
    </w:pPr>
    <w:rPr>
      <w:rFonts w:eastAsia="仿宋_GB2312"/>
      <w:sz w:val="28"/>
    </w:rPr>
  </w:style>
  <w:style w:type="paragraph" w:customStyle="1" w:styleId="602">
    <w:name w:val="正文 图"/>
    <w:basedOn w:val="132"/>
    <w:qFormat/>
    <w:uiPriority w:val="0"/>
    <w:pPr>
      <w:adjustRightInd/>
      <w:spacing w:before="0"/>
      <w:ind w:firstLine="0"/>
      <w:jc w:val="center"/>
    </w:pPr>
    <w:rPr>
      <w:rFonts w:ascii="微软雅黑" w:hAnsi="微软雅黑"/>
    </w:rPr>
  </w:style>
  <w:style w:type="paragraph" w:customStyle="1" w:styleId="60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5">
    <w:name w:val="Thf"/>
    <w:basedOn w:val="251"/>
    <w:qFormat/>
    <w:uiPriority w:val="0"/>
    <w:pPr>
      <w:ind w:left="0"/>
    </w:pPr>
  </w:style>
  <w:style w:type="paragraph" w:customStyle="1" w:styleId="60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8">
    <w:name w:val="注释"/>
    <w:basedOn w:val="1"/>
    <w:qFormat/>
    <w:uiPriority w:val="0"/>
    <w:pPr>
      <w:adjustRightInd/>
      <w:spacing w:line="360" w:lineRule="auto"/>
      <w:ind w:firstLine="480"/>
    </w:pPr>
    <w:rPr>
      <w:sz w:val="24"/>
    </w:rPr>
  </w:style>
  <w:style w:type="paragraph" w:customStyle="1" w:styleId="609">
    <w:name w:val="列出段落111"/>
    <w:basedOn w:val="1"/>
    <w:qFormat/>
    <w:uiPriority w:val="34"/>
    <w:pPr>
      <w:ind w:firstLine="420" w:firstLineChars="200"/>
    </w:pPr>
  </w:style>
  <w:style w:type="paragraph" w:customStyle="1" w:styleId="610">
    <w:name w:val="标准文本"/>
    <w:basedOn w:val="1"/>
    <w:link w:val="950"/>
    <w:qFormat/>
    <w:uiPriority w:val="0"/>
    <w:pPr>
      <w:adjustRightInd/>
      <w:spacing w:line="360" w:lineRule="auto"/>
      <w:ind w:firstLine="480" w:firstLineChars="200"/>
    </w:pPr>
    <w:rPr>
      <w:rFonts w:cs="宋体"/>
      <w:sz w:val="24"/>
      <w:szCs w:val="20"/>
    </w:rPr>
  </w:style>
  <w:style w:type="paragraph" w:customStyle="1" w:styleId="611">
    <w:name w:val="_Style 947"/>
    <w:basedOn w:val="1"/>
    <w:next w:val="106"/>
    <w:qFormat/>
    <w:uiPriority w:val="34"/>
    <w:pPr>
      <w:adjustRightInd/>
      <w:ind w:firstLine="420" w:firstLineChars="200"/>
    </w:pPr>
  </w:style>
  <w:style w:type="paragraph" w:customStyle="1" w:styleId="61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3">
    <w:name w:val="纯文本2"/>
    <w:basedOn w:val="1"/>
    <w:qFormat/>
    <w:uiPriority w:val="0"/>
    <w:pPr>
      <w:adjustRightInd/>
      <w:snapToGrid w:val="0"/>
      <w:jc w:val="left"/>
    </w:pPr>
    <w:rPr>
      <w:rFonts w:ascii="Century Gothic" w:hAnsi="楷体_GB2312" w:eastAsia="Century Gothic"/>
      <w:szCs w:val="20"/>
    </w:rPr>
  </w:style>
  <w:style w:type="paragraph" w:customStyle="1" w:styleId="61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6">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7">
    <w:name w:val="Blockquote"/>
    <w:basedOn w:val="1"/>
    <w:qFormat/>
    <w:uiPriority w:val="0"/>
    <w:pPr>
      <w:autoSpaceDE w:val="0"/>
      <w:autoSpaceDN w:val="0"/>
      <w:spacing w:before="100" w:after="100"/>
      <w:ind w:left="360" w:right="360"/>
      <w:jc w:val="left"/>
    </w:pPr>
    <w:rPr>
      <w:kern w:val="0"/>
      <w:sz w:val="24"/>
      <w:szCs w:val="20"/>
    </w:rPr>
  </w:style>
  <w:style w:type="paragraph" w:customStyle="1" w:styleId="618">
    <w:name w:val="p1"/>
    <w:basedOn w:val="1"/>
    <w:qFormat/>
    <w:uiPriority w:val="0"/>
    <w:pPr>
      <w:widowControl/>
      <w:adjustRightInd/>
      <w:jc w:val="left"/>
    </w:pPr>
    <w:rPr>
      <w:rFonts w:ascii=".PingFang SC" w:eastAsia=".PingFang SC"/>
      <w:color w:val="454545"/>
      <w:kern w:val="0"/>
      <w:sz w:val="18"/>
      <w:szCs w:val="18"/>
    </w:rPr>
  </w:style>
  <w:style w:type="paragraph" w:customStyle="1" w:styleId="619">
    <w:name w:val="Table Paragraph"/>
    <w:basedOn w:val="1"/>
    <w:qFormat/>
    <w:uiPriority w:val="0"/>
    <w:pPr>
      <w:adjustRightInd/>
      <w:jc w:val="left"/>
    </w:pPr>
    <w:rPr>
      <w:rFonts w:ascii="Calibri" w:hAnsi="Calibri"/>
      <w:kern w:val="0"/>
      <w:sz w:val="22"/>
      <w:szCs w:val="22"/>
      <w:lang w:eastAsia="en-US"/>
    </w:rPr>
  </w:style>
  <w:style w:type="paragraph" w:customStyle="1" w:styleId="62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3">
    <w:name w:val="列表段落2"/>
    <w:basedOn w:val="1"/>
    <w:qFormat/>
    <w:uiPriority w:val="1"/>
    <w:pPr>
      <w:ind w:firstLine="420" w:firstLineChars="200"/>
    </w:pPr>
    <w:rPr>
      <w:szCs w:val="20"/>
    </w:rPr>
  </w:style>
  <w:style w:type="paragraph" w:customStyle="1" w:styleId="62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625">
    <w:name w:val="[Normal]"/>
    <w:qFormat/>
    <w:uiPriority w:val="0"/>
    <w:rPr>
      <w:rFonts w:ascii="宋体" w:hAnsi="宋体" w:eastAsia="宋体" w:cs="Times New Roman"/>
      <w:sz w:val="24"/>
      <w:szCs w:val="22"/>
      <w:lang w:val="zh-CN" w:eastAsia="zh-CN" w:bidi="ar-SA"/>
    </w:rPr>
  </w:style>
  <w:style w:type="paragraph" w:customStyle="1" w:styleId="626">
    <w:name w:val="发文机关标识"/>
    <w:basedOn w:val="1"/>
    <w:qFormat/>
    <w:uiPriority w:val="0"/>
    <w:pPr>
      <w:jc w:val="center"/>
    </w:pPr>
    <w:rPr>
      <w:b/>
      <w:bCs/>
      <w:color w:val="FF0000"/>
      <w:sz w:val="72"/>
      <w:szCs w:val="72"/>
    </w:rPr>
  </w:style>
  <w:style w:type="paragraph" w:customStyle="1" w:styleId="627">
    <w:name w:val="分隔线"/>
    <w:basedOn w:val="1"/>
    <w:qFormat/>
    <w:uiPriority w:val="0"/>
    <w:pPr>
      <w:pBdr>
        <w:bottom w:val="single" w:color="FF0000" w:sz="24" w:space="1"/>
      </w:pBdr>
      <w:spacing w:line="227" w:lineRule="exact"/>
    </w:pPr>
    <w:rPr>
      <w:rFonts w:eastAsia="仿宋_GB2312"/>
      <w:szCs w:val="21"/>
    </w:rPr>
  </w:style>
  <w:style w:type="paragraph" w:customStyle="1" w:styleId="628">
    <w:name w:val="正文文本首行缩进 2"/>
    <w:basedOn w:val="2"/>
    <w:qFormat/>
    <w:uiPriority w:val="99"/>
    <w:pPr>
      <w:spacing w:line="200" w:lineRule="atLeast"/>
      <w:ind w:firstLine="420"/>
    </w:pPr>
    <w:rPr>
      <w:rFonts w:ascii="宋体" w:hAnsi="Courier New"/>
      <w:spacing w:val="-4"/>
      <w:sz w:val="18"/>
    </w:rPr>
  </w:style>
  <w:style w:type="character" w:customStyle="1" w:styleId="629">
    <w:name w:val="表格非标题文字 Char"/>
    <w:link w:val="86"/>
    <w:qFormat/>
    <w:uiPriority w:val="0"/>
    <w:rPr>
      <w:rFonts w:ascii="Futura Bk" w:hAnsi="Futura Bk"/>
      <w:kern w:val="2"/>
      <w:sz w:val="18"/>
      <w:szCs w:val="21"/>
      <w:lang w:val="en-US" w:eastAsia="zh-CN" w:bidi="ar-SA"/>
    </w:rPr>
  </w:style>
  <w:style w:type="character" w:customStyle="1" w:styleId="630">
    <w:name w:val="*正文 Char"/>
    <w:link w:val="87"/>
    <w:qFormat/>
    <w:locked/>
    <w:uiPriority w:val="0"/>
    <w:rPr>
      <w:rFonts w:ascii="宋体" w:hAnsi="宋体"/>
      <w:sz w:val="24"/>
    </w:rPr>
  </w:style>
  <w:style w:type="character" w:customStyle="1" w:styleId="631">
    <w:name w:val="Char Char71"/>
    <w:semiHidden/>
    <w:qFormat/>
    <w:uiPriority w:val="0"/>
    <w:rPr>
      <w:rFonts w:eastAsia="宋体"/>
      <w:kern w:val="2"/>
      <w:sz w:val="21"/>
      <w:szCs w:val="24"/>
      <w:lang w:val="en-US" w:eastAsia="zh-CN" w:bidi="ar-SA"/>
    </w:rPr>
  </w:style>
  <w:style w:type="character" w:customStyle="1" w:styleId="632">
    <w:name w:val="Char Char6"/>
    <w:qFormat/>
    <w:uiPriority w:val="0"/>
    <w:rPr>
      <w:rFonts w:eastAsia="宋体"/>
      <w:kern w:val="2"/>
      <w:sz w:val="21"/>
      <w:szCs w:val="24"/>
      <w:lang w:val="en-US" w:eastAsia="zh-CN" w:bidi="ar-SA"/>
    </w:rPr>
  </w:style>
  <w:style w:type="character" w:customStyle="1" w:styleId="633">
    <w:name w:val="正文缩进 Char"/>
    <w:qFormat/>
    <w:uiPriority w:val="0"/>
    <w:rPr>
      <w:rFonts w:eastAsia="宋体"/>
      <w:kern w:val="2"/>
      <w:sz w:val="21"/>
      <w:lang w:val="en-US" w:eastAsia="zh-CN"/>
    </w:rPr>
  </w:style>
  <w:style w:type="character" w:customStyle="1" w:styleId="634">
    <w:name w:val="正文首行缩进 Char1"/>
    <w:qFormat/>
    <w:uiPriority w:val="0"/>
    <w:rPr>
      <w:rFonts w:ascii="宋体" w:hAnsi="Times New Roman" w:eastAsia="宋体" w:cs="Times New Roman"/>
      <w:snapToGrid w:val="0"/>
      <w:kern w:val="2"/>
      <w:sz w:val="24"/>
      <w:szCs w:val="21"/>
      <w:lang w:val="zh-CN"/>
    </w:rPr>
  </w:style>
  <w:style w:type="character" w:customStyle="1" w:styleId="635">
    <w:name w:val="Char Char28"/>
    <w:qFormat/>
    <w:uiPriority w:val="6"/>
    <w:rPr>
      <w:rFonts w:ascii="仿宋_GB2312" w:hAnsi="仿宋_GB2312" w:eastAsia="仿宋_GB2312"/>
      <w:kern w:val="1"/>
      <w:sz w:val="28"/>
    </w:rPr>
  </w:style>
  <w:style w:type="character" w:customStyle="1" w:styleId="63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7">
    <w:name w:val="Heading 1 Char"/>
    <w:qFormat/>
    <w:uiPriority w:val="6"/>
    <w:rPr>
      <w:rFonts w:ascii="Times New Roman" w:hAnsi="Times New Roman" w:eastAsia="黑体" w:cs="Times New Roman"/>
      <w:b/>
      <w:kern w:val="0"/>
      <w:sz w:val="24"/>
      <w:szCs w:val="24"/>
    </w:rPr>
  </w:style>
  <w:style w:type="character" w:customStyle="1" w:styleId="638">
    <w:name w:val="U_正文 Char"/>
    <w:link w:val="88"/>
    <w:qFormat/>
    <w:uiPriority w:val="0"/>
    <w:rPr>
      <w:sz w:val="24"/>
      <w:szCs w:val="24"/>
    </w:rPr>
  </w:style>
  <w:style w:type="character" w:customStyle="1" w:styleId="639">
    <w:name w:val="HTML 地址 Char1"/>
    <w:qFormat/>
    <w:uiPriority w:val="0"/>
    <w:rPr>
      <w:rFonts w:ascii="Times New Roman" w:hAnsi="Times New Roman" w:eastAsia="宋体" w:cs="Times New Roman"/>
      <w:i/>
      <w:iCs/>
      <w:szCs w:val="24"/>
    </w:rPr>
  </w:style>
  <w:style w:type="character" w:customStyle="1" w:styleId="640">
    <w:name w:val="批注主题 字符"/>
    <w:link w:val="60"/>
    <w:qFormat/>
    <w:uiPriority w:val="0"/>
    <w:rPr>
      <w:b/>
      <w:bCs/>
      <w:kern w:val="2"/>
      <w:sz w:val="21"/>
      <w:szCs w:val="24"/>
    </w:rPr>
  </w:style>
  <w:style w:type="character" w:customStyle="1" w:styleId="641">
    <w:name w:val="Char Char51"/>
    <w:qFormat/>
    <w:uiPriority w:val="0"/>
    <w:rPr>
      <w:rFonts w:ascii="宋体" w:hAnsi="Courier New" w:eastAsia="宋体"/>
      <w:kern w:val="2"/>
      <w:sz w:val="21"/>
      <w:lang w:val="en-US" w:eastAsia="zh-CN"/>
    </w:rPr>
  </w:style>
  <w:style w:type="character" w:customStyle="1" w:styleId="642">
    <w:name w:val="表正文 Char"/>
    <w:qFormat/>
    <w:uiPriority w:val="0"/>
    <w:rPr>
      <w:rFonts w:ascii="宋体" w:eastAsia="宋体"/>
      <w:snapToGrid w:val="0"/>
      <w:color w:val="000000"/>
      <w:kern w:val="28"/>
      <w:sz w:val="28"/>
      <w:lang w:val="en-US" w:eastAsia="zh-CN" w:bidi="ar-SA"/>
    </w:rPr>
  </w:style>
  <w:style w:type="character" w:customStyle="1" w:styleId="643">
    <w:name w:val="Char Char34"/>
    <w:qFormat/>
    <w:uiPriority w:val="6"/>
    <w:rPr>
      <w:b/>
      <w:kern w:val="1"/>
      <w:sz w:val="28"/>
      <w:szCs w:val="28"/>
    </w:rPr>
  </w:style>
  <w:style w:type="character" w:customStyle="1" w:styleId="64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5">
    <w:name w:val="哈哈正文 Char"/>
    <w:link w:val="89"/>
    <w:qFormat/>
    <w:uiPriority w:val="0"/>
    <w:rPr>
      <w:rFonts w:ascii="宋体" w:hAnsi="宋体" w:eastAsia="宋体"/>
      <w:kern w:val="2"/>
      <w:sz w:val="24"/>
      <w:lang w:bidi="ar-SA"/>
    </w:rPr>
  </w:style>
  <w:style w:type="character" w:customStyle="1" w:styleId="646">
    <w:name w:val="未处理的提及1"/>
    <w:qFormat/>
    <w:uiPriority w:val="0"/>
    <w:rPr>
      <w:color w:val="808080"/>
      <w:shd w:val="clear" w:color="auto" w:fill="E6E6E6"/>
    </w:rPr>
  </w:style>
  <w:style w:type="character" w:customStyle="1" w:styleId="647">
    <w:name w:val="txt"/>
    <w:qFormat/>
    <w:uiPriority w:val="0"/>
    <w:rPr>
      <w:rFonts w:ascii="仿宋_GB2312" w:eastAsia="微软雅黑"/>
      <w:b/>
      <w:kern w:val="2"/>
      <w:sz w:val="32"/>
      <w:szCs w:val="32"/>
      <w:lang w:val="en-US" w:eastAsia="zh-CN" w:bidi="ar-SA"/>
    </w:rPr>
  </w:style>
  <w:style w:type="character" w:customStyle="1" w:styleId="648">
    <w:name w:val="二级标题 Char Char"/>
    <w:qFormat/>
    <w:uiPriority w:val="0"/>
    <w:rPr>
      <w:rFonts w:ascii="宋体" w:hAnsi="宋体" w:eastAsia="宋体"/>
      <w:b/>
      <w:snapToGrid w:val="0"/>
      <w:kern w:val="2"/>
      <w:sz w:val="24"/>
      <w:szCs w:val="24"/>
      <w:lang w:val="en-US" w:eastAsia="zh-CN" w:bidi="ar-SA"/>
    </w:rPr>
  </w:style>
  <w:style w:type="character" w:customStyle="1" w:styleId="649">
    <w:name w:val="Char Char32"/>
    <w:qFormat/>
    <w:uiPriority w:val="6"/>
    <w:rPr>
      <w:b/>
      <w:kern w:val="1"/>
      <w:sz w:val="24"/>
      <w:szCs w:val="24"/>
    </w:rPr>
  </w:style>
  <w:style w:type="character" w:customStyle="1" w:styleId="650">
    <w:name w:val="PI Char1"/>
    <w:qFormat/>
    <w:uiPriority w:val="0"/>
    <w:rPr>
      <w:rFonts w:ascii="宋体" w:hAnsi="宋体"/>
      <w:kern w:val="2"/>
      <w:sz w:val="24"/>
      <w:szCs w:val="24"/>
    </w:rPr>
  </w:style>
  <w:style w:type="character" w:customStyle="1" w:styleId="651">
    <w:name w:val="tw4winTerm"/>
    <w:qFormat/>
    <w:uiPriority w:val="0"/>
    <w:rPr>
      <w:color w:val="0000FF"/>
    </w:rPr>
  </w:style>
  <w:style w:type="character" w:customStyle="1" w:styleId="652">
    <w:name w:val="Footer Char"/>
    <w:qFormat/>
    <w:locked/>
    <w:uiPriority w:val="0"/>
    <w:rPr>
      <w:rFonts w:eastAsia="宋体"/>
      <w:kern w:val="2"/>
      <w:sz w:val="18"/>
      <w:lang w:val="en-US" w:eastAsia="zh-CN" w:bidi="ar-SA"/>
    </w:rPr>
  </w:style>
  <w:style w:type="character" w:customStyle="1" w:styleId="653">
    <w:name w:val="普通文字 Char Char1"/>
    <w:qFormat/>
    <w:uiPriority w:val="0"/>
    <w:rPr>
      <w:rFonts w:ascii="宋体" w:hAnsi="Courier New"/>
      <w:kern w:val="2"/>
      <w:sz w:val="21"/>
    </w:rPr>
  </w:style>
  <w:style w:type="character" w:customStyle="1" w:styleId="654">
    <w:name w:val="Char Char101"/>
    <w:qFormat/>
    <w:uiPriority w:val="6"/>
    <w:rPr>
      <w:rFonts w:ascii="宋体" w:hAnsi="宋体"/>
      <w:kern w:val="2"/>
      <w:sz w:val="21"/>
      <w:szCs w:val="24"/>
      <w:lang w:val="en-US" w:eastAsia="zh-CN"/>
    </w:rPr>
  </w:style>
  <w:style w:type="character" w:customStyle="1" w:styleId="655">
    <w:name w:val="标题 4 Char"/>
    <w:qFormat/>
    <w:uiPriority w:val="0"/>
    <w:rPr>
      <w:rFonts w:ascii="Arial" w:hAnsi="Arial" w:eastAsia="黑体"/>
      <w:b/>
      <w:kern w:val="2"/>
      <w:sz w:val="28"/>
    </w:rPr>
  </w:style>
  <w:style w:type="character" w:customStyle="1" w:styleId="656">
    <w:name w:val="链接"/>
    <w:qFormat/>
    <w:uiPriority w:val="0"/>
    <w:rPr>
      <w:color w:val="0000FF"/>
      <w:sz w:val="21"/>
      <w:szCs w:val="21"/>
      <w:u w:val="single"/>
    </w:rPr>
  </w:style>
  <w:style w:type="character" w:customStyle="1" w:styleId="657">
    <w:name w:val="h4 Char"/>
    <w:qFormat/>
    <w:uiPriority w:val="0"/>
    <w:rPr>
      <w:rFonts w:ascii="Arial" w:hAnsi="Arial" w:eastAsia="黑体"/>
      <w:b/>
      <w:bCs/>
      <w:kern w:val="2"/>
      <w:sz w:val="28"/>
      <w:szCs w:val="28"/>
      <w:lang w:val="zh-CN" w:eastAsia="zh-CN" w:bidi="ar-SA"/>
    </w:rPr>
  </w:style>
  <w:style w:type="character" w:customStyle="1" w:styleId="658">
    <w:name w:val="5正文 Char"/>
    <w:link w:val="90"/>
    <w:qFormat/>
    <w:uiPriority w:val="0"/>
    <w:rPr>
      <w:rFonts w:ascii="仿宋_GB2312" w:hAnsi="微软雅黑" w:eastAsia="仿宋_GB2312"/>
      <w:sz w:val="28"/>
      <w:szCs w:val="21"/>
    </w:rPr>
  </w:style>
  <w:style w:type="character" w:customStyle="1" w:styleId="659">
    <w:name w:val="标题 3 字符"/>
    <w:qFormat/>
    <w:uiPriority w:val="9"/>
    <w:rPr>
      <w:b/>
      <w:bCs/>
      <w:kern w:val="2"/>
      <w:sz w:val="32"/>
      <w:szCs w:val="32"/>
    </w:rPr>
  </w:style>
  <w:style w:type="character" w:customStyle="1" w:styleId="660">
    <w:name w:val="样式6 Char"/>
    <w:qFormat/>
    <w:uiPriority w:val="0"/>
    <w:rPr>
      <w:rFonts w:ascii="仿宋_GB2312" w:hAnsi="宋体" w:eastAsia="仿宋_GB2312"/>
      <w:b/>
      <w:bCs/>
      <w:kern w:val="2"/>
      <w:sz w:val="24"/>
      <w:szCs w:val="24"/>
      <w:lang w:val="en-US" w:eastAsia="zh-CN" w:bidi="ar-SA"/>
    </w:rPr>
  </w:style>
  <w:style w:type="character" w:customStyle="1" w:styleId="661">
    <w:name w:val="Char Char14"/>
    <w:qFormat/>
    <w:uiPriority w:val="6"/>
    <w:rPr>
      <w:rFonts w:ascii="黑体" w:hAnsi="黑体" w:eastAsia="黑体"/>
    </w:rPr>
  </w:style>
  <w:style w:type="character" w:customStyle="1" w:styleId="662">
    <w:name w:val="Heading 2 Hidden Char"/>
    <w:qFormat/>
    <w:uiPriority w:val="0"/>
    <w:rPr>
      <w:rFonts w:ascii="仿宋_GB2312" w:eastAsia="仿宋_GB2312"/>
      <w:b/>
      <w:bCs/>
      <w:kern w:val="2"/>
      <w:sz w:val="24"/>
      <w:szCs w:val="24"/>
      <w:lang w:val="zh-CN" w:eastAsia="zh-CN" w:bidi="ar-SA"/>
    </w:rPr>
  </w:style>
  <w:style w:type="character" w:customStyle="1" w:styleId="663">
    <w:name w:val="正文文本首行缩进 2 字符"/>
    <w:link w:val="3"/>
    <w:qFormat/>
    <w:uiPriority w:val="0"/>
    <w:rPr>
      <w:rFonts w:ascii="宋体" w:hAnsi="宋体"/>
      <w:kern w:val="2"/>
      <w:sz w:val="21"/>
      <w:szCs w:val="24"/>
    </w:rPr>
  </w:style>
  <w:style w:type="character" w:customStyle="1" w:styleId="664">
    <w:name w:val="font11"/>
    <w:qFormat/>
    <w:uiPriority w:val="0"/>
    <w:rPr>
      <w:rFonts w:hint="default" w:ascii="Times New Roman" w:hAnsi="Times New Roman" w:cs="Times New Roman"/>
      <w:color w:val="000000"/>
      <w:sz w:val="22"/>
      <w:szCs w:val="22"/>
      <w:u w:val="none"/>
    </w:rPr>
  </w:style>
  <w:style w:type="character" w:customStyle="1" w:styleId="665">
    <w:name w:val="表正文 Char1"/>
    <w:qFormat/>
    <w:uiPriority w:val="0"/>
    <w:rPr>
      <w:rFonts w:ascii="宋体" w:eastAsia="宋体"/>
      <w:snapToGrid w:val="0"/>
      <w:color w:val="000000"/>
      <w:kern w:val="28"/>
      <w:sz w:val="28"/>
    </w:rPr>
  </w:style>
  <w:style w:type="character" w:customStyle="1" w:styleId="666">
    <w:name w:val="blue1"/>
    <w:basedOn w:val="69"/>
    <w:qFormat/>
    <w:uiPriority w:val="0"/>
    <w:rPr>
      <w:rFonts w:ascii="Arial" w:hAnsi="Arial" w:eastAsia="黑体" w:cs="Arial"/>
      <w:snapToGrid w:val="0"/>
      <w:kern w:val="0"/>
      <w:szCs w:val="21"/>
    </w:rPr>
  </w:style>
  <w:style w:type="character" w:customStyle="1" w:styleId="667">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668">
    <w:name w:val="标书1 Char"/>
    <w:qFormat/>
    <w:uiPriority w:val="0"/>
    <w:rPr>
      <w:rFonts w:eastAsia="宋体"/>
      <w:b/>
      <w:bCs/>
      <w:kern w:val="44"/>
      <w:sz w:val="44"/>
      <w:szCs w:val="44"/>
      <w:lang w:val="en-US" w:eastAsia="zh-CN" w:bidi="ar-SA"/>
    </w:rPr>
  </w:style>
  <w:style w:type="character" w:customStyle="1" w:styleId="669">
    <w:name w:val="样式5 Char"/>
    <w:qFormat/>
    <w:uiPriority w:val="0"/>
    <w:rPr>
      <w:rFonts w:ascii="仿宋_GB2312" w:hAnsi="仿宋" w:eastAsia="仿宋_GB2312"/>
      <w:kern w:val="2"/>
      <w:sz w:val="24"/>
      <w:szCs w:val="24"/>
    </w:rPr>
  </w:style>
  <w:style w:type="character" w:customStyle="1" w:styleId="670">
    <w:name w:val="样式4 Char"/>
    <w:qFormat/>
    <w:uiPriority w:val="0"/>
    <w:rPr>
      <w:rFonts w:ascii="仿宋_GB2312" w:hAnsi="仿宋" w:eastAsia="仿宋_GB2312"/>
      <w:b/>
      <w:kern w:val="2"/>
      <w:sz w:val="32"/>
      <w:szCs w:val="32"/>
      <w:lang w:bidi="ar-SA"/>
    </w:rPr>
  </w:style>
  <w:style w:type="character" w:customStyle="1" w:styleId="671">
    <w:name w:val="插图说明 Char"/>
    <w:qFormat/>
    <w:uiPriority w:val="0"/>
    <w:rPr>
      <w:rFonts w:eastAsia="黑体"/>
      <w:sz w:val="24"/>
      <w:lang w:val="en-US" w:eastAsia="zh-CN"/>
    </w:rPr>
  </w:style>
  <w:style w:type="character" w:customStyle="1" w:styleId="672">
    <w:name w:val="正文2 Char Char"/>
    <w:link w:val="91"/>
    <w:qFormat/>
    <w:uiPriority w:val="0"/>
    <w:rPr>
      <w:rFonts w:eastAsia="宋体"/>
      <w:kern w:val="2"/>
      <w:sz w:val="24"/>
      <w:lang w:val="en-US" w:eastAsia="zh-CN" w:bidi="ar-SA"/>
    </w:rPr>
  </w:style>
  <w:style w:type="character" w:customStyle="1" w:styleId="673">
    <w:name w:val="Char Char24"/>
    <w:qFormat/>
    <w:uiPriority w:val="6"/>
    <w:rPr>
      <w:kern w:val="1"/>
      <w:sz w:val="21"/>
    </w:rPr>
  </w:style>
  <w:style w:type="character" w:customStyle="1" w:styleId="674">
    <w:name w:val="副标题 字符"/>
    <w:link w:val="47"/>
    <w:qFormat/>
    <w:uiPriority w:val="0"/>
    <w:rPr>
      <w:rFonts w:ascii="Arial" w:hAnsi="Arial" w:eastAsia="隶书"/>
      <w:b/>
      <w:bCs/>
      <w:kern w:val="28"/>
      <w:sz w:val="44"/>
      <w:szCs w:val="32"/>
      <w:lang w:val="en-US" w:eastAsia="zh-CN" w:bidi="ar-SA"/>
    </w:rPr>
  </w:style>
  <w:style w:type="character" w:customStyle="1" w:styleId="675">
    <w:name w:val="普通文字 Char1 Char"/>
    <w:qFormat/>
    <w:uiPriority w:val="0"/>
    <w:rPr>
      <w:rFonts w:ascii="宋体" w:hAnsi="Courier New" w:eastAsia="宋体"/>
      <w:kern w:val="2"/>
      <w:sz w:val="21"/>
      <w:szCs w:val="24"/>
      <w:lang w:val="en-US" w:eastAsia="zh-CN" w:bidi="ar-SA"/>
    </w:rPr>
  </w:style>
  <w:style w:type="character" w:customStyle="1" w:styleId="676">
    <w:name w:val="h3 Char1"/>
    <w:qFormat/>
    <w:uiPriority w:val="0"/>
    <w:rPr>
      <w:rFonts w:eastAsia="宋体"/>
      <w:b/>
      <w:bCs/>
      <w:kern w:val="2"/>
      <w:sz w:val="32"/>
      <w:szCs w:val="32"/>
      <w:lang w:bidi="ar-SA"/>
    </w:rPr>
  </w:style>
  <w:style w:type="character" w:customStyle="1" w:styleId="677">
    <w:name w:val="标题 Char1"/>
    <w:qFormat/>
    <w:uiPriority w:val="0"/>
    <w:rPr>
      <w:rFonts w:ascii="Cambria" w:hAnsi="Cambria" w:eastAsia="宋体" w:cs="Times New Roman"/>
      <w:b/>
      <w:bCs/>
      <w:sz w:val="32"/>
      <w:szCs w:val="32"/>
      <w:lang w:bidi="ar-SA"/>
    </w:rPr>
  </w:style>
  <w:style w:type="character" w:customStyle="1" w:styleId="678">
    <w:name w:val="gf正文1 Char"/>
    <w:qFormat/>
    <w:uiPriority w:val="0"/>
    <w:rPr>
      <w:rFonts w:ascii="宋体" w:hAnsi="宋体" w:eastAsia="宋体" w:cs="宋体"/>
      <w:kern w:val="2"/>
      <w:sz w:val="24"/>
      <w:szCs w:val="24"/>
      <w:lang w:val="en-US" w:eastAsia="zh-CN" w:bidi="ar-SA"/>
    </w:rPr>
  </w:style>
  <w:style w:type="character" w:customStyle="1" w:styleId="679">
    <w:name w:val="正文文本缩进 Char1"/>
    <w:qFormat/>
    <w:uiPriority w:val="0"/>
    <w:rPr>
      <w:rFonts w:ascii="Calibri" w:hAnsi="Calibri"/>
      <w:sz w:val="28"/>
    </w:rPr>
  </w:style>
  <w:style w:type="character" w:customStyle="1" w:styleId="680">
    <w:name w:val="No Spacing Char"/>
    <w:link w:val="92"/>
    <w:qFormat/>
    <w:uiPriority w:val="1"/>
    <w:rPr>
      <w:sz w:val="22"/>
      <w:szCs w:val="22"/>
      <w:lang w:val="en-US" w:eastAsia="zh-CN" w:bidi="ar-SA"/>
    </w:rPr>
  </w:style>
  <w:style w:type="character" w:customStyle="1" w:styleId="681">
    <w:name w:val="样式7 Char"/>
    <w:qFormat/>
    <w:uiPriority w:val="0"/>
    <w:rPr>
      <w:rFonts w:ascii="仿宋_GB2312" w:hAnsi="仿宋" w:eastAsia="仿宋_GB2312"/>
      <w:b/>
      <w:kern w:val="2"/>
      <w:sz w:val="24"/>
      <w:szCs w:val="24"/>
    </w:rPr>
  </w:style>
  <w:style w:type="character" w:customStyle="1" w:styleId="682">
    <w:name w:val="font12gray1"/>
    <w:qFormat/>
    <w:uiPriority w:val="0"/>
    <w:rPr>
      <w:rFonts w:ascii="仿宋_GB2312" w:eastAsia="微软雅黑"/>
      <w:b/>
      <w:spacing w:val="300"/>
      <w:kern w:val="2"/>
      <w:sz w:val="18"/>
      <w:szCs w:val="18"/>
      <w:lang w:val="en-US" w:eastAsia="zh-CN" w:bidi="ar-SA"/>
    </w:rPr>
  </w:style>
  <w:style w:type="character" w:customStyle="1" w:styleId="683">
    <w:name w:val="Char Char7"/>
    <w:semiHidden/>
    <w:qFormat/>
    <w:uiPriority w:val="0"/>
    <w:rPr>
      <w:rFonts w:eastAsia="宋体"/>
      <w:kern w:val="2"/>
      <w:sz w:val="21"/>
      <w:szCs w:val="24"/>
      <w:lang w:val="en-US" w:eastAsia="zh-CN" w:bidi="ar-SA"/>
    </w:rPr>
  </w:style>
  <w:style w:type="character" w:customStyle="1" w:styleId="684">
    <w:name w:val="表名 Char"/>
    <w:qFormat/>
    <w:uiPriority w:val="0"/>
    <w:rPr>
      <w:rFonts w:eastAsia="宋体"/>
      <w:b/>
      <w:bCs/>
      <w:kern w:val="2"/>
      <w:sz w:val="24"/>
      <w:szCs w:val="24"/>
      <w:lang w:val="en-US" w:eastAsia="zh-CN" w:bidi="ar-SA"/>
    </w:rPr>
  </w:style>
  <w:style w:type="character" w:customStyle="1" w:styleId="685">
    <w:name w:val="Document Map Char"/>
    <w:qFormat/>
    <w:locked/>
    <w:uiPriority w:val="0"/>
    <w:rPr>
      <w:rFonts w:eastAsia="宋体"/>
      <w:kern w:val="2"/>
      <w:sz w:val="21"/>
      <w:szCs w:val="24"/>
      <w:lang w:val="en-US" w:eastAsia="zh-CN" w:bidi="ar-SA"/>
    </w:rPr>
  </w:style>
  <w:style w:type="character" w:customStyle="1" w:styleId="686">
    <w:name w:val="font41"/>
    <w:qFormat/>
    <w:uiPriority w:val="0"/>
    <w:rPr>
      <w:rFonts w:hint="eastAsia" w:ascii="仿宋_GB2312" w:eastAsia="仿宋_GB2312" w:cs="仿宋_GB2312"/>
      <w:color w:val="000000"/>
      <w:sz w:val="22"/>
      <w:szCs w:val="22"/>
      <w:u w:val="none"/>
    </w:rPr>
  </w:style>
  <w:style w:type="character" w:customStyle="1" w:styleId="687">
    <w:name w:val="标题 6 字符"/>
    <w:link w:val="9"/>
    <w:qFormat/>
    <w:uiPriority w:val="0"/>
    <w:rPr>
      <w:rFonts w:ascii="Arial" w:hAnsi="Arial" w:eastAsia="黑体"/>
      <w:b/>
      <w:bCs/>
      <w:kern w:val="2"/>
      <w:sz w:val="24"/>
      <w:szCs w:val="24"/>
    </w:rPr>
  </w:style>
  <w:style w:type="character" w:customStyle="1" w:styleId="688">
    <w:name w:val="纯文本 Char_0"/>
    <w:link w:val="93"/>
    <w:qFormat/>
    <w:uiPriority w:val="0"/>
    <w:rPr>
      <w:rFonts w:ascii="宋体" w:hAnsi="Courier New"/>
      <w:kern w:val="2"/>
      <w:sz w:val="21"/>
      <w:szCs w:val="21"/>
      <w:lang w:val="en-US" w:eastAsia="zh-CN"/>
    </w:rPr>
  </w:style>
  <w:style w:type="character" w:customStyle="1" w:styleId="689">
    <w:name w:val="Balloon Text Char"/>
    <w:qFormat/>
    <w:locked/>
    <w:uiPriority w:val="0"/>
    <w:rPr>
      <w:rFonts w:eastAsia="宋体"/>
      <w:kern w:val="2"/>
      <w:sz w:val="18"/>
      <w:szCs w:val="18"/>
      <w:lang w:val="en-US" w:eastAsia="zh-CN" w:bidi="ar-SA"/>
    </w:rPr>
  </w:style>
  <w:style w:type="character" w:customStyle="1" w:styleId="690">
    <w:name w:val="正文 项目2 Char"/>
    <w:basedOn w:val="691"/>
    <w:qFormat/>
    <w:uiPriority w:val="0"/>
    <w:rPr>
      <w:rFonts w:ascii="仿宋_GB2312" w:hAnsi="仿宋_GB2312" w:eastAsia="仿宋_GB2312"/>
      <w:kern w:val="2"/>
      <w:sz w:val="24"/>
      <w:lang w:bidi="ar-SA"/>
    </w:rPr>
  </w:style>
  <w:style w:type="character" w:customStyle="1" w:styleId="691">
    <w:name w:val="正文 项目 Char"/>
    <w:qFormat/>
    <w:uiPriority w:val="0"/>
    <w:rPr>
      <w:rFonts w:ascii="仿宋_GB2312" w:hAnsi="仿宋_GB2312" w:eastAsia="仿宋_GB2312"/>
      <w:kern w:val="2"/>
      <w:sz w:val="24"/>
      <w:lang w:bidi="ar-SA"/>
    </w:rPr>
  </w:style>
  <w:style w:type="character" w:customStyle="1" w:styleId="692">
    <w:name w:val="h Char Char1"/>
    <w:qFormat/>
    <w:uiPriority w:val="0"/>
    <w:rPr>
      <w:rFonts w:eastAsia="宋体"/>
      <w:kern w:val="2"/>
      <w:sz w:val="18"/>
      <w:szCs w:val="18"/>
      <w:lang w:val="en-US" w:eastAsia="zh-CN" w:bidi="ar-SA"/>
    </w:rPr>
  </w:style>
  <w:style w:type="character" w:customStyle="1" w:styleId="693">
    <w:name w:val="Char Char27"/>
    <w:qFormat/>
    <w:uiPriority w:val="6"/>
    <w:rPr>
      <w:rFonts w:ascii="宋体" w:hAnsi="宋体" w:eastAsia="宋体"/>
      <w:color w:val="000000"/>
      <w:kern w:val="1"/>
      <w:sz w:val="28"/>
      <w:lang w:val="en-US" w:eastAsia="zh-CN" w:bidi="ar-SA"/>
    </w:rPr>
  </w:style>
  <w:style w:type="character" w:customStyle="1" w:styleId="694">
    <w:name w:val="px14"/>
    <w:qFormat/>
    <w:uiPriority w:val="0"/>
    <w:rPr>
      <w:rFonts w:ascii="仿宋_GB2312" w:eastAsia="微软雅黑" w:cs="Times New Roman"/>
      <w:b/>
      <w:kern w:val="2"/>
      <w:sz w:val="32"/>
      <w:szCs w:val="32"/>
      <w:lang w:val="en-US" w:eastAsia="zh-CN" w:bidi="ar-SA"/>
    </w:rPr>
  </w:style>
  <w:style w:type="character" w:customStyle="1" w:styleId="695">
    <w:name w:val="HTML 预设格式 Char1"/>
    <w:qFormat/>
    <w:uiPriority w:val="0"/>
    <w:rPr>
      <w:rFonts w:ascii="Courier New" w:hAnsi="Courier New" w:eastAsia="宋体" w:cs="Courier New"/>
      <w:sz w:val="20"/>
      <w:szCs w:val="20"/>
    </w:rPr>
  </w:style>
  <w:style w:type="character" w:customStyle="1" w:styleId="696">
    <w:name w:val="普通文字 Char1"/>
    <w:qFormat/>
    <w:uiPriority w:val="0"/>
    <w:rPr>
      <w:rFonts w:ascii="宋体" w:hAnsi="Courier New" w:eastAsia="宋体"/>
      <w:kern w:val="2"/>
      <w:sz w:val="21"/>
      <w:lang w:val="en-US" w:eastAsia="zh-CN"/>
    </w:rPr>
  </w:style>
  <w:style w:type="character" w:customStyle="1" w:styleId="697">
    <w:name w:val="hei16b1"/>
    <w:qFormat/>
    <w:uiPriority w:val="0"/>
    <w:rPr>
      <w:rFonts w:hint="default" w:ascii="Arial" w:hAnsi="Arial" w:cs="Arial"/>
      <w:b/>
      <w:bCs/>
      <w:color w:val="000000"/>
      <w:sz w:val="24"/>
      <w:szCs w:val="24"/>
    </w:rPr>
  </w:style>
  <w:style w:type="character" w:customStyle="1" w:styleId="698">
    <w:name w:val="正文（绿盟科技） Char"/>
    <w:link w:val="95"/>
    <w:qFormat/>
    <w:uiPriority w:val="0"/>
    <w:rPr>
      <w:rFonts w:ascii="Arial" w:hAnsi="Arial"/>
      <w:sz w:val="21"/>
      <w:szCs w:val="21"/>
    </w:rPr>
  </w:style>
  <w:style w:type="character" w:customStyle="1" w:styleId="699">
    <w:name w:val="Char Char19"/>
    <w:qFormat/>
    <w:uiPriority w:val="6"/>
    <w:rPr>
      <w:rFonts w:ascii="宋体" w:hAnsi="宋体"/>
      <w:i/>
      <w:sz w:val="24"/>
      <w:szCs w:val="24"/>
    </w:rPr>
  </w:style>
  <w:style w:type="character" w:customStyle="1" w:styleId="700">
    <w:name w:val="页脚 Char"/>
    <w:qFormat/>
    <w:uiPriority w:val="0"/>
    <w:rPr>
      <w:rFonts w:eastAsia="仿宋_GB2312"/>
      <w:kern w:val="2"/>
      <w:sz w:val="18"/>
      <w:lang w:val="en-US" w:eastAsia="zh-CN"/>
    </w:rPr>
  </w:style>
  <w:style w:type="character" w:customStyle="1" w:styleId="701">
    <w:name w:val="批注主题 Char"/>
    <w:qFormat/>
    <w:uiPriority w:val="0"/>
    <w:rPr>
      <w:rFonts w:eastAsia="宋体"/>
      <w:b/>
      <w:bCs/>
      <w:kern w:val="2"/>
      <w:sz w:val="21"/>
      <w:szCs w:val="24"/>
      <w:lang w:val="en-US" w:eastAsia="zh-CN" w:bidi="ar-SA"/>
    </w:rPr>
  </w:style>
  <w:style w:type="character" w:customStyle="1" w:styleId="702">
    <w:name w:val="Comment Text Char"/>
    <w:qFormat/>
    <w:locked/>
    <w:uiPriority w:val="0"/>
    <w:rPr>
      <w:rFonts w:ascii="宋体" w:hAnsi="宋体" w:eastAsia="宋体"/>
      <w:kern w:val="2"/>
      <w:sz w:val="24"/>
      <w:lang w:val="en-US" w:eastAsia="zh-CN" w:bidi="ar-SA"/>
    </w:rPr>
  </w:style>
  <w:style w:type="character" w:customStyle="1" w:styleId="703">
    <w:name w:val="标题 2 字符"/>
    <w:qFormat/>
    <w:uiPriority w:val="1"/>
    <w:rPr>
      <w:rFonts w:ascii="仿宋_GB2312" w:hAnsi="Times New Roman" w:eastAsia="仿宋_GB2312" w:cs="Times New Roman"/>
      <w:b/>
      <w:kern w:val="2"/>
      <w:sz w:val="24"/>
      <w:lang w:val="zh-CN"/>
    </w:rPr>
  </w:style>
  <w:style w:type="character" w:customStyle="1" w:styleId="704">
    <w:name w:val="Char Char72"/>
    <w:qFormat/>
    <w:uiPriority w:val="0"/>
    <w:rPr>
      <w:rFonts w:eastAsia="宋体"/>
      <w:kern w:val="2"/>
      <w:sz w:val="21"/>
      <w:szCs w:val="24"/>
      <w:lang w:val="en-US" w:eastAsia="zh-CN" w:bidi="ar-SA"/>
    </w:rPr>
  </w:style>
  <w:style w:type="character" w:customStyle="1" w:styleId="705">
    <w:name w:val="正文文本缩进 Char2"/>
    <w:qFormat/>
    <w:uiPriority w:val="0"/>
    <w:rPr>
      <w:rFonts w:ascii="Times New Roman" w:hAnsi="Times New Roman" w:eastAsia="宋体" w:cs="Times New Roman"/>
      <w:snapToGrid w:val="0"/>
      <w:kern w:val="0"/>
      <w:szCs w:val="24"/>
    </w:rPr>
  </w:style>
  <w:style w:type="character" w:customStyle="1" w:styleId="706">
    <w:name w:val="样式2 Char"/>
    <w:qFormat/>
    <w:uiPriority w:val="0"/>
    <w:rPr>
      <w:rFonts w:ascii="仿宋_GB2312" w:hAnsi="仿宋" w:eastAsia="仿宋_GB2312" w:cs="仿宋_GB2312"/>
      <w:b/>
      <w:bCs/>
      <w:sz w:val="32"/>
      <w:szCs w:val="30"/>
      <w:lang w:val="zh-CN"/>
    </w:rPr>
  </w:style>
  <w:style w:type="character" w:customStyle="1" w:styleId="707">
    <w:name w:val="表格名称[858D7CFB-ED40-4347-BF05-701D383B685F]"/>
    <w:link w:val="96"/>
    <w:qFormat/>
    <w:uiPriority w:val="0"/>
    <w:rPr>
      <w:sz w:val="32"/>
    </w:rPr>
  </w:style>
  <w:style w:type="character" w:customStyle="1" w:styleId="708">
    <w:name w:val="Char Char4"/>
    <w:qFormat/>
    <w:uiPriority w:val="0"/>
    <w:rPr>
      <w:rFonts w:eastAsia="宋体"/>
      <w:b/>
      <w:sz w:val="24"/>
      <w:lang w:eastAsia="zh-CN" w:bidi="ar-SA"/>
    </w:rPr>
  </w:style>
  <w:style w:type="character" w:customStyle="1" w:styleId="709">
    <w:name w:val="c7 style3"/>
    <w:qFormat/>
    <w:uiPriority w:val="0"/>
  </w:style>
  <w:style w:type="character" w:customStyle="1" w:styleId="710">
    <w:name w:val="正文文本 3 Char1"/>
    <w:semiHidden/>
    <w:qFormat/>
    <w:uiPriority w:val="99"/>
    <w:rPr>
      <w:rFonts w:ascii="Times New Roman" w:hAnsi="Times New Roman" w:eastAsia="宋体" w:cs="Times New Roman"/>
      <w:sz w:val="16"/>
      <w:szCs w:val="16"/>
    </w:rPr>
  </w:style>
  <w:style w:type="character" w:customStyle="1" w:styleId="711">
    <w:name w:val="tw4winInternal"/>
    <w:qFormat/>
    <w:uiPriority w:val="0"/>
    <w:rPr>
      <w:rFonts w:ascii="Courier New" w:hAnsi="Courier New" w:cs="Courier New"/>
      <w:color w:val="FF0000"/>
      <w:lang w:val="en-US" w:eastAsia="zh-CN"/>
    </w:rPr>
  </w:style>
  <w:style w:type="character" w:customStyle="1" w:styleId="712">
    <w:name w:val="Char Char10"/>
    <w:semiHidden/>
    <w:qFormat/>
    <w:uiPriority w:val="0"/>
    <w:rPr>
      <w:rFonts w:ascii="宋体" w:hAnsi="宋体"/>
      <w:kern w:val="2"/>
      <w:sz w:val="21"/>
      <w:szCs w:val="24"/>
      <w:lang w:val="en-US" w:eastAsia="zh-CN"/>
    </w:rPr>
  </w:style>
  <w:style w:type="character" w:customStyle="1" w:styleId="713">
    <w:name w:val="shadow11"/>
    <w:qFormat/>
    <w:uiPriority w:val="0"/>
    <w:rPr>
      <w:color w:val="000000"/>
      <w:sz w:val="21"/>
    </w:rPr>
  </w:style>
  <w:style w:type="character" w:customStyle="1" w:styleId="714">
    <w:name w:val="正文非缩进 Char3"/>
    <w:qFormat/>
    <w:uiPriority w:val="0"/>
    <w:rPr>
      <w:rFonts w:ascii="宋体" w:eastAsia="宋体"/>
      <w:snapToGrid w:val="0"/>
      <w:color w:val="000000"/>
      <w:kern w:val="28"/>
      <w:sz w:val="28"/>
      <w:lang w:val="en-US" w:eastAsia="zh-CN" w:bidi="ar-SA"/>
    </w:rPr>
  </w:style>
  <w:style w:type="character" w:customStyle="1" w:styleId="715">
    <w:name w:val="Char Char"/>
    <w:qFormat/>
    <w:uiPriority w:val="0"/>
    <w:rPr>
      <w:rFonts w:ascii="宋体" w:hAnsi="Courier New" w:eastAsia="宋体"/>
      <w:kern w:val="2"/>
      <w:sz w:val="21"/>
      <w:lang w:val="en-US" w:eastAsia="zh-CN" w:bidi="ar-SA"/>
    </w:rPr>
  </w:style>
  <w:style w:type="character" w:customStyle="1" w:styleId="716">
    <w:name w:val="签名 Char1"/>
    <w:qFormat/>
    <w:uiPriority w:val="0"/>
    <w:rPr>
      <w:rFonts w:ascii="Times New Roman" w:hAnsi="Times New Roman" w:eastAsia="宋体" w:cs="Times New Roman"/>
      <w:szCs w:val="24"/>
    </w:rPr>
  </w:style>
  <w:style w:type="character" w:customStyle="1" w:styleId="717">
    <w:name w:val="日期 字符"/>
    <w:link w:val="36"/>
    <w:qFormat/>
    <w:uiPriority w:val="0"/>
    <w:rPr>
      <w:rFonts w:ascii="宋体"/>
      <w:kern w:val="2"/>
      <w:sz w:val="24"/>
      <w:szCs w:val="21"/>
      <w:lang w:val="zh-CN"/>
    </w:rPr>
  </w:style>
  <w:style w:type="character" w:customStyle="1" w:styleId="718">
    <w:name w:val="标题 9 字符"/>
    <w:link w:val="12"/>
    <w:qFormat/>
    <w:uiPriority w:val="0"/>
    <w:rPr>
      <w:rFonts w:ascii="Arial" w:hAnsi="Arial" w:eastAsia="黑体"/>
      <w:kern w:val="2"/>
      <w:sz w:val="21"/>
      <w:szCs w:val="21"/>
    </w:rPr>
  </w:style>
  <w:style w:type="character" w:customStyle="1" w:styleId="719">
    <w:name w:val="Char Char18"/>
    <w:qFormat/>
    <w:uiPriority w:val="6"/>
    <w:rPr>
      <w:rFonts w:ascii="宋体" w:hAnsi="宋体"/>
      <w:sz w:val="28"/>
    </w:rPr>
  </w:style>
  <w:style w:type="character" w:customStyle="1" w:styleId="720">
    <w:name w:val="批注文字 Char"/>
    <w:qFormat/>
    <w:uiPriority w:val="99"/>
    <w:rPr>
      <w:kern w:val="2"/>
      <w:sz w:val="21"/>
      <w:szCs w:val="24"/>
    </w:rPr>
  </w:style>
  <w:style w:type="character" w:customStyle="1" w:styleId="721">
    <w:name w:val="Char Char22"/>
    <w:qFormat/>
    <w:uiPriority w:val="6"/>
    <w:rPr>
      <w:rFonts w:ascii="宋体" w:hAnsi="宋体"/>
      <w:kern w:val="1"/>
      <w:sz w:val="24"/>
      <w:szCs w:val="24"/>
    </w:rPr>
  </w:style>
  <w:style w:type="character" w:customStyle="1" w:styleId="722">
    <w:name w:val="pt141"/>
    <w:qFormat/>
    <w:uiPriority w:val="0"/>
    <w:rPr>
      <w:color w:val="330066"/>
      <w:sz w:val="22"/>
      <w:szCs w:val="22"/>
    </w:rPr>
  </w:style>
  <w:style w:type="character" w:customStyle="1" w:styleId="723">
    <w:name w:val="正文文本缩进 2 Char1"/>
    <w:semiHidden/>
    <w:qFormat/>
    <w:uiPriority w:val="99"/>
    <w:rPr>
      <w:rFonts w:ascii="Times New Roman" w:hAnsi="Times New Roman" w:eastAsia="宋体" w:cs="Times New Roman"/>
      <w:szCs w:val="24"/>
    </w:rPr>
  </w:style>
  <w:style w:type="character" w:customStyle="1" w:styleId="724">
    <w:name w:val="批注框文本 字符1"/>
    <w:link w:val="39"/>
    <w:qFormat/>
    <w:uiPriority w:val="0"/>
    <w:rPr>
      <w:kern w:val="2"/>
      <w:sz w:val="18"/>
      <w:szCs w:val="18"/>
    </w:rPr>
  </w:style>
  <w:style w:type="character" w:customStyle="1" w:styleId="725">
    <w:name w:val="Char Char611"/>
    <w:qFormat/>
    <w:uiPriority w:val="0"/>
    <w:rPr>
      <w:rFonts w:eastAsia="宋体"/>
      <w:kern w:val="2"/>
      <w:sz w:val="21"/>
      <w:szCs w:val="24"/>
      <w:lang w:val="en-US" w:eastAsia="zh-CN" w:bidi="ar-SA"/>
    </w:rPr>
  </w:style>
  <w:style w:type="character" w:customStyle="1" w:styleId="726">
    <w:name w:val="highlight1"/>
    <w:qFormat/>
    <w:uiPriority w:val="0"/>
    <w:rPr>
      <w:rFonts w:ascii="仿宋_GB2312" w:eastAsia="微软雅黑"/>
      <w:b/>
      <w:kern w:val="2"/>
      <w:sz w:val="23"/>
      <w:szCs w:val="23"/>
      <w:lang w:val="en-US" w:eastAsia="zh-CN" w:bidi="ar-SA"/>
    </w:rPr>
  </w:style>
  <w:style w:type="character" w:customStyle="1" w:styleId="727">
    <w:name w:val="my正文 Char"/>
    <w:link w:val="97"/>
    <w:qFormat/>
    <w:locked/>
    <w:uiPriority w:val="0"/>
    <w:rPr>
      <w:rFonts w:ascii="Tahoma" w:hAnsi="Tahoma"/>
      <w:sz w:val="24"/>
      <w:szCs w:val="24"/>
    </w:rPr>
  </w:style>
  <w:style w:type="character" w:customStyle="1" w:styleId="728">
    <w:name w:val="正文缩进 字符2"/>
    <w:link w:val="17"/>
    <w:qFormat/>
    <w:uiPriority w:val="0"/>
    <w:rPr>
      <w:rFonts w:ascii="宋体" w:eastAsia="宋体"/>
      <w:snapToGrid w:val="0"/>
      <w:color w:val="000000"/>
      <w:kern w:val="28"/>
      <w:sz w:val="28"/>
      <w:lang w:val="en-US" w:eastAsia="zh-CN" w:bidi="ar-SA"/>
    </w:rPr>
  </w:style>
  <w:style w:type="character" w:customStyle="1" w:styleId="729">
    <w:name w:val="Used by Word for text of Help footnotes Char Char1"/>
    <w:qFormat/>
    <w:uiPriority w:val="0"/>
    <w:rPr>
      <w:color w:val="0000FF"/>
      <w:sz w:val="21"/>
    </w:rPr>
  </w:style>
  <w:style w:type="character" w:customStyle="1" w:styleId="730">
    <w:name w:val="页眉 Char"/>
    <w:qFormat/>
    <w:uiPriority w:val="0"/>
    <w:rPr>
      <w:rFonts w:eastAsia="仿宋_GB2312"/>
      <w:kern w:val="2"/>
      <w:sz w:val="18"/>
      <w:lang w:val="en-US" w:eastAsia="zh-CN"/>
    </w:rPr>
  </w:style>
  <w:style w:type="character" w:customStyle="1" w:styleId="731">
    <w:name w:val="FA正文 Char Char"/>
    <w:qFormat/>
    <w:uiPriority w:val="0"/>
    <w:rPr>
      <w:rFonts w:hAnsi="宋体"/>
      <w:kern w:val="2"/>
      <w:sz w:val="24"/>
      <w:lang w:bidi="ar-SA"/>
    </w:rPr>
  </w:style>
  <w:style w:type="character" w:customStyle="1" w:styleId="732">
    <w:name w:val="纯文本 字符"/>
    <w:qFormat/>
    <w:uiPriority w:val="0"/>
    <w:rPr>
      <w:rFonts w:ascii="宋体" w:hAnsi="Courier New" w:eastAsia="宋体" w:cs="Arial"/>
      <w:snapToGrid w:val="0"/>
      <w:kern w:val="2"/>
      <w:sz w:val="21"/>
      <w:szCs w:val="21"/>
      <w:lang w:val="en-US" w:eastAsia="zh-CN" w:bidi="ar-SA"/>
    </w:rPr>
  </w:style>
  <w:style w:type="character" w:customStyle="1" w:styleId="733">
    <w:name w:val="3级 Char"/>
    <w:link w:val="98"/>
    <w:qFormat/>
    <w:uiPriority w:val="0"/>
    <w:rPr>
      <w:rFonts w:ascii="宋体" w:hAnsi="宋体"/>
      <w:b/>
      <w:bCs/>
      <w:sz w:val="28"/>
    </w:rPr>
  </w:style>
  <w:style w:type="character" w:customStyle="1" w:styleId="734">
    <w:name w:val="myp11"/>
    <w:qFormat/>
    <w:uiPriority w:val="0"/>
    <w:rPr>
      <w:rFonts w:ascii="仿宋_GB2312" w:eastAsia="微软雅黑"/>
      <w:b/>
      <w:kern w:val="2"/>
      <w:sz w:val="32"/>
      <w:szCs w:val="32"/>
      <w:lang w:val="en-US" w:eastAsia="zh-CN" w:bidi="ar-SA"/>
    </w:rPr>
  </w:style>
  <w:style w:type="character" w:customStyle="1" w:styleId="735">
    <w:name w:val="文档结构图 字符"/>
    <w:link w:val="20"/>
    <w:qFormat/>
    <w:uiPriority w:val="0"/>
    <w:rPr>
      <w:kern w:val="2"/>
      <w:sz w:val="21"/>
      <w:szCs w:val="24"/>
      <w:shd w:val="clear" w:color="auto" w:fill="000080"/>
    </w:rPr>
  </w:style>
  <w:style w:type="character" w:customStyle="1" w:styleId="736">
    <w:name w:val="H6 Char"/>
    <w:qFormat/>
    <w:uiPriority w:val="0"/>
    <w:rPr>
      <w:rFonts w:ascii="Arial" w:hAnsi="Arial" w:eastAsia="黑体"/>
      <w:b/>
      <w:bCs/>
      <w:kern w:val="2"/>
      <w:sz w:val="24"/>
      <w:szCs w:val="24"/>
    </w:rPr>
  </w:style>
  <w:style w:type="character" w:customStyle="1" w:styleId="737">
    <w:name w:val="Char Char91"/>
    <w:qFormat/>
    <w:uiPriority w:val="0"/>
    <w:rPr>
      <w:rFonts w:eastAsia="宋体"/>
      <w:kern w:val="2"/>
      <w:sz w:val="18"/>
      <w:szCs w:val="18"/>
      <w:lang w:val="en-US" w:eastAsia="zh-CN" w:bidi="ar-SA"/>
    </w:rPr>
  </w:style>
  <w:style w:type="character" w:customStyle="1" w:styleId="738">
    <w:name w:val="副标题 Char1"/>
    <w:qFormat/>
    <w:uiPriority w:val="0"/>
    <w:rPr>
      <w:rFonts w:ascii="Cambria" w:hAnsi="Cambria" w:eastAsia="宋体" w:cs="Times New Roman"/>
      <w:b/>
      <w:bCs/>
      <w:snapToGrid w:val="0"/>
      <w:kern w:val="28"/>
      <w:sz w:val="32"/>
      <w:szCs w:val="32"/>
    </w:rPr>
  </w:style>
  <w:style w:type="character" w:customStyle="1" w:styleId="739">
    <w:name w:val="font61"/>
    <w:qFormat/>
    <w:uiPriority w:val="0"/>
    <w:rPr>
      <w:rFonts w:hint="eastAsia" w:ascii="仿宋" w:hAnsi="仿宋" w:eastAsia="仿宋" w:cs="仿宋"/>
      <w:color w:val="000000"/>
      <w:sz w:val="20"/>
      <w:szCs w:val="20"/>
      <w:u w:val="none"/>
    </w:rPr>
  </w:style>
  <w:style w:type="character" w:customStyle="1" w:styleId="74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41">
    <w:name w:val="Char Char211"/>
    <w:qFormat/>
    <w:uiPriority w:val="0"/>
    <w:rPr>
      <w:rFonts w:eastAsia="宋体"/>
      <w:b/>
      <w:bCs/>
      <w:kern w:val="2"/>
      <w:sz w:val="21"/>
      <w:szCs w:val="24"/>
      <w:lang w:val="en-US" w:eastAsia="zh-CN" w:bidi="ar-SA"/>
    </w:rPr>
  </w:style>
  <w:style w:type="character" w:customStyle="1" w:styleId="742">
    <w:name w:val="标题 2 Char"/>
    <w:qFormat/>
    <w:uiPriority w:val="0"/>
    <w:rPr>
      <w:rFonts w:ascii="Arial" w:hAnsi="Arial" w:eastAsia="黑体"/>
      <w:b/>
      <w:kern w:val="2"/>
      <w:sz w:val="32"/>
      <w:lang w:val="en-US" w:eastAsia="zh-CN"/>
    </w:rPr>
  </w:style>
  <w:style w:type="character" w:customStyle="1" w:styleId="743">
    <w:name w:val="maywed421"/>
    <w:qFormat/>
    <w:uiPriority w:val="0"/>
    <w:rPr>
      <w:color w:val="366FB6"/>
      <w:u w:val="none"/>
    </w:rPr>
  </w:style>
  <w:style w:type="character" w:customStyle="1" w:styleId="744">
    <w:name w:val="正文文本缩进 Char"/>
    <w:qFormat/>
    <w:uiPriority w:val="0"/>
    <w:rPr>
      <w:rFonts w:ascii="宋体" w:hAnsi="宋体"/>
      <w:kern w:val="2"/>
      <w:sz w:val="24"/>
      <w:szCs w:val="24"/>
    </w:rPr>
  </w:style>
  <w:style w:type="character" w:customStyle="1" w:styleId="745">
    <w:name w:val="Char Char102"/>
    <w:semiHidden/>
    <w:qFormat/>
    <w:uiPriority w:val="0"/>
    <w:rPr>
      <w:rFonts w:ascii="宋体" w:hAnsi="宋体"/>
      <w:kern w:val="2"/>
      <w:sz w:val="21"/>
      <w:szCs w:val="24"/>
      <w:lang w:val="en-US" w:eastAsia="zh-CN"/>
    </w:rPr>
  </w:style>
  <w:style w:type="character" w:customStyle="1" w:styleId="746">
    <w:name w:val="页眉 Char1"/>
    <w:qFormat/>
    <w:uiPriority w:val="0"/>
    <w:rPr>
      <w:rFonts w:eastAsia="宋体"/>
      <w:kern w:val="2"/>
      <w:sz w:val="18"/>
      <w:szCs w:val="18"/>
      <w:lang w:val="en-US" w:eastAsia="zh-CN" w:bidi="ar-SA"/>
    </w:rPr>
  </w:style>
  <w:style w:type="character" w:customStyle="1" w:styleId="747">
    <w:name w:val="md"/>
    <w:basedOn w:val="69"/>
    <w:qFormat/>
    <w:uiPriority w:val="0"/>
    <w:rPr>
      <w:rFonts w:ascii="Arial" w:hAnsi="Arial" w:eastAsia="黑体" w:cs="Arial"/>
      <w:snapToGrid w:val="0"/>
      <w:kern w:val="0"/>
      <w:szCs w:val="21"/>
    </w:rPr>
  </w:style>
  <w:style w:type="character" w:customStyle="1" w:styleId="748">
    <w:name w:val="big1"/>
    <w:qFormat/>
    <w:uiPriority w:val="0"/>
    <w:rPr>
      <w:rFonts w:hint="eastAsia" w:ascii="宋体" w:hAnsi="宋体" w:eastAsia="宋体"/>
      <w:color w:val="333333"/>
      <w:sz w:val="22"/>
      <w:szCs w:val="22"/>
    </w:rPr>
  </w:style>
  <w:style w:type="character" w:customStyle="1" w:styleId="749">
    <w:name w:val="Char Char311"/>
    <w:qFormat/>
    <w:uiPriority w:val="0"/>
    <w:rPr>
      <w:rFonts w:eastAsia="宋体"/>
      <w:kern w:val="2"/>
      <w:sz w:val="21"/>
      <w:szCs w:val="24"/>
      <w:lang w:val="en-US" w:eastAsia="zh-CN" w:bidi="ar-SA"/>
    </w:rPr>
  </w:style>
  <w:style w:type="character" w:customStyle="1" w:styleId="750">
    <w:name w:val="Char Char81"/>
    <w:qFormat/>
    <w:uiPriority w:val="6"/>
    <w:rPr>
      <w:rFonts w:eastAsia="宋体"/>
      <w:b/>
      <w:sz w:val="24"/>
      <w:lang w:eastAsia="zh-CN"/>
    </w:rPr>
  </w:style>
  <w:style w:type="character" w:customStyle="1" w:styleId="751">
    <w:name w:val="样式3 Char"/>
    <w:basedOn w:val="706"/>
    <w:qFormat/>
    <w:uiPriority w:val="0"/>
    <w:rPr>
      <w:rFonts w:ascii="仿宋_GB2312" w:hAnsi="仿宋" w:eastAsia="仿宋_GB2312" w:cs="仿宋_GB2312"/>
      <w:sz w:val="32"/>
      <w:szCs w:val="30"/>
      <w:lang w:val="zh-CN"/>
    </w:rPr>
  </w:style>
  <w:style w:type="character" w:customStyle="1" w:styleId="752">
    <w:name w:val="HTML 地址 字符"/>
    <w:link w:val="30"/>
    <w:qFormat/>
    <w:uiPriority w:val="0"/>
    <w:rPr>
      <w:rFonts w:ascii="宋体" w:hAnsi="宋体"/>
      <w:i/>
      <w:iCs/>
      <w:sz w:val="24"/>
      <w:szCs w:val="24"/>
    </w:rPr>
  </w:style>
  <w:style w:type="character" w:customStyle="1" w:styleId="753">
    <w:name w:val="正文首行缩进 2 Char1"/>
    <w:qFormat/>
    <w:uiPriority w:val="0"/>
    <w:rPr>
      <w:rFonts w:ascii="Times New Roman" w:hAnsi="Times New Roman" w:eastAsia="宋体" w:cs="Times New Roman"/>
      <w:kern w:val="2"/>
      <w:sz w:val="24"/>
      <w:szCs w:val="24"/>
    </w:rPr>
  </w:style>
  <w:style w:type="character" w:customStyle="1" w:styleId="754">
    <w:name w:val="副标题 Char2"/>
    <w:qFormat/>
    <w:uiPriority w:val="0"/>
    <w:rPr>
      <w:rFonts w:ascii="Cambria" w:hAnsi="Cambria" w:eastAsia="宋体" w:cs="Times New Roman"/>
      <w:b/>
      <w:bCs/>
      <w:snapToGrid w:val="0"/>
      <w:kern w:val="28"/>
      <w:sz w:val="32"/>
      <w:szCs w:val="32"/>
    </w:rPr>
  </w:style>
  <w:style w:type="character" w:customStyle="1" w:styleId="755">
    <w:name w:val="标题4-dyf Char"/>
    <w:link w:val="100"/>
    <w:qFormat/>
    <w:uiPriority w:val="0"/>
    <w:rPr>
      <w:rFonts w:ascii="Cambria" w:hAnsi="Cambria"/>
      <w:b/>
      <w:bCs/>
      <w:color w:val="000000"/>
      <w:kern w:val="2"/>
      <w:sz w:val="21"/>
      <w:szCs w:val="21"/>
    </w:rPr>
  </w:style>
  <w:style w:type="character" w:customStyle="1" w:styleId="756">
    <w:name w:val="dectext1"/>
    <w:qFormat/>
    <w:uiPriority w:val="0"/>
    <w:rPr>
      <w:rFonts w:ascii="宋体" w:hAnsi="宋体" w:eastAsia="宋体"/>
      <w:color w:val="333333"/>
      <w:sz w:val="21"/>
      <w:szCs w:val="21"/>
      <w:u w:val="none"/>
    </w:rPr>
  </w:style>
  <w:style w:type="character" w:customStyle="1" w:styleId="757">
    <w:name w:val="冯 Char"/>
    <w:link w:val="101"/>
    <w:qFormat/>
    <w:uiPriority w:val="0"/>
    <w:rPr>
      <w:rFonts w:ascii="宋体" w:hAnsi="宋体"/>
      <w:color w:val="000000"/>
      <w:sz w:val="24"/>
      <w:szCs w:val="24"/>
    </w:rPr>
  </w:style>
  <w:style w:type="character" w:customStyle="1" w:styleId="758">
    <w:name w:val="Header Char"/>
    <w:qFormat/>
    <w:locked/>
    <w:uiPriority w:val="0"/>
    <w:rPr>
      <w:rFonts w:eastAsia="宋体"/>
      <w:kern w:val="2"/>
      <w:sz w:val="18"/>
      <w:szCs w:val="18"/>
      <w:lang w:val="en-US" w:eastAsia="zh-CN" w:bidi="ar-SA"/>
    </w:rPr>
  </w:style>
  <w:style w:type="character" w:customStyle="1" w:styleId="759">
    <w:name w:val="Char Char12"/>
    <w:qFormat/>
    <w:uiPriority w:val="0"/>
    <w:rPr>
      <w:rFonts w:ascii="仿宋_GB2312" w:eastAsia="仿宋_GB2312"/>
      <w:b/>
      <w:bCs/>
      <w:kern w:val="2"/>
      <w:sz w:val="24"/>
      <w:szCs w:val="24"/>
      <w:lang w:val="zh-CN" w:eastAsia="zh-CN" w:bidi="ar-SA"/>
    </w:rPr>
  </w:style>
  <w:style w:type="character" w:customStyle="1" w:styleId="760">
    <w:name w:val="题注 字符"/>
    <w:link w:val="18"/>
    <w:qFormat/>
    <w:uiPriority w:val="0"/>
    <w:rPr>
      <w:b/>
      <w:kern w:val="2"/>
      <w:sz w:val="28"/>
    </w:rPr>
  </w:style>
  <w:style w:type="character" w:customStyle="1" w:styleId="761">
    <w:name w:val="普通文字 Char3"/>
    <w:qFormat/>
    <w:uiPriority w:val="0"/>
    <w:rPr>
      <w:rFonts w:ascii="宋体" w:hAnsi="Courier New" w:eastAsia="宋体"/>
      <w:kern w:val="2"/>
      <w:sz w:val="21"/>
      <w:lang w:val="en-US" w:eastAsia="zh-CN" w:bidi="ar-SA"/>
    </w:rPr>
  </w:style>
  <w:style w:type="character" w:customStyle="1" w:styleId="762">
    <w:name w:val="公文正文 Char"/>
    <w:qFormat/>
    <w:uiPriority w:val="0"/>
    <w:rPr>
      <w:rFonts w:ascii="仿宋_GB2312" w:eastAsia="仿宋_GB2312"/>
      <w:kern w:val="2"/>
      <w:sz w:val="24"/>
      <w:szCs w:val="24"/>
      <w:lang w:val="en-US" w:eastAsia="zh-CN" w:bidi="ar-SA"/>
    </w:rPr>
  </w:style>
  <w:style w:type="character" w:customStyle="1" w:styleId="763">
    <w:name w:val="正文首行缩进 Char Char Char Char Char"/>
    <w:qFormat/>
    <w:uiPriority w:val="0"/>
    <w:rPr>
      <w:rFonts w:ascii="宋体"/>
      <w:kern w:val="2"/>
      <w:sz w:val="24"/>
      <w:lang w:val="zh-CN"/>
    </w:rPr>
  </w:style>
  <w:style w:type="character" w:customStyle="1" w:styleId="764">
    <w:name w:val="PI Char"/>
    <w:qFormat/>
    <w:uiPriority w:val="0"/>
    <w:rPr>
      <w:rFonts w:ascii="宋体" w:hAnsi="宋体" w:eastAsia="宋体"/>
      <w:kern w:val="2"/>
      <w:sz w:val="24"/>
      <w:szCs w:val="24"/>
      <w:lang w:val="en-US" w:eastAsia="zh-CN" w:bidi="ar-SA"/>
    </w:rPr>
  </w:style>
  <w:style w:type="character" w:customStyle="1" w:styleId="765">
    <w:name w:val="Default Char"/>
    <w:link w:val="102"/>
    <w:qFormat/>
    <w:uiPriority w:val="0"/>
    <w:rPr>
      <w:rFonts w:ascii="仿宋_GB2312" w:eastAsia="仿宋_GB2312" w:cs="仿宋_GB2312"/>
      <w:color w:val="000000"/>
      <w:sz w:val="24"/>
      <w:szCs w:val="24"/>
      <w:lang w:val="en-US" w:eastAsia="zh-CN" w:bidi="ar-SA"/>
    </w:rPr>
  </w:style>
  <w:style w:type="character" w:customStyle="1" w:styleId="766">
    <w:name w:val="style91"/>
    <w:qFormat/>
    <w:uiPriority w:val="0"/>
    <w:rPr>
      <w:color w:val="333333"/>
    </w:rPr>
  </w:style>
  <w:style w:type="character" w:customStyle="1" w:styleId="767">
    <w:name w:val="列出段落 Char2"/>
    <w:qFormat/>
    <w:uiPriority w:val="34"/>
    <w:rPr>
      <w:rFonts w:ascii="Calibri" w:hAnsi="Calibri"/>
      <w:kern w:val="2"/>
      <w:sz w:val="28"/>
    </w:rPr>
  </w:style>
  <w:style w:type="character" w:customStyle="1" w:styleId="768">
    <w:name w:val="mdeck"/>
    <w:qFormat/>
    <w:uiPriority w:val="0"/>
    <w:rPr>
      <w:rFonts w:ascii="仿宋_GB2312" w:eastAsia="微软雅黑"/>
      <w:b/>
      <w:kern w:val="2"/>
      <w:sz w:val="32"/>
      <w:szCs w:val="32"/>
      <w:lang w:val="en-US" w:eastAsia="zh-CN" w:bidi="ar-SA"/>
    </w:rPr>
  </w:style>
  <w:style w:type="character" w:customStyle="1" w:styleId="769">
    <w:name w:val="unnamed11"/>
    <w:qFormat/>
    <w:uiPriority w:val="0"/>
    <w:rPr>
      <w:sz w:val="20"/>
      <w:szCs w:val="20"/>
    </w:rPr>
  </w:style>
  <w:style w:type="character" w:customStyle="1" w:styleId="770">
    <w:name w:val="正文文本 Char2"/>
    <w:semiHidden/>
    <w:qFormat/>
    <w:uiPriority w:val="99"/>
    <w:rPr>
      <w:rFonts w:ascii="Times New Roman" w:hAnsi="Times New Roman" w:eastAsia="宋体" w:cs="Times New Roman"/>
      <w:snapToGrid w:val="0"/>
      <w:kern w:val="0"/>
      <w:szCs w:val="24"/>
    </w:rPr>
  </w:style>
  <w:style w:type="character" w:customStyle="1" w:styleId="771">
    <w:name w:val="标书正文格式 Char"/>
    <w:qFormat/>
    <w:uiPriority w:val="0"/>
    <w:rPr>
      <w:rFonts w:eastAsia="楷体_GB2312"/>
      <w:kern w:val="2"/>
      <w:sz w:val="24"/>
      <w:szCs w:val="24"/>
      <w:lang w:bidi="ar-SA"/>
    </w:rPr>
  </w:style>
  <w:style w:type="character" w:customStyle="1" w:styleId="772">
    <w:name w:val="Char Char11"/>
    <w:qFormat/>
    <w:locked/>
    <w:uiPriority w:val="0"/>
    <w:rPr>
      <w:rFonts w:ascii="宋体" w:hAnsi="宋体" w:eastAsia="宋体"/>
      <w:b/>
      <w:kern w:val="2"/>
      <w:sz w:val="24"/>
      <w:szCs w:val="24"/>
      <w:lang w:val="en-US" w:eastAsia="zh-CN" w:bidi="ar-SA"/>
    </w:rPr>
  </w:style>
  <w:style w:type="character" w:customStyle="1" w:styleId="773">
    <w:name w:val="ca-131"/>
    <w:qFormat/>
    <w:uiPriority w:val="0"/>
    <w:rPr>
      <w:rFonts w:hint="eastAsia" w:ascii="仿宋_GB2312" w:eastAsia="仿宋_GB2312"/>
      <w:b/>
      <w:bCs/>
      <w:color w:val="000000"/>
      <w:spacing w:val="-20"/>
      <w:sz w:val="24"/>
      <w:szCs w:val="24"/>
    </w:rPr>
  </w:style>
  <w:style w:type="character" w:customStyle="1" w:styleId="774">
    <w:name w:val="tw4winMark"/>
    <w:qFormat/>
    <w:uiPriority w:val="0"/>
    <w:rPr>
      <w:rFonts w:ascii="Courier New" w:hAnsi="Courier New" w:cs="Courier New"/>
      <w:vanish/>
      <w:color w:val="800080"/>
      <w:sz w:val="24"/>
      <w:szCs w:val="24"/>
      <w:vertAlign w:val="subscript"/>
    </w:rPr>
  </w:style>
  <w:style w:type="character" w:customStyle="1" w:styleId="775">
    <w:name w:val="正文样式 Char"/>
    <w:link w:val="103"/>
    <w:qFormat/>
    <w:uiPriority w:val="0"/>
    <w:rPr>
      <w:rFonts w:ascii="Calibri" w:hAnsi="Calibri"/>
      <w:sz w:val="24"/>
      <w:szCs w:val="24"/>
    </w:rPr>
  </w:style>
  <w:style w:type="character" w:customStyle="1" w:styleId="776">
    <w:name w:val="表正文 Char3"/>
    <w:qFormat/>
    <w:uiPriority w:val="0"/>
    <w:rPr>
      <w:rFonts w:eastAsia="宋体"/>
    </w:rPr>
  </w:style>
  <w:style w:type="character" w:customStyle="1" w:styleId="777">
    <w:name w:val="H5 Char"/>
    <w:qFormat/>
    <w:uiPriority w:val="0"/>
    <w:rPr>
      <w:b/>
      <w:bCs/>
      <w:kern w:val="2"/>
      <w:sz w:val="28"/>
      <w:szCs w:val="28"/>
    </w:rPr>
  </w:style>
  <w:style w:type="character" w:customStyle="1" w:styleId="778">
    <w:name w:val="Char Char3"/>
    <w:qFormat/>
    <w:uiPriority w:val="0"/>
    <w:rPr>
      <w:rFonts w:eastAsia="宋体"/>
      <w:kern w:val="2"/>
      <w:sz w:val="21"/>
      <w:szCs w:val="24"/>
      <w:lang w:val="en-US" w:eastAsia="zh-CN" w:bidi="ar-SA"/>
    </w:rPr>
  </w:style>
  <w:style w:type="character" w:customStyle="1" w:styleId="779">
    <w:name w:val="正文 编号 Char"/>
    <w:qFormat/>
    <w:uiPriority w:val="0"/>
    <w:rPr>
      <w:rFonts w:ascii="仿宋_GB2312" w:hAnsi="仿宋_GB2312" w:eastAsia="仿宋_GB2312"/>
      <w:kern w:val="2"/>
      <w:sz w:val="24"/>
      <w:lang w:bidi="ar-SA"/>
    </w:rPr>
  </w:style>
  <w:style w:type="character" w:customStyle="1" w:styleId="780">
    <w:name w:val="question-title2"/>
    <w:qFormat/>
    <w:uiPriority w:val="6"/>
    <w:rPr>
      <w:rFonts w:ascii="Arial" w:hAnsi="Arial" w:eastAsia="黑体" w:cs="Arial"/>
      <w:snapToGrid w:val="0"/>
      <w:kern w:val="0"/>
      <w:szCs w:val="21"/>
    </w:rPr>
  </w:style>
  <w:style w:type="character" w:customStyle="1" w:styleId="781">
    <w:name w:val="gf正文1 Char Char"/>
    <w:link w:val="104"/>
    <w:qFormat/>
    <w:uiPriority w:val="0"/>
    <w:rPr>
      <w:rFonts w:ascii="宋体" w:hAnsi="宋体" w:cs="宋体"/>
      <w:kern w:val="2"/>
      <w:sz w:val="24"/>
      <w:szCs w:val="24"/>
    </w:rPr>
  </w:style>
  <w:style w:type="character" w:customStyle="1" w:styleId="782">
    <w:name w:val="Char Char15"/>
    <w:qFormat/>
    <w:uiPriority w:val="6"/>
    <w:rPr>
      <w:rFonts w:ascii="宋体" w:hAnsi="宋体"/>
      <w:kern w:val="1"/>
      <w:sz w:val="21"/>
    </w:rPr>
  </w:style>
  <w:style w:type="character" w:customStyle="1" w:styleId="783">
    <w:name w:val="正文缩进 Char3"/>
    <w:qFormat/>
    <w:uiPriority w:val="0"/>
    <w:rPr>
      <w:rFonts w:ascii="宋体" w:eastAsia="宋体"/>
      <w:snapToGrid w:val="0"/>
      <w:color w:val="000000"/>
      <w:kern w:val="28"/>
      <w:sz w:val="28"/>
      <w:lang w:val="en-US" w:eastAsia="zh-CN" w:bidi="ar-SA"/>
    </w:rPr>
  </w:style>
  <w:style w:type="character" w:customStyle="1" w:styleId="784">
    <w:name w:val="列出段落 Char1"/>
    <w:link w:val="105"/>
    <w:qFormat/>
    <w:uiPriority w:val="0"/>
    <w:rPr>
      <w:rFonts w:ascii="Calibri" w:hAnsi="Calibri"/>
      <w:sz w:val="24"/>
      <w:lang w:eastAsia="en-US"/>
    </w:rPr>
  </w:style>
  <w:style w:type="character" w:customStyle="1" w:styleId="785">
    <w:name w:val="Char Char8"/>
    <w:qFormat/>
    <w:uiPriority w:val="0"/>
    <w:rPr>
      <w:rFonts w:eastAsia="宋体"/>
      <w:b/>
      <w:sz w:val="24"/>
      <w:lang w:eastAsia="zh-CN"/>
    </w:rPr>
  </w:style>
  <w:style w:type="character" w:customStyle="1" w:styleId="786">
    <w:name w:val="Normal Indent Char Char"/>
    <w:qFormat/>
    <w:uiPriority w:val="0"/>
    <w:rPr>
      <w:rFonts w:eastAsia="宋体"/>
      <w:kern w:val="2"/>
      <w:sz w:val="21"/>
      <w:lang w:val="en-US" w:eastAsia="zh-CN" w:bidi="ar-SA"/>
    </w:rPr>
  </w:style>
  <w:style w:type="character" w:customStyle="1" w:styleId="787">
    <w:name w:val="列表段落 字符"/>
    <w:qFormat/>
    <w:uiPriority w:val="99"/>
  </w:style>
  <w:style w:type="character" w:customStyle="1" w:styleId="788">
    <w:name w:val="Ò³Ã¼ Char Char1"/>
    <w:qFormat/>
    <w:uiPriority w:val="0"/>
    <w:rPr>
      <w:rFonts w:eastAsia="宋体"/>
      <w:kern w:val="2"/>
      <w:sz w:val="18"/>
      <w:szCs w:val="18"/>
      <w:lang w:val="en-US" w:eastAsia="zh-CN" w:bidi="ar-SA"/>
    </w:rPr>
  </w:style>
  <w:style w:type="character" w:customStyle="1" w:styleId="789">
    <w:name w:val="方案正文 Char"/>
    <w:qFormat/>
    <w:uiPriority w:val="0"/>
    <w:rPr>
      <w:rFonts w:ascii="仿宋_GB2312" w:eastAsia="仿宋_GB2312"/>
      <w:b/>
      <w:color w:val="000000"/>
      <w:kern w:val="2"/>
      <w:sz w:val="24"/>
      <w:lang w:val="en-US" w:eastAsia="zh-CN" w:bidi="ar-SA"/>
    </w:rPr>
  </w:style>
  <w:style w:type="character" w:customStyle="1" w:styleId="790">
    <w:name w:val="Char Char30"/>
    <w:qFormat/>
    <w:uiPriority w:val="6"/>
    <w:rPr>
      <w:rFonts w:ascii="Arial" w:hAnsi="Arial" w:eastAsia="黑体"/>
      <w:kern w:val="1"/>
      <w:sz w:val="21"/>
      <w:szCs w:val="21"/>
    </w:rPr>
  </w:style>
  <w:style w:type="character" w:customStyle="1" w:styleId="791">
    <w:name w:val="正文文本缩进 字符1"/>
    <w:link w:val="2"/>
    <w:qFormat/>
    <w:uiPriority w:val="0"/>
    <w:rPr>
      <w:rFonts w:ascii="宋体" w:hAnsi="宋体"/>
      <w:kern w:val="2"/>
      <w:sz w:val="24"/>
      <w:szCs w:val="24"/>
    </w:rPr>
  </w:style>
  <w:style w:type="character" w:customStyle="1" w:styleId="792">
    <w:name w:val="font01"/>
    <w:qFormat/>
    <w:uiPriority w:val="0"/>
    <w:rPr>
      <w:rFonts w:hint="eastAsia" w:ascii="微软雅黑" w:hAnsi="微软雅黑" w:eastAsia="微软雅黑" w:cs="微软雅黑"/>
      <w:color w:val="000000"/>
      <w:sz w:val="20"/>
      <w:szCs w:val="20"/>
      <w:u w:val="none"/>
    </w:rPr>
  </w:style>
  <w:style w:type="character" w:customStyle="1" w:styleId="793">
    <w:name w:val="Char Char20"/>
    <w:qFormat/>
    <w:uiPriority w:val="6"/>
    <w:rPr>
      <w:kern w:val="1"/>
      <w:sz w:val="24"/>
    </w:rPr>
  </w:style>
  <w:style w:type="character" w:customStyle="1" w:styleId="794">
    <w:name w:val="tw4winExternal"/>
    <w:qFormat/>
    <w:uiPriority w:val="0"/>
    <w:rPr>
      <w:rFonts w:ascii="Courier New" w:hAnsi="Courier New" w:cs="Courier New"/>
      <w:color w:val="808080"/>
      <w:lang w:val="en-US" w:eastAsia="zh-CN"/>
    </w:rPr>
  </w:style>
  <w:style w:type="character" w:customStyle="1" w:styleId="795">
    <w:name w:val="标题 4 Char1"/>
    <w:qFormat/>
    <w:uiPriority w:val="9"/>
    <w:rPr>
      <w:rFonts w:ascii="Cambria" w:hAnsi="Cambria" w:eastAsia="宋体" w:cs="Times New Roman"/>
      <w:b/>
      <w:bCs/>
      <w:kern w:val="2"/>
      <w:sz w:val="28"/>
      <w:szCs w:val="28"/>
    </w:rPr>
  </w:style>
  <w:style w:type="character" w:customStyle="1" w:styleId="796">
    <w:name w:val="批注文字 Char2"/>
    <w:qFormat/>
    <w:uiPriority w:val="99"/>
    <w:rPr>
      <w:rFonts w:ascii="Times New Roman" w:hAnsi="Times New Roman" w:eastAsia="宋体" w:cs="Times New Roman"/>
      <w:snapToGrid w:val="0"/>
      <w:kern w:val="0"/>
      <w:szCs w:val="24"/>
    </w:rPr>
  </w:style>
  <w:style w:type="character" w:customStyle="1" w:styleId="797">
    <w:name w:val="正文文本 2 Char"/>
    <w:qFormat/>
    <w:uiPriority w:val="0"/>
    <w:rPr>
      <w:rFonts w:eastAsia="宋体"/>
      <w:kern w:val="2"/>
      <w:sz w:val="21"/>
      <w:szCs w:val="24"/>
      <w:lang w:val="en-US" w:eastAsia="zh-CN" w:bidi="ar-SA"/>
    </w:rPr>
  </w:style>
  <w:style w:type="character" w:customStyle="1" w:styleId="798">
    <w:name w:val="Ò³Ã¼ Char Char"/>
    <w:qFormat/>
    <w:uiPriority w:val="0"/>
    <w:rPr>
      <w:rFonts w:eastAsia="宋体"/>
      <w:kern w:val="2"/>
      <w:sz w:val="18"/>
      <w:lang w:val="en-US" w:eastAsia="zh-CN" w:bidi="ar-SA"/>
    </w:rPr>
  </w:style>
  <w:style w:type="character" w:customStyle="1" w:styleId="799">
    <w:name w:val="message1"/>
    <w:qFormat/>
    <w:uiPriority w:val="0"/>
    <w:rPr>
      <w:rFonts w:hint="default" w:ascii="Tahoma" w:hAnsi="Tahoma" w:cs="Tahoma"/>
      <w:sz w:val="18"/>
      <w:szCs w:val="18"/>
    </w:rPr>
  </w:style>
  <w:style w:type="character" w:customStyle="1" w:styleId="800">
    <w:name w:val="Char Char23"/>
    <w:qFormat/>
    <w:uiPriority w:val="6"/>
    <w:rPr>
      <w:color w:val="0000FF"/>
      <w:sz w:val="21"/>
    </w:rPr>
  </w:style>
  <w:style w:type="character" w:customStyle="1" w:styleId="801">
    <w:name w:val="批注框文本 字符"/>
    <w:qFormat/>
    <w:uiPriority w:val="0"/>
    <w:rPr>
      <w:rFonts w:ascii="Arial" w:hAnsi="Arial" w:eastAsia="黑体" w:cs="Arial"/>
      <w:snapToGrid w:val="0"/>
      <w:kern w:val="0"/>
      <w:sz w:val="18"/>
      <w:szCs w:val="18"/>
    </w:rPr>
  </w:style>
  <w:style w:type="character" w:customStyle="1" w:styleId="802">
    <w:name w:val="纯文本 Char2"/>
    <w:semiHidden/>
    <w:qFormat/>
    <w:uiPriority w:val="99"/>
    <w:rPr>
      <w:rFonts w:ascii="宋体" w:hAnsi="Courier New" w:eastAsia="宋体" w:cs="Courier New"/>
    </w:rPr>
  </w:style>
  <w:style w:type="character" w:customStyle="1" w:styleId="803">
    <w:name w:val="Char Char25"/>
    <w:qFormat/>
    <w:uiPriority w:val="6"/>
    <w:rPr>
      <w:rFonts w:ascii="宋体" w:hAnsi="宋体"/>
      <w:kern w:val="1"/>
      <w:sz w:val="24"/>
      <w:lang w:val="zh-CN"/>
    </w:rPr>
  </w:style>
  <w:style w:type="character" w:customStyle="1" w:styleId="804">
    <w:name w:val="Char Char411"/>
    <w:qFormat/>
    <w:uiPriority w:val="0"/>
    <w:rPr>
      <w:rFonts w:eastAsia="宋体"/>
      <w:b/>
      <w:sz w:val="24"/>
      <w:lang w:eastAsia="zh-CN" w:bidi="ar-SA"/>
    </w:rPr>
  </w:style>
  <w:style w:type="character" w:customStyle="1" w:styleId="805">
    <w:name w:val="Heading 7 Char"/>
    <w:qFormat/>
    <w:locked/>
    <w:uiPriority w:val="0"/>
    <w:rPr>
      <w:rFonts w:ascii="宋体" w:hAnsi="宋体" w:eastAsia="宋体"/>
      <w:b/>
      <w:bCs/>
      <w:kern w:val="2"/>
      <w:sz w:val="24"/>
      <w:szCs w:val="24"/>
      <w:lang w:val="en-US" w:eastAsia="zh-CN" w:bidi="ar-SA"/>
    </w:rPr>
  </w:style>
  <w:style w:type="character" w:customStyle="1" w:styleId="806">
    <w:name w:val="此正文 Char"/>
    <w:link w:val="107"/>
    <w:qFormat/>
    <w:uiPriority w:val="0"/>
    <w:rPr>
      <w:kern w:val="2"/>
      <w:sz w:val="24"/>
      <w:szCs w:val="24"/>
    </w:rPr>
  </w:style>
  <w:style w:type="character" w:customStyle="1" w:styleId="807">
    <w:name w:val="Char Char2"/>
    <w:qFormat/>
    <w:uiPriority w:val="0"/>
    <w:rPr>
      <w:rFonts w:eastAsia="宋体"/>
      <w:b/>
      <w:bCs/>
      <w:kern w:val="2"/>
      <w:sz w:val="21"/>
      <w:szCs w:val="24"/>
      <w:lang w:val="en-US" w:eastAsia="zh-CN" w:bidi="ar-SA"/>
    </w:rPr>
  </w:style>
  <w:style w:type="character" w:customStyle="1" w:styleId="808">
    <w:name w:val="标题 1 字符1"/>
    <w:link w:val="4"/>
    <w:qFormat/>
    <w:uiPriority w:val="9"/>
    <w:rPr>
      <w:b/>
      <w:bCs/>
      <w:kern w:val="44"/>
      <w:sz w:val="44"/>
      <w:szCs w:val="44"/>
    </w:rPr>
  </w:style>
  <w:style w:type="character" w:customStyle="1" w:styleId="809">
    <w:name w:val="Footer-Even Char1"/>
    <w:qFormat/>
    <w:uiPriority w:val="0"/>
    <w:rPr>
      <w:rFonts w:eastAsia="宋体"/>
      <w:kern w:val="2"/>
      <w:sz w:val="18"/>
      <w:szCs w:val="18"/>
      <w:lang w:val="en-US" w:eastAsia="zh-CN" w:bidi="ar-SA"/>
    </w:rPr>
  </w:style>
  <w:style w:type="character" w:customStyle="1" w:styleId="810">
    <w:name w:val="Char Char29"/>
    <w:qFormat/>
    <w:uiPriority w:val="6"/>
    <w:rPr>
      <w:rFonts w:ascii="Arial" w:hAnsi="Arial" w:eastAsia="微软雅黑"/>
      <w:b/>
      <w:kern w:val="1"/>
      <w:sz w:val="44"/>
      <w:szCs w:val="32"/>
      <w:lang w:val="en-US" w:eastAsia="zh-CN" w:bidi="ar-SA"/>
    </w:rPr>
  </w:style>
  <w:style w:type="character" w:customStyle="1" w:styleId="811">
    <w:name w:val="标题 字符"/>
    <w:link w:val="59"/>
    <w:qFormat/>
    <w:uiPriority w:val="10"/>
    <w:rPr>
      <w:b/>
      <w:sz w:val="24"/>
    </w:rPr>
  </w:style>
  <w:style w:type="character" w:customStyle="1" w:styleId="812">
    <w:name w:val="font81"/>
    <w:qFormat/>
    <w:uiPriority w:val="0"/>
    <w:rPr>
      <w:rFonts w:ascii="微软雅黑" w:hAnsi="微软雅黑" w:eastAsia="微软雅黑" w:cs="微软雅黑"/>
      <w:color w:val="000000"/>
      <w:sz w:val="20"/>
      <w:szCs w:val="20"/>
      <w:u w:val="none"/>
    </w:rPr>
  </w:style>
  <w:style w:type="character" w:customStyle="1" w:styleId="813">
    <w:name w:val="Char Char312"/>
    <w:qFormat/>
    <w:uiPriority w:val="0"/>
    <w:rPr>
      <w:rFonts w:ascii="Times New Roman" w:hAnsi="Times New Roman" w:eastAsia="宋体" w:cs="Times New Roman"/>
      <w:b/>
      <w:kern w:val="2"/>
      <w:sz w:val="32"/>
      <w:szCs w:val="24"/>
      <w:lang w:val="en-US" w:eastAsia="zh-CN" w:bidi="ar-SA"/>
    </w:rPr>
  </w:style>
  <w:style w:type="character" w:customStyle="1" w:styleId="814">
    <w:name w:val="t21"/>
    <w:qFormat/>
    <w:uiPriority w:val="0"/>
    <w:rPr>
      <w:rFonts w:ascii="仿宋_GB2312" w:eastAsia="微软雅黑"/>
      <w:b/>
      <w:kern w:val="2"/>
      <w:sz w:val="23"/>
      <w:szCs w:val="23"/>
      <w:lang w:val="en-US" w:eastAsia="zh-CN" w:bidi="ar-SA"/>
    </w:rPr>
  </w:style>
  <w:style w:type="character" w:customStyle="1" w:styleId="815">
    <w:name w:val="样式8 Char"/>
    <w:qFormat/>
    <w:uiPriority w:val="0"/>
    <w:rPr>
      <w:rFonts w:ascii="仿宋_GB2312" w:hAnsi="宋体" w:eastAsia="仿宋_GB2312"/>
      <w:b/>
      <w:bCs/>
      <w:kern w:val="2"/>
      <w:sz w:val="24"/>
      <w:szCs w:val="24"/>
    </w:rPr>
  </w:style>
  <w:style w:type="character" w:customStyle="1" w:styleId="816">
    <w:name w:val="表格 Char Char"/>
    <w:qFormat/>
    <w:uiPriority w:val="0"/>
    <w:rPr>
      <w:rFonts w:ascii="宋体" w:hAnsi="宋体" w:eastAsia="宋体"/>
      <w:lang w:bidi="ar-SA"/>
    </w:rPr>
  </w:style>
  <w:style w:type="character" w:customStyle="1" w:styleId="817">
    <w:name w:val="正文文本 字符1"/>
    <w:qFormat/>
    <w:uiPriority w:val="0"/>
    <w:rPr>
      <w:rFonts w:ascii="Calibri" w:hAnsi="Calibri" w:eastAsia="黑体" w:cs="Arial"/>
      <w:snapToGrid w:val="0"/>
      <w:kern w:val="2"/>
      <w:sz w:val="28"/>
      <w:szCs w:val="21"/>
    </w:rPr>
  </w:style>
  <w:style w:type="character" w:customStyle="1" w:styleId="818">
    <w:name w:val="标题 5 字符"/>
    <w:link w:val="8"/>
    <w:qFormat/>
    <w:uiPriority w:val="9"/>
    <w:rPr>
      <w:b/>
      <w:bCs/>
      <w:kern w:val="2"/>
      <w:sz w:val="28"/>
      <w:szCs w:val="28"/>
    </w:rPr>
  </w:style>
  <w:style w:type="character" w:customStyle="1" w:styleId="819">
    <w:name w:val="标题 6 Char1"/>
    <w:qFormat/>
    <w:uiPriority w:val="0"/>
    <w:rPr>
      <w:rFonts w:ascii="Arial" w:hAnsi="Arial" w:eastAsia="黑体" w:cs="Times New Roman"/>
      <w:b/>
      <w:sz w:val="24"/>
      <w:szCs w:val="20"/>
      <w:lang w:bidi="ar-SA"/>
    </w:rPr>
  </w:style>
  <w:style w:type="character" w:customStyle="1" w:styleId="820">
    <w:name w:val="带编号样式 Char"/>
    <w:qFormat/>
    <w:uiPriority w:val="0"/>
    <w:rPr>
      <w:rFonts w:ascii="仿宋_GB2312" w:eastAsia="仿宋_GB2312"/>
      <w:color w:val="000000"/>
      <w:sz w:val="24"/>
      <w:lang w:bidi="ar-SA"/>
    </w:rPr>
  </w:style>
  <w:style w:type="character" w:customStyle="1" w:styleId="821">
    <w:name w:val="unnamed31"/>
    <w:qFormat/>
    <w:uiPriority w:val="0"/>
    <w:rPr>
      <w:rFonts w:ascii="Tahoma" w:hAnsi="Tahoma" w:eastAsia="宋体"/>
      <w:b/>
      <w:kern w:val="2"/>
      <w:sz w:val="24"/>
      <w:szCs w:val="32"/>
      <w:u w:val="none"/>
      <w:lang w:val="en-US" w:eastAsia="zh-CN" w:bidi="ar-SA"/>
    </w:rPr>
  </w:style>
  <w:style w:type="character" w:customStyle="1" w:styleId="822">
    <w:name w:val="正文首行缩进 Char Char Char Char Char Char1"/>
    <w:qFormat/>
    <w:uiPriority w:val="0"/>
    <w:rPr>
      <w:rFonts w:ascii="宋体" w:eastAsia="宋体"/>
      <w:kern w:val="2"/>
      <w:sz w:val="24"/>
      <w:szCs w:val="24"/>
      <w:lang w:val="zh-CN" w:bidi="ar-SA"/>
    </w:rPr>
  </w:style>
  <w:style w:type="character" w:customStyle="1" w:styleId="823">
    <w:name w:val="称呼 字符"/>
    <w:link w:val="22"/>
    <w:qFormat/>
    <w:uiPriority w:val="0"/>
    <w:rPr>
      <w:rFonts w:ascii="仿宋_GB2312" w:eastAsia="仿宋_GB2312"/>
      <w:kern w:val="2"/>
      <w:sz w:val="28"/>
    </w:rPr>
  </w:style>
  <w:style w:type="character" w:customStyle="1" w:styleId="824">
    <w:name w:val="文本正文 Char Char"/>
    <w:qFormat/>
    <w:locked/>
    <w:uiPriority w:val="0"/>
    <w:rPr>
      <w:sz w:val="24"/>
      <w:lang w:bidi="ar-SA"/>
    </w:rPr>
  </w:style>
  <w:style w:type="character" w:customStyle="1" w:styleId="825">
    <w:name w:val="正文缩进 字符"/>
    <w:qFormat/>
    <w:uiPriority w:val="0"/>
    <w:rPr>
      <w:rFonts w:ascii="宋体" w:eastAsia="宋体"/>
      <w:snapToGrid w:val="0"/>
      <w:color w:val="000000"/>
      <w:kern w:val="28"/>
      <w:sz w:val="28"/>
      <w:lang w:val="en-US" w:eastAsia="zh-CN" w:bidi="ar-SA"/>
    </w:rPr>
  </w:style>
  <w:style w:type="character" w:customStyle="1" w:styleId="826">
    <w:name w:val="HTML 预设格式 字符"/>
    <w:link w:val="57"/>
    <w:qFormat/>
    <w:uiPriority w:val="0"/>
    <w:rPr>
      <w:rFonts w:ascii="黑体" w:hAnsi="Courier New" w:eastAsia="黑体"/>
    </w:rPr>
  </w:style>
  <w:style w:type="character" w:customStyle="1" w:styleId="827">
    <w:name w:val="正文文本 2 字符1"/>
    <w:link w:val="56"/>
    <w:qFormat/>
    <w:uiPriority w:val="0"/>
    <w:rPr>
      <w:kern w:val="2"/>
      <w:sz w:val="21"/>
      <w:szCs w:val="24"/>
    </w:rPr>
  </w:style>
  <w:style w:type="character" w:customStyle="1" w:styleId="828">
    <w:name w:val="样式 样式 标题 4h4H4Fab-4T5Ref Heading 1rh1Heading sqlsect 1.2.3.... +... Char"/>
    <w:link w:val="108"/>
    <w:qFormat/>
    <w:uiPriority w:val="0"/>
    <w:rPr>
      <w:rFonts w:ascii="微软雅黑" w:hAnsi="微软雅黑" w:eastAsia="微软雅黑"/>
      <w:b/>
      <w:bCs/>
      <w:kern w:val="2"/>
      <w:sz w:val="24"/>
      <w:szCs w:val="28"/>
    </w:rPr>
  </w:style>
  <w:style w:type="character" w:customStyle="1" w:styleId="829">
    <w:name w:val="正文非缩进 Char"/>
    <w:qFormat/>
    <w:uiPriority w:val="0"/>
    <w:rPr>
      <w:rFonts w:ascii="宋体" w:eastAsia="宋体"/>
      <w:snapToGrid w:val="0"/>
      <w:color w:val="000000"/>
      <w:kern w:val="28"/>
      <w:sz w:val="28"/>
      <w:lang w:val="en-US" w:eastAsia="zh-CN" w:bidi="ar-SA"/>
    </w:rPr>
  </w:style>
  <w:style w:type="character" w:customStyle="1" w:styleId="830">
    <w:name w:val="标题 7 字符"/>
    <w:link w:val="10"/>
    <w:qFormat/>
    <w:uiPriority w:val="0"/>
    <w:rPr>
      <w:b/>
      <w:bCs/>
      <w:kern w:val="2"/>
      <w:sz w:val="24"/>
      <w:szCs w:val="24"/>
    </w:rPr>
  </w:style>
  <w:style w:type="character" w:customStyle="1" w:styleId="831">
    <w:name w:val="正文文本缩进 2 字符"/>
    <w:link w:val="37"/>
    <w:qFormat/>
    <w:uiPriority w:val="0"/>
    <w:rPr>
      <w:rFonts w:ascii="宋体"/>
      <w:sz w:val="28"/>
    </w:rPr>
  </w:style>
  <w:style w:type="character" w:customStyle="1" w:styleId="832">
    <w:name w:val="Char Char5"/>
    <w:qFormat/>
    <w:uiPriority w:val="0"/>
    <w:rPr>
      <w:rFonts w:ascii="宋体" w:hAnsi="Courier New" w:eastAsia="宋体"/>
      <w:kern w:val="2"/>
      <w:sz w:val="21"/>
      <w:lang w:val="en-US" w:eastAsia="zh-CN"/>
    </w:rPr>
  </w:style>
  <w:style w:type="character" w:customStyle="1" w:styleId="833">
    <w:name w:val="脚注文本 字符"/>
    <w:link w:val="50"/>
    <w:qFormat/>
    <w:uiPriority w:val="0"/>
    <w:rPr>
      <w:color w:val="0000FF"/>
      <w:sz w:val="21"/>
    </w:rPr>
  </w:style>
  <w:style w:type="character" w:customStyle="1" w:styleId="834">
    <w:name w:val="称呼 Char1"/>
    <w:qFormat/>
    <w:uiPriority w:val="0"/>
    <w:rPr>
      <w:rFonts w:ascii="Times New Roman" w:hAnsi="Times New Roman" w:eastAsia="宋体" w:cs="Times New Roman"/>
      <w:szCs w:val="24"/>
    </w:rPr>
  </w:style>
  <w:style w:type="character" w:customStyle="1" w:styleId="835">
    <w:name w:val="正文1 Char"/>
    <w:qFormat/>
    <w:uiPriority w:val="0"/>
    <w:rPr>
      <w:rFonts w:ascii="宋体" w:eastAsia="宋体"/>
      <w:snapToGrid w:val="0"/>
      <w:color w:val="000000"/>
      <w:kern w:val="28"/>
      <w:sz w:val="28"/>
      <w:lang w:val="en-US" w:eastAsia="zh-CN" w:bidi="ar-SA"/>
    </w:rPr>
  </w:style>
  <w:style w:type="character" w:customStyle="1" w:styleId="836">
    <w:name w:val="正文缩进 Char1"/>
    <w:qFormat/>
    <w:uiPriority w:val="0"/>
    <w:rPr>
      <w:rFonts w:ascii="宋体" w:eastAsia="宋体"/>
      <w:snapToGrid w:val="0"/>
      <w:color w:val="000000"/>
      <w:kern w:val="28"/>
      <w:sz w:val="28"/>
      <w:lang w:val="en-US" w:eastAsia="zh-CN" w:bidi="ar-SA"/>
    </w:rPr>
  </w:style>
  <w:style w:type="character" w:customStyle="1" w:styleId="837">
    <w:name w:val="font21"/>
    <w:qFormat/>
    <w:uiPriority w:val="0"/>
    <w:rPr>
      <w:rFonts w:hint="eastAsia" w:ascii="宋体" w:hAnsi="宋体" w:eastAsia="宋体"/>
      <w:kern w:val="2"/>
      <w:sz w:val="28"/>
      <w:szCs w:val="28"/>
      <w:lang w:val="en-US" w:eastAsia="zh-CN" w:bidi="ar-SA"/>
    </w:rPr>
  </w:style>
  <w:style w:type="character" w:customStyle="1" w:styleId="838">
    <w:name w:val="Char Char26"/>
    <w:qFormat/>
    <w:uiPriority w:val="6"/>
    <w:rPr>
      <w:kern w:val="1"/>
      <w:sz w:val="21"/>
      <w:szCs w:val="24"/>
    </w:rPr>
  </w:style>
  <w:style w:type="character" w:customStyle="1" w:styleId="839">
    <w:name w:val="Item List Char"/>
    <w:link w:val="110"/>
    <w:qFormat/>
    <w:uiPriority w:val="0"/>
    <w:rPr>
      <w:rFonts w:ascii="Arial"/>
      <w:bCs/>
      <w:sz w:val="21"/>
      <w:szCs w:val="21"/>
      <w:lang w:val="en-US" w:eastAsia="zh-CN" w:bidi="ar-SA"/>
    </w:rPr>
  </w:style>
  <w:style w:type="character" w:customStyle="1" w:styleId="840">
    <w:name w:val="批注框文本 Char1"/>
    <w:qFormat/>
    <w:uiPriority w:val="0"/>
    <w:rPr>
      <w:rFonts w:ascii="Times New Roman" w:hAnsi="Times New Roman" w:eastAsia="宋体" w:cs="Times New Roman"/>
      <w:sz w:val="18"/>
      <w:szCs w:val="18"/>
    </w:rPr>
  </w:style>
  <w:style w:type="character" w:customStyle="1" w:styleId="841">
    <w:name w:val="纯文本 Char1"/>
    <w:link w:val="111"/>
    <w:qFormat/>
    <w:uiPriority w:val="0"/>
    <w:rPr>
      <w:rFonts w:ascii="宋体" w:hAnsi="Courier New"/>
    </w:rPr>
  </w:style>
  <w:style w:type="character" w:customStyle="1" w:styleId="842">
    <w:name w:val="正文文本首行缩进 字符"/>
    <w:link w:val="61"/>
    <w:qFormat/>
    <w:uiPriority w:val="0"/>
    <w:rPr>
      <w:rFonts w:ascii="宋体"/>
      <w:kern w:val="2"/>
      <w:sz w:val="24"/>
      <w:lang w:val="zh-CN"/>
    </w:rPr>
  </w:style>
  <w:style w:type="character" w:customStyle="1" w:styleId="843">
    <w:name w:val="h3 Char"/>
    <w:qFormat/>
    <w:uiPriority w:val="0"/>
    <w:rPr>
      <w:rFonts w:eastAsia="宋体"/>
      <w:b/>
      <w:kern w:val="2"/>
      <w:sz w:val="32"/>
      <w:lang w:val="en-US" w:eastAsia="zh-CN" w:bidi="ar-SA"/>
    </w:rPr>
  </w:style>
  <w:style w:type="character" w:customStyle="1" w:styleId="844">
    <w:name w:val="dandyren_title1"/>
    <w:qFormat/>
    <w:uiPriority w:val="0"/>
    <w:rPr>
      <w:b/>
      <w:bCs/>
      <w:color w:val="FF6633"/>
      <w:sz w:val="18"/>
      <w:szCs w:val="18"/>
    </w:rPr>
  </w:style>
  <w:style w:type="character" w:customStyle="1" w:styleId="845">
    <w:name w:val="Char Char31"/>
    <w:qFormat/>
    <w:uiPriority w:val="6"/>
    <w:rPr>
      <w:rFonts w:ascii="Arial" w:hAnsi="Arial" w:eastAsia="黑体"/>
      <w:kern w:val="1"/>
      <w:sz w:val="24"/>
      <w:szCs w:val="24"/>
    </w:rPr>
  </w:style>
  <w:style w:type="character" w:customStyle="1" w:styleId="846">
    <w:name w:val="h Char1"/>
    <w:qFormat/>
    <w:uiPriority w:val="0"/>
    <w:rPr>
      <w:sz w:val="18"/>
      <w:szCs w:val="18"/>
    </w:rPr>
  </w:style>
  <w:style w:type="character" w:customStyle="1" w:styleId="847">
    <w:name w:val="solutionfonts"/>
    <w:qFormat/>
    <w:uiPriority w:val="0"/>
  </w:style>
  <w:style w:type="character" w:customStyle="1" w:styleId="848">
    <w:name w:val="标题 4 字符1"/>
    <w:link w:val="7"/>
    <w:qFormat/>
    <w:uiPriority w:val="9"/>
    <w:rPr>
      <w:rFonts w:ascii="Arial" w:hAnsi="Arial" w:eastAsia="黑体"/>
      <w:b/>
      <w:bCs/>
      <w:kern w:val="2"/>
      <w:sz w:val="28"/>
      <w:szCs w:val="28"/>
      <w:lang w:val="zh-CN"/>
    </w:rPr>
  </w:style>
  <w:style w:type="character" w:customStyle="1" w:styleId="849">
    <w:name w:val="首行缩进 Char"/>
    <w:qFormat/>
    <w:uiPriority w:val="0"/>
    <w:rPr>
      <w:rFonts w:ascii="宋体" w:eastAsia="宋体"/>
      <w:kern w:val="2"/>
      <w:sz w:val="24"/>
      <w:lang w:val="en-US" w:eastAsia="zh-CN" w:bidi="ar-SA"/>
    </w:rPr>
  </w:style>
  <w:style w:type="character" w:customStyle="1" w:styleId="850">
    <w:name w:val="Char Char52"/>
    <w:qFormat/>
    <w:uiPriority w:val="0"/>
    <w:rPr>
      <w:rFonts w:ascii="宋体" w:hAnsi="Courier New" w:eastAsia="宋体"/>
      <w:kern w:val="2"/>
      <w:sz w:val="21"/>
      <w:lang w:val="en-US" w:eastAsia="zh-CN"/>
    </w:rPr>
  </w:style>
  <w:style w:type="character" w:customStyle="1" w:styleId="851">
    <w:name w:val="正文文本 3 字符"/>
    <w:link w:val="23"/>
    <w:qFormat/>
    <w:uiPriority w:val="0"/>
    <w:rPr>
      <w:kern w:val="2"/>
      <w:sz w:val="21"/>
    </w:rPr>
  </w:style>
  <w:style w:type="character" w:customStyle="1" w:styleId="852">
    <w:name w:val="font31"/>
    <w:qFormat/>
    <w:uiPriority w:val="0"/>
    <w:rPr>
      <w:rFonts w:hint="eastAsia" w:ascii="仿宋" w:hAnsi="仿宋" w:eastAsia="仿宋" w:cs="仿宋"/>
      <w:color w:val="000000"/>
      <w:sz w:val="20"/>
      <w:szCs w:val="20"/>
      <w:u w:val="none"/>
    </w:rPr>
  </w:style>
  <w:style w:type="character" w:customStyle="1" w:styleId="853">
    <w:name w:val="正文说明 Char"/>
    <w:link w:val="112"/>
    <w:qFormat/>
    <w:uiPriority w:val="0"/>
    <w:rPr>
      <w:sz w:val="24"/>
      <w:szCs w:val="24"/>
    </w:rPr>
  </w:style>
  <w:style w:type="character" w:customStyle="1" w:styleId="854">
    <w:name w:val="脚注文本 Char1"/>
    <w:qFormat/>
    <w:uiPriority w:val="0"/>
    <w:rPr>
      <w:rFonts w:ascii="Times New Roman" w:hAnsi="Times New Roman" w:eastAsia="宋体" w:cs="Times New Roman"/>
      <w:sz w:val="18"/>
      <w:szCs w:val="18"/>
    </w:rPr>
  </w:style>
  <w:style w:type="character" w:customStyle="1" w:styleId="855">
    <w:name w:val="Char Char1211"/>
    <w:qFormat/>
    <w:uiPriority w:val="0"/>
    <w:rPr>
      <w:rFonts w:ascii="仿宋_GB2312" w:eastAsia="仿宋_GB2312"/>
      <w:b/>
      <w:bCs/>
      <w:kern w:val="2"/>
      <w:sz w:val="24"/>
      <w:szCs w:val="24"/>
      <w:lang w:val="zh-CN" w:eastAsia="zh-CN" w:bidi="ar-SA"/>
    </w:rPr>
  </w:style>
  <w:style w:type="character" w:customStyle="1" w:styleId="856">
    <w:name w:val="标题 Char"/>
    <w:qFormat/>
    <w:uiPriority w:val="0"/>
    <w:rPr>
      <w:rFonts w:eastAsia="宋体"/>
      <w:b/>
      <w:sz w:val="24"/>
      <w:lang w:eastAsia="zh-CN" w:bidi="ar-SA"/>
    </w:rPr>
  </w:style>
  <w:style w:type="character" w:customStyle="1" w:styleId="857">
    <w:name w:val="Char Char35"/>
    <w:qFormat/>
    <w:uiPriority w:val="6"/>
    <w:rPr>
      <w:rFonts w:ascii="Arial" w:hAnsi="Arial" w:eastAsia="黑体"/>
      <w:b/>
      <w:kern w:val="1"/>
      <w:sz w:val="28"/>
      <w:szCs w:val="28"/>
      <w:lang w:val="zh-CN"/>
    </w:rPr>
  </w:style>
  <w:style w:type="character" w:customStyle="1" w:styleId="858">
    <w:name w:val="纯文本 Char Char Char"/>
    <w:qFormat/>
    <w:uiPriority w:val="0"/>
    <w:rPr>
      <w:rFonts w:ascii="宋体" w:hAnsi="Courier New" w:eastAsia="宋体"/>
      <w:kern w:val="2"/>
      <w:sz w:val="21"/>
      <w:lang w:val="en-US" w:eastAsia="zh-CN" w:bidi="ar-SA"/>
    </w:rPr>
  </w:style>
  <w:style w:type="character" w:customStyle="1" w:styleId="859">
    <w:name w:val="Table Text Char"/>
    <w:link w:val="113"/>
    <w:qFormat/>
    <w:uiPriority w:val="0"/>
    <w:rPr>
      <w:sz w:val="24"/>
      <w:szCs w:val="24"/>
    </w:rPr>
  </w:style>
  <w:style w:type="character" w:customStyle="1" w:styleId="860">
    <w:name w:val="正文1 Char1"/>
    <w:qFormat/>
    <w:uiPriority w:val="0"/>
    <w:rPr>
      <w:rFonts w:ascii="仿宋_GB2312" w:hAnsi="Courier New" w:eastAsia="仿宋_GB2312"/>
      <w:kern w:val="28"/>
      <w:sz w:val="24"/>
      <w:szCs w:val="24"/>
      <w:lang w:val="en-US" w:eastAsia="zh-CN"/>
    </w:rPr>
  </w:style>
  <w:style w:type="character" w:customStyle="1" w:styleId="861">
    <w:name w:val="页脚 Char1"/>
    <w:qFormat/>
    <w:uiPriority w:val="0"/>
    <w:rPr>
      <w:rFonts w:eastAsia="宋体"/>
      <w:kern w:val="2"/>
      <w:sz w:val="18"/>
      <w:szCs w:val="18"/>
      <w:lang w:val="en-US" w:eastAsia="zh-CN" w:bidi="ar-SA"/>
    </w:rPr>
  </w:style>
  <w:style w:type="character" w:customStyle="1" w:styleId="862">
    <w:name w:val="Bold"/>
    <w:qFormat/>
    <w:uiPriority w:val="0"/>
    <w:rPr>
      <w:rFonts w:ascii="Arial" w:hAnsi="Arial" w:eastAsia="黑体" w:cs="Times New Roman"/>
      <w:b/>
      <w:kern w:val="2"/>
      <w:sz w:val="32"/>
      <w:szCs w:val="32"/>
      <w:lang w:val="en-US" w:eastAsia="zh-CN" w:bidi="ar-SA"/>
    </w:rPr>
  </w:style>
  <w:style w:type="character" w:customStyle="1" w:styleId="863">
    <w:name w:val="批注文字 字符1"/>
    <w:link w:val="21"/>
    <w:qFormat/>
    <w:uiPriority w:val="0"/>
    <w:rPr>
      <w:kern w:val="2"/>
      <w:sz w:val="21"/>
      <w:szCs w:val="24"/>
    </w:rPr>
  </w:style>
  <w:style w:type="character" w:customStyle="1" w:styleId="864">
    <w:name w:val="签名 字符"/>
    <w:link w:val="42"/>
    <w:qFormat/>
    <w:uiPriority w:val="0"/>
    <w:rPr>
      <w:rFonts w:eastAsia="仿宋_GB2312"/>
      <w:sz w:val="24"/>
    </w:rPr>
  </w:style>
  <w:style w:type="character" w:customStyle="1" w:styleId="865">
    <w:name w:val="hui3"/>
    <w:qFormat/>
    <w:uiPriority w:val="0"/>
    <w:rPr>
      <w:color w:val="333333"/>
    </w:rPr>
  </w:style>
  <w:style w:type="character" w:customStyle="1" w:styleId="866">
    <w:name w:val="Char Char17"/>
    <w:qFormat/>
    <w:uiPriority w:val="6"/>
    <w:rPr>
      <w:rFonts w:eastAsia="仿宋_GB2312"/>
      <w:sz w:val="24"/>
    </w:rPr>
  </w:style>
  <w:style w:type="character" w:customStyle="1" w:styleId="867">
    <w:name w:val="标题 4 字符"/>
    <w:qFormat/>
    <w:uiPriority w:val="9"/>
    <w:rPr>
      <w:rFonts w:ascii="等线 Light" w:hAnsi="等线 Light" w:eastAsia="等线 Light" w:cs="Times New Roman"/>
      <w:b/>
      <w:bCs/>
      <w:snapToGrid w:val="0"/>
      <w:kern w:val="0"/>
      <w:sz w:val="28"/>
      <w:szCs w:val="28"/>
    </w:rPr>
  </w:style>
  <w:style w:type="character" w:customStyle="1" w:styleId="868">
    <w:name w:val="Char Char37"/>
    <w:qFormat/>
    <w:uiPriority w:val="6"/>
    <w:rPr>
      <w:b/>
      <w:kern w:val="1"/>
      <w:sz w:val="44"/>
      <w:szCs w:val="44"/>
    </w:rPr>
  </w:style>
  <w:style w:type="character" w:customStyle="1" w:styleId="869">
    <w:name w:val="列出段落 Char"/>
    <w:qFormat/>
    <w:uiPriority w:val="0"/>
    <w:rPr>
      <w:rFonts w:eastAsia="楷体_GB2312" w:cs="Lucida Sans"/>
      <w:kern w:val="2"/>
      <w:sz w:val="24"/>
      <w:szCs w:val="24"/>
      <w:lang w:val="en-US" w:eastAsia="zh-CN" w:bidi="ar-SA"/>
    </w:rPr>
  </w:style>
  <w:style w:type="character" w:customStyle="1" w:styleId="870">
    <w:name w:val="正文文本缩进 3 Char1"/>
    <w:semiHidden/>
    <w:qFormat/>
    <w:uiPriority w:val="99"/>
    <w:rPr>
      <w:rFonts w:ascii="Times New Roman" w:hAnsi="Times New Roman" w:eastAsia="宋体" w:cs="Times New Roman"/>
      <w:sz w:val="16"/>
      <w:szCs w:val="16"/>
    </w:rPr>
  </w:style>
  <w:style w:type="character" w:customStyle="1" w:styleId="871">
    <w:name w:val="公文正文 Char Char"/>
    <w:link w:val="114"/>
    <w:qFormat/>
    <w:uiPriority w:val="0"/>
    <w:rPr>
      <w:rFonts w:ascii="仿宋_GB2312" w:eastAsia="仿宋_GB2312"/>
      <w:kern w:val="2"/>
      <w:sz w:val="24"/>
      <w:szCs w:val="24"/>
    </w:rPr>
  </w:style>
  <w:style w:type="character" w:customStyle="1" w:styleId="872">
    <w:name w:val="Table Text Char1"/>
    <w:qFormat/>
    <w:uiPriority w:val="0"/>
    <w:rPr>
      <w:rFonts w:eastAsia="宋体"/>
      <w:sz w:val="24"/>
      <w:szCs w:val="24"/>
      <w:lang w:val="en-US" w:eastAsia="zh-CN" w:bidi="ar-SA"/>
    </w:rPr>
  </w:style>
  <w:style w:type="character" w:customStyle="1" w:styleId="873">
    <w:name w:val="标题 1 Char Char"/>
    <w:qFormat/>
    <w:uiPriority w:val="0"/>
    <w:rPr>
      <w:rFonts w:hint="eastAsia" w:ascii="宋体" w:hAnsi="宋体" w:eastAsia="宋体"/>
      <w:b/>
      <w:spacing w:val="-2"/>
      <w:sz w:val="24"/>
      <w:lang w:val="en-US" w:eastAsia="zh-CN" w:bidi="ar-SA"/>
    </w:rPr>
  </w:style>
  <w:style w:type="character" w:customStyle="1" w:styleId="874">
    <w:name w:val="正文（缩进2汉字） Char"/>
    <w:link w:val="115"/>
    <w:qFormat/>
    <w:uiPriority w:val="0"/>
    <w:rPr>
      <w:rFonts w:ascii="宋体"/>
    </w:rPr>
  </w:style>
  <w:style w:type="character" w:customStyle="1" w:styleId="875">
    <w:name w:val="标题 8 字符"/>
    <w:link w:val="11"/>
    <w:qFormat/>
    <w:uiPriority w:val="0"/>
    <w:rPr>
      <w:rFonts w:ascii="Arial" w:hAnsi="Arial" w:eastAsia="黑体"/>
      <w:kern w:val="2"/>
      <w:sz w:val="24"/>
      <w:szCs w:val="24"/>
    </w:rPr>
  </w:style>
  <w:style w:type="character" w:customStyle="1" w:styleId="876">
    <w:name w:val="标书表格字体格式 Char"/>
    <w:qFormat/>
    <w:uiPriority w:val="0"/>
    <w:rPr>
      <w:kern w:val="2"/>
      <w:sz w:val="21"/>
      <w:szCs w:val="24"/>
      <w:lang w:bidi="ar-SA"/>
    </w:rPr>
  </w:style>
  <w:style w:type="character" w:customStyle="1" w:styleId="877">
    <w:name w:val="tw4winError"/>
    <w:qFormat/>
    <w:uiPriority w:val="0"/>
    <w:rPr>
      <w:rFonts w:ascii="Courier New" w:hAnsi="Courier New" w:cs="Courier New"/>
      <w:color w:val="00FF00"/>
      <w:sz w:val="40"/>
      <w:szCs w:val="40"/>
    </w:rPr>
  </w:style>
  <w:style w:type="character" w:customStyle="1" w:styleId="878">
    <w:name w:val="Body Text(ch) Char Char"/>
    <w:qFormat/>
    <w:uiPriority w:val="0"/>
    <w:rPr>
      <w:rFonts w:ascii="宋体"/>
      <w:kern w:val="2"/>
      <w:sz w:val="24"/>
      <w:szCs w:val="21"/>
      <w:lang w:val="zh-CN"/>
    </w:rPr>
  </w:style>
  <w:style w:type="character" w:customStyle="1" w:styleId="879">
    <w:name w:val="正文首行缩进两字 Char"/>
    <w:qFormat/>
    <w:uiPriority w:val="0"/>
    <w:rPr>
      <w:sz w:val="24"/>
      <w:szCs w:val="24"/>
      <w:lang w:val="en-US" w:eastAsia="zh-CN" w:bidi="ar-SA"/>
    </w:rPr>
  </w:style>
  <w:style w:type="character" w:customStyle="1" w:styleId="880">
    <w:name w:val="正文文本 Char"/>
    <w:qFormat/>
    <w:uiPriority w:val="0"/>
    <w:rPr>
      <w:rFonts w:eastAsia="宋体"/>
      <w:kern w:val="2"/>
      <w:sz w:val="24"/>
      <w:szCs w:val="24"/>
      <w:lang w:val="en-US" w:eastAsia="zh-CN" w:bidi="ar-SA"/>
    </w:rPr>
  </w:style>
  <w:style w:type="character" w:customStyle="1" w:styleId="881">
    <w:name w:val="文档结构图 字符1"/>
    <w:qFormat/>
    <w:uiPriority w:val="0"/>
    <w:rPr>
      <w:rFonts w:ascii="宋体" w:hAnsi="Calibri" w:eastAsia="黑体" w:cs="Arial"/>
      <w:snapToGrid w:val="0"/>
      <w:kern w:val="2"/>
      <w:sz w:val="18"/>
      <w:szCs w:val="18"/>
    </w:rPr>
  </w:style>
  <w:style w:type="character" w:customStyle="1" w:styleId="882">
    <w:name w:val="content"/>
    <w:qFormat/>
    <w:uiPriority w:val="0"/>
  </w:style>
  <w:style w:type="character" w:customStyle="1" w:styleId="883">
    <w:name w:val="tw4winPopup"/>
    <w:qFormat/>
    <w:uiPriority w:val="0"/>
    <w:rPr>
      <w:rFonts w:ascii="Courier New" w:hAnsi="Courier New" w:cs="Courier New"/>
      <w:color w:val="008000"/>
      <w:lang w:val="en-US" w:eastAsia="zh-CN"/>
    </w:rPr>
  </w:style>
  <w:style w:type="character" w:customStyle="1" w:styleId="884">
    <w:name w:val="param-name"/>
    <w:qFormat/>
    <w:uiPriority w:val="99"/>
    <w:rPr>
      <w:rFonts w:ascii="Arial" w:hAnsi="Arial" w:eastAsia="黑体" w:cs="Arial"/>
      <w:snapToGrid w:val="0"/>
      <w:kern w:val="0"/>
      <w:szCs w:val="21"/>
    </w:rPr>
  </w:style>
  <w:style w:type="character" w:customStyle="1" w:styleId="885">
    <w:name w:val="标准正文格式 Char"/>
    <w:qFormat/>
    <w:uiPriority w:val="0"/>
    <w:rPr>
      <w:rFonts w:ascii="宋体" w:eastAsia="仿宋_GB2312" w:cs="宋体"/>
      <w:color w:val="000000"/>
      <w:sz w:val="24"/>
      <w:lang w:val="en-US" w:eastAsia="zh-CN" w:bidi="ar-SA"/>
    </w:rPr>
  </w:style>
  <w:style w:type="character" w:customStyle="1" w:styleId="886">
    <w:name w:val="Char Char212"/>
    <w:qFormat/>
    <w:uiPriority w:val="0"/>
    <w:rPr>
      <w:rFonts w:eastAsia="宋体"/>
      <w:b/>
      <w:bCs/>
      <w:kern w:val="2"/>
      <w:sz w:val="21"/>
      <w:szCs w:val="24"/>
      <w:lang w:val="en-US" w:eastAsia="zh-CN" w:bidi="ar-SA"/>
    </w:rPr>
  </w:style>
  <w:style w:type="character" w:customStyle="1" w:styleId="887">
    <w:name w:val="文档结构图 Char"/>
    <w:qFormat/>
    <w:uiPriority w:val="0"/>
    <w:rPr>
      <w:rFonts w:eastAsia="宋体"/>
      <w:kern w:val="2"/>
      <w:sz w:val="21"/>
      <w:szCs w:val="24"/>
      <w:lang w:val="en-US" w:eastAsia="zh-CN" w:bidi="ar-SA"/>
    </w:rPr>
  </w:style>
  <w:style w:type="character" w:customStyle="1" w:styleId="888">
    <w:name w:val="zbggmain style9"/>
    <w:qFormat/>
    <w:uiPriority w:val="0"/>
  </w:style>
  <w:style w:type="character" w:customStyle="1" w:styleId="889">
    <w:name w:val="Char Char16"/>
    <w:qFormat/>
    <w:uiPriority w:val="6"/>
    <w:rPr>
      <w:kern w:val="1"/>
      <w:sz w:val="18"/>
      <w:szCs w:val="18"/>
    </w:rPr>
  </w:style>
  <w:style w:type="character" w:customStyle="1" w:styleId="890">
    <w:name w:val="font51"/>
    <w:qFormat/>
    <w:uiPriority w:val="0"/>
    <w:rPr>
      <w:rFonts w:hint="eastAsia" w:ascii="仿宋" w:hAnsi="仿宋" w:eastAsia="仿宋" w:cs="仿宋"/>
      <w:color w:val="000000"/>
      <w:sz w:val="20"/>
      <w:szCs w:val="20"/>
      <w:u w:val="none"/>
    </w:rPr>
  </w:style>
  <w:style w:type="character" w:customStyle="1" w:styleId="891">
    <w:name w:val="Char Char82"/>
    <w:qFormat/>
    <w:uiPriority w:val="0"/>
    <w:rPr>
      <w:rFonts w:eastAsia="宋体"/>
      <w:b/>
      <w:sz w:val="24"/>
      <w:lang w:eastAsia="zh-CN"/>
    </w:rPr>
  </w:style>
  <w:style w:type="character" w:customStyle="1" w:styleId="892">
    <w:name w:val="正文文本缩进 3 字符"/>
    <w:link w:val="53"/>
    <w:qFormat/>
    <w:uiPriority w:val="0"/>
    <w:rPr>
      <w:kern w:val="2"/>
      <w:sz w:val="24"/>
    </w:rPr>
  </w:style>
  <w:style w:type="character" w:customStyle="1" w:styleId="893">
    <w:name w:val="日期 Char1"/>
    <w:semiHidden/>
    <w:qFormat/>
    <w:uiPriority w:val="99"/>
    <w:rPr>
      <w:rFonts w:ascii="Times New Roman" w:hAnsi="Times New Roman" w:eastAsia="宋体" w:cs="Times New Roman"/>
      <w:szCs w:val="24"/>
    </w:rPr>
  </w:style>
  <w:style w:type="character" w:customStyle="1" w:styleId="894">
    <w:name w:val="页眉 字符"/>
    <w:qFormat/>
    <w:uiPriority w:val="99"/>
    <w:rPr>
      <w:kern w:val="2"/>
      <w:sz w:val="18"/>
      <w:szCs w:val="18"/>
    </w:rPr>
  </w:style>
  <w:style w:type="character" w:customStyle="1" w:styleId="895">
    <w:name w:val="Char Char33"/>
    <w:qFormat/>
    <w:uiPriority w:val="6"/>
    <w:rPr>
      <w:rFonts w:ascii="Arial" w:hAnsi="Arial" w:eastAsia="黑体"/>
      <w:b/>
      <w:kern w:val="1"/>
      <w:sz w:val="24"/>
      <w:szCs w:val="24"/>
    </w:rPr>
  </w:style>
  <w:style w:type="character" w:customStyle="1" w:styleId="896">
    <w:name w:val="b11_01b Char"/>
    <w:link w:val="116"/>
    <w:qFormat/>
    <w:uiPriority w:val="0"/>
    <w:rPr>
      <w:rFonts w:ascii="Verdana" w:hAnsi="Verdana"/>
      <w:b/>
      <w:bCs/>
      <w:color w:val="4A82CA"/>
      <w:sz w:val="17"/>
      <w:szCs w:val="17"/>
    </w:rPr>
  </w:style>
  <w:style w:type="character" w:customStyle="1" w:styleId="897">
    <w:name w:val="Char Char121"/>
    <w:qFormat/>
    <w:uiPriority w:val="6"/>
    <w:rPr>
      <w:rFonts w:ascii="仿宋_GB2312" w:eastAsia="仿宋_GB2312"/>
      <w:b/>
      <w:bCs/>
      <w:kern w:val="2"/>
      <w:sz w:val="24"/>
      <w:szCs w:val="24"/>
      <w:lang w:val="zh-CN" w:eastAsia="zh-CN" w:bidi="ar-SA"/>
    </w:rPr>
  </w:style>
  <w:style w:type="character" w:customStyle="1" w:styleId="898">
    <w:name w:val="Footer-Even Char"/>
    <w:qFormat/>
    <w:uiPriority w:val="0"/>
    <w:rPr>
      <w:rFonts w:eastAsia="宋体"/>
      <w:kern w:val="2"/>
      <w:sz w:val="18"/>
      <w:lang w:val="en-US" w:eastAsia="zh-CN" w:bidi="ar-SA"/>
    </w:rPr>
  </w:style>
  <w:style w:type="character" w:customStyle="1" w:styleId="899">
    <w:name w:val="页脚 字符2"/>
    <w:link w:val="40"/>
    <w:qFormat/>
    <w:locked/>
    <w:uiPriority w:val="99"/>
    <w:rPr>
      <w:kern w:val="2"/>
      <w:sz w:val="18"/>
      <w:szCs w:val="18"/>
    </w:rPr>
  </w:style>
  <w:style w:type="character" w:customStyle="1" w:styleId="900">
    <w:name w:val="Char Char36"/>
    <w:qFormat/>
    <w:uiPriority w:val="6"/>
    <w:rPr>
      <w:rFonts w:ascii="仿宋_GB2312" w:hAnsi="仿宋_GB2312" w:eastAsia="仿宋_GB2312" w:cs="Arial"/>
      <w:b/>
      <w:kern w:val="1"/>
      <w:sz w:val="32"/>
      <w:szCs w:val="32"/>
      <w:lang w:val="zh-CN" w:eastAsia="zh-CN" w:bidi="ar-SA"/>
    </w:rPr>
  </w:style>
  <w:style w:type="character" w:customStyle="1" w:styleId="901">
    <w:name w:val="Char Char61"/>
    <w:qFormat/>
    <w:uiPriority w:val="6"/>
    <w:rPr>
      <w:rFonts w:eastAsia="宋体"/>
      <w:kern w:val="2"/>
      <w:sz w:val="21"/>
      <w:szCs w:val="24"/>
      <w:lang w:val="en-US" w:eastAsia="zh-CN" w:bidi="ar-SA"/>
    </w:rPr>
  </w:style>
  <w:style w:type="character" w:customStyle="1" w:styleId="902">
    <w:name w:val="正文文字缩进 2 Char Char"/>
    <w:qFormat/>
    <w:uiPriority w:val="0"/>
    <w:rPr>
      <w:rFonts w:ascii="宋体"/>
      <w:sz w:val="28"/>
    </w:rPr>
  </w:style>
  <w:style w:type="character" w:customStyle="1" w:styleId="903">
    <w:name w:val="f141"/>
    <w:qFormat/>
    <w:uiPriority w:val="0"/>
    <w:rPr>
      <w:rFonts w:ascii="Tahoma" w:hAnsi="Tahoma" w:eastAsia="宋体"/>
      <w:b/>
      <w:kern w:val="2"/>
      <w:sz w:val="21"/>
      <w:szCs w:val="21"/>
      <w:lang w:val="en-US" w:eastAsia="zh-CN" w:bidi="ar-SA"/>
    </w:rPr>
  </w:style>
  <w:style w:type="character" w:customStyle="1" w:styleId="904">
    <w:name w:val="段落 Char Char"/>
    <w:link w:val="117"/>
    <w:qFormat/>
    <w:uiPriority w:val="0"/>
    <w:rPr>
      <w:rFonts w:ascii="宋体" w:hAnsi="宋体"/>
      <w:sz w:val="24"/>
    </w:rPr>
  </w:style>
  <w:style w:type="character" w:customStyle="1" w:styleId="905">
    <w:name w:val="标题 3 Char2"/>
    <w:qFormat/>
    <w:uiPriority w:val="0"/>
    <w:rPr>
      <w:rFonts w:eastAsia="宋体"/>
      <w:b/>
      <w:bCs/>
      <w:kern w:val="2"/>
      <w:sz w:val="32"/>
      <w:szCs w:val="32"/>
      <w:lang w:val="en-US" w:eastAsia="zh-CN" w:bidi="ar-SA"/>
    </w:rPr>
  </w:style>
  <w:style w:type="character" w:customStyle="1" w:styleId="906">
    <w:name w:val="apple-converted-space"/>
    <w:qFormat/>
    <w:uiPriority w:val="0"/>
  </w:style>
  <w:style w:type="character" w:customStyle="1" w:styleId="907">
    <w:name w:val="页眉 字符2"/>
    <w:link w:val="41"/>
    <w:qFormat/>
    <w:uiPriority w:val="99"/>
    <w:rPr>
      <w:kern w:val="2"/>
      <w:sz w:val="18"/>
      <w:szCs w:val="18"/>
    </w:rPr>
  </w:style>
  <w:style w:type="character" w:customStyle="1" w:styleId="908">
    <w:name w:val="Char Char9"/>
    <w:qFormat/>
    <w:uiPriority w:val="0"/>
    <w:rPr>
      <w:rFonts w:eastAsia="宋体"/>
      <w:kern w:val="2"/>
      <w:sz w:val="18"/>
      <w:szCs w:val="18"/>
      <w:lang w:val="en-US" w:eastAsia="zh-CN" w:bidi="ar-SA"/>
    </w:rPr>
  </w:style>
  <w:style w:type="character" w:customStyle="1" w:styleId="909">
    <w:name w:val="Char Char41"/>
    <w:qFormat/>
    <w:uiPriority w:val="0"/>
    <w:rPr>
      <w:rFonts w:eastAsia="宋体"/>
      <w:b/>
      <w:sz w:val="24"/>
      <w:lang w:eastAsia="zh-CN" w:bidi="ar-SA"/>
    </w:rPr>
  </w:style>
  <w:style w:type="character" w:customStyle="1" w:styleId="910">
    <w:name w:val="large1"/>
    <w:qFormat/>
    <w:uiPriority w:val="0"/>
    <w:rPr>
      <w:rFonts w:hint="eastAsia" w:ascii="宋体" w:hAnsi="宋体" w:eastAsia="宋体"/>
      <w:sz w:val="21"/>
      <w:szCs w:val="21"/>
    </w:rPr>
  </w:style>
  <w:style w:type="character" w:customStyle="1" w:styleId="911">
    <w:name w:val="正文段 Char"/>
    <w:link w:val="118"/>
    <w:qFormat/>
    <w:uiPriority w:val="0"/>
    <w:rPr>
      <w:sz w:val="24"/>
    </w:rPr>
  </w:style>
  <w:style w:type="character" w:customStyle="1" w:styleId="912">
    <w:name w:val="Char Char13"/>
    <w:qFormat/>
    <w:uiPriority w:val="6"/>
    <w:rPr>
      <w:rFonts w:ascii="宋体" w:hAnsi="宋体"/>
      <w:kern w:val="1"/>
      <w:sz w:val="21"/>
      <w:szCs w:val="24"/>
    </w:rPr>
  </w:style>
  <w:style w:type="character" w:customStyle="1" w:styleId="91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4">
    <w:name w:val="冯广丽 Char"/>
    <w:link w:val="119"/>
    <w:qFormat/>
    <w:uiPriority w:val="0"/>
    <w:rPr>
      <w:rFonts w:ascii="宋体" w:hAnsi="宋体"/>
      <w:kern w:val="2"/>
      <w:sz w:val="24"/>
      <w:szCs w:val="22"/>
    </w:rPr>
  </w:style>
  <w:style w:type="character" w:customStyle="1" w:styleId="915">
    <w:name w:val="批注文字 字符"/>
    <w:qFormat/>
    <w:uiPriority w:val="0"/>
    <w:rPr>
      <w:rFonts w:ascii="Arial" w:hAnsi="Arial" w:eastAsia="黑体" w:cs="Arial"/>
      <w:snapToGrid w:val="0"/>
      <w:kern w:val="0"/>
      <w:szCs w:val="21"/>
    </w:rPr>
  </w:style>
  <w:style w:type="character" w:customStyle="1" w:styleId="916">
    <w:name w:val="Char Char161"/>
    <w:qFormat/>
    <w:uiPriority w:val="0"/>
    <w:rPr>
      <w:rFonts w:eastAsia="宋体"/>
      <w:b/>
      <w:kern w:val="2"/>
      <w:sz w:val="32"/>
      <w:lang w:val="en-US" w:eastAsia="zh-CN"/>
    </w:rPr>
  </w:style>
  <w:style w:type="character" w:customStyle="1" w:styleId="917">
    <w:name w:val="javascript"/>
    <w:qFormat/>
    <w:uiPriority w:val="0"/>
  </w:style>
  <w:style w:type="character" w:customStyle="1" w:styleId="918">
    <w:name w:val="图名 Char"/>
    <w:qFormat/>
    <w:uiPriority w:val="0"/>
    <w:rPr>
      <w:rFonts w:ascii="Arial" w:hAnsi="Arial" w:eastAsia="黑体"/>
      <w:kern w:val="2"/>
      <w:sz w:val="24"/>
      <w:szCs w:val="24"/>
      <w:lang w:val="en-US" w:eastAsia="zh-CN" w:bidi="ar-SA"/>
    </w:rPr>
  </w:style>
  <w:style w:type="character" w:customStyle="1" w:styleId="919">
    <w:name w:val="Used by Word for text of Help footnotes Char Char"/>
    <w:qFormat/>
    <w:uiPriority w:val="0"/>
    <w:rPr>
      <w:rFonts w:ascii="Times New Roman" w:hAnsi="Times New Roman" w:eastAsia="宋体" w:cs="Times New Roman"/>
      <w:sz w:val="20"/>
      <w:szCs w:val="20"/>
    </w:rPr>
  </w:style>
  <w:style w:type="character" w:customStyle="1" w:styleId="920">
    <w:name w:val="编号，小四 Char"/>
    <w:link w:val="120"/>
    <w:qFormat/>
    <w:uiPriority w:val="0"/>
    <w:rPr>
      <w:rFonts w:ascii="Arial" w:hAnsi="Arial"/>
      <w:sz w:val="24"/>
    </w:rPr>
  </w:style>
  <w:style w:type="character" w:customStyle="1" w:styleId="921">
    <w:name w:val="Font Style82"/>
    <w:qFormat/>
    <w:uiPriority w:val="99"/>
    <w:rPr>
      <w:rFonts w:ascii="宋体" w:eastAsia="宋体" w:cs="宋体"/>
      <w:color w:val="000000"/>
      <w:sz w:val="14"/>
      <w:szCs w:val="14"/>
    </w:rPr>
  </w:style>
  <w:style w:type="character" w:customStyle="1" w:styleId="922">
    <w:name w:val="标题 2 Char Char"/>
    <w:qFormat/>
    <w:uiPriority w:val="0"/>
    <w:rPr>
      <w:rFonts w:ascii="楷体_GB2312" w:hAnsi="Arial" w:eastAsia="楷体_GB2312"/>
      <w:b/>
      <w:bCs/>
      <w:kern w:val="2"/>
      <w:sz w:val="24"/>
      <w:szCs w:val="32"/>
      <w:lang w:val="en-US" w:eastAsia="zh-CN" w:bidi="ar-SA"/>
    </w:rPr>
  </w:style>
  <w:style w:type="character" w:customStyle="1" w:styleId="923">
    <w:name w:val="未用 Char"/>
    <w:qFormat/>
    <w:uiPriority w:val="0"/>
    <w:rPr>
      <w:rFonts w:ascii="Arial" w:hAnsi="Arial" w:eastAsia="黑体"/>
      <w:kern w:val="2"/>
      <w:sz w:val="21"/>
      <w:szCs w:val="21"/>
      <w:lang w:val="en-US" w:eastAsia="zh-CN" w:bidi="ar-SA"/>
    </w:rPr>
  </w:style>
  <w:style w:type="character" w:customStyle="1" w:styleId="924">
    <w:name w:val="myp1111"/>
    <w:qFormat/>
    <w:uiPriority w:val="0"/>
    <w:rPr>
      <w:rFonts w:hint="default" w:ascii="ˎ̥" w:hAnsi="ˎ̥"/>
      <w:color w:val="000000"/>
      <w:sz w:val="20"/>
      <w:szCs w:val="20"/>
      <w:u w:val="none"/>
    </w:rPr>
  </w:style>
  <w:style w:type="character" w:customStyle="1" w:styleId="925">
    <w:name w:val="样式 标题 4h4H4Fab-4T5Ref Heading 1rh1Heading sqlsect 1.2.3.... Char"/>
    <w:link w:val="109"/>
    <w:qFormat/>
    <w:uiPriority w:val="0"/>
    <w:rPr>
      <w:rFonts w:ascii="微软雅黑" w:hAnsi="微软雅黑" w:eastAsia="微软雅黑"/>
      <w:b/>
      <w:bCs/>
      <w:kern w:val="2"/>
      <w:sz w:val="24"/>
      <w:szCs w:val="28"/>
    </w:rPr>
  </w:style>
  <w:style w:type="character" w:customStyle="1" w:styleId="926">
    <w:name w:val="h Char Char"/>
    <w:qFormat/>
    <w:uiPriority w:val="0"/>
    <w:rPr>
      <w:rFonts w:eastAsia="宋体"/>
      <w:kern w:val="2"/>
      <w:sz w:val="18"/>
      <w:lang w:val="en-US" w:eastAsia="zh-CN" w:bidi="ar-SA"/>
    </w:rPr>
  </w:style>
  <w:style w:type="character" w:customStyle="1" w:styleId="927">
    <w:name w:val="仿宋正文 Char"/>
    <w:link w:val="121"/>
    <w:qFormat/>
    <w:uiPriority w:val="0"/>
    <w:rPr>
      <w:rFonts w:ascii="仿宋_GB2312" w:eastAsia="仿宋_GB2312"/>
      <w:kern w:val="2"/>
      <w:sz w:val="24"/>
      <w:lang w:val="en-US" w:eastAsia="zh-CN" w:bidi="ar-SA"/>
    </w:rPr>
  </w:style>
  <w:style w:type="character" w:customStyle="1" w:styleId="928">
    <w:name w:val="正文首行缩进 Char Char Char Char Char Char"/>
    <w:qFormat/>
    <w:uiPriority w:val="0"/>
    <w:rPr>
      <w:rFonts w:ascii="宋体" w:eastAsia="宋体"/>
      <w:kern w:val="2"/>
      <w:sz w:val="24"/>
      <w:lang w:val="zh-CN" w:bidi="ar-SA"/>
    </w:rPr>
  </w:style>
  <w:style w:type="character" w:customStyle="1" w:styleId="929">
    <w:name w:val="样式 宋体"/>
    <w:qFormat/>
    <w:uiPriority w:val="0"/>
    <w:rPr>
      <w:rFonts w:ascii="宋体" w:hAnsi="宋体"/>
      <w:sz w:val="24"/>
    </w:rPr>
  </w:style>
  <w:style w:type="character" w:customStyle="1" w:styleId="930">
    <w:name w:val="tw4winJump"/>
    <w:qFormat/>
    <w:uiPriority w:val="0"/>
    <w:rPr>
      <w:rFonts w:ascii="Courier New" w:hAnsi="Courier New" w:cs="Courier New"/>
      <w:color w:val="008080"/>
      <w:lang w:val="en-US" w:eastAsia="zh-CN"/>
    </w:rPr>
  </w:style>
  <w:style w:type="character" w:customStyle="1" w:styleId="931">
    <w:name w:val="标题 1 字符"/>
    <w:qFormat/>
    <w:uiPriority w:val="9"/>
    <w:rPr>
      <w:rFonts w:ascii="Arial" w:hAnsi="Arial" w:eastAsia="黑体" w:cs="Arial"/>
      <w:b/>
      <w:bCs/>
      <w:snapToGrid w:val="0"/>
      <w:kern w:val="44"/>
      <w:sz w:val="44"/>
      <w:szCs w:val="44"/>
    </w:rPr>
  </w:style>
  <w:style w:type="character" w:customStyle="1" w:styleId="932">
    <w:name w:val="style36"/>
    <w:basedOn w:val="69"/>
    <w:qFormat/>
    <w:uiPriority w:val="0"/>
    <w:rPr>
      <w:rFonts w:ascii="Arial" w:hAnsi="Arial" w:eastAsia="黑体" w:cs="Arial"/>
      <w:snapToGrid w:val="0"/>
      <w:kern w:val="0"/>
      <w:szCs w:val="21"/>
    </w:rPr>
  </w:style>
  <w:style w:type="character" w:customStyle="1" w:styleId="933">
    <w:name w:val="pt9"/>
    <w:qFormat/>
    <w:uiPriority w:val="0"/>
    <w:rPr>
      <w:rFonts w:ascii="仿宋_GB2312" w:eastAsia="微软雅黑"/>
      <w:b/>
      <w:kern w:val="2"/>
      <w:sz w:val="32"/>
      <w:szCs w:val="32"/>
      <w:lang w:val="en-US" w:eastAsia="zh-CN" w:bidi="ar-SA"/>
    </w:rPr>
  </w:style>
  <w:style w:type="character" w:customStyle="1" w:styleId="934">
    <w:name w:val="DO_NOT_TRANSLATE"/>
    <w:qFormat/>
    <w:uiPriority w:val="0"/>
    <w:rPr>
      <w:rFonts w:ascii="Courier New" w:hAnsi="Courier New" w:cs="Courier New"/>
      <w:color w:val="800000"/>
      <w:lang w:val="en-US" w:eastAsia="zh-CN"/>
    </w:rPr>
  </w:style>
  <w:style w:type="character" w:customStyle="1" w:styleId="935">
    <w:name w:val="标书1 Char1"/>
    <w:qFormat/>
    <w:uiPriority w:val="0"/>
    <w:rPr>
      <w:rFonts w:eastAsia="宋体"/>
      <w:b/>
      <w:bCs/>
      <w:kern w:val="44"/>
      <w:sz w:val="44"/>
      <w:szCs w:val="44"/>
      <w:lang w:val="en-US" w:eastAsia="zh-CN" w:bidi="ar-SA"/>
    </w:rPr>
  </w:style>
  <w:style w:type="character" w:customStyle="1" w:styleId="936">
    <w:name w:val="页脚 字符"/>
    <w:qFormat/>
    <w:uiPriority w:val="99"/>
    <w:rPr>
      <w:kern w:val="2"/>
      <w:sz w:val="18"/>
      <w:szCs w:val="18"/>
    </w:rPr>
  </w:style>
  <w:style w:type="character" w:customStyle="1" w:styleId="937">
    <w:name w:val="正文2 Char"/>
    <w:qFormat/>
    <w:uiPriority w:val="0"/>
    <w:rPr>
      <w:rFonts w:eastAsia="宋体"/>
      <w:kern w:val="2"/>
      <w:sz w:val="24"/>
      <w:lang w:val="en-US" w:eastAsia="zh-CN" w:bidi="ar-SA"/>
    </w:rPr>
  </w:style>
  <w:style w:type="character" w:customStyle="1" w:styleId="938">
    <w:name w:val="Char Char21"/>
    <w:qFormat/>
    <w:uiPriority w:val="6"/>
    <w:rPr>
      <w:rFonts w:ascii="宋体" w:hAnsi="宋体"/>
      <w:kern w:val="1"/>
      <w:sz w:val="24"/>
      <w:szCs w:val="21"/>
      <w:lang w:val="zh-CN"/>
    </w:rPr>
  </w:style>
  <w:style w:type="character" w:customStyle="1" w:styleId="939">
    <w:name w:val="样式 正文缩进 + 首行缩进:  2 字符 Char Char"/>
    <w:link w:val="122"/>
    <w:qFormat/>
    <w:uiPriority w:val="0"/>
    <w:rPr>
      <w:rFonts w:cs="宋体"/>
      <w:kern w:val="2"/>
      <w:sz w:val="24"/>
    </w:rPr>
  </w:style>
  <w:style w:type="character" w:customStyle="1" w:styleId="940">
    <w:name w:val="正文文本 字符"/>
    <w:link w:val="25"/>
    <w:qFormat/>
    <w:uiPriority w:val="0"/>
    <w:rPr>
      <w:rFonts w:ascii="宋体" w:hAnsi="Arial" w:eastAsia="宋体" w:cs="Arial"/>
      <w:snapToGrid w:val="0"/>
      <w:kern w:val="2"/>
      <w:sz w:val="24"/>
      <w:szCs w:val="21"/>
      <w:lang w:val="zh-CN" w:eastAsia="zh-CN" w:bidi="ar-SA"/>
    </w:rPr>
  </w:style>
  <w:style w:type="character" w:customStyle="1" w:styleId="941">
    <w:name w:val="gray6"/>
    <w:basedOn w:val="69"/>
    <w:qFormat/>
    <w:uiPriority w:val="0"/>
    <w:rPr>
      <w:rFonts w:ascii="Arial" w:hAnsi="Arial" w:eastAsia="黑体" w:cs="Arial"/>
      <w:snapToGrid w:val="0"/>
      <w:kern w:val="0"/>
      <w:szCs w:val="21"/>
    </w:rPr>
  </w:style>
  <w:style w:type="character" w:customStyle="1" w:styleId="942">
    <w:name w:val="hui"/>
    <w:basedOn w:val="69"/>
    <w:qFormat/>
    <w:uiPriority w:val="0"/>
    <w:rPr>
      <w:rFonts w:ascii="Arial" w:hAnsi="Arial" w:eastAsia="黑体" w:cs="Arial"/>
      <w:snapToGrid w:val="0"/>
      <w:kern w:val="0"/>
      <w:szCs w:val="21"/>
    </w:rPr>
  </w:style>
  <w:style w:type="character" w:customStyle="1" w:styleId="943">
    <w:name w:val="哈哈正文 Char Char"/>
    <w:qFormat/>
    <w:uiPriority w:val="0"/>
    <w:rPr>
      <w:rFonts w:ascii="宋体" w:hAnsi="宋体" w:eastAsia="宋体" w:cs="宋体"/>
      <w:kern w:val="2"/>
      <w:sz w:val="24"/>
      <w:lang w:val="en-US" w:eastAsia="zh-CN" w:bidi="ar-SA"/>
    </w:rPr>
  </w:style>
  <w:style w:type="character" w:customStyle="1" w:styleId="944">
    <w:name w:val="交叉引用"/>
    <w:qFormat/>
    <w:uiPriority w:val="1"/>
    <w:rPr>
      <w:rFonts w:ascii="Arial" w:hAnsi="Arial" w:eastAsia="黑体"/>
      <w:snapToGrid w:val="0"/>
      <w:color w:val="0000FF"/>
      <w:kern w:val="0"/>
      <w:sz w:val="20"/>
      <w:szCs w:val="21"/>
      <w:u w:val="single"/>
      <w:lang w:val="en-US" w:eastAsia="zh-CN"/>
    </w:rPr>
  </w:style>
  <w:style w:type="character" w:customStyle="1" w:styleId="945">
    <w:name w:val="正文缩进 字符1"/>
    <w:qFormat/>
    <w:uiPriority w:val="0"/>
    <w:rPr>
      <w:rFonts w:ascii="宋体" w:eastAsia="宋体"/>
      <w:snapToGrid w:val="0"/>
      <w:color w:val="000000"/>
      <w:kern w:val="28"/>
      <w:sz w:val="28"/>
      <w:lang w:val="en-US" w:eastAsia="zh-CN" w:bidi="ar-SA"/>
    </w:rPr>
  </w:style>
  <w:style w:type="character" w:customStyle="1" w:styleId="946">
    <w:name w:val="页脚 字符1"/>
    <w:qFormat/>
    <w:locked/>
    <w:uiPriority w:val="99"/>
    <w:rPr>
      <w:kern w:val="2"/>
      <w:sz w:val="18"/>
      <w:szCs w:val="18"/>
    </w:rPr>
  </w:style>
  <w:style w:type="character" w:customStyle="1" w:styleId="947">
    <w:name w:val="页眉 字符1"/>
    <w:qFormat/>
    <w:uiPriority w:val="99"/>
    <w:rPr>
      <w:kern w:val="2"/>
      <w:sz w:val="18"/>
      <w:szCs w:val="18"/>
    </w:rPr>
  </w:style>
  <w:style w:type="character" w:customStyle="1" w:styleId="948">
    <w:name w:val="尾注文本 字符"/>
    <w:link w:val="38"/>
    <w:qFormat/>
    <w:uiPriority w:val="0"/>
    <w:rPr>
      <w:kern w:val="2"/>
      <w:sz w:val="21"/>
      <w:szCs w:val="24"/>
      <w:lang w:val="zh-CN"/>
    </w:rPr>
  </w:style>
  <w:style w:type="character" w:customStyle="1" w:styleId="949">
    <w:name w:val="无间隔 Char"/>
    <w:link w:val="172"/>
    <w:qFormat/>
    <w:uiPriority w:val="99"/>
    <w:rPr>
      <w:kern w:val="2"/>
      <w:sz w:val="21"/>
      <w:szCs w:val="22"/>
    </w:rPr>
  </w:style>
  <w:style w:type="character" w:customStyle="1" w:styleId="950">
    <w:name w:val="标准文本 Char Char"/>
    <w:link w:val="610"/>
    <w:qFormat/>
    <w:uiPriority w:val="0"/>
    <w:rPr>
      <w:rFonts w:cs="宋体"/>
      <w:kern w:val="2"/>
      <w:sz w:val="24"/>
    </w:rPr>
  </w:style>
  <w:style w:type="character" w:customStyle="1" w:styleId="951">
    <w:name w:val="Char Char213"/>
    <w:qFormat/>
    <w:uiPriority w:val="0"/>
    <w:rPr>
      <w:rFonts w:eastAsia="Century Gothic"/>
      <w:b/>
      <w:bCs/>
      <w:kern w:val="44"/>
      <w:sz w:val="32"/>
      <w:szCs w:val="44"/>
      <w:lang w:val="en-US" w:eastAsia="zh-CN" w:bidi="ar-SA"/>
    </w:rPr>
  </w:style>
  <w:style w:type="character" w:customStyle="1" w:styleId="952">
    <w:name w:val="apple-style-span"/>
    <w:qFormat/>
    <w:uiPriority w:val="0"/>
    <w:rPr>
      <w:rFonts w:ascii="Arial" w:hAnsi="Arial" w:eastAsia="黑体" w:cs="Arial"/>
      <w:snapToGrid w:val="0"/>
      <w:kern w:val="0"/>
      <w:szCs w:val="21"/>
    </w:rPr>
  </w:style>
  <w:style w:type="character" w:customStyle="1" w:styleId="953">
    <w:name w:val="15"/>
    <w:qFormat/>
    <w:uiPriority w:val="0"/>
    <w:rPr>
      <w:rFonts w:hint="default" w:ascii="Calibri" w:hAnsi="Calibri"/>
      <w:color w:val="0000FF"/>
      <w:u w:val="single"/>
    </w:rPr>
  </w:style>
  <w:style w:type="character" w:customStyle="1" w:styleId="954">
    <w:name w:val="16"/>
    <w:qFormat/>
    <w:uiPriority w:val="0"/>
    <w:rPr>
      <w:rFonts w:hint="eastAsia" w:ascii="宋体" w:hAnsi="宋体" w:eastAsia="宋体"/>
      <w:color w:val="000000"/>
      <w:sz w:val="20"/>
      <w:szCs w:val="20"/>
    </w:rPr>
  </w:style>
  <w:style w:type="character" w:customStyle="1" w:styleId="955">
    <w:name w:val="edui-unclickable"/>
    <w:qFormat/>
    <w:uiPriority w:val="0"/>
    <w:rPr>
      <w:color w:val="808080"/>
    </w:rPr>
  </w:style>
  <w:style w:type="character" w:customStyle="1" w:styleId="956">
    <w:name w:val="tpc_content1"/>
    <w:qFormat/>
    <w:uiPriority w:val="0"/>
    <w:rPr>
      <w:sz w:val="20"/>
      <w:szCs w:val="20"/>
    </w:rPr>
  </w:style>
  <w:style w:type="character" w:customStyle="1" w:styleId="957">
    <w:name w:val="正文文本缩进 字符"/>
    <w:qFormat/>
    <w:uiPriority w:val="0"/>
    <w:rPr>
      <w:rFonts w:ascii="Century Gothic" w:hAnsi="Century Gothic" w:eastAsia="Century Gothic"/>
      <w:kern w:val="2"/>
      <w:sz w:val="24"/>
      <w:lang w:val="en-US" w:eastAsia="zh-CN" w:bidi="ar-SA"/>
    </w:rPr>
  </w:style>
  <w:style w:type="character" w:customStyle="1" w:styleId="958">
    <w:name w:val="正文文本 2 字符"/>
    <w:qFormat/>
    <w:uiPriority w:val="0"/>
    <w:rPr>
      <w:rFonts w:ascii="Arial" w:hAnsi="Arial" w:eastAsia="宋体"/>
      <w:kern w:val="2"/>
      <w:sz w:val="24"/>
      <w:szCs w:val="24"/>
      <w:lang w:val="en-US" w:eastAsia="zh-CN" w:bidi="ar-SA"/>
    </w:rPr>
  </w:style>
  <w:style w:type="character" w:customStyle="1" w:styleId="959">
    <w:name w:val="edui-clickable2"/>
    <w:qFormat/>
    <w:uiPriority w:val="0"/>
    <w:rPr>
      <w:color w:val="0000FF"/>
      <w:u w:val="single"/>
    </w:rPr>
  </w:style>
  <w:style w:type="character" w:customStyle="1" w:styleId="960">
    <w:name w:val="style1"/>
    <w:qFormat/>
    <w:uiPriority w:val="0"/>
    <w:rPr>
      <w:rFonts w:ascii="Arial" w:hAnsi="Arial" w:eastAsia="黑体" w:cs="Arial"/>
      <w:snapToGrid w:val="0"/>
      <w:kern w:val="0"/>
      <w:szCs w:val="21"/>
    </w:rPr>
  </w:style>
  <w:style w:type="character" w:customStyle="1" w:styleId="961">
    <w:name w:val="zbggtop11 style5"/>
    <w:qFormat/>
    <w:uiPriority w:val="0"/>
    <w:rPr>
      <w:rFonts w:ascii="Arial" w:hAnsi="Arial" w:eastAsia="黑体" w:cs="Arial"/>
      <w:snapToGrid w:val="0"/>
      <w:kern w:val="0"/>
      <w:szCs w:val="21"/>
    </w:rPr>
  </w:style>
  <w:style w:type="character" w:customStyle="1" w:styleId="96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3">
    <w:name w:val="bulletintext1"/>
    <w:qFormat/>
    <w:uiPriority w:val="0"/>
    <w:rPr>
      <w:color w:val="000000"/>
      <w:sz w:val="18"/>
    </w:rPr>
  </w:style>
  <w:style w:type="character" w:customStyle="1" w:styleId="964">
    <w:name w:val="ksfind_class_select1"/>
    <w:basedOn w:val="69"/>
    <w:qFormat/>
    <w:uiPriority w:val="0"/>
    <w:rPr>
      <w:color w:val="000000"/>
      <w:shd w:val="clear" w:color="auto" w:fill="EFD200"/>
    </w:rPr>
  </w:style>
  <w:style w:type="character" w:customStyle="1" w:styleId="965">
    <w:name w:val="font71"/>
    <w:qFormat/>
    <w:uiPriority w:val="0"/>
    <w:rPr>
      <w:rFonts w:hint="eastAsia" w:ascii="宋体" w:hAnsi="宋体" w:eastAsia="宋体" w:cs="宋体"/>
      <w:color w:val="000000"/>
      <w:sz w:val="22"/>
      <w:szCs w:val="22"/>
      <w:u w:val="none"/>
    </w:rPr>
  </w:style>
  <w:style w:type="character" w:customStyle="1" w:styleId="966">
    <w:name w:val="font91"/>
    <w:qFormat/>
    <w:uiPriority w:val="0"/>
    <w:rPr>
      <w:rFonts w:hint="eastAsia" w:ascii="仿宋" w:hAnsi="仿宋" w:eastAsia="仿宋" w:cs="仿宋"/>
      <w:color w:val="000000"/>
      <w:sz w:val="22"/>
      <w:szCs w:val="22"/>
      <w:u w:val="none"/>
    </w:rPr>
  </w:style>
  <w:style w:type="character" w:customStyle="1" w:styleId="967">
    <w:name w:val="NormalCharacter"/>
    <w:semiHidden/>
    <w:qFormat/>
    <w:uiPriority w:val="0"/>
    <w:rPr>
      <w:rFonts w:ascii="Times New Roman" w:hAnsi="Times New Roman" w:eastAsia="宋体" w:cs="Times New Roman"/>
      <w:kern w:val="2"/>
      <w:sz w:val="21"/>
      <w:szCs w:val="24"/>
      <w:lang w:val="en-US" w:eastAsia="zh-CN" w:bidi="ar-SA"/>
    </w:rPr>
  </w:style>
  <w:style w:type="table" w:customStyle="1" w:styleId="96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4">
    <w:name w:val="Body text|21"/>
    <w:basedOn w:val="1"/>
    <w:link w:val="976"/>
    <w:qFormat/>
    <w:uiPriority w:val="0"/>
    <w:pPr>
      <w:shd w:val="clear" w:color="auto" w:fill="FFFFFF"/>
      <w:spacing w:after="240" w:line="200" w:lineRule="exact"/>
      <w:jc w:val="distribute"/>
    </w:pPr>
    <w:rPr>
      <w:rFonts w:ascii="PMingLiU_x0004_falt" w:hAnsi="PMingLiU_x0004_falt" w:eastAsia="PMingLiU_x0004_falt"/>
      <w:b/>
      <w:kern w:val="0"/>
      <w:sz w:val="20"/>
      <w:szCs w:val="20"/>
    </w:rPr>
  </w:style>
  <w:style w:type="character" w:customStyle="1" w:styleId="975">
    <w:name w:val="Body text|2"/>
    <w:basedOn w:val="976"/>
    <w:qFormat/>
    <w:uiPriority w:val="0"/>
    <w:rPr>
      <w:color w:val="000000"/>
      <w:spacing w:val="0"/>
      <w:w w:val="100"/>
      <w:position w:val="0"/>
      <w:lang w:val="zh-CN" w:eastAsia="zh-CN"/>
    </w:rPr>
  </w:style>
  <w:style w:type="character" w:customStyle="1" w:styleId="976">
    <w:name w:val="Body text|2_"/>
    <w:basedOn w:val="69"/>
    <w:link w:val="974"/>
    <w:qFormat/>
    <w:uiPriority w:val="0"/>
    <w:rPr>
      <w:rFonts w:ascii="PMingLiU_x0004_falt" w:hAnsi="PMingLiU_x0004_falt" w:eastAsia="PMingLiU_x0004_falt"/>
      <w:b/>
      <w:kern w:val="0"/>
      <w:sz w:val="20"/>
      <w:szCs w:val="20"/>
    </w:rPr>
  </w:style>
  <w:style w:type="paragraph" w:customStyle="1" w:styleId="977">
    <w:name w:val="样式 宋体 小四 行距: 1.5 倍行距 首行缩进:  2 字符"/>
    <w:basedOn w:val="1"/>
    <w:qFormat/>
    <w:uiPriority w:val="0"/>
    <w:pPr>
      <w:adjustRightInd/>
      <w:spacing w:line="360" w:lineRule="auto"/>
      <w:ind w:firstLine="200" w:firstLineChars="200"/>
    </w:pPr>
    <w:rPr>
      <w:rFonts w:ascii="宋体" w:hAnsi="宋体" w:cs="宋体"/>
      <w:sz w:val="24"/>
    </w:rPr>
  </w:style>
  <w:style w:type="paragraph" w:customStyle="1" w:styleId="978">
    <w:name w:val="无间隔3"/>
    <w:qFormat/>
    <w:uiPriority w:val="0"/>
    <w:pPr>
      <w:spacing w:line="240" w:lineRule="auto"/>
      <w:jc w:val="left"/>
    </w:pPr>
    <w:rPr>
      <w:rFonts w:ascii="Times New Roman" w:hAnsi="Times New Roman" w:eastAsia="??" w:cs="宋体"/>
      <w:kern w:val="0"/>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textRotate="1"/>
    <customShpInfo spid="_x0000_s2049" textRotate="1"/>
    <customShpInfo spid="_x0000_s2059"/>
    <customShpInfo spid="_x0000_s2052"/>
    <customShpInfo spid="_x0000_s2054" textRotate="1"/>
    <customShpInfo spid="_x0000_s2053" textRotate="1"/>
    <customShpInfo spid="_x0000_s2056" textRotate="1"/>
    <customShpInfo spid="_x0000_s2055" textRotate="1"/>
    <customShpInfo spid="_x0000_s2058" textRotate="1"/>
    <customShpInfo spid="_x0000_s2057" textRotate="1"/>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76</Pages>
  <Words>33485</Words>
  <Characters>35183</Characters>
  <Lines>401</Lines>
  <Paragraphs>112</Paragraphs>
  <TotalTime>15</TotalTime>
  <ScaleCrop>false</ScaleCrop>
  <LinksUpToDate>false</LinksUpToDate>
  <CharactersWithSpaces>40184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2022-01-14T08:22:00Z</dcterms:created>
  <dc:creator>玥</dc:creator>
  <cp:lastModifiedBy>HUAWEI</cp:lastModifiedBy>
  <cp:lastPrinted>2022-02-28T07:13:00Z</cp:lastPrinted>
  <dcterms:modified xsi:type="dcterms:W3CDTF">2022-05-27T07:39:17Z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C3C93B690A6D49A698D271D7D54B89FF</vt:lpwstr>
  </property>
  <property fmtid="{D5CDD505-2E9C-101B-9397-08002B2CF9AE}" pid="5" name="commondata">
    <vt:lpwstr>eyJoZGlkIjoiZjZlNjZhODhkODAwZTI5Y2ExM2VlZDgzMDMxMDc3NWMifQ==</vt:lpwstr>
  </property>
</Properties>
</file>