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topLinePunct w:val="0"/>
        <w:autoSpaceDE/>
        <w:autoSpaceDN/>
        <w:bidi w:val="0"/>
        <w:adjustRightInd/>
        <w:snapToGrid/>
        <w:spacing w:after="0" w:line="240" w:lineRule="auto"/>
        <w:ind w:left="0" w:leftChars="0" w:firstLine="0" w:firstLineChars="0"/>
        <w:jc w:val="center"/>
        <w:textAlignment w:val="auto"/>
        <w:rPr>
          <w:rFonts w:hint="eastAsia" w:ascii="宋体" w:hAnsi="宋体" w:eastAsia="宋体" w:cs="宋体"/>
          <w:sz w:val="44"/>
          <w:szCs w:val="44"/>
          <w:lang w:val="en-US" w:eastAsia="zh-CN"/>
        </w:rPr>
      </w:pPr>
      <w:r>
        <w:rPr>
          <w:rFonts w:hint="eastAsia" w:cs="宋体"/>
          <w:b/>
          <w:bCs/>
          <w:color w:val="000000"/>
          <w:spacing w:val="6"/>
          <w:sz w:val="44"/>
          <w:szCs w:val="44"/>
          <w:lang w:val="en-US" w:eastAsia="zh-CN"/>
        </w:rPr>
        <w:t>余杭中学2023年度食堂劳务外包项目</w:t>
      </w:r>
    </w:p>
    <w:p>
      <w:pPr>
        <w:widowControl w:val="0"/>
        <w:wordWrap/>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pPr>
        <w:widowControl w:val="0"/>
        <w:wordWrap/>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pPr>
        <w:pStyle w:val="3"/>
        <w:widowControl w:val="0"/>
        <w:wordWrap/>
        <w:adjustRightInd/>
        <w:snapToGrid/>
        <w:spacing w:line="900" w:lineRule="exact"/>
        <w:ind w:left="0" w:leftChars="0" w:firstLine="0" w:firstLineChars="0"/>
        <w:jc w:val="center"/>
        <w:textAlignment w:val="auto"/>
        <w:rPr>
          <w:rFonts w:hint="eastAsia" w:ascii="宋体" w:hAnsi="宋体" w:eastAsia="宋体" w:cs="宋体"/>
          <w:lang w:val="en-US" w:eastAsia="zh-CN"/>
        </w:rPr>
      </w:pPr>
    </w:p>
    <w:p>
      <w:pPr>
        <w:pStyle w:val="3"/>
        <w:widowControl w:val="0"/>
        <w:wordWrap/>
        <w:adjustRightInd/>
        <w:snapToGrid/>
        <w:spacing w:line="900" w:lineRule="exact"/>
        <w:ind w:left="0" w:leftChars="0" w:firstLine="0" w:firstLineChars="0"/>
        <w:jc w:val="center"/>
        <w:textAlignment w:val="auto"/>
        <w:rPr>
          <w:rFonts w:hint="eastAsia" w:ascii="宋体" w:hAnsi="宋体" w:eastAsia="宋体" w:cs="宋体"/>
          <w:lang w:val="en-US" w:eastAsia="zh-CN"/>
        </w:rPr>
      </w:pPr>
    </w:p>
    <w:p>
      <w:pPr>
        <w:jc w:val="center"/>
        <w:rPr>
          <w:rFonts w:hint="eastAsia" w:ascii="宋体" w:hAnsi="宋体" w:eastAsia="宋体" w:cs="宋体"/>
          <w:b/>
          <w:bCs/>
          <w:sz w:val="84"/>
          <w:szCs w:val="84"/>
          <w:lang w:val="en-US" w:eastAsia="zh-CN"/>
        </w:rPr>
      </w:pPr>
      <w:r>
        <w:rPr>
          <w:rFonts w:hint="eastAsia" w:ascii="宋体" w:hAnsi="宋体" w:eastAsia="宋体" w:cs="宋体"/>
          <w:b/>
          <w:bCs/>
          <w:sz w:val="84"/>
          <w:szCs w:val="84"/>
          <w:lang w:val="en-US" w:eastAsia="zh-CN"/>
        </w:rPr>
        <w:t>招标文件</w:t>
      </w:r>
    </w:p>
    <w:p>
      <w:pPr>
        <w:jc w:val="center"/>
        <w:rPr>
          <w:rFonts w:hint="eastAsia" w:ascii="宋体" w:hAnsi="宋体" w:eastAsia="宋体" w:cs="宋体"/>
          <w:b/>
          <w:bCs/>
          <w:sz w:val="44"/>
          <w:szCs w:val="44"/>
        </w:rPr>
      </w:pPr>
      <w:r>
        <w:rPr>
          <w:rFonts w:hint="eastAsia" w:ascii="宋体" w:hAnsi="宋体" w:eastAsia="宋体" w:cs="宋体"/>
          <w:b/>
          <w:bCs/>
          <w:sz w:val="44"/>
          <w:szCs w:val="44"/>
        </w:rPr>
        <w:t>（电子招投标）</w:t>
      </w:r>
    </w:p>
    <w:p>
      <w:pPr>
        <w:jc w:val="center"/>
        <w:rPr>
          <w:rFonts w:hint="eastAsia" w:ascii="宋体" w:hAnsi="宋体" w:eastAsia="宋体" w:cs="宋体"/>
          <w:b/>
          <w:bCs/>
          <w:sz w:val="32"/>
          <w:szCs w:val="32"/>
        </w:rPr>
      </w:pPr>
      <w:r>
        <w:rPr>
          <w:rFonts w:hint="eastAsia" w:ascii="宋体" w:hAnsi="宋体" w:eastAsia="宋体" w:cs="宋体"/>
          <w:b/>
          <w:bCs/>
          <w:sz w:val="32"/>
          <w:szCs w:val="32"/>
        </w:rPr>
        <w:t>编号</w:t>
      </w:r>
      <w:r>
        <w:rPr>
          <w:rFonts w:hint="eastAsia" w:ascii="宋体" w:hAnsi="宋体" w:eastAsia="宋体" w:cs="宋体"/>
          <w:b/>
          <w:bCs/>
          <w:sz w:val="32"/>
          <w:szCs w:val="32"/>
          <w:lang w:eastAsia="zh-CN"/>
        </w:rPr>
        <w:t>：</w:t>
      </w:r>
      <w:r>
        <w:rPr>
          <w:rFonts w:hint="eastAsia" w:ascii="宋体" w:hAnsi="宋体" w:cs="宋体"/>
          <w:b/>
          <w:bCs/>
          <w:sz w:val="32"/>
          <w:szCs w:val="32"/>
          <w:lang w:eastAsia="zh-CN"/>
        </w:rPr>
        <w:t>HYZFCGDL-2022-039</w:t>
      </w:r>
    </w:p>
    <w:p>
      <w:pPr>
        <w:pStyle w:val="3"/>
        <w:widowControl w:val="0"/>
        <w:wordWrap/>
        <w:adjustRightInd/>
        <w:snapToGrid/>
        <w:spacing w:line="900" w:lineRule="exact"/>
        <w:ind w:left="0" w:leftChars="0" w:firstLine="0" w:firstLineChars="0"/>
        <w:jc w:val="center"/>
        <w:textAlignment w:val="auto"/>
        <w:rPr>
          <w:rFonts w:hint="eastAsia" w:ascii="宋体" w:hAnsi="宋体" w:eastAsia="宋体" w:cs="宋体"/>
          <w:lang w:val="en-US" w:eastAsia="zh-CN"/>
        </w:rPr>
      </w:pPr>
    </w:p>
    <w:p>
      <w:pPr>
        <w:widowControl w:val="0"/>
        <w:wordWrap/>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pPr>
        <w:widowControl w:val="0"/>
        <w:wordWrap/>
        <w:adjustRightInd/>
        <w:snapToGrid/>
        <w:spacing w:line="900" w:lineRule="exact"/>
        <w:jc w:val="center"/>
        <w:textAlignment w:val="auto"/>
        <w:rPr>
          <w:rFonts w:hint="eastAsia" w:ascii="宋体" w:hAnsi="宋体" w:eastAsia="宋体" w:cs="宋体"/>
          <w:b/>
          <w:bCs/>
          <w:color w:val="000000"/>
          <w:spacing w:val="6"/>
          <w:sz w:val="44"/>
          <w:szCs w:val="44"/>
          <w:lang w:val="en-US" w:eastAsia="zh-CN"/>
        </w:rPr>
      </w:pPr>
    </w:p>
    <w:p>
      <w:pPr>
        <w:pStyle w:val="3"/>
        <w:widowControl w:val="0"/>
        <w:wordWrap/>
        <w:adjustRightInd/>
        <w:snapToGrid/>
        <w:spacing w:line="900" w:lineRule="exact"/>
        <w:ind w:left="0" w:leftChars="0" w:firstLine="0" w:firstLineChars="0"/>
        <w:jc w:val="center"/>
        <w:textAlignment w:val="auto"/>
        <w:rPr>
          <w:rFonts w:hint="eastAsia" w:ascii="宋体" w:hAnsi="宋体" w:eastAsia="宋体" w:cs="宋体"/>
          <w:lang w:val="en-US"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采购人：</w:t>
      </w:r>
      <w:r>
        <w:rPr>
          <w:rFonts w:hint="eastAsia" w:ascii="宋体" w:hAnsi="宋体" w:cs="宋体"/>
          <w:b/>
          <w:bCs/>
          <w:sz w:val="28"/>
          <w:szCs w:val="28"/>
          <w:lang w:eastAsia="zh-CN"/>
        </w:rPr>
        <w:t>杭州市余杭中学</w:t>
      </w: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采购代理机构：杭州泓远工程咨询有限公司</w:t>
      </w: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p>
    <w:p>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二〇二二年</w:t>
      </w:r>
      <w:r>
        <w:rPr>
          <w:rFonts w:hint="eastAsia" w:ascii="宋体" w:hAnsi="宋体" w:cs="宋体"/>
          <w:b/>
          <w:bCs/>
          <w:sz w:val="28"/>
          <w:szCs w:val="28"/>
          <w:lang w:eastAsia="zh-CN"/>
        </w:rPr>
        <w:t>十</w:t>
      </w:r>
      <w:r>
        <w:rPr>
          <w:rFonts w:hint="eastAsia" w:ascii="宋体" w:hAnsi="宋体" w:cs="宋体"/>
          <w:b/>
          <w:bCs/>
          <w:sz w:val="28"/>
          <w:szCs w:val="28"/>
          <w:lang w:val="en-US" w:eastAsia="zh-CN"/>
        </w:rPr>
        <w:t>一</w:t>
      </w:r>
      <w:r>
        <w:rPr>
          <w:rFonts w:hint="eastAsia" w:ascii="宋体" w:hAnsi="宋体" w:eastAsia="宋体" w:cs="宋体"/>
          <w:b/>
          <w:bCs/>
          <w:sz w:val="28"/>
          <w:szCs w:val="28"/>
          <w:lang w:eastAsia="zh-CN"/>
        </w:rPr>
        <w:t>月</w:t>
      </w:r>
    </w:p>
    <w:p>
      <w:pPr>
        <w:spacing w:line="360" w:lineRule="auto"/>
        <w:jc w:val="center"/>
        <w:rPr>
          <w:rFonts w:hint="eastAsia" w:ascii="宋体" w:hAnsi="宋体" w:eastAsia="宋体" w:cs="宋体"/>
          <w:sz w:val="24"/>
        </w:rPr>
      </w:pPr>
      <w:r>
        <w:rPr>
          <w:rFonts w:hint="eastAsia" w:ascii="宋体" w:hAnsi="宋体" w:eastAsia="宋体" w:cs="宋体"/>
          <w:sz w:val="24"/>
        </w:rPr>
        <w:br w:type="page"/>
      </w:r>
      <w:bookmarkStart w:id="0" w:name="_Hlt67893495"/>
      <w:bookmarkEnd w:id="0"/>
    </w:p>
    <w:p>
      <w:pPr>
        <w:spacing w:line="360" w:lineRule="auto"/>
        <w:jc w:val="center"/>
        <w:rPr>
          <w:rFonts w:hint="eastAsia" w:ascii="宋体" w:hAnsi="宋体" w:eastAsia="宋体" w:cs="宋体"/>
          <w:b/>
          <w:sz w:val="48"/>
          <w:szCs w:val="48"/>
        </w:rPr>
      </w:pPr>
      <w:r>
        <w:rPr>
          <w:rFonts w:hint="eastAsia" w:ascii="宋体" w:hAnsi="宋体" w:eastAsia="宋体" w:cs="宋体"/>
          <w:b/>
          <w:sz w:val="48"/>
          <w:szCs w:val="48"/>
        </w:rPr>
        <w:t>目  录</w:t>
      </w:r>
    </w:p>
    <w:p>
      <w:pPr>
        <w:spacing w:line="360" w:lineRule="auto"/>
        <w:rPr>
          <w:rFonts w:hint="eastAsia" w:ascii="宋体" w:hAnsi="宋体" w:eastAsia="宋体" w:cs="宋体"/>
          <w:sz w:val="32"/>
          <w:szCs w:val="32"/>
        </w:rPr>
      </w:pPr>
    </w:p>
    <w:p>
      <w:pPr>
        <w:spacing w:line="360" w:lineRule="auto"/>
        <w:rPr>
          <w:rFonts w:hint="eastAsia" w:ascii="宋体" w:hAnsi="宋体" w:eastAsia="宋体" w:cs="宋体"/>
          <w:sz w:val="32"/>
          <w:szCs w:val="32"/>
        </w:rPr>
      </w:pP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第一部分      招标公告</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第二部分      投标人须知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第三部分      采购需求</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第四部分      评标办法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第五部分      拟签订的合同文本</w:t>
      </w:r>
    </w:p>
    <w:p>
      <w:pPr>
        <w:widowControl w:val="0"/>
        <w:wordWrap/>
        <w:adjustRightInd w:val="0"/>
        <w:snapToGrid/>
        <w:spacing w:line="600" w:lineRule="exact"/>
        <w:textAlignment w:val="auto"/>
        <w:rPr>
          <w:rFonts w:hint="eastAsia" w:ascii="宋体" w:hAnsi="宋体" w:eastAsia="宋体" w:cs="宋体"/>
          <w:sz w:val="32"/>
          <w:szCs w:val="32"/>
        </w:rPr>
      </w:pPr>
      <w:r>
        <w:rPr>
          <w:rFonts w:hint="eastAsia" w:ascii="宋体" w:hAnsi="宋体" w:eastAsia="宋体" w:cs="宋体"/>
          <w:sz w:val="24"/>
          <w:szCs w:val="24"/>
        </w:rPr>
        <w:t>第六部分      应提交的有关格式范例</w:t>
      </w:r>
    </w:p>
    <w:p>
      <w:pPr>
        <w:spacing w:line="360" w:lineRule="auto"/>
        <w:ind w:firstLine="549" w:firstLineChars="229"/>
        <w:rPr>
          <w:rFonts w:hint="eastAsia" w:ascii="宋体" w:hAnsi="宋体" w:eastAsia="宋体" w:cs="宋体"/>
          <w:sz w:val="24"/>
        </w:rPr>
      </w:pPr>
      <w:bookmarkStart w:id="1" w:name="_Hlt91233176"/>
      <w:bookmarkEnd w:id="1"/>
      <w:bookmarkStart w:id="2" w:name="_Toc91899869"/>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ind w:firstLine="549" w:firstLineChars="229"/>
        <w:rPr>
          <w:rFonts w:hint="eastAsia" w:ascii="宋体" w:hAnsi="宋体" w:eastAsia="宋体" w:cs="宋体"/>
          <w:sz w:val="24"/>
        </w:rPr>
      </w:pPr>
    </w:p>
    <w:p>
      <w:pPr>
        <w:spacing w:line="360" w:lineRule="auto"/>
        <w:rPr>
          <w:rFonts w:hint="eastAsia" w:ascii="宋体" w:hAnsi="宋体" w:eastAsia="宋体" w:cs="宋体"/>
          <w:sz w:val="24"/>
        </w:rPr>
      </w:pPr>
    </w:p>
    <w:p>
      <w:pPr>
        <w:widowControl w:val="0"/>
        <w:wordWrap/>
        <w:adjustRightInd/>
        <w:snapToGrid/>
        <w:spacing w:line="240" w:lineRule="auto"/>
        <w:jc w:val="center"/>
        <w:textAlignment w:val="auto"/>
        <w:outlineLvl w:val="0"/>
        <w:rPr>
          <w:rFonts w:hint="eastAsia" w:ascii="宋体" w:hAnsi="宋体" w:eastAsia="宋体" w:cs="宋体"/>
          <w:b/>
          <w:sz w:val="36"/>
          <w:szCs w:val="20"/>
        </w:rPr>
      </w:pPr>
      <w:bookmarkStart w:id="3" w:name="第一部分"/>
      <w:r>
        <w:rPr>
          <w:rFonts w:hint="eastAsia" w:ascii="宋体" w:hAnsi="宋体" w:eastAsia="宋体" w:cs="宋体"/>
          <w:b/>
          <w:sz w:val="36"/>
          <w:szCs w:val="36"/>
        </w:rPr>
        <w:br w:type="page"/>
      </w:r>
      <w:bookmarkEnd w:id="2"/>
      <w:bookmarkEnd w:id="3"/>
      <w:bookmarkStart w:id="4" w:name="_Hlt74649545"/>
      <w:bookmarkEnd w:id="4"/>
      <w:bookmarkStart w:id="5" w:name="_Hlt74728647"/>
      <w:bookmarkEnd w:id="5"/>
      <w:bookmarkStart w:id="6" w:name="_Hlt74729822"/>
      <w:bookmarkEnd w:id="6"/>
      <w:bookmarkStart w:id="7" w:name="_Hlt74707423"/>
      <w:bookmarkEnd w:id="7"/>
      <w:bookmarkStart w:id="8" w:name="第二部分"/>
      <w:bookmarkStart w:id="9" w:name="_Toc91899870"/>
      <w:bookmarkStart w:id="10" w:name="_Toc91899871"/>
      <w:r>
        <w:rPr>
          <w:rFonts w:hint="eastAsia" w:ascii="宋体" w:hAnsi="宋体" w:eastAsia="宋体" w:cs="宋体"/>
          <w:b/>
          <w:sz w:val="28"/>
          <w:szCs w:val="28"/>
        </w:rPr>
        <w:t>第一部分 招标公告</w:t>
      </w:r>
    </w:p>
    <w:p>
      <w:pPr>
        <w:widowControl w:val="0"/>
        <w:pBdr>
          <w:top w:val="single" w:color="auto" w:sz="4" w:space="1"/>
          <w:left w:val="single" w:color="auto" w:sz="4" w:space="4"/>
          <w:bottom w:val="single" w:color="auto" w:sz="4" w:space="1"/>
          <w:right w:val="single" w:color="auto" w:sz="4" w:space="4"/>
        </w:pBdr>
        <w:wordWrap/>
        <w:adjustRightInd w:val="0"/>
        <w:snapToGrid/>
        <w:spacing w:line="600" w:lineRule="atLeast"/>
        <w:ind w:firstLine="4320" w:firstLineChars="1800"/>
        <w:textAlignment w:val="auto"/>
        <w:rPr>
          <w:rFonts w:hint="eastAsia" w:ascii="宋体" w:hAnsi="宋体" w:eastAsia="宋体" w:cs="宋体"/>
          <w:sz w:val="24"/>
          <w:szCs w:val="24"/>
        </w:rPr>
      </w:pPr>
      <w:r>
        <w:rPr>
          <w:rFonts w:hint="eastAsia" w:ascii="宋体" w:hAnsi="宋体" w:eastAsia="宋体" w:cs="宋体"/>
          <w:sz w:val="24"/>
          <w:szCs w:val="24"/>
        </w:rPr>
        <w:t>项目概况</w:t>
      </w:r>
    </w:p>
    <w:p>
      <w:pPr>
        <w:widowControl w:val="0"/>
        <w:pBdr>
          <w:top w:val="single" w:color="auto" w:sz="4" w:space="1"/>
          <w:left w:val="single" w:color="auto" w:sz="4" w:space="4"/>
          <w:bottom w:val="single" w:color="auto" w:sz="4" w:space="1"/>
          <w:right w:val="single" w:color="auto" w:sz="4" w:space="4"/>
        </w:pBdr>
        <w:wordWrap/>
        <w:adjustRightInd w:val="0"/>
        <w:snapToGrid/>
        <w:spacing w:line="600" w:lineRule="atLeast"/>
        <w:ind w:firstLine="480" w:firstLineChars="200"/>
        <w:textAlignment w:val="auto"/>
        <w:rPr>
          <w:rFonts w:hint="eastAsia" w:ascii="宋体" w:hAnsi="宋体" w:eastAsia="宋体" w:cs="宋体"/>
          <w:sz w:val="24"/>
          <w:highlight w:val="none"/>
          <w:u w:val="single"/>
        </w:rPr>
      </w:pPr>
      <w:r>
        <w:rPr>
          <w:rFonts w:hint="eastAsia" w:ascii="宋体" w:hAnsi="宋体" w:cs="宋体"/>
          <w:sz w:val="24"/>
          <w:szCs w:val="24"/>
          <w:u w:val="single" w:color="auto"/>
          <w:lang w:eastAsia="zh-CN"/>
        </w:rPr>
        <w:t>余杭中学2023年度食堂劳务外包项目</w:t>
      </w:r>
      <w:r>
        <w:rPr>
          <w:rFonts w:hint="eastAsia" w:ascii="宋体" w:hAnsi="宋体" w:eastAsia="宋体" w:cs="宋体"/>
          <w:sz w:val="24"/>
          <w:szCs w:val="24"/>
        </w:rPr>
        <w:t>招标项目的潜在投标人应在政采云平台（</w:t>
      </w:r>
      <w:r>
        <w:rPr>
          <w:rFonts w:hint="eastAsia" w:ascii="宋体" w:hAnsi="宋体" w:eastAsia="宋体" w:cs="宋体"/>
          <w:sz w:val="24"/>
          <w:szCs w:val="24"/>
          <w:highlight w:val="none"/>
        </w:rPr>
        <w:fldChar w:fldCharType="begin"/>
      </w:r>
      <w:r>
        <w:rPr>
          <w:rFonts w:hint="eastAsia" w:ascii="宋体" w:hAnsi="宋体" w:eastAsia="宋体" w:cs="宋体"/>
          <w:sz w:val="24"/>
          <w:szCs w:val="24"/>
          <w:highlight w:val="none"/>
        </w:rPr>
        <w:instrText xml:space="preserve">HYPERLINK "https://www.zcygov.cn/）获取（下载）招标文件，并于2021年" </w:instrText>
      </w:r>
      <w:r>
        <w:rPr>
          <w:rFonts w:hint="eastAsia" w:ascii="宋体" w:hAnsi="宋体" w:eastAsia="宋体" w:cs="宋体"/>
          <w:sz w:val="24"/>
          <w:szCs w:val="24"/>
          <w:highlight w:val="none"/>
        </w:rPr>
        <w:fldChar w:fldCharType="separate"/>
      </w:r>
      <w:r>
        <w:rPr>
          <w:rStyle w:val="76"/>
          <w:rFonts w:hint="eastAsia" w:ascii="宋体" w:hAnsi="宋体" w:eastAsia="宋体" w:cs="宋体"/>
          <w:color w:val="auto"/>
          <w:kern w:val="2"/>
          <w:sz w:val="24"/>
          <w:szCs w:val="24"/>
          <w:highlight w:val="none"/>
        </w:rPr>
        <w:t>https</w:t>
      </w:r>
      <w:r>
        <w:rPr>
          <w:rStyle w:val="76"/>
          <w:rFonts w:hint="eastAsia" w:ascii="宋体" w:hAnsi="宋体" w:eastAsia="宋体" w:cs="宋体"/>
          <w:color w:val="auto"/>
          <w:kern w:val="2"/>
          <w:sz w:val="24"/>
          <w:szCs w:val="24"/>
          <w:highlight w:val="none"/>
          <w:lang w:eastAsia="zh-CN"/>
        </w:rPr>
        <w:t>：</w:t>
      </w:r>
      <w:r>
        <w:rPr>
          <w:rStyle w:val="76"/>
          <w:rFonts w:hint="eastAsia" w:ascii="宋体" w:hAnsi="宋体" w:eastAsia="宋体" w:cs="宋体"/>
          <w:color w:val="auto"/>
          <w:kern w:val="2"/>
          <w:sz w:val="24"/>
          <w:szCs w:val="24"/>
          <w:highlight w:val="none"/>
        </w:rPr>
        <w:t>//www.zcygov.cn/）获取（下载）招标文件，并于</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lang w:val="en-US" w:eastAsia="zh-CN"/>
        </w:rPr>
        <w:t>时</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cs="宋体"/>
          <w:bCs/>
          <w:sz w:val="24"/>
          <w:szCs w:val="24"/>
          <w:highlight w:val="none"/>
          <w:u w:val="single"/>
          <w:lang w:val="en-US" w:eastAsia="zh-CN"/>
        </w:rPr>
        <w:t>00</w:t>
      </w:r>
      <w:r>
        <w:rPr>
          <w:rFonts w:hint="eastAsia" w:ascii="宋体" w:hAnsi="宋体" w:eastAsia="宋体" w:cs="宋体"/>
          <w:bCs/>
          <w:sz w:val="24"/>
          <w:szCs w:val="24"/>
          <w:highlight w:val="none"/>
          <w:u w:val="single"/>
        </w:rPr>
        <w:t>秒</w:t>
      </w:r>
      <w:r>
        <w:rPr>
          <w:rFonts w:hint="eastAsia" w:ascii="宋体" w:hAnsi="宋体" w:eastAsia="宋体" w:cs="宋体"/>
          <w:sz w:val="24"/>
          <w:szCs w:val="24"/>
          <w:highlight w:val="none"/>
        </w:rPr>
        <w:fldChar w:fldCharType="end"/>
      </w:r>
      <w:r>
        <w:rPr>
          <w:rFonts w:hint="eastAsia" w:ascii="宋体" w:hAnsi="宋体" w:eastAsia="宋体" w:cs="宋体"/>
          <w:bCs/>
          <w:sz w:val="24"/>
          <w:szCs w:val="24"/>
          <w:highlight w:val="none"/>
        </w:rPr>
        <w:t>（北京时间）前</w:t>
      </w:r>
      <w:r>
        <w:rPr>
          <w:rFonts w:hint="eastAsia" w:ascii="宋体" w:hAnsi="宋体" w:eastAsia="宋体" w:cs="宋体"/>
          <w:sz w:val="24"/>
          <w:szCs w:val="24"/>
          <w:highlight w:val="none"/>
        </w:rPr>
        <w:t>递交（上传）投标文件。</w:t>
      </w:r>
    </w:p>
    <w:p>
      <w:pPr>
        <w:wordWrap/>
        <w:adjustRightInd w:val="0"/>
        <w:spacing w:line="600" w:lineRule="exact"/>
        <w:textAlignment w:val="auto"/>
        <w:rPr>
          <w:rFonts w:hint="eastAsia" w:ascii="宋体" w:hAnsi="宋体" w:eastAsia="宋体" w:cs="宋体"/>
          <w:b/>
          <w:sz w:val="24"/>
          <w:szCs w:val="24"/>
          <w:highlight w:val="none"/>
        </w:rPr>
      </w:pPr>
      <w:r>
        <w:rPr>
          <w:rFonts w:hint="eastAsia" w:ascii="宋体" w:hAnsi="宋体" w:eastAsia="宋体" w:cs="宋体"/>
          <w:b/>
          <w:sz w:val="24"/>
          <w:szCs w:val="24"/>
          <w:highlight w:val="none"/>
        </w:rPr>
        <w:t xml:space="preserve">一、项目基本情况                                            </w:t>
      </w:r>
    </w:p>
    <w:p>
      <w:pPr>
        <w:wordWrap/>
        <w:adjustRightInd w:val="0"/>
        <w:spacing w:line="600" w:lineRule="exact"/>
        <w:ind w:firstLine="482" w:firstLineChars="200"/>
        <w:textAlignment w:val="auto"/>
        <w:rPr>
          <w:rFonts w:hint="eastAsia" w:ascii="宋体" w:hAnsi="宋体" w:eastAsia="宋体" w:cs="宋体"/>
          <w:sz w:val="24"/>
          <w:szCs w:val="24"/>
          <w:highlight w:val="none"/>
        </w:rPr>
      </w:pPr>
      <w:r>
        <w:rPr>
          <w:rFonts w:hint="eastAsia" w:ascii="宋体" w:hAnsi="宋体" w:eastAsia="宋体" w:cs="宋体"/>
          <w:b/>
          <w:sz w:val="24"/>
          <w:szCs w:val="24"/>
          <w:highlight w:val="none"/>
        </w:rPr>
        <w:t>项目编号：</w:t>
      </w:r>
      <w:r>
        <w:rPr>
          <w:rFonts w:hint="eastAsia" w:ascii="宋体" w:hAnsi="宋体" w:cs="宋体"/>
          <w:color w:val="000000"/>
          <w:kern w:val="0"/>
          <w:sz w:val="24"/>
          <w:szCs w:val="24"/>
          <w:highlight w:val="none"/>
          <w:u w:val="single"/>
          <w:lang w:eastAsia="zh-CN"/>
        </w:rPr>
        <w:t>HYZFCGDL-2022-039</w:t>
      </w:r>
      <w:r>
        <w:rPr>
          <w:rFonts w:hint="eastAsia" w:ascii="宋体" w:hAnsi="宋体" w:eastAsia="宋体" w:cs="宋体"/>
          <w:color w:val="000000"/>
          <w:kern w:val="0"/>
          <w:sz w:val="24"/>
          <w:szCs w:val="24"/>
          <w:highlight w:val="none"/>
          <w:u w:val="single"/>
          <w:lang w:eastAsia="zh-CN"/>
        </w:rPr>
        <w:t>；</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项目名称：</w:t>
      </w:r>
      <w:r>
        <w:rPr>
          <w:rFonts w:hint="eastAsia" w:ascii="宋体" w:hAnsi="宋体" w:cs="宋体"/>
          <w:color w:val="000000"/>
          <w:kern w:val="0"/>
          <w:sz w:val="24"/>
          <w:szCs w:val="24"/>
          <w:highlight w:val="none"/>
          <w:u w:val="single"/>
          <w:lang w:val="en-US" w:eastAsia="zh-CN"/>
        </w:rPr>
        <w:t>余杭中学2023年度食堂劳务外包项目</w:t>
      </w:r>
      <w:r>
        <w:rPr>
          <w:rFonts w:hint="eastAsia" w:ascii="宋体" w:hAnsi="宋体" w:eastAsia="宋体" w:cs="宋体"/>
          <w:color w:val="000000"/>
          <w:kern w:val="0"/>
          <w:sz w:val="24"/>
          <w:szCs w:val="24"/>
          <w:highlight w:val="none"/>
          <w:u w:val="single"/>
          <w:lang w:val="en-US" w:eastAsia="zh-CN"/>
        </w:rPr>
        <w:t>；</w:t>
      </w:r>
    </w:p>
    <w:p>
      <w:pPr>
        <w:wordWrap/>
        <w:adjustRightInd w:val="0"/>
        <w:spacing w:line="60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预算金额（元）：</w:t>
      </w:r>
      <w:r>
        <w:rPr>
          <w:rFonts w:hint="eastAsia" w:ascii="宋体" w:hAnsi="宋体" w:cs="宋体"/>
          <w:sz w:val="24"/>
          <w:szCs w:val="24"/>
          <w:highlight w:val="none"/>
          <w:u w:val="single"/>
          <w:lang w:val="en-US" w:eastAsia="zh-CN"/>
        </w:rPr>
        <w:t>2670000</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u w:val="single"/>
          <w:lang w:eastAsia="zh-CN"/>
        </w:rPr>
        <w:t>；</w:t>
      </w:r>
    </w:p>
    <w:p>
      <w:pPr>
        <w:wordWrap/>
        <w:adjustRightInd w:val="0"/>
        <w:spacing w:line="600" w:lineRule="exact"/>
        <w:ind w:firstLine="482"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b/>
          <w:sz w:val="24"/>
          <w:szCs w:val="24"/>
          <w:highlight w:val="none"/>
        </w:rPr>
        <w:t>最高限价（元）：</w:t>
      </w:r>
      <w:r>
        <w:rPr>
          <w:rFonts w:hint="eastAsia" w:ascii="宋体" w:hAnsi="宋体" w:cs="宋体"/>
          <w:sz w:val="24"/>
          <w:szCs w:val="24"/>
          <w:highlight w:val="none"/>
          <w:u w:val="single"/>
          <w:lang w:val="en-US" w:eastAsia="zh-CN"/>
        </w:rPr>
        <w:t>2670000</w:t>
      </w:r>
      <w:r>
        <w:rPr>
          <w:rFonts w:hint="eastAsia" w:ascii="宋体" w:hAnsi="宋体" w:eastAsia="宋体" w:cs="宋体"/>
          <w:sz w:val="24"/>
          <w:szCs w:val="24"/>
          <w:highlight w:val="none"/>
          <w:u w:val="single"/>
        </w:rPr>
        <w:t>元</w:t>
      </w:r>
      <w:r>
        <w:rPr>
          <w:rFonts w:hint="eastAsia" w:ascii="宋体" w:hAnsi="宋体" w:eastAsia="宋体" w:cs="宋体"/>
          <w:sz w:val="24"/>
          <w:szCs w:val="24"/>
          <w:highlight w:val="none"/>
          <w:u w:val="single"/>
          <w:lang w:eastAsia="zh-CN"/>
        </w:rPr>
        <w:t>；</w:t>
      </w:r>
    </w:p>
    <w:p>
      <w:pPr>
        <w:pStyle w:val="17"/>
        <w:wordWrap/>
        <w:adjustRightInd w:val="0"/>
        <w:spacing w:line="600" w:lineRule="exact"/>
        <w:ind w:firstLine="480"/>
        <w:textAlignment w:val="auto"/>
        <w:rPr>
          <w:rFonts w:hint="eastAsia" w:ascii="宋体" w:hAnsi="宋体" w:eastAsia="宋体" w:cs="宋体"/>
          <w:bCs/>
          <w:color w:val="auto"/>
          <w:kern w:val="2"/>
          <w:sz w:val="24"/>
          <w:szCs w:val="24"/>
          <w:lang w:eastAsia="zh-CN"/>
        </w:rPr>
      </w:pPr>
      <w:r>
        <w:rPr>
          <w:rFonts w:hint="eastAsia" w:ascii="宋体" w:hAnsi="宋体" w:eastAsia="宋体" w:cs="宋体"/>
          <w:b/>
          <w:color w:val="auto"/>
          <w:sz w:val="24"/>
          <w:szCs w:val="24"/>
        </w:rPr>
        <w:t>采购需求：</w:t>
      </w:r>
      <w:r>
        <w:rPr>
          <w:rFonts w:hint="eastAsia" w:ascii="宋体" w:hAnsi="宋体" w:eastAsia="宋体" w:cs="宋体"/>
          <w:sz w:val="24"/>
          <w:szCs w:val="24"/>
          <w:u w:val="single"/>
        </w:rPr>
        <w:t>本项目采购内容为</w:t>
      </w:r>
      <w:r>
        <w:rPr>
          <w:rFonts w:hint="eastAsia" w:hAnsi="宋体" w:cs="宋体"/>
          <w:sz w:val="24"/>
          <w:szCs w:val="24"/>
          <w:u w:val="single" w:color="auto"/>
          <w:lang w:eastAsia="zh-CN"/>
        </w:rPr>
        <w:t>余杭中学2023年度食堂劳务外包项目</w:t>
      </w:r>
      <w:r>
        <w:rPr>
          <w:rFonts w:hint="eastAsia" w:ascii="宋体" w:hAnsi="宋体" w:eastAsia="宋体" w:cs="宋体"/>
          <w:sz w:val="24"/>
          <w:szCs w:val="24"/>
          <w:u w:val="single"/>
          <w:lang w:val="en-US" w:eastAsia="zh-CN"/>
        </w:rPr>
        <w:t>，</w:t>
      </w:r>
      <w:r>
        <w:rPr>
          <w:rFonts w:hint="eastAsia" w:ascii="宋体" w:hAnsi="宋体" w:eastAsia="宋体" w:cs="宋体"/>
          <w:bCs/>
          <w:color w:val="auto"/>
          <w:kern w:val="2"/>
          <w:sz w:val="24"/>
          <w:szCs w:val="24"/>
          <w:u w:val="single"/>
        </w:rPr>
        <w:t>详见招标文件第三部分采购需求</w:t>
      </w:r>
      <w:r>
        <w:rPr>
          <w:rFonts w:hint="eastAsia" w:ascii="宋体" w:hAnsi="宋体" w:eastAsia="宋体" w:cs="宋体"/>
          <w:bCs/>
          <w:color w:val="auto"/>
          <w:kern w:val="2"/>
          <w:sz w:val="24"/>
          <w:szCs w:val="24"/>
          <w:u w:val="single"/>
          <w:lang w:eastAsia="zh-CN"/>
        </w:rPr>
        <w:t>；</w:t>
      </w:r>
    </w:p>
    <w:p>
      <w:pPr>
        <w:pStyle w:val="88"/>
        <w:widowControl w:val="0"/>
        <w:wordWrap/>
        <w:adjustRightInd w:val="0"/>
        <w:snapToGrid/>
        <w:spacing w:before="0" w:line="600" w:lineRule="exact"/>
        <w:ind w:left="0" w:leftChars="0" w:right="0" w:firstLine="482" w:firstLineChars="200"/>
        <w:jc w:val="both"/>
        <w:textAlignment w:val="auto"/>
        <w:outlineLvl w:val="2"/>
        <w:rPr>
          <w:rFonts w:hint="eastAsia" w:ascii="宋体" w:hAnsi="宋体" w:eastAsia="宋体" w:cs="宋体"/>
          <w:sz w:val="24"/>
          <w:szCs w:val="24"/>
          <w:highlight w:val="cyan"/>
          <w:lang w:val="en-US" w:eastAsia="zh-CN"/>
        </w:rPr>
      </w:pPr>
      <w:r>
        <w:rPr>
          <w:rFonts w:hint="eastAsia" w:ascii="宋体" w:hAnsi="宋体" w:eastAsia="宋体" w:cs="宋体"/>
          <w:b/>
          <w:sz w:val="24"/>
          <w:szCs w:val="24"/>
          <w:highlight w:val="none"/>
        </w:rPr>
        <w:t>合同履约期限：</w:t>
      </w:r>
      <w:r>
        <w:rPr>
          <w:rFonts w:hint="eastAsia" w:ascii="宋体" w:hAnsi="宋体" w:eastAsia="宋体" w:cs="宋体"/>
          <w:b/>
          <w:sz w:val="24"/>
          <w:szCs w:val="24"/>
          <w:highlight w:val="none"/>
          <w:lang w:val="en-US" w:eastAsia="zh-CN"/>
        </w:rPr>
        <w:t>自合同签订起至2023年12月31日止</w:t>
      </w:r>
      <w:r>
        <w:rPr>
          <w:rFonts w:hint="eastAsia" w:ascii="宋体" w:hAnsi="宋体" w:eastAsia="宋体" w:cs="宋体"/>
          <w:b/>
          <w:sz w:val="24"/>
          <w:szCs w:val="24"/>
          <w:highlight w:val="none"/>
          <w:lang w:eastAsia="zh-CN"/>
        </w:rPr>
        <w:t>；</w:t>
      </w:r>
    </w:p>
    <w:p>
      <w:pPr>
        <w:pStyle w:val="17"/>
        <w:wordWrap/>
        <w:adjustRightInd w:val="0"/>
        <w:spacing w:line="600" w:lineRule="exact"/>
        <w:ind w:firstLine="480"/>
        <w:textAlignment w:val="auto"/>
        <w:rPr>
          <w:rFonts w:hint="eastAsia" w:ascii="宋体" w:hAnsi="宋体" w:eastAsia="宋体" w:cs="宋体"/>
          <w:b/>
          <w:sz w:val="24"/>
          <w:szCs w:val="24"/>
        </w:rPr>
      </w:pPr>
      <w:r>
        <w:rPr>
          <w:rFonts w:hint="eastAsia" w:ascii="宋体" w:hAnsi="宋体" w:eastAsia="宋体" w:cs="宋体"/>
          <w:b/>
          <w:color w:val="auto"/>
          <w:sz w:val="24"/>
          <w:szCs w:val="24"/>
        </w:rPr>
        <w:t>本项目接受联合体投标：</w:t>
      </w:r>
      <w:r>
        <w:rPr>
          <w:rFonts w:hint="eastAsia" w:ascii="宋体" w:hAnsi="宋体" w:eastAsia="宋体" w:cs="宋体"/>
          <w:color w:val="auto"/>
          <w:kern w:val="0"/>
          <w:sz w:val="24"/>
          <w:szCs w:val="24"/>
        </w:rPr>
        <w:sym w:font="Wingdings" w:char="00FE"/>
      </w:r>
      <w:r>
        <w:rPr>
          <w:rFonts w:hint="eastAsia" w:ascii="宋体" w:hAnsi="宋体" w:eastAsia="宋体" w:cs="宋体"/>
          <w:b/>
          <w:color w:val="auto"/>
          <w:sz w:val="24"/>
          <w:szCs w:val="24"/>
        </w:rPr>
        <w:t>是，</w:t>
      </w:r>
      <w:r>
        <w:rPr>
          <w:rFonts w:hint="eastAsia" w:ascii="宋体" w:hAnsi="宋体" w:eastAsia="宋体" w:cs="宋体"/>
          <w:color w:val="auto"/>
          <w:kern w:val="0"/>
          <w:sz w:val="24"/>
          <w:szCs w:val="24"/>
        </w:rPr>
        <w:sym w:font="Wingdings" w:char="00A8"/>
      </w:r>
      <w:r>
        <w:rPr>
          <w:rFonts w:hint="eastAsia" w:ascii="宋体" w:hAnsi="宋体" w:eastAsia="宋体" w:cs="宋体"/>
          <w:b/>
          <w:color w:val="auto"/>
          <w:sz w:val="24"/>
          <w:szCs w:val="24"/>
        </w:rPr>
        <w:t>否</w:t>
      </w:r>
      <w:r>
        <w:rPr>
          <w:rFonts w:hint="eastAsia" w:ascii="宋体" w:hAnsi="宋体" w:eastAsia="宋体" w:cs="宋体"/>
          <w:color w:val="auto"/>
          <w:kern w:val="0"/>
          <w:sz w:val="24"/>
          <w:szCs w:val="24"/>
        </w:rPr>
        <w:t>。</w:t>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二、申请人的资格要求：</w:t>
      </w:r>
    </w:p>
    <w:p>
      <w:pPr>
        <w:wordWrap/>
        <w:adjustRightInd w:val="0"/>
        <w:spacing w:line="600" w:lineRule="exact"/>
        <w:ind w:firstLine="480"/>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1. 满足《中华人民共和国政府采购法》第二十二条规定；未被“信用中国”（www.creditchina.gov.cn</w:t>
      </w:r>
      <w:r>
        <w:rPr>
          <w:rFonts w:hint="eastAsia" w:ascii="宋体" w:hAnsi="宋体" w:eastAsia="宋体" w:cs="宋体"/>
          <w:snapToGrid w:val="0"/>
          <w:kern w:val="28"/>
          <w:sz w:val="24"/>
          <w:szCs w:val="24"/>
          <w:lang w:eastAsia="zh-CN"/>
        </w:rPr>
        <w:t>）</w:t>
      </w:r>
      <w:r>
        <w:rPr>
          <w:rFonts w:hint="eastAsia" w:ascii="宋体" w:hAnsi="宋体" w:eastAsia="宋体" w:cs="宋体"/>
          <w:snapToGrid w:val="0"/>
          <w:kern w:val="28"/>
          <w:sz w:val="24"/>
          <w:szCs w:val="24"/>
        </w:rPr>
        <w:t>、中国政府采购网（www.ccgp.gov.cn）列入失信被执行人、重大税收违法案件当事人名单、政府采购严重违法失信行为记录名单；</w:t>
      </w:r>
    </w:p>
    <w:p>
      <w:pPr>
        <w:wordWrap/>
        <w:adjustRightInd w:val="0"/>
        <w:spacing w:line="600" w:lineRule="exact"/>
        <w:textAlignment w:val="auto"/>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 xml:space="preserve">    2.落实政府采购政策需满足的资格要求：</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无；</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货物全部由符合政策要求的中小企业制造，提供中小企业声明函；</w:t>
      </w:r>
    </w:p>
    <w:p>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货物全部由符合政策要求的小微企业制造，提供中小企业声明函；</w:t>
      </w:r>
    </w:p>
    <w:p>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sz w:val="24"/>
          <w:szCs w:val="24"/>
          <w:highlight w:val="none"/>
        </w:rPr>
        <w:t>服务全部由符合政策要求的中小企业承接，提供中小企业声明函；</w:t>
      </w:r>
    </w:p>
    <w:p>
      <w:pPr>
        <w:wordWrap/>
        <w:adjustRightInd w:val="0"/>
        <w:spacing w:line="600" w:lineRule="exact"/>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服务全部由符合政策要求的小微企业承接，提供中小企业声明函；</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pPr>
        <w:wordWrap/>
        <w:adjustRightInd w:val="0"/>
        <w:spacing w:line="60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要求合同分包，提供分包意向协议和中小企业声明函，分包意向协议中中小企业合同金额应当达到达到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如果供应商本身提供所有标的均由中小企业制造、承建或承接，视同符合了资格条件，无需再向中小企业分包，无需提供分包意向协议</w:t>
      </w:r>
      <w:r>
        <w:rPr>
          <w:rFonts w:hint="eastAsia" w:ascii="宋体" w:hAnsi="宋体" w:eastAsia="宋体" w:cs="宋体"/>
          <w:color w:val="auto"/>
          <w:sz w:val="24"/>
          <w:szCs w:val="24"/>
          <w:highlight w:val="none"/>
        </w:rPr>
        <w:t>；</w:t>
      </w:r>
    </w:p>
    <w:p>
      <w:pPr>
        <w:wordWrap/>
        <w:adjustRightInd w:val="0"/>
        <w:snapToGrid w:val="0"/>
        <w:spacing w:line="600" w:lineRule="exact"/>
        <w:ind w:firstLine="480" w:firstLineChars="200"/>
        <w:textAlignment w:val="auto"/>
        <w:rPr>
          <w:rFonts w:hint="eastAsia" w:ascii="宋体" w:hAnsi="宋体" w:eastAsia="宋体" w:cs="宋体"/>
          <w:b/>
          <w:bCs/>
          <w:sz w:val="24"/>
          <w:szCs w:val="24"/>
        </w:rPr>
      </w:pPr>
      <w:r>
        <w:rPr>
          <w:rFonts w:hint="eastAsia" w:ascii="宋体" w:hAnsi="宋体" w:eastAsia="宋体" w:cs="宋体"/>
          <w:sz w:val="24"/>
          <w:szCs w:val="24"/>
        </w:rPr>
        <w:t>3.本项目的特定资格要求：</w:t>
      </w:r>
      <w:r>
        <w:rPr>
          <w:rFonts w:hint="eastAsia" w:ascii="宋体" w:hAnsi="宋体" w:eastAsia="宋体" w:cs="宋体"/>
          <w:sz w:val="24"/>
        </w:rPr>
        <w:t>标项1：单位负责人为同一人或者存在直接控股、管理关系的不同供应商，不得参加同一合同项下的政府采购活动</w:t>
      </w:r>
      <w:r>
        <w:rPr>
          <w:rFonts w:hint="eastAsia" w:ascii="宋体" w:hAnsi="宋体" w:cs="宋体"/>
          <w:sz w:val="24"/>
          <w:lang w:eastAsia="zh-CN"/>
        </w:rPr>
        <w:t>；</w:t>
      </w:r>
      <w:r>
        <w:rPr>
          <w:rFonts w:hint="eastAsia" w:ascii="宋体" w:hAnsi="宋体" w:eastAsia="宋体" w:cs="宋体"/>
          <w:sz w:val="24"/>
        </w:rPr>
        <w:t>供应商未被列入失信被执行人名单、重大税收违法案件当事人名单、政府采购严重违法失信行为记录名单，信用信息以信用中国网站（www.creditchina.gov.cn）、中国政府采购网（www.ccgp.gov.cn）公布为准</w:t>
      </w:r>
      <w:r>
        <w:rPr>
          <w:rFonts w:hint="eastAsia" w:ascii="宋体" w:hAnsi="宋体" w:cs="宋体"/>
          <w:sz w:val="24"/>
          <w:lang w:eastAsia="zh-CN"/>
        </w:rPr>
        <w:t>；</w:t>
      </w:r>
      <w:r>
        <w:rPr>
          <w:rFonts w:hint="eastAsia" w:ascii="宋体" w:hAnsi="宋体" w:eastAsia="宋体" w:cs="宋体"/>
          <w:sz w:val="24"/>
        </w:rPr>
        <w:t>公益一类事业单位、使用事业编制且由财政拨款保障的群团组织，不作为政府购买服务的购买主体和承接主体</w:t>
      </w:r>
      <w:r>
        <w:rPr>
          <w:rFonts w:hint="eastAsia" w:ascii="宋体" w:hAnsi="宋体" w:eastAsia="宋体" w:cs="宋体"/>
          <w:sz w:val="24"/>
          <w:lang w:eastAsia="zh-CN"/>
        </w:rPr>
        <w:t>；</w:t>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 xml:space="preserve">三、获取招标文件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时间：</w:t>
      </w:r>
      <w:r>
        <w:rPr>
          <w:rFonts w:hint="eastAsia" w:ascii="宋体" w:hAnsi="宋体" w:eastAsia="宋体" w:cs="宋体"/>
          <w:sz w:val="24"/>
          <w:szCs w:val="24"/>
        </w:rPr>
        <w:t>/至</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u w:val="single"/>
        </w:rPr>
        <w:t>日</w:t>
      </w:r>
      <w:r>
        <w:rPr>
          <w:rFonts w:hint="eastAsia" w:ascii="宋体" w:hAnsi="宋体" w:eastAsia="宋体" w:cs="宋体"/>
          <w:sz w:val="24"/>
          <w:szCs w:val="24"/>
        </w:rPr>
        <w:t>，每天上午00</w:t>
      </w:r>
      <w:r>
        <w:rPr>
          <w:rFonts w:hint="eastAsia" w:ascii="宋体" w:hAnsi="宋体" w:eastAsia="宋体" w:cs="宋体"/>
          <w:sz w:val="24"/>
          <w:szCs w:val="24"/>
          <w:lang w:eastAsia="zh-CN"/>
        </w:rPr>
        <w:t>：</w:t>
      </w:r>
      <w:r>
        <w:rPr>
          <w:rFonts w:hint="eastAsia" w:ascii="宋体" w:hAnsi="宋体" w:eastAsia="宋体" w:cs="宋体"/>
          <w:sz w:val="24"/>
          <w:szCs w:val="24"/>
        </w:rPr>
        <w:t>00至12</w:t>
      </w:r>
      <w:r>
        <w:rPr>
          <w:rFonts w:hint="eastAsia" w:ascii="宋体" w:hAnsi="宋体" w:eastAsia="宋体" w:cs="宋体"/>
          <w:sz w:val="24"/>
          <w:szCs w:val="24"/>
          <w:lang w:eastAsia="zh-CN"/>
        </w:rPr>
        <w:t>：</w:t>
      </w:r>
      <w:r>
        <w:rPr>
          <w:rFonts w:hint="eastAsia" w:ascii="宋体" w:hAnsi="宋体" w:eastAsia="宋体" w:cs="宋体"/>
          <w:sz w:val="24"/>
          <w:szCs w:val="24"/>
        </w:rPr>
        <w:t>00，下午12</w:t>
      </w:r>
      <w:r>
        <w:rPr>
          <w:rFonts w:hint="eastAsia" w:ascii="宋体" w:hAnsi="宋体" w:eastAsia="宋体" w:cs="宋体"/>
          <w:sz w:val="24"/>
          <w:szCs w:val="24"/>
          <w:lang w:eastAsia="zh-CN"/>
        </w:rPr>
        <w:t>：</w:t>
      </w:r>
      <w:r>
        <w:rPr>
          <w:rFonts w:hint="eastAsia" w:ascii="宋体" w:hAnsi="宋体" w:eastAsia="宋体" w:cs="宋体"/>
          <w:sz w:val="24"/>
          <w:szCs w:val="24"/>
        </w:rPr>
        <w:t>00至23</w:t>
      </w:r>
      <w:r>
        <w:rPr>
          <w:rFonts w:hint="eastAsia" w:ascii="宋体" w:hAnsi="宋体" w:eastAsia="宋体" w:cs="宋体"/>
          <w:sz w:val="24"/>
          <w:szCs w:val="24"/>
          <w:lang w:eastAsia="zh-CN"/>
        </w:rPr>
        <w:t>：</w:t>
      </w:r>
      <w:r>
        <w:rPr>
          <w:rFonts w:hint="eastAsia" w:ascii="宋体" w:hAnsi="宋体" w:eastAsia="宋体" w:cs="宋体"/>
          <w:sz w:val="24"/>
          <w:szCs w:val="24"/>
        </w:rPr>
        <w:t>59（北京时间，线上获取法定节假日均可，线下获取文件法定节假日除外）</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方式：</w:t>
      </w:r>
      <w:r>
        <w:rPr>
          <w:rFonts w:hint="eastAsia" w:ascii="宋体" w:hAnsi="宋体" w:eastAsia="宋体" w:cs="宋体"/>
          <w:sz w:val="24"/>
          <w:szCs w:val="24"/>
        </w:rPr>
        <w:t>供应商登录政采云平台https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//www.zcygov.cn/在线申请获取采购文件（进入“项目采购”应用，在获取采购文件菜单中选择项目，申请获取采购文件）。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售价（元）：</w:t>
      </w:r>
      <w:r>
        <w:rPr>
          <w:rFonts w:hint="eastAsia" w:ascii="宋体" w:hAnsi="宋体" w:eastAsia="宋体" w:cs="宋体"/>
          <w:sz w:val="24"/>
          <w:szCs w:val="24"/>
        </w:rPr>
        <w:t xml:space="preserve">0 </w:t>
      </w:r>
      <w:r>
        <w:rPr>
          <w:rFonts w:hint="eastAsia" w:ascii="宋体" w:hAnsi="宋体" w:eastAsia="宋体" w:cs="宋体"/>
          <w:sz w:val="24"/>
          <w:szCs w:val="24"/>
        </w:rPr>
        <w:tab/>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四、提交投标文件截止时间、开标时间和地点</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提交投标文件截止时间：</w:t>
      </w:r>
      <w:r>
        <w:rPr>
          <w:rFonts w:hint="eastAsia" w:ascii="宋体" w:hAnsi="宋体" w:eastAsia="宋体" w:cs="宋体"/>
          <w:sz w:val="24"/>
          <w:szCs w:val="24"/>
          <w:u w:val="single"/>
        </w:rPr>
        <w:t xml:space="preserve"> </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bCs/>
          <w:sz w:val="24"/>
          <w:szCs w:val="24"/>
          <w:u w:val="single"/>
        </w:rPr>
        <w:t xml:space="preserve"> </w:t>
      </w:r>
      <w:r>
        <w:rPr>
          <w:rFonts w:hint="eastAsia" w:ascii="宋体" w:hAnsi="宋体" w:eastAsia="宋体" w:cs="宋体"/>
          <w:sz w:val="24"/>
          <w:szCs w:val="24"/>
        </w:rPr>
        <w:t>（北京时间）</w:t>
      </w:r>
    </w:p>
    <w:p>
      <w:pPr>
        <w:wordWrap/>
        <w:adjustRightInd w:val="0"/>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投标地点（网址）：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 xml:space="preserve">//www.zcygov.cn/） </w:t>
      </w:r>
    </w:p>
    <w:p>
      <w:pPr>
        <w:wordWrap/>
        <w:adjustRightInd w:val="0"/>
        <w:spacing w:line="600" w:lineRule="exact"/>
        <w:ind w:firstLine="482" w:firstLineChars="200"/>
        <w:textAlignment w:val="auto"/>
        <w:rPr>
          <w:rFonts w:hint="eastAsia" w:ascii="宋体" w:hAnsi="宋体" w:eastAsia="宋体" w:cs="宋体"/>
          <w:bCs/>
          <w:sz w:val="24"/>
          <w:szCs w:val="24"/>
          <w:u w:val="single"/>
        </w:rPr>
      </w:pPr>
      <w:r>
        <w:rPr>
          <w:rFonts w:hint="eastAsia" w:ascii="宋体" w:hAnsi="宋体" w:eastAsia="宋体" w:cs="宋体"/>
          <w:b/>
          <w:sz w:val="24"/>
          <w:szCs w:val="24"/>
        </w:rPr>
        <w:t>开标时间：</w:t>
      </w:r>
      <w:r>
        <w:rPr>
          <w:rFonts w:hint="eastAsia" w:ascii="宋体" w:hAnsi="宋体" w:eastAsia="宋体" w:cs="宋体"/>
          <w:sz w:val="24"/>
          <w:szCs w:val="24"/>
          <w:highlight w:val="none"/>
          <w:u w:val="single"/>
        </w:rPr>
        <w:t>202</w:t>
      </w:r>
      <w:r>
        <w:rPr>
          <w:rFonts w:hint="eastAsia" w:ascii="宋体" w:hAnsi="宋体" w:eastAsia="宋体" w:cs="宋体"/>
          <w:sz w:val="24"/>
          <w:szCs w:val="24"/>
          <w:highlight w:val="none"/>
          <w:u w:val="single"/>
          <w:lang w:val="en-US" w:eastAsia="zh-CN"/>
        </w:rPr>
        <w:t>2</w:t>
      </w:r>
      <w:r>
        <w:rPr>
          <w:rFonts w:hint="eastAsia" w:ascii="宋体" w:hAnsi="宋体" w:eastAsia="宋体" w:cs="宋体"/>
          <w:sz w:val="24"/>
          <w:szCs w:val="24"/>
          <w:highlight w:val="none"/>
          <w:u w:val="single"/>
        </w:rPr>
        <w:t>年</w:t>
      </w:r>
      <w:r>
        <w:rPr>
          <w:rFonts w:hint="eastAsia" w:ascii="宋体" w:hAnsi="宋体" w:cs="宋体"/>
          <w:sz w:val="24"/>
          <w:szCs w:val="24"/>
          <w:highlight w:val="none"/>
          <w:u w:val="single"/>
          <w:lang w:val="en-US" w:eastAsia="zh-CN"/>
        </w:rPr>
        <w:t>12</w:t>
      </w:r>
      <w:r>
        <w:rPr>
          <w:rFonts w:hint="eastAsia" w:ascii="宋体" w:hAnsi="宋体" w:eastAsia="宋体" w:cs="宋体"/>
          <w:sz w:val="24"/>
          <w:szCs w:val="24"/>
          <w:highlight w:val="none"/>
          <w:u w:val="single"/>
        </w:rPr>
        <w:t>月</w:t>
      </w:r>
      <w:r>
        <w:rPr>
          <w:rFonts w:hint="eastAsia" w:ascii="宋体" w:hAnsi="宋体" w:cs="宋体"/>
          <w:sz w:val="24"/>
          <w:szCs w:val="24"/>
          <w:highlight w:val="none"/>
          <w:u w:val="single"/>
          <w:lang w:val="en-US" w:eastAsia="zh-CN"/>
        </w:rPr>
        <w:t>20</w:t>
      </w:r>
      <w:r>
        <w:rPr>
          <w:rFonts w:hint="eastAsia" w:ascii="宋体" w:hAnsi="宋体" w:eastAsia="宋体" w:cs="宋体"/>
          <w:sz w:val="24"/>
          <w:szCs w:val="24"/>
          <w:highlight w:val="none"/>
          <w:u w:val="single"/>
        </w:rPr>
        <w:t>日</w:t>
      </w:r>
      <w:r>
        <w:rPr>
          <w:rFonts w:hint="eastAsia" w:ascii="宋体" w:hAnsi="宋体" w:cs="宋体"/>
          <w:sz w:val="24"/>
          <w:szCs w:val="24"/>
          <w:highlight w:val="none"/>
          <w:u w:val="single"/>
          <w:lang w:val="en-US" w:eastAsia="zh-CN"/>
        </w:rPr>
        <w:t>10</w:t>
      </w:r>
      <w:r>
        <w:rPr>
          <w:rFonts w:hint="eastAsia" w:ascii="宋体" w:hAnsi="宋体" w:eastAsia="宋体" w:cs="宋体"/>
          <w:sz w:val="24"/>
          <w:szCs w:val="24"/>
          <w:highlight w:val="none"/>
          <w:u w:val="single"/>
        </w:rPr>
        <w:t>点</w:t>
      </w:r>
      <w:r>
        <w:rPr>
          <w:rFonts w:hint="eastAsia" w:ascii="宋体" w:hAnsi="宋体" w:cs="宋体"/>
          <w:sz w:val="24"/>
          <w:szCs w:val="24"/>
          <w:highlight w:val="none"/>
          <w:u w:val="single"/>
          <w:lang w:val="en-US" w:eastAsia="zh-CN"/>
        </w:rPr>
        <w:t>00</w:t>
      </w:r>
      <w:r>
        <w:rPr>
          <w:rFonts w:hint="eastAsia" w:ascii="宋体" w:hAnsi="宋体" w:eastAsia="宋体" w:cs="宋体"/>
          <w:sz w:val="24"/>
          <w:szCs w:val="24"/>
          <w:highlight w:val="none"/>
          <w:u w:val="single"/>
        </w:rPr>
        <w:t>分</w:t>
      </w:r>
      <w:r>
        <w:rPr>
          <w:rFonts w:hint="eastAsia" w:ascii="宋体" w:hAnsi="宋体" w:eastAsia="宋体" w:cs="宋体"/>
          <w:bCs/>
          <w:sz w:val="24"/>
          <w:szCs w:val="24"/>
          <w:u w:val="single"/>
        </w:rPr>
        <w:t xml:space="preserve"> </w:t>
      </w:r>
    </w:p>
    <w:p>
      <w:pPr>
        <w:wordWrap/>
        <w:adjustRightInd w:val="0"/>
        <w:spacing w:line="600" w:lineRule="exact"/>
        <w:ind w:firstLine="482" w:firstLineChars="200"/>
        <w:textAlignment w:val="auto"/>
        <w:rPr>
          <w:rFonts w:hint="eastAsia" w:ascii="宋体" w:hAnsi="宋体" w:eastAsia="宋体" w:cs="宋体"/>
          <w:sz w:val="24"/>
          <w:szCs w:val="24"/>
        </w:rPr>
      </w:pPr>
      <w:r>
        <w:rPr>
          <w:rFonts w:hint="eastAsia" w:ascii="宋体" w:hAnsi="宋体" w:eastAsia="宋体" w:cs="宋体"/>
          <w:b/>
          <w:sz w:val="24"/>
          <w:szCs w:val="24"/>
        </w:rPr>
        <w:t>开标地点（网址）：</w:t>
      </w:r>
      <w:r>
        <w:rPr>
          <w:rFonts w:hint="eastAsia" w:ascii="宋体" w:hAnsi="宋体" w:eastAsia="宋体" w:cs="宋体"/>
          <w:sz w:val="24"/>
          <w:szCs w:val="24"/>
        </w:rPr>
        <w:t>政采云平台（https</w:t>
      </w:r>
      <w:r>
        <w:rPr>
          <w:rFonts w:hint="eastAsia" w:ascii="宋体" w:hAnsi="宋体" w:eastAsia="宋体" w:cs="宋体"/>
          <w:sz w:val="24"/>
          <w:szCs w:val="24"/>
          <w:lang w:eastAsia="zh-CN"/>
        </w:rPr>
        <w:t>：</w:t>
      </w:r>
      <w:r>
        <w:rPr>
          <w:rFonts w:hint="eastAsia" w:ascii="宋体" w:hAnsi="宋体" w:eastAsia="宋体" w:cs="宋体"/>
          <w:sz w:val="24"/>
          <w:szCs w:val="24"/>
        </w:rPr>
        <w:t>//www.zcygov.cn/）</w:t>
      </w:r>
    </w:p>
    <w:p>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b/>
          <w:sz w:val="24"/>
          <w:szCs w:val="24"/>
        </w:rPr>
        <w:t xml:space="preserve">五、公告期限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pPr>
        <w:numPr>
          <w:ilvl w:val="0"/>
          <w:numId w:val="1"/>
        </w:num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其他补充事宜</w:t>
      </w:r>
    </w:p>
    <w:p>
      <w:pPr>
        <w:pStyle w:val="79"/>
        <w:keepNext w:val="0"/>
        <w:keepLines w:val="0"/>
        <w:pageBreakBefore w:val="0"/>
        <w:widowControl/>
        <w:numPr>
          <w:ilvl w:val="0"/>
          <w:numId w:val="0"/>
        </w:numPr>
        <w:kinsoku/>
        <w:wordWrap/>
        <w:overflowPunct/>
        <w:topLinePunct w:val="0"/>
        <w:autoSpaceDE/>
        <w:autoSpaceDN/>
        <w:bidi w:val="0"/>
        <w:adjustRightInd/>
        <w:snapToGrid/>
        <w:spacing w:line="640" w:lineRule="exact"/>
        <w:textAlignment w:val="auto"/>
        <w:rPr>
          <w:rFonts w:hint="eastAsia"/>
          <w:lang w:val="en-US" w:eastAsia="zh-CN"/>
        </w:rPr>
      </w:pPr>
      <w:r>
        <w:rPr>
          <w:rFonts w:hint="eastAsia"/>
          <w:lang w:val="en-US" w:eastAsia="zh-CN"/>
        </w:rPr>
        <w:t xml:space="preserve">    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pStyle w:val="79"/>
        <w:keepNext w:val="0"/>
        <w:keepLines w:val="0"/>
        <w:pageBreakBefore w:val="0"/>
        <w:widowControl/>
        <w:numPr>
          <w:ilvl w:val="0"/>
          <w:numId w:val="0"/>
        </w:numPr>
        <w:kinsoku/>
        <w:wordWrap/>
        <w:overflowPunct/>
        <w:topLinePunct w:val="0"/>
        <w:autoSpaceDE/>
        <w:autoSpaceDN/>
        <w:bidi w:val="0"/>
        <w:adjustRightInd/>
        <w:snapToGrid/>
        <w:spacing w:line="640" w:lineRule="exact"/>
        <w:textAlignment w:val="auto"/>
        <w:rPr>
          <w:rFonts w:hint="eastAsia"/>
          <w:lang w:val="en-US" w:eastAsia="zh-CN"/>
        </w:rPr>
      </w:pPr>
      <w:r>
        <w:rPr>
          <w:rFonts w:hint="eastAsia"/>
          <w:lang w:val="en-US" w:eastAsia="zh-CN"/>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3</w:t>
      </w:r>
      <w:r>
        <w:rPr>
          <w:rFonts w:hint="eastAsia" w:ascii="宋体" w:hAnsi="宋体" w:eastAsia="宋体" w:cs="宋体"/>
          <w:sz w:val="24"/>
          <w:szCs w:val="24"/>
        </w:rPr>
        <w:t>.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4</w:t>
      </w:r>
      <w:r>
        <w:rPr>
          <w:rFonts w:hint="eastAsia" w:ascii="宋体" w:hAnsi="宋体" w:eastAsia="宋体" w:cs="宋体"/>
          <w:sz w:val="24"/>
          <w:szCs w:val="24"/>
        </w:rPr>
        <w:t>.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pPr>
        <w:wordWrap/>
        <w:adjustRightInd w:val="0"/>
        <w:spacing w:line="600" w:lineRule="exact"/>
        <w:textAlignment w:val="auto"/>
        <w:rPr>
          <w:rFonts w:hint="eastAsia" w:ascii="宋体" w:hAnsi="宋体" w:eastAsia="宋体" w:cs="宋体"/>
          <w:b/>
          <w:sz w:val="24"/>
          <w:szCs w:val="24"/>
        </w:rPr>
      </w:pPr>
      <w:r>
        <w:rPr>
          <w:rFonts w:hint="eastAsia" w:ascii="宋体" w:hAnsi="宋体" w:eastAsia="宋体" w:cs="宋体"/>
          <w:b/>
          <w:sz w:val="24"/>
          <w:szCs w:val="24"/>
        </w:rPr>
        <w:t>七、对本次采购提出询问、质疑、投诉，请按以下方式联系</w:t>
      </w:r>
    </w:p>
    <w:p>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1.采购人信息</w:t>
      </w:r>
    </w:p>
    <w:p>
      <w:pPr>
        <w:wordWrap/>
        <w:adjustRightInd w:val="0"/>
        <w:spacing w:line="600" w:lineRule="exact"/>
        <w:ind w:firstLine="48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名称：</w:t>
      </w:r>
      <w:r>
        <w:rPr>
          <w:rFonts w:hint="eastAsia" w:ascii="宋体" w:hAnsi="宋体" w:cs="宋体"/>
          <w:sz w:val="24"/>
          <w:szCs w:val="24"/>
          <w:highlight w:val="none"/>
          <w:lang w:eastAsia="zh-CN"/>
        </w:rPr>
        <w:t>杭州市余杭中学</w:t>
      </w:r>
    </w:p>
    <w:p>
      <w:pPr>
        <w:wordWrap/>
        <w:adjustRightInd w:val="0"/>
        <w:spacing w:line="600" w:lineRule="exact"/>
        <w:ind w:firstLine="48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地址：</w:t>
      </w:r>
      <w:r>
        <w:rPr>
          <w:rFonts w:hint="eastAsia" w:ascii="宋体" w:hAnsi="宋体" w:cs="宋体"/>
          <w:sz w:val="24"/>
          <w:lang w:eastAsia="zh-CN"/>
        </w:rPr>
        <w:t>杭州市余杭区余杭街道文一西路2228号</w:t>
      </w:r>
    </w:p>
    <w:p>
      <w:pPr>
        <w:wordWrap/>
        <w:adjustRightInd w:val="0"/>
        <w:spacing w:line="600" w:lineRule="exact"/>
        <w:ind w:firstLine="48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 /</w:t>
      </w:r>
    </w:p>
    <w:p>
      <w:pPr>
        <w:wordWrap/>
        <w:adjustRightInd w:val="0"/>
        <w:spacing w:line="600" w:lineRule="exact"/>
        <w:ind w:firstLine="480"/>
        <w:textAlignment w:val="auto"/>
        <w:rPr>
          <w:rFonts w:hint="default" w:ascii="宋体" w:hAnsi="宋体" w:eastAsia="宋体" w:cs="宋体"/>
          <w:color w:val="0000FF"/>
          <w:sz w:val="24"/>
          <w:szCs w:val="24"/>
          <w:highlight w:val="none"/>
          <w:lang w:val="en-US" w:eastAsia="zh-CN"/>
        </w:rPr>
      </w:pPr>
      <w:r>
        <w:rPr>
          <w:rFonts w:hint="eastAsia" w:ascii="宋体" w:hAnsi="宋体" w:eastAsia="宋体" w:cs="宋体"/>
          <w:sz w:val="24"/>
          <w:szCs w:val="24"/>
          <w:highlight w:val="none"/>
        </w:rPr>
        <w:t>项目联系人（询问）：</w:t>
      </w:r>
      <w:r>
        <w:rPr>
          <w:rFonts w:hint="eastAsia" w:ascii="宋体" w:hAnsi="宋体" w:cs="宋体"/>
          <w:sz w:val="24"/>
          <w:highlight w:val="none"/>
          <w:lang w:val="en-US" w:eastAsia="zh-CN"/>
        </w:rPr>
        <w:t>朱琪</w:t>
      </w:r>
    </w:p>
    <w:p>
      <w:pPr>
        <w:wordWrap/>
        <w:adjustRightInd w:val="0"/>
        <w:spacing w:line="600" w:lineRule="exact"/>
        <w:ind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项目联系方式（询问）：</w:t>
      </w:r>
      <w:r>
        <w:rPr>
          <w:rFonts w:hint="eastAsia" w:ascii="宋体" w:hAnsi="宋体" w:cs="宋体"/>
          <w:sz w:val="24"/>
          <w:szCs w:val="24"/>
          <w:highlight w:val="none"/>
          <w:lang w:val="en-US" w:eastAsia="zh-CN"/>
        </w:rPr>
        <w:t>0571-</w:t>
      </w:r>
      <w:r>
        <w:rPr>
          <w:rFonts w:hint="eastAsia" w:ascii="宋体" w:hAnsi="宋体" w:cs="宋体"/>
          <w:sz w:val="24"/>
          <w:highlight w:val="none"/>
          <w:lang w:val="en-US" w:eastAsia="zh-CN"/>
        </w:rPr>
        <w:t>88627368</w:t>
      </w:r>
    </w:p>
    <w:p>
      <w:pPr>
        <w:spacing w:line="600" w:lineRule="exact"/>
        <w:ind w:firstLine="480" w:firstLineChars="200"/>
        <w:rPr>
          <w:rFonts w:hint="eastAsia" w:ascii="宋体" w:hAnsi="宋体" w:eastAsia="宋体" w:cs="宋体"/>
          <w:sz w:val="24"/>
          <w:lang w:eastAsia="zh-CN"/>
        </w:rPr>
      </w:pPr>
      <w:r>
        <w:rPr>
          <w:rFonts w:hint="eastAsia" w:ascii="宋体" w:hAnsi="宋体" w:eastAsia="宋体" w:cs="宋体"/>
          <w:sz w:val="24"/>
          <w:szCs w:val="24"/>
          <w:highlight w:val="none"/>
        </w:rPr>
        <w:t>质疑联系人：季宝璋</w:t>
      </w:r>
    </w:p>
    <w:p>
      <w:pPr>
        <w:wordWrap/>
        <w:adjustRightInd w:val="0"/>
        <w:spacing w:line="6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质疑联系方式：</w:t>
      </w:r>
      <w:r>
        <w:rPr>
          <w:rFonts w:hint="eastAsia" w:ascii="宋体" w:hAnsi="宋体" w:cs="宋体"/>
          <w:sz w:val="24"/>
          <w:szCs w:val="24"/>
          <w:highlight w:val="none"/>
          <w:lang w:val="en-US" w:eastAsia="zh-CN"/>
        </w:rPr>
        <w:t>0571-</w:t>
      </w:r>
      <w:r>
        <w:rPr>
          <w:rFonts w:hint="eastAsia" w:ascii="宋体" w:hAnsi="宋体" w:cs="宋体"/>
          <w:sz w:val="24"/>
          <w:highlight w:val="none"/>
          <w:lang w:eastAsia="zh-CN"/>
        </w:rPr>
        <w:t>88650156</w:t>
      </w:r>
    </w:p>
    <w:p>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2.采购代理机构信息            </w:t>
      </w:r>
    </w:p>
    <w:p>
      <w:pPr>
        <w:wordWrap/>
        <w:adjustRightInd w:val="0"/>
        <w:spacing w:line="600" w:lineRule="exact"/>
        <w:ind w:firstLine="480"/>
        <w:textAlignment w:val="auto"/>
        <w:rPr>
          <w:rFonts w:hint="eastAsia" w:ascii="宋体" w:hAnsi="宋体" w:eastAsia="宋体" w:cs="宋体"/>
          <w:sz w:val="24"/>
          <w:szCs w:val="24"/>
          <w:lang w:eastAsia="zh-CN"/>
        </w:rPr>
      </w:pPr>
      <w:r>
        <w:rPr>
          <w:rFonts w:hint="eastAsia" w:ascii="宋体" w:hAnsi="宋体" w:eastAsia="宋体" w:cs="宋体"/>
          <w:sz w:val="24"/>
          <w:szCs w:val="24"/>
        </w:rPr>
        <w:t>名称：</w:t>
      </w:r>
      <w:r>
        <w:rPr>
          <w:rFonts w:hint="eastAsia" w:ascii="宋体" w:hAnsi="宋体" w:eastAsia="宋体" w:cs="宋体"/>
          <w:sz w:val="24"/>
          <w:szCs w:val="24"/>
          <w:lang w:eastAsia="zh-CN"/>
        </w:rPr>
        <w:t>杭州泓远工程咨询有限公司</w:t>
      </w:r>
    </w:p>
    <w:p>
      <w:pPr>
        <w:wordWrap/>
        <w:adjustRightInd w:val="0"/>
        <w:spacing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lang w:eastAsia="zh-CN"/>
        </w:rPr>
        <w:t>杭州市临平区东湖街道余杭经济开发区振兴东路9号一号楼B309-311</w:t>
      </w:r>
      <w:r>
        <w:rPr>
          <w:rFonts w:hint="eastAsia" w:ascii="宋体" w:hAnsi="宋体" w:eastAsia="宋体" w:cs="宋体"/>
          <w:sz w:val="24"/>
          <w:szCs w:val="24"/>
        </w:rPr>
        <w:t xml:space="preserve"> </w:t>
      </w:r>
    </w:p>
    <w:p>
      <w:pPr>
        <w:wordWrap/>
        <w:adjustRightInd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传真：0571-</w:t>
      </w:r>
      <w:r>
        <w:rPr>
          <w:rFonts w:hint="eastAsia" w:ascii="宋体" w:hAnsi="宋体" w:eastAsia="宋体" w:cs="宋体"/>
          <w:sz w:val="24"/>
          <w:szCs w:val="24"/>
          <w:lang w:val="en-US" w:eastAsia="zh-CN"/>
        </w:rPr>
        <w:t>88585615</w:t>
      </w:r>
      <w:r>
        <w:rPr>
          <w:rFonts w:hint="eastAsia" w:ascii="宋体" w:hAnsi="宋体" w:eastAsia="宋体" w:cs="宋体"/>
          <w:sz w:val="24"/>
          <w:szCs w:val="24"/>
        </w:rPr>
        <w:t xml:space="preserve">             </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项目联系人（询问）：</w:t>
      </w:r>
      <w:r>
        <w:rPr>
          <w:rFonts w:hint="eastAsia" w:ascii="宋体" w:hAnsi="宋体" w:cs="宋体"/>
          <w:sz w:val="24"/>
          <w:szCs w:val="24"/>
          <w:highlight w:val="none"/>
          <w:lang w:val="en-US" w:eastAsia="zh-CN"/>
        </w:rPr>
        <w:t>唐洁云</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项目联系方式（询问）：</w:t>
      </w:r>
      <w:r>
        <w:rPr>
          <w:rFonts w:hint="eastAsia" w:ascii="宋体" w:hAnsi="宋体" w:eastAsia="宋体" w:cs="宋体"/>
          <w:b w:val="0"/>
          <w:bCs w:val="0"/>
          <w:sz w:val="24"/>
          <w:szCs w:val="24"/>
        </w:rPr>
        <w:t>0571-88585610</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质疑联系人：吴炀妮</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highlight w:val="none"/>
          <w:lang w:val="en-US" w:eastAsia="zh-CN"/>
        </w:rPr>
        <w:t>质疑联系方式：0571-88585615</w:t>
      </w:r>
      <w:r>
        <w:rPr>
          <w:rFonts w:hint="eastAsia" w:ascii="宋体" w:hAnsi="宋体" w:eastAsia="宋体" w:cs="宋体"/>
          <w:sz w:val="24"/>
          <w:szCs w:val="24"/>
        </w:rPr>
        <w:t xml:space="preserve">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3.同级政府采购监督管理部门</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名称：</w:t>
      </w:r>
      <w:r>
        <w:rPr>
          <w:rFonts w:hint="eastAsia" w:ascii="宋体" w:hAnsi="宋体" w:cs="宋体"/>
          <w:sz w:val="24"/>
        </w:rPr>
        <w:t>余杭区政府采购办公室</w:t>
      </w:r>
      <w:r>
        <w:rPr>
          <w:rFonts w:hint="eastAsia" w:ascii="宋体" w:hAnsi="宋体" w:eastAsia="宋体" w:cs="宋体"/>
          <w:sz w:val="24"/>
        </w:rPr>
        <w:t>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cs="宋体"/>
          <w:sz w:val="24"/>
          <w:szCs w:val="24"/>
          <w:lang w:eastAsia="zh-CN"/>
        </w:rPr>
        <w:t>杭州市余杭区文一西路1500号8号楼1201室</w:t>
      </w:r>
      <w:r>
        <w:rPr>
          <w:rFonts w:hint="eastAsia" w:ascii="宋体" w:hAnsi="宋体" w:eastAsia="宋体" w:cs="宋体"/>
          <w:sz w:val="24"/>
        </w:rPr>
        <w:t>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传真：/ </w:t>
      </w:r>
    </w:p>
    <w:p>
      <w:pPr>
        <w:spacing w:line="600" w:lineRule="exact"/>
        <w:ind w:firstLine="480" w:firstLineChars="200"/>
        <w:rPr>
          <w:rFonts w:hint="eastAsia" w:ascii="宋体" w:hAnsi="宋体" w:eastAsia="宋体" w:cs="宋体"/>
          <w:sz w:val="24"/>
        </w:rPr>
      </w:pPr>
      <w:r>
        <w:rPr>
          <w:rFonts w:hint="eastAsia" w:ascii="宋体" w:hAnsi="宋体" w:eastAsia="宋体" w:cs="宋体"/>
          <w:sz w:val="24"/>
        </w:rPr>
        <w:t>联系人：</w:t>
      </w:r>
      <w:r>
        <w:rPr>
          <w:rFonts w:hint="eastAsia" w:ascii="宋体" w:hAnsi="宋体" w:cs="宋体"/>
          <w:sz w:val="24"/>
        </w:rPr>
        <w:t>杜国强</w:t>
      </w:r>
      <w:r>
        <w:rPr>
          <w:rFonts w:hint="eastAsia" w:ascii="宋体" w:hAnsi="宋体" w:eastAsia="宋体" w:cs="宋体"/>
          <w:sz w:val="24"/>
        </w:rPr>
        <w:t>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rPr>
        <w:t>监督投诉电话：</w:t>
      </w:r>
      <w:r>
        <w:rPr>
          <w:rFonts w:hint="eastAsia" w:ascii="宋体" w:hAnsi="宋体" w:cs="宋体"/>
          <w:sz w:val="24"/>
        </w:rPr>
        <w:t>0571-</w:t>
      </w:r>
      <w:r>
        <w:rPr>
          <w:rFonts w:ascii="宋体" w:hAnsi="宋体" w:eastAsia="宋体" w:cs="宋体"/>
          <w:sz w:val="24"/>
          <w:szCs w:val="24"/>
        </w:rPr>
        <w:t>88728858</w:t>
      </w:r>
      <w:r>
        <w:rPr>
          <w:rFonts w:hint="eastAsia" w:ascii="宋体" w:hAnsi="宋体" w:eastAsia="宋体" w:cs="宋体"/>
          <w:sz w:val="24"/>
          <w:szCs w:val="24"/>
        </w:rPr>
        <w:t xml:space="preserve">          </w:t>
      </w:r>
    </w:p>
    <w:p>
      <w:pPr>
        <w:wordWrap/>
        <w:adjustRightInd w:val="0"/>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若对项目采购电子交易系统操作有疑问，可登录政采云（https</w:t>
      </w:r>
      <w:r>
        <w:rPr>
          <w:rFonts w:hint="eastAsia" w:ascii="宋体" w:hAnsi="宋体" w:eastAsia="宋体" w:cs="宋体"/>
          <w:sz w:val="24"/>
          <w:szCs w:val="24"/>
          <w:lang w:eastAsia="zh-CN"/>
        </w:rPr>
        <w:t>：</w:t>
      </w:r>
      <w:r>
        <w:rPr>
          <w:rFonts w:hint="eastAsia" w:ascii="宋体" w:hAnsi="宋体" w:eastAsia="宋体" w:cs="宋体"/>
          <w:sz w:val="24"/>
          <w:szCs w:val="24"/>
        </w:rPr>
        <w:t>//www.zcygov.cn/），点击右侧咨询小采，获取采小蜜智能服务管家帮助，或拨打政采云服务热线400-881-7190获取热线服务帮助。</w:t>
      </w:r>
    </w:p>
    <w:p>
      <w:pPr>
        <w:wordWrap/>
        <w:adjustRightInd w:val="0"/>
        <w:spacing w:line="600" w:lineRule="exact"/>
        <w:ind w:firstLine="480" w:firstLineChars="200"/>
        <w:textAlignment w:val="auto"/>
        <w:rPr>
          <w:rFonts w:hint="eastAsia" w:ascii="宋体" w:hAnsi="宋体" w:eastAsia="宋体" w:cs="宋体"/>
          <w:sz w:val="24"/>
        </w:rPr>
      </w:pPr>
      <w:r>
        <w:rPr>
          <w:rFonts w:hint="eastAsia" w:ascii="宋体" w:hAnsi="宋体" w:eastAsia="宋体" w:cs="宋体"/>
          <w:sz w:val="24"/>
          <w:szCs w:val="24"/>
        </w:rPr>
        <w:t>CA问题联系电话（人工）：汇信CA 400-888-4636；天谷CA 400-087-8198</w:t>
      </w:r>
      <w:r>
        <w:rPr>
          <w:rFonts w:hint="eastAsia" w:ascii="宋体" w:hAnsi="宋体" w:eastAsia="宋体" w:cs="宋体"/>
          <w:sz w:val="24"/>
        </w:rPr>
        <w:t>。</w:t>
      </w:r>
    </w:p>
    <w:p>
      <w:pPr>
        <w:pStyle w:val="34"/>
        <w:spacing w:line="360" w:lineRule="auto"/>
        <w:ind w:firstLine="480" w:firstLineChars="200"/>
        <w:rPr>
          <w:rFonts w:hint="eastAsia" w:ascii="宋体" w:hAnsi="宋体" w:eastAsia="宋体" w:cs="宋体"/>
          <w:sz w:val="24"/>
          <w:szCs w:val="24"/>
        </w:rPr>
      </w:pPr>
      <w:r>
        <w:rPr>
          <w:rFonts w:hint="eastAsia" w:ascii="宋体" w:hAnsi="宋体" w:eastAsia="宋体" w:cs="宋体"/>
          <w:sz w:val="24"/>
        </w:rPr>
        <w:t xml:space="preserve">                              </w:t>
      </w: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sz w:val="36"/>
          <w:szCs w:val="20"/>
        </w:rPr>
        <w:br w:type="page"/>
      </w:r>
      <w:r>
        <w:rPr>
          <w:rFonts w:hint="eastAsia" w:ascii="宋体" w:hAnsi="宋体" w:eastAsia="宋体" w:cs="宋体"/>
          <w:b/>
          <w:bCs/>
          <w:sz w:val="28"/>
          <w:szCs w:val="28"/>
        </w:rPr>
        <w:t>第二部分</w:t>
      </w:r>
      <w:bookmarkEnd w:id="8"/>
      <w:r>
        <w:rPr>
          <w:rFonts w:hint="eastAsia" w:ascii="宋体" w:hAnsi="宋体" w:eastAsia="宋体" w:cs="宋体"/>
          <w:b/>
          <w:bCs/>
          <w:sz w:val="28"/>
          <w:szCs w:val="28"/>
        </w:rPr>
        <w:t xml:space="preserve"> 投标人须知</w:t>
      </w:r>
      <w:bookmarkEnd w:id="9"/>
    </w:p>
    <w:p>
      <w:pPr>
        <w:widowControl w:val="0"/>
        <w:wordWrap/>
        <w:adjustRightInd w:val="0"/>
        <w:snapToGrid/>
        <w:spacing w:line="600" w:lineRule="exact"/>
        <w:jc w:val="center"/>
        <w:textAlignment w:val="auto"/>
        <w:rPr>
          <w:rFonts w:hint="eastAsia" w:ascii="宋体" w:hAnsi="宋体" w:eastAsia="宋体" w:cs="宋体"/>
          <w:b/>
          <w:sz w:val="32"/>
          <w:szCs w:val="20"/>
        </w:rPr>
      </w:pPr>
      <w:r>
        <w:rPr>
          <w:rFonts w:hint="eastAsia" w:ascii="宋体" w:hAnsi="宋体" w:eastAsia="宋体" w:cs="宋体"/>
          <w:b/>
          <w:bCs/>
          <w:sz w:val="28"/>
          <w:szCs w:val="28"/>
        </w:rPr>
        <w:t>前附表</w:t>
      </w:r>
    </w:p>
    <w:tbl>
      <w:tblPr>
        <w:tblStyle w:val="62"/>
        <w:tblW w:w="927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2"/>
        <w:gridCol w:w="1962"/>
        <w:gridCol w:w="6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事项</w:t>
            </w:r>
          </w:p>
        </w:tc>
        <w:tc>
          <w:tcPr>
            <w:tcW w:w="6507"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报价要求</w:t>
            </w:r>
          </w:p>
        </w:tc>
        <w:tc>
          <w:tcPr>
            <w:tcW w:w="6507" w:type="dxa"/>
            <w:vAlign w:val="center"/>
          </w:tcPr>
          <w:p>
            <w:pPr>
              <w:jc w:val="left"/>
              <w:rPr>
                <w:rFonts w:hint="eastAsia" w:ascii="宋体" w:hAnsi="宋体" w:eastAsia="宋体" w:cs="宋体"/>
                <w:sz w:val="24"/>
                <w:szCs w:val="24"/>
                <w:lang w:val="zh-CN"/>
              </w:rPr>
            </w:pPr>
            <w:r>
              <w:rPr>
                <w:rFonts w:hint="eastAsia" w:ascii="宋体" w:hAnsi="宋体" w:eastAsia="宋体" w:cs="宋体"/>
                <w:sz w:val="24"/>
                <w:szCs w:val="24"/>
                <w:lang w:val="zh-CN"/>
              </w:rPr>
              <w:t>有关本项目实施所需的所有费用（含税费）均计入报价。</w:t>
            </w:r>
            <w:r>
              <w:rPr>
                <w:rFonts w:hint="eastAsia" w:ascii="宋体" w:hAnsi="宋体" w:eastAsia="宋体" w:cs="宋体"/>
                <w:sz w:val="24"/>
                <w:szCs w:val="24"/>
              </w:rPr>
              <w:t>开标一览表（报价表）是报价的唯一载体</w:t>
            </w:r>
            <w:r>
              <w:rPr>
                <w:rFonts w:hint="eastAsia" w:ascii="宋体" w:hAnsi="宋体" w:eastAsia="宋体" w:cs="宋体"/>
                <w:sz w:val="24"/>
                <w:szCs w:val="24"/>
                <w:lang w:val="zh-CN"/>
              </w:rPr>
              <w:t>。投标文件中价格全部采用人民币报价。招标文件未列明，而投标人认为必需的费用也需列入报价。</w:t>
            </w:r>
          </w:p>
          <w:p>
            <w:pPr>
              <w:jc w:val="left"/>
              <w:rPr>
                <w:rFonts w:hint="eastAsia" w:ascii="宋体" w:hAnsi="宋体" w:eastAsia="宋体" w:cs="宋体"/>
                <w:sz w:val="24"/>
                <w:szCs w:val="24"/>
                <w:lang w:val="zh-CN"/>
              </w:rPr>
            </w:pPr>
            <w:r>
              <w:rPr>
                <w:rFonts w:hint="eastAsia" w:ascii="宋体" w:hAnsi="宋体" w:eastAsia="宋体" w:cs="宋体"/>
                <w:sz w:val="24"/>
                <w:szCs w:val="24"/>
                <w:lang w:val="zh-CN"/>
              </w:rPr>
              <w:t>投标报价出现下列情形的，投标无效：</w:t>
            </w:r>
          </w:p>
          <w:p>
            <w:pPr>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1）</w:t>
            </w:r>
            <w:r>
              <w:rPr>
                <w:rFonts w:hint="eastAsia" w:ascii="宋体" w:hAnsi="宋体" w:eastAsia="宋体" w:cs="宋体"/>
                <w:sz w:val="24"/>
                <w:szCs w:val="24"/>
                <w:lang w:val="zh-CN"/>
              </w:rPr>
              <w:t>投标文件出现不是唯一的、有选择性投标报价的；</w:t>
            </w:r>
          </w:p>
          <w:p>
            <w:pPr>
              <w:jc w:val="left"/>
              <w:rPr>
                <w:rFonts w:hint="eastAsia" w:ascii="宋体" w:hAnsi="宋体" w:eastAsia="宋体" w:cs="宋体"/>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val="zh-CN"/>
              </w:rPr>
              <w:t>投标报价超过招标文件中规定的预算金额或者最高限价的;</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报价明显低于其他通过符合性审查投标人的报价，有可能影响产品质量或者不能诚信履约的，未能按要求提供书面说明或者提交相关证明材料证明其报价合理性的;</w:t>
            </w:r>
          </w:p>
          <w:p>
            <w:pPr>
              <w:jc w:val="left"/>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分包</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 xml:space="preserve"> B不同意分包。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962"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投标人应当提供的资格、资信证明文件</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（1）资格证明文件：见招标文件第二部分11.1。</w:t>
            </w:r>
          </w:p>
          <w:p>
            <w:pPr>
              <w:jc w:val="left"/>
              <w:rPr>
                <w:rFonts w:hint="eastAsia" w:ascii="宋体" w:hAnsi="宋体" w:eastAsia="宋体" w:cs="宋体"/>
                <w:sz w:val="24"/>
                <w:szCs w:val="24"/>
              </w:rPr>
            </w:pPr>
            <w:r>
              <w:rPr>
                <w:rFonts w:hint="eastAsia" w:ascii="宋体" w:hAnsi="宋体" w:eastAsia="宋体" w:cs="宋体"/>
                <w:sz w:val="24"/>
                <w:szCs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jc w:val="center"/>
              <w:rPr>
                <w:rFonts w:hint="eastAsia" w:ascii="宋体" w:hAnsi="宋体" w:eastAsia="宋体" w:cs="宋体"/>
                <w:sz w:val="24"/>
                <w:szCs w:val="24"/>
              </w:rPr>
            </w:pPr>
          </w:p>
        </w:tc>
        <w:tc>
          <w:tcPr>
            <w:tcW w:w="1962" w:type="dxa"/>
            <w:vMerge w:val="continue"/>
            <w:vAlign w:val="center"/>
          </w:tcPr>
          <w:p>
            <w:pPr>
              <w:jc w:val="center"/>
              <w:rPr>
                <w:rFonts w:hint="eastAsia" w:ascii="宋体" w:hAnsi="宋体" w:eastAsia="宋体" w:cs="宋体"/>
                <w:sz w:val="24"/>
                <w:szCs w:val="24"/>
              </w:rPr>
            </w:pP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4</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开标前答疑会或现场考察</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A不组织。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5</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样品提供</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A不要求提供。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6</w:t>
            </w:r>
          </w:p>
        </w:tc>
        <w:tc>
          <w:tcPr>
            <w:tcW w:w="1962" w:type="dxa"/>
            <w:vAlign w:val="center"/>
          </w:tcPr>
          <w:p>
            <w:pPr>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方案讲解演示</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A不组织</w:t>
            </w:r>
          </w:p>
          <w:p>
            <w:pPr>
              <w:jc w:val="left"/>
              <w:rPr>
                <w:rFonts w:hint="eastAsia" w:ascii="宋体" w:hAnsi="宋体" w:eastAsia="宋体" w:cs="宋体"/>
                <w:sz w:val="24"/>
                <w:szCs w:val="24"/>
                <w:highlight w:val="none"/>
                <w:lang w:val="zh-CN"/>
              </w:rPr>
            </w:pPr>
            <w:r>
              <w:rPr>
                <w:rFonts w:hint="eastAsia" w:ascii="宋体" w:hAnsi="宋体" w:eastAsia="宋体" w:cs="宋体"/>
                <w:sz w:val="24"/>
                <w:szCs w:val="24"/>
                <w:highlight w:val="none"/>
              </w:rPr>
              <w:sym w:font="Wingdings" w:char="00A8"/>
            </w:r>
            <w:r>
              <w:rPr>
                <w:rFonts w:hint="eastAsia" w:ascii="宋体" w:hAnsi="宋体" w:eastAsia="宋体" w:cs="宋体"/>
                <w:sz w:val="24"/>
                <w:szCs w:val="24"/>
                <w:highlight w:val="none"/>
              </w:rPr>
              <w:t>B组织。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7</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是否允许采购进口产品</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本项目不允许采购进口产品。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8</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项目属性与核心产品</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sym w:font="Wingdings" w:char="F0FE"/>
            </w:r>
            <w:r>
              <w:rPr>
                <w:rFonts w:hint="eastAsia" w:ascii="宋体" w:hAnsi="宋体" w:eastAsia="宋体" w:cs="宋体"/>
                <w:sz w:val="24"/>
                <w:szCs w:val="24"/>
              </w:rPr>
              <w:t>B服务类。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9</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采购标的对应的中小企业划分标准所属行业</w:t>
            </w:r>
          </w:p>
        </w:tc>
        <w:tc>
          <w:tcPr>
            <w:tcW w:w="6507" w:type="dxa"/>
            <w:vAlign w:val="center"/>
          </w:tcPr>
          <w:p>
            <w:pPr>
              <w:jc w:val="left"/>
              <w:rPr>
                <w:rFonts w:hint="eastAsia" w:ascii="宋体" w:hAnsi="宋体" w:eastAsia="宋体" w:cs="宋体"/>
                <w:sz w:val="24"/>
                <w:szCs w:val="24"/>
                <w:lang w:val="en-US" w:eastAsia="zh-CN"/>
              </w:rPr>
            </w:pPr>
            <w:r>
              <w:rPr>
                <w:rFonts w:hint="eastAsia" w:ascii="宋体" w:hAnsi="宋体" w:eastAsia="宋体" w:cs="宋体"/>
                <w:sz w:val="24"/>
                <w:szCs w:val="24"/>
              </w:rPr>
              <w:t>（1）标</w:t>
            </w:r>
            <w:r>
              <w:rPr>
                <w:rFonts w:hint="eastAsia" w:ascii="宋体" w:hAnsi="宋体" w:eastAsia="宋体" w:cs="宋体"/>
                <w:sz w:val="24"/>
                <w:szCs w:val="24"/>
                <w:highlight w:val="none"/>
              </w:rPr>
              <w:t>的：</w:t>
            </w:r>
            <w:r>
              <w:rPr>
                <w:rFonts w:hint="eastAsia" w:ascii="宋体" w:hAnsi="宋体" w:eastAsia="宋体" w:cs="宋体"/>
                <w:sz w:val="24"/>
                <w:szCs w:val="24"/>
                <w:highlight w:val="none"/>
                <w:u w:val="single"/>
              </w:rPr>
              <w:t>食堂务外包项目</w:t>
            </w:r>
            <w:r>
              <w:rPr>
                <w:rFonts w:hint="eastAsia" w:ascii="宋体" w:hAnsi="宋体" w:eastAsia="宋体" w:cs="宋体"/>
                <w:sz w:val="24"/>
                <w:szCs w:val="24"/>
                <w:highlight w:val="none"/>
              </w:rPr>
              <w:t>，属于</w:t>
            </w:r>
            <w:r>
              <w:rPr>
                <w:rFonts w:hint="eastAsia" w:ascii="宋体" w:hAnsi="宋体" w:eastAsia="宋体" w:cs="宋体"/>
                <w:sz w:val="24"/>
                <w:szCs w:val="24"/>
                <w:highlight w:val="none"/>
                <w:u w:val="single"/>
              </w:rPr>
              <w:t>（十六）其他未列明行业</w:t>
            </w:r>
            <w:r>
              <w:rPr>
                <w:rFonts w:hint="eastAsia" w:ascii="宋体" w:hAnsi="宋体" w:cs="宋体"/>
                <w:sz w:val="24"/>
                <w:szCs w:val="24"/>
                <w:highlight w:val="none"/>
                <w:u w:val="singl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10</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节能产品、环境标志产品</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restart"/>
            <w:vAlign w:val="center"/>
          </w:tcPr>
          <w:p>
            <w:pPr>
              <w:jc w:val="center"/>
              <w:rPr>
                <w:rFonts w:hint="eastAsia" w:ascii="宋体" w:hAnsi="宋体" w:eastAsia="宋体" w:cs="宋体"/>
                <w:sz w:val="24"/>
                <w:szCs w:val="24"/>
              </w:rPr>
            </w:pPr>
          </w:p>
          <w:p>
            <w:pPr>
              <w:jc w:val="center"/>
              <w:rPr>
                <w:rFonts w:hint="eastAsia" w:ascii="宋体" w:hAnsi="宋体" w:eastAsia="宋体" w:cs="宋体"/>
                <w:sz w:val="24"/>
                <w:szCs w:val="24"/>
              </w:rPr>
            </w:pPr>
            <w:r>
              <w:rPr>
                <w:rFonts w:hint="eastAsia" w:ascii="宋体" w:hAnsi="宋体" w:eastAsia="宋体" w:cs="宋体"/>
                <w:sz w:val="24"/>
                <w:szCs w:val="24"/>
              </w:rPr>
              <w:t>11</w:t>
            </w:r>
          </w:p>
        </w:tc>
        <w:tc>
          <w:tcPr>
            <w:tcW w:w="1962" w:type="dxa"/>
            <w:vMerge w:val="restart"/>
            <w:vAlign w:val="center"/>
          </w:tcPr>
          <w:p>
            <w:pPr>
              <w:jc w:val="center"/>
              <w:rPr>
                <w:rFonts w:hint="eastAsia" w:ascii="宋体" w:hAnsi="宋体" w:eastAsia="宋体" w:cs="宋体"/>
                <w:sz w:val="24"/>
                <w:szCs w:val="24"/>
              </w:rPr>
            </w:pPr>
            <w:r>
              <w:rPr>
                <w:rFonts w:hint="eastAsia" w:ascii="宋体" w:hAnsi="宋体" w:eastAsia="宋体" w:cs="宋体"/>
                <w:sz w:val="24"/>
                <w:szCs w:val="24"/>
              </w:rPr>
              <w:t>中小企业信用融资</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为支持和促进中小企业发展，进一步发挥政府采购政策功能，杭州市财政局与省银保监局、市地方金融监督管理局、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Merge w:val="continue"/>
            <w:vAlign w:val="center"/>
          </w:tcPr>
          <w:p>
            <w:pPr>
              <w:jc w:val="center"/>
              <w:rPr>
                <w:rFonts w:hint="eastAsia" w:ascii="宋体" w:hAnsi="宋体" w:eastAsia="宋体" w:cs="宋体"/>
                <w:sz w:val="24"/>
                <w:szCs w:val="24"/>
              </w:rPr>
            </w:pPr>
          </w:p>
        </w:tc>
        <w:tc>
          <w:tcPr>
            <w:tcW w:w="1962" w:type="dxa"/>
            <w:vMerge w:val="continue"/>
            <w:vAlign w:val="center"/>
          </w:tcPr>
          <w:p>
            <w:pPr>
              <w:jc w:val="center"/>
              <w:rPr>
                <w:rFonts w:hint="eastAsia" w:ascii="宋体" w:hAnsi="宋体" w:eastAsia="宋体" w:cs="宋体"/>
                <w:sz w:val="24"/>
                <w:szCs w:val="24"/>
              </w:rPr>
            </w:pP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12</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备份投标文件送达地点和签收人员</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备份投标文件送达地点：杭州市临平区东湖街道余杭经济开发区振兴东路9号一号楼B309-311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唐洁云</w:t>
            </w:r>
            <w:r>
              <w:rPr>
                <w:rFonts w:hint="eastAsia" w:ascii="宋体" w:hAnsi="宋体" w:eastAsia="宋体" w:cs="宋体"/>
                <w:sz w:val="24"/>
                <w:szCs w:val="24"/>
                <w:highlight w:val="none"/>
              </w:rPr>
              <w:t>收）</w:t>
            </w:r>
            <w:r>
              <w:rPr>
                <w:rFonts w:hint="eastAsia" w:ascii="宋体" w:hAnsi="宋体" w:eastAsia="宋体" w:cs="宋体"/>
                <w:sz w:val="24"/>
                <w:szCs w:val="24"/>
              </w:rPr>
              <w:t>；备份投标文件签收人员联系电话：</w:t>
            </w:r>
            <w:r>
              <w:rPr>
                <w:rFonts w:hint="eastAsia" w:ascii="宋体" w:hAnsi="宋体" w:eastAsia="宋体" w:cs="宋体"/>
                <w:sz w:val="24"/>
                <w:szCs w:val="24"/>
                <w:lang w:val="en-US" w:eastAsia="zh-CN"/>
              </w:rPr>
              <w:t>13967183913</w:t>
            </w:r>
            <w:r>
              <w:rPr>
                <w:rFonts w:hint="eastAsia" w:ascii="宋体" w:hAnsi="宋体" w:eastAsia="宋体" w:cs="宋体"/>
                <w:sz w:val="24"/>
                <w:szCs w:val="24"/>
              </w:rPr>
              <w:t>。</w:t>
            </w:r>
          </w:p>
          <w:p>
            <w:pPr>
              <w:jc w:val="left"/>
              <w:rPr>
                <w:rFonts w:hint="eastAsia" w:ascii="宋体" w:hAnsi="宋体" w:eastAsia="宋体" w:cs="宋体"/>
                <w:sz w:val="24"/>
                <w:szCs w:val="24"/>
              </w:rPr>
            </w:pPr>
            <w:r>
              <w:rPr>
                <w:rFonts w:hint="eastAsia" w:ascii="宋体" w:hAnsi="宋体" w:eastAsia="宋体" w:cs="宋体"/>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13</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特别说明</w:t>
            </w:r>
          </w:p>
        </w:tc>
        <w:tc>
          <w:tcPr>
            <w:tcW w:w="6507" w:type="dxa"/>
            <w:vAlign w:val="center"/>
          </w:tcPr>
          <w:p>
            <w:pPr>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、采用联合体投标的，投标人代表则为联合体牵头人代表</w:t>
            </w:r>
            <w:r>
              <w:rPr>
                <w:rFonts w:hint="eastAsia" w:ascii="宋体" w:hAnsi="宋体" w:eastAsia="宋体" w:cs="宋体"/>
                <w:sz w:val="24"/>
                <w:lang w:eastAsia="zh-CN"/>
              </w:rPr>
              <w:t>；</w:t>
            </w:r>
            <w:r>
              <w:rPr>
                <w:rFonts w:hint="eastAsia" w:ascii="宋体" w:hAnsi="宋体" w:eastAsia="宋体" w:cs="宋体"/>
                <w:sz w:val="24"/>
              </w:rPr>
              <w:t xml:space="preserve"> </w:t>
            </w:r>
          </w:p>
          <w:p>
            <w:pPr>
              <w:jc w:val="left"/>
              <w:rPr>
                <w:rFonts w:hint="eastAsia" w:ascii="宋体" w:hAnsi="宋体" w:eastAsia="宋体" w:cs="宋体"/>
                <w:sz w:val="24"/>
              </w:rPr>
            </w:pPr>
            <w:r>
              <w:rPr>
                <w:rFonts w:hint="eastAsia" w:ascii="宋体" w:hAnsi="宋体" w:eastAsia="宋体" w:cs="宋体"/>
                <w:sz w:val="24"/>
              </w:rPr>
              <w:t>2、凡是要求投标文件中加盖投标人公章的，至少须加盖联合体主办人的单位公章；要求提供法定代表人身份证复印件的，至少须提供联合体主办人法定代表人的身份证复印件；要求投标人法定代表人签字的，至少须由联合体主办人法定代表人签字。否则，视为投标无效</w:t>
            </w:r>
            <w:r>
              <w:rPr>
                <w:rFonts w:hint="eastAsia" w:ascii="宋体" w:hAnsi="宋体" w:eastAsia="宋体" w:cs="宋体"/>
                <w:sz w:val="24"/>
                <w:lang w:eastAsia="zh-CN"/>
              </w:rPr>
              <w:t>；</w:t>
            </w:r>
            <w:r>
              <w:rPr>
                <w:rFonts w:hint="eastAsia" w:ascii="宋体" w:hAnsi="宋体" w:eastAsia="宋体" w:cs="宋体"/>
                <w:sz w:val="24"/>
              </w:rPr>
              <w:t xml:space="preserve"> </w:t>
            </w:r>
          </w:p>
          <w:p>
            <w:pPr>
              <w:jc w:val="left"/>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、联合体各方均须按采购文件规定的商务分评标要素提供各自的评标依据</w:t>
            </w:r>
            <w:r>
              <w:rPr>
                <w:rFonts w:hint="eastAsia" w:ascii="宋体" w:hAnsi="宋体" w:eastAsia="宋体" w:cs="宋体"/>
                <w:sz w:val="24"/>
                <w:lang w:val="en-US" w:eastAsia="zh-CN"/>
              </w:rPr>
              <w:t>放</w:t>
            </w:r>
            <w:r>
              <w:rPr>
                <w:rFonts w:hint="eastAsia" w:ascii="宋体" w:hAnsi="宋体" w:eastAsia="宋体" w:cs="宋体"/>
                <w:sz w:val="24"/>
              </w:rPr>
              <w:t>在商务投标文件内</w:t>
            </w:r>
            <w:r>
              <w:rPr>
                <w:rFonts w:hint="eastAsia" w:ascii="宋体" w:hAnsi="宋体" w:eastAsia="宋体" w:cs="宋体"/>
                <w:sz w:val="24"/>
                <w:lang w:eastAsia="zh-CN"/>
              </w:rPr>
              <w:t>；</w:t>
            </w:r>
            <w:r>
              <w:rPr>
                <w:rFonts w:hint="eastAsia" w:ascii="宋体" w:hAnsi="宋体" w:eastAsia="宋体" w:cs="宋体"/>
                <w:sz w:val="24"/>
              </w:rPr>
              <w:t xml:space="preserve"> </w:t>
            </w:r>
          </w:p>
          <w:p>
            <w:pPr>
              <w:jc w:val="left"/>
              <w:rPr>
                <w:rFonts w:hint="eastAsia" w:ascii="宋体" w:hAnsi="宋体" w:eastAsia="宋体" w:cs="宋体"/>
                <w:sz w:val="24"/>
                <w:lang w:eastAsia="zh-CN"/>
              </w:rPr>
            </w:pPr>
            <w:r>
              <w:rPr>
                <w:rFonts w:hint="eastAsia" w:ascii="宋体" w:hAnsi="宋体" w:eastAsia="宋体" w:cs="宋体"/>
                <w:sz w:val="24"/>
                <w:lang w:val="en-US" w:eastAsia="zh-CN"/>
              </w:rPr>
              <w:t>4</w:t>
            </w:r>
            <w:r>
              <w:rPr>
                <w:rFonts w:hint="eastAsia" w:ascii="宋体" w:hAnsi="宋体" w:eastAsia="宋体" w:cs="宋体"/>
                <w:sz w:val="24"/>
              </w:rPr>
              <w:t>、投标人如果以联合体形式参加投标的，必须遵守相关规定</w:t>
            </w:r>
            <w:r>
              <w:rPr>
                <w:rFonts w:hint="eastAsia" w:ascii="宋体" w:hAnsi="宋体" w:eastAsia="宋体" w:cs="宋体"/>
                <w:sz w:val="24"/>
                <w:lang w:eastAsia="zh-CN"/>
              </w:rPr>
              <w:t>；</w:t>
            </w:r>
          </w:p>
          <w:p>
            <w:pPr>
              <w:jc w:val="left"/>
              <w:rPr>
                <w:rFonts w:hint="eastAsia" w:ascii="宋体" w:hAnsi="宋体" w:eastAsia="宋体" w:cs="宋体"/>
                <w:sz w:val="24"/>
                <w:szCs w:val="24"/>
              </w:rPr>
            </w:pPr>
            <w:r>
              <w:rPr>
                <w:rFonts w:hint="eastAsia" w:ascii="宋体" w:hAnsi="宋体" w:eastAsia="宋体" w:cs="宋体"/>
                <w:sz w:val="24"/>
                <w:lang w:val="en-US" w:eastAsia="zh-CN"/>
              </w:rPr>
              <w:t>5</w:t>
            </w:r>
            <w:r>
              <w:rPr>
                <w:rFonts w:hint="eastAsia" w:ascii="宋体" w:hAnsi="宋体" w:eastAsia="宋体" w:cs="宋体"/>
                <w:sz w:val="24"/>
              </w:rPr>
              <w:t>、组成联合体后，联合体各方不得再以自己的名义单独在同一项目中投标，也不得组成新的联合体参加同一项目投标。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w:t>
            </w:r>
          </w:p>
        </w:tc>
        <w:tc>
          <w:tcPr>
            <w:tcW w:w="196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招标代理服务费</w:t>
            </w:r>
          </w:p>
        </w:tc>
        <w:tc>
          <w:tcPr>
            <w:tcW w:w="6507" w:type="dxa"/>
            <w:vAlign w:val="center"/>
          </w:tcPr>
          <w:p>
            <w:pPr>
              <w:jc w:val="left"/>
              <w:rPr>
                <w:rFonts w:hint="eastAsia" w:ascii="宋体" w:hAnsi="宋体" w:eastAsia="宋体" w:cs="宋体"/>
                <w:sz w:val="24"/>
                <w:szCs w:val="24"/>
              </w:rPr>
            </w:pPr>
            <w:r>
              <w:rPr>
                <w:rFonts w:hint="eastAsia" w:ascii="宋体" w:hAnsi="宋体" w:eastAsia="宋体" w:cs="宋体"/>
                <w:sz w:val="24"/>
                <w:szCs w:val="24"/>
              </w:rPr>
              <w:t>本次招标代理服务费由</w:t>
            </w:r>
            <w:r>
              <w:rPr>
                <w:rFonts w:hint="eastAsia" w:ascii="宋体" w:hAnsi="宋体" w:eastAsia="宋体" w:cs="宋体"/>
                <w:sz w:val="24"/>
                <w:szCs w:val="24"/>
                <w:highlight w:val="none"/>
              </w:rPr>
              <w:t>中标人</w:t>
            </w:r>
            <w:r>
              <w:rPr>
                <w:rFonts w:hint="eastAsia" w:ascii="宋体" w:hAnsi="宋体" w:eastAsia="宋体" w:cs="宋体"/>
                <w:sz w:val="24"/>
                <w:szCs w:val="24"/>
              </w:rPr>
              <w:t>支付，</w:t>
            </w:r>
            <w:r>
              <w:rPr>
                <w:rFonts w:hint="eastAsia" w:ascii="宋体" w:hAnsi="宋体" w:eastAsia="宋体" w:cs="宋体"/>
                <w:color w:val="auto"/>
                <w:sz w:val="24"/>
                <w:szCs w:val="24"/>
              </w:rPr>
              <w:t>招标代理服务费按照[2002]1980号、发改办价格[2003]857号规定收费</w:t>
            </w:r>
            <w:r>
              <w:rPr>
                <w:rFonts w:hint="eastAsia" w:ascii="宋体" w:hAnsi="宋体" w:cs="宋体"/>
                <w:color w:val="auto"/>
                <w:sz w:val="24"/>
                <w:szCs w:val="24"/>
                <w:lang w:eastAsia="zh-CN"/>
              </w:rPr>
              <w:t>，</w:t>
            </w:r>
            <w:r>
              <w:rPr>
                <w:rFonts w:hint="eastAsia" w:ascii="Times New Roman" w:hAnsi="Times New Roman" w:cs="Times New Roman"/>
                <w:sz w:val="24"/>
                <w:szCs w:val="24"/>
              </w:rPr>
              <w:t>本项目招标代理服务费为人民币</w:t>
            </w:r>
            <w:r>
              <w:rPr>
                <w:rFonts w:hint="eastAsia" w:cs="Times New Roman"/>
                <w:sz w:val="24"/>
                <w:szCs w:val="24"/>
                <w:lang w:val="en-US" w:eastAsia="zh-CN"/>
              </w:rPr>
              <w:t>31360</w:t>
            </w:r>
            <w:r>
              <w:rPr>
                <w:rFonts w:hint="eastAsia" w:ascii="Times New Roman" w:hAnsi="Times New Roman" w:cs="Times New Roman"/>
                <w:sz w:val="24"/>
                <w:szCs w:val="24"/>
              </w:rPr>
              <w:t>元整</w:t>
            </w:r>
            <w:r>
              <w:rPr>
                <w:rFonts w:hint="eastAsia" w:cs="Times New Roman"/>
                <w:sz w:val="24"/>
                <w:szCs w:val="24"/>
                <w:lang w:eastAsia="zh-CN"/>
              </w:rPr>
              <w:t>。</w:t>
            </w:r>
            <w:r>
              <w:rPr>
                <w:rFonts w:hint="eastAsia" w:ascii="宋体" w:hAnsi="宋体" w:eastAsia="宋体" w:cs="宋体"/>
                <w:sz w:val="24"/>
                <w:szCs w:val="24"/>
              </w:rPr>
              <w:t>投标人应在投标报价中予以考虑。</w:t>
            </w:r>
          </w:p>
          <w:p>
            <w:pPr>
              <w:jc w:val="left"/>
              <w:rPr>
                <w:rFonts w:hint="eastAsia" w:ascii="宋体" w:hAnsi="宋体" w:eastAsia="宋体" w:cs="宋体"/>
                <w:sz w:val="24"/>
                <w:szCs w:val="24"/>
              </w:rPr>
            </w:pPr>
            <w:r>
              <w:rPr>
                <w:rFonts w:hint="eastAsia" w:ascii="宋体" w:hAnsi="宋体" w:eastAsia="宋体" w:cs="宋体"/>
                <w:sz w:val="24"/>
                <w:szCs w:val="24"/>
              </w:rPr>
              <w:t>招标代理服务费的交纳方式：以转账或支票的形式支付，</w:t>
            </w:r>
          </w:p>
          <w:p>
            <w:pPr>
              <w:jc w:val="left"/>
              <w:rPr>
                <w:rFonts w:hint="eastAsia" w:ascii="宋体" w:hAnsi="宋体" w:eastAsia="宋体" w:cs="宋体"/>
                <w:sz w:val="24"/>
                <w:szCs w:val="24"/>
              </w:rPr>
            </w:pPr>
            <w:r>
              <w:rPr>
                <w:rFonts w:hint="eastAsia" w:ascii="宋体" w:hAnsi="宋体" w:eastAsia="宋体" w:cs="宋体"/>
                <w:sz w:val="24"/>
                <w:szCs w:val="24"/>
              </w:rPr>
              <w:t>开户行名称：余杭农商银行东湖支行；账号：201000255938832；户名：杭州泓远工程咨询有限公司。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trPr>
        <w:tc>
          <w:tcPr>
            <w:tcW w:w="802" w:type="dxa"/>
            <w:vAlign w:val="center"/>
          </w:tcPr>
          <w:p>
            <w:pPr>
              <w:jc w:val="center"/>
              <w:rPr>
                <w:rFonts w:hint="eastAsia" w:ascii="宋体" w:hAnsi="宋体" w:eastAsia="宋体" w:cs="宋体"/>
                <w:kern w:val="2"/>
                <w:sz w:val="24"/>
                <w:szCs w:val="24"/>
                <w:lang w:val="en-US" w:eastAsia="zh-CN" w:bidi="ar-SA"/>
              </w:rPr>
            </w:pPr>
            <w:bookmarkStart w:id="11" w:name="_Toc164416483"/>
            <w:bookmarkStart w:id="12" w:name="第三部分"/>
            <w:r>
              <w:rPr>
                <w:rFonts w:hint="eastAsia" w:ascii="宋体" w:hAnsi="宋体" w:eastAsia="宋体" w:cs="宋体"/>
                <w:sz w:val="24"/>
                <w:szCs w:val="24"/>
                <w:lang w:val="en-US" w:eastAsia="zh-CN"/>
              </w:rPr>
              <w:t>15</w:t>
            </w:r>
          </w:p>
        </w:tc>
        <w:tc>
          <w:tcPr>
            <w:tcW w:w="8469" w:type="dxa"/>
            <w:gridSpan w:val="2"/>
            <w:vAlign w:val="center"/>
          </w:tcPr>
          <w:p>
            <w:pPr>
              <w:jc w:val="left"/>
              <w:rPr>
                <w:rFonts w:hint="eastAsia" w:ascii="宋体" w:hAnsi="宋体" w:eastAsia="宋体" w:cs="宋体"/>
                <w:kern w:val="2"/>
                <w:sz w:val="24"/>
                <w:szCs w:val="24"/>
                <w:lang w:val="en-US" w:eastAsia="zh-CN" w:bidi="ar-SA"/>
              </w:rPr>
            </w:pPr>
            <w:r>
              <w:rPr>
                <w:rFonts w:hint="eastAsia" w:ascii="宋体" w:hAnsi="宋体" w:eastAsia="宋体" w:cs="宋体"/>
                <w:sz w:val="24"/>
                <w:szCs w:val="24"/>
              </w:rPr>
              <w:t>各中标单位在中标公示结束后再递交与电子加密投标文件内容一致的书面响应文件（正本一份，副本四份）。</w:t>
            </w:r>
          </w:p>
        </w:tc>
      </w:tr>
      <w:bookmarkEnd w:id="10"/>
    </w:tbl>
    <w:p>
      <w:pPr>
        <w:jc w:val="center"/>
        <w:rPr>
          <w:rFonts w:hint="eastAsia" w:ascii="宋体" w:hAnsi="宋体" w:eastAsia="宋体" w:cs="宋体"/>
          <w:b/>
          <w:bCs/>
          <w:sz w:val="28"/>
          <w:szCs w:val="28"/>
        </w:rPr>
        <w:sectPr>
          <w:headerReference r:id="rId4" w:type="first"/>
          <w:footerReference r:id="rId7" w:type="first"/>
          <w:headerReference r:id="rId3" w:type="default"/>
          <w:footerReference r:id="rId5" w:type="default"/>
          <w:footerReference r:id="rId6" w:type="even"/>
          <w:pgSz w:w="11905" w:h="16838"/>
          <w:pgMar w:top="1531" w:right="1304" w:bottom="1531" w:left="1361" w:header="851" w:footer="992" w:gutter="0"/>
          <w:cols w:space="720" w:num="1"/>
          <w:titlePg/>
          <w:rtlGutter w:val="0"/>
          <w:docGrid w:linePitch="312" w:charSpace="0"/>
        </w:sectPr>
      </w:pPr>
    </w:p>
    <w:p>
      <w:pPr>
        <w:jc w:val="center"/>
        <w:rPr>
          <w:rFonts w:hint="eastAsia" w:ascii="宋体" w:hAnsi="宋体" w:eastAsia="宋体" w:cs="宋体"/>
          <w:b/>
          <w:bCs/>
          <w:sz w:val="28"/>
          <w:szCs w:val="28"/>
        </w:rPr>
      </w:pPr>
      <w:r>
        <w:rPr>
          <w:rFonts w:hint="eastAsia" w:ascii="宋体" w:hAnsi="宋体" w:eastAsia="宋体" w:cs="宋体"/>
          <w:b/>
          <w:bCs/>
          <w:sz w:val="28"/>
          <w:szCs w:val="28"/>
        </w:rPr>
        <w:t>一、总则</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w:t>
      </w:r>
      <w:r>
        <w:rPr>
          <w:rFonts w:hint="eastAsia" w:ascii="宋体" w:hAnsi="宋体" w:eastAsia="宋体" w:cs="宋体"/>
          <w:sz w:val="24"/>
          <w:szCs w:val="24"/>
        </w:rPr>
        <w:t>适用范围</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本招标文件适用于该项目的招标、投标、开标、资格审查及信用信息查询、评标、定标、合同、验收等行为（法律、法规另有规定的，从其规定）。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w:t>
      </w:r>
      <w:r>
        <w:rPr>
          <w:rFonts w:hint="eastAsia" w:ascii="宋体" w:hAnsi="宋体" w:eastAsia="宋体" w:cs="宋体"/>
          <w:sz w:val="24"/>
          <w:szCs w:val="24"/>
        </w:rPr>
        <w:t>定义</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 “采购人”系指招标公告中载明的本项目的采购人。</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2.2 “采购机构”系指招标公告中载明的本项目的采购机构。</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2.3 “投标人”系指是指响应招标、参加投标竞争的法人、其他组织或者自然人。</w:t>
      </w:r>
    </w:p>
    <w:p>
      <w:pPr>
        <w:widowControl w:val="0"/>
        <w:wordWrap/>
        <w:adjustRightInd w:val="0"/>
        <w:snapToGrid/>
        <w:spacing w:line="600" w:lineRule="exact"/>
        <w:ind w:firstLine="480" w:firstLineChars="200"/>
        <w:textAlignment w:val="auto"/>
        <w:rPr>
          <w:rFonts w:hint="eastAsia" w:ascii="宋体" w:hAnsi="宋体" w:eastAsia="宋体" w:cs="宋体"/>
          <w:b/>
          <w:bCs/>
          <w:sz w:val="24"/>
          <w:szCs w:val="24"/>
          <w:lang w:eastAsia="zh-CN"/>
        </w:rPr>
      </w:pPr>
      <w:r>
        <w:rPr>
          <w:rFonts w:hint="eastAsia" w:ascii="宋体" w:hAnsi="宋体" w:eastAsia="宋体" w:cs="宋体"/>
          <w:sz w:val="24"/>
          <w:szCs w:val="24"/>
        </w:rPr>
        <w:t>2.4 “负责人”系指法人企业的法定负责人，或其他组织为法律、行政法规规定代表单位行使职权的主要负责人，或自然人本人。</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2.6“电子交易平台”是指本项目政府采购活动所依托的政府采购云平台（https</w:t>
      </w:r>
      <w:r>
        <w:rPr>
          <w:rFonts w:hint="eastAsia" w:ascii="宋体" w:hAnsi="宋体" w:eastAsia="宋体" w:cs="宋体"/>
          <w:sz w:val="24"/>
          <w:szCs w:val="24"/>
          <w:lang w:eastAsia="zh-CN"/>
        </w:rPr>
        <w:t>：</w:t>
      </w:r>
      <w:r>
        <w:rPr>
          <w:rFonts w:hint="eastAsia" w:ascii="宋体" w:hAnsi="宋体" w:eastAsia="宋体" w:cs="宋体"/>
          <w:sz w:val="24"/>
          <w:szCs w:val="24"/>
        </w:rPr>
        <w:t>//www.zcygov.cn/）。</w:t>
      </w:r>
    </w:p>
    <w:p>
      <w:pPr>
        <w:widowControl w:val="0"/>
        <w:wordWrap/>
        <w:adjustRightInd w:val="0"/>
        <w:snapToGrid/>
        <w:spacing w:line="600" w:lineRule="exac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2.7 “▲”系指实质性要求条款</w:t>
      </w:r>
      <w:r>
        <w:rPr>
          <w:rFonts w:hint="eastAsia" w:ascii="宋体" w:hAnsi="宋体" w:eastAsia="宋体" w:cs="宋体"/>
          <w:sz w:val="24"/>
          <w:szCs w:val="24"/>
          <w:highlight w:val="none"/>
          <w:lang w:eastAsia="zh-CN"/>
        </w:rPr>
        <w:t>；</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采购项目需要落实的政府采购政策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 支持绿色发展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采购人拟采购的产品属于政府强制采购的节能产品品目清单范围的，投标人未按招标文件要求提供国家确定的认证机构出具的、处于有效期之内的节能产品认证证书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3.2.2 修缮、装修类项目采购建材的，采购人应将绿色建筑和绿色建材性能、指标等作为实质性条件纳入招标文件和合同。</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3.3支持中小企业发展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符合中小企业划分标准的个体工商户，在政府采购活动中视同中小企业。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3.3.2在政府采购活动中，投标人提供的货物、工程或者服务符合下列情形的，享受中小企业扶持政策：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3.3.2.1在货物采购项目中，货物由中小企业制造，即货物由中小企业生产且使用该中小企业商号或者注册商标；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3.3.2.2在工程采购项目中，工程由中小企业承建，即工程施工单位为中小企业；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3.3.2.3在服务采购项目中，服务由中小企业承接，即提供服务的人员为中小企业依照《中华人民共和国劳动合同法》订立劳动合同的从业人员。</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在货物采购项目中，投标人提供的货物既有中小企业制造货物，也有大型企业制造货物的，不享受中小企业扶持政策。</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以联合体形式参加政府采购活动，联合体各方均为中小企业的，联合体视同中小企业。其中，联合体各方均为小微企业的，联合体视同小微企业。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rPr>
        <w:t>3.3.3对于未预留份额专门面向中小企业的政府采购货物或服务项目，以及预留份额政府采购货物或服务项目中的非预留部分标项，对小型和微型企业的投标报价给予</w:t>
      </w:r>
      <w:r>
        <w:rPr>
          <w:rFonts w:hint="eastAsia" w:ascii="宋体" w:hAnsi="宋体" w:cs="宋体"/>
          <w:b/>
          <w:bCs/>
          <w:sz w:val="24"/>
          <w:szCs w:val="24"/>
          <w:lang w:val="en-US" w:eastAsia="zh-CN"/>
        </w:rPr>
        <w:t>20</w:t>
      </w:r>
      <w:r>
        <w:rPr>
          <w:rFonts w:hint="eastAsia" w:ascii="宋体" w:hAnsi="宋体" w:eastAsia="宋体" w:cs="宋体"/>
          <w:b/>
          <w:bCs/>
          <w:sz w:val="24"/>
          <w:szCs w:val="24"/>
        </w:rPr>
        <w:t>%的扣除，用扣除后的价格参与评审。</w:t>
      </w:r>
      <w:r>
        <w:rPr>
          <w:rFonts w:hint="eastAsia" w:ascii="宋体" w:hAnsi="宋体" w:eastAsia="宋体" w:cs="宋体"/>
          <w:sz w:val="24"/>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宋体" w:hAnsi="宋体" w:cs="宋体"/>
          <w:sz w:val="24"/>
          <w:szCs w:val="24"/>
          <w:lang w:val="en-US" w:eastAsia="zh-CN"/>
        </w:rPr>
        <w:t>6</w:t>
      </w:r>
      <w:r>
        <w:rPr>
          <w:rFonts w:hint="eastAsia" w:ascii="宋体" w:hAnsi="宋体" w:eastAsia="宋体" w:cs="宋体"/>
          <w:sz w:val="24"/>
          <w:szCs w:val="24"/>
        </w:rPr>
        <w:t>%的扣除，用扣除后的价格参加评审。组成联合体或者接受分包的小微企业与联合体内其他企业、分包企业之间存在直接控股、管理关系的，不享受价格扣除优惠政策。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3.3.4符合《关于促进残疾人就业政府采购政策的通知》（财库〔2017〕141号）规定的条件并提供《残疾人福利性单位声明函》（附件1）的残疾人福利性单位视同小型、微型企业；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3.3.7中小企业享受扶持政策获得政府采购合同的，小微企业不得将合同分包给大中型企业，中型企业不得将合同分包给大型企业。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3.4支持创新发展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3.4.1 采购人优先采购被认定为首台套产品和“制造精品”的自主创新产品。</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3.5中小企业信用融资：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录杭州市政府采购网“中小企业信用融资”模块，查看信用融资政策文件及各相关银行服务方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w:t>
      </w:r>
      <w:r>
        <w:rPr>
          <w:rFonts w:hint="eastAsia" w:ascii="宋体" w:hAnsi="宋体" w:eastAsia="宋体" w:cs="宋体"/>
          <w:sz w:val="24"/>
          <w:szCs w:val="24"/>
        </w:rPr>
        <w:t>询问、质疑、投诉</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4.1供应商询问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4.2供应商质疑</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.1提出质疑的供应商应当是参与所质疑项目采购活动的供应商。潜在供应商已依法获取其可质疑的招标文件的，可以对该文件提出质疑。</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2供应商认为招标文件、采购过程和中标结果使自己的权益受到损害的，可以在知道或者应知其权益受到损害之日起七个工作日内，以书面形式向采购人或者采购机构提出质疑，否则，采购人或者采购机构不予受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4.2.2.1对招标文件提出质疑的，质疑期限为供应商获得招标文件之日或者招标文件公告期限届满之日起计算。</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4.2.2.2对采购过程提出质疑的，质疑期限为各采购程序环节结束之日起计算。对同一采购程序环节的质疑，供应商须一次性提出。</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4.2.2.3对采购结果提出质疑的，质疑期限自采购结果公告期限届满之日起计算。</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w:t>
      </w:r>
      <w:r>
        <w:rPr>
          <w:rFonts w:hint="eastAsia" w:ascii="宋体" w:hAnsi="宋体" w:eastAsia="宋体" w:cs="宋体"/>
          <w:sz w:val="24"/>
          <w:szCs w:val="24"/>
        </w:rPr>
        <w:t>供应商提出质疑应当提交质疑函和必要的证明材料。质疑函应当包括下列内容：</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4.2.3.1供应商的姓名或者名称、地址、邮编、联系人及联系电话；</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4.2.3.2质疑项目的名称、编号；</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4.2.3.3具体、明确的质疑事项和与质疑事项相关的请求；</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4.2.3.4事实依据；</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4.2.3.5必要的法律依据；</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4.2.3.6提出质疑的日期：</w:t>
      </w:r>
      <w:r>
        <w:rPr>
          <w:rFonts w:hint="eastAsia" w:ascii="宋体" w:hAnsi="宋体" w:eastAsia="宋体" w:cs="宋体"/>
          <w:sz w:val="24"/>
          <w:szCs w:val="24"/>
        </w:rPr>
        <w:t>供应商提交的质疑函需一式三份。供应商为自然人的，应当由本人签字；供应商为法人或者其他组织的，应当由法定代表人、主要负责人，或者其授权代表签字或者盖章，并加盖公章。</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质疑函范本及制作说明详见附件2。</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4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4.2</w:t>
      </w:r>
      <w:r>
        <w:rPr>
          <w:rFonts w:hint="eastAsia" w:ascii="宋体" w:hAnsi="宋体" w:eastAsia="宋体" w:cs="宋体"/>
          <w:sz w:val="24"/>
          <w:szCs w:val="24"/>
        </w:rPr>
        <w:t>.5询问或者质疑事项可能影响采购结果的，采购人应当暂停签订合同，已经签订合同的，应当中止履行合同。</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4.3供应商投诉</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4.3.1质疑供应商对采购人、采购机构的答复不满意或者采购人、采购机构未在规定的时间内作出答复的，可以在答复期满后十五个工作日内向同级政府采购监督管理部门提出投诉。</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w:t>
      </w:r>
      <w:r>
        <w:rPr>
          <w:rFonts w:hint="eastAsia" w:ascii="宋体" w:hAnsi="宋体" w:eastAsia="宋体" w:cs="宋体"/>
          <w:sz w:val="24"/>
          <w:szCs w:val="24"/>
          <w:lang w:val="zh-CN"/>
        </w:rPr>
        <w:t>2</w:t>
      </w:r>
      <w:r>
        <w:rPr>
          <w:rFonts w:hint="eastAsia" w:ascii="宋体" w:hAnsi="宋体" w:eastAsia="宋体" w:cs="宋体"/>
          <w:sz w:val="24"/>
          <w:szCs w:val="24"/>
        </w:rPr>
        <w:t>供应商投诉的事项不得超出已质疑事项的范围，基于质疑答复内容提出的投诉事项除外。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4.3.3供应商投诉应当有明确的请求和必要的证明材料。</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投诉书范本及制作说明详见附件3。</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二、招标文件的构成、澄清、修改</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w:t>
      </w:r>
      <w:r>
        <w:rPr>
          <w:rFonts w:hint="eastAsia" w:ascii="宋体" w:hAnsi="宋体" w:eastAsia="宋体" w:cs="宋体"/>
          <w:sz w:val="24"/>
          <w:szCs w:val="24"/>
        </w:rPr>
        <w:t>招标文件的构成</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 招标文件包括下列文件及附件：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5.1.1招标公告；</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5.1.2投标人须知；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5.1.3采购需求；</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5.1.4评标办法；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5.1.5拟签订的合同文本；</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5.1.6应提交的有关格式范例。</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5.2与本项目有关的澄清或者修改的内容为招标文件的组成部分。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w:t>
      </w:r>
      <w:r>
        <w:rPr>
          <w:rFonts w:hint="eastAsia" w:ascii="宋体" w:hAnsi="宋体" w:eastAsia="宋体" w:cs="宋体"/>
          <w:sz w:val="24"/>
          <w:szCs w:val="24"/>
        </w:rPr>
        <w:t>招标文件的澄清、修改</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6.1已获取招标文件的潜在投标人，若有问题需要澄清，应于投标截止时间前，以书面形式向采购机构提出。</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widowControl w:val="0"/>
        <w:wordWrap/>
        <w:adjustRightInd w:val="0"/>
        <w:snapToGrid/>
        <w:spacing w:line="600" w:lineRule="exact"/>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 xml:space="preserve">    </w:t>
      </w: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三、投标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招标文件的获取</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详见招标公告中获取招标文件的时间期限、地点、方式及招标文件售价。</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8</w:t>
      </w:r>
      <w:r>
        <w:rPr>
          <w:rFonts w:hint="eastAsia" w:ascii="宋体" w:hAnsi="宋体" w:eastAsia="宋体" w:cs="宋体"/>
          <w:sz w:val="24"/>
          <w:szCs w:val="24"/>
          <w:lang w:eastAsia="zh-CN"/>
        </w:rPr>
        <w:t>、</w:t>
      </w:r>
      <w:r>
        <w:rPr>
          <w:rFonts w:hint="eastAsia" w:ascii="宋体" w:hAnsi="宋体" w:eastAsia="宋体" w:cs="宋体"/>
          <w:sz w:val="24"/>
          <w:szCs w:val="24"/>
        </w:rPr>
        <w:t>开标前答疑会或现场考察</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采购人组织潜在投标人现场考察或者召开开标前答疑会的，潜在投标人按第二部分投标人须知前附表的规定参加现场考察或者开标前答疑会。</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9</w:t>
      </w:r>
      <w:r>
        <w:rPr>
          <w:rFonts w:hint="eastAsia" w:ascii="宋体" w:hAnsi="宋体" w:eastAsia="宋体" w:cs="宋体"/>
          <w:sz w:val="24"/>
          <w:szCs w:val="24"/>
          <w:lang w:eastAsia="zh-CN"/>
        </w:rPr>
        <w:t>、</w:t>
      </w:r>
      <w:r>
        <w:rPr>
          <w:rFonts w:hint="eastAsia" w:ascii="宋体" w:hAnsi="宋体" w:eastAsia="宋体" w:cs="宋体"/>
          <w:sz w:val="24"/>
          <w:szCs w:val="24"/>
        </w:rPr>
        <w:t>投标保证金</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本项目不需缴纳投标保证金。</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10</w:t>
      </w:r>
      <w:r>
        <w:rPr>
          <w:rFonts w:hint="eastAsia" w:ascii="宋体" w:hAnsi="宋体" w:eastAsia="宋体" w:cs="宋体"/>
          <w:sz w:val="24"/>
          <w:szCs w:val="24"/>
          <w:lang w:eastAsia="zh-CN"/>
        </w:rPr>
        <w:t>、</w:t>
      </w:r>
      <w:r>
        <w:rPr>
          <w:rFonts w:hint="eastAsia" w:ascii="宋体" w:hAnsi="宋体" w:eastAsia="宋体" w:cs="宋体"/>
          <w:sz w:val="24"/>
          <w:szCs w:val="24"/>
        </w:rPr>
        <w:t>投标文件的语言</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投标文件及投标人与采购有关的来往通知、函件和文件均应使用中文。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11</w:t>
      </w:r>
      <w:r>
        <w:rPr>
          <w:rFonts w:hint="eastAsia" w:ascii="宋体" w:hAnsi="宋体" w:eastAsia="宋体" w:cs="宋体"/>
          <w:sz w:val="24"/>
          <w:szCs w:val="24"/>
          <w:lang w:eastAsia="zh-CN"/>
        </w:rPr>
        <w:t>、</w:t>
      </w:r>
      <w:r>
        <w:rPr>
          <w:rFonts w:hint="eastAsia" w:ascii="宋体" w:hAnsi="宋体" w:eastAsia="宋体" w:cs="宋体"/>
          <w:sz w:val="24"/>
          <w:szCs w:val="24"/>
        </w:rPr>
        <w:t>投标文件的组成</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11.1资格文件：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11.1.1符合参加政府采购活动应当具备的一般条件的承诺函；</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11.1.2落实政府采购政策需满足的资格要求；</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11.1.3本项目的特定资格要求。</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11.2.1投标函；</w:t>
      </w:r>
      <w:r>
        <w:rPr>
          <w:rFonts w:hint="eastAsia" w:ascii="宋体" w:hAnsi="宋体" w:eastAsia="宋体" w:cs="宋体"/>
          <w:sz w:val="24"/>
          <w:szCs w:val="24"/>
          <w:lang w:val="zh-CN"/>
        </w:rPr>
        <w:t xml:space="preserve">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11.2.2授权委托书或法定代表人（单位负责人、自然人本人）身份证明；</w:t>
      </w:r>
    </w:p>
    <w:p>
      <w:pPr>
        <w:widowControl w:val="0"/>
        <w:wordWrap/>
        <w:adjustRightInd w:val="0"/>
        <w:snapToGrid/>
        <w:spacing w:line="60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11.2.3联合协议；</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11.2.4分包意向协议；</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11.2.5符合性审查资料；</w:t>
      </w:r>
    </w:p>
    <w:p>
      <w:pPr>
        <w:widowControl w:val="0"/>
        <w:wordWrap/>
        <w:adjustRightInd w:val="0"/>
        <w:snapToGrid/>
        <w:spacing w:line="6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11.2.6评标标准相应的商务技术资料；</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7</w:t>
      </w:r>
      <w:r>
        <w:rPr>
          <w:rFonts w:hint="eastAsia" w:ascii="宋体" w:hAnsi="宋体" w:eastAsia="宋体" w:cs="宋体"/>
          <w:sz w:val="24"/>
          <w:szCs w:val="24"/>
          <w:lang w:val="zh-CN"/>
        </w:rPr>
        <w:t>政府采购供应商廉洁自律承诺书；</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11.</w:t>
      </w:r>
      <w:r>
        <w:rPr>
          <w:rFonts w:hint="eastAsia" w:ascii="宋体" w:hAnsi="宋体" w:eastAsia="宋体" w:cs="宋体"/>
          <w:sz w:val="24"/>
          <w:szCs w:val="24"/>
        </w:rPr>
        <w:t xml:space="preserve">3报价文件：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11.3.1开标一览表（报价表）；</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11.3.2中小企业声明函。</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投标文件含有采购人不能接受的附加条件的，投标无效；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投标人提供虚假材料投标的，投标无效。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12</w:t>
      </w:r>
      <w:r>
        <w:rPr>
          <w:rFonts w:hint="eastAsia" w:ascii="宋体" w:hAnsi="宋体" w:eastAsia="宋体" w:cs="宋体"/>
          <w:sz w:val="24"/>
          <w:szCs w:val="24"/>
          <w:lang w:val="zh-CN"/>
        </w:rPr>
        <w:t>、</w:t>
      </w:r>
      <w:r>
        <w:rPr>
          <w:rFonts w:hint="eastAsia" w:ascii="宋体" w:hAnsi="宋体" w:eastAsia="宋体" w:cs="宋体"/>
          <w:sz w:val="24"/>
          <w:szCs w:val="24"/>
        </w:rPr>
        <w:t>投标文件的编制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12.3使用“政采云电子交易客户端”需要提前申领CA数字证书，申领流程请自行前往“浙江政府采购网-下载专区-电子交易客户端-CA驱动和申领流程”进行查阅。</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13</w:t>
      </w:r>
      <w:r>
        <w:rPr>
          <w:rFonts w:hint="eastAsia" w:ascii="宋体" w:hAnsi="宋体" w:eastAsia="宋体" w:cs="宋体"/>
          <w:sz w:val="24"/>
          <w:szCs w:val="24"/>
          <w:lang w:eastAsia="zh-CN"/>
        </w:rPr>
        <w:t>、</w:t>
      </w:r>
      <w:r>
        <w:rPr>
          <w:rFonts w:hint="eastAsia" w:ascii="宋体" w:hAnsi="宋体" w:eastAsia="宋体" w:cs="宋体"/>
          <w:sz w:val="24"/>
          <w:szCs w:val="24"/>
        </w:rPr>
        <w:t>投标文件的签署、盖章</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13.1投标文件按照招标文件第六部分格式要求进行签署、盖章。▲投标人的投标文件未按照招标文件要求签署、盖章的，其投标无效。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13.2为确保网上操作合法、有效和安全，投标人应当在投标截止时间前完成在“政府采购云平台”的身份认证，确保在电子投标过程中能够对相关数据电文进行加密和使用电子签名。</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13.3招标文件对投标文件签署、盖章的要求适用于电子签名。</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14</w:t>
      </w:r>
      <w:r>
        <w:rPr>
          <w:rFonts w:hint="eastAsia" w:ascii="宋体" w:hAnsi="宋体" w:eastAsia="宋体" w:cs="宋体"/>
          <w:sz w:val="24"/>
          <w:szCs w:val="24"/>
          <w:lang w:eastAsia="zh-CN"/>
        </w:rPr>
        <w:t>、</w:t>
      </w:r>
      <w:r>
        <w:rPr>
          <w:rFonts w:hint="eastAsia" w:ascii="宋体" w:hAnsi="宋体" w:eastAsia="宋体" w:cs="宋体"/>
          <w:sz w:val="24"/>
          <w:szCs w:val="24"/>
        </w:rPr>
        <w:t>投标文件的提交、补充、修改、撤回</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14.2电子交易平台收到投标文件，将妥善保存并即时向供应商发出确认回执通知。在投标截止时间前，除供应商补充、修改或者撤回投标文件外，任何单位和个人不得解密或提取投标文件。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14.3采购人、采购机构可以视情况延长投标文件提交的截止时间。在上述情况下，采购机构与投标人以前在投标截止期方面的全部权利、责任和义务，将适用于延长至新的投标截止期。</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15</w:t>
      </w:r>
      <w:r>
        <w:rPr>
          <w:rFonts w:hint="eastAsia" w:ascii="宋体" w:hAnsi="宋体" w:eastAsia="宋体" w:cs="宋体"/>
          <w:sz w:val="24"/>
          <w:szCs w:val="24"/>
          <w:lang w:eastAsia="zh-CN"/>
        </w:rPr>
        <w:t>、</w:t>
      </w:r>
      <w:r>
        <w:rPr>
          <w:rFonts w:hint="eastAsia" w:ascii="宋体" w:hAnsi="宋体" w:eastAsia="宋体" w:cs="宋体"/>
          <w:sz w:val="24"/>
          <w:szCs w:val="24"/>
        </w:rPr>
        <w:t>备份投标文件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15.1投标人在电子交易平台传输递交投标文件后，还可以在投标截止时间前直接提交或者以邮政快递方式递交备份投标文件1份，但采购人、采购机构不强制或变相强制投标人提交备份投标文件。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15.2备份投标文件须在“政采云投标客户端”制作生成，并储存在DVD光盘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宋体" w:hAnsi="宋体" w:eastAsia="宋体" w:cs="宋体"/>
          <w:sz w:val="24"/>
          <w:szCs w:val="24"/>
          <w:lang w:eastAsia="zh-CN"/>
        </w:rPr>
        <w:t>）</w:t>
      </w:r>
      <w:r>
        <w:rPr>
          <w:rFonts w:hint="eastAsia" w:ascii="宋体" w:hAnsi="宋体" w:eastAsia="宋体" w:cs="宋体"/>
          <w:sz w:val="24"/>
          <w:szCs w:val="24"/>
        </w:rPr>
        <w:t>。不符合上述制作、存储、密封规定的备份投标文件将被视为无效或者被拒绝接收。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15.3直接提交备份投标文件的，投标人应于投标截止时间前在招标公告中载明的开标地点将备份投标文件提交给采购机构，采购机构将拒绝接受逾期送达的备份投标文件。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15.5投标人仅提交备份投标文件，没有在电子交易平台传输递交投标文件的，投标无效。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投标文件的无效处理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有招标文件第四部分第13项规定的情形之一的，投标无效：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17</w:t>
      </w:r>
      <w:r>
        <w:rPr>
          <w:rFonts w:hint="eastAsia" w:ascii="宋体" w:hAnsi="宋体" w:eastAsia="宋体" w:cs="宋体"/>
          <w:sz w:val="24"/>
          <w:szCs w:val="24"/>
          <w:lang w:eastAsia="zh-CN"/>
        </w:rPr>
        <w:t>、</w:t>
      </w:r>
      <w:r>
        <w:rPr>
          <w:rFonts w:hint="eastAsia" w:ascii="宋体" w:hAnsi="宋体" w:eastAsia="宋体" w:cs="宋体"/>
          <w:sz w:val="24"/>
          <w:szCs w:val="24"/>
        </w:rPr>
        <w:t>投标有效期</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17.1投标有效期为从提交投标文件的截止之日起90天。▲投标人的投标文件中承诺的投标有效期少于招标文件中载明的投标有效期的，投标无效。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17.2投标文件合格投递后，自投标截止日期起，在投标有效期内有效。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17.3在原定投标有效期满之前，如果出现特殊情况，采购机构可以以书面形式通知投标人延长投标有效期。投标人同意延长的，不得要求或被允许修改其投标文件，投标人拒绝延长的，其投标无效。</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四、开标、资格审查与信用信息查询</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eastAsia="zh-CN"/>
        </w:rPr>
        <w:t>、</w:t>
      </w:r>
      <w:r>
        <w:rPr>
          <w:rFonts w:hint="eastAsia" w:ascii="宋体" w:hAnsi="宋体" w:eastAsia="宋体" w:cs="宋体"/>
          <w:sz w:val="24"/>
          <w:szCs w:val="24"/>
        </w:rPr>
        <w:t xml:space="preserve">开标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18.1采购机构按照招标文件规定的时间通过电子交易平台组织开标，所有投标人均应当准时在线参加。投标人不足3家的，不得开标。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18.2开标时，电子交易平台按开标时间自动提取所有投标文件。采购机构依托电子交易平台发起开始解密指令，投标人按照平台提示和招标文件的规定在半小时内完成在线解密。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18.3投标文件未按时解密，投标人提供了备份投标文件的，以备份投标文件作为依据，否则视为投标文件撤回。投标文件已按时解密的，备份投标文件自动失效。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19、资格审查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19.1开标后，采购人或采购机构将依法对投标人的资格进行审查。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19.2采购人或采购机构依据法律法规和招标文件的规定，对投标人的基本资格条件、特定资格条件进行审查。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19.3投标人未按照招标文件要求提供与基本资格条件、特定资格条件相应的有效资格证明材料的，视为投标人不具备招标文件中规定的资格要求，其投标无效。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19.4对未通过资格审查的投标人，采购人或采购机构告知其未通过的原因。</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19.5合格投标人不足3家的，不再评标。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20、信用信息查询</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20.1信用信息查询渠道及截止时间：采购机构将通过“信用中国”网站(www.creditchina.gov.cn</w:t>
      </w:r>
      <w:r>
        <w:rPr>
          <w:rFonts w:hint="eastAsia" w:ascii="宋体" w:hAnsi="宋体" w:eastAsia="宋体" w:cs="宋体"/>
          <w:sz w:val="24"/>
          <w:szCs w:val="24"/>
          <w:lang w:eastAsia="zh-CN"/>
        </w:rPr>
        <w:t>）</w:t>
      </w:r>
      <w:r>
        <w:rPr>
          <w:rFonts w:hint="eastAsia" w:ascii="宋体" w:hAnsi="宋体" w:eastAsia="宋体" w:cs="宋体"/>
          <w:sz w:val="24"/>
          <w:szCs w:val="24"/>
        </w:rPr>
        <w:t>、中国政府采购网(www.ccgp.gov.cn</w:t>
      </w:r>
      <w:r>
        <w:rPr>
          <w:rFonts w:hint="eastAsia" w:ascii="宋体" w:hAnsi="宋体" w:eastAsia="宋体" w:cs="宋体"/>
          <w:sz w:val="24"/>
          <w:szCs w:val="24"/>
          <w:lang w:eastAsia="zh-CN"/>
        </w:rPr>
        <w:t>）</w:t>
      </w:r>
      <w:r>
        <w:rPr>
          <w:rFonts w:hint="eastAsia" w:ascii="宋体" w:hAnsi="宋体" w:eastAsia="宋体" w:cs="宋体"/>
          <w:sz w:val="24"/>
          <w:szCs w:val="24"/>
        </w:rPr>
        <w:t>渠道查询投标人投标截止时间当天的信用记录。</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20.2信用信息查询记录和证据留存的具体方式：现场查询的投标人的信用记录、查询结果经确认后将与采购文件一起存档。</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20.3信用信息的使用规则：经查询列入失信被执行人名单、重大税收违法案件当事人名单、政府采购严重违法失信行为记录名单的投标人将被拒绝参与政府采购活动。</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五、评标</w:t>
      </w:r>
    </w:p>
    <w:p>
      <w:pPr>
        <w:widowControl w:val="0"/>
        <w:wordWrap/>
        <w:adjustRightInd w:val="0"/>
        <w:snapToGrid/>
        <w:spacing w:line="600" w:lineRule="exact"/>
        <w:textAlignment w:val="auto"/>
        <w:rPr>
          <w:rFonts w:hint="eastAsia" w:ascii="宋体" w:hAnsi="宋体" w:eastAsia="宋体" w:cs="宋体"/>
          <w:sz w:val="24"/>
          <w:szCs w:val="24"/>
        </w:rPr>
      </w:pPr>
      <w:bookmarkStart w:id="13" w:name="_Toc91899903"/>
      <w:r>
        <w:rPr>
          <w:rFonts w:hint="eastAsia" w:ascii="宋体" w:hAnsi="宋体" w:eastAsia="宋体" w:cs="宋体"/>
          <w:sz w:val="24"/>
          <w:szCs w:val="24"/>
        </w:rPr>
        <w:t>21</w:t>
      </w:r>
      <w:r>
        <w:rPr>
          <w:rFonts w:hint="eastAsia" w:ascii="宋体" w:hAnsi="宋体" w:eastAsia="宋体" w:cs="宋体"/>
          <w:sz w:val="24"/>
          <w:szCs w:val="24"/>
          <w:lang w:eastAsia="zh-CN"/>
        </w:rPr>
        <w:t>、</w:t>
      </w:r>
      <w:r>
        <w:rPr>
          <w:rFonts w:hint="eastAsia" w:ascii="宋体" w:hAnsi="宋体" w:eastAsia="宋体" w:cs="宋体"/>
          <w:sz w:val="24"/>
          <w:szCs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详见招标文件第四部分评标办法。</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六、定 标</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22</w:t>
      </w:r>
      <w:r>
        <w:rPr>
          <w:rFonts w:hint="eastAsia" w:ascii="宋体" w:hAnsi="宋体" w:eastAsia="宋体" w:cs="宋体"/>
          <w:sz w:val="24"/>
          <w:szCs w:val="24"/>
          <w:lang w:eastAsia="zh-CN"/>
        </w:rPr>
        <w:t>、</w:t>
      </w:r>
      <w:r>
        <w:rPr>
          <w:rFonts w:hint="eastAsia" w:ascii="宋体" w:hAnsi="宋体" w:eastAsia="宋体" w:cs="宋体"/>
          <w:sz w:val="24"/>
          <w:szCs w:val="24"/>
        </w:rPr>
        <w:t>确定中标供应商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采购人将自收到评审报告之日起5个工作日内通过电子交易平台在评审报告推荐的中标候选人中按顺序确定中标供应商。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23</w:t>
      </w:r>
      <w:r>
        <w:rPr>
          <w:rFonts w:hint="eastAsia" w:ascii="宋体" w:hAnsi="宋体" w:eastAsia="宋体" w:cs="宋体"/>
          <w:sz w:val="24"/>
          <w:szCs w:val="24"/>
          <w:lang w:eastAsia="zh-CN"/>
        </w:rPr>
        <w:t>、</w:t>
      </w:r>
      <w:r>
        <w:rPr>
          <w:rFonts w:hint="eastAsia" w:ascii="宋体" w:hAnsi="宋体" w:eastAsia="宋体" w:cs="宋体"/>
          <w:sz w:val="24"/>
          <w:szCs w:val="24"/>
        </w:rPr>
        <w:t>中标通知与中标结果公告</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23.1自中标人确定之日起2个工作日内，采购机构通过电子交易平台向中标人发出中标通知书，同时编制发布采购结果公告。采购机构也可以以纸质形式进行中标通知。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23.3公告期限为1个工作日。</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七、合同授予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24</w:t>
      </w:r>
      <w:r>
        <w:rPr>
          <w:rFonts w:hint="eastAsia" w:ascii="宋体" w:hAnsi="宋体" w:eastAsia="宋体" w:cs="宋体"/>
          <w:sz w:val="24"/>
          <w:szCs w:val="24"/>
          <w:lang w:eastAsia="zh-CN"/>
        </w:rPr>
        <w:t>、</w:t>
      </w:r>
      <w:r>
        <w:rPr>
          <w:rFonts w:hint="eastAsia" w:ascii="宋体" w:hAnsi="宋体" w:eastAsia="宋体" w:cs="宋体"/>
          <w:sz w:val="24"/>
          <w:szCs w:val="24"/>
        </w:rPr>
        <w:t xml:space="preserve"> 合同主要条款详见第五部分拟签订的合同文本。</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25</w:t>
      </w:r>
      <w:r>
        <w:rPr>
          <w:rFonts w:hint="eastAsia" w:ascii="宋体" w:hAnsi="宋体" w:eastAsia="宋体" w:cs="宋体"/>
          <w:sz w:val="24"/>
          <w:szCs w:val="24"/>
          <w:lang w:eastAsia="zh-CN"/>
        </w:rPr>
        <w:t>、</w:t>
      </w:r>
      <w:r>
        <w:rPr>
          <w:rFonts w:hint="eastAsia" w:ascii="宋体" w:hAnsi="宋体" w:eastAsia="宋体" w:cs="宋体"/>
          <w:sz w:val="24"/>
          <w:szCs w:val="24"/>
        </w:rPr>
        <w:t xml:space="preserve"> 合同的签订</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25.1 采购人与中标人应当通过电子交易平台在中标通知书发出之日起</w:t>
      </w:r>
      <w:r>
        <w:rPr>
          <w:rFonts w:hint="eastAsia" w:ascii="宋体" w:hAnsi="宋体" w:cs="宋体"/>
          <w:sz w:val="24"/>
          <w:szCs w:val="24"/>
          <w:lang w:eastAsia="zh-CN"/>
        </w:rPr>
        <w:t>十个工作</w:t>
      </w:r>
      <w:r>
        <w:rPr>
          <w:rFonts w:hint="eastAsia" w:ascii="宋体" w:hAnsi="宋体" w:eastAsia="宋体" w:cs="宋体"/>
          <w:sz w:val="24"/>
          <w:szCs w:val="24"/>
        </w:rPr>
        <w:t>日内，按照招标文件确定的事项签订政府采购合同，并在合同签订之日起2个工作日内依法发布合同公告。</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zh-CN"/>
        </w:rPr>
        <w:t>25.2中标人按规定的日期、时间、地点，由法定代表人或其授权代表与采购人代表签订合同。如中标人为联合体的，由联合体成员各方法定代表人或其授权代表与采购人代表签订合同。</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25.3如签订合同并生效后，供应商无故拒绝或延期，除按照合同条款处理外，列入不良行为记录一次，并给予通报。</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25.4中标供应商拒绝与采购人签订合同的，采购人可以按照评审报告推荐的中标或者成交候选人名单排序，确定下一候选人为中标供应商，也可以重新开展政府采购活动。</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25.5采购合同由采购人与中标供应商根据招标文件、投标文件等内容通过政府采购电子交易平台在线签订，自动备案。</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26</w:t>
      </w:r>
      <w:r>
        <w:rPr>
          <w:rFonts w:hint="eastAsia" w:ascii="宋体" w:hAnsi="宋体" w:eastAsia="宋体" w:cs="宋体"/>
          <w:sz w:val="24"/>
          <w:szCs w:val="24"/>
          <w:lang w:eastAsia="zh-CN"/>
        </w:rPr>
        <w:t>、</w:t>
      </w:r>
      <w:r>
        <w:rPr>
          <w:rFonts w:hint="eastAsia" w:ascii="宋体" w:hAnsi="宋体" w:eastAsia="宋体" w:cs="宋体"/>
          <w:sz w:val="24"/>
          <w:szCs w:val="24"/>
        </w:rPr>
        <w:t>履约保证金</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宋体" w:hAnsi="宋体" w:cs="宋体"/>
          <w:sz w:val="24"/>
          <w:szCs w:val="24"/>
          <w:lang w:val="en-US" w:eastAsia="zh-CN"/>
        </w:rPr>
        <w:t>1</w:t>
      </w:r>
      <w:r>
        <w:rPr>
          <w:rFonts w:hint="eastAsia" w:ascii="宋体" w:hAnsi="宋体" w:eastAsia="宋体" w:cs="宋体"/>
          <w:sz w:val="24"/>
          <w:szCs w:val="24"/>
        </w:rPr>
        <w:t>%。鼓励和支持供应商以银行、保险公司出具的保函形式提供履约保证金。采购人不得拒收履约保函。</w:t>
      </w:r>
    </w:p>
    <w:p>
      <w:pPr>
        <w:widowControl w:val="0"/>
        <w:wordWrap/>
        <w:adjustRightInd w:val="0"/>
        <w:snapToGrid/>
        <w:spacing w:line="600" w:lineRule="exact"/>
        <w:ind w:firstLine="480"/>
        <w:textAlignment w:val="auto"/>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lang w:val="en-US"/>
        </w:rPr>
        <w:t>可</w:t>
      </w:r>
      <w:r>
        <w:rPr>
          <w:rFonts w:hint="eastAsia" w:ascii="宋体" w:hAnsi="宋体" w:eastAsia="宋体" w:cs="宋体"/>
          <w:sz w:val="24"/>
          <w:szCs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79"/>
        <w:rPr>
          <w:rFonts w:hint="eastAsia" w:ascii="宋体" w:hAnsi="宋体" w:eastAsia="宋体" w:cs="宋体"/>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八、电子交易活动的中止</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27</w:t>
      </w:r>
      <w:r>
        <w:rPr>
          <w:rFonts w:hint="eastAsia" w:ascii="宋体" w:hAnsi="宋体" w:eastAsia="宋体" w:cs="宋体"/>
          <w:sz w:val="24"/>
          <w:szCs w:val="24"/>
          <w:lang w:eastAsia="zh-CN"/>
        </w:rPr>
        <w:t>、</w:t>
      </w:r>
      <w:r>
        <w:rPr>
          <w:rFonts w:hint="eastAsia" w:ascii="宋体" w:hAnsi="宋体" w:eastAsia="宋体" w:cs="宋体"/>
          <w:sz w:val="24"/>
          <w:szCs w:val="24"/>
        </w:rPr>
        <w:t>电子交易活动的中止。采购过程中出现以下情形，导致电子交易平台无法正常运行，或者无法保证电子交易的公平、公正和安全时，采购机构可中止电子交易活动：</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27.1电子交易平台发生故障而无法登录访问的；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27.2电子交易平台应用或数据库出现错误，不能进行正常操作的；</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27.3电子交易平台发现严重安全漏洞，有潜在泄密危险的；</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27.4病毒发作导致不能进行正常操作的； </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27.5其他无法保证电子交易的公平、公正和安全的情况。</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28</w:t>
      </w:r>
      <w:r>
        <w:rPr>
          <w:rFonts w:hint="eastAsia" w:ascii="宋体" w:hAnsi="宋体" w:eastAsia="宋体" w:cs="宋体"/>
          <w:sz w:val="24"/>
          <w:szCs w:val="24"/>
          <w:lang w:eastAsia="zh-CN"/>
        </w:rPr>
        <w:t>、</w:t>
      </w:r>
      <w:r>
        <w:rPr>
          <w:rFonts w:hint="eastAsia" w:ascii="宋体" w:hAnsi="宋体" w:eastAsia="宋体" w:cs="宋体"/>
          <w:sz w:val="24"/>
          <w:szCs w:val="24"/>
        </w:rPr>
        <w:t>出现以上情形，不影响采购公平、公正性的，采购组织机构可以待上述情形消除后继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续组织电子交易活动，也可以决定某些环节以纸质形式进行；影响或可能影响采购公平、公正性的，应当重新采购。</w:t>
      </w:r>
    </w:p>
    <w:p>
      <w:pPr>
        <w:widowControl w:val="0"/>
        <w:wordWrap/>
        <w:adjustRightInd w:val="0"/>
        <w:snapToGrid/>
        <w:spacing w:line="600" w:lineRule="exact"/>
        <w:textAlignment w:val="auto"/>
        <w:rPr>
          <w:rFonts w:hint="eastAsia" w:ascii="宋体" w:hAnsi="宋体" w:eastAsia="宋体" w:cs="宋体"/>
          <w:sz w:val="24"/>
          <w:szCs w:val="24"/>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九、验收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29</w:t>
      </w:r>
      <w:r>
        <w:rPr>
          <w:rFonts w:hint="eastAsia" w:ascii="宋体" w:hAnsi="宋体" w:eastAsia="宋体" w:cs="宋体"/>
          <w:sz w:val="24"/>
          <w:szCs w:val="24"/>
          <w:lang w:eastAsia="zh-CN"/>
        </w:rPr>
        <w:t>、</w:t>
      </w:r>
      <w:r>
        <w:rPr>
          <w:rFonts w:hint="eastAsia" w:ascii="宋体" w:hAnsi="宋体" w:eastAsia="宋体" w:cs="宋体"/>
          <w:sz w:val="24"/>
          <w:szCs w:val="24"/>
        </w:rPr>
        <w:t>验收</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29.2采购人可以邀请参加本项目的其他投标人或者第三方机构参与验收。参与验收的投标人或者第三方机构的意见作为验收书的参考资料一并存档。</w:t>
      </w: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widowControl w:val="0"/>
        <w:wordWrap/>
        <w:adjustRightInd w:val="0"/>
        <w:snapToGrid/>
        <w:spacing w:line="600" w:lineRule="exact"/>
        <w:textAlignment w:val="auto"/>
        <w:rPr>
          <w:rFonts w:hint="eastAsia" w:ascii="宋体" w:hAnsi="宋体" w:eastAsia="宋体" w:cs="宋体"/>
          <w:sz w:val="18"/>
          <w:szCs w:val="18"/>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wordWrap/>
        <w:spacing w:line="600" w:lineRule="exact"/>
        <w:ind w:firstLine="480"/>
        <w:textAlignment w:val="auto"/>
        <w:rPr>
          <w:rFonts w:hint="eastAsia" w:ascii="宋体" w:hAnsi="宋体" w:eastAsia="宋体" w:cs="宋体"/>
          <w:kern w:val="0"/>
          <w:sz w:val="24"/>
        </w:rPr>
        <w:sectPr>
          <w:pgSz w:w="11905" w:h="16838"/>
          <w:pgMar w:top="1531" w:right="1304" w:bottom="1531" w:left="1361" w:header="851" w:footer="992" w:gutter="0"/>
          <w:cols w:space="720" w:num="1"/>
          <w:titlePg/>
          <w:rtlGutter w:val="0"/>
          <w:docGrid w:linePitch="312" w:charSpace="0"/>
        </w:sectPr>
      </w:pPr>
      <w:bookmarkStart w:id="14" w:name="_Hlt68073093"/>
      <w:bookmarkEnd w:id="14"/>
      <w:bookmarkStart w:id="15" w:name="_Hlt74729768"/>
      <w:bookmarkEnd w:id="15"/>
      <w:bookmarkStart w:id="16" w:name="_Hlt68403820"/>
      <w:bookmarkEnd w:id="16"/>
      <w:bookmarkStart w:id="17" w:name="_Hlt74707468"/>
      <w:bookmarkEnd w:id="17"/>
      <w:bookmarkStart w:id="18" w:name="_Hlt75236101"/>
      <w:bookmarkEnd w:id="18"/>
      <w:bookmarkStart w:id="19" w:name="_Hlt75236290"/>
      <w:bookmarkEnd w:id="19"/>
      <w:bookmarkStart w:id="20" w:name="_Hlt75236011"/>
      <w:bookmarkEnd w:id="20"/>
      <w:bookmarkStart w:id="21" w:name="_Hlt68057669"/>
      <w:bookmarkEnd w:id="21"/>
      <w:bookmarkStart w:id="22" w:name="_Hlt74730295"/>
      <w:bookmarkEnd w:id="22"/>
      <w:bookmarkStart w:id="23" w:name="_Hlt74714665"/>
      <w:bookmarkEnd w:id="23"/>
      <w:bookmarkStart w:id="24" w:name="_Hlt68072990"/>
      <w:bookmarkEnd w:id="24"/>
      <w:bookmarkStart w:id="25" w:name="_Hlt68072998"/>
      <w:bookmarkEnd w:id="25"/>
    </w:p>
    <w:bookmarkEnd w:id="11"/>
    <w:bookmarkEnd w:id="12"/>
    <w:p>
      <w:pPr>
        <w:spacing w:before="120" w:beforeLines="50" w:after="120" w:afterLines="50"/>
        <w:jc w:val="center"/>
        <w:rPr>
          <w:rFonts w:hint="eastAsia" w:ascii="宋体" w:hAnsi="宋体" w:eastAsia="宋体" w:cs="宋体"/>
          <w:b/>
          <w:bCs/>
          <w:color w:val="000000"/>
          <w:sz w:val="28"/>
          <w:szCs w:val="28"/>
          <w:highlight w:val="none"/>
        </w:rPr>
      </w:pPr>
      <w:bookmarkStart w:id="26" w:name="第四部分"/>
      <w:r>
        <w:rPr>
          <w:rFonts w:hint="eastAsia" w:ascii="宋体" w:hAnsi="宋体" w:eastAsia="宋体" w:cs="宋体"/>
          <w:b/>
          <w:bCs/>
          <w:color w:val="000000"/>
          <w:sz w:val="28"/>
          <w:szCs w:val="28"/>
          <w:highlight w:val="none"/>
        </w:rPr>
        <w:t>第三部分  采购需求</w:t>
      </w:r>
    </w:p>
    <w:p>
      <w:pPr>
        <w:widowControl w:val="0"/>
        <w:wordWrap/>
        <w:adjustRightInd/>
        <w:snapToGrid/>
        <w:spacing w:line="600" w:lineRule="exact"/>
        <w:ind w:firstLine="482" w:firstLineChars="200"/>
        <w:textAlignment w:val="auto"/>
        <w:rPr>
          <w:rFonts w:hint="eastAsia" w:ascii="宋体" w:hAnsi="宋体" w:eastAsia="宋体" w:cs="宋体"/>
          <w:b/>
          <w:color w:val="000000"/>
          <w:sz w:val="24"/>
          <w:highlight w:val="none"/>
        </w:rPr>
      </w:pPr>
      <w:r>
        <w:rPr>
          <w:rFonts w:hint="eastAsia" w:ascii="宋体" w:hAnsi="宋体" w:eastAsia="宋体" w:cs="宋体"/>
          <w:b/>
          <w:color w:val="000000"/>
          <w:sz w:val="24"/>
          <w:highlight w:val="none"/>
        </w:rPr>
        <w:t>采购需求中带“</w:t>
      </w:r>
      <w:r>
        <w:rPr>
          <w:rFonts w:hint="eastAsia" w:ascii="宋体" w:hAnsi="宋体" w:eastAsia="宋体" w:cs="宋体"/>
          <w:sz w:val="24"/>
          <w:szCs w:val="24"/>
        </w:rPr>
        <w:t>▲</w:t>
      </w:r>
      <w:r>
        <w:rPr>
          <w:rFonts w:hint="eastAsia" w:ascii="宋体" w:hAnsi="宋体" w:eastAsia="宋体" w:cs="宋体"/>
          <w:b/>
          <w:color w:val="000000"/>
          <w:sz w:val="24"/>
          <w:highlight w:val="none"/>
        </w:rPr>
        <w:t>”条款为实质性内容，投标人须在投标文件中提供《符合性审查资料》（格式见第</w:t>
      </w:r>
      <w:r>
        <w:rPr>
          <w:rFonts w:hint="eastAsia" w:ascii="宋体" w:hAnsi="宋体" w:eastAsia="宋体" w:cs="宋体"/>
          <w:b/>
          <w:color w:val="000000"/>
          <w:sz w:val="24"/>
          <w:highlight w:val="none"/>
          <w:lang w:val="en-US" w:eastAsia="zh-CN"/>
        </w:rPr>
        <w:t>六</w:t>
      </w:r>
      <w:r>
        <w:rPr>
          <w:rFonts w:hint="eastAsia" w:ascii="宋体" w:hAnsi="宋体" w:eastAsia="宋体" w:cs="宋体"/>
          <w:b/>
          <w:color w:val="000000"/>
          <w:sz w:val="24"/>
          <w:highlight w:val="none"/>
        </w:rPr>
        <w:t>部分  应提交的有关格式范例），如有任意一条未响应或不满足，将被视为无效。</w:t>
      </w:r>
    </w:p>
    <w:p>
      <w:pPr>
        <w:widowControl w:val="0"/>
        <w:numPr>
          <w:ilvl w:val="0"/>
          <w:numId w:val="0"/>
        </w:numPr>
        <w:wordWrap/>
        <w:adjustRightInd/>
        <w:snapToGrid/>
        <w:spacing w:line="600" w:lineRule="exact"/>
        <w:textAlignment w:val="auto"/>
        <w:rPr>
          <w:rFonts w:hint="eastAsia" w:ascii="宋体" w:hAnsi="宋体" w:eastAsia="宋体" w:cs="宋体"/>
          <w:b/>
          <w:bCs/>
          <w:sz w:val="24"/>
          <w:szCs w:val="24"/>
          <w:highlight w:val="none"/>
          <w:lang w:eastAsia="zh-CN"/>
        </w:rPr>
      </w:pPr>
      <w:bookmarkStart w:id="27" w:name="_Toc135212467"/>
      <w:bookmarkStart w:id="28" w:name="_Toc33335632"/>
      <w:r>
        <w:rPr>
          <w:rFonts w:hint="eastAsia" w:ascii="宋体" w:hAnsi="宋体" w:eastAsia="宋体" w:cs="宋体"/>
          <w:b/>
          <w:bCs/>
          <w:sz w:val="24"/>
          <w:szCs w:val="24"/>
          <w:highlight w:val="none"/>
          <w:lang w:eastAsia="zh-CN"/>
        </w:rPr>
        <w:t>一、</w:t>
      </w:r>
      <w:r>
        <w:rPr>
          <w:rFonts w:hint="eastAsia" w:ascii="宋体" w:hAnsi="宋体" w:eastAsia="宋体" w:cs="宋体"/>
          <w:b/>
          <w:bCs/>
          <w:sz w:val="24"/>
          <w:szCs w:val="24"/>
          <w:highlight w:val="none"/>
        </w:rPr>
        <w:t>项目概况</w:t>
      </w:r>
    </w:p>
    <w:bookmarkEnd w:id="27"/>
    <w:bookmarkEnd w:id="28"/>
    <w:p>
      <w:pPr>
        <w:widowControl w:val="0"/>
        <w:numPr>
          <w:ilvl w:val="0"/>
          <w:numId w:val="0"/>
        </w:numPr>
        <w:wordWrap/>
        <w:adjustRightInd/>
        <w:snapToGrid/>
        <w:spacing w:line="600" w:lineRule="exact"/>
        <w:ind w:firstLine="480" w:firstLineChars="200"/>
        <w:textAlignment w:val="auto"/>
        <w:rPr>
          <w:rFonts w:hint="eastAsia" w:ascii="宋体" w:hAnsi="宋体" w:cs="宋体"/>
          <w:b w:val="0"/>
          <w:bCs/>
          <w:color w:val="000000"/>
          <w:sz w:val="24"/>
          <w:lang w:bidi="ar"/>
        </w:rPr>
      </w:pPr>
      <w:bookmarkStart w:id="29" w:name="_Toc135212471"/>
      <w:bookmarkStart w:id="30" w:name="_Toc33335636"/>
      <w:r>
        <w:rPr>
          <w:rFonts w:hint="eastAsia" w:ascii="宋体" w:hAnsi="宋体" w:cs="宋体"/>
          <w:b w:val="0"/>
          <w:bCs/>
          <w:color w:val="000000"/>
          <w:sz w:val="24"/>
          <w:lang w:val="en-US" w:eastAsia="zh-CN" w:bidi="ar"/>
        </w:rPr>
        <w:t>本次采购内容为</w:t>
      </w:r>
      <w:r>
        <w:rPr>
          <w:rFonts w:hint="eastAsia" w:ascii="宋体" w:hAnsi="宋体" w:cs="宋体"/>
          <w:b w:val="0"/>
          <w:bCs/>
          <w:color w:val="000000"/>
          <w:sz w:val="24"/>
          <w:lang w:eastAsia="zh-CN" w:bidi="ar"/>
        </w:rPr>
        <w:t>杭州市余杭中学</w:t>
      </w:r>
      <w:r>
        <w:rPr>
          <w:rFonts w:hint="eastAsia" w:ascii="宋体" w:hAnsi="宋体" w:cs="宋体"/>
          <w:b w:val="0"/>
          <w:bCs/>
          <w:color w:val="000000"/>
          <w:sz w:val="24"/>
          <w:lang w:bidi="ar"/>
        </w:rPr>
        <w:t>食堂</w:t>
      </w:r>
      <w:r>
        <w:rPr>
          <w:rFonts w:hint="eastAsia" w:ascii="宋体" w:hAnsi="宋体" w:cs="宋体"/>
          <w:b w:val="0"/>
          <w:bCs/>
          <w:color w:val="000000"/>
          <w:sz w:val="24"/>
          <w:lang w:val="en-US" w:eastAsia="zh-CN" w:bidi="ar"/>
        </w:rPr>
        <w:t>餐饮劳动外包服务采购项目</w:t>
      </w:r>
      <w:r>
        <w:rPr>
          <w:rFonts w:hint="eastAsia" w:ascii="宋体" w:hAnsi="宋体" w:cs="宋体"/>
          <w:b w:val="0"/>
          <w:bCs/>
          <w:color w:val="000000"/>
          <w:sz w:val="24"/>
          <w:lang w:bidi="ar"/>
        </w:rPr>
        <w:t>，</w:t>
      </w:r>
      <w:bookmarkStart w:id="31" w:name="OLE_LINK9"/>
      <w:bookmarkStart w:id="32" w:name="OLE_LINK10"/>
      <w:r>
        <w:rPr>
          <w:rFonts w:hint="eastAsia" w:ascii="宋体" w:hAnsi="宋体" w:cs="宋体"/>
          <w:b w:val="0"/>
          <w:bCs/>
          <w:color w:val="000000"/>
          <w:sz w:val="24"/>
          <w:lang w:val="en-US" w:eastAsia="zh-CN" w:bidi="ar"/>
        </w:rPr>
        <w:t>杭州市余杭中学</w:t>
      </w:r>
      <w:r>
        <w:rPr>
          <w:rFonts w:hint="eastAsia" w:ascii="宋体" w:hAnsi="宋体" w:cs="宋体"/>
          <w:b w:val="0"/>
          <w:bCs/>
          <w:color w:val="000000"/>
          <w:sz w:val="24"/>
          <w:lang w:bidi="ar"/>
        </w:rPr>
        <w:t>食堂主要为学校内办公人员及学生提供早、午、晚工作及商务餐等。经学校研究决定，现向社会公开招标食堂劳务外包企业。</w:t>
      </w:r>
    </w:p>
    <w:p>
      <w:pPr>
        <w:widowControl w:val="0"/>
        <w:numPr>
          <w:ilvl w:val="0"/>
          <w:numId w:val="0"/>
        </w:numPr>
        <w:wordWrap/>
        <w:adjustRightInd/>
        <w:snapToGrid/>
        <w:spacing w:line="600" w:lineRule="exact"/>
        <w:ind w:firstLine="480" w:firstLineChars="200"/>
        <w:textAlignment w:val="auto"/>
        <w:rPr>
          <w:rFonts w:hint="eastAsia" w:ascii="宋体" w:hAnsi="宋体" w:cs="宋体"/>
          <w:b w:val="0"/>
          <w:bCs/>
          <w:color w:val="000000"/>
          <w:sz w:val="24"/>
          <w:lang w:eastAsia="zh-CN" w:bidi="ar"/>
        </w:rPr>
      </w:pPr>
      <w:r>
        <w:rPr>
          <w:rFonts w:hint="eastAsia" w:ascii="宋体" w:hAnsi="宋体" w:cs="宋体"/>
          <w:b w:val="0"/>
          <w:bCs/>
          <w:color w:val="000000"/>
          <w:sz w:val="24"/>
          <w:lang w:bidi="ar"/>
        </w:rPr>
        <w:t>就餐</w:t>
      </w:r>
      <w:r>
        <w:rPr>
          <w:rFonts w:hint="eastAsia" w:ascii="宋体" w:hAnsi="宋体" w:cs="宋体"/>
          <w:b w:val="0"/>
          <w:bCs/>
          <w:color w:val="000000"/>
          <w:sz w:val="24"/>
          <w:lang w:val="en-US" w:eastAsia="zh-CN" w:bidi="ar"/>
        </w:rPr>
        <w:t>人</w:t>
      </w:r>
      <w:r>
        <w:rPr>
          <w:rFonts w:hint="eastAsia" w:ascii="宋体" w:hAnsi="宋体" w:cs="宋体"/>
          <w:b w:val="0"/>
          <w:bCs/>
          <w:color w:val="000000"/>
          <w:sz w:val="24"/>
          <w:lang w:bidi="ar"/>
        </w:rPr>
        <w:t>数预测：早餐：</w:t>
      </w:r>
      <w:r>
        <w:rPr>
          <w:rFonts w:hint="eastAsia" w:ascii="宋体" w:hAnsi="宋体" w:cs="宋体"/>
          <w:b w:val="0"/>
          <w:bCs/>
          <w:color w:val="000000"/>
          <w:sz w:val="24"/>
          <w:lang w:val="en-US" w:eastAsia="zh-CN" w:bidi="ar"/>
        </w:rPr>
        <w:t>2000</w:t>
      </w:r>
      <w:r>
        <w:rPr>
          <w:rFonts w:hint="eastAsia" w:ascii="宋体" w:hAnsi="宋体" w:cs="宋体"/>
          <w:b w:val="0"/>
          <w:bCs/>
          <w:color w:val="000000"/>
          <w:sz w:val="24"/>
          <w:lang w:bidi="ar"/>
        </w:rPr>
        <w:t>人</w:t>
      </w:r>
      <w:r>
        <w:rPr>
          <w:rFonts w:hint="eastAsia" w:ascii="宋体" w:hAnsi="宋体" w:cs="宋体"/>
          <w:b w:val="0"/>
          <w:bCs/>
          <w:color w:val="000000"/>
          <w:sz w:val="24"/>
          <w:lang w:eastAsia="zh-CN" w:bidi="ar"/>
        </w:rPr>
        <w:t>；</w:t>
      </w:r>
      <w:r>
        <w:rPr>
          <w:rFonts w:hint="eastAsia" w:ascii="宋体" w:hAnsi="宋体" w:cs="宋体"/>
          <w:b w:val="0"/>
          <w:bCs/>
          <w:color w:val="000000"/>
          <w:sz w:val="24"/>
          <w:lang w:bidi="ar"/>
        </w:rPr>
        <w:t xml:space="preserve">     中餐：</w:t>
      </w:r>
      <w:r>
        <w:rPr>
          <w:rFonts w:hint="eastAsia" w:ascii="宋体" w:hAnsi="宋体" w:cs="宋体"/>
          <w:b w:val="0"/>
          <w:bCs/>
          <w:color w:val="000000"/>
          <w:sz w:val="24"/>
          <w:lang w:val="en-US" w:eastAsia="zh-CN" w:bidi="ar"/>
        </w:rPr>
        <w:t>2100</w:t>
      </w:r>
      <w:r>
        <w:rPr>
          <w:rFonts w:hint="eastAsia" w:ascii="宋体" w:hAnsi="宋体" w:cs="宋体"/>
          <w:b w:val="0"/>
          <w:bCs/>
          <w:color w:val="000000"/>
          <w:sz w:val="24"/>
          <w:lang w:bidi="ar"/>
        </w:rPr>
        <w:t>人</w:t>
      </w:r>
      <w:r>
        <w:rPr>
          <w:rFonts w:hint="eastAsia" w:ascii="宋体" w:hAnsi="宋体" w:cs="宋体"/>
          <w:b w:val="0"/>
          <w:bCs/>
          <w:color w:val="000000"/>
          <w:sz w:val="24"/>
          <w:lang w:eastAsia="zh-CN" w:bidi="ar"/>
        </w:rPr>
        <w:t>；</w:t>
      </w:r>
      <w:r>
        <w:rPr>
          <w:rFonts w:hint="eastAsia" w:ascii="宋体" w:hAnsi="宋体" w:cs="宋体"/>
          <w:b w:val="0"/>
          <w:bCs/>
          <w:color w:val="000000"/>
          <w:sz w:val="24"/>
          <w:lang w:bidi="ar"/>
        </w:rPr>
        <w:t xml:space="preserve">     晚餐：</w:t>
      </w:r>
      <w:r>
        <w:rPr>
          <w:rFonts w:hint="eastAsia" w:ascii="宋体" w:hAnsi="宋体" w:cs="宋体"/>
          <w:b w:val="0"/>
          <w:bCs/>
          <w:color w:val="000000"/>
          <w:sz w:val="24"/>
          <w:lang w:val="en-US" w:eastAsia="zh-CN" w:bidi="ar"/>
        </w:rPr>
        <w:t>1900</w:t>
      </w:r>
      <w:r>
        <w:rPr>
          <w:rFonts w:hint="eastAsia" w:ascii="宋体" w:hAnsi="宋体" w:cs="宋体"/>
          <w:b w:val="0"/>
          <w:bCs/>
          <w:color w:val="000000"/>
          <w:sz w:val="24"/>
          <w:lang w:bidi="ar"/>
        </w:rPr>
        <w:t>人</w:t>
      </w:r>
      <w:r>
        <w:rPr>
          <w:rFonts w:hint="eastAsia" w:ascii="宋体" w:hAnsi="宋体" w:cs="宋体"/>
          <w:b w:val="0"/>
          <w:bCs/>
          <w:color w:val="000000"/>
          <w:sz w:val="24"/>
          <w:lang w:eastAsia="zh-CN" w:bidi="ar"/>
        </w:rPr>
        <w:t>。</w:t>
      </w:r>
      <w:bookmarkEnd w:id="31"/>
      <w:bookmarkEnd w:id="32"/>
    </w:p>
    <w:p>
      <w:pPr>
        <w:widowControl w:val="0"/>
        <w:numPr>
          <w:ilvl w:val="0"/>
          <w:numId w:val="0"/>
        </w:numPr>
        <w:wordWrap/>
        <w:adjustRightInd/>
        <w:snapToGrid/>
        <w:spacing w:line="600" w:lineRule="exact"/>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w:t>
      </w:r>
      <w:r>
        <w:rPr>
          <w:rFonts w:hint="eastAsia" w:ascii="宋体" w:hAnsi="宋体" w:cs="宋体"/>
          <w:b/>
          <w:bCs/>
          <w:sz w:val="24"/>
          <w:szCs w:val="24"/>
          <w:highlight w:val="none"/>
          <w:lang w:val="en-US" w:eastAsia="zh-CN"/>
        </w:rPr>
        <w:t>服务内容</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服务对象为学校全体师生，经营时间为早、中、晚三餐，节假日和寒暑假根据</w:t>
      </w:r>
      <w:r>
        <w:rPr>
          <w:rFonts w:hint="eastAsia" w:ascii="宋体" w:hAnsi="宋体" w:cs="宋体"/>
          <w:sz w:val="24"/>
          <w:szCs w:val="24"/>
          <w:highlight w:val="none"/>
          <w:lang w:val="en-US" w:eastAsia="zh-CN"/>
        </w:rPr>
        <w:t>甲</w:t>
      </w:r>
      <w:r>
        <w:rPr>
          <w:rFonts w:hint="eastAsia" w:ascii="宋体" w:hAnsi="宋体" w:eastAsia="宋体" w:cs="宋体"/>
          <w:sz w:val="24"/>
          <w:szCs w:val="24"/>
          <w:highlight w:val="none"/>
        </w:rPr>
        <w:t>方要求。</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2、就餐时间：根据甲方要求。</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yellow"/>
          <w:lang w:eastAsia="zh-CN"/>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食堂运行服务工作人员要求：实际用工人员投入</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其中</w:t>
      </w:r>
      <w:r>
        <w:rPr>
          <w:rFonts w:hint="eastAsia" w:ascii="宋体" w:hAnsi="宋体" w:cs="宋体"/>
          <w:sz w:val="24"/>
          <w:szCs w:val="24"/>
          <w:highlight w:val="none"/>
          <w:lang w:val="en-US" w:eastAsia="zh-CN"/>
        </w:rPr>
        <w:t>项目负责人1人、</w:t>
      </w:r>
      <w:r>
        <w:rPr>
          <w:rFonts w:hint="eastAsia" w:ascii="宋体" w:hAnsi="宋体" w:eastAsia="宋体" w:cs="宋体"/>
          <w:sz w:val="24"/>
          <w:szCs w:val="24"/>
          <w:highlight w:val="none"/>
          <w:lang w:val="en-US" w:eastAsia="zh-CN"/>
        </w:rPr>
        <w:t>厨师长</w:t>
      </w:r>
      <w:r>
        <w:rPr>
          <w:rFonts w:hint="eastAsia" w:ascii="宋体" w:hAnsi="宋体" w:cs="宋体"/>
          <w:sz w:val="24"/>
          <w:szCs w:val="24"/>
          <w:highlight w:val="none"/>
          <w:lang w:val="en-US" w:eastAsia="zh-CN"/>
        </w:rPr>
        <w:t>1</w:t>
      </w:r>
      <w:r>
        <w:rPr>
          <w:rFonts w:hint="eastAsia" w:ascii="宋体" w:hAnsi="宋体" w:eastAsia="宋体" w:cs="宋体"/>
          <w:sz w:val="24"/>
          <w:szCs w:val="24"/>
          <w:highlight w:val="none"/>
          <w:lang w:val="en-US" w:eastAsia="zh-CN"/>
        </w:rPr>
        <w:t>人、厨师</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人、面点师</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lang w:val="en-US" w:eastAsia="zh-CN"/>
        </w:rPr>
        <w:t>人、其他人员</w:t>
      </w:r>
      <w:r>
        <w:rPr>
          <w:rFonts w:hint="eastAsia" w:ascii="宋体" w:hAnsi="宋体" w:cs="宋体"/>
          <w:sz w:val="24"/>
          <w:szCs w:val="24"/>
          <w:highlight w:val="none"/>
          <w:lang w:val="en-US" w:eastAsia="zh-CN"/>
        </w:rPr>
        <w:t>24</w:t>
      </w:r>
      <w:r>
        <w:rPr>
          <w:rFonts w:hint="eastAsia" w:ascii="宋体" w:hAnsi="宋体" w:eastAsia="宋体" w:cs="宋体"/>
          <w:sz w:val="24"/>
          <w:szCs w:val="24"/>
          <w:highlight w:val="none"/>
          <w:lang w:val="en-US" w:eastAsia="zh-CN"/>
        </w:rPr>
        <w:t>人</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人员</w:t>
      </w:r>
      <w:r>
        <w:rPr>
          <w:rFonts w:hint="eastAsia" w:ascii="宋体" w:hAnsi="宋体" w:eastAsia="宋体" w:cs="宋体"/>
          <w:sz w:val="24"/>
          <w:szCs w:val="24"/>
          <w:highlight w:val="none"/>
        </w:rPr>
        <w:t>要求有丰富操作经验。工作人员年龄要求：必须符合劳动法范围。厨房各级任职人员有为师生服务的思想，身体健康，责任心强。</w:t>
      </w:r>
    </w:p>
    <w:p>
      <w:pPr>
        <w:spacing w:line="600" w:lineRule="exact"/>
        <w:jc w:val="left"/>
        <w:rPr>
          <w:rFonts w:hint="eastAsia" w:ascii="宋体" w:hAnsi="宋体" w:eastAsia="宋体" w:cs="宋体"/>
          <w:b w:val="0"/>
          <w:bCs/>
          <w:sz w:val="24"/>
          <w:lang w:val="zh-CN" w:eastAsia="zh-CN"/>
        </w:rPr>
      </w:pPr>
      <w:r>
        <w:rPr>
          <w:rFonts w:hint="eastAsia" w:ascii="宋体" w:hAnsi="宋体" w:eastAsia="宋体" w:cs="宋体"/>
          <w:b/>
          <w:bCs w:val="0"/>
          <w:sz w:val="24"/>
          <w:lang w:val="en-US" w:eastAsia="zh-CN"/>
        </w:rPr>
        <w:t>三</w:t>
      </w:r>
      <w:r>
        <w:rPr>
          <w:rFonts w:hint="eastAsia" w:ascii="宋体" w:hAnsi="宋体" w:eastAsia="宋体" w:cs="宋体"/>
          <w:b/>
          <w:bCs w:val="0"/>
          <w:sz w:val="24"/>
          <w:lang w:val="zh-CN" w:eastAsia="zh-CN"/>
        </w:rPr>
        <w:t>、投标需知</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、由学校负责采购各种食材（主副食品原材料）等，劳务外包方负责学校全体师生早、中、晚三餐，每学年学校组织培训、调研、会议、食堂招待以桌餐或快餐形式等。</w:t>
      </w:r>
      <w:r>
        <w:rPr>
          <w:rFonts w:hint="eastAsia" w:ascii="宋体" w:hAnsi="宋体" w:eastAsia="宋体" w:cs="宋体"/>
          <w:sz w:val="24"/>
          <w:szCs w:val="24"/>
          <w:highlight w:val="none"/>
          <w:lang w:val="en-US" w:eastAsia="zh-CN"/>
        </w:rPr>
        <w:t>所有菜品价格制定好由学校根据食材成本审核后再明码标价出售。</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 xml:space="preserve">、采购人水、电、天然气等配套设施齐全，提供食堂所有的设备设施、周转库房，提供更衣室。 </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、劳务外包方的工作人员需要通过教育局审查，列入实名库，由劳务外包方自行管理，福利待遇、人员培训、保险、体检、丧残疾病、员工住宿</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工作餐费</w:t>
      </w:r>
      <w:r>
        <w:rPr>
          <w:rFonts w:hint="eastAsia" w:ascii="宋体" w:hAnsi="宋体" w:eastAsia="宋体" w:cs="宋体"/>
          <w:sz w:val="24"/>
          <w:szCs w:val="24"/>
          <w:highlight w:val="none"/>
        </w:rPr>
        <w:t>等所有费用均由劳务外包者自行承担；劳务外包方承担经营场所范围内的独立法律责任。</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、食堂的卫生防疫、就餐环境必须达到国家规定的杭州市中小学生的食堂卫生标准；</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 xml:space="preserve">、劳务外包方保证劳务外包区域卫生、整洁； </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、食堂内水、电、气费和日常设备、设施维修费用等使用费用由校方负责，但劳务外包方应积极维护好厨房设施，恶意破坏的，折价赔偿；</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、劳务外包方应按照校方的要求，根据就餐师生人数，每日按时足量优质向师生提供一日三餐的主、副食及相关服务，所售商品应明码标价；</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、劳务外包方根据人体营养需求，合理安排一周菜单，并经校方确认同意；</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、工作人员要遵守法规及校规、校纪，要有良好的服务态度并自觉接受监督，不与师生发生争吵或冲突，如有违规者，学校追究劳务外包方的责任。</w:t>
      </w:r>
    </w:p>
    <w:p>
      <w:pPr>
        <w:spacing w:line="600" w:lineRule="exact"/>
        <w:ind w:firstLine="480" w:firstLineChars="200"/>
        <w:jc w:val="left"/>
        <w:rPr>
          <w:rFonts w:hint="eastAsia" w:ascii="宋体" w:hAnsi="宋体" w:cs="宋体"/>
          <w:b w:val="0"/>
          <w:bCs/>
          <w:sz w:val="24"/>
          <w:highlight w:val="none"/>
          <w:lang w:val="en-US" w:eastAsia="zh-CN"/>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0</w:t>
      </w:r>
      <w:r>
        <w:rPr>
          <w:rFonts w:hint="eastAsia" w:ascii="宋体" w:hAnsi="宋体" w:eastAsia="宋体" w:cs="宋体"/>
          <w:sz w:val="24"/>
          <w:szCs w:val="24"/>
          <w:highlight w:val="none"/>
        </w:rPr>
        <w:t>、甲方提供食堂售饭系统卡机，饭卡的卡本金由甲方管理，负责校园一卡通充值。乙方不允许收取现金，每发现一次收取现金，罚款5000元。</w:t>
      </w:r>
    </w:p>
    <w:p>
      <w:pPr>
        <w:spacing w:line="600" w:lineRule="exact"/>
        <w:jc w:val="left"/>
        <w:rPr>
          <w:rFonts w:hint="eastAsia" w:ascii="宋体" w:hAnsi="宋体" w:cs="宋体"/>
          <w:b/>
          <w:bCs w:val="0"/>
          <w:sz w:val="24"/>
          <w:highlight w:val="none"/>
          <w:lang w:val="en-US" w:eastAsia="zh-CN"/>
        </w:rPr>
      </w:pPr>
      <w:r>
        <w:rPr>
          <w:rFonts w:hint="eastAsia" w:ascii="宋体" w:hAnsi="宋体" w:cs="宋体"/>
          <w:b/>
          <w:bCs w:val="0"/>
          <w:sz w:val="24"/>
          <w:highlight w:val="none"/>
          <w:lang w:val="en-US" w:eastAsia="zh-CN"/>
        </w:rPr>
        <w:t>四、服务方案的组成</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投标人提供的服务方案应包含以下内容：</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1、对招标文件中所提出服务内容和有关要求的响应和承诺；</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运营服务方案：包括总体监控方案，食品质量控制方案、服务质量控制方案、卫生管理控制方案（食品卫生，人员卫生，环境卫生，垃圾处理方案等）、餐厅环境管理方案、成本控制方案、操作规程控制管理方案、食品保存管理方案、人员职责与管理方案、投诉处理方案、消防、治安及意外事故处理、以及其他服务内容、服务规范、服务标准、服务措施、质量管理、监控体系及说明材料；</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服务支持人员配备情况，包括人员结构、简历表、现场人员工作安排计划及其他辅助说明材料；投标人必须安排固定的主要经营服务人员于本项目，并提供上述人员的名单和简历，如在合同执行过程中，需要对上述人员进行调换，必须得到甲方及委托方的书面批准。如投标人不遵守上述规定，自行调换上述人员，一经发现，投标人须向招标人缴纳每人次5000元的罚款。该罚款在每月结算时扣除。</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4、对于乙方计算错误或违反菜单标价而多收的就餐人员价款，乙方同意就餐人员有权要求双倍返还多收部分。</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5、全月早、中、晚餐菜单及食品原材料使用说明及核算依据和清单。</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6、投标人准备添置办公设备、家具及其他用品清单。</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7、员工培训计划及内容。</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8、投标人目前正在执行的各项管理规定及经营模式。</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9、优惠服务；</w:t>
      </w:r>
    </w:p>
    <w:p>
      <w:pPr>
        <w:spacing w:line="6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10、其他服务承诺；</w:t>
      </w:r>
    </w:p>
    <w:p>
      <w:pPr>
        <w:spacing w:line="600" w:lineRule="exact"/>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五、服务要求</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质检条款</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甲方及委托方对承包方实行监督和管理，并将按照本招标文件和合同的要求对承包方的违规行为进行纪录和处罚。承包方和甲方及委托方应建立固定的监督和管理制度。承包方应每月初对上月的工作提交工作报告，并对在工作中出现的问题及甲方及委托方提出的意见和处罚，做出书面的说明和处理情况报告，及在下月的工作中的改善承诺。</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食品质量要求</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2.1 熟制后食品完整不碎及不松散。</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2.2热菜供餐时保持温热。</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2.3 热菜食品表面无风干及水浸现象。</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2.4 素食食品即时烹炒并控干过多汤汁和水分。</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 xml:space="preserve">2.5 </w:t>
      </w:r>
      <w:r>
        <w:rPr>
          <w:rFonts w:hint="eastAsia" w:ascii="宋体" w:hAnsi="宋体" w:eastAsia="宋体" w:cs="宋体"/>
          <w:sz w:val="24"/>
          <w:szCs w:val="24"/>
          <w:highlight w:val="none"/>
          <w:lang w:val="en-US" w:eastAsia="zh-CN"/>
        </w:rPr>
        <w:t>不得制售冷荤类食品、生食类食品、裱花蛋糕</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2.6 </w:t>
      </w:r>
      <w:r>
        <w:rPr>
          <w:rFonts w:hint="eastAsia" w:ascii="宋体" w:hAnsi="宋体" w:eastAsia="宋体" w:cs="宋体"/>
          <w:sz w:val="24"/>
          <w:szCs w:val="24"/>
          <w:highlight w:val="none"/>
          <w:lang w:val="en-US" w:eastAsia="zh-CN"/>
        </w:rPr>
        <w:t>不得加工制作四季豆、鲜黄花菜、野生蘑菇、发芽土豆等高风险食品</w:t>
      </w:r>
      <w:r>
        <w:rPr>
          <w:rFonts w:hint="eastAsia" w:ascii="宋体" w:hAnsi="宋体" w:eastAsia="宋体" w:cs="宋体"/>
          <w:sz w:val="24"/>
          <w:szCs w:val="24"/>
          <w:highlight w:val="none"/>
        </w:rPr>
        <w:t xml:space="preserve"> </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 xml:space="preserve"> 所供食品保证质量。</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饭菜出品时间和要求</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3.1 按规定准时开餐，每餐所供食品在开餐前15分钟布置完毕，如变更或其他情况，不能准时开餐，承包方应提前通知雇主，并留有充分时间做出补救。</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3.2</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合理安排用餐人数，做好用餐人员分流工作，保持供餐器皿内食品在一半以上，不可出现用餐人员等候拥挤混乱现象。</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3.3 分餐服务人员及时准确进行分餐，保证菜量。</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3.4 当雇主增加或减少餐费标准时，经营方应在雇主指定的时间内对饭菜做出调整，调整前必须提前制定出方案，经雇主审核、确认、批准后方可实施。</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 xml:space="preserve"> 厨房各级任职人员条件和要求</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4.1拟派厨师团队专业能力评价：</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4.2</w:t>
      </w:r>
      <w:r>
        <w:rPr>
          <w:rFonts w:hint="eastAsia" w:ascii="宋体" w:hAnsi="宋体" w:eastAsia="宋体" w:cs="宋体"/>
          <w:sz w:val="24"/>
          <w:szCs w:val="24"/>
          <w:highlight w:val="none"/>
        </w:rPr>
        <w:t>拟派“厨师长”具有一级中式烹调师职业资格</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拟派“厨师”具有二级</w:t>
      </w:r>
      <w:r>
        <w:rPr>
          <w:rFonts w:hint="eastAsia" w:ascii="宋体" w:hAnsi="宋体" w:cs="宋体"/>
          <w:sz w:val="24"/>
          <w:szCs w:val="24"/>
          <w:highlight w:val="none"/>
          <w:lang w:val="en-US" w:eastAsia="zh-CN"/>
        </w:rPr>
        <w:t>及</w:t>
      </w:r>
      <w:r>
        <w:rPr>
          <w:rFonts w:hint="eastAsia" w:ascii="宋体" w:hAnsi="宋体" w:eastAsia="宋体" w:cs="宋体"/>
          <w:sz w:val="24"/>
          <w:szCs w:val="24"/>
          <w:highlight w:val="none"/>
        </w:rPr>
        <w:t>以上中式烹调师职业资格</w:t>
      </w:r>
      <w:r>
        <w:rPr>
          <w:rFonts w:hint="eastAsia" w:ascii="宋体" w:hAnsi="宋体" w:cs="宋体"/>
          <w:sz w:val="24"/>
          <w:szCs w:val="24"/>
          <w:highlight w:val="none"/>
          <w:lang w:eastAsia="zh-CN"/>
        </w:rPr>
        <w:t>。</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3拟派“面点师”具有三级</w:t>
      </w:r>
      <w:r>
        <w:rPr>
          <w:rFonts w:hint="eastAsia" w:ascii="宋体" w:hAnsi="宋体" w:cs="宋体"/>
          <w:sz w:val="24"/>
          <w:szCs w:val="24"/>
          <w:highlight w:val="none"/>
          <w:lang w:val="en-US" w:eastAsia="zh-CN"/>
        </w:rPr>
        <w:t>及以上</w:t>
      </w:r>
      <w:r>
        <w:rPr>
          <w:rFonts w:hint="eastAsia" w:ascii="宋体" w:hAnsi="宋体" w:eastAsia="宋体" w:cs="宋体"/>
          <w:sz w:val="24"/>
          <w:szCs w:val="24"/>
          <w:highlight w:val="none"/>
        </w:rPr>
        <w:t>面点师职业资格</w:t>
      </w:r>
      <w:r>
        <w:rPr>
          <w:rFonts w:hint="eastAsia" w:ascii="宋体" w:hAnsi="宋体" w:cs="宋体"/>
          <w:sz w:val="24"/>
          <w:szCs w:val="24"/>
          <w:highlight w:val="none"/>
          <w:lang w:eastAsia="zh-CN"/>
        </w:rPr>
        <w:t>。</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拟派服务团队人员具有食品安全管理员证。</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rPr>
        <w:t>厨房各级任职人员有为师生服务的思想，身体健康，责任心强。</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val="en-US" w:eastAsia="zh-CN"/>
        </w:rPr>
        <w:t>6</w:t>
      </w:r>
      <w:r>
        <w:rPr>
          <w:rFonts w:hint="eastAsia" w:ascii="宋体" w:hAnsi="宋体" w:eastAsia="宋体" w:cs="宋体"/>
          <w:sz w:val="24"/>
          <w:szCs w:val="24"/>
          <w:highlight w:val="none"/>
        </w:rPr>
        <w:t>厨房各级任职人员年龄要求：男，55周岁以下；女50周岁以下；特殊岗位人员经甲方同意可适当放宽。</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其他要求</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5.1 原材料必须由甲方从</w:t>
      </w:r>
      <w:r>
        <w:rPr>
          <w:rFonts w:hint="eastAsia" w:ascii="宋体" w:hAnsi="宋体" w:eastAsia="宋体" w:cs="宋体"/>
          <w:sz w:val="24"/>
          <w:szCs w:val="24"/>
          <w:highlight w:val="none"/>
          <w:lang w:val="en-US" w:eastAsia="zh-CN"/>
        </w:rPr>
        <w:t>最新</w:t>
      </w:r>
      <w:r>
        <w:rPr>
          <w:rFonts w:hint="eastAsia" w:ascii="宋体" w:hAnsi="宋体" w:eastAsia="宋体" w:cs="宋体"/>
          <w:sz w:val="24"/>
          <w:szCs w:val="24"/>
          <w:highlight w:val="none"/>
        </w:rPr>
        <w:t>杭州市余杭区中小学（幼儿园）食堂大宗食品供应商名录中的企业采购 ；</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5.2 承包方的人员应统一着装</w:t>
      </w:r>
      <w:r>
        <w:rPr>
          <w:rFonts w:hint="eastAsia" w:ascii="宋体" w:hAnsi="宋体" w:cs="宋体"/>
          <w:sz w:val="24"/>
          <w:szCs w:val="24"/>
          <w:highlight w:val="none"/>
          <w:lang w:eastAsia="zh-CN"/>
        </w:rPr>
        <w:t>，</w:t>
      </w:r>
      <w:r>
        <w:rPr>
          <w:rFonts w:hint="eastAsia" w:ascii="宋体" w:hAnsi="宋体" w:cs="宋体"/>
          <w:sz w:val="24"/>
          <w:szCs w:val="24"/>
          <w:highlight w:val="none"/>
          <w:lang w:val="en-US" w:eastAsia="zh-CN"/>
        </w:rPr>
        <w:t>并承担员工服装费用</w:t>
      </w:r>
      <w:r>
        <w:rPr>
          <w:rFonts w:hint="eastAsia" w:ascii="宋体" w:hAnsi="宋体" w:eastAsia="宋体" w:cs="宋体"/>
          <w:sz w:val="24"/>
          <w:szCs w:val="24"/>
          <w:highlight w:val="none"/>
        </w:rPr>
        <w:t>；</w:t>
      </w:r>
    </w:p>
    <w:p>
      <w:pPr>
        <w:widowControl w:val="0"/>
        <w:wordWrap/>
        <w:adjustRightInd/>
        <w:snapToGrid/>
        <w:spacing w:line="600" w:lineRule="exact"/>
        <w:ind w:firstLine="480" w:firstLineChars="200"/>
        <w:textAlignment w:val="auto"/>
        <w:rPr>
          <w:rFonts w:hint="eastAsia" w:ascii="宋体" w:hAnsi="宋体" w:cs="宋体"/>
          <w:bCs/>
          <w:sz w:val="24"/>
          <w:highlight w:val="none"/>
        </w:rPr>
      </w:pPr>
      <w:r>
        <w:rPr>
          <w:rFonts w:hint="eastAsia" w:ascii="宋体" w:hAnsi="宋体" w:eastAsia="宋体" w:cs="宋体"/>
          <w:sz w:val="24"/>
          <w:szCs w:val="24"/>
          <w:highlight w:val="none"/>
        </w:rPr>
        <w:t>5.3承包人自行解决员工住宿问题。</w:t>
      </w:r>
    </w:p>
    <w:p>
      <w:pPr>
        <w:widowControl w:val="0"/>
        <w:wordWrap/>
        <w:adjustRightInd/>
        <w:snapToGrid/>
        <w:spacing w:line="600" w:lineRule="exact"/>
        <w:textAlignment w:val="auto"/>
        <w:rPr>
          <w:rFonts w:hint="eastAsia" w:ascii="宋体" w:hAnsi="宋体" w:eastAsia="宋体" w:cs="宋体"/>
          <w:b/>
          <w:bCs/>
          <w:sz w:val="24"/>
          <w:szCs w:val="24"/>
          <w:lang w:eastAsia="zh-CN"/>
        </w:rPr>
      </w:pPr>
      <w:r>
        <w:rPr>
          <w:rFonts w:hint="eastAsia" w:ascii="宋体" w:hAnsi="宋体" w:cs="宋体"/>
          <w:b/>
          <w:bCs/>
          <w:sz w:val="24"/>
          <w:szCs w:val="24"/>
          <w:lang w:val="en-US" w:eastAsia="zh-CN"/>
        </w:rPr>
        <w:t>六</w:t>
      </w:r>
      <w:r>
        <w:rPr>
          <w:rFonts w:hint="eastAsia" w:ascii="宋体" w:hAnsi="宋体" w:eastAsia="宋体" w:cs="宋体"/>
          <w:b/>
          <w:bCs/>
          <w:sz w:val="24"/>
          <w:szCs w:val="24"/>
        </w:rPr>
        <w:t>、</w:t>
      </w:r>
      <w:r>
        <w:rPr>
          <w:rFonts w:hint="eastAsia" w:ascii="宋体" w:hAnsi="宋体" w:eastAsia="宋体" w:cs="宋体"/>
          <w:b/>
          <w:bCs/>
          <w:sz w:val="24"/>
          <w:szCs w:val="24"/>
          <w:highlight w:val="none"/>
        </w:rPr>
        <w:t>报价</w:t>
      </w:r>
      <w:r>
        <w:rPr>
          <w:rFonts w:hint="eastAsia" w:ascii="宋体" w:hAnsi="宋体" w:eastAsia="宋体" w:cs="宋体"/>
          <w:b/>
          <w:bCs/>
          <w:sz w:val="24"/>
          <w:szCs w:val="24"/>
          <w:highlight w:val="none"/>
          <w:lang w:eastAsia="zh-CN"/>
        </w:rPr>
        <w:t>要求</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招标人要求投标人人员配置</w:t>
      </w:r>
      <w:r>
        <w:rPr>
          <w:rFonts w:hint="eastAsia" w:ascii="宋体" w:hAnsi="宋体" w:cs="宋体"/>
          <w:sz w:val="24"/>
          <w:szCs w:val="24"/>
          <w:highlight w:val="none"/>
          <w:lang w:val="en-US" w:eastAsia="zh-CN"/>
        </w:rPr>
        <w:t>35</w:t>
      </w:r>
      <w:r>
        <w:rPr>
          <w:rFonts w:hint="eastAsia" w:ascii="宋体" w:hAnsi="宋体" w:eastAsia="宋体" w:cs="宋体"/>
          <w:sz w:val="24"/>
          <w:szCs w:val="24"/>
          <w:highlight w:val="none"/>
        </w:rPr>
        <w:t>人，用工符合现有法律规定，并要求对所有员工需购买五险一金，企业对所有员工必须有统一着装（不同工种，不同着装）。</w:t>
      </w:r>
    </w:p>
    <w:p>
      <w:pPr>
        <w:spacing w:line="600" w:lineRule="exact"/>
        <w:ind w:firstLine="480" w:firstLineChars="200"/>
        <w:jc w:val="left"/>
        <w:rPr>
          <w:rFonts w:hint="eastAsia" w:ascii="宋体" w:hAnsi="宋体" w:eastAsia="宋体" w:cs="宋体"/>
          <w:sz w:val="24"/>
        </w:rPr>
      </w:pP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报价应包含人工工资、 保险费、劳保用品、员工住宿、</w:t>
      </w:r>
      <w:r>
        <w:rPr>
          <w:rFonts w:hint="eastAsia" w:ascii="宋体" w:hAnsi="宋体" w:cs="宋体"/>
          <w:sz w:val="24"/>
          <w:szCs w:val="24"/>
          <w:highlight w:val="none"/>
          <w:lang w:val="en-US" w:eastAsia="zh-CN"/>
        </w:rPr>
        <w:t>员工服装、</w:t>
      </w:r>
      <w:r>
        <w:rPr>
          <w:rFonts w:hint="eastAsia" w:ascii="宋体" w:hAnsi="宋体" w:eastAsia="宋体" w:cs="宋体"/>
          <w:sz w:val="24"/>
          <w:szCs w:val="24"/>
          <w:highlight w:val="none"/>
        </w:rPr>
        <w:t>税金、管理费</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招标人根据考核情况予以支付）等一切费用，投标人应根据自身能力合理报价。</w:t>
      </w:r>
    </w:p>
    <w:bookmarkEnd w:id="29"/>
    <w:bookmarkEnd w:id="30"/>
    <w:p>
      <w:pPr>
        <w:widowControl w:val="0"/>
        <w:wordWrap/>
        <w:adjustRightInd/>
        <w:snapToGrid/>
        <w:spacing w:line="600" w:lineRule="exact"/>
        <w:textAlignment w:val="auto"/>
        <w:rPr>
          <w:rFonts w:hint="eastAsia" w:ascii="宋体" w:hAnsi="宋体" w:eastAsia="宋体" w:cs="宋体"/>
          <w:highlight w:val="none"/>
          <w:lang w:val="en-US" w:eastAsia="zh-CN"/>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eastAsia="zh-CN"/>
        </w:rPr>
        <w:t>服务期限</w:t>
      </w:r>
      <w:r>
        <w:rPr>
          <w:rFonts w:hint="eastAsia" w:ascii="宋体" w:hAnsi="宋体" w:eastAsia="宋体" w:cs="宋体"/>
          <w:highlight w:val="none"/>
          <w:lang w:val="en-US" w:eastAsia="zh-CN"/>
        </w:rPr>
        <w:t xml:space="preserve"> </w:t>
      </w:r>
    </w:p>
    <w:p>
      <w:pPr>
        <w:widowControl w:val="0"/>
        <w:wordWrap/>
        <w:adjustRightInd/>
        <w:snapToGrid/>
        <w:spacing w:line="600" w:lineRule="exact"/>
        <w:ind w:firstLine="480" w:firstLineChars="20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自合同签订起至2023年12月31日止；</w:t>
      </w:r>
    </w:p>
    <w:p>
      <w:pPr>
        <w:spacing w:line="600" w:lineRule="exact"/>
        <w:rPr>
          <w:rFonts w:hint="eastAsia" w:ascii="宋体" w:hAnsi="宋体" w:eastAsia="宋体" w:cs="宋体"/>
          <w:b/>
          <w:bCs/>
          <w:sz w:val="24"/>
          <w:szCs w:val="24"/>
          <w:highlight w:val="none"/>
        </w:rPr>
      </w:pPr>
      <w:r>
        <w:rPr>
          <w:rFonts w:hint="eastAsia" w:ascii="宋体" w:hAnsi="宋体" w:eastAsia="宋体" w:cs="宋体"/>
          <w:sz w:val="24"/>
          <w:szCs w:val="24"/>
          <w:highlight w:val="none"/>
        </w:rPr>
        <w:t>▲</w:t>
      </w:r>
      <w:r>
        <w:rPr>
          <w:rFonts w:hint="eastAsia" w:ascii="宋体" w:hAnsi="宋体" w:eastAsia="宋体" w:cs="宋体"/>
          <w:b/>
          <w:bCs/>
          <w:sz w:val="24"/>
          <w:szCs w:val="24"/>
          <w:highlight w:val="none"/>
          <w:lang w:eastAsia="zh-CN"/>
        </w:rPr>
        <w:t>八</w:t>
      </w:r>
      <w:r>
        <w:rPr>
          <w:rFonts w:hint="eastAsia" w:ascii="宋体" w:hAnsi="宋体" w:eastAsia="宋体" w:cs="宋体"/>
          <w:b/>
          <w:bCs/>
          <w:sz w:val="24"/>
          <w:szCs w:val="24"/>
          <w:highlight w:val="none"/>
        </w:rPr>
        <w:t>、货款支付</w:t>
      </w:r>
    </w:p>
    <w:p>
      <w:pPr>
        <w:widowControl w:val="0"/>
        <w:wordWrap/>
        <w:adjustRightInd/>
        <w:snapToGrid/>
        <w:spacing w:line="60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1、合同生效以及具备实施条件后7个工作日内，采购人向中标人支付合同金额的40%的预付款，验收合格后付至合同价的100%，采购单位凭发票、确认单以及合同上报区财政，区财政审批下拨款到位后，支付剩余合同价货款。</w:t>
      </w:r>
    </w:p>
    <w:p>
      <w:pPr>
        <w:widowControl w:val="0"/>
        <w:wordWrap/>
        <w:adjustRightInd/>
        <w:snapToGrid/>
        <w:spacing w:line="600" w:lineRule="exact"/>
        <w:ind w:firstLine="480"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val="0"/>
          <w:bCs w:val="0"/>
          <w:sz w:val="24"/>
          <w:szCs w:val="24"/>
          <w:highlight w:val="none"/>
          <w:lang w:eastAsia="zh-CN"/>
        </w:rPr>
        <w:t>2、当采购数量与实际使用数量不一致时，乙方应根据实际使用量供货，合同的最终结算金额按实际使用量乘以成交单价进行计算。</w:t>
      </w:r>
    </w:p>
    <w:p>
      <w:pPr>
        <w:widowControl w:val="0"/>
        <w:wordWrap/>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eastAsia="zh-CN"/>
        </w:rPr>
        <w:t>九、</w:t>
      </w:r>
      <w:r>
        <w:rPr>
          <w:rFonts w:hint="eastAsia" w:ascii="宋体" w:hAnsi="宋体" w:eastAsia="宋体" w:cs="宋体"/>
          <w:b/>
          <w:bCs/>
          <w:sz w:val="24"/>
          <w:szCs w:val="24"/>
          <w:highlight w:val="none"/>
        </w:rPr>
        <w:t>服务承诺</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投标人应制定专门的项目负责人与招标人保持联系，随时解决各类问题；</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投标人须对招标文件中提出的服务内容和各项要求做出明确的承诺，说明是否可以达到相应的标准以及如何达到；</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服务方案和相关服务承诺应内容明确，范围清楚，内容真实可行，并必须真实可靠，否则一切后果投标人自负；</w:t>
      </w:r>
    </w:p>
    <w:p>
      <w:pPr>
        <w:widowControl w:val="0"/>
        <w:wordWrap/>
        <w:adjustRightInd/>
        <w:snapToGrid/>
        <w:spacing w:line="600" w:lineRule="exact"/>
        <w:textAlignment w:val="auto"/>
        <w:rPr>
          <w:rFonts w:hint="eastAsia" w:ascii="宋体" w:hAnsi="宋体" w:eastAsia="宋体" w:cs="宋体"/>
          <w:b/>
          <w:bCs/>
          <w:sz w:val="24"/>
          <w:szCs w:val="24"/>
          <w:highlight w:val="none"/>
        </w:rPr>
      </w:pPr>
      <w:bookmarkStart w:id="33" w:name="_Toc33335637"/>
      <w:bookmarkStart w:id="34" w:name="_Toc135212472"/>
      <w:r>
        <w:rPr>
          <w:rFonts w:hint="eastAsia" w:ascii="宋体" w:hAnsi="宋体" w:eastAsia="宋体" w:cs="宋体"/>
          <w:b/>
          <w:bCs/>
          <w:sz w:val="24"/>
          <w:szCs w:val="24"/>
          <w:highlight w:val="none"/>
          <w:lang w:eastAsia="zh-CN"/>
        </w:rPr>
        <w:t>十</w:t>
      </w:r>
      <w:r>
        <w:rPr>
          <w:rFonts w:hint="eastAsia" w:ascii="宋体" w:hAnsi="宋体" w:eastAsia="宋体" w:cs="宋体"/>
          <w:b/>
          <w:bCs/>
          <w:sz w:val="24"/>
          <w:szCs w:val="24"/>
          <w:highlight w:val="none"/>
        </w:rPr>
        <w:t>、优惠服务</w:t>
      </w:r>
      <w:bookmarkEnd w:id="33"/>
      <w:bookmarkEnd w:id="34"/>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投标人可根据自身条件，说明可能给予招标人的优惠服务，这些优惠服务必须是符合国家相关规定的、与服务项目相关的内容；</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投标人提供的优惠服务将作为评标的一个因素；</w:t>
      </w:r>
    </w:p>
    <w:p>
      <w:pPr>
        <w:widowControl w:val="0"/>
        <w:wordWrap/>
        <w:adjustRightInd/>
        <w:snapToGrid/>
        <w:spacing w:line="600" w:lineRule="exact"/>
        <w:textAlignment w:val="auto"/>
        <w:rPr>
          <w:rFonts w:hint="eastAsia" w:ascii="宋体" w:hAnsi="宋体" w:eastAsia="宋体" w:cs="宋体"/>
          <w:b/>
          <w:bCs/>
          <w:sz w:val="24"/>
          <w:szCs w:val="24"/>
          <w:highlight w:val="none"/>
        </w:rPr>
      </w:pPr>
      <w:bookmarkStart w:id="35" w:name="_Toc135212473"/>
      <w:bookmarkStart w:id="36" w:name="_Toc33335638"/>
      <w:r>
        <w:rPr>
          <w:rFonts w:hint="eastAsia" w:ascii="宋体" w:hAnsi="宋体" w:eastAsia="宋体" w:cs="宋体"/>
          <w:b/>
          <w:bCs/>
          <w:sz w:val="24"/>
          <w:szCs w:val="24"/>
          <w:highlight w:val="none"/>
          <w:lang w:eastAsia="zh-CN"/>
        </w:rPr>
        <w:t>十一</w:t>
      </w:r>
      <w:r>
        <w:rPr>
          <w:rFonts w:hint="eastAsia" w:ascii="宋体" w:hAnsi="宋体" w:eastAsia="宋体" w:cs="宋体"/>
          <w:b/>
          <w:bCs/>
          <w:sz w:val="24"/>
          <w:szCs w:val="24"/>
          <w:highlight w:val="none"/>
        </w:rPr>
        <w:t>、其他服务</w:t>
      </w:r>
      <w:bookmarkEnd w:id="35"/>
      <w:bookmarkEnd w:id="36"/>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除招标人提出的各项服务要求外，投标人可根据本公司业务开展情况，说明可提供的其他特色服务；</w:t>
      </w:r>
    </w:p>
    <w:p>
      <w:pPr>
        <w:widowControl w:val="0"/>
        <w:wordWrap/>
        <w:adjustRightInd/>
        <w:snapToGrid/>
        <w:spacing w:line="600" w:lineRule="exact"/>
        <w:textAlignment w:val="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十二</w:t>
      </w:r>
      <w:r>
        <w:rPr>
          <w:rFonts w:hint="eastAsia" w:ascii="宋体" w:hAnsi="宋体" w:eastAsia="宋体" w:cs="宋体"/>
          <w:b/>
          <w:bCs/>
          <w:sz w:val="24"/>
          <w:szCs w:val="24"/>
          <w:highlight w:val="none"/>
        </w:rPr>
        <w:t>、检查与考核办法</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招标人根据考核情况予以支付</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 xml:space="preserve">  </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详见《杭州市</w:t>
      </w:r>
      <w:r>
        <w:rPr>
          <w:rFonts w:hint="eastAsia" w:ascii="宋体" w:hAnsi="宋体" w:eastAsia="宋体" w:cs="宋体"/>
          <w:sz w:val="24"/>
          <w:szCs w:val="24"/>
          <w:highlight w:val="none"/>
          <w:lang w:val="en-US" w:eastAsia="zh-CN"/>
        </w:rPr>
        <w:t>余杭中学</w:t>
      </w:r>
      <w:r>
        <w:rPr>
          <w:rFonts w:hint="eastAsia" w:ascii="宋体" w:hAnsi="宋体" w:eastAsia="宋体" w:cs="宋体"/>
          <w:sz w:val="24"/>
          <w:szCs w:val="24"/>
          <w:highlight w:val="none"/>
        </w:rPr>
        <w:t>食堂托管管理考核细则》附件一，《杭州市</w:t>
      </w:r>
      <w:r>
        <w:rPr>
          <w:rFonts w:hint="eastAsia" w:ascii="宋体" w:hAnsi="宋体" w:eastAsia="宋体" w:cs="宋体"/>
          <w:sz w:val="24"/>
          <w:szCs w:val="24"/>
          <w:highlight w:val="none"/>
          <w:lang w:val="en-US" w:eastAsia="zh-CN"/>
        </w:rPr>
        <w:t>余杭中学</w:t>
      </w:r>
      <w:r>
        <w:rPr>
          <w:rFonts w:hint="eastAsia" w:ascii="宋体" w:hAnsi="宋体" w:eastAsia="宋体" w:cs="宋体"/>
          <w:sz w:val="24"/>
          <w:szCs w:val="24"/>
          <w:highlight w:val="none"/>
        </w:rPr>
        <w:t>学校食堂管理奖罚细则》附件二，杭州市余杭中学食堂日常检查表附件三。</w:t>
      </w:r>
    </w:p>
    <w:p>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b/>
          <w:bCs/>
          <w:sz w:val="28"/>
          <w:szCs w:val="28"/>
        </w:rPr>
        <w:br w:type="page"/>
      </w:r>
      <w:r>
        <w:rPr>
          <w:rFonts w:hint="eastAsia" w:ascii="宋体" w:hAnsi="宋体" w:eastAsia="宋体" w:cs="宋体"/>
          <w:sz w:val="24"/>
          <w:szCs w:val="24"/>
          <w:highlight w:val="none"/>
        </w:rPr>
        <w:t>附件一：《杭州市余杭中学食堂托管管理考核细则》</w:t>
      </w: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为了加强学校食堂食品安全工作，提高食品管理服务质量，努力为师生创建一个良好的就餐环境，根据学校与中标餐饮公司签订的食堂托管协议内容，特制订本考核办法。</w:t>
      </w:r>
    </w:p>
    <w:p>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一、</w:t>
      </w:r>
      <w:r>
        <w:rPr>
          <w:rFonts w:hint="eastAsia" w:ascii="宋体" w:hAnsi="宋体" w:eastAsia="宋体" w:cs="宋体"/>
          <w:sz w:val="24"/>
          <w:szCs w:val="24"/>
          <w:highlight w:val="none"/>
        </w:rPr>
        <w:t>考核内容</w:t>
      </w:r>
    </w:p>
    <w:p>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对餐饮公司托管食堂的考核分以下七个方面：1、操作间卫生；2、个人卫生；3、食品卫生；4、伙食质量；5、仓库卫生；6、劳动纪律与安全；7、服务质量。</w:t>
      </w:r>
    </w:p>
    <w:p>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cs="宋体"/>
          <w:sz w:val="24"/>
          <w:szCs w:val="24"/>
          <w:highlight w:val="none"/>
          <w:lang w:eastAsia="zh-CN"/>
        </w:rPr>
        <w:t>二、</w:t>
      </w:r>
      <w:r>
        <w:rPr>
          <w:rFonts w:hint="eastAsia" w:ascii="宋体" w:hAnsi="宋体" w:eastAsia="宋体" w:cs="宋体"/>
          <w:sz w:val="24"/>
          <w:szCs w:val="24"/>
          <w:highlight w:val="none"/>
        </w:rPr>
        <w:t>组织实施</w:t>
      </w:r>
    </w:p>
    <w:p>
      <w:pPr>
        <w:widowControl w:val="0"/>
        <w:numPr>
          <w:ilvl w:val="0"/>
          <w:numId w:val="0"/>
        </w:numPr>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rPr>
        <w:t>学校成立考核工作小组，成员包括分管副校长、总务处、</w:t>
      </w:r>
      <w:r>
        <w:rPr>
          <w:rFonts w:hint="eastAsia" w:ascii="宋体" w:hAnsi="宋体" w:cs="宋体"/>
          <w:sz w:val="24"/>
          <w:szCs w:val="24"/>
          <w:highlight w:val="none"/>
          <w:lang w:val="en-US" w:eastAsia="zh-CN"/>
        </w:rPr>
        <w:t>政教</w:t>
      </w:r>
      <w:r>
        <w:rPr>
          <w:rFonts w:hint="eastAsia" w:ascii="宋体" w:hAnsi="宋体" w:eastAsia="宋体" w:cs="宋体"/>
          <w:sz w:val="24"/>
          <w:szCs w:val="24"/>
          <w:highlight w:val="none"/>
        </w:rPr>
        <w:t>处、膳管会、工会等部门，膳管会具体组织考核工作，工会全程监督。</w:t>
      </w:r>
    </w:p>
    <w:p>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三、考核方式</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1、“日常检查评分”包括两项：①膳管会：每周1次不定期检查评分（见附件三），每月综合后形成“月度民主管理考核评分”。②</w:t>
      </w:r>
      <w:r>
        <w:rPr>
          <w:rFonts w:hint="eastAsia" w:ascii="宋体" w:hAnsi="宋体" w:cs="宋体"/>
          <w:sz w:val="24"/>
          <w:szCs w:val="24"/>
          <w:highlight w:val="none"/>
          <w:lang w:val="en-US" w:eastAsia="zh-CN"/>
        </w:rPr>
        <w:t>总务</w:t>
      </w:r>
      <w:r>
        <w:rPr>
          <w:rFonts w:hint="eastAsia" w:ascii="宋体" w:hAnsi="宋体" w:eastAsia="宋体" w:cs="宋体"/>
          <w:sz w:val="24"/>
          <w:szCs w:val="24"/>
          <w:highlight w:val="none"/>
        </w:rPr>
        <w:t>处+工会：每天食堂进行日常检查，每月综合后形成“月度日常考核评分”。</w:t>
      </w:r>
    </w:p>
    <w:p>
      <w:pPr>
        <w:widowControl w:val="0"/>
        <w:wordWrap/>
        <w:adjustRightInd/>
        <w:snapToGrid/>
        <w:spacing w:line="600" w:lineRule="exact"/>
        <w:ind w:firstLine="480" w:firstLineChars="200"/>
        <w:textAlignment w:val="auto"/>
        <w:rPr>
          <w:rFonts w:hint="eastAsia" w:ascii="宋体" w:hAnsi="宋体" w:cs="宋体"/>
          <w:sz w:val="24"/>
          <w:szCs w:val="24"/>
          <w:highlight w:val="none"/>
          <w:lang w:eastAsia="zh-CN"/>
        </w:rPr>
      </w:pPr>
      <w:r>
        <w:rPr>
          <w:rFonts w:hint="eastAsia" w:ascii="宋体" w:hAnsi="宋体" w:eastAsia="宋体" w:cs="宋体"/>
          <w:sz w:val="24"/>
          <w:szCs w:val="24"/>
          <w:highlight w:val="none"/>
        </w:rPr>
        <w:t>2、师生满意度测评：每月一次，由“食堂考核小组”负责组织实施（见附件四）</w:t>
      </w:r>
      <w:r>
        <w:rPr>
          <w:rFonts w:hint="eastAsia" w:ascii="宋体" w:hAnsi="宋体" w:cs="宋体"/>
          <w:sz w:val="24"/>
          <w:szCs w:val="24"/>
          <w:highlight w:val="none"/>
          <w:lang w:eastAsia="zh-CN"/>
        </w:rPr>
        <w:t>。</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3、月度考核：每月月底由考核小组综合各考核数据，包括“日常检查评分”、（30%）“师生满意度测评”（50%）、“就餐人次数”（10%）、“食堂运营成本控制”（10%）等。</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就餐人次数：以老师与学生的早、中、晚到食堂用餐的就餐人次数，以月为单位统计就餐率（在执行本规则的第一学期的最高值为对比值1，平均值为对比中间值0.8，每降低一个百分点，扣除本奖励额度10%，以此类推。随着运行成熟，对比值再做修正）</w:t>
      </w:r>
      <w:r>
        <w:rPr>
          <w:rFonts w:hint="eastAsia" w:ascii="宋体" w:hAnsi="宋体" w:cs="宋体"/>
          <w:sz w:val="24"/>
          <w:szCs w:val="24"/>
          <w:highlight w:val="none"/>
          <w:lang w:eastAsia="zh-CN"/>
        </w:rPr>
        <w:t>；</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食堂运营成本控制：每月毛利率最</w:t>
      </w:r>
      <w:r>
        <w:rPr>
          <w:rFonts w:hint="eastAsia" w:ascii="宋体" w:hAnsi="宋体" w:cs="宋体"/>
          <w:sz w:val="24"/>
          <w:szCs w:val="24"/>
          <w:highlight w:val="none"/>
          <w:lang w:val="en-US" w:eastAsia="zh-CN"/>
        </w:rPr>
        <w:t>高</w:t>
      </w:r>
      <w:r>
        <w:rPr>
          <w:rFonts w:hint="eastAsia" w:ascii="宋体" w:hAnsi="宋体" w:eastAsia="宋体" w:cs="宋体"/>
          <w:sz w:val="24"/>
          <w:szCs w:val="24"/>
          <w:highlight w:val="none"/>
        </w:rPr>
        <w:t>控制在</w:t>
      </w:r>
      <w:r>
        <w:rPr>
          <w:rFonts w:hint="eastAsia" w:ascii="宋体" w:hAnsi="宋体" w:cs="宋体"/>
          <w:sz w:val="24"/>
          <w:szCs w:val="24"/>
          <w:highlight w:val="none"/>
          <w:lang w:val="en-US" w:eastAsia="zh-CN"/>
        </w:rPr>
        <w:t>4</w:t>
      </w:r>
      <w:r>
        <w:rPr>
          <w:rFonts w:hint="eastAsia" w:ascii="宋体" w:hAnsi="宋体" w:eastAsia="宋体" w:cs="宋体"/>
          <w:sz w:val="24"/>
          <w:szCs w:val="24"/>
          <w:highlight w:val="none"/>
        </w:rPr>
        <w:t>%；</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4、年度考核由10次月度考核（每次10分）折算组成，年度考核总分100分。</w:t>
      </w:r>
    </w:p>
    <w:p>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四、考核结果</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1、年度考核75分以下为不合格，75-80分（不含80分）为合格，80-85分（不含85分）为良好，85分以上（含85分）为优秀。</w:t>
      </w:r>
    </w:p>
    <w:p>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五、处理与反馈</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1、餐饮公司应按照五常法管理要求，做到管理目标明确、组织机构健全、实施到位，学校膳管会将不定期督查，将检查情况以及整改要求以书面形式下达，并根据相应条款扣罚管理考核奖（见附件二）；</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2、餐饮公司根据应根据教育局要求将周菜单在每周三上报学校，如出现未完成，每次扣100元；</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餐饮公司应每一天做好安全自查，以及安全隐患排查工作，落实安全管理员一名，有管理及登记记录。如出现因管理问题而造成的安全责任事故，将追究食堂负责人及托管方责任，当月食堂考核定为不合格，考核管理费清零。</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此考核细则解释权在杭州市余杭中学食堂考核工作小组。</w:t>
      </w: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jc w:val="right"/>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杭州市余杭中学</w:t>
      </w:r>
    </w:p>
    <w:p>
      <w:pPr>
        <w:pStyle w:val="2"/>
        <w:rPr>
          <w:rFonts w:hint="eastAsia" w:ascii="宋体" w:hAnsi="宋体" w:eastAsia="宋体" w:cs="宋体"/>
          <w:sz w:val="24"/>
          <w:szCs w:val="24"/>
          <w:highlight w:val="none"/>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pStyle w:val="3"/>
        <w:rPr>
          <w:rFonts w:hint="eastAsia"/>
          <w:lang w:val="en-US" w:eastAsia="zh-CN"/>
        </w:rPr>
      </w:pPr>
    </w:p>
    <w:p>
      <w:pPr>
        <w:widowControl w:val="0"/>
        <w:wordWrap/>
        <w:adjustRightInd/>
        <w:snapToGrid/>
        <w:spacing w:line="600" w:lineRule="exact"/>
        <w:jc w:val="both"/>
        <w:textAlignment w:val="auto"/>
        <w:rPr>
          <w:rFonts w:hint="eastAsia" w:ascii="宋体" w:hAnsi="宋体" w:eastAsia="宋体" w:cs="宋体"/>
          <w:sz w:val="24"/>
          <w:szCs w:val="24"/>
          <w:highlight w:val="cyan"/>
          <w:lang w:val="en-US" w:eastAsia="zh-CN"/>
        </w:rPr>
      </w:pPr>
    </w:p>
    <w:p>
      <w:pPr>
        <w:widowControl w:val="0"/>
        <w:wordWrap/>
        <w:adjustRightInd/>
        <w:snapToGrid/>
        <w:spacing w:line="600" w:lineRule="exact"/>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附件二：《杭州市余杭中学学校食堂管理奖罚细则》</w:t>
      </w:r>
    </w:p>
    <w:p>
      <w:pPr>
        <w:widowControl w:val="0"/>
        <w:wordWrap/>
        <w:adjustRightInd/>
        <w:snapToGrid/>
        <w:spacing w:line="600" w:lineRule="exact"/>
        <w:jc w:val="both"/>
        <w:textAlignment w:val="auto"/>
        <w:rPr>
          <w:rFonts w:hint="eastAsia" w:ascii="宋体" w:hAnsi="宋体" w:eastAsia="宋体" w:cs="宋体"/>
          <w:sz w:val="24"/>
          <w:szCs w:val="24"/>
          <w:highlight w:val="none"/>
        </w:rPr>
      </w:pPr>
    </w:p>
    <w:p>
      <w:pPr>
        <w:widowControl w:val="0"/>
        <w:wordWrap/>
        <w:adjustRightInd/>
        <w:snapToGrid/>
        <w:spacing w:line="600" w:lineRule="exact"/>
        <w:jc w:val="both"/>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 xml:space="preserve">    </w:t>
      </w:r>
      <w:r>
        <w:rPr>
          <w:rFonts w:hint="eastAsia" w:ascii="宋体" w:hAnsi="宋体" w:eastAsia="宋体" w:cs="宋体"/>
          <w:sz w:val="24"/>
          <w:szCs w:val="24"/>
          <w:highlight w:val="none"/>
        </w:rPr>
        <w:t>学校食堂工作是学校工作的重要组成部分，为切实落实食堂服务合同内容，让广大师生安全用餐，吃饱吃好。在《学校食堂托管协议书》基础上，结合现实形势变化，特制定本食堂管理办法补充文件《学校食堂管理奖罚细则》。具体内容如下：</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学校每月对食堂的食品卫生、价格、服务态度、环境卫生等进行一次问卷调查。</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1）学校食堂考核工作小组每月将从全校各班随意抽3位学生，作为问卷调查对象；</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2）为保证问卷调查的客观性，综合评议分为满意、基本满意、一般和不满意等四项。其中基本满意总数的80%折算为满意；一般总数的60%折算为满意；不满意总数的0%折算为满意。</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3）学生对食堂总体满意率应在60%以上。若对食堂总体满意率在</w:t>
      </w:r>
      <w:r>
        <w:rPr>
          <w:rFonts w:hint="eastAsia" w:ascii="宋体" w:hAnsi="宋体" w:eastAsia="宋体" w:cs="宋体"/>
          <w:sz w:val="24"/>
          <w:szCs w:val="24"/>
          <w:highlight w:val="none"/>
          <w:lang w:val="en-US" w:eastAsia="zh-CN"/>
        </w:rPr>
        <w:t>60%-65</w:t>
      </w:r>
      <w:r>
        <w:rPr>
          <w:rFonts w:hint="eastAsia" w:ascii="宋体" w:hAnsi="宋体" w:eastAsia="宋体" w:cs="宋体"/>
          <w:sz w:val="24"/>
          <w:szCs w:val="24"/>
          <w:highlight w:val="none"/>
        </w:rPr>
        <w:t>%</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w:t>
      </w:r>
      <w:r>
        <w:rPr>
          <w:rFonts w:hint="eastAsia" w:ascii="宋体" w:hAnsi="宋体" w:eastAsia="宋体" w:cs="宋体"/>
          <w:sz w:val="24"/>
          <w:szCs w:val="24"/>
          <w:highlight w:val="none"/>
        </w:rPr>
        <w:t>，学校将以</w:t>
      </w:r>
      <w:r>
        <w:rPr>
          <w:rFonts w:hint="eastAsia" w:ascii="宋体" w:hAnsi="宋体" w:eastAsia="宋体" w:cs="宋体"/>
          <w:sz w:val="24"/>
          <w:szCs w:val="24"/>
          <w:highlight w:val="none"/>
          <w:lang w:val="en-US" w:eastAsia="zh-CN"/>
        </w:rPr>
        <w:t>70</w:t>
      </w:r>
      <w:r>
        <w:rPr>
          <w:rFonts w:hint="eastAsia" w:ascii="宋体" w:hAnsi="宋体" w:eastAsia="宋体" w:cs="宋体"/>
          <w:sz w:val="24"/>
          <w:szCs w:val="24"/>
          <w:highlight w:val="none"/>
        </w:rPr>
        <w:t>%的管理费作为对托管方的奖励；若对食堂总体满意率在</w:t>
      </w:r>
      <w:r>
        <w:rPr>
          <w:rFonts w:hint="eastAsia" w:ascii="宋体" w:hAnsi="宋体" w:eastAsia="宋体" w:cs="宋体"/>
          <w:sz w:val="24"/>
          <w:szCs w:val="24"/>
          <w:highlight w:val="none"/>
          <w:lang w:val="en-US" w:eastAsia="zh-CN"/>
        </w:rPr>
        <w:t>65%-7</w:t>
      </w:r>
      <w:r>
        <w:rPr>
          <w:rFonts w:hint="eastAsia" w:ascii="宋体" w:hAnsi="宋体" w:eastAsia="宋体" w:cs="宋体"/>
          <w:sz w:val="24"/>
          <w:szCs w:val="24"/>
          <w:highlight w:val="none"/>
        </w:rPr>
        <w:t>5%</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不含）</w:t>
      </w:r>
      <w:r>
        <w:rPr>
          <w:rFonts w:hint="eastAsia" w:ascii="宋体" w:hAnsi="宋体" w:eastAsia="宋体" w:cs="宋体"/>
          <w:sz w:val="24"/>
          <w:szCs w:val="24"/>
          <w:highlight w:val="none"/>
        </w:rPr>
        <w:t>，学校将以80%的管理费作为对托管方的奖励；若对食堂总体满意率在75%</w:t>
      </w:r>
      <w:r>
        <w:rPr>
          <w:rFonts w:hint="eastAsia" w:ascii="宋体" w:hAnsi="宋体" w:eastAsia="宋体" w:cs="宋体"/>
          <w:sz w:val="24"/>
          <w:szCs w:val="24"/>
          <w:highlight w:val="none"/>
          <w:lang w:val="en-US" w:eastAsia="zh-CN"/>
        </w:rPr>
        <w:t>-85%（不含）</w:t>
      </w:r>
      <w:r>
        <w:rPr>
          <w:rFonts w:hint="eastAsia" w:ascii="宋体" w:hAnsi="宋体" w:eastAsia="宋体" w:cs="宋体"/>
          <w:sz w:val="24"/>
          <w:szCs w:val="24"/>
          <w:highlight w:val="none"/>
        </w:rPr>
        <w:t>，学校将以90 %的管理费作为对托管方的奖励；若对食堂总体满意率在85%以上，学校将以100%的管理费作为对托管方的奖励。</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4）对食堂总体满意率在60%以下的，学校将不予奖励。同时，若对食堂总体满意率</w:t>
      </w:r>
      <w:r>
        <w:rPr>
          <w:rFonts w:hint="eastAsia" w:ascii="宋体" w:hAnsi="宋体" w:eastAsia="宋体" w:cs="宋体"/>
          <w:sz w:val="24"/>
          <w:szCs w:val="24"/>
          <w:highlight w:val="none"/>
          <w:lang w:val="en-US" w:eastAsia="zh-CN"/>
        </w:rPr>
        <w:t>50%以上</w:t>
      </w:r>
      <w:r>
        <w:rPr>
          <w:rFonts w:hint="eastAsia" w:ascii="宋体" w:hAnsi="宋体" w:eastAsia="宋体" w:cs="宋体"/>
          <w:sz w:val="24"/>
          <w:szCs w:val="24"/>
          <w:highlight w:val="none"/>
        </w:rPr>
        <w:t>不足60%的，将对托管方处以管理费</w:t>
      </w:r>
      <w:r>
        <w:rPr>
          <w:rFonts w:hint="eastAsia" w:ascii="宋体" w:hAnsi="宋体" w:eastAsia="宋体" w:cs="宋体"/>
          <w:sz w:val="24"/>
          <w:szCs w:val="24"/>
          <w:highlight w:val="none"/>
          <w:lang w:val="en-US" w:eastAsia="zh-CN"/>
        </w:rPr>
        <w:t>50</w:t>
      </w:r>
      <w:r>
        <w:rPr>
          <w:rFonts w:hint="eastAsia" w:ascii="宋体" w:hAnsi="宋体" w:eastAsia="宋体" w:cs="宋体"/>
          <w:sz w:val="24"/>
          <w:szCs w:val="24"/>
          <w:highlight w:val="none"/>
        </w:rPr>
        <w:t>%额度的处罚；若对食堂总体满意率不足50%的，学校将对托管方处以管理费</w:t>
      </w:r>
      <w:r>
        <w:rPr>
          <w:rFonts w:hint="eastAsia" w:ascii="宋体" w:hAnsi="宋体" w:eastAsia="宋体" w:cs="宋体"/>
          <w:sz w:val="24"/>
          <w:szCs w:val="24"/>
          <w:highlight w:val="none"/>
          <w:lang w:val="en-US" w:eastAsia="zh-CN"/>
        </w:rPr>
        <w:t>100</w:t>
      </w:r>
      <w:r>
        <w:rPr>
          <w:rFonts w:hint="eastAsia" w:ascii="宋体" w:hAnsi="宋体" w:eastAsia="宋体" w:cs="宋体"/>
          <w:sz w:val="24"/>
          <w:szCs w:val="24"/>
          <w:highlight w:val="none"/>
        </w:rPr>
        <w:t>%额度的处罚；</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如整改措施不力，连续两月对食堂总体满意率不足40%的托管方，学校有权解除合同，食堂由下一中标者托管或另行对外招标。如发生食物中毒事故，托管方应负全部责任，除赔偿有关费用外，还将视情节轻重停业整顿或中止合同，并按卫生部门有关规定承担经济和法律责任。如总体不满意率小于15%，经学校研究决定可延长托管期一年，否则将重新进行招标。</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学校食堂考核工作小组组织的经常性检查，如发现过期食品及不卫生等现象，一次罚款100元；学校组织的大型食品安全卫生检查不合格一次罚款300元；区级检查不合格一次罚款500元；市级检查不合格一次罚款1000元。如检查发现工作人员没有健康证的一人次罚款100元。</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托管方应自觉服从学校管理，做好食品留样、台帐和动物检疫证登记和生、熟食品分开，接受学校或上级领导组织的检查和监督。准时参加学校有关食堂管理的会议，每缺席一次罚款100元。</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就餐保障。教学期间，食堂如饭菜供应不足，每次罚500元。加班期间，除特殊情况外，原则上安排在食堂，如食堂无故不营业，每次罚500元；如饭菜严重不足，每次罚1000元。如果由不可抗拒因素造成食堂不能安排或没人去就餐等情况，托管方应立即联系学校食堂负责人，并妥善采取措施，而由此导致的损失，经学校与托管方一起协商解决。</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本管理细则中未尽事宜，由学校讨论决定处理办法后另行处理。</w:t>
      </w:r>
    </w:p>
    <w:p>
      <w:pPr>
        <w:widowControl w:val="0"/>
        <w:wordWrap/>
        <w:adjustRightInd/>
        <w:snapToGrid/>
        <w:spacing w:line="600" w:lineRule="exact"/>
        <w:ind w:firstLine="480" w:firstLineChars="200"/>
        <w:textAlignment w:val="auto"/>
        <w:rPr>
          <w:rFonts w:hint="eastAsia" w:ascii="宋体" w:hAnsi="宋体" w:eastAsia="宋体" w:cs="宋体"/>
          <w:sz w:val="24"/>
          <w:szCs w:val="24"/>
          <w:highlight w:val="none"/>
        </w:rPr>
      </w:pPr>
      <w:r>
        <w:rPr>
          <w:rFonts w:hint="eastAsia" w:ascii="宋体" w:hAnsi="宋体" w:cs="宋体"/>
          <w:sz w:val="24"/>
          <w:szCs w:val="24"/>
          <w:highlight w:val="none"/>
          <w:lang w:val="en-US" w:eastAsia="zh-CN"/>
        </w:rPr>
        <w:t>6</w:t>
      </w:r>
      <w:r>
        <w:rPr>
          <w:rFonts w:hint="eastAsia" w:ascii="宋体" w:hAnsi="宋体" w:cs="宋体"/>
          <w:sz w:val="24"/>
          <w:szCs w:val="24"/>
          <w:highlight w:val="none"/>
          <w:lang w:eastAsia="zh-CN"/>
        </w:rPr>
        <w:t>、</w:t>
      </w:r>
      <w:r>
        <w:rPr>
          <w:rFonts w:hint="eastAsia" w:ascii="宋体" w:hAnsi="宋体" w:eastAsia="宋体" w:cs="宋体"/>
          <w:sz w:val="24"/>
          <w:szCs w:val="24"/>
          <w:highlight w:val="none"/>
        </w:rPr>
        <w:t>本管理细则为暂行办法，解释权归食堂考核工作小组。</w:t>
      </w:r>
    </w:p>
    <w:p>
      <w:pPr>
        <w:rPr>
          <w:rFonts w:hint="eastAsia" w:ascii="宋体" w:hAnsi="宋体" w:eastAsia="宋体" w:cs="宋体"/>
          <w:b/>
          <w:bCs/>
          <w:sz w:val="28"/>
          <w:szCs w:val="28"/>
        </w:rPr>
      </w:pPr>
    </w:p>
    <w:p>
      <w:pPr>
        <w:pStyle w:val="2"/>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附件三：杭州市余杭中学食堂日常检查表</w:t>
      </w:r>
    </w:p>
    <w:tbl>
      <w:tblPr>
        <w:tblStyle w:val="62"/>
        <w:tblW w:w="9366" w:type="dxa"/>
        <w:tblInd w:w="-6"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85"/>
        <w:gridCol w:w="685"/>
        <w:gridCol w:w="685"/>
        <w:gridCol w:w="6109"/>
        <w:gridCol w:w="562"/>
        <w:gridCol w:w="640"/>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检查</w:t>
            </w: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项目</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检查内容</w:t>
            </w:r>
          </w:p>
        </w:tc>
        <w:tc>
          <w:tcPr>
            <w:tcW w:w="685"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总分值</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检查评分标准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扣分</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食品安全卫生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操作间卫生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30分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1.锅台、地面、案台、墙壁干净无油污，保持水池干净，地面无积水</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2.机械设备厨房用具用后及时清洗，保持干净</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3.三防柜、工作台、冰箱按食物类型分类分层摆放到位，保持内外干净</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4.三防设施齐全完好</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5.操作间内所有下水道必须畅通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6.冰箱生熟分开，定期除霜，标志明显</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7.所有毛菜需整理干净，无杂物烂叶上架摆放整齐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8.垃圾桶外部清洁并及时清运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9.当餐餐具餐后必须清洗干净进入保洁柜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10.制作间内无卫生死角</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11.大厅餐桌摆放整齐，桌面无油污，餐后桌面无餐盘</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12.操作间内不能存放私人用品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个人卫生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12分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1.员工上班时着工作服，手套、口罩穿戴整洁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2.不得在操作间吸烟、喝酒、玩手机</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3.操作人员讲卫生，不留染长指甲，且不佩戴金银首饰</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4.工作人员需戴手套，不能直接接触食品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食品卫生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18分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1.过期变质食品、三无产品（含违规使用食品添加剂）</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2.蔬菜清洗不干净，饭菜里不能出现异物</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3.食品原料随意乱放，不上货架</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4.食品留样、餐饮具消毒、浸泡，有无记录</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5.米、面、油、肉按学校定点采购单位采购（违规予以价值10倍处罚）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仓库卫生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12分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1.库房卫生整洁，有防鼠设施</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2.米、面放置离墙离地面</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3.副食类食品按类分开，上架摆放</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4.所有食品标有标签，且无过期食品，保证帐、物、卡相符</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5.所进货物必须进入台帐</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伙食质量</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18分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1.主食的大小、份量、质量符合定量标准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2.饭菜荤素、配料须符合标准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3.饭菜色泽正常无杂物、泥沙、异味等</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4.饭菜无夹生、不熟情况</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5.食堂大众窗口不能出现剩饭菜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6.保证低档菜品1元和1.5元各不少于1个品种，最高菜价不得超过4元（特色窗口除外）</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7.食堂菜品要做到明码标价</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4</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食品安全卫生</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劳动纪律与安全</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5分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1.食堂经理须每天坚持在岗，有事须向学校食堂负责人汇报</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2.员工之间应团结友爱，无争吵、打架、赌博现象</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3.无事故或事故苗头发生，并经常进行安全教育和检查</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4.服从上级管理，办理三证（身份证、特种设备证、健康证）</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5.服从学校安排，配合学校做好各项上级部门检查工作</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服务质量</w:t>
            </w:r>
          </w:p>
        </w:tc>
        <w:tc>
          <w:tcPr>
            <w:tcW w:w="685" w:type="dxa"/>
            <w:vMerge w:val="restart"/>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5分</w:t>
            </w: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1.上窗人员语言文明，讲话和气态度和蔼，与用餐者无争吵</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1</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2.严格执行刷卡就餐制度，违规收现予以200-500元/餐次处罚</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80" w:hRule="atLeast"/>
        </w:trPr>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85" w:type="dxa"/>
            <w:vMerge w:val="continue"/>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c>
          <w:tcPr>
            <w:tcW w:w="610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left"/>
              <w:textAlignment w:val="auto"/>
              <w:outlineLvl w:val="9"/>
              <w:rPr>
                <w:rFonts w:hint="eastAsia"/>
                <w:sz w:val="21"/>
                <w:szCs w:val="21"/>
              </w:rPr>
            </w:pPr>
            <w:r>
              <w:rPr>
                <w:rFonts w:hint="eastAsia"/>
                <w:sz w:val="21"/>
                <w:szCs w:val="21"/>
              </w:rPr>
              <w:t>3.对学校组织的例检态度和气（2分）</w:t>
            </w:r>
          </w:p>
        </w:tc>
        <w:tc>
          <w:tcPr>
            <w:tcW w:w="562"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2</w:t>
            </w:r>
          </w:p>
        </w:tc>
        <w:tc>
          <w:tcPr>
            <w:tcW w:w="640"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936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both"/>
              <w:textAlignment w:val="auto"/>
              <w:outlineLvl w:val="9"/>
              <w:rPr>
                <w:rFonts w:hint="eastAsia"/>
                <w:sz w:val="21"/>
                <w:szCs w:val="21"/>
              </w:rPr>
            </w:pPr>
            <w:r>
              <w:rPr>
                <w:rFonts w:hint="eastAsia"/>
                <w:sz w:val="21"/>
                <w:szCs w:val="21"/>
              </w:rPr>
              <w:t>备注：</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80" w:hRule="atLeast"/>
        </w:trPr>
        <w:tc>
          <w:tcPr>
            <w:tcW w:w="9366" w:type="dxa"/>
            <w:gridSpan w:val="6"/>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val="0"/>
              <w:wordWrap/>
              <w:adjustRightInd w:val="0"/>
              <w:snapToGrid/>
              <w:spacing w:line="240" w:lineRule="auto"/>
              <w:ind w:left="0" w:leftChars="0" w:right="0" w:firstLine="0" w:firstLineChars="0"/>
              <w:jc w:val="center"/>
              <w:textAlignment w:val="auto"/>
              <w:outlineLvl w:val="9"/>
              <w:rPr>
                <w:rFonts w:hint="eastAsia"/>
                <w:sz w:val="21"/>
                <w:szCs w:val="21"/>
              </w:rPr>
            </w:pPr>
            <w:r>
              <w:rPr>
                <w:rFonts w:hint="eastAsia"/>
                <w:sz w:val="21"/>
                <w:szCs w:val="21"/>
              </w:rPr>
              <w:t>当月考核总成绩为100分，食堂大众窗口占考核权重60%，小炒占考核权重10%，其它窗口各占考核权重5%</w:t>
            </w:r>
          </w:p>
        </w:tc>
      </w:tr>
    </w:tbl>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pPr>
    </w:p>
    <w:p>
      <w:pPr>
        <w:widowControl w:val="0"/>
        <w:wordWrap/>
        <w:adjustRightInd/>
        <w:snapToGrid/>
        <w:spacing w:line="600" w:lineRule="exact"/>
        <w:textAlignment w:val="auto"/>
        <w:rPr>
          <w:rFonts w:hint="eastAsia" w:ascii="宋体" w:hAnsi="宋体" w:eastAsia="宋体" w:cs="宋体"/>
          <w:sz w:val="24"/>
          <w:szCs w:val="24"/>
          <w:highlight w:val="none"/>
        </w:rPr>
        <w:sectPr>
          <w:pgSz w:w="11905" w:h="16838"/>
          <w:pgMar w:top="1531" w:right="1304" w:bottom="1531" w:left="1361" w:header="851" w:footer="992" w:gutter="0"/>
          <w:cols w:space="720" w:num="1"/>
          <w:titlePg/>
          <w:rtlGutter w:val="0"/>
          <w:docGrid w:linePitch="1" w:charSpace="0"/>
        </w:sectPr>
      </w:pPr>
    </w:p>
    <w:p>
      <w:pPr>
        <w:widowControl w:val="0"/>
        <w:wordWrap/>
        <w:adjustRightInd/>
        <w:snapToGrid/>
        <w:spacing w:line="600" w:lineRule="exac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附件四：杭州市余杭中学食堂评议表</w:t>
      </w:r>
    </w:p>
    <w:tbl>
      <w:tblPr>
        <w:tblStyle w:val="62"/>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1"/>
        <w:gridCol w:w="920"/>
        <w:gridCol w:w="1513"/>
        <w:gridCol w:w="1135"/>
        <w:gridCol w:w="947"/>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Merge w:val="restart"/>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评议项目</w:t>
            </w:r>
          </w:p>
        </w:tc>
        <w:tc>
          <w:tcPr>
            <w:tcW w:w="4515" w:type="dxa"/>
            <w:gridSpan w:val="4"/>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评议结果（请打“√”）</w:t>
            </w:r>
          </w:p>
        </w:tc>
        <w:tc>
          <w:tcPr>
            <w:tcW w:w="2863"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评议说明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Merge w:val="continue"/>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20"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满意</w:t>
            </w:r>
          </w:p>
        </w:tc>
        <w:tc>
          <w:tcPr>
            <w:tcW w:w="1513"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基本满意</w:t>
            </w:r>
          </w:p>
        </w:tc>
        <w:tc>
          <w:tcPr>
            <w:tcW w:w="1135"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一般</w:t>
            </w:r>
          </w:p>
        </w:tc>
        <w:tc>
          <w:tcPr>
            <w:tcW w:w="947"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不满意</w:t>
            </w:r>
          </w:p>
        </w:tc>
        <w:tc>
          <w:tcPr>
            <w:tcW w:w="2863" w:type="dxa"/>
            <w:vMerge w:val="restart"/>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为保证师生的利益，调动食堂经营者的积极性，学校每月组织全校师生对食堂饭菜质量、卫生和服务态度等方面进行测评，并根据各位测评者的结果对食堂经营者进行考核。希望各位认真参与。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数量、品种、质量</w:t>
            </w:r>
          </w:p>
        </w:tc>
        <w:tc>
          <w:tcPr>
            <w:tcW w:w="920"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饭菜卫生</w:t>
            </w:r>
          </w:p>
        </w:tc>
        <w:tc>
          <w:tcPr>
            <w:tcW w:w="920"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服务态度</w:t>
            </w:r>
          </w:p>
        </w:tc>
        <w:tc>
          <w:tcPr>
            <w:tcW w:w="920"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环境卫生</w:t>
            </w:r>
          </w:p>
        </w:tc>
        <w:tc>
          <w:tcPr>
            <w:tcW w:w="920"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081"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综合评议</w:t>
            </w:r>
          </w:p>
        </w:tc>
        <w:tc>
          <w:tcPr>
            <w:tcW w:w="920"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513"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1135"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947"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c>
          <w:tcPr>
            <w:tcW w:w="2863" w:type="dxa"/>
            <w:vMerge w:val="continue"/>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081" w:type="dxa"/>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你对食堂有何</w:t>
            </w: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r>
              <w:rPr>
                <w:rFonts w:hint="eastAsia" w:ascii="宋体" w:hAnsi="宋体" w:eastAsia="宋体" w:cs="宋体"/>
                <w:sz w:val="21"/>
                <w:szCs w:val="21"/>
                <w:highlight w:val="none"/>
              </w:rPr>
              <w:t>意见和建议</w:t>
            </w:r>
          </w:p>
        </w:tc>
        <w:tc>
          <w:tcPr>
            <w:tcW w:w="7378" w:type="dxa"/>
            <w:gridSpan w:val="5"/>
            <w:vAlign w:val="center"/>
          </w:tcPr>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p>
            <w:pPr>
              <w:widowControl w:val="0"/>
              <w:wordWrap/>
              <w:adjustRightInd/>
              <w:snapToGrid/>
              <w:spacing w:line="240" w:lineRule="auto"/>
              <w:ind w:left="0" w:leftChars="0" w:right="0" w:firstLine="0" w:firstLineChars="0"/>
              <w:jc w:val="center"/>
              <w:textAlignment w:val="auto"/>
              <w:outlineLvl w:val="9"/>
              <w:rPr>
                <w:rFonts w:hint="eastAsia" w:ascii="宋体" w:hAnsi="宋体" w:eastAsia="宋体" w:cs="宋体"/>
                <w:sz w:val="21"/>
                <w:szCs w:val="21"/>
                <w:highlight w:val="none"/>
              </w:rPr>
            </w:pPr>
          </w:p>
        </w:tc>
      </w:tr>
    </w:tbl>
    <w:p>
      <w:pPr>
        <w:pStyle w:val="2"/>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rPr>
          <w:rFonts w:hint="eastAsia" w:ascii="宋体" w:hAnsi="宋体" w:eastAsia="宋体" w:cs="宋体"/>
          <w:b/>
          <w:bCs/>
          <w:sz w:val="28"/>
          <w:szCs w:val="28"/>
        </w:rPr>
      </w:pPr>
    </w:p>
    <w:p>
      <w:pPr>
        <w:pStyle w:val="3"/>
        <w:ind w:left="0" w:leftChars="0" w:firstLine="0" w:firstLineChars="0"/>
        <w:rPr>
          <w:rFonts w:hint="eastAsia" w:ascii="宋体" w:hAnsi="宋体" w:eastAsia="宋体" w:cs="宋体"/>
          <w:b/>
          <w:bCs/>
          <w:sz w:val="28"/>
          <w:szCs w:val="28"/>
        </w:rPr>
      </w:pPr>
    </w:p>
    <w:p>
      <w:pPr>
        <w:pStyle w:val="3"/>
        <w:rPr>
          <w:rFonts w:hint="eastAsia"/>
        </w:rPr>
      </w:pP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 xml:space="preserve">第四部分   </w:t>
      </w:r>
      <w:bookmarkStart w:id="37" w:name="_Toc184310312"/>
      <w:bookmarkEnd w:id="37"/>
      <w:bookmarkStart w:id="38" w:name="_Toc184308067"/>
      <w:bookmarkEnd w:id="38"/>
      <w:bookmarkStart w:id="39" w:name="_Toc184308055"/>
      <w:bookmarkEnd w:id="39"/>
      <w:bookmarkStart w:id="40" w:name="_Toc184310272"/>
      <w:bookmarkEnd w:id="40"/>
      <w:bookmarkStart w:id="41" w:name="_Toc184313258"/>
      <w:bookmarkEnd w:id="41"/>
      <w:bookmarkStart w:id="42" w:name="_Toc184308068"/>
      <w:bookmarkEnd w:id="42"/>
      <w:bookmarkStart w:id="43" w:name="_Toc184312138"/>
      <w:bookmarkEnd w:id="43"/>
      <w:bookmarkStart w:id="44" w:name="_Toc184313291"/>
      <w:bookmarkEnd w:id="44"/>
      <w:bookmarkStart w:id="45" w:name="_Toc184312104"/>
      <w:bookmarkEnd w:id="45"/>
      <w:bookmarkStart w:id="46" w:name="_Toc184313263"/>
      <w:bookmarkEnd w:id="46"/>
      <w:bookmarkStart w:id="47" w:name="_Toc184308037"/>
      <w:bookmarkEnd w:id="47"/>
      <w:bookmarkStart w:id="48" w:name="_Toc184314447"/>
      <w:bookmarkEnd w:id="48"/>
      <w:bookmarkStart w:id="49" w:name="_Toc184312084"/>
      <w:bookmarkEnd w:id="49"/>
      <w:bookmarkStart w:id="50" w:name="_Toc184312122"/>
      <w:bookmarkEnd w:id="50"/>
      <w:bookmarkStart w:id="51" w:name="_Toc184308049"/>
      <w:bookmarkEnd w:id="51"/>
      <w:bookmarkStart w:id="52" w:name="_Toc184310326"/>
      <w:bookmarkEnd w:id="52"/>
      <w:bookmarkStart w:id="53" w:name="_Toc184312119"/>
      <w:bookmarkEnd w:id="53"/>
      <w:bookmarkStart w:id="54" w:name="_Toc184308105"/>
      <w:bookmarkEnd w:id="54"/>
      <w:bookmarkStart w:id="55" w:name="_Toc184312071"/>
      <w:bookmarkEnd w:id="55"/>
      <w:bookmarkStart w:id="56" w:name="_Toc184310294"/>
      <w:bookmarkEnd w:id="56"/>
      <w:bookmarkStart w:id="57" w:name="_Toc184313288"/>
      <w:bookmarkEnd w:id="57"/>
      <w:bookmarkStart w:id="58" w:name="_Toc184308075"/>
      <w:bookmarkEnd w:id="58"/>
      <w:bookmarkStart w:id="59" w:name="_Toc184313267"/>
      <w:bookmarkEnd w:id="59"/>
      <w:bookmarkStart w:id="60" w:name="_Toc184308102"/>
      <w:bookmarkEnd w:id="60"/>
      <w:bookmarkStart w:id="61" w:name="_Toc184310302"/>
      <w:bookmarkEnd w:id="61"/>
      <w:bookmarkStart w:id="62" w:name="_Toc184310344"/>
      <w:bookmarkEnd w:id="62"/>
      <w:bookmarkStart w:id="63" w:name="_Toc184310284"/>
      <w:bookmarkEnd w:id="63"/>
      <w:bookmarkStart w:id="64" w:name="_Toc184312073"/>
      <w:bookmarkEnd w:id="64"/>
      <w:bookmarkStart w:id="65" w:name="_Toc184312100"/>
      <w:bookmarkEnd w:id="65"/>
      <w:bookmarkStart w:id="66" w:name="_Toc184314433"/>
      <w:bookmarkEnd w:id="66"/>
      <w:bookmarkStart w:id="67" w:name="_Toc184314424"/>
      <w:bookmarkEnd w:id="67"/>
      <w:bookmarkStart w:id="68" w:name="_Toc184312105"/>
      <w:bookmarkEnd w:id="68"/>
      <w:bookmarkStart w:id="69" w:name="_Toc184314429"/>
      <w:bookmarkEnd w:id="69"/>
      <w:bookmarkStart w:id="70" w:name="_Toc184313247"/>
      <w:bookmarkEnd w:id="70"/>
      <w:bookmarkStart w:id="71" w:name="_Toc184308079"/>
      <w:bookmarkEnd w:id="71"/>
      <w:bookmarkStart w:id="72" w:name="_Toc184310299"/>
      <w:bookmarkEnd w:id="72"/>
      <w:bookmarkStart w:id="73" w:name="_Toc184314446"/>
      <w:bookmarkEnd w:id="73"/>
      <w:bookmarkStart w:id="74" w:name="_Toc184310288"/>
      <w:bookmarkEnd w:id="74"/>
      <w:bookmarkStart w:id="75" w:name="_Toc184308100"/>
      <w:bookmarkEnd w:id="75"/>
      <w:bookmarkStart w:id="76" w:name="_Toc184308088"/>
      <w:bookmarkEnd w:id="76"/>
      <w:bookmarkStart w:id="77" w:name="_Toc184313278"/>
      <w:bookmarkEnd w:id="77"/>
      <w:bookmarkStart w:id="78" w:name="_Toc184314421"/>
      <w:bookmarkEnd w:id="78"/>
      <w:bookmarkStart w:id="79" w:name="_Toc184314453"/>
      <w:bookmarkEnd w:id="79"/>
      <w:bookmarkStart w:id="80" w:name="_Toc184313282"/>
      <w:bookmarkEnd w:id="80"/>
      <w:bookmarkStart w:id="81" w:name="_Toc184313268"/>
      <w:bookmarkEnd w:id="81"/>
      <w:bookmarkStart w:id="82" w:name="_Toc184313255"/>
      <w:bookmarkEnd w:id="82"/>
      <w:bookmarkStart w:id="83" w:name="_Toc184308086"/>
      <w:bookmarkEnd w:id="83"/>
      <w:bookmarkStart w:id="84" w:name="_Toc184308071"/>
      <w:bookmarkEnd w:id="84"/>
      <w:bookmarkStart w:id="85" w:name="_Toc184313285"/>
      <w:bookmarkEnd w:id="85"/>
      <w:bookmarkStart w:id="86" w:name="_Toc184310322"/>
      <w:bookmarkEnd w:id="86"/>
      <w:bookmarkStart w:id="87" w:name="_Toc184314430"/>
      <w:bookmarkEnd w:id="87"/>
      <w:bookmarkStart w:id="88" w:name="_Toc184314415"/>
      <w:bookmarkEnd w:id="88"/>
      <w:bookmarkStart w:id="89" w:name="_Toc184313280"/>
      <w:bookmarkEnd w:id="89"/>
      <w:bookmarkStart w:id="90" w:name="_Toc184312110"/>
      <w:bookmarkEnd w:id="90"/>
      <w:bookmarkStart w:id="91" w:name="_Toc184310274"/>
      <w:bookmarkEnd w:id="91"/>
      <w:bookmarkStart w:id="92" w:name="_Toc184313292"/>
      <w:bookmarkEnd w:id="92"/>
      <w:bookmarkStart w:id="93" w:name="_Toc184312075"/>
      <w:bookmarkEnd w:id="93"/>
      <w:bookmarkStart w:id="94" w:name="_Toc184313303"/>
      <w:bookmarkEnd w:id="94"/>
      <w:bookmarkStart w:id="95" w:name="_Toc184308073"/>
      <w:bookmarkEnd w:id="95"/>
      <w:bookmarkStart w:id="96" w:name="_Toc184314432"/>
      <w:bookmarkEnd w:id="96"/>
      <w:bookmarkStart w:id="97" w:name="_Toc184312103"/>
      <w:bookmarkEnd w:id="97"/>
      <w:bookmarkStart w:id="98" w:name="_Toc184310310"/>
      <w:bookmarkEnd w:id="98"/>
      <w:bookmarkStart w:id="99" w:name="_Toc184313299"/>
      <w:bookmarkEnd w:id="99"/>
      <w:bookmarkStart w:id="100" w:name="_Toc184312106"/>
      <w:bookmarkEnd w:id="100"/>
      <w:bookmarkStart w:id="101" w:name="_Toc184310283"/>
      <w:bookmarkEnd w:id="101"/>
      <w:bookmarkStart w:id="102" w:name="_Toc184308050"/>
      <w:bookmarkEnd w:id="102"/>
      <w:bookmarkStart w:id="103" w:name="_Toc184312069"/>
      <w:bookmarkEnd w:id="103"/>
      <w:bookmarkStart w:id="104" w:name="_Toc184308048"/>
      <w:bookmarkEnd w:id="104"/>
      <w:bookmarkStart w:id="105" w:name="_Toc184310341"/>
      <w:bookmarkEnd w:id="105"/>
      <w:bookmarkStart w:id="106" w:name="_Toc184312067"/>
      <w:bookmarkEnd w:id="106"/>
      <w:bookmarkStart w:id="107" w:name="_Toc184312107"/>
      <w:bookmarkEnd w:id="107"/>
      <w:bookmarkStart w:id="108" w:name="_Toc184313259"/>
      <w:bookmarkEnd w:id="108"/>
      <w:bookmarkStart w:id="109" w:name="_Toc184312068"/>
      <w:bookmarkEnd w:id="109"/>
      <w:bookmarkStart w:id="110" w:name="_Toc184312139"/>
      <w:bookmarkEnd w:id="110"/>
      <w:bookmarkStart w:id="111" w:name="_Toc184314436"/>
      <w:bookmarkEnd w:id="111"/>
      <w:bookmarkStart w:id="112" w:name="_Toc184310293"/>
      <w:bookmarkEnd w:id="112"/>
      <w:bookmarkStart w:id="113" w:name="_Toc184310334"/>
      <w:bookmarkEnd w:id="113"/>
      <w:bookmarkStart w:id="114" w:name="_Toc184314455"/>
      <w:bookmarkEnd w:id="114"/>
      <w:bookmarkStart w:id="115" w:name="_Toc184312079"/>
      <w:bookmarkEnd w:id="115"/>
      <w:bookmarkStart w:id="116" w:name="_Toc184308063"/>
      <w:bookmarkEnd w:id="116"/>
      <w:bookmarkStart w:id="117" w:name="_Toc184314451"/>
      <w:bookmarkEnd w:id="117"/>
      <w:bookmarkStart w:id="118" w:name="_Toc184310328"/>
      <w:bookmarkEnd w:id="118"/>
      <w:bookmarkStart w:id="119" w:name="_Toc184308036"/>
      <w:bookmarkEnd w:id="119"/>
      <w:bookmarkStart w:id="120" w:name="_Toc184314443"/>
      <w:bookmarkEnd w:id="120"/>
      <w:bookmarkStart w:id="121" w:name="_Toc184312088"/>
      <w:bookmarkEnd w:id="121"/>
      <w:bookmarkStart w:id="122" w:name="_Toc184313251"/>
      <w:bookmarkEnd w:id="122"/>
      <w:bookmarkStart w:id="123" w:name="_Toc184314452"/>
      <w:bookmarkEnd w:id="123"/>
      <w:bookmarkStart w:id="124" w:name="_Toc184310286"/>
      <w:bookmarkEnd w:id="124"/>
      <w:bookmarkStart w:id="125" w:name="_Toc184314477"/>
      <w:bookmarkEnd w:id="125"/>
      <w:bookmarkStart w:id="126" w:name="_Toc184308094"/>
      <w:bookmarkEnd w:id="126"/>
      <w:bookmarkStart w:id="127" w:name="_Toc184312091"/>
      <w:bookmarkEnd w:id="127"/>
      <w:bookmarkStart w:id="128" w:name="_Toc184312074"/>
      <w:bookmarkEnd w:id="128"/>
      <w:bookmarkStart w:id="129" w:name="_Toc184310325"/>
      <w:bookmarkEnd w:id="129"/>
      <w:bookmarkStart w:id="130" w:name="_Toc184313272"/>
      <w:bookmarkEnd w:id="130"/>
      <w:bookmarkStart w:id="131" w:name="_Toc184313254"/>
      <w:bookmarkEnd w:id="131"/>
      <w:bookmarkStart w:id="132" w:name="_Toc184314454"/>
      <w:bookmarkEnd w:id="132"/>
      <w:bookmarkStart w:id="133" w:name="_Toc184312077"/>
      <w:bookmarkEnd w:id="133"/>
      <w:bookmarkStart w:id="134" w:name="_Toc184312099"/>
      <w:bookmarkEnd w:id="134"/>
      <w:bookmarkStart w:id="135" w:name="_Toc184310297"/>
      <w:bookmarkEnd w:id="135"/>
      <w:bookmarkStart w:id="136" w:name="_Toc184308039"/>
      <w:bookmarkEnd w:id="136"/>
      <w:bookmarkStart w:id="137" w:name="_Toc184308038"/>
      <w:bookmarkEnd w:id="137"/>
      <w:bookmarkStart w:id="138" w:name="_Toc184310314"/>
      <w:bookmarkEnd w:id="138"/>
      <w:bookmarkStart w:id="139" w:name="_Toc184313275"/>
      <w:bookmarkEnd w:id="139"/>
      <w:bookmarkStart w:id="140" w:name="_Toc184313245"/>
      <w:bookmarkEnd w:id="140"/>
      <w:bookmarkStart w:id="141" w:name="_Toc184314434"/>
      <w:bookmarkEnd w:id="141"/>
      <w:bookmarkStart w:id="142" w:name="_Toc184308083"/>
      <w:bookmarkEnd w:id="142"/>
      <w:bookmarkStart w:id="143" w:name="_Toc184314427"/>
      <w:bookmarkEnd w:id="143"/>
      <w:bookmarkStart w:id="144" w:name="_Toc184312086"/>
      <w:bookmarkEnd w:id="144"/>
      <w:bookmarkStart w:id="145" w:name="_Toc184310315"/>
      <w:bookmarkEnd w:id="145"/>
      <w:bookmarkStart w:id="146" w:name="_Toc184313238"/>
      <w:bookmarkEnd w:id="146"/>
      <w:bookmarkStart w:id="147" w:name="_Toc184314474"/>
      <w:bookmarkEnd w:id="147"/>
      <w:bookmarkStart w:id="148" w:name="_Toc184314423"/>
      <w:bookmarkEnd w:id="148"/>
      <w:bookmarkStart w:id="149" w:name="_Toc184312096"/>
      <w:bookmarkEnd w:id="149"/>
      <w:bookmarkStart w:id="150" w:name="_Toc184308096"/>
      <w:bookmarkEnd w:id="150"/>
      <w:bookmarkStart w:id="151" w:name="_Toc184310329"/>
      <w:bookmarkEnd w:id="151"/>
      <w:bookmarkStart w:id="152" w:name="_Toc184314411"/>
      <w:bookmarkEnd w:id="152"/>
      <w:bookmarkStart w:id="153" w:name="_Toc184310305"/>
      <w:bookmarkEnd w:id="153"/>
      <w:bookmarkStart w:id="154" w:name="_Toc184312114"/>
      <w:bookmarkEnd w:id="154"/>
      <w:bookmarkStart w:id="155" w:name="_Toc184313276"/>
      <w:bookmarkEnd w:id="155"/>
      <w:bookmarkStart w:id="156" w:name="_Toc184310319"/>
      <w:bookmarkEnd w:id="156"/>
      <w:bookmarkStart w:id="157" w:name="_Toc184314450"/>
      <w:bookmarkEnd w:id="157"/>
      <w:bookmarkStart w:id="158" w:name="_Toc184308058"/>
      <w:bookmarkEnd w:id="158"/>
      <w:bookmarkStart w:id="159" w:name="_Toc184314422"/>
      <w:bookmarkEnd w:id="159"/>
      <w:bookmarkStart w:id="160" w:name="_Toc184308047"/>
      <w:bookmarkEnd w:id="160"/>
      <w:bookmarkStart w:id="161" w:name="_Toc184308053"/>
      <w:bookmarkEnd w:id="161"/>
      <w:bookmarkStart w:id="162" w:name="_Toc184310342"/>
      <w:bookmarkEnd w:id="162"/>
      <w:bookmarkStart w:id="163" w:name="_Toc184314420"/>
      <w:bookmarkEnd w:id="163"/>
      <w:bookmarkStart w:id="164" w:name="_Toc184310304"/>
      <w:bookmarkEnd w:id="164"/>
      <w:bookmarkStart w:id="165" w:name="_Toc184310279"/>
      <w:bookmarkEnd w:id="165"/>
      <w:bookmarkStart w:id="166" w:name="_Toc184313239"/>
      <w:bookmarkEnd w:id="166"/>
      <w:bookmarkStart w:id="167" w:name="_Toc184313298"/>
      <w:bookmarkEnd w:id="167"/>
      <w:bookmarkStart w:id="168" w:name="_Toc184310307"/>
      <w:bookmarkEnd w:id="168"/>
      <w:bookmarkStart w:id="169" w:name="_Toc184312089"/>
      <w:bookmarkEnd w:id="169"/>
      <w:bookmarkStart w:id="170" w:name="_Toc184310327"/>
      <w:bookmarkEnd w:id="170"/>
      <w:bookmarkStart w:id="171" w:name="_Toc184310280"/>
      <w:bookmarkEnd w:id="171"/>
      <w:bookmarkStart w:id="172" w:name="_Toc184313309"/>
      <w:bookmarkEnd w:id="172"/>
      <w:bookmarkStart w:id="173" w:name="_Toc184310336"/>
      <w:bookmarkEnd w:id="173"/>
      <w:bookmarkStart w:id="174" w:name="_Toc184310291"/>
      <w:bookmarkEnd w:id="174"/>
      <w:bookmarkStart w:id="175" w:name="_Toc184308106"/>
      <w:bookmarkEnd w:id="175"/>
      <w:bookmarkStart w:id="176" w:name="_Toc184308080"/>
      <w:bookmarkEnd w:id="176"/>
      <w:bookmarkStart w:id="177" w:name="_Toc184314418"/>
      <w:bookmarkEnd w:id="177"/>
      <w:bookmarkStart w:id="178" w:name="_Toc184310316"/>
      <w:bookmarkEnd w:id="178"/>
      <w:bookmarkStart w:id="179" w:name="_Toc184310323"/>
      <w:bookmarkEnd w:id="179"/>
      <w:bookmarkStart w:id="180" w:name="_Toc184308093"/>
      <w:bookmarkEnd w:id="180"/>
      <w:bookmarkStart w:id="181" w:name="_Toc184308082"/>
      <w:bookmarkEnd w:id="181"/>
      <w:bookmarkStart w:id="182" w:name="_Toc184314431"/>
      <w:bookmarkEnd w:id="182"/>
      <w:bookmarkStart w:id="183" w:name="_Toc184308057"/>
      <w:bookmarkEnd w:id="183"/>
      <w:bookmarkStart w:id="184" w:name="_Toc184314417"/>
      <w:bookmarkEnd w:id="184"/>
      <w:bookmarkStart w:id="185" w:name="_Toc184314437"/>
      <w:bookmarkEnd w:id="185"/>
      <w:bookmarkStart w:id="186" w:name="_Toc184313266"/>
      <w:bookmarkEnd w:id="186"/>
      <w:bookmarkStart w:id="187" w:name="_Toc184310278"/>
      <w:bookmarkEnd w:id="187"/>
      <w:bookmarkStart w:id="188" w:name="_Toc184310320"/>
      <w:bookmarkEnd w:id="188"/>
      <w:bookmarkStart w:id="189" w:name="_Toc184310333"/>
      <w:bookmarkEnd w:id="189"/>
      <w:bookmarkStart w:id="190" w:name="_Toc184308040"/>
      <w:bookmarkEnd w:id="190"/>
      <w:bookmarkStart w:id="191" w:name="_Toc184313287"/>
      <w:bookmarkEnd w:id="191"/>
      <w:bookmarkStart w:id="192" w:name="_Toc184308103"/>
      <w:bookmarkEnd w:id="192"/>
      <w:bookmarkStart w:id="193" w:name="_Toc184312125"/>
      <w:bookmarkEnd w:id="193"/>
      <w:bookmarkStart w:id="194" w:name="_Toc184312133"/>
      <w:bookmarkEnd w:id="194"/>
      <w:bookmarkStart w:id="195" w:name="_Toc184312128"/>
      <w:bookmarkEnd w:id="195"/>
      <w:bookmarkStart w:id="196" w:name="_Toc184313277"/>
      <w:bookmarkEnd w:id="196"/>
      <w:bookmarkStart w:id="197" w:name="_Toc184310303"/>
      <w:bookmarkEnd w:id="197"/>
      <w:bookmarkStart w:id="198" w:name="_Toc184308074"/>
      <w:bookmarkEnd w:id="198"/>
      <w:bookmarkStart w:id="199" w:name="_Toc184312115"/>
      <w:bookmarkEnd w:id="199"/>
      <w:bookmarkStart w:id="200" w:name="_Toc184314419"/>
      <w:bookmarkEnd w:id="200"/>
      <w:bookmarkStart w:id="201" w:name="_Toc184313296"/>
      <w:bookmarkEnd w:id="201"/>
      <w:bookmarkStart w:id="202" w:name="_Toc184308104"/>
      <w:bookmarkEnd w:id="202"/>
      <w:bookmarkStart w:id="203" w:name="_Toc184308044"/>
      <w:bookmarkEnd w:id="203"/>
      <w:bookmarkStart w:id="204" w:name="_Toc184314458"/>
      <w:bookmarkEnd w:id="204"/>
      <w:bookmarkStart w:id="205" w:name="_Toc184308065"/>
      <w:bookmarkEnd w:id="205"/>
      <w:bookmarkStart w:id="206" w:name="_Toc184310287"/>
      <w:bookmarkEnd w:id="206"/>
      <w:bookmarkStart w:id="207" w:name="_Toc184314448"/>
      <w:bookmarkEnd w:id="207"/>
      <w:bookmarkStart w:id="208" w:name="_Toc184314439"/>
      <w:bookmarkEnd w:id="208"/>
      <w:bookmarkStart w:id="209" w:name="_Toc184312093"/>
      <w:bookmarkEnd w:id="209"/>
      <w:bookmarkStart w:id="210" w:name="_Toc184313242"/>
      <w:bookmarkEnd w:id="210"/>
      <w:bookmarkStart w:id="211" w:name="_Toc184313253"/>
      <w:bookmarkEnd w:id="211"/>
      <w:bookmarkStart w:id="212" w:name="_Toc184313297"/>
      <w:bookmarkEnd w:id="212"/>
      <w:bookmarkStart w:id="213" w:name="_Toc184310339"/>
      <w:bookmarkEnd w:id="213"/>
      <w:bookmarkStart w:id="214" w:name="_Toc184312113"/>
      <w:bookmarkEnd w:id="214"/>
      <w:bookmarkStart w:id="215" w:name="_Toc184312135"/>
      <w:bookmarkEnd w:id="215"/>
      <w:bookmarkStart w:id="216" w:name="_Toc184308045"/>
      <w:bookmarkEnd w:id="216"/>
      <w:bookmarkStart w:id="217" w:name="_Toc184312134"/>
      <w:bookmarkEnd w:id="217"/>
      <w:bookmarkStart w:id="218" w:name="_Toc184308066"/>
      <w:bookmarkEnd w:id="218"/>
      <w:bookmarkStart w:id="219" w:name="_Toc184308046"/>
      <w:bookmarkEnd w:id="219"/>
      <w:bookmarkStart w:id="220" w:name="_Toc184313248"/>
      <w:bookmarkEnd w:id="220"/>
      <w:bookmarkStart w:id="221" w:name="_Toc184308064"/>
      <w:bookmarkEnd w:id="221"/>
      <w:bookmarkStart w:id="222" w:name="_Toc184312078"/>
      <w:bookmarkEnd w:id="222"/>
      <w:bookmarkStart w:id="223" w:name="_Toc184314462"/>
      <w:bookmarkEnd w:id="223"/>
      <w:bookmarkStart w:id="224" w:name="_Toc184313289"/>
      <w:bookmarkEnd w:id="224"/>
      <w:bookmarkStart w:id="225" w:name="_Toc184314473"/>
      <w:bookmarkEnd w:id="225"/>
      <w:bookmarkStart w:id="226" w:name="_Toc184308052"/>
      <w:bookmarkEnd w:id="226"/>
      <w:bookmarkStart w:id="227" w:name="_Toc184308091"/>
      <w:bookmarkEnd w:id="227"/>
      <w:bookmarkStart w:id="228" w:name="_Toc184313240"/>
      <w:bookmarkEnd w:id="228"/>
      <w:bookmarkStart w:id="229" w:name="_Toc184314465"/>
      <w:bookmarkEnd w:id="229"/>
      <w:bookmarkStart w:id="230" w:name="_Toc184310318"/>
      <w:bookmarkEnd w:id="230"/>
      <w:bookmarkStart w:id="231" w:name="_Toc184312131"/>
      <w:bookmarkEnd w:id="231"/>
      <w:bookmarkStart w:id="232" w:name="_Toc184308085"/>
      <w:bookmarkEnd w:id="232"/>
      <w:bookmarkStart w:id="233" w:name="_Toc184314476"/>
      <w:bookmarkEnd w:id="233"/>
      <w:bookmarkStart w:id="234" w:name="_Toc184308056"/>
      <w:bookmarkEnd w:id="234"/>
      <w:bookmarkStart w:id="235" w:name="_Toc184312098"/>
      <w:bookmarkEnd w:id="235"/>
      <w:bookmarkStart w:id="236" w:name="_Toc184310311"/>
      <w:bookmarkEnd w:id="236"/>
      <w:bookmarkStart w:id="237" w:name="_Toc184313308"/>
      <w:bookmarkEnd w:id="237"/>
      <w:bookmarkStart w:id="238" w:name="_Toc184310289"/>
      <w:bookmarkEnd w:id="238"/>
      <w:bookmarkStart w:id="239" w:name="_Toc184310324"/>
      <w:bookmarkEnd w:id="239"/>
      <w:bookmarkStart w:id="240" w:name="_Toc184314445"/>
      <w:bookmarkEnd w:id="240"/>
      <w:bookmarkStart w:id="241" w:name="_Toc184313310"/>
      <w:bookmarkEnd w:id="241"/>
      <w:bookmarkStart w:id="242" w:name="_Toc184312120"/>
      <w:bookmarkEnd w:id="242"/>
      <w:bookmarkStart w:id="243" w:name="_Toc184310281"/>
      <w:bookmarkEnd w:id="243"/>
      <w:bookmarkStart w:id="244" w:name="_Toc184313305"/>
      <w:bookmarkEnd w:id="244"/>
      <w:bookmarkStart w:id="245" w:name="_Toc184314444"/>
      <w:bookmarkEnd w:id="245"/>
      <w:bookmarkStart w:id="246" w:name="_Toc184312101"/>
      <w:bookmarkEnd w:id="246"/>
      <w:bookmarkStart w:id="247" w:name="_Toc184310313"/>
      <w:bookmarkEnd w:id="247"/>
      <w:bookmarkStart w:id="248" w:name="_Toc184310335"/>
      <w:bookmarkEnd w:id="248"/>
      <w:bookmarkStart w:id="249" w:name="_Toc184314459"/>
      <w:bookmarkEnd w:id="249"/>
      <w:bookmarkStart w:id="250" w:name="_Toc184308061"/>
      <w:bookmarkEnd w:id="250"/>
      <w:bookmarkStart w:id="251" w:name="_Toc184312082"/>
      <w:bookmarkEnd w:id="251"/>
      <w:bookmarkStart w:id="252" w:name="_Toc184312072"/>
      <w:bookmarkEnd w:id="252"/>
      <w:bookmarkStart w:id="253" w:name="_Toc184314412"/>
      <w:bookmarkEnd w:id="253"/>
      <w:bookmarkStart w:id="254" w:name="_Toc184312130"/>
      <w:bookmarkEnd w:id="254"/>
      <w:bookmarkStart w:id="255" w:name="_Toc184310309"/>
      <w:bookmarkEnd w:id="255"/>
      <w:bookmarkStart w:id="256" w:name="_Toc184313249"/>
      <w:bookmarkEnd w:id="256"/>
      <w:bookmarkStart w:id="257" w:name="_Toc184313307"/>
      <w:bookmarkEnd w:id="257"/>
      <w:bookmarkStart w:id="258" w:name="_Toc184313304"/>
      <w:bookmarkEnd w:id="258"/>
      <w:bookmarkStart w:id="259" w:name="_Toc184314471"/>
      <w:bookmarkEnd w:id="259"/>
      <w:bookmarkStart w:id="260" w:name="_Toc184314457"/>
      <w:bookmarkEnd w:id="260"/>
      <w:bookmarkStart w:id="261" w:name="_Toc184308092"/>
      <w:bookmarkEnd w:id="261"/>
      <w:bookmarkStart w:id="262" w:name="_Toc184308041"/>
      <w:bookmarkEnd w:id="262"/>
      <w:bookmarkStart w:id="263" w:name="_Toc184313286"/>
      <w:bookmarkEnd w:id="263"/>
      <w:bookmarkStart w:id="264" w:name="_Toc184308051"/>
      <w:bookmarkEnd w:id="264"/>
      <w:bookmarkStart w:id="265" w:name="_Toc184312081"/>
      <w:bookmarkEnd w:id="265"/>
      <w:bookmarkStart w:id="266" w:name="_Toc184313246"/>
      <w:bookmarkEnd w:id="266"/>
      <w:bookmarkStart w:id="267" w:name="_Toc184308090"/>
      <w:bookmarkEnd w:id="267"/>
      <w:bookmarkStart w:id="268" w:name="_Toc184312087"/>
      <w:bookmarkEnd w:id="268"/>
      <w:bookmarkStart w:id="269" w:name="_Toc184314479"/>
      <w:bookmarkEnd w:id="269"/>
      <w:bookmarkStart w:id="270" w:name="_Toc184312085"/>
      <w:bookmarkEnd w:id="270"/>
      <w:bookmarkStart w:id="271" w:name="_Toc184314475"/>
      <w:bookmarkEnd w:id="271"/>
      <w:bookmarkStart w:id="272" w:name="_Toc184314468"/>
      <w:bookmarkEnd w:id="272"/>
      <w:bookmarkStart w:id="273" w:name="_Toc184310330"/>
      <w:bookmarkEnd w:id="273"/>
      <w:bookmarkStart w:id="274" w:name="_Toc184310317"/>
      <w:bookmarkEnd w:id="274"/>
      <w:bookmarkStart w:id="275" w:name="_Toc184310306"/>
      <w:bookmarkEnd w:id="275"/>
      <w:bookmarkStart w:id="276" w:name="_Toc184312118"/>
      <w:bookmarkEnd w:id="276"/>
      <w:bookmarkStart w:id="277" w:name="_Toc184313252"/>
      <w:bookmarkEnd w:id="277"/>
      <w:bookmarkStart w:id="278" w:name="_Toc184314416"/>
      <w:bookmarkEnd w:id="278"/>
      <w:bookmarkStart w:id="279" w:name="_Toc184313243"/>
      <w:bookmarkEnd w:id="279"/>
      <w:bookmarkStart w:id="280" w:name="_Toc184313260"/>
      <w:bookmarkEnd w:id="280"/>
      <w:bookmarkStart w:id="281" w:name="_Toc184313293"/>
      <w:bookmarkEnd w:id="281"/>
      <w:bookmarkStart w:id="282" w:name="_Toc184314413"/>
      <w:bookmarkEnd w:id="282"/>
      <w:bookmarkStart w:id="283" w:name="_Toc184312070"/>
      <w:bookmarkEnd w:id="283"/>
      <w:bookmarkStart w:id="284" w:name="_Toc184313250"/>
      <w:bookmarkEnd w:id="284"/>
      <w:bookmarkStart w:id="285" w:name="_Toc184314426"/>
      <w:bookmarkEnd w:id="285"/>
      <w:bookmarkStart w:id="286" w:name="_Toc184310295"/>
      <w:bookmarkEnd w:id="286"/>
      <w:bookmarkStart w:id="287" w:name="_Toc184313302"/>
      <w:bookmarkEnd w:id="287"/>
      <w:bookmarkStart w:id="288" w:name="_Toc184308059"/>
      <w:bookmarkEnd w:id="288"/>
      <w:bookmarkStart w:id="289" w:name="_Toc184312132"/>
      <w:bookmarkEnd w:id="289"/>
      <w:bookmarkStart w:id="290" w:name="_Toc184308070"/>
      <w:bookmarkEnd w:id="290"/>
      <w:bookmarkStart w:id="291" w:name="_Toc184312117"/>
      <w:bookmarkEnd w:id="291"/>
      <w:bookmarkStart w:id="292" w:name="_Toc184308042"/>
      <w:bookmarkEnd w:id="292"/>
      <w:bookmarkStart w:id="293" w:name="_Toc184313281"/>
      <w:bookmarkEnd w:id="293"/>
      <w:bookmarkStart w:id="294" w:name="_Toc184313256"/>
      <w:bookmarkEnd w:id="294"/>
      <w:bookmarkStart w:id="295" w:name="_Toc184308078"/>
      <w:bookmarkEnd w:id="295"/>
      <w:bookmarkStart w:id="296" w:name="_Toc184312116"/>
      <w:bookmarkEnd w:id="296"/>
      <w:bookmarkStart w:id="297" w:name="_Toc184312090"/>
      <w:bookmarkEnd w:id="297"/>
      <w:bookmarkStart w:id="298" w:name="_Toc184313257"/>
      <w:bookmarkEnd w:id="298"/>
      <w:bookmarkStart w:id="299" w:name="_Toc184314456"/>
      <w:bookmarkEnd w:id="299"/>
      <w:bookmarkStart w:id="300" w:name="_Toc184308101"/>
      <w:bookmarkEnd w:id="300"/>
      <w:bookmarkStart w:id="301" w:name="_Toc184313290"/>
      <w:bookmarkEnd w:id="301"/>
      <w:bookmarkStart w:id="302" w:name="_Toc184314410"/>
      <w:bookmarkEnd w:id="302"/>
      <w:bookmarkStart w:id="303" w:name="_Toc184308062"/>
      <w:bookmarkEnd w:id="303"/>
      <w:bookmarkStart w:id="304" w:name="_Toc184312095"/>
      <w:bookmarkEnd w:id="304"/>
      <w:bookmarkStart w:id="305" w:name="_Toc184313273"/>
      <w:bookmarkEnd w:id="305"/>
      <w:bookmarkStart w:id="306" w:name="_Toc184314467"/>
      <w:bookmarkEnd w:id="306"/>
      <w:bookmarkStart w:id="307" w:name="_Toc184313271"/>
      <w:bookmarkEnd w:id="307"/>
      <w:bookmarkStart w:id="308" w:name="_Toc184310275"/>
      <w:bookmarkEnd w:id="308"/>
      <w:bookmarkStart w:id="309" w:name="_Toc184314469"/>
      <w:bookmarkEnd w:id="309"/>
      <w:bookmarkStart w:id="310" w:name="_Toc184313300"/>
      <w:bookmarkEnd w:id="310"/>
      <w:bookmarkStart w:id="311" w:name="_Toc184308097"/>
      <w:bookmarkEnd w:id="311"/>
      <w:bookmarkStart w:id="312" w:name="_Toc184310276"/>
      <w:bookmarkEnd w:id="312"/>
      <w:bookmarkStart w:id="313" w:name="_Toc184313295"/>
      <w:bookmarkEnd w:id="313"/>
      <w:bookmarkStart w:id="314" w:name="_Toc184314472"/>
      <w:bookmarkEnd w:id="314"/>
      <w:bookmarkStart w:id="315" w:name="_Toc184312080"/>
      <w:bookmarkEnd w:id="315"/>
      <w:bookmarkStart w:id="316" w:name="_Toc184312121"/>
      <w:bookmarkEnd w:id="316"/>
      <w:bookmarkStart w:id="317" w:name="_Toc184310337"/>
      <w:bookmarkEnd w:id="317"/>
      <w:bookmarkStart w:id="318" w:name="_Toc184313269"/>
      <w:bookmarkEnd w:id="318"/>
      <w:bookmarkStart w:id="319" w:name="_Toc184310282"/>
      <w:bookmarkEnd w:id="319"/>
      <w:bookmarkStart w:id="320" w:name="_Toc184310331"/>
      <w:bookmarkEnd w:id="320"/>
      <w:bookmarkStart w:id="321" w:name="_Toc184314478"/>
      <w:bookmarkEnd w:id="321"/>
      <w:bookmarkStart w:id="322" w:name="_Toc184314482"/>
      <w:bookmarkEnd w:id="322"/>
      <w:bookmarkStart w:id="323" w:name="_Toc184313274"/>
      <w:bookmarkEnd w:id="323"/>
      <w:bookmarkStart w:id="324" w:name="_Toc184313264"/>
      <w:bookmarkEnd w:id="324"/>
      <w:bookmarkStart w:id="325" w:name="_Toc184314461"/>
      <w:bookmarkEnd w:id="325"/>
      <w:bookmarkStart w:id="326" w:name="_Toc184312126"/>
      <w:bookmarkEnd w:id="326"/>
      <w:bookmarkStart w:id="327" w:name="_Toc184312111"/>
      <w:bookmarkEnd w:id="327"/>
      <w:bookmarkStart w:id="328" w:name="_Toc184312108"/>
      <w:bookmarkEnd w:id="328"/>
      <w:bookmarkStart w:id="329" w:name="_Toc184314425"/>
      <w:bookmarkEnd w:id="329"/>
      <w:bookmarkStart w:id="330" w:name="_Toc184310301"/>
      <w:bookmarkEnd w:id="330"/>
      <w:bookmarkStart w:id="331" w:name="_Toc184310285"/>
      <w:bookmarkEnd w:id="331"/>
      <w:bookmarkStart w:id="332" w:name="_Toc184312124"/>
      <w:bookmarkEnd w:id="332"/>
      <w:bookmarkStart w:id="333" w:name="_Toc184314464"/>
      <w:bookmarkEnd w:id="333"/>
      <w:bookmarkStart w:id="334" w:name="_Toc184308089"/>
      <w:bookmarkEnd w:id="334"/>
      <w:bookmarkStart w:id="335" w:name="_Toc184312109"/>
      <w:bookmarkEnd w:id="335"/>
      <w:bookmarkStart w:id="336" w:name="_Toc184313283"/>
      <w:bookmarkEnd w:id="336"/>
      <w:bookmarkStart w:id="337" w:name="_Toc184312137"/>
      <w:bookmarkEnd w:id="337"/>
      <w:bookmarkStart w:id="338" w:name="_Toc184310308"/>
      <w:bookmarkEnd w:id="338"/>
      <w:bookmarkStart w:id="339" w:name="_Toc184314449"/>
      <w:bookmarkEnd w:id="339"/>
      <w:bookmarkStart w:id="340" w:name="_Toc184313265"/>
      <w:bookmarkEnd w:id="340"/>
      <w:bookmarkStart w:id="341" w:name="_Toc184314440"/>
      <w:bookmarkEnd w:id="341"/>
      <w:bookmarkStart w:id="342" w:name="_Toc184310296"/>
      <w:bookmarkEnd w:id="342"/>
      <w:bookmarkStart w:id="343" w:name="_Toc184314481"/>
      <w:bookmarkEnd w:id="343"/>
      <w:bookmarkStart w:id="344" w:name="_Toc184314463"/>
      <w:bookmarkEnd w:id="344"/>
      <w:bookmarkStart w:id="345" w:name="_Toc184308095"/>
      <w:bookmarkEnd w:id="345"/>
      <w:bookmarkStart w:id="346" w:name="_Toc184313270"/>
      <w:bookmarkEnd w:id="346"/>
      <w:bookmarkStart w:id="347" w:name="_Toc184313284"/>
      <w:bookmarkEnd w:id="347"/>
      <w:bookmarkStart w:id="348" w:name="_Toc184312123"/>
      <w:bookmarkEnd w:id="348"/>
      <w:bookmarkStart w:id="349" w:name="_Toc184313306"/>
      <w:bookmarkEnd w:id="349"/>
      <w:bookmarkStart w:id="350" w:name="_Toc184308099"/>
      <w:bookmarkEnd w:id="350"/>
      <w:bookmarkStart w:id="351" w:name="_Toc184312092"/>
      <w:bookmarkEnd w:id="351"/>
      <w:bookmarkStart w:id="352" w:name="_Toc184308054"/>
      <w:bookmarkEnd w:id="352"/>
      <w:bookmarkStart w:id="353" w:name="_Toc184312097"/>
      <w:bookmarkEnd w:id="353"/>
      <w:bookmarkStart w:id="354" w:name="_Toc184310298"/>
      <w:bookmarkEnd w:id="354"/>
      <w:bookmarkStart w:id="355" w:name="_Toc184313279"/>
      <w:bookmarkEnd w:id="355"/>
      <w:bookmarkStart w:id="356" w:name="_Toc184313261"/>
      <w:bookmarkEnd w:id="356"/>
      <w:bookmarkStart w:id="357" w:name="_Toc184314466"/>
      <w:bookmarkEnd w:id="357"/>
      <w:bookmarkStart w:id="358" w:name="_Toc184314428"/>
      <w:bookmarkEnd w:id="358"/>
      <w:bookmarkStart w:id="359" w:name="_Toc184314470"/>
      <w:bookmarkEnd w:id="359"/>
      <w:bookmarkStart w:id="360" w:name="_Toc184312102"/>
      <w:bookmarkEnd w:id="360"/>
      <w:bookmarkStart w:id="361" w:name="_Toc184308108"/>
      <w:bookmarkEnd w:id="361"/>
      <w:bookmarkStart w:id="362" w:name="_Toc184312076"/>
      <w:bookmarkEnd w:id="362"/>
      <w:bookmarkStart w:id="363" w:name="_Toc184308098"/>
      <w:bookmarkEnd w:id="363"/>
      <w:bookmarkStart w:id="364" w:name="_Toc184314442"/>
      <w:bookmarkEnd w:id="364"/>
      <w:bookmarkStart w:id="365" w:name="_Toc184312136"/>
      <w:bookmarkEnd w:id="365"/>
      <w:bookmarkStart w:id="366" w:name="_Toc184308076"/>
      <w:bookmarkEnd w:id="366"/>
      <w:bookmarkStart w:id="367" w:name="_Toc184313244"/>
      <w:bookmarkEnd w:id="367"/>
      <w:bookmarkStart w:id="368" w:name="_Toc184310321"/>
      <w:bookmarkEnd w:id="368"/>
      <w:bookmarkStart w:id="369" w:name="_Toc184308060"/>
      <w:bookmarkEnd w:id="369"/>
      <w:bookmarkStart w:id="370" w:name="_Toc184314438"/>
      <w:bookmarkEnd w:id="370"/>
      <w:bookmarkStart w:id="371" w:name="_Toc184313301"/>
      <w:bookmarkEnd w:id="371"/>
      <w:bookmarkStart w:id="372" w:name="_Toc184312083"/>
      <w:bookmarkEnd w:id="372"/>
      <w:bookmarkStart w:id="373" w:name="_Toc184308072"/>
      <w:bookmarkEnd w:id="373"/>
      <w:bookmarkStart w:id="374" w:name="_Toc184308043"/>
      <w:bookmarkEnd w:id="374"/>
      <w:bookmarkStart w:id="375" w:name="_Toc184310292"/>
      <w:bookmarkEnd w:id="375"/>
      <w:bookmarkStart w:id="376" w:name="_Toc184314435"/>
      <w:bookmarkEnd w:id="376"/>
      <w:bookmarkStart w:id="377" w:name="_Toc184312129"/>
      <w:bookmarkEnd w:id="377"/>
      <w:bookmarkStart w:id="378" w:name="_Toc184308087"/>
      <w:bookmarkEnd w:id="378"/>
      <w:bookmarkStart w:id="379" w:name="_Toc184313294"/>
      <w:bookmarkEnd w:id="379"/>
      <w:bookmarkStart w:id="380" w:name="_Toc184312112"/>
      <w:bookmarkEnd w:id="380"/>
      <w:bookmarkStart w:id="381" w:name="_Toc184313241"/>
      <w:bookmarkEnd w:id="381"/>
      <w:bookmarkStart w:id="382" w:name="_Toc184314414"/>
      <w:bookmarkEnd w:id="382"/>
      <w:bookmarkStart w:id="383" w:name="_Toc184310340"/>
      <w:bookmarkEnd w:id="383"/>
      <w:bookmarkStart w:id="384" w:name="_Toc184314441"/>
      <w:bookmarkEnd w:id="384"/>
      <w:bookmarkStart w:id="385" w:name="_Toc184310332"/>
      <w:bookmarkEnd w:id="385"/>
      <w:bookmarkStart w:id="386" w:name="_Toc184310273"/>
      <w:bookmarkEnd w:id="386"/>
      <w:bookmarkStart w:id="387" w:name="_Toc184310343"/>
      <w:bookmarkEnd w:id="387"/>
      <w:bookmarkStart w:id="388" w:name="_Toc184310300"/>
      <w:bookmarkEnd w:id="388"/>
      <w:bookmarkStart w:id="389" w:name="_Toc184308081"/>
      <w:bookmarkEnd w:id="389"/>
      <w:bookmarkStart w:id="390" w:name="_Toc184310338"/>
      <w:bookmarkEnd w:id="390"/>
      <w:bookmarkStart w:id="391" w:name="_Toc184308107"/>
      <w:bookmarkEnd w:id="391"/>
      <w:bookmarkStart w:id="392" w:name="_Toc184308084"/>
      <w:bookmarkEnd w:id="392"/>
      <w:bookmarkStart w:id="393" w:name="_Toc184314480"/>
      <w:bookmarkEnd w:id="393"/>
      <w:bookmarkStart w:id="394" w:name="_Toc184314460"/>
      <w:bookmarkEnd w:id="394"/>
      <w:bookmarkStart w:id="395" w:name="_Toc184308069"/>
      <w:bookmarkEnd w:id="395"/>
      <w:bookmarkStart w:id="396" w:name="_Toc184313262"/>
      <w:bookmarkEnd w:id="396"/>
      <w:bookmarkStart w:id="397" w:name="_Toc184312127"/>
      <w:bookmarkEnd w:id="397"/>
      <w:bookmarkStart w:id="398" w:name="_Toc184310277"/>
      <w:bookmarkEnd w:id="398"/>
      <w:bookmarkStart w:id="399" w:name="_Toc184308077"/>
      <w:bookmarkEnd w:id="399"/>
      <w:bookmarkStart w:id="400" w:name="_Toc184310290"/>
      <w:bookmarkEnd w:id="400"/>
      <w:bookmarkStart w:id="401" w:name="_Toc184312094"/>
      <w:bookmarkEnd w:id="401"/>
      <w:r>
        <w:rPr>
          <w:rFonts w:hint="eastAsia" w:ascii="宋体" w:hAnsi="宋体" w:eastAsia="宋体" w:cs="宋体"/>
          <w:b/>
          <w:bCs/>
          <w:sz w:val="28"/>
          <w:szCs w:val="28"/>
        </w:rPr>
        <w:t>评标办法</w:t>
      </w:r>
    </w:p>
    <w:p>
      <w:pPr>
        <w:widowControl w:val="0"/>
        <w:wordWrap/>
        <w:adjustRightInd w:val="0"/>
        <w:snapToGrid/>
        <w:spacing w:line="6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评标办法前附表</w:t>
      </w:r>
    </w:p>
    <w:tbl>
      <w:tblPr>
        <w:tblStyle w:val="62"/>
        <w:tblW w:w="94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2"/>
        <w:gridCol w:w="7554"/>
        <w:gridCol w:w="11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7554"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评分细则内容</w:t>
            </w:r>
          </w:p>
        </w:tc>
        <w:tc>
          <w:tcPr>
            <w:tcW w:w="1139" w:type="dxa"/>
            <w:vAlign w:val="center"/>
          </w:tcPr>
          <w:p>
            <w:pPr>
              <w:jc w:val="center"/>
              <w:rPr>
                <w:rFonts w:hint="eastAsia" w:ascii="宋体" w:hAnsi="宋体" w:eastAsia="宋体" w:cs="宋体"/>
                <w:sz w:val="24"/>
                <w:szCs w:val="24"/>
              </w:rPr>
            </w:pPr>
            <w:r>
              <w:rPr>
                <w:rFonts w:hint="eastAsia" w:ascii="宋体" w:hAnsi="宋体" w:eastAsia="宋体" w:cs="宋体"/>
                <w:sz w:val="24"/>
                <w:szCs w:val="24"/>
              </w:rPr>
              <w:t>分值（分）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val="en-US" w:eastAsia="zh-CN"/>
              </w:rPr>
              <w:t>1</w:t>
            </w:r>
          </w:p>
        </w:tc>
        <w:tc>
          <w:tcPr>
            <w:tcW w:w="7554" w:type="dxa"/>
            <w:vAlign w:val="center"/>
          </w:tcPr>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服务方案</w:t>
            </w:r>
            <w:r>
              <w:rPr>
                <w:rFonts w:hint="eastAsia" w:ascii="宋体" w:hAnsi="宋体" w:eastAsia="宋体" w:cs="宋体"/>
                <w:color w:val="000000"/>
                <w:sz w:val="24"/>
                <w:highlight w:val="none"/>
                <w:lang w:val="en-US" w:eastAsia="zh-CN"/>
              </w:rPr>
              <w:t>：</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1、需求分析情况与重点、难点及解决措施</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投标人根据采购需求描述，结合自身经验，对本项目的需求、实施重点和难点进行阐述和说明，符合的得</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1.5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不符合的得0分</w:t>
            </w:r>
            <w:r>
              <w:rPr>
                <w:rFonts w:hint="eastAsia" w:ascii="宋体" w:hAnsi="宋体" w:eastAsia="宋体" w:cs="宋体"/>
                <w:color w:val="000000"/>
                <w:sz w:val="24"/>
                <w:highlight w:val="none"/>
                <w:lang w:val="en-US" w:eastAsia="zh-CN"/>
              </w:rPr>
              <w:t>；</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2、菜类品种方案：投标</w:t>
            </w:r>
            <w:r>
              <w:rPr>
                <w:rFonts w:hint="eastAsia" w:ascii="宋体" w:hAnsi="宋体" w:cs="宋体"/>
                <w:color w:val="000000"/>
                <w:sz w:val="24"/>
                <w:highlight w:val="none"/>
                <w:lang w:val="en-US" w:eastAsia="zh-CN"/>
              </w:rPr>
              <w:t>人</w:t>
            </w:r>
            <w:r>
              <w:rPr>
                <w:rFonts w:hint="eastAsia" w:ascii="宋体" w:hAnsi="宋体" w:eastAsia="宋体" w:cs="宋体"/>
                <w:color w:val="000000"/>
                <w:sz w:val="24"/>
                <w:highlight w:val="none"/>
                <w:lang w:val="en-US" w:eastAsia="zh-CN"/>
              </w:rPr>
              <w:t>提供的菜品应具有多样性、营养搭配合理性，且需根据季节不同提供适时菜品，定期推出特色菜或新菜（每周），根据详细菜品方案进行</w:t>
            </w:r>
            <w:r>
              <w:rPr>
                <w:rFonts w:hint="eastAsia" w:ascii="宋体" w:hAnsi="宋体" w:cs="宋体"/>
                <w:color w:val="000000"/>
                <w:sz w:val="24"/>
                <w:highlight w:val="none"/>
                <w:lang w:val="en-US" w:eastAsia="zh-CN"/>
              </w:rPr>
              <w:t>打分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不符合的得0分</w:t>
            </w:r>
            <w:r>
              <w:rPr>
                <w:rFonts w:hint="eastAsia" w:ascii="宋体" w:hAnsi="宋体" w:eastAsia="宋体" w:cs="宋体"/>
                <w:color w:val="000000"/>
                <w:sz w:val="24"/>
                <w:highlight w:val="none"/>
                <w:lang w:val="en-US" w:eastAsia="zh-CN"/>
              </w:rPr>
              <w:t>；</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3、成本控制方案：投标</w:t>
            </w:r>
            <w:r>
              <w:rPr>
                <w:rFonts w:hint="eastAsia" w:ascii="宋体" w:hAnsi="宋体" w:cs="宋体"/>
                <w:color w:val="000000"/>
                <w:sz w:val="24"/>
                <w:highlight w:val="none"/>
                <w:lang w:val="en-US" w:eastAsia="zh-CN"/>
              </w:rPr>
              <w:t>人</w:t>
            </w:r>
            <w:r>
              <w:rPr>
                <w:rFonts w:hint="eastAsia" w:ascii="宋体" w:hAnsi="宋体" w:eastAsia="宋体" w:cs="宋体"/>
                <w:color w:val="000000"/>
                <w:sz w:val="24"/>
                <w:highlight w:val="none"/>
                <w:lang w:val="en-US" w:eastAsia="zh-CN"/>
              </w:rPr>
              <w:t>提供具体的成本分析方案，成本控制应合理，符合的得</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1.5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不符合的得0分</w:t>
            </w:r>
            <w:r>
              <w:rPr>
                <w:rFonts w:hint="eastAsia" w:ascii="宋体" w:hAnsi="宋体" w:eastAsia="宋体" w:cs="宋体"/>
                <w:color w:val="000000"/>
                <w:sz w:val="24"/>
                <w:highlight w:val="none"/>
                <w:lang w:val="en-US" w:eastAsia="zh-CN"/>
              </w:rPr>
              <w:t>；</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4、项目管理方案：企业内部管理制度健全程度、操作规程细则程度、台账管理明确程度、岗位责任落实程度，根据投标人提供的详细方案进行</w:t>
            </w:r>
            <w:r>
              <w:rPr>
                <w:rFonts w:hint="eastAsia" w:ascii="宋体" w:hAnsi="宋体" w:cs="宋体"/>
                <w:color w:val="000000"/>
                <w:sz w:val="24"/>
                <w:highlight w:val="none"/>
                <w:lang w:val="en-US" w:eastAsia="zh-CN"/>
              </w:rPr>
              <w:t>打分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不符合的得0分</w:t>
            </w:r>
            <w:r>
              <w:rPr>
                <w:rFonts w:hint="eastAsia" w:ascii="宋体" w:hAnsi="宋体" w:eastAsia="宋体" w:cs="宋体"/>
                <w:color w:val="000000"/>
                <w:sz w:val="24"/>
                <w:highlight w:val="none"/>
                <w:lang w:val="en-US" w:eastAsia="zh-CN"/>
              </w:rPr>
              <w:t>；</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5、卫生管理方案：卫生管理具体措施明确程度等，根据投标人提供的详细方案进行</w:t>
            </w:r>
            <w:r>
              <w:rPr>
                <w:rFonts w:hint="eastAsia" w:ascii="宋体" w:hAnsi="宋体" w:cs="宋体"/>
                <w:color w:val="000000"/>
                <w:sz w:val="24"/>
                <w:highlight w:val="none"/>
                <w:lang w:val="en-US" w:eastAsia="zh-CN"/>
              </w:rPr>
              <w:t>打分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不符合的得0分</w:t>
            </w:r>
            <w:r>
              <w:rPr>
                <w:rFonts w:hint="eastAsia" w:ascii="宋体" w:hAnsi="宋体" w:eastAsia="宋体" w:cs="宋体"/>
                <w:color w:val="000000"/>
                <w:sz w:val="24"/>
                <w:highlight w:val="none"/>
                <w:lang w:val="en-US" w:eastAsia="zh-CN"/>
              </w:rPr>
              <w:t>；</w:t>
            </w:r>
          </w:p>
          <w:p>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color w:val="000000"/>
                <w:sz w:val="24"/>
                <w:highlight w:val="none"/>
                <w:lang w:val="en-US" w:eastAsia="zh-CN"/>
              </w:rPr>
            </w:pPr>
            <w:r>
              <w:rPr>
                <w:rFonts w:hint="eastAsia" w:ascii="宋体" w:hAnsi="宋体" w:cs="宋体"/>
                <w:sz w:val="24"/>
                <w:szCs w:val="24"/>
                <w:lang w:val="en-US" w:eastAsia="zh-CN"/>
              </w:rPr>
              <w:t>6、安全管理方案：针对本项目的食品安全、生产安全承诺、风险分析及可行控制方案，投标人应提供相应承诺及方案，包括对食堂风险的分析，对食品安全的保障措施及应急预案，方案应具有科学性，能体现投标人在安全方案的内控机制健全性及处置能力等</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不符合的得0分</w:t>
            </w:r>
            <w:r>
              <w:rPr>
                <w:rFonts w:hint="eastAsia" w:ascii="宋体" w:hAnsi="宋体" w:eastAsia="宋体" w:cs="宋体"/>
                <w:color w:val="000000"/>
                <w:sz w:val="24"/>
                <w:highlight w:val="none"/>
                <w:lang w:val="en-US" w:eastAsia="zh-CN"/>
              </w:rPr>
              <w:t>；</w:t>
            </w:r>
          </w:p>
          <w:p>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7、节能管理方案：投标人提供节能管理具体措施明确程度等</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不符合的得0分</w:t>
            </w:r>
            <w:r>
              <w:rPr>
                <w:rFonts w:hint="eastAsia" w:ascii="宋体" w:hAnsi="宋体" w:eastAsia="宋体" w:cs="宋体"/>
                <w:color w:val="000000"/>
                <w:sz w:val="24"/>
                <w:highlight w:val="none"/>
                <w:lang w:val="en-US" w:eastAsia="zh-CN"/>
              </w:rPr>
              <w:t>；</w:t>
            </w:r>
          </w:p>
          <w:p>
            <w:pPr>
              <w:widowControl w:val="0"/>
              <w:numPr>
                <w:ilvl w:val="0"/>
                <w:numId w:val="0"/>
              </w:numPr>
              <w:wordWrap/>
              <w:adjustRightInd w:val="0"/>
              <w:snapToGrid/>
              <w:spacing w:line="600" w:lineRule="exact"/>
              <w:ind w:leftChars="0" w:right="0"/>
              <w:textAlignment w:val="auto"/>
              <w:outlineLvl w:val="9"/>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8、项目筹备、交接方案：针对本项目需求的筹备计划及后续的可行性工作计划，根据方案的相关内容，重点考察投标人对筹备工作的认识程度，对筹备过程中承诺的支持力度，以及按时开张的可行性，对现有食堂人员的分流安排，投标人在后续过程中的工作计划等，</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不符合的得0分</w:t>
            </w:r>
            <w:r>
              <w:rPr>
                <w:rFonts w:hint="eastAsia" w:ascii="宋体" w:hAnsi="宋体" w:eastAsia="宋体" w:cs="宋体"/>
                <w:color w:val="000000"/>
                <w:sz w:val="24"/>
                <w:highlight w:val="none"/>
                <w:lang w:val="en-US" w:eastAsia="zh-CN"/>
              </w:rPr>
              <w:t>；</w:t>
            </w:r>
          </w:p>
          <w:p>
            <w:pPr>
              <w:widowControl w:val="0"/>
              <w:numPr>
                <w:ilvl w:val="0"/>
                <w:numId w:val="0"/>
              </w:numPr>
              <w:wordWrap/>
              <w:adjustRightInd w:val="0"/>
              <w:snapToGrid/>
              <w:spacing w:line="600" w:lineRule="exact"/>
              <w:ind w:leftChars="0" w:right="0"/>
              <w:textAlignment w:val="auto"/>
              <w:outlineLvl w:val="9"/>
              <w:rPr>
                <w:rFonts w:hint="default" w:ascii="宋体" w:hAnsi="宋体" w:eastAsia="宋体" w:cs="宋体"/>
                <w:sz w:val="24"/>
                <w:szCs w:val="24"/>
                <w:lang w:val="en-US" w:eastAsia="zh-CN"/>
              </w:rPr>
            </w:pPr>
            <w:r>
              <w:rPr>
                <w:rFonts w:hint="eastAsia" w:ascii="宋体" w:hAnsi="宋体" w:cs="宋体"/>
                <w:color w:val="000000"/>
                <w:sz w:val="24"/>
                <w:highlight w:val="none"/>
                <w:lang w:val="en-US" w:eastAsia="zh-CN"/>
              </w:rPr>
              <w:t>9、服务质量保证措施：根据投标人提供质量保证措施是否明确、可行、针对性强，措施详尽、准确、针对性强且合理可行的，</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部分</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lang w:val="en-US" w:eastAsia="zh-CN"/>
              </w:rPr>
              <w:t>分，</w:t>
            </w:r>
            <w:r>
              <w:rPr>
                <w:rFonts w:hint="eastAsia" w:ascii="宋体" w:hAnsi="宋体" w:cs="宋体"/>
                <w:color w:val="000000"/>
                <w:sz w:val="24"/>
                <w:highlight w:val="none"/>
                <w:lang w:val="en-US" w:eastAsia="zh-CN"/>
              </w:rPr>
              <w:t>不符合的得0分</w:t>
            </w:r>
            <w:r>
              <w:rPr>
                <w:rFonts w:hint="eastAsia" w:ascii="宋体" w:hAnsi="宋体" w:eastAsia="宋体" w:cs="宋体"/>
                <w:color w:val="000000"/>
                <w:sz w:val="24"/>
                <w:highlight w:val="none"/>
                <w:lang w:val="en-US" w:eastAsia="zh-CN"/>
              </w:rPr>
              <w:t>；</w:t>
            </w:r>
          </w:p>
        </w:tc>
        <w:tc>
          <w:tcPr>
            <w:tcW w:w="1139"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val="en-US" w:eastAsia="zh-CN"/>
              </w:rPr>
              <w:t>2</w:t>
            </w:r>
          </w:p>
        </w:tc>
        <w:tc>
          <w:tcPr>
            <w:tcW w:w="7554" w:type="dxa"/>
            <w:vAlign w:val="center"/>
          </w:tcPr>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拟派服务团队人员的配备情况：</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拟派项目负责人</w:t>
            </w:r>
            <w:r>
              <w:rPr>
                <w:rFonts w:hint="default"/>
                <w:b w:val="0"/>
                <w:bCs w:val="0"/>
                <w:sz w:val="24"/>
                <w:szCs w:val="24"/>
                <w:lang w:val="en-US" w:eastAsia="zh-CN"/>
              </w:rPr>
              <w:t>专业能力</w:t>
            </w:r>
            <w:r>
              <w:rPr>
                <w:rFonts w:hint="eastAsia" w:ascii="宋体" w:hAnsi="宋体" w:eastAsia="宋体" w:cs="宋体"/>
                <w:color w:val="000000"/>
                <w:sz w:val="24"/>
                <w:highlight w:val="none"/>
                <w:lang w:val="en-US" w:eastAsia="zh-CN"/>
              </w:rPr>
              <w:t>：</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1）具有三级</w:t>
            </w:r>
            <w:r>
              <w:rPr>
                <w:rFonts w:hint="eastAsia" w:ascii="宋体" w:hAnsi="宋体" w:cs="宋体"/>
                <w:color w:val="000000"/>
                <w:sz w:val="24"/>
                <w:highlight w:val="none"/>
                <w:lang w:val="en-US" w:eastAsia="zh-CN"/>
              </w:rPr>
              <w:t>及</w:t>
            </w:r>
            <w:r>
              <w:rPr>
                <w:rFonts w:hint="eastAsia" w:ascii="宋体" w:hAnsi="宋体" w:eastAsia="宋体" w:cs="宋体"/>
                <w:color w:val="000000"/>
                <w:sz w:val="24"/>
                <w:highlight w:val="none"/>
                <w:lang w:val="en-US" w:eastAsia="zh-CN"/>
              </w:rPr>
              <w:t>以上国家职业资格中式烹调师</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或中式面点师</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的得2分</w:t>
            </w:r>
            <w:r>
              <w:rPr>
                <w:rFonts w:hint="eastAsia" w:ascii="宋体" w:hAnsi="宋体" w:cs="宋体"/>
                <w:color w:val="000000"/>
                <w:sz w:val="24"/>
                <w:highlight w:val="none"/>
                <w:lang w:val="en-US" w:eastAsia="zh-CN"/>
              </w:rPr>
              <w:t>；</w:t>
            </w:r>
            <w:bookmarkStart w:id="515" w:name="_GoBack"/>
            <w:bookmarkEnd w:id="515"/>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2）具有高级营养师职业资格的得2分；</w:t>
            </w:r>
          </w:p>
          <w:p>
            <w:pPr>
              <w:widowControl w:val="0"/>
              <w:wordWrap/>
              <w:adjustRightInd w:val="0"/>
              <w:snapToGrid/>
              <w:spacing w:line="600" w:lineRule="exact"/>
              <w:ind w:left="0" w:leftChars="0" w:right="0" w:firstLine="0" w:firstLineChars="0"/>
              <w:textAlignment w:val="auto"/>
              <w:outlineLvl w:val="9"/>
              <w:rPr>
                <w:rFonts w:hint="default"/>
                <w:b w:val="0"/>
                <w:bCs w:val="0"/>
                <w:sz w:val="24"/>
                <w:szCs w:val="24"/>
                <w:lang w:val="en-US" w:eastAsia="zh-CN"/>
              </w:rPr>
            </w:pPr>
            <w:r>
              <w:rPr>
                <w:rFonts w:hint="default"/>
                <w:b w:val="0"/>
                <w:bCs w:val="0"/>
                <w:sz w:val="24"/>
                <w:szCs w:val="24"/>
                <w:lang w:val="en-US" w:eastAsia="zh-CN"/>
              </w:rPr>
              <w:t>2</w:t>
            </w:r>
            <w:r>
              <w:rPr>
                <w:rFonts w:hint="eastAsia"/>
                <w:b w:val="0"/>
                <w:bCs w:val="0"/>
                <w:sz w:val="24"/>
                <w:szCs w:val="24"/>
                <w:lang w:val="en-US" w:eastAsia="zh-CN"/>
              </w:rPr>
              <w:t>、</w:t>
            </w:r>
            <w:r>
              <w:rPr>
                <w:rFonts w:hint="default"/>
                <w:b w:val="0"/>
                <w:bCs w:val="0"/>
                <w:sz w:val="24"/>
                <w:szCs w:val="24"/>
                <w:lang w:val="en-US" w:eastAsia="zh-CN"/>
              </w:rPr>
              <w:t>拟派厨师团队专业能力：</w:t>
            </w:r>
          </w:p>
          <w:p>
            <w:pPr>
              <w:widowControl w:val="0"/>
              <w:wordWrap/>
              <w:adjustRightInd w:val="0"/>
              <w:snapToGrid/>
              <w:spacing w:line="600" w:lineRule="exact"/>
              <w:ind w:left="0" w:leftChars="0" w:right="0" w:firstLine="0" w:firstLineChars="0"/>
              <w:textAlignment w:val="auto"/>
              <w:outlineLvl w:val="9"/>
              <w:rPr>
                <w:rFonts w:hint="default"/>
                <w:b w:val="0"/>
                <w:bCs w:val="0"/>
                <w:sz w:val="24"/>
                <w:szCs w:val="24"/>
                <w:lang w:val="en-US" w:eastAsia="zh-CN"/>
              </w:rPr>
            </w:pPr>
            <w:r>
              <w:rPr>
                <w:rFonts w:hint="default"/>
                <w:b w:val="0"/>
                <w:bCs w:val="0"/>
                <w:sz w:val="24"/>
                <w:szCs w:val="24"/>
                <w:lang w:val="en-US" w:eastAsia="zh-CN"/>
              </w:rPr>
              <w:t>1）拟派“厨师长”：具有一级中式烹调师职业资格的得3分；</w:t>
            </w:r>
          </w:p>
          <w:p>
            <w:pPr>
              <w:widowControl w:val="0"/>
              <w:wordWrap/>
              <w:adjustRightInd w:val="0"/>
              <w:snapToGrid/>
              <w:spacing w:line="600" w:lineRule="exact"/>
              <w:ind w:left="0" w:leftChars="0" w:right="0" w:firstLine="0" w:firstLineChars="0"/>
              <w:textAlignment w:val="auto"/>
              <w:outlineLvl w:val="9"/>
              <w:rPr>
                <w:rFonts w:hint="default"/>
                <w:b w:val="0"/>
                <w:bCs w:val="0"/>
                <w:sz w:val="24"/>
                <w:szCs w:val="24"/>
                <w:highlight w:val="yellow"/>
                <w:lang w:val="en-US" w:eastAsia="zh-CN"/>
              </w:rPr>
            </w:pPr>
            <w:r>
              <w:rPr>
                <w:rFonts w:hint="default"/>
                <w:b w:val="0"/>
                <w:bCs w:val="0"/>
                <w:sz w:val="24"/>
                <w:szCs w:val="24"/>
                <w:lang w:val="en-US" w:eastAsia="zh-CN"/>
              </w:rPr>
              <w:t>2）</w:t>
            </w:r>
            <w:r>
              <w:rPr>
                <w:rFonts w:hint="default"/>
                <w:b w:val="0"/>
                <w:bCs w:val="0"/>
                <w:sz w:val="24"/>
                <w:szCs w:val="24"/>
                <w:highlight w:val="none"/>
                <w:lang w:val="en-US" w:eastAsia="zh-CN"/>
              </w:rPr>
              <w:t>拟派“厨师”：具有一级中式烹调师职业资格的得3分</w:t>
            </w:r>
            <w:r>
              <w:rPr>
                <w:rFonts w:hint="eastAsia"/>
                <w:b w:val="0"/>
                <w:bCs w:val="0"/>
                <w:sz w:val="24"/>
                <w:szCs w:val="24"/>
                <w:highlight w:val="none"/>
                <w:lang w:val="en-US" w:eastAsia="zh-CN"/>
              </w:rPr>
              <w:t>，</w:t>
            </w:r>
            <w:r>
              <w:rPr>
                <w:rFonts w:hint="default"/>
                <w:b w:val="0"/>
                <w:bCs w:val="0"/>
                <w:sz w:val="24"/>
                <w:szCs w:val="24"/>
                <w:highlight w:val="none"/>
                <w:lang w:val="en-US" w:eastAsia="zh-CN"/>
              </w:rPr>
              <w:t>具有二级或以上中式烹调师职业资格的得2分</w:t>
            </w:r>
            <w:r>
              <w:rPr>
                <w:rFonts w:hint="eastAsia"/>
                <w:b w:val="0"/>
                <w:bCs w:val="0"/>
                <w:sz w:val="24"/>
                <w:szCs w:val="24"/>
                <w:highlight w:val="none"/>
                <w:lang w:val="en-US" w:eastAsia="zh-CN"/>
              </w:rPr>
              <w:t>，本小项最多得5分；</w:t>
            </w:r>
          </w:p>
          <w:p>
            <w:pPr>
              <w:widowControl w:val="0"/>
              <w:numPr>
                <w:ilvl w:val="0"/>
                <w:numId w:val="0"/>
              </w:numPr>
              <w:wordWrap/>
              <w:adjustRightInd w:val="0"/>
              <w:snapToGrid/>
              <w:spacing w:line="600" w:lineRule="exact"/>
              <w:ind w:leftChars="0" w:right="0" w:rightChars="0"/>
              <w:textAlignment w:val="auto"/>
              <w:outlineLvl w:val="9"/>
              <w:rPr>
                <w:rFonts w:hint="default"/>
                <w:b w:val="0"/>
                <w:bCs w:val="0"/>
                <w:sz w:val="24"/>
                <w:szCs w:val="24"/>
                <w:lang w:val="en-US" w:eastAsia="zh-CN"/>
              </w:rPr>
            </w:pPr>
            <w:r>
              <w:rPr>
                <w:rFonts w:hint="eastAsia"/>
                <w:b w:val="0"/>
                <w:bCs w:val="0"/>
                <w:sz w:val="24"/>
                <w:szCs w:val="24"/>
                <w:lang w:val="en-US" w:eastAsia="zh-CN"/>
              </w:rPr>
              <w:t>3、</w:t>
            </w:r>
            <w:r>
              <w:rPr>
                <w:rFonts w:hint="default"/>
                <w:b w:val="0"/>
                <w:bCs w:val="0"/>
                <w:sz w:val="24"/>
                <w:szCs w:val="24"/>
                <w:lang w:val="en-US" w:eastAsia="zh-CN"/>
              </w:rPr>
              <w:t>拟派面点师团队专业能力：拟派“面点师”具有三级面点师职业资格的每人得2分，具有二级面点师职业资格的每人得3分，</w:t>
            </w:r>
            <w:r>
              <w:rPr>
                <w:rFonts w:hint="eastAsia"/>
                <w:b w:val="0"/>
                <w:bCs w:val="0"/>
                <w:sz w:val="24"/>
                <w:szCs w:val="24"/>
                <w:lang w:val="en-US" w:eastAsia="zh-CN"/>
              </w:rPr>
              <w:t>本小项</w:t>
            </w:r>
            <w:r>
              <w:rPr>
                <w:rFonts w:hint="default"/>
                <w:b w:val="0"/>
                <w:bCs w:val="0"/>
                <w:sz w:val="24"/>
                <w:szCs w:val="24"/>
                <w:lang w:val="en-US" w:eastAsia="zh-CN"/>
              </w:rPr>
              <w:t>最多得5分</w:t>
            </w:r>
            <w:r>
              <w:rPr>
                <w:rFonts w:hint="eastAsia"/>
                <w:b w:val="0"/>
                <w:bCs w:val="0"/>
                <w:sz w:val="24"/>
                <w:szCs w:val="24"/>
                <w:lang w:val="en-US" w:eastAsia="zh-CN"/>
              </w:rPr>
              <w:t>；</w:t>
            </w:r>
          </w:p>
          <w:p>
            <w:pPr>
              <w:widowControl w:val="0"/>
              <w:numPr>
                <w:ilvl w:val="0"/>
                <w:numId w:val="0"/>
              </w:numPr>
              <w:wordWrap/>
              <w:adjustRightInd w:val="0"/>
              <w:snapToGrid/>
              <w:spacing w:line="600" w:lineRule="exact"/>
              <w:ind w:leftChars="0" w:right="0" w:rightChars="0"/>
              <w:textAlignment w:val="auto"/>
              <w:outlineLvl w:val="9"/>
              <w:rPr>
                <w:rFonts w:hint="eastAsia" w:ascii="宋体" w:hAnsi="宋体" w:eastAsia="宋体" w:cs="宋体"/>
                <w:b w:val="0"/>
                <w:bCs/>
                <w:color w:val="000000" w:themeColor="text1"/>
                <w:sz w:val="24"/>
                <w:lang w:eastAsia="zh-CN"/>
                <w14:textFill>
                  <w14:solidFill>
                    <w14:schemeClr w14:val="tx1"/>
                  </w14:solidFill>
                </w14:textFill>
              </w:rPr>
            </w:pPr>
            <w:r>
              <w:rPr>
                <w:rFonts w:hint="eastAsia" w:ascii="仿宋" w:hAnsi="仿宋" w:eastAsia="仿宋"/>
                <w:b w:val="0"/>
                <w:bCs/>
                <w:color w:val="000000" w:themeColor="text1"/>
                <w:sz w:val="24"/>
                <w:lang w:val="en-US" w:eastAsia="zh-CN"/>
                <w14:textFill>
                  <w14:solidFill>
                    <w14:schemeClr w14:val="tx1"/>
                  </w14:solidFill>
                </w14:textFill>
              </w:rPr>
              <w:t>4</w:t>
            </w:r>
            <w:r>
              <w:rPr>
                <w:rFonts w:hint="eastAsia" w:ascii="仿宋" w:hAnsi="仿宋" w:eastAsia="仿宋"/>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拟派服务团队人员具有食品安全管理员证的得2分，最多得2分</w:t>
            </w:r>
            <w:r>
              <w:rPr>
                <w:rFonts w:hint="eastAsia" w:ascii="宋体" w:hAnsi="宋体" w:eastAsia="宋体" w:cs="宋体"/>
                <w:b w:val="0"/>
                <w:bCs/>
                <w:color w:val="000000" w:themeColor="text1"/>
                <w:sz w:val="24"/>
                <w:lang w:eastAsia="zh-CN"/>
                <w14:textFill>
                  <w14:solidFill>
                    <w14:schemeClr w14:val="tx1"/>
                  </w14:solidFill>
                </w14:textFill>
              </w:rPr>
              <w:t>；</w:t>
            </w:r>
          </w:p>
          <w:p>
            <w:pPr>
              <w:widowControl w:val="0"/>
              <w:wordWrap/>
              <w:adjustRightInd w:val="0"/>
              <w:snapToGrid/>
              <w:spacing w:line="600" w:lineRule="exact"/>
              <w:ind w:left="0" w:leftChars="0" w:right="0" w:firstLine="0" w:firstLineChars="0"/>
              <w:textAlignment w:val="auto"/>
              <w:outlineLvl w:val="9"/>
              <w:rPr>
                <w:rFonts w:hint="default"/>
                <w:lang w:val="en-US" w:eastAsia="zh-CN"/>
              </w:rPr>
            </w:pPr>
            <w:r>
              <w:rPr>
                <w:rFonts w:hint="default"/>
                <w:b/>
                <w:bCs/>
                <w:sz w:val="24"/>
                <w:szCs w:val="24"/>
                <w:lang w:val="en-US" w:eastAsia="zh-CN"/>
              </w:rPr>
              <w:t>投标文件中提供证书复印件</w:t>
            </w:r>
            <w:r>
              <w:rPr>
                <w:rFonts w:hint="eastAsia"/>
                <w:b/>
                <w:bCs/>
                <w:sz w:val="24"/>
                <w:szCs w:val="24"/>
                <w:lang w:val="en-US" w:eastAsia="zh-CN"/>
              </w:rPr>
              <w:t>及缴纳在投标单位的社保证明材料复印件</w:t>
            </w:r>
            <w:r>
              <w:rPr>
                <w:rFonts w:hint="default"/>
                <w:b/>
                <w:bCs/>
                <w:sz w:val="24"/>
                <w:szCs w:val="24"/>
                <w:lang w:val="en-US" w:eastAsia="zh-CN"/>
              </w:rPr>
              <w:t>；</w:t>
            </w:r>
          </w:p>
        </w:tc>
        <w:tc>
          <w:tcPr>
            <w:tcW w:w="1139"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eastAsia="宋体" w:cs="宋体"/>
                <w:b w:val="0"/>
                <w:bCs w:val="0"/>
                <w:color w:val="000000"/>
                <w:sz w:val="24"/>
                <w:highlight w:val="none"/>
                <w:lang w:val="en-US" w:eastAsia="zh-CN"/>
              </w:rPr>
            </w:pPr>
            <w:r>
              <w:rPr>
                <w:rFonts w:hint="eastAsia" w:ascii="宋体" w:hAnsi="宋体" w:cs="宋体"/>
                <w:b w:val="0"/>
                <w:bCs w:val="0"/>
                <w:color w:val="auto"/>
                <w:sz w:val="24"/>
                <w:highlight w:val="none"/>
                <w:lang w:val="en-US" w:eastAsia="zh-CN"/>
              </w:rPr>
              <w:t>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color w:val="000000"/>
                <w:kern w:val="2"/>
                <w:sz w:val="24"/>
                <w:szCs w:val="24"/>
                <w:highlight w:val="none"/>
                <w:lang w:val="en-US" w:eastAsia="zh-CN" w:bidi="ar-SA"/>
              </w:rPr>
            </w:pPr>
            <w:r>
              <w:rPr>
                <w:rFonts w:hint="eastAsia" w:ascii="宋体" w:hAnsi="宋体" w:eastAsia="宋体" w:cs="宋体"/>
                <w:color w:val="000000"/>
                <w:sz w:val="24"/>
                <w:highlight w:val="none"/>
                <w:lang w:val="en-US" w:eastAsia="zh-CN"/>
              </w:rPr>
              <w:t>3</w:t>
            </w:r>
          </w:p>
        </w:tc>
        <w:tc>
          <w:tcPr>
            <w:tcW w:w="7554" w:type="dxa"/>
            <w:vAlign w:val="top"/>
          </w:tcPr>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团队服务能力保障方案：</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1）服务人员日常培训方案：投标人应对项目组人员进行后续培训，投标文件中提供详细人员培训计划及思路，培训计划应具有科学性</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根据投标人提供的详细培训方案进行评分，符合的得</w:t>
            </w:r>
            <w:r>
              <w:rPr>
                <w:rFonts w:hint="eastAsia" w:ascii="宋体" w:hAnsi="宋体" w:cs="宋体"/>
                <w:color w:val="000000"/>
                <w:sz w:val="24"/>
                <w:highlight w:val="none"/>
                <w:lang w:val="en-US" w:eastAsia="zh-CN"/>
              </w:rPr>
              <w:t>3</w:t>
            </w:r>
            <w:r>
              <w:rPr>
                <w:rFonts w:hint="eastAsia" w:ascii="宋体" w:hAnsi="宋体" w:eastAsia="宋体" w:cs="宋体"/>
                <w:color w:val="000000"/>
                <w:sz w:val="24"/>
                <w:highlight w:val="none"/>
                <w:lang w:val="en-US" w:eastAsia="zh-CN"/>
              </w:rPr>
              <w:t>分，部分符合的得1</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分，不符合的得0分；</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2）服务团队人员薪酬保障方案评价：投标人对聘用人员的薪资标准及方案制定应与聘用人员水平、本项目服务质量相适应，有利于服务人员队伍的稳定</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根据投标人提供的人员酬薪方案进行评分</w:t>
            </w:r>
            <w:r>
              <w:rPr>
                <w:rFonts w:hint="eastAsia" w:ascii="宋体" w:hAnsi="宋体" w:cs="宋体"/>
                <w:color w:val="000000"/>
                <w:sz w:val="24"/>
                <w:highlight w:val="none"/>
                <w:lang w:val="en-US" w:eastAsia="zh-CN"/>
              </w:rPr>
              <w:t>，</w:t>
            </w:r>
            <w:r>
              <w:rPr>
                <w:rFonts w:hint="eastAsia" w:ascii="宋体" w:hAnsi="宋体" w:eastAsia="宋体" w:cs="宋体"/>
                <w:color w:val="000000"/>
                <w:sz w:val="24"/>
                <w:highlight w:val="none"/>
                <w:lang w:val="en-US" w:eastAsia="zh-CN"/>
              </w:rPr>
              <w:t>符合的得</w:t>
            </w:r>
            <w:r>
              <w:rPr>
                <w:rFonts w:hint="eastAsia" w:ascii="宋体" w:hAnsi="宋体" w:cs="宋体"/>
                <w:color w:val="000000"/>
                <w:sz w:val="24"/>
                <w:highlight w:val="none"/>
                <w:lang w:val="en-US" w:eastAsia="zh-CN"/>
              </w:rPr>
              <w:t>5</w:t>
            </w:r>
            <w:r>
              <w:rPr>
                <w:rFonts w:hint="eastAsia" w:ascii="宋体" w:hAnsi="宋体" w:eastAsia="宋体" w:cs="宋体"/>
                <w:color w:val="000000"/>
                <w:sz w:val="24"/>
                <w:highlight w:val="none"/>
                <w:lang w:val="en-US" w:eastAsia="zh-CN"/>
              </w:rPr>
              <w:t>分，部分符合的得</w:t>
            </w:r>
            <w:r>
              <w:rPr>
                <w:rFonts w:hint="eastAsia" w:ascii="宋体" w:hAnsi="宋体" w:cs="宋体"/>
                <w:color w:val="000000"/>
                <w:sz w:val="24"/>
                <w:highlight w:val="none"/>
                <w:lang w:val="en-US" w:eastAsia="zh-CN"/>
              </w:rPr>
              <w:t>2.5</w:t>
            </w:r>
            <w:r>
              <w:rPr>
                <w:rFonts w:hint="eastAsia" w:ascii="宋体" w:hAnsi="宋体" w:eastAsia="宋体" w:cs="宋体"/>
                <w:color w:val="000000"/>
                <w:sz w:val="24"/>
                <w:highlight w:val="none"/>
                <w:lang w:val="en-US" w:eastAsia="zh-CN"/>
              </w:rPr>
              <w:t>分，不符合的得0分；</w:t>
            </w:r>
          </w:p>
          <w:p>
            <w:pPr>
              <w:widowControl w:val="0"/>
              <w:wordWrap/>
              <w:adjustRightInd w:val="0"/>
              <w:snapToGrid/>
              <w:spacing w:line="600" w:lineRule="exact"/>
              <w:ind w:left="0" w:leftChars="0" w:right="0" w:firstLine="0" w:firstLineChars="0"/>
              <w:textAlignment w:val="auto"/>
              <w:outlineLvl w:val="9"/>
              <w:rPr>
                <w:rFonts w:hint="default" w:ascii="宋体" w:hAnsi="宋体" w:eastAsia="宋体" w:cs="宋体"/>
                <w:color w:val="000000"/>
                <w:sz w:val="24"/>
                <w:highlight w:val="none"/>
                <w:lang w:val="en-US" w:eastAsia="zh-CN"/>
              </w:rPr>
            </w:pPr>
            <w:r>
              <w:rPr>
                <w:rFonts w:hint="eastAsia" w:ascii="宋体" w:hAnsi="宋体" w:eastAsia="宋体" w:cs="宋体"/>
                <w:color w:val="000000"/>
                <w:sz w:val="24"/>
                <w:highlight w:val="none"/>
                <w:lang w:val="en-US" w:eastAsia="zh-CN"/>
              </w:rPr>
              <w:t>3）投标人承诺每月核定的工资表经采购方核定后发放，并接受采购方的不定期监督的得2分，否则不得分；</w:t>
            </w:r>
            <w:r>
              <w:rPr>
                <w:rFonts w:hint="eastAsia" w:ascii="宋体" w:hAnsi="宋体" w:eastAsia="宋体" w:cs="宋体"/>
                <w:b/>
                <w:bCs/>
                <w:color w:val="000000"/>
                <w:sz w:val="24"/>
                <w:highlight w:val="none"/>
                <w:lang w:val="en-US" w:eastAsia="zh-CN"/>
              </w:rPr>
              <w:t>投标文件中需提供承诺函，格式自拟；</w:t>
            </w:r>
          </w:p>
        </w:tc>
        <w:tc>
          <w:tcPr>
            <w:tcW w:w="1139" w:type="dxa"/>
            <w:vAlign w:val="center"/>
          </w:tcPr>
          <w:p>
            <w:pPr>
              <w:pStyle w:val="88"/>
              <w:widowControl w:val="0"/>
              <w:wordWrap/>
              <w:adjustRightInd w:val="0"/>
              <w:snapToGrid/>
              <w:spacing w:before="0" w:line="600" w:lineRule="exact"/>
              <w:ind w:left="0" w:leftChars="0" w:right="0" w:firstLine="0" w:firstLineChars="0"/>
              <w:jc w:val="center"/>
              <w:textAlignment w:val="auto"/>
              <w:outlineLvl w:val="9"/>
              <w:rPr>
                <w:rFonts w:hint="default" w:ascii="宋体" w:hAnsi="宋体" w:eastAsia="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4</w:t>
            </w:r>
          </w:p>
        </w:tc>
        <w:tc>
          <w:tcPr>
            <w:tcW w:w="7554" w:type="dxa"/>
            <w:vAlign w:val="top"/>
          </w:tcPr>
          <w:p>
            <w:pPr>
              <w:widowControl w:val="0"/>
              <w:wordWrap/>
              <w:adjustRightInd w:val="0"/>
              <w:snapToGrid/>
              <w:spacing w:line="600" w:lineRule="exact"/>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企业资质：</w:t>
            </w:r>
          </w:p>
          <w:p>
            <w:pPr>
              <w:widowControl w:val="0"/>
              <w:wordWrap/>
              <w:adjustRightInd w:val="0"/>
              <w:snapToGrid/>
              <w:spacing w:line="600" w:lineRule="exact"/>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1）投标人具有质量管理体系认证证书的得</w:t>
            </w:r>
            <w:r>
              <w:rPr>
                <w:rFonts w:hint="eastAsia" w:ascii="宋体" w:hAnsi="宋体" w:cs="宋体"/>
                <w:sz w:val="24"/>
                <w:szCs w:val="24"/>
                <w:lang w:val="en-US" w:eastAsia="zh-CN"/>
              </w:rPr>
              <w:t>3</w:t>
            </w:r>
            <w:r>
              <w:rPr>
                <w:rFonts w:hint="eastAsia" w:ascii="宋体" w:hAnsi="宋体" w:eastAsia="宋体" w:cs="宋体"/>
                <w:sz w:val="24"/>
                <w:szCs w:val="24"/>
              </w:rPr>
              <w:t>分，没有不得分；</w:t>
            </w:r>
          </w:p>
          <w:p>
            <w:pPr>
              <w:widowControl w:val="0"/>
              <w:wordWrap/>
              <w:adjustRightInd w:val="0"/>
              <w:snapToGrid/>
              <w:spacing w:line="600" w:lineRule="exact"/>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2）投标人具有环境管理体系认证证书的得</w:t>
            </w:r>
            <w:r>
              <w:rPr>
                <w:rFonts w:hint="eastAsia" w:ascii="宋体" w:hAnsi="宋体" w:cs="宋体"/>
                <w:sz w:val="24"/>
                <w:szCs w:val="24"/>
                <w:lang w:val="en-US" w:eastAsia="zh-CN"/>
              </w:rPr>
              <w:t>3</w:t>
            </w:r>
            <w:r>
              <w:rPr>
                <w:rFonts w:hint="eastAsia" w:ascii="宋体" w:hAnsi="宋体" w:eastAsia="宋体" w:cs="宋体"/>
                <w:sz w:val="24"/>
                <w:szCs w:val="24"/>
              </w:rPr>
              <w:t>分，没有不得分；</w:t>
            </w:r>
          </w:p>
          <w:p>
            <w:pPr>
              <w:widowControl w:val="0"/>
              <w:wordWrap/>
              <w:adjustRightInd w:val="0"/>
              <w:snapToGrid/>
              <w:spacing w:line="600" w:lineRule="exact"/>
              <w:ind w:left="0" w:leftChars="0" w:right="0" w:firstLine="0" w:firstLineChars="0"/>
              <w:jc w:val="left"/>
              <w:textAlignment w:val="auto"/>
              <w:outlineLvl w:val="9"/>
              <w:rPr>
                <w:rFonts w:hint="eastAsia" w:ascii="宋体" w:hAnsi="宋体" w:eastAsia="宋体" w:cs="宋体"/>
                <w:sz w:val="24"/>
                <w:szCs w:val="24"/>
              </w:rPr>
            </w:pPr>
            <w:r>
              <w:rPr>
                <w:rFonts w:hint="eastAsia" w:ascii="宋体" w:hAnsi="宋体" w:eastAsia="宋体" w:cs="宋体"/>
                <w:sz w:val="24"/>
                <w:szCs w:val="24"/>
              </w:rPr>
              <w:t>3）投标人具有职业健康安全管理体系认证证书的得</w:t>
            </w:r>
            <w:r>
              <w:rPr>
                <w:rFonts w:hint="eastAsia" w:ascii="宋体" w:hAnsi="宋体" w:cs="宋体"/>
                <w:sz w:val="24"/>
                <w:szCs w:val="24"/>
                <w:lang w:val="en-US" w:eastAsia="zh-CN"/>
              </w:rPr>
              <w:t>3</w:t>
            </w:r>
            <w:r>
              <w:rPr>
                <w:rFonts w:hint="eastAsia" w:ascii="宋体" w:hAnsi="宋体" w:eastAsia="宋体" w:cs="宋体"/>
                <w:sz w:val="24"/>
                <w:szCs w:val="24"/>
              </w:rPr>
              <w:t>分，没有不得分；</w:t>
            </w:r>
          </w:p>
          <w:p>
            <w:pPr>
              <w:pStyle w:val="2"/>
              <w:ind w:left="0" w:leftChars="0" w:firstLine="0" w:firstLineChars="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）投标人具有</w:t>
            </w:r>
            <w:r>
              <w:rPr>
                <w:rFonts w:hint="eastAsia" w:ascii="宋体" w:hAnsi="宋体" w:eastAsia="宋体" w:cs="宋体"/>
                <w:color w:val="000000"/>
                <w:sz w:val="24"/>
                <w:highlight w:val="none"/>
                <w:lang w:val="en-US" w:eastAsia="zh-CN"/>
              </w:rPr>
              <w:t>食品安全管理体系认证证书得</w:t>
            </w:r>
            <w:r>
              <w:rPr>
                <w:rFonts w:hint="eastAsia" w:cs="宋体"/>
                <w:color w:val="000000"/>
                <w:sz w:val="24"/>
                <w:highlight w:val="none"/>
                <w:lang w:val="en-US" w:eastAsia="zh-CN"/>
              </w:rPr>
              <w:t>3</w:t>
            </w:r>
            <w:r>
              <w:rPr>
                <w:rFonts w:hint="eastAsia" w:ascii="宋体" w:hAnsi="宋体" w:eastAsia="宋体" w:cs="宋体"/>
                <w:color w:val="000000"/>
                <w:sz w:val="24"/>
                <w:highlight w:val="none"/>
                <w:lang w:val="en-US" w:eastAsia="zh-CN"/>
              </w:rPr>
              <w:t>分</w:t>
            </w:r>
            <w:r>
              <w:rPr>
                <w:rFonts w:hint="eastAsia" w:ascii="宋体" w:hAnsi="宋体" w:eastAsia="宋体" w:cs="宋体"/>
                <w:sz w:val="24"/>
                <w:szCs w:val="24"/>
              </w:rPr>
              <w:t>，没有不得分；</w:t>
            </w:r>
          </w:p>
          <w:p>
            <w:pPr>
              <w:pStyle w:val="2"/>
              <w:ind w:left="0" w:leftChars="0" w:firstLine="0" w:firstLineChars="0"/>
              <w:rPr>
                <w:rFonts w:hint="default" w:ascii="宋体" w:hAnsi="宋体" w:eastAsia="宋体" w:cs="宋体"/>
                <w:sz w:val="24"/>
                <w:szCs w:val="24"/>
                <w:lang w:val="en-US" w:eastAsia="zh-CN"/>
              </w:rPr>
            </w:pPr>
            <w:r>
              <w:rPr>
                <w:rFonts w:hint="eastAsia" w:cs="宋体"/>
                <w:sz w:val="24"/>
                <w:szCs w:val="24"/>
                <w:lang w:val="en-US" w:eastAsia="zh-CN"/>
              </w:rPr>
              <w:t>5）</w:t>
            </w:r>
            <w:r>
              <w:rPr>
                <w:rFonts w:hint="eastAsia" w:ascii="宋体" w:hAnsi="宋体" w:eastAsia="宋体" w:cs="宋体"/>
                <w:sz w:val="24"/>
                <w:szCs w:val="24"/>
              </w:rPr>
              <w:t>投标人具有危害分析与关键控制点（HACCP）体系认证</w:t>
            </w:r>
            <w:r>
              <w:rPr>
                <w:rFonts w:hint="eastAsia" w:cs="宋体"/>
                <w:sz w:val="24"/>
                <w:szCs w:val="24"/>
                <w:lang w:val="en-US" w:eastAsia="zh-CN"/>
              </w:rPr>
              <w:t>证书得3分，</w:t>
            </w:r>
            <w:r>
              <w:rPr>
                <w:rFonts w:hint="eastAsia" w:ascii="宋体" w:hAnsi="宋体" w:eastAsia="宋体" w:cs="宋体"/>
                <w:sz w:val="24"/>
                <w:szCs w:val="24"/>
              </w:rPr>
              <w:t>没有不得分；</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000000"/>
                <w:sz w:val="24"/>
                <w:highlight w:val="none"/>
                <w:lang w:val="en-US" w:eastAsia="zh-CN"/>
              </w:rPr>
            </w:pPr>
            <w:r>
              <w:rPr>
                <w:rFonts w:hint="eastAsia" w:ascii="宋体" w:hAnsi="宋体" w:eastAsia="宋体" w:cs="宋体"/>
                <w:b/>
                <w:bCs/>
                <w:sz w:val="24"/>
                <w:szCs w:val="24"/>
              </w:rPr>
              <w:t>证书必须在有效期内；投标文件中提供证书复印件；</w:t>
            </w:r>
          </w:p>
        </w:tc>
        <w:tc>
          <w:tcPr>
            <w:tcW w:w="1139" w:type="dxa"/>
            <w:vAlign w:val="center"/>
          </w:tcPr>
          <w:p>
            <w:pPr>
              <w:pStyle w:val="88"/>
              <w:widowControl w:val="0"/>
              <w:wordWrap/>
              <w:adjustRightInd w:val="0"/>
              <w:snapToGrid/>
              <w:spacing w:before="0" w:line="600" w:lineRule="exact"/>
              <w:ind w:left="0" w:leftChars="0" w:right="0" w:firstLine="0" w:firstLineChars="0"/>
              <w:jc w:val="center"/>
              <w:textAlignment w:val="auto"/>
              <w:outlineLvl w:val="9"/>
              <w:rPr>
                <w:rFonts w:hint="default"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cs="宋体"/>
                <w:color w:val="000000"/>
                <w:sz w:val="24"/>
                <w:highlight w:val="none"/>
                <w:lang w:val="en-US" w:eastAsia="zh-CN"/>
              </w:rPr>
            </w:pPr>
            <w:r>
              <w:rPr>
                <w:rFonts w:hint="eastAsia" w:ascii="宋体" w:hAnsi="宋体" w:cs="宋体"/>
                <w:color w:val="000000"/>
                <w:sz w:val="24"/>
                <w:highlight w:val="none"/>
                <w:lang w:val="en-US" w:eastAsia="zh-CN"/>
              </w:rPr>
              <w:t>5</w:t>
            </w:r>
          </w:p>
        </w:tc>
        <w:tc>
          <w:tcPr>
            <w:tcW w:w="7554" w:type="dxa"/>
            <w:vAlign w:val="top"/>
          </w:tcPr>
          <w:p>
            <w:pPr>
              <w:widowControl w:val="0"/>
              <w:wordWrap/>
              <w:adjustRightInd w:val="0"/>
              <w:snapToGrid/>
              <w:spacing w:line="600" w:lineRule="exact"/>
              <w:ind w:left="0" w:leftChars="0" w:right="0" w:firstLine="0" w:firstLineChars="0"/>
              <w:textAlignment w:val="auto"/>
              <w:outlineLvl w:val="9"/>
              <w:rPr>
                <w:rFonts w:hint="eastAsia" w:eastAsia="宋体"/>
                <w:sz w:val="24"/>
                <w:szCs w:val="24"/>
                <w:highlight w:val="yellow"/>
                <w:lang w:eastAsia="zh-CN"/>
              </w:rPr>
            </w:pPr>
            <w:r>
              <w:rPr>
                <w:rFonts w:hint="eastAsia" w:ascii="宋体" w:hAnsi="宋体" w:eastAsia="宋体" w:cs="宋体"/>
                <w:b w:val="0"/>
                <w:bCs w:val="0"/>
                <w:sz w:val="24"/>
                <w:szCs w:val="24"/>
                <w:highlight w:val="none"/>
                <w:lang w:eastAsia="zh-CN"/>
              </w:rPr>
              <w:t>企业荣誉：</w:t>
            </w:r>
            <w:r>
              <w:rPr>
                <w:rFonts w:hint="eastAsia" w:ascii="宋体" w:hAnsi="宋体" w:eastAsia="宋体" w:cs="宋体"/>
                <w:color w:val="000000"/>
                <w:sz w:val="24"/>
                <w:highlight w:val="none"/>
                <w:lang w:val="en-US" w:eastAsia="zh-CN"/>
              </w:rPr>
              <w:t>投标人获得区级及以上政府部门颁发的食堂类类似项目的先进荣誉或获奖证书或比赛荣誉的得4分；</w:t>
            </w:r>
            <w:r>
              <w:rPr>
                <w:rFonts w:hint="eastAsia" w:ascii="宋体" w:hAnsi="宋体" w:eastAsia="宋体" w:cs="宋体"/>
                <w:b/>
                <w:bCs/>
                <w:color w:val="000000"/>
                <w:sz w:val="24"/>
                <w:highlight w:val="none"/>
                <w:lang w:val="en-US" w:eastAsia="zh-CN"/>
              </w:rPr>
              <w:t>投标文件中提供荣誉证书复印件或获奖文件复印件或获奖证书复印件；</w:t>
            </w:r>
          </w:p>
        </w:tc>
        <w:tc>
          <w:tcPr>
            <w:tcW w:w="1139" w:type="dxa"/>
            <w:vAlign w:val="center"/>
          </w:tcPr>
          <w:p>
            <w:pPr>
              <w:pStyle w:val="88"/>
              <w:widowControl w:val="0"/>
              <w:wordWrap/>
              <w:adjustRightInd w:val="0"/>
              <w:snapToGrid/>
              <w:spacing w:before="0" w:line="600" w:lineRule="exact"/>
              <w:ind w:left="0" w:leftChars="0" w:right="0" w:firstLine="0" w:firstLineChars="0"/>
              <w:jc w:val="center"/>
              <w:textAlignment w:val="auto"/>
              <w:outlineLvl w:val="9"/>
              <w:rPr>
                <w:rFonts w:hint="default" w:ascii="宋体" w:hAnsi="宋体" w:cs="宋体"/>
                <w:b w:val="0"/>
                <w:bCs w:val="0"/>
                <w:color w:val="000000"/>
                <w:sz w:val="24"/>
                <w:highlight w:val="none"/>
                <w:lang w:val="en-US" w:eastAsia="zh-CN"/>
              </w:rPr>
            </w:pPr>
            <w:r>
              <w:rPr>
                <w:rFonts w:hint="eastAsia" w:ascii="宋体" w:hAnsi="宋体" w:cs="宋体"/>
                <w:b w:val="0"/>
                <w:bCs w:val="0"/>
                <w:color w:val="000000"/>
                <w:sz w:val="24"/>
                <w:highlight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6</w:t>
            </w:r>
          </w:p>
        </w:tc>
        <w:tc>
          <w:tcPr>
            <w:tcW w:w="7554" w:type="dxa"/>
            <w:vAlign w:val="top"/>
          </w:tcPr>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color w:val="auto"/>
                <w:spacing w:val="-2"/>
                <w:sz w:val="24"/>
                <w:szCs w:val="24"/>
                <w:lang w:eastAsia="zh-CN"/>
              </w:rPr>
            </w:pPr>
            <w:r>
              <w:rPr>
                <w:rFonts w:hint="eastAsia" w:ascii="宋体" w:hAnsi="宋体" w:cs="宋体"/>
                <w:sz w:val="24"/>
              </w:rPr>
              <w:t>类似项目实施业绩一览表</w:t>
            </w:r>
            <w:r>
              <w:rPr>
                <w:rFonts w:hint="eastAsia" w:ascii="宋体" w:hAnsi="宋体" w:cs="宋体"/>
                <w:sz w:val="24"/>
                <w:lang w:eastAsia="zh-CN"/>
              </w:rPr>
              <w:t>：投标人自20</w:t>
            </w:r>
            <w:r>
              <w:rPr>
                <w:rFonts w:hint="eastAsia" w:ascii="宋体" w:hAnsi="宋体" w:cs="宋体"/>
                <w:sz w:val="24"/>
                <w:lang w:val="en-US" w:eastAsia="zh-CN"/>
              </w:rPr>
              <w:t>20</w:t>
            </w:r>
            <w:r>
              <w:rPr>
                <w:rFonts w:hint="eastAsia" w:ascii="宋体" w:hAnsi="宋体" w:cs="宋体"/>
                <w:sz w:val="24"/>
                <w:lang w:eastAsia="zh-CN"/>
              </w:rPr>
              <w:t>年1月1日以来</w:t>
            </w:r>
            <w:r>
              <w:rPr>
                <w:rFonts w:hint="eastAsia" w:ascii="宋体" w:hAnsi="宋体" w:cs="宋体"/>
                <w:sz w:val="24"/>
              </w:rPr>
              <w:t>（时间以合同签订时间为准）</w:t>
            </w:r>
            <w:r>
              <w:rPr>
                <w:rFonts w:hint="eastAsia" w:ascii="宋体" w:hAnsi="宋体" w:cs="宋体"/>
                <w:sz w:val="24"/>
                <w:lang w:eastAsia="zh-CN"/>
              </w:rPr>
              <w:t>具有类似项目业绩的，</w:t>
            </w:r>
            <w:r>
              <w:rPr>
                <w:rFonts w:hint="eastAsia" w:ascii="宋体" w:hAnsi="宋体" w:cs="宋体"/>
                <w:b w:val="0"/>
                <w:bCs w:val="0"/>
                <w:color w:val="auto"/>
                <w:sz w:val="24"/>
                <w:lang w:eastAsia="zh-CN"/>
              </w:rPr>
              <w:t>每提供一个得</w:t>
            </w:r>
            <w:r>
              <w:rPr>
                <w:rFonts w:hint="eastAsia" w:ascii="宋体" w:hAnsi="宋体" w:cs="宋体"/>
                <w:b w:val="0"/>
                <w:bCs w:val="0"/>
                <w:color w:val="auto"/>
                <w:sz w:val="24"/>
                <w:lang w:val="en-US" w:eastAsia="zh-CN"/>
              </w:rPr>
              <w:t>1</w:t>
            </w:r>
            <w:r>
              <w:rPr>
                <w:rFonts w:hint="eastAsia" w:ascii="宋体" w:hAnsi="宋体" w:cs="宋体"/>
                <w:b w:val="0"/>
                <w:bCs w:val="0"/>
                <w:color w:val="auto"/>
                <w:sz w:val="24"/>
                <w:lang w:eastAsia="zh-CN"/>
              </w:rPr>
              <w:t>分，最</w:t>
            </w:r>
            <w:r>
              <w:rPr>
                <w:rFonts w:hint="eastAsia" w:ascii="宋体" w:hAnsi="宋体" w:cs="宋体"/>
                <w:b w:val="0"/>
                <w:bCs w:val="0"/>
                <w:color w:val="auto"/>
                <w:sz w:val="24"/>
                <w:lang w:val="en-US" w:eastAsia="zh-CN"/>
              </w:rPr>
              <w:t>多</w:t>
            </w:r>
            <w:r>
              <w:rPr>
                <w:rFonts w:hint="eastAsia" w:ascii="宋体" w:hAnsi="宋体" w:cs="宋体"/>
                <w:b w:val="0"/>
                <w:bCs w:val="0"/>
                <w:color w:val="auto"/>
                <w:sz w:val="24"/>
                <w:lang w:eastAsia="zh-CN"/>
              </w:rPr>
              <w:t>得</w:t>
            </w:r>
            <w:r>
              <w:rPr>
                <w:rFonts w:hint="eastAsia" w:ascii="宋体" w:hAnsi="宋体" w:cs="宋体"/>
                <w:b w:val="0"/>
                <w:bCs w:val="0"/>
                <w:color w:val="auto"/>
                <w:sz w:val="24"/>
                <w:lang w:val="en-US" w:eastAsia="zh-CN"/>
              </w:rPr>
              <w:t>1</w:t>
            </w:r>
            <w:r>
              <w:rPr>
                <w:rFonts w:hint="eastAsia" w:ascii="宋体" w:hAnsi="宋体" w:cs="宋体"/>
                <w:b w:val="0"/>
                <w:bCs w:val="0"/>
                <w:color w:val="auto"/>
                <w:sz w:val="24"/>
                <w:lang w:eastAsia="zh-CN"/>
              </w:rPr>
              <w:t>分；</w:t>
            </w:r>
            <w:r>
              <w:rPr>
                <w:rFonts w:hint="eastAsia" w:ascii="宋体" w:hAnsi="宋体" w:cs="宋体"/>
                <w:b w:val="0"/>
                <w:bCs w:val="0"/>
                <w:color w:val="auto"/>
                <w:sz w:val="24"/>
                <w:lang w:val="en-US" w:eastAsia="zh-CN"/>
              </w:rPr>
              <w:t xml:space="preserve"> </w:t>
            </w:r>
            <w:r>
              <w:rPr>
                <w:rFonts w:hint="eastAsia" w:ascii="宋体" w:hAnsi="宋体" w:cs="宋体"/>
                <w:b/>
                <w:bCs/>
                <w:color w:val="auto"/>
                <w:sz w:val="24"/>
                <w:lang w:val="en-US" w:eastAsia="zh-CN"/>
              </w:rPr>
              <w:t>投标文件中同时提供合同复印件及中标通知书复印件；</w:t>
            </w:r>
          </w:p>
        </w:tc>
        <w:tc>
          <w:tcPr>
            <w:tcW w:w="1139" w:type="dxa"/>
            <w:vAlign w:val="center"/>
          </w:tcPr>
          <w:p>
            <w:pPr>
              <w:pStyle w:val="88"/>
              <w:widowControl w:val="0"/>
              <w:wordWrap/>
              <w:adjustRightInd w:val="0"/>
              <w:snapToGrid/>
              <w:spacing w:before="0" w:line="600" w:lineRule="exact"/>
              <w:ind w:left="0" w:leftChars="0" w:right="0" w:firstLine="0" w:firstLineChars="0"/>
              <w:jc w:val="center"/>
              <w:textAlignment w:val="auto"/>
              <w:outlineLvl w:val="9"/>
              <w:rPr>
                <w:rFonts w:hint="default" w:ascii="宋体" w:hAnsi="宋体" w:eastAsia="宋体" w:cs="宋体"/>
                <w:b w:val="0"/>
                <w:bCs w:val="0"/>
                <w:szCs w:val="24"/>
                <w:highlight w:val="none"/>
                <w:lang w:val="en-US" w:eastAsia="zh-CN"/>
              </w:rPr>
            </w:pPr>
            <w:r>
              <w:rPr>
                <w:rFonts w:hint="eastAsia" w:ascii="宋体" w:hAnsi="宋体" w:cs="宋体"/>
                <w:b w:val="0"/>
                <w:bCs w:val="0"/>
                <w:color w:val="auto"/>
                <w:szCs w:val="24"/>
                <w:highlight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jc w:val="center"/>
        </w:trPr>
        <w:tc>
          <w:tcPr>
            <w:tcW w:w="802" w:type="dxa"/>
            <w:vAlign w:val="center"/>
          </w:tcPr>
          <w:p>
            <w:pPr>
              <w:widowControl w:val="0"/>
              <w:wordWrap/>
              <w:adjustRightInd w:val="0"/>
              <w:snapToGrid/>
              <w:spacing w:line="600" w:lineRule="exact"/>
              <w:ind w:left="0" w:leftChars="0" w:right="0" w:firstLine="0" w:firstLineChars="0"/>
              <w:jc w:val="center"/>
              <w:textAlignment w:val="auto"/>
              <w:outlineLvl w:val="9"/>
              <w:rPr>
                <w:rFonts w:hint="default" w:ascii="宋体" w:hAnsi="宋体" w:eastAsia="宋体" w:cs="宋体"/>
                <w:color w:val="000000"/>
                <w:sz w:val="24"/>
                <w:highlight w:val="none"/>
                <w:lang w:val="en-US" w:eastAsia="zh-CN"/>
              </w:rPr>
            </w:pPr>
            <w:r>
              <w:rPr>
                <w:rFonts w:hint="eastAsia" w:ascii="宋体" w:hAnsi="宋体" w:cs="宋体"/>
                <w:color w:val="000000"/>
                <w:sz w:val="24"/>
                <w:highlight w:val="none"/>
                <w:lang w:val="en-US" w:eastAsia="zh-CN"/>
              </w:rPr>
              <w:t>9</w:t>
            </w:r>
          </w:p>
        </w:tc>
        <w:tc>
          <w:tcPr>
            <w:tcW w:w="7554" w:type="dxa"/>
            <w:vAlign w:val="top"/>
          </w:tcPr>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b w:val="0"/>
                <w:bCs w:val="0"/>
                <w:spacing w:val="-2"/>
                <w:sz w:val="24"/>
                <w:szCs w:val="24"/>
                <w:lang w:eastAsia="zh-CN"/>
              </w:rPr>
            </w:pPr>
            <w:r>
              <w:rPr>
                <w:rFonts w:hint="eastAsia" w:ascii="宋体" w:hAnsi="宋体" w:eastAsia="宋体" w:cs="宋体"/>
                <w:b w:val="0"/>
                <w:bCs w:val="0"/>
                <w:spacing w:val="-2"/>
                <w:sz w:val="24"/>
                <w:szCs w:val="24"/>
                <w:lang w:eastAsia="zh-CN"/>
              </w:rPr>
              <w:t>有效投标报价的最低价作为评标基准价，其最低报价为满分；按［投标报价得分=（评标基准价/投标报价）*</w:t>
            </w:r>
            <w:r>
              <w:rPr>
                <w:rFonts w:hint="eastAsia" w:ascii="宋体" w:hAnsi="宋体" w:cs="宋体"/>
                <w:b w:val="0"/>
                <w:bCs w:val="0"/>
                <w:spacing w:val="-2"/>
                <w:sz w:val="24"/>
                <w:szCs w:val="24"/>
                <w:lang w:val="en-US" w:eastAsia="zh-CN"/>
              </w:rPr>
              <w:t>10</w:t>
            </w:r>
            <w:r>
              <w:rPr>
                <w:rFonts w:hint="eastAsia" w:ascii="宋体" w:hAnsi="宋体" w:eastAsia="宋体" w:cs="宋体"/>
                <w:b w:val="0"/>
                <w:bCs w:val="0"/>
                <w:spacing w:val="-2"/>
                <w:sz w:val="24"/>
                <w:szCs w:val="24"/>
                <w:lang w:eastAsia="zh-CN"/>
              </w:rPr>
              <w:t>］的计算公式计算。</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b w:val="0"/>
                <w:bCs w:val="0"/>
                <w:spacing w:val="-2"/>
                <w:sz w:val="24"/>
                <w:szCs w:val="24"/>
                <w:lang w:eastAsia="zh-CN"/>
              </w:rPr>
            </w:pPr>
            <w:r>
              <w:rPr>
                <w:rFonts w:hint="eastAsia" w:ascii="宋体" w:hAnsi="宋体" w:eastAsia="宋体" w:cs="宋体"/>
                <w:b w:val="0"/>
                <w:bCs w:val="0"/>
                <w:spacing w:val="-2"/>
                <w:sz w:val="24"/>
                <w:szCs w:val="24"/>
                <w:lang w:eastAsia="zh-CN"/>
              </w:rPr>
              <w:t>评标过程中，不得去掉报价中的最高报价和最低报价。</w:t>
            </w:r>
          </w:p>
          <w:p>
            <w:pPr>
              <w:widowControl w:val="0"/>
              <w:wordWrap/>
              <w:adjustRightInd w:val="0"/>
              <w:snapToGrid/>
              <w:spacing w:line="600" w:lineRule="exact"/>
              <w:ind w:left="0" w:leftChars="0" w:right="0" w:firstLine="0" w:firstLineChars="0"/>
              <w:textAlignment w:val="auto"/>
              <w:outlineLvl w:val="9"/>
              <w:rPr>
                <w:rFonts w:hint="eastAsia" w:ascii="宋体" w:hAnsi="宋体" w:eastAsia="宋体" w:cs="宋体"/>
                <w:b/>
                <w:bCs/>
                <w:spacing w:val="-2"/>
                <w:kern w:val="2"/>
                <w:sz w:val="24"/>
                <w:szCs w:val="24"/>
                <w:lang w:val="en-US" w:eastAsia="zh-CN" w:bidi="ar-SA"/>
              </w:rPr>
            </w:pPr>
            <w:r>
              <w:rPr>
                <w:rFonts w:hint="eastAsia" w:ascii="宋体" w:hAnsi="宋体" w:eastAsia="宋体" w:cs="宋体"/>
                <w:b w:val="0"/>
                <w:bCs w:val="0"/>
                <w:spacing w:val="-2"/>
                <w:sz w:val="24"/>
                <w:szCs w:val="24"/>
                <w:lang w:eastAsia="zh-CN"/>
              </w:rPr>
              <w:t>因落实政府采购政策需要进行价格调整的，以调整后的价格计算评标基准价和投标报价。</w:t>
            </w:r>
          </w:p>
        </w:tc>
        <w:tc>
          <w:tcPr>
            <w:tcW w:w="1139" w:type="dxa"/>
            <w:vAlign w:val="center"/>
          </w:tcPr>
          <w:p>
            <w:pPr>
              <w:pStyle w:val="88"/>
              <w:widowControl w:val="0"/>
              <w:wordWrap/>
              <w:adjustRightInd w:val="0"/>
              <w:snapToGrid/>
              <w:spacing w:before="0" w:line="600" w:lineRule="exact"/>
              <w:ind w:left="0" w:leftChars="0" w:right="0" w:firstLine="0" w:firstLineChars="0"/>
              <w:jc w:val="center"/>
              <w:textAlignment w:val="auto"/>
              <w:outlineLvl w:val="9"/>
              <w:rPr>
                <w:rFonts w:hint="default" w:ascii="宋体" w:hAnsi="宋体" w:eastAsia="宋体" w:cs="宋体"/>
                <w:b w:val="0"/>
                <w:bCs w:val="0"/>
                <w:kern w:val="2"/>
                <w:sz w:val="24"/>
                <w:szCs w:val="24"/>
                <w:highlight w:val="none"/>
                <w:lang w:val="en-US" w:eastAsia="zh-CN" w:bidi="ar-SA"/>
              </w:rPr>
            </w:pPr>
            <w:r>
              <w:rPr>
                <w:rFonts w:hint="eastAsia" w:ascii="宋体" w:hAnsi="宋体" w:cs="宋体"/>
                <w:b w:val="0"/>
                <w:bCs w:val="0"/>
                <w:szCs w:val="24"/>
                <w:highlight w:val="none"/>
                <w:lang w:val="en-US" w:eastAsia="zh-CN"/>
              </w:rPr>
              <w:t>10</w:t>
            </w:r>
          </w:p>
        </w:tc>
      </w:tr>
    </w:tbl>
    <w:p>
      <w:pPr>
        <w:wordWrap/>
        <w:snapToGrid w:val="0"/>
        <w:spacing w:line="600" w:lineRule="exact"/>
        <w:textAlignment w:val="auto"/>
        <w:rPr>
          <w:rFonts w:hint="eastAsia" w:ascii="宋体" w:hAnsi="宋体" w:eastAsia="宋体" w:cs="宋体"/>
          <w:b/>
          <w:sz w:val="28"/>
          <w:szCs w:val="28"/>
        </w:rPr>
      </w:pPr>
      <w:r>
        <w:rPr>
          <w:rFonts w:hint="eastAsia" w:ascii="宋体" w:hAnsi="宋体" w:eastAsia="宋体" w:cs="宋体"/>
          <w:b/>
          <w:sz w:val="28"/>
          <w:szCs w:val="28"/>
        </w:rPr>
        <w:t>一、评标方法</w:t>
      </w:r>
    </w:p>
    <w:p>
      <w:pPr>
        <w:wordWrap/>
        <w:adjustRightInd/>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1.本项目采用综合评分法。</w:t>
      </w:r>
      <w:r>
        <w:rPr>
          <w:rFonts w:hint="eastAsia" w:ascii="宋体" w:hAnsi="宋体" w:eastAsia="宋体" w:cs="宋体"/>
          <w:kern w:val="0"/>
          <w:sz w:val="24"/>
        </w:rPr>
        <w:t>综合评分法，是指投标文件满足招标文件全部实质性要求，且按照评审因素的量化指标评审得分最高的投标人为中标候选人的评标方法。</w:t>
      </w:r>
    </w:p>
    <w:p>
      <w:pPr>
        <w:wordWrap/>
        <w:adjustRightInd/>
        <w:spacing w:line="600" w:lineRule="exact"/>
        <w:textAlignment w:val="auto"/>
        <w:rPr>
          <w:rFonts w:hint="eastAsia" w:ascii="宋体" w:hAnsi="宋体" w:eastAsia="宋体" w:cs="宋体"/>
          <w:kern w:val="0"/>
          <w:sz w:val="28"/>
          <w:szCs w:val="28"/>
        </w:rPr>
      </w:pPr>
      <w:r>
        <w:rPr>
          <w:rFonts w:hint="eastAsia" w:ascii="宋体" w:hAnsi="宋体" w:eastAsia="宋体" w:cs="宋体"/>
          <w:b/>
          <w:sz w:val="28"/>
          <w:szCs w:val="28"/>
        </w:rPr>
        <w:t>二、评标标准</w:t>
      </w:r>
    </w:p>
    <w:p>
      <w:pPr>
        <w:wordWrap/>
        <w:spacing w:line="600" w:lineRule="exact"/>
        <w:ind w:firstLine="472" w:firstLineChars="196"/>
        <w:textAlignment w:val="auto"/>
        <w:rPr>
          <w:rFonts w:hint="eastAsia" w:ascii="宋体" w:hAnsi="宋体" w:eastAsia="宋体" w:cs="宋体"/>
          <w:b/>
          <w:sz w:val="24"/>
        </w:rPr>
      </w:pPr>
      <w:r>
        <w:rPr>
          <w:rFonts w:hint="eastAsia" w:ascii="宋体" w:hAnsi="宋体" w:eastAsia="宋体" w:cs="宋体"/>
          <w:b/>
          <w:sz w:val="24"/>
        </w:rPr>
        <w:t>2.</w:t>
      </w:r>
      <w:r>
        <w:rPr>
          <w:rFonts w:hint="eastAsia" w:ascii="宋体" w:hAnsi="宋体" w:eastAsia="宋体" w:cs="宋体"/>
        </w:rPr>
        <w:t xml:space="preserve"> </w:t>
      </w:r>
      <w:r>
        <w:rPr>
          <w:rFonts w:hint="eastAsia" w:ascii="宋体" w:hAnsi="宋体" w:eastAsia="宋体" w:cs="宋体"/>
          <w:b/>
          <w:sz w:val="24"/>
        </w:rPr>
        <w:t>评标标准：</w:t>
      </w:r>
      <w:r>
        <w:rPr>
          <w:rFonts w:hint="eastAsia" w:ascii="宋体" w:hAnsi="宋体" w:eastAsia="宋体" w:cs="宋体"/>
          <w:kern w:val="0"/>
          <w:sz w:val="24"/>
        </w:rPr>
        <w:t>见评标办法前附表。</w:t>
      </w:r>
    </w:p>
    <w:p>
      <w:pPr>
        <w:wordWrap/>
        <w:spacing w:line="600" w:lineRule="exact"/>
        <w:textAlignment w:val="auto"/>
        <w:outlineLvl w:val="0"/>
        <w:rPr>
          <w:rFonts w:hint="eastAsia" w:ascii="宋体" w:hAnsi="宋体" w:eastAsia="宋体" w:cs="宋体"/>
          <w:b/>
          <w:sz w:val="28"/>
          <w:szCs w:val="28"/>
        </w:rPr>
      </w:pPr>
      <w:r>
        <w:rPr>
          <w:rFonts w:hint="eastAsia" w:ascii="宋体" w:hAnsi="宋体" w:eastAsia="宋体" w:cs="宋体"/>
          <w:b/>
          <w:sz w:val="28"/>
          <w:szCs w:val="28"/>
        </w:rPr>
        <w:t>三、评标程序</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3.1符合性审查。</w:t>
      </w:r>
      <w:r>
        <w:rPr>
          <w:rFonts w:hint="eastAsia" w:ascii="宋体" w:hAnsi="宋体" w:eastAsia="宋体" w:cs="宋体"/>
          <w:kern w:val="0"/>
          <w:sz w:val="24"/>
        </w:rPr>
        <w:t>评标委员会应当对符合资格的投标人的投标文件进行符合性审查，以确定其是否满足招标文件的实质性要求。不满足招标文件的实质性要求的，投标无效。</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3.2 比较与评价。</w:t>
      </w:r>
      <w:r>
        <w:rPr>
          <w:rFonts w:hint="eastAsia" w:ascii="宋体" w:hAnsi="宋体" w:eastAsia="宋体" w:cs="宋体"/>
          <w:kern w:val="0"/>
          <w:sz w:val="24"/>
        </w:rPr>
        <w:t>评标委员会应当按照招标文件中规定的评标方法和标准，对符合性审查合格的投标文件进行商务和技术评估，综合比较与评价。</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3.3汇总商务技术得分。</w:t>
      </w:r>
      <w:r>
        <w:rPr>
          <w:rFonts w:hint="eastAsia" w:ascii="宋体" w:hAnsi="宋体" w:eastAsia="宋体" w:cs="宋体"/>
          <w:kern w:val="0"/>
          <w:sz w:val="24"/>
        </w:rPr>
        <w:t>评标委员会各成员应当独立对每个投标人的商务和技术文件进行评价，并汇总商务技术得分情况。</w:t>
      </w:r>
    </w:p>
    <w:p>
      <w:pPr>
        <w:wordWrap/>
        <w:spacing w:line="600" w:lineRule="exact"/>
        <w:ind w:firstLine="472" w:firstLineChars="196"/>
        <w:textAlignment w:val="auto"/>
        <w:rPr>
          <w:rFonts w:hint="eastAsia" w:ascii="宋体" w:hAnsi="宋体" w:eastAsia="宋体" w:cs="宋体"/>
          <w:b/>
          <w:kern w:val="0"/>
          <w:sz w:val="24"/>
          <w:lang w:eastAsia="zh-CN"/>
        </w:rPr>
      </w:pPr>
      <w:r>
        <w:rPr>
          <w:rFonts w:hint="eastAsia" w:ascii="宋体" w:hAnsi="宋体" w:eastAsia="宋体" w:cs="宋体"/>
          <w:b/>
          <w:kern w:val="0"/>
          <w:sz w:val="24"/>
        </w:rPr>
        <w:t>3.4报价评审</w:t>
      </w:r>
      <w:r>
        <w:rPr>
          <w:rFonts w:hint="eastAsia" w:ascii="宋体" w:hAnsi="宋体" w:eastAsia="宋体" w:cs="宋体"/>
          <w:b/>
          <w:kern w:val="0"/>
          <w:sz w:val="24"/>
          <w:lang w:eastAsia="zh-CN"/>
        </w:rPr>
        <w:t>。</w:t>
      </w:r>
    </w:p>
    <w:p>
      <w:pPr>
        <w:wordWrap/>
        <w:spacing w:line="600" w:lineRule="exact"/>
        <w:ind w:firstLine="470" w:firstLineChars="196"/>
        <w:textAlignment w:val="auto"/>
        <w:rPr>
          <w:rFonts w:hint="eastAsia" w:ascii="宋体" w:hAnsi="宋体" w:eastAsia="宋体" w:cs="宋体"/>
          <w:kern w:val="0"/>
          <w:sz w:val="24"/>
          <w:szCs w:val="24"/>
        </w:rPr>
      </w:pPr>
      <w:r>
        <w:rPr>
          <w:rFonts w:hint="eastAsia" w:ascii="宋体" w:hAnsi="宋体" w:eastAsia="宋体" w:cs="宋体"/>
          <w:kern w:val="0"/>
          <w:sz w:val="24"/>
          <w:szCs w:val="24"/>
        </w:rPr>
        <w:t>3.4.1投标文件报价出现前后不一致的，按照下列规定修正：</w:t>
      </w:r>
    </w:p>
    <w:p>
      <w:pPr>
        <w:pStyle w:val="88"/>
        <w:wordWrap/>
        <w:spacing w:before="0" w:line="600" w:lineRule="exact"/>
        <w:ind w:left="0" w:leftChars="0" w:firstLine="480" w:firstLineChars="200"/>
        <w:textAlignment w:val="auto"/>
        <w:rPr>
          <w:rFonts w:hint="eastAsia" w:ascii="宋体" w:hAnsi="宋体" w:eastAsia="宋体" w:cs="宋体"/>
          <w:kern w:val="0"/>
          <w:szCs w:val="24"/>
        </w:rPr>
      </w:pPr>
      <w:r>
        <w:rPr>
          <w:rFonts w:hint="eastAsia" w:ascii="宋体" w:hAnsi="宋体" w:eastAsia="宋体" w:cs="宋体"/>
          <w:kern w:val="0"/>
          <w:szCs w:val="24"/>
        </w:rPr>
        <w:t>3.4.1.1投标文件中开标一览表(报价表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内容与投标文件中相应内容不一致的，以开标一览表(报价表</w:t>
      </w:r>
      <w:r>
        <w:rPr>
          <w:rFonts w:hint="eastAsia" w:ascii="宋体" w:hAnsi="宋体" w:eastAsia="宋体" w:cs="宋体"/>
          <w:kern w:val="0"/>
          <w:szCs w:val="24"/>
          <w:lang w:eastAsia="zh-CN"/>
        </w:rPr>
        <w:t>）</w:t>
      </w:r>
      <w:r>
        <w:rPr>
          <w:rFonts w:hint="eastAsia" w:ascii="宋体" w:hAnsi="宋体" w:eastAsia="宋体" w:cs="宋体"/>
          <w:kern w:val="0"/>
          <w:szCs w:val="24"/>
        </w:rPr>
        <w:t>为准;</w:t>
      </w:r>
    </w:p>
    <w:p>
      <w:pPr>
        <w:pStyle w:val="88"/>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3.4.1.2大写金额和小写金额不一致的，以大写金额为准;</w:t>
      </w:r>
    </w:p>
    <w:p>
      <w:pPr>
        <w:pStyle w:val="88"/>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3.4.1.3单价金额小数点或者百分比有明显错位的，以开标一览表的总价为准，并修改单价;</w:t>
      </w:r>
    </w:p>
    <w:p>
      <w:pPr>
        <w:pStyle w:val="88"/>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3.4.1.4总价金额与按单价汇总金额不一致的，以单价金额计算结果为准。</w:t>
      </w:r>
    </w:p>
    <w:p>
      <w:pPr>
        <w:pStyle w:val="88"/>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3.4.2投标文件出现不是唯一的、有选择性投标报价的，投标无效。</w:t>
      </w:r>
    </w:p>
    <w:p>
      <w:pPr>
        <w:wordWrap/>
        <w:snapToGrid w:val="0"/>
        <w:spacing w:line="600" w:lineRule="exact"/>
        <w:ind w:firstLine="480" w:firstLineChars="200"/>
        <w:jc w:val="left"/>
        <w:textAlignment w:val="auto"/>
        <w:rPr>
          <w:rFonts w:hint="eastAsia" w:ascii="宋体" w:hAnsi="宋体" w:eastAsia="宋体" w:cs="宋体"/>
          <w:kern w:val="0"/>
          <w:sz w:val="24"/>
        </w:rPr>
      </w:pPr>
      <w:r>
        <w:rPr>
          <w:rFonts w:hint="eastAsia" w:ascii="宋体" w:hAnsi="宋体" w:eastAsia="宋体" w:cs="宋体"/>
          <w:kern w:val="0"/>
          <w:sz w:val="24"/>
        </w:rPr>
        <w:t>3.4.3投标报价超过招标文件中规定的预算金额或者最高限价的，投标无效。</w:t>
      </w:r>
    </w:p>
    <w:p>
      <w:pPr>
        <w:pStyle w:val="88"/>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88"/>
        <w:wordWrap/>
        <w:spacing w:before="0" w:line="600" w:lineRule="exact"/>
        <w:ind w:firstLine="480"/>
        <w:textAlignment w:val="auto"/>
        <w:rPr>
          <w:rFonts w:hint="eastAsia" w:ascii="宋体" w:hAnsi="宋体" w:eastAsia="宋体" w:cs="宋体"/>
          <w:kern w:val="0"/>
          <w:szCs w:val="24"/>
        </w:rPr>
      </w:pPr>
      <w:r>
        <w:rPr>
          <w:rFonts w:hint="eastAsia" w:ascii="宋体" w:hAnsi="宋体" w:eastAsia="宋体" w:cs="宋体"/>
          <w:kern w:val="0"/>
          <w:szCs w:val="24"/>
        </w:rPr>
        <w:t>3.4</w:t>
      </w:r>
      <w:r>
        <w:rPr>
          <w:rFonts w:hint="eastAsia" w:ascii="宋体" w:hAnsi="宋体" w:eastAsia="宋体" w:cs="宋体"/>
          <w:color w:val="auto"/>
          <w:kern w:val="0"/>
          <w:szCs w:val="24"/>
        </w:rPr>
        <w:t>.5对于未预留份额专门面向中小企业的政府采购货物或服务项目，以及预留份额政府采购货物或服务项目中的非预留部分标项，对小型和微型企业的投标报价给予</w:t>
      </w:r>
      <w:r>
        <w:rPr>
          <w:rFonts w:hint="eastAsia" w:ascii="宋体" w:hAnsi="宋体" w:cs="宋体"/>
          <w:color w:val="auto"/>
          <w:kern w:val="0"/>
          <w:szCs w:val="24"/>
          <w:lang w:val="en-US" w:eastAsia="zh-CN"/>
        </w:rPr>
        <w:t>20</w:t>
      </w:r>
      <w:r>
        <w:rPr>
          <w:rFonts w:hint="eastAsia" w:ascii="宋体" w:hAnsi="宋体" w:eastAsia="宋体" w:cs="宋体"/>
          <w:color w:val="auto"/>
          <w:kern w:val="0"/>
          <w:szCs w:val="24"/>
        </w:rPr>
        <w:t>%的扣除，用扣除后的价格参与评审。</w:t>
      </w:r>
      <w:r>
        <w:rPr>
          <w:rFonts w:hint="eastAsia" w:ascii="宋体" w:hAnsi="宋体" w:eastAsia="宋体" w:cs="宋体"/>
          <w:b/>
          <w:bCs/>
          <w:color w:val="auto"/>
          <w:kern w:val="0"/>
          <w:szCs w:val="24"/>
        </w:rPr>
        <w:t>接受大中型企业与小微企业组成联合体或者允许大中型企业向一家或者多家小微企业分包</w:t>
      </w:r>
      <w:r>
        <w:rPr>
          <w:rFonts w:hint="eastAsia" w:ascii="宋体" w:hAnsi="宋体" w:eastAsia="宋体" w:cs="宋体"/>
          <w:b/>
          <w:bCs/>
          <w:kern w:val="0"/>
          <w:szCs w:val="24"/>
        </w:rPr>
        <w:t>的政府采购货物或服务项目，对于联合协议或者分包意向协议约定小微企业的合同份额占到合同总金额30%以上的，对联合体或者大中型企业的报价给予</w:t>
      </w:r>
      <w:r>
        <w:rPr>
          <w:rFonts w:hint="eastAsia" w:ascii="宋体" w:hAnsi="宋体" w:cs="宋体"/>
          <w:b/>
          <w:bCs/>
          <w:kern w:val="0"/>
          <w:szCs w:val="24"/>
          <w:lang w:val="en-US" w:eastAsia="zh-CN"/>
        </w:rPr>
        <w:t>6</w:t>
      </w:r>
      <w:r>
        <w:rPr>
          <w:rFonts w:hint="eastAsia" w:ascii="宋体" w:hAnsi="宋体" w:eastAsia="宋体" w:cs="宋体"/>
          <w:b/>
          <w:bCs/>
          <w:kern w:val="0"/>
          <w:szCs w:val="24"/>
        </w:rPr>
        <w:t>%的扣除，用扣除后的价格参加评审。组成联合体或者接受分包的小微企业与联合体内其他企业、分包企业之间存在直接控股、管理关系的，不享受价格扣除优惠政策</w:t>
      </w:r>
      <w:r>
        <w:rPr>
          <w:rFonts w:hint="eastAsia" w:ascii="宋体" w:hAnsi="宋体" w:eastAsia="宋体" w:cs="宋体"/>
          <w:kern w:val="0"/>
          <w:szCs w:val="24"/>
        </w:rPr>
        <w:t>。</w:t>
      </w:r>
    </w:p>
    <w:p>
      <w:pPr>
        <w:wordWrap/>
        <w:spacing w:line="600" w:lineRule="exact"/>
        <w:ind w:firstLine="482" w:firstLineChars="200"/>
        <w:textAlignment w:val="auto"/>
        <w:rPr>
          <w:rFonts w:hint="eastAsia" w:ascii="宋体" w:hAnsi="宋体" w:eastAsia="宋体" w:cs="宋体"/>
          <w:kern w:val="0"/>
          <w:sz w:val="24"/>
        </w:rPr>
      </w:pPr>
      <w:r>
        <w:rPr>
          <w:rFonts w:hint="eastAsia" w:ascii="宋体" w:hAnsi="宋体" w:eastAsia="宋体" w:cs="宋体"/>
          <w:b/>
          <w:kern w:val="0"/>
          <w:sz w:val="24"/>
        </w:rPr>
        <w:t>3.5排序与推荐。</w:t>
      </w:r>
      <w:r>
        <w:rPr>
          <w:rFonts w:hint="eastAsia" w:ascii="宋体" w:hAnsi="宋体" w:eastAsia="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wordWrap/>
        <w:spacing w:line="600" w:lineRule="exact"/>
        <w:textAlignment w:val="auto"/>
        <w:rPr>
          <w:rFonts w:hint="eastAsia" w:ascii="宋体" w:hAnsi="宋体" w:eastAsia="宋体" w:cs="宋体"/>
          <w:b/>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wordWrap/>
        <w:spacing w:line="600" w:lineRule="exact"/>
        <w:ind w:firstLine="472" w:firstLineChars="196"/>
        <w:textAlignment w:val="auto"/>
        <w:rPr>
          <w:rFonts w:hint="eastAsia" w:ascii="宋体" w:hAnsi="宋体" w:eastAsia="宋体" w:cs="宋体"/>
          <w:kern w:val="0"/>
          <w:sz w:val="24"/>
        </w:rPr>
      </w:pPr>
      <w:r>
        <w:rPr>
          <w:rFonts w:hint="eastAsia" w:ascii="宋体" w:hAnsi="宋体" w:eastAsia="宋体" w:cs="宋体"/>
          <w:b/>
          <w:kern w:val="0"/>
          <w:sz w:val="24"/>
        </w:rPr>
        <w:t>3.6编写评标报告。</w:t>
      </w:r>
      <w:r>
        <w:rPr>
          <w:rFonts w:hint="eastAsia" w:ascii="宋体" w:hAnsi="宋体" w:eastAsia="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wordWrap/>
        <w:adjustRightInd/>
        <w:spacing w:line="600" w:lineRule="exact"/>
        <w:jc w:val="left"/>
        <w:textAlignment w:val="auto"/>
        <w:rPr>
          <w:rFonts w:hint="eastAsia" w:ascii="宋体" w:hAnsi="宋体" w:eastAsia="宋体" w:cs="宋体"/>
          <w:b/>
          <w:sz w:val="28"/>
          <w:szCs w:val="28"/>
        </w:rPr>
      </w:pPr>
      <w:r>
        <w:rPr>
          <w:rFonts w:hint="eastAsia" w:ascii="宋体" w:hAnsi="宋体" w:eastAsia="宋体" w:cs="宋体"/>
          <w:b/>
          <w:sz w:val="28"/>
          <w:szCs w:val="28"/>
        </w:rPr>
        <w:t>四、评标中的其他事项</w:t>
      </w:r>
    </w:p>
    <w:p>
      <w:pPr>
        <w:pStyle w:val="88"/>
        <w:wordWrap/>
        <w:spacing w:before="0" w:line="600" w:lineRule="exact"/>
        <w:ind w:firstLine="472" w:firstLineChars="196"/>
        <w:textAlignment w:val="auto"/>
        <w:rPr>
          <w:rFonts w:hint="eastAsia" w:ascii="宋体" w:hAnsi="宋体" w:eastAsia="宋体" w:cs="宋体"/>
          <w:kern w:val="0"/>
          <w:szCs w:val="24"/>
        </w:rPr>
      </w:pPr>
      <w:r>
        <w:rPr>
          <w:rFonts w:hint="eastAsia" w:ascii="宋体" w:hAnsi="宋体" w:eastAsia="宋体" w:cs="宋体"/>
          <w:b/>
          <w:kern w:val="0"/>
          <w:szCs w:val="24"/>
        </w:rPr>
        <w:t>4.1投标人澄清、说明或者补正。</w:t>
      </w:r>
      <w:r>
        <w:rPr>
          <w:rFonts w:hint="eastAsia" w:ascii="宋体" w:hAnsi="宋体" w:eastAsia="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
        <w:wordWrap/>
        <w:spacing w:line="600" w:lineRule="exact"/>
        <w:ind w:left="954" w:leftChars="226" w:hanging="479" w:firstLineChars="0"/>
        <w:textAlignment w:val="auto"/>
        <w:rPr>
          <w:rFonts w:hint="eastAsia" w:ascii="宋体" w:hAnsi="宋体" w:eastAsia="宋体" w:cs="宋体"/>
          <w:szCs w:val="21"/>
        </w:rPr>
      </w:pPr>
      <w:r>
        <w:rPr>
          <w:rFonts w:hint="eastAsia" w:ascii="宋体" w:hAnsi="宋体" w:eastAsia="宋体" w:cs="宋体"/>
          <w:b/>
          <w:kern w:val="0"/>
        </w:rPr>
        <w:t>4.2投标无效。</w:t>
      </w:r>
      <w:r>
        <w:rPr>
          <w:rFonts w:hint="eastAsia" w:ascii="宋体" w:hAnsi="宋体" w:eastAsia="宋体" w:cs="宋体"/>
          <w:szCs w:val="21"/>
        </w:rPr>
        <w:t>有下列情况之一的，投标无效：</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4.2.1投标人不具备招标文件中规定的资格要求的（投标人未提供有效的资格文件的，视为投标人不具备招标文件中规定的资格要求）；</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4.2.2投标文件未按照招标文件要求签署、盖章的；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4.2.3采购人拟采购的产品属于政府强制采购的节能产品品目清单范围的，投标人未按招标文件要求提供国家确定的认证机构出具的、处于有效期之内的节能产品认证证书的；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4.2.4投标文件含有采购人不能接受的附加条件的；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4.2.5投标文件中承诺的投标有效期少于招标文件中载明的投标有效期的；</w:t>
      </w:r>
    </w:p>
    <w:p>
      <w:pPr>
        <w:wordWrap/>
        <w:snapToGrid w:val="0"/>
        <w:spacing w:line="600" w:lineRule="exact"/>
        <w:ind w:firstLine="120" w:firstLineChars="50"/>
        <w:jc w:val="left"/>
        <w:textAlignment w:val="auto"/>
        <w:rPr>
          <w:rFonts w:hint="eastAsia" w:ascii="宋体" w:hAnsi="宋体" w:eastAsia="宋体" w:cs="宋体"/>
          <w:kern w:val="0"/>
          <w:sz w:val="24"/>
        </w:rPr>
      </w:pPr>
      <w:r>
        <w:rPr>
          <w:rFonts w:hint="eastAsia" w:ascii="宋体" w:hAnsi="宋体" w:eastAsia="宋体" w:cs="宋体"/>
          <w:kern w:val="0"/>
          <w:sz w:val="24"/>
        </w:rPr>
        <w:t xml:space="preserve">   4.2.6投标文件出现不是唯一的、有选择性投标报价的;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4.2.7投标报价超过招标文件中规定的预算金额或者最高限价的;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4.2.9投标人对根据修正原则修正后的报价不确认的；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4.2.10投标人提供虚假材料投标的；</w:t>
      </w:r>
    </w:p>
    <w:p>
      <w:pPr>
        <w:wordWrap/>
        <w:spacing w:line="600" w:lineRule="exact"/>
        <w:ind w:firstLine="240" w:firstLineChars="100"/>
        <w:textAlignment w:val="auto"/>
        <w:rPr>
          <w:rFonts w:hint="eastAsia" w:ascii="宋体" w:hAnsi="宋体" w:eastAsia="宋体" w:cs="宋体"/>
          <w:kern w:val="0"/>
          <w:sz w:val="24"/>
        </w:rPr>
      </w:pPr>
      <w:r>
        <w:rPr>
          <w:rFonts w:hint="eastAsia" w:ascii="宋体" w:hAnsi="宋体" w:eastAsia="宋体" w:cs="宋体"/>
          <w:kern w:val="0"/>
          <w:sz w:val="24"/>
        </w:rPr>
        <w:t xml:space="preserve">  4.2.11投标人有恶意串通、妨碍其他投标人的竞争行为、损害采购人或者其他投标人的合法权益情形的；</w:t>
      </w:r>
    </w:p>
    <w:p>
      <w:pPr>
        <w:wordWrap/>
        <w:spacing w:line="600" w:lineRule="exact"/>
        <w:ind w:firstLine="480" w:firstLineChars="200"/>
        <w:textAlignment w:val="auto"/>
        <w:rPr>
          <w:rFonts w:hint="eastAsia" w:ascii="宋体" w:hAnsi="宋体" w:eastAsia="宋体" w:cs="宋体"/>
          <w:kern w:val="0"/>
          <w:sz w:val="24"/>
        </w:rPr>
      </w:pPr>
      <w:r>
        <w:rPr>
          <w:rFonts w:hint="eastAsia" w:ascii="宋体" w:hAnsi="宋体" w:eastAsia="宋体" w:cs="宋体"/>
          <w:kern w:val="0"/>
          <w:sz w:val="24"/>
        </w:rPr>
        <w:t>4.2.12投标人仅提交备份投标文件，没有在电子交易平台传输递交投标文件的，投标无效；</w:t>
      </w:r>
    </w:p>
    <w:p>
      <w:pPr>
        <w:pStyle w:val="5"/>
        <w:wordWrap/>
        <w:spacing w:line="600" w:lineRule="exact"/>
        <w:ind w:left="0" w:leftChars="0" w:firstLine="0" w:firstLineChars="0"/>
        <w:textAlignment w:val="auto"/>
        <w:rPr>
          <w:rFonts w:hint="eastAsia"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eastAsia="zh-CN"/>
        </w:rPr>
        <w:t xml:space="preserve">    </w:t>
      </w:r>
      <w:r>
        <w:rPr>
          <w:rFonts w:hint="eastAsia" w:ascii="宋体" w:hAnsi="宋体" w:eastAsia="宋体" w:cs="宋体"/>
          <w:b w:val="0"/>
          <w:bCs w:val="0"/>
          <w:kern w:val="0"/>
          <w:sz w:val="24"/>
          <w:szCs w:val="24"/>
          <w:lang w:val="en-US"/>
        </w:rPr>
        <w:t>4.2.13 投标文件不满足招标文件的其它实质性要求的；</w:t>
      </w:r>
    </w:p>
    <w:p>
      <w:pPr>
        <w:wordWrap/>
        <w:spacing w:line="600" w:lineRule="exact"/>
        <w:textAlignment w:val="auto"/>
        <w:rPr>
          <w:rFonts w:hint="eastAsia" w:ascii="宋体" w:hAnsi="宋体" w:eastAsia="宋体" w:cs="宋体"/>
          <w:kern w:val="0"/>
          <w:sz w:val="24"/>
        </w:rPr>
      </w:pPr>
      <w:r>
        <w:rPr>
          <w:rFonts w:hint="eastAsia" w:ascii="宋体" w:hAnsi="宋体" w:eastAsia="宋体" w:cs="宋体"/>
          <w:kern w:val="0"/>
          <w:sz w:val="24"/>
          <w:lang w:val="en-US" w:eastAsia="zh-CN"/>
        </w:rPr>
        <w:t xml:space="preserve">    </w:t>
      </w:r>
      <w:r>
        <w:rPr>
          <w:rFonts w:hint="eastAsia" w:ascii="宋体" w:hAnsi="宋体" w:eastAsia="宋体" w:cs="宋体"/>
          <w:kern w:val="0"/>
          <w:sz w:val="24"/>
        </w:rPr>
        <w:t>4.2.14法律、法规、规章（适用本市的）及省级以上规范性文件（适用本市的）规定的其他无效情形。</w:t>
      </w:r>
    </w:p>
    <w:p>
      <w:pPr>
        <w:pStyle w:val="2"/>
        <w:wordWrap/>
        <w:snapToGrid w:val="0"/>
        <w:spacing w:line="600" w:lineRule="exact"/>
        <w:ind w:firstLine="472" w:firstLineChars="196"/>
        <w:textAlignment w:val="auto"/>
        <w:rPr>
          <w:rFonts w:hint="eastAsia" w:ascii="宋体" w:hAnsi="宋体" w:eastAsia="宋体" w:cs="宋体"/>
        </w:rPr>
      </w:pPr>
      <w:r>
        <w:rPr>
          <w:rFonts w:hint="eastAsia" w:ascii="宋体" w:hAnsi="宋体" w:eastAsia="宋体" w:cs="宋体"/>
          <w:b/>
        </w:rPr>
        <w:t>5.废标。</w:t>
      </w:r>
      <w:r>
        <w:rPr>
          <w:rFonts w:hint="eastAsia" w:ascii="宋体" w:hAnsi="宋体" w:eastAsia="宋体" w:cs="宋体"/>
        </w:rPr>
        <w:t>根据《中华人民共和国政府采购法》第三十六条之规定，在采购中，出现下列情形之一的，应予废标：</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rPr>
        <w:t>5.1符合专业条件的供应商或者对招标文件作实质响应的供应商不足3家的；</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rPr>
        <w:t>5.2出现影响采购公正的违法、违规行为的；</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rPr>
        <w:t>5.3投标人的报价均超过了采购预算，采购人不能支付的；</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rPr>
        <w:t>5.4因重大变故，采购任务取消的。</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rPr>
        <w:t>废标后，采购机构应当将废标理由通知所有投标人。</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b/>
        </w:rPr>
        <w:t>6.修改招标文件，重新组织采购活动。</w:t>
      </w:r>
      <w:r>
        <w:rPr>
          <w:rFonts w:hint="eastAsia" w:ascii="宋体" w:hAnsi="宋体" w:eastAsia="宋体"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b/>
          <w:kern w:val="0"/>
        </w:rPr>
        <w:t>7.重新开展采购。</w:t>
      </w:r>
      <w:r>
        <w:rPr>
          <w:rFonts w:hint="eastAsia" w:ascii="宋体" w:hAnsi="宋体" w:eastAsia="宋体" w:cs="宋体"/>
        </w:rPr>
        <w:t>有政府采购法第七十一条、第七十二条规定的违法行为之一，影响或者可能影响中标、成交结果的，依照下列规定处理：</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rPr>
        <w:t>7.1未确定中标或者中标人的，终止本次政府采购活动，重新开展政府采购活动。</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rPr>
        <w:t>7.2已确定中标或者中标人但尚未签订政府采购合同的，中标或者成交结果无效，从合格的中标或者成交候选人中另行确定中标或者中标人；没有合格的中标或者成交候选人的，重新开展政府采购活动。</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rPr>
        <w:t>7.3政府采购合同已签订但尚未履行的，撤销合同，从合格的中标或者成交候选人中另行确定中标或者中标人；没有合格的中标或者成交候选人的，重新开展政府采购活动。</w:t>
      </w:r>
    </w:p>
    <w:p>
      <w:pPr>
        <w:pStyle w:val="2"/>
        <w:wordWrap/>
        <w:snapToGrid w:val="0"/>
        <w:spacing w:line="600" w:lineRule="exact"/>
        <w:textAlignment w:val="auto"/>
        <w:rPr>
          <w:rFonts w:hint="eastAsia" w:ascii="宋体" w:hAnsi="宋体" w:eastAsia="宋体" w:cs="宋体"/>
        </w:rPr>
      </w:pPr>
      <w:r>
        <w:rPr>
          <w:rFonts w:hint="eastAsia" w:ascii="宋体" w:hAnsi="宋体" w:eastAsia="宋体" w:cs="宋体"/>
        </w:rPr>
        <w:t>7.4政府采购合同已经履行，给采购人、供应商造成损失的，由责任人承担赔偿责任。</w:t>
      </w:r>
    </w:p>
    <w:p>
      <w:pPr>
        <w:pStyle w:val="2"/>
        <w:wordWrap/>
        <w:snapToGrid w:val="0"/>
        <w:spacing w:line="600" w:lineRule="exact"/>
        <w:textAlignment w:val="auto"/>
        <w:rPr>
          <w:rFonts w:hint="eastAsia" w:ascii="宋体" w:hAnsi="宋体" w:eastAsia="宋体" w:cs="宋体"/>
          <w:sz w:val="24"/>
          <w:szCs w:val="24"/>
        </w:rPr>
      </w:pPr>
      <w:r>
        <w:rPr>
          <w:rFonts w:hint="eastAsia" w:ascii="宋体" w:hAnsi="宋体" w:eastAsia="宋体" w:cs="宋体"/>
        </w:rPr>
        <w:t>7.5政府采购当事人有其他违反政府采购法</w:t>
      </w:r>
      <w:r>
        <w:rPr>
          <w:rFonts w:hint="eastAsia" w:ascii="宋体" w:hAnsi="宋体" w:eastAsia="宋体" w:cs="宋体"/>
          <w:kern w:val="0"/>
        </w:rPr>
        <w:t>或者政府采购法实施条例等法律法规规定</w:t>
      </w:r>
      <w:r>
        <w:rPr>
          <w:rFonts w:hint="eastAsia" w:ascii="宋体" w:hAnsi="宋体" w:eastAsia="宋体" w:cs="宋体"/>
        </w:rPr>
        <w:t>的行为，经改正后仍然影响或者可能影响中标、成交结果或者依法被认定为中标、成交无效的，依照7.1-7.4规定处理。</w:t>
      </w:r>
      <w:bookmarkEnd w:id="26"/>
      <w:bookmarkStart w:id="402" w:name="第五部分"/>
      <w:bookmarkStart w:id="403" w:name="_Toc86217003"/>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pStyle w:val="3"/>
        <w:rPr>
          <w:rFonts w:hint="eastAsia" w:ascii="宋体" w:hAnsi="宋体" w:eastAsia="宋体" w:cs="宋体"/>
          <w:sz w:val="24"/>
          <w:szCs w:val="24"/>
        </w:rPr>
      </w:pPr>
    </w:p>
    <w:p>
      <w:pPr>
        <w:jc w:val="center"/>
        <w:rPr>
          <w:rFonts w:hint="eastAsia" w:ascii="宋体" w:hAnsi="宋体" w:eastAsia="宋体" w:cs="宋体"/>
          <w:b/>
          <w:bCs/>
          <w:sz w:val="28"/>
          <w:szCs w:val="28"/>
        </w:rPr>
        <w:sectPr>
          <w:headerReference r:id="rId9" w:type="first"/>
          <w:footerReference r:id="rId11" w:type="first"/>
          <w:headerReference r:id="rId8" w:type="default"/>
          <w:footerReference r:id="rId10" w:type="default"/>
          <w:pgSz w:w="11905" w:h="16838"/>
          <w:pgMar w:top="1531" w:right="1304" w:bottom="1531" w:left="1361" w:header="851" w:footer="992" w:gutter="0"/>
          <w:cols w:space="720" w:num="1"/>
          <w:titlePg/>
          <w:rtlGutter w:val="0"/>
          <w:docGrid w:linePitch="312" w:charSpace="0"/>
        </w:sectPr>
      </w:pPr>
    </w:p>
    <w:p>
      <w:pPr>
        <w:keepNext w:val="0"/>
        <w:keepLines w:val="0"/>
        <w:pageBreakBefore w:val="0"/>
        <w:kinsoku/>
        <w:wordWrap/>
        <w:overflowPunct/>
        <w:topLinePunct w:val="0"/>
        <w:bidi w:val="0"/>
        <w:spacing w:line="640" w:lineRule="exact"/>
        <w:ind w:left="720" w:leftChars="343" w:firstLine="1084" w:firstLineChars="300"/>
        <w:textAlignment w:val="auto"/>
        <w:outlineLvl w:val="0"/>
        <w:rPr>
          <w:rFonts w:ascii="仿宋_GB2312" w:hAnsi="仿宋" w:eastAsia="宋体" w:cs="仿宋_GB2312"/>
          <w:b/>
          <w:sz w:val="36"/>
          <w:szCs w:val="36"/>
          <w:highlight w:val="yellow"/>
        </w:rPr>
      </w:pPr>
      <w:bookmarkStart w:id="404" w:name="_Toc331685783"/>
      <w:r>
        <w:rPr>
          <w:rFonts w:hint="eastAsia" w:ascii="仿宋_GB2312" w:hAnsi="仿宋" w:eastAsia="宋体" w:cs="仿宋_GB2312"/>
          <w:b/>
          <w:sz w:val="36"/>
          <w:szCs w:val="36"/>
          <w:highlight w:val="none"/>
        </w:rPr>
        <w:t>第五部分</w:t>
      </w:r>
      <w:r>
        <w:rPr>
          <w:rFonts w:ascii="仿宋_GB2312" w:hAnsi="仿宋" w:eastAsia="宋体" w:cs="仿宋_GB2312"/>
          <w:b/>
          <w:sz w:val="36"/>
          <w:szCs w:val="36"/>
          <w:highlight w:val="none"/>
        </w:rPr>
        <w:t xml:space="preserve"> </w:t>
      </w:r>
      <w:r>
        <w:rPr>
          <w:rFonts w:hint="eastAsia" w:ascii="仿宋_GB2312" w:hAnsi="仿宋" w:eastAsia="宋体" w:cs="仿宋_GB2312"/>
          <w:b/>
          <w:sz w:val="36"/>
          <w:szCs w:val="36"/>
          <w:highlight w:val="none"/>
        </w:rPr>
        <w:t>拟签订的合同文本</w:t>
      </w:r>
    </w:p>
    <w:p>
      <w:pPr>
        <w:rPr>
          <w:rFonts w:hint="eastAsia" w:ascii="宋体" w:hAnsi="宋体" w:eastAsia="宋体" w:cs="宋体"/>
          <w:b/>
          <w:sz w:val="28"/>
          <w:szCs w:val="28"/>
        </w:rPr>
      </w:pPr>
      <w:r>
        <w:rPr>
          <w:rFonts w:hint="eastAsia" w:ascii="宋体" w:hAnsi="宋体" w:eastAsia="宋体" w:cs="宋体"/>
          <w:sz w:val="24"/>
        </w:rPr>
        <w:t>合同编号：</w:t>
      </w:r>
      <w:r>
        <w:rPr>
          <w:rFonts w:hint="eastAsia" w:ascii="宋体" w:hAnsi="宋体" w:eastAsia="宋体" w:cs="宋体"/>
          <w:sz w:val="24"/>
          <w:u w:val="single"/>
        </w:rPr>
        <w:t xml:space="preserve">           </w:t>
      </w:r>
    </w:p>
    <w:p>
      <w:pPr>
        <w:spacing w:line="480" w:lineRule="auto"/>
        <w:jc w:val="center"/>
        <w:rPr>
          <w:rFonts w:hint="eastAsia" w:ascii="宋体" w:hAnsi="宋体" w:eastAsia="宋体" w:cs="宋体"/>
          <w:b/>
          <w:sz w:val="24"/>
        </w:rPr>
      </w:pPr>
    </w:p>
    <w:p>
      <w:pPr>
        <w:pStyle w:val="44"/>
        <w:jc w:val="center"/>
        <w:rPr>
          <w:rFonts w:hint="eastAsia" w:ascii="宋体" w:hAnsi="宋体" w:eastAsia="宋体" w:cs="宋体"/>
          <w:b/>
          <w:sz w:val="24"/>
        </w:rPr>
      </w:pPr>
    </w:p>
    <w:p>
      <w:pPr>
        <w:jc w:val="center"/>
        <w:rPr>
          <w:rFonts w:hint="eastAsia" w:ascii="宋体" w:hAnsi="宋体" w:eastAsia="宋体" w:cs="宋体"/>
          <w:b/>
          <w:sz w:val="24"/>
        </w:rPr>
      </w:pPr>
    </w:p>
    <w:p>
      <w:pPr>
        <w:pStyle w:val="44"/>
        <w:jc w:val="center"/>
        <w:rPr>
          <w:rFonts w:hint="eastAsia"/>
        </w:rPr>
      </w:pPr>
    </w:p>
    <w:p>
      <w:pPr>
        <w:pStyle w:val="44"/>
        <w:jc w:val="center"/>
        <w:rPr>
          <w:rFonts w:hint="eastAsia"/>
        </w:rPr>
      </w:pPr>
    </w:p>
    <w:p>
      <w:pPr>
        <w:spacing w:line="480" w:lineRule="auto"/>
        <w:jc w:val="center"/>
        <w:rPr>
          <w:rFonts w:hint="eastAsia" w:ascii="宋体" w:hAnsi="宋体" w:eastAsia="宋体" w:cs="宋体"/>
          <w:b/>
          <w:sz w:val="24"/>
        </w:rPr>
      </w:pPr>
    </w:p>
    <w:p>
      <w:pPr>
        <w:spacing w:line="480" w:lineRule="auto"/>
        <w:jc w:val="center"/>
        <w:rPr>
          <w:rFonts w:hint="eastAsia" w:ascii="宋体" w:hAnsi="宋体" w:eastAsia="宋体" w:cs="宋体"/>
          <w:b/>
          <w:sz w:val="36"/>
          <w:szCs w:val="36"/>
        </w:rPr>
      </w:pPr>
      <w:r>
        <w:rPr>
          <w:rFonts w:hint="eastAsia" w:ascii="宋体" w:hAnsi="宋体" w:eastAsia="宋体" w:cs="宋体"/>
          <w:b/>
          <w:sz w:val="36"/>
          <w:szCs w:val="36"/>
        </w:rPr>
        <w:t>政府采购合同参考范本</w:t>
      </w:r>
    </w:p>
    <w:p>
      <w:pPr>
        <w:pStyle w:val="388"/>
        <w:ind w:left="0" w:leftChars="0" w:firstLine="0" w:firstLineChars="0"/>
        <w:jc w:val="center"/>
        <w:rPr>
          <w:rFonts w:hint="eastAsia" w:ascii="宋体" w:hAnsi="宋体" w:eastAsia="宋体" w:cs="宋体"/>
          <w:szCs w:val="24"/>
          <w:lang w:val="en-US" w:eastAsia="zh-CN"/>
        </w:rPr>
      </w:pPr>
    </w:p>
    <w:p>
      <w:pPr>
        <w:pStyle w:val="3"/>
        <w:ind w:left="0" w:leftChars="0" w:firstLine="0" w:firstLineChars="0"/>
        <w:jc w:val="center"/>
        <w:rPr>
          <w:rFonts w:hint="eastAsia"/>
          <w:lang w:val="en-US" w:eastAsia="zh-CN"/>
        </w:rPr>
      </w:pPr>
    </w:p>
    <w:p>
      <w:pPr>
        <w:pStyle w:val="3"/>
        <w:ind w:left="0" w:leftChars="0" w:firstLine="0" w:firstLineChars="0"/>
        <w:jc w:val="center"/>
        <w:rPr>
          <w:rFonts w:hint="eastAsia"/>
          <w:lang w:val="en-US" w:eastAsia="zh-CN"/>
        </w:rPr>
      </w:pPr>
    </w:p>
    <w:p>
      <w:pPr>
        <w:pStyle w:val="3"/>
        <w:ind w:left="0" w:leftChars="0" w:firstLine="0" w:firstLineChars="0"/>
        <w:jc w:val="center"/>
        <w:rPr>
          <w:rFonts w:hint="eastAsia"/>
          <w:lang w:val="en-US" w:eastAsia="zh-CN"/>
        </w:rPr>
      </w:pPr>
    </w:p>
    <w:p>
      <w:pPr>
        <w:pStyle w:val="3"/>
        <w:ind w:left="0" w:leftChars="0" w:firstLine="0" w:firstLineChars="0"/>
        <w:jc w:val="center"/>
        <w:rPr>
          <w:rFonts w:hint="eastAsia"/>
          <w:lang w:val="en-US" w:eastAsia="zh-CN"/>
        </w:rPr>
      </w:pPr>
    </w:p>
    <w:p>
      <w:pPr>
        <w:pStyle w:val="3"/>
        <w:ind w:left="0" w:leftChars="0" w:firstLine="0" w:firstLineChars="0"/>
        <w:jc w:val="center"/>
        <w:rPr>
          <w:rFonts w:hint="eastAsia"/>
          <w:lang w:val="en-US" w:eastAsia="zh-CN"/>
        </w:rPr>
      </w:pPr>
    </w:p>
    <w:p>
      <w:pPr>
        <w:pStyle w:val="388"/>
        <w:ind w:left="0" w:leftChars="0" w:firstLine="0" w:firstLineChars="0"/>
        <w:jc w:val="center"/>
        <w:rPr>
          <w:rFonts w:hint="eastAsia" w:ascii="宋体" w:hAnsi="宋体" w:eastAsia="宋体" w:cs="宋体"/>
          <w:b/>
          <w:szCs w:val="24"/>
        </w:rPr>
      </w:pPr>
      <w:r>
        <w:rPr>
          <w:rFonts w:hint="eastAsia" w:ascii="宋体" w:hAnsi="宋体" w:eastAsia="宋体" w:cs="宋体"/>
          <w:b/>
          <w:sz w:val="28"/>
          <w:szCs w:val="28"/>
        </w:rPr>
        <w:t>第一部分 合同书</w:t>
      </w:r>
    </w:p>
    <w:p>
      <w:pPr>
        <w:pStyle w:val="388"/>
        <w:ind w:left="0" w:leftChars="0" w:firstLine="0" w:firstLineChars="0"/>
        <w:rPr>
          <w:rFonts w:hint="eastAsia" w:ascii="宋体" w:hAnsi="宋体" w:eastAsia="宋体" w:cs="宋体"/>
          <w:szCs w:val="24"/>
        </w:rPr>
      </w:pP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rPr>
      </w:pPr>
      <w:r>
        <w:rPr>
          <w:rFonts w:hint="eastAsia" w:ascii="宋体" w:hAnsi="宋体" w:eastAsia="宋体" w:cs="宋体"/>
          <w:sz w:val="24"/>
          <w:lang w:val="en-US" w:eastAsia="zh-CN"/>
        </w:rPr>
        <w:t xml:space="preserve">    </w:t>
      </w:r>
      <w:r>
        <w:rPr>
          <w:rFonts w:hint="eastAsia" w:ascii="宋体" w:hAnsi="宋体" w:eastAsia="宋体" w:cs="宋体"/>
          <w:sz w:val="24"/>
        </w:rPr>
        <w:t>项目名称：</w:t>
      </w:r>
      <w:r>
        <w:rPr>
          <w:rFonts w:hint="eastAsia" w:ascii="宋体" w:hAnsi="宋体" w:eastAsia="宋体" w:cs="宋体"/>
          <w:sz w:val="24"/>
          <w:u w:val="single"/>
        </w:rPr>
        <w:t xml:space="preserve">                                   </w:t>
      </w:r>
    </w:p>
    <w:p>
      <w:pPr>
        <w:pStyle w:val="285"/>
        <w:spacing w:before="120" w:line="22" w:lineRule="atLeast"/>
        <w:rPr>
          <w:rFonts w:hint="eastAsia" w:ascii="宋体" w:hAnsi="宋体" w:eastAsia="宋体" w:cs="宋体"/>
          <w:szCs w:val="24"/>
        </w:rPr>
      </w:pPr>
    </w:p>
    <w:p>
      <w:pPr>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甲方：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left="96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乙方：</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lang w:val="en-US" w:eastAsia="zh-CN"/>
        </w:rPr>
      </w:pPr>
      <w:r>
        <w:rPr>
          <w:rFonts w:hint="eastAsia" w:ascii="宋体" w:hAnsi="宋体" w:eastAsia="宋体" w:cs="宋体"/>
          <w:sz w:val="24"/>
          <w:lang w:val="en-US" w:eastAsia="zh-CN"/>
        </w:rPr>
        <w:t xml:space="preserve">  </w:t>
      </w: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签订地：</w:t>
      </w:r>
      <w:r>
        <w:rPr>
          <w:rFonts w:hint="eastAsia" w:ascii="宋体" w:hAnsi="宋体" w:eastAsia="宋体" w:cs="宋体"/>
          <w:sz w:val="24"/>
          <w:u w:val="single"/>
        </w:rPr>
        <w:t xml:space="preserve">                                     </w:t>
      </w:r>
    </w:p>
    <w:p>
      <w:pPr>
        <w:spacing w:before="120" w:line="22" w:lineRule="atLeast"/>
        <w:rPr>
          <w:rFonts w:hint="eastAsia" w:ascii="宋体" w:hAnsi="宋体" w:eastAsia="宋体" w:cs="宋体"/>
          <w:sz w:val="24"/>
        </w:rPr>
      </w:pPr>
    </w:p>
    <w:p>
      <w:pPr>
        <w:spacing w:before="120" w:line="22" w:lineRule="atLeast"/>
        <w:ind w:firstLine="960" w:firstLineChars="400"/>
        <w:rPr>
          <w:rFonts w:hint="eastAsia" w:ascii="宋体" w:hAnsi="宋体" w:eastAsia="宋体" w:cs="宋体"/>
          <w:sz w:val="24"/>
          <w:u w:val="single"/>
        </w:rPr>
      </w:pPr>
      <w:r>
        <w:rPr>
          <w:rFonts w:hint="eastAsia" w:ascii="宋体" w:hAnsi="宋体" w:eastAsia="宋体" w:cs="宋体"/>
          <w:sz w:val="24"/>
          <w:lang w:val="en-US" w:eastAsia="zh-CN"/>
        </w:rPr>
        <w:t xml:space="preserve">    </w:t>
      </w:r>
      <w:r>
        <w:rPr>
          <w:rFonts w:hint="eastAsia" w:ascii="宋体" w:hAnsi="宋体" w:eastAsia="宋体" w:cs="宋体"/>
          <w:sz w:val="24"/>
        </w:rPr>
        <w:t>签订日期：</w:t>
      </w:r>
      <w:r>
        <w:rPr>
          <w:rFonts w:hint="eastAsia" w:ascii="宋体" w:hAnsi="宋体" w:eastAsia="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eastAsia="宋体" w:cs="宋体"/>
          <w:sz w:val="24"/>
        </w:rPr>
        <w:t>日</w:t>
      </w:r>
    </w:p>
    <w:p>
      <w:pPr>
        <w:widowControl/>
        <w:jc w:val="left"/>
        <w:rPr>
          <w:rFonts w:hint="eastAsia" w:ascii="宋体" w:hAnsi="宋体" w:eastAsia="宋体" w:cs="宋体"/>
          <w:kern w:val="0"/>
          <w:sz w:val="24"/>
        </w:rPr>
        <w:sectPr>
          <w:pgSz w:w="11905" w:h="16838"/>
          <w:pgMar w:top="1531" w:right="1304" w:bottom="1531" w:left="1361" w:header="851" w:footer="992" w:gutter="0"/>
          <w:cols w:space="720" w:num="1"/>
          <w:titlePg/>
          <w:rtlGutter w:val="0"/>
          <w:docGrid w:linePitch="1" w:charSpace="0"/>
        </w:sectPr>
      </w:pP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年</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月</w:t>
      </w:r>
      <w:r>
        <w:rPr>
          <w:rFonts w:hint="eastAsia" w:ascii="宋体" w:hAnsi="宋体" w:eastAsia="宋体" w:cs="宋体"/>
          <w:sz w:val="24"/>
          <w:szCs w:val="24"/>
          <w:u w:val="single"/>
          <w:lang w:val="zh-CN"/>
        </w:rPr>
        <w:t xml:space="preserve">    </w:t>
      </w:r>
      <w:r>
        <w:rPr>
          <w:rFonts w:hint="eastAsia" w:ascii="宋体" w:hAnsi="宋体" w:eastAsia="宋体" w:cs="宋体"/>
          <w:sz w:val="24"/>
          <w:szCs w:val="24"/>
          <w:lang w:val="zh-CN"/>
        </w:rPr>
        <w:t>日</w:t>
      </w:r>
      <w:r>
        <w:rPr>
          <w:rFonts w:hint="eastAsia" w:ascii="宋体" w:hAnsi="宋体" w:eastAsia="宋体" w:cs="宋体"/>
          <w:sz w:val="24"/>
          <w:szCs w:val="24"/>
        </w:rPr>
        <w:t>，</w:t>
      </w:r>
      <w:r>
        <w:rPr>
          <w:rFonts w:hint="eastAsia" w:ascii="宋体" w:hAnsi="宋体" w:eastAsia="宋体" w:cs="宋体"/>
          <w:sz w:val="24"/>
          <w:szCs w:val="24"/>
          <w:u w:val="single"/>
        </w:rPr>
        <w:t xml:space="preserve">   （采购人）   </w:t>
      </w:r>
      <w:r>
        <w:rPr>
          <w:rFonts w:hint="eastAsia" w:ascii="宋体" w:hAnsi="宋体" w:eastAsia="宋体" w:cs="宋体"/>
          <w:sz w:val="24"/>
          <w:szCs w:val="24"/>
        </w:rPr>
        <w:t>以</w:t>
      </w:r>
      <w:r>
        <w:rPr>
          <w:rFonts w:hint="eastAsia" w:ascii="宋体" w:hAnsi="宋体" w:eastAsia="宋体" w:cs="宋体"/>
          <w:sz w:val="24"/>
          <w:szCs w:val="24"/>
          <w:u w:val="single"/>
        </w:rPr>
        <w:t xml:space="preserve">   （政府采购方式）  </w:t>
      </w:r>
      <w:r>
        <w:rPr>
          <w:rFonts w:hint="eastAsia" w:ascii="宋体" w:hAnsi="宋体" w:eastAsia="宋体" w:cs="宋体"/>
          <w:sz w:val="24"/>
          <w:szCs w:val="24"/>
        </w:rPr>
        <w:t>对</w:t>
      </w:r>
      <w:r>
        <w:rPr>
          <w:rFonts w:hint="eastAsia" w:ascii="宋体" w:hAnsi="宋体" w:eastAsia="宋体" w:cs="宋体"/>
          <w:sz w:val="24"/>
          <w:szCs w:val="24"/>
          <w:u w:val="single"/>
        </w:rPr>
        <w:t xml:space="preserve">   （同前页项目名称）   </w:t>
      </w:r>
      <w:r>
        <w:rPr>
          <w:rFonts w:hint="eastAsia" w:ascii="宋体" w:hAnsi="宋体" w:eastAsia="宋体" w:cs="宋体"/>
          <w:sz w:val="24"/>
          <w:szCs w:val="24"/>
        </w:rPr>
        <w:t>项目进行了采购。经</w:t>
      </w:r>
      <w:r>
        <w:rPr>
          <w:rFonts w:hint="eastAsia" w:ascii="宋体" w:hAnsi="宋体" w:eastAsia="宋体" w:cs="宋体"/>
          <w:sz w:val="24"/>
          <w:szCs w:val="24"/>
          <w:u w:val="single"/>
        </w:rPr>
        <w:t xml:space="preserve">   （相关评定主体名称）   </w:t>
      </w:r>
      <w:r>
        <w:rPr>
          <w:rFonts w:hint="eastAsia" w:ascii="宋体" w:hAnsi="宋体" w:eastAsia="宋体" w:cs="宋体"/>
          <w:sz w:val="24"/>
          <w:szCs w:val="24"/>
        </w:rPr>
        <w:t>评定，</w:t>
      </w:r>
      <w:r>
        <w:rPr>
          <w:rFonts w:hint="eastAsia" w:ascii="宋体" w:hAnsi="宋体" w:eastAsia="宋体" w:cs="宋体"/>
          <w:sz w:val="24"/>
          <w:szCs w:val="24"/>
          <w:u w:val="single"/>
        </w:rPr>
        <w:t xml:space="preserve">   （中标供应商名称）</w:t>
      </w:r>
      <w:r>
        <w:rPr>
          <w:rFonts w:hint="eastAsia" w:ascii="宋体" w:hAnsi="宋体" w:eastAsia="宋体" w:cs="宋体"/>
          <w:sz w:val="24"/>
          <w:szCs w:val="24"/>
        </w:rPr>
        <w:t>为该项目中标供应商。现于中标通知书发出之日起</w:t>
      </w:r>
      <w:r>
        <w:rPr>
          <w:rFonts w:hint="eastAsia" w:ascii="宋体" w:hAnsi="宋体" w:eastAsia="宋体" w:cs="宋体"/>
          <w:sz w:val="24"/>
          <w:szCs w:val="24"/>
          <w:lang w:eastAsia="zh-CN"/>
        </w:rPr>
        <w:t>十个工作</w:t>
      </w:r>
      <w:r>
        <w:rPr>
          <w:rFonts w:hint="eastAsia" w:ascii="宋体" w:hAnsi="宋体" w:eastAsia="宋体" w:cs="宋体"/>
          <w:sz w:val="24"/>
          <w:szCs w:val="24"/>
        </w:rPr>
        <w:t>日内，按照采购文件确定的事项签订本合同。</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zh-CN"/>
        </w:rPr>
        <w:t>根据《中华人民共和国民法典》、《中华人民共和国政府采购法》等相关法律法规之规定，按照平等、自愿、公平、诚实信用和绿色的原则，经</w:t>
      </w:r>
      <w:r>
        <w:rPr>
          <w:rFonts w:hint="eastAsia" w:ascii="宋体" w:hAnsi="宋体" w:eastAsia="宋体" w:cs="宋体"/>
          <w:sz w:val="24"/>
          <w:szCs w:val="24"/>
          <w:u w:val="single"/>
        </w:rPr>
        <w:t xml:space="preserve">   （采购人）   </w:t>
      </w:r>
      <w:r>
        <w:rPr>
          <w:rFonts w:hint="eastAsia" w:ascii="宋体" w:hAnsi="宋体" w:eastAsia="宋体" w:cs="宋体"/>
          <w:sz w:val="24"/>
          <w:szCs w:val="24"/>
          <w:lang w:val="zh-CN"/>
        </w:rPr>
        <w:t>(以下简称：甲方）和</w:t>
      </w:r>
      <w:r>
        <w:rPr>
          <w:rFonts w:hint="eastAsia" w:ascii="宋体" w:hAnsi="宋体" w:eastAsia="宋体" w:cs="宋体"/>
          <w:sz w:val="24"/>
          <w:szCs w:val="24"/>
          <w:u w:val="single"/>
        </w:rPr>
        <w:t xml:space="preserve">   （中标供应商名称）   </w:t>
      </w:r>
      <w:r>
        <w:rPr>
          <w:rFonts w:hint="eastAsia" w:ascii="宋体" w:hAnsi="宋体" w:eastAsia="宋体" w:cs="宋体"/>
          <w:sz w:val="24"/>
          <w:szCs w:val="24"/>
          <w:lang w:val="zh-CN"/>
        </w:rPr>
        <w:t>(以下简称：乙方）协商一致，约定以下合同</w:t>
      </w:r>
      <w:r>
        <w:rPr>
          <w:rFonts w:hint="eastAsia" w:ascii="宋体" w:hAnsi="宋体" w:eastAsia="宋体" w:cs="宋体"/>
          <w:sz w:val="24"/>
          <w:szCs w:val="24"/>
        </w:rPr>
        <w:t>条款，以兹共同遵守、全面履行。</w:t>
      </w:r>
    </w:p>
    <w:p>
      <w:pPr>
        <w:wordWrap/>
        <w:spacing w:line="600" w:lineRule="exact"/>
        <w:ind w:firstLine="482" w:firstLineChars="200"/>
        <w:textAlignment w:val="auto"/>
        <w:outlineLvl w:val="0"/>
        <w:rPr>
          <w:rFonts w:hint="eastAsia" w:ascii="宋体" w:hAnsi="宋体" w:eastAsia="宋体" w:cs="宋体"/>
          <w:b/>
          <w:sz w:val="24"/>
          <w:szCs w:val="24"/>
        </w:rPr>
      </w:pPr>
      <w:bookmarkStart w:id="405" w:name="_Toc3029"/>
      <w:bookmarkStart w:id="406" w:name="_Toc2232"/>
      <w:bookmarkStart w:id="407" w:name="_Toc24059"/>
      <w:r>
        <w:rPr>
          <w:rFonts w:hint="eastAsia" w:ascii="宋体" w:hAnsi="宋体" w:eastAsia="宋体" w:cs="宋体"/>
          <w:b/>
          <w:sz w:val="24"/>
          <w:szCs w:val="24"/>
        </w:rPr>
        <w:t>1.1 合同组成部分</w:t>
      </w:r>
      <w:bookmarkEnd w:id="405"/>
      <w:bookmarkEnd w:id="406"/>
      <w:bookmarkEnd w:id="407"/>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1.1.1 本合同及其补充合同、变更协议；</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1.1.2 中标通知书；</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1.1.3 投标文件（含澄清或者说明文件）；</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1.1.4 招标文件（含澄清或者修改文件）；</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1.1.5 其他相关采购文件。</w:t>
      </w:r>
    </w:p>
    <w:p>
      <w:pPr>
        <w:wordWrap/>
        <w:spacing w:line="600" w:lineRule="exact"/>
        <w:ind w:firstLine="482" w:firstLineChars="200"/>
        <w:textAlignment w:val="auto"/>
        <w:outlineLvl w:val="0"/>
        <w:rPr>
          <w:rFonts w:hint="eastAsia" w:ascii="宋体" w:hAnsi="宋体" w:eastAsia="宋体" w:cs="宋体"/>
          <w:b/>
          <w:sz w:val="24"/>
          <w:szCs w:val="24"/>
        </w:rPr>
      </w:pPr>
      <w:bookmarkStart w:id="408" w:name="_Toc24300"/>
      <w:bookmarkStart w:id="409" w:name="_Toc21295"/>
      <w:bookmarkStart w:id="410" w:name="_Toc27126"/>
      <w:r>
        <w:rPr>
          <w:rFonts w:hint="eastAsia" w:ascii="宋体" w:hAnsi="宋体" w:eastAsia="宋体" w:cs="宋体"/>
          <w:b/>
          <w:sz w:val="24"/>
          <w:szCs w:val="24"/>
        </w:rPr>
        <w:t xml:space="preserve">1.2 </w:t>
      </w:r>
      <w:bookmarkEnd w:id="408"/>
      <w:bookmarkEnd w:id="409"/>
      <w:bookmarkEnd w:id="410"/>
      <w:r>
        <w:rPr>
          <w:rFonts w:hint="eastAsia" w:ascii="宋体" w:hAnsi="宋体" w:cs="宋体"/>
          <w:b/>
          <w:sz w:val="24"/>
          <w:szCs w:val="24"/>
          <w:lang w:eastAsia="zh-CN"/>
        </w:rPr>
        <w:t>服务</w:t>
      </w:r>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1.2.1 </w:t>
      </w:r>
      <w:r>
        <w:rPr>
          <w:rFonts w:hint="eastAsia" w:ascii="宋体" w:hAnsi="宋体" w:eastAsia="宋体" w:cs="宋体"/>
          <w:sz w:val="24"/>
          <w:szCs w:val="24"/>
          <w:lang w:eastAsia="zh-CN"/>
        </w:rPr>
        <w:t>服务</w:t>
      </w:r>
      <w:r>
        <w:rPr>
          <w:rFonts w:hint="eastAsia" w:ascii="宋体" w:hAnsi="宋体" w:eastAsia="宋体" w:cs="宋体"/>
          <w:sz w:val="24"/>
          <w:szCs w:val="24"/>
        </w:rPr>
        <w:t>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 xml:space="preserve">1.2.2 </w:t>
      </w:r>
      <w:r>
        <w:rPr>
          <w:rFonts w:hint="eastAsia" w:ascii="宋体" w:hAnsi="宋体" w:eastAsia="宋体" w:cs="宋体"/>
          <w:sz w:val="24"/>
          <w:szCs w:val="24"/>
          <w:lang w:eastAsia="zh-CN"/>
        </w:rPr>
        <w:t>服务</w:t>
      </w:r>
      <w:r>
        <w:rPr>
          <w:rFonts w:hint="eastAsia" w:ascii="宋体" w:hAnsi="宋体" w:eastAsia="宋体" w:cs="宋体"/>
          <w:sz w:val="24"/>
          <w:szCs w:val="24"/>
        </w:rPr>
        <w:t>数量：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1.2.3</w:t>
      </w:r>
      <w:r>
        <w:rPr>
          <w:rFonts w:hint="eastAsia" w:ascii="宋体" w:hAnsi="宋体" w:cs="宋体"/>
          <w:sz w:val="24"/>
          <w:szCs w:val="24"/>
          <w:lang w:val="en-US" w:eastAsia="zh-CN"/>
        </w:rPr>
        <w:t xml:space="preserve"> </w:t>
      </w:r>
      <w:r>
        <w:rPr>
          <w:rFonts w:hint="eastAsia" w:ascii="宋体" w:hAnsi="宋体" w:eastAsia="宋体" w:cs="宋体"/>
          <w:sz w:val="24"/>
          <w:szCs w:val="24"/>
          <w:lang w:eastAsia="zh-CN"/>
        </w:rPr>
        <w:t>服务</w:t>
      </w:r>
      <w:r>
        <w:rPr>
          <w:rFonts w:hint="eastAsia" w:ascii="宋体" w:hAnsi="宋体" w:eastAsia="宋体" w:cs="宋体"/>
          <w:sz w:val="24"/>
          <w:szCs w:val="24"/>
        </w:rPr>
        <w:t>质量：</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ordWrap/>
        <w:spacing w:line="600" w:lineRule="exact"/>
        <w:ind w:firstLine="482" w:firstLineChars="200"/>
        <w:textAlignment w:val="auto"/>
        <w:outlineLvl w:val="0"/>
        <w:rPr>
          <w:rFonts w:hint="eastAsia" w:ascii="宋体" w:hAnsi="宋体" w:eastAsia="宋体" w:cs="宋体"/>
          <w:b/>
          <w:sz w:val="24"/>
          <w:szCs w:val="24"/>
        </w:rPr>
      </w:pPr>
      <w:bookmarkStart w:id="411" w:name="_Toc22618"/>
      <w:bookmarkStart w:id="412" w:name="_Toc1814"/>
      <w:bookmarkStart w:id="413" w:name="_Toc10340"/>
      <w:r>
        <w:rPr>
          <w:rFonts w:hint="eastAsia" w:ascii="宋体" w:hAnsi="宋体" w:eastAsia="宋体" w:cs="宋体"/>
          <w:b/>
          <w:sz w:val="24"/>
          <w:szCs w:val="24"/>
        </w:rPr>
        <w:t>1.</w:t>
      </w:r>
      <w:r>
        <w:rPr>
          <w:rFonts w:hint="eastAsia" w:ascii="宋体" w:hAnsi="宋体" w:cs="宋体"/>
          <w:b/>
          <w:sz w:val="24"/>
          <w:szCs w:val="24"/>
          <w:lang w:val="en-US" w:eastAsia="zh-CN"/>
        </w:rPr>
        <w:t>3</w:t>
      </w:r>
      <w:r>
        <w:rPr>
          <w:rFonts w:hint="eastAsia" w:ascii="宋体" w:hAnsi="宋体" w:eastAsia="宋体" w:cs="宋体"/>
          <w:b/>
          <w:sz w:val="24"/>
          <w:szCs w:val="24"/>
        </w:rPr>
        <w:t xml:space="preserve"> 付款</w:t>
      </w:r>
      <w:bookmarkEnd w:id="411"/>
      <w:bookmarkEnd w:id="412"/>
      <w:bookmarkEnd w:id="413"/>
      <w:r>
        <w:rPr>
          <w:rFonts w:hint="eastAsia" w:ascii="宋体" w:hAnsi="宋体" w:eastAsia="宋体" w:cs="宋体"/>
          <w:b/>
          <w:sz w:val="24"/>
          <w:szCs w:val="24"/>
        </w:rPr>
        <w:t>方式、时间和条件</w:t>
      </w:r>
    </w:p>
    <w:p>
      <w:pPr>
        <w:pStyle w:val="621"/>
        <w:wordWrap/>
        <w:spacing w:before="0" w:beforeAutospacing="0" w:after="0" w:afterAutospacing="0" w:line="600" w:lineRule="exact"/>
        <w:ind w:firstLine="48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rPr>
        <w:t>1.</w:t>
      </w:r>
      <w:r>
        <w:rPr>
          <w:rFonts w:hint="eastAsia" w:cs="宋体"/>
          <w:sz w:val="24"/>
          <w:szCs w:val="24"/>
          <w:lang w:val="en-US" w:eastAsia="zh-CN"/>
        </w:rPr>
        <w:t>3</w:t>
      </w:r>
      <w:r>
        <w:rPr>
          <w:rFonts w:hint="eastAsia" w:ascii="宋体" w:hAnsi="宋体" w:eastAsia="宋体" w:cs="宋体"/>
          <w:sz w:val="24"/>
          <w:szCs w:val="24"/>
        </w:rPr>
        <w:t>.1</w:t>
      </w:r>
      <w:r>
        <w:rPr>
          <w:rFonts w:hint="eastAsia" w:ascii="宋体" w:hAnsi="宋体" w:eastAsia="宋体" w:cs="宋体"/>
          <w:kern w:val="2"/>
          <w:sz w:val="24"/>
          <w:szCs w:val="24"/>
          <w:lang w:val="en-US" w:eastAsia="zh-CN" w:bidi="ar-SA"/>
        </w:rPr>
        <w:t>对于满足合同约定支付条件的，甲方自收到发票后10个工作日内将资金支付到合同约定的乙方账户，有条件的甲方可以即时支付。甲方不得以机构变动、人员更替、政策调整、单位放假等为由延迟付款。</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kern w:val="2"/>
          <w:sz w:val="24"/>
          <w:szCs w:val="24"/>
          <w:lang w:val="en-US" w:eastAsia="zh-CN" w:bidi="ar-SA"/>
        </w:rPr>
        <w:t>1.3.2甲方在政府采购合同中约定预付款，预付款比例为合同金额的30％；</w:t>
      </w:r>
      <w:r>
        <w:rPr>
          <w:rFonts w:hint="eastAsia" w:ascii="宋体" w:hAnsi="宋体" w:eastAsia="宋体" w:cs="宋体"/>
          <w:strike/>
          <w:dstrike w:val="0"/>
          <w:kern w:val="2"/>
          <w:sz w:val="24"/>
          <w:szCs w:val="24"/>
          <w:lang w:val="en-US" w:eastAsia="zh-CN" w:bidi="ar-SA"/>
        </w:rPr>
        <w:t>项目分年安排预算的，每年预付款比例为项目年度计划支付资金额的30％。采购项目实施以人工投入为主的，可适当降低预付款比例，但不低于10%。甲方可以根据项目特点、乙方信用等实际情况提高预付款比例，最高预付比例可以达到50%。</w:t>
      </w:r>
      <w:r>
        <w:rPr>
          <w:rFonts w:hint="eastAsia" w:ascii="宋体" w:hAnsi="宋体" w:eastAsia="宋体" w:cs="宋体"/>
          <w:sz w:val="24"/>
          <w:szCs w:val="24"/>
        </w:rPr>
        <w:t>乙方可登录政采云前台大厅选择金融服务 - 【保函保险服务】出具预付款保函，具体步骤：选择产品—填写供应商信息—选择中标项目—确认信息—等待保险/保函受理—确认保单—支付保费—成功出单。政采云金融专线400-903-9583。</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.3甲方迟延支付乙方款项的，向乙方支付逾期利息。双方可以在合同专用条款中约定逾期利率，约定利率不得低于合同订立时1年期贷款市场报价利率；未作约定的，按照每日利率万分之五支付逾期利息。</w:t>
      </w:r>
    </w:p>
    <w:p>
      <w:pPr>
        <w:wordWrap/>
        <w:spacing w:line="6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.4资金支付的方式、时间和条件详见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0" w:firstLineChars="200"/>
        <w:textAlignment w:val="auto"/>
        <w:outlineLvl w:val="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3</w:t>
      </w:r>
      <w:r>
        <w:rPr>
          <w:rFonts w:hint="eastAsia" w:ascii="宋体" w:hAnsi="宋体" w:eastAsia="宋体" w:cs="宋体"/>
          <w:sz w:val="24"/>
          <w:szCs w:val="24"/>
        </w:rPr>
        <w:t>.5乙方可以登录：http</w:t>
      </w:r>
      <w:r>
        <w:rPr>
          <w:rFonts w:hint="eastAsia" w:ascii="宋体" w:hAnsi="宋体" w:eastAsia="宋体" w:cs="宋体"/>
          <w:sz w:val="24"/>
          <w:szCs w:val="24"/>
          <w:lang w:eastAsia="zh-CN"/>
        </w:rPr>
        <w:t>：</w:t>
      </w:r>
      <w:r>
        <w:rPr>
          <w:rFonts w:hint="eastAsia" w:ascii="宋体" w:hAnsi="宋体" w:eastAsia="宋体" w:cs="宋体"/>
          <w:sz w:val="24"/>
          <w:szCs w:val="24"/>
        </w:rPr>
        <w:t>//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wordWrap/>
        <w:spacing w:line="600" w:lineRule="exact"/>
        <w:ind w:firstLine="482" w:firstLineChars="200"/>
        <w:textAlignment w:val="auto"/>
        <w:outlineLvl w:val="0"/>
        <w:rPr>
          <w:rFonts w:hint="eastAsia" w:ascii="宋体" w:hAnsi="宋体" w:eastAsia="宋体" w:cs="宋体"/>
          <w:b/>
          <w:sz w:val="24"/>
          <w:szCs w:val="24"/>
        </w:rPr>
      </w:pPr>
      <w:bookmarkStart w:id="414" w:name="_Toc2846"/>
      <w:bookmarkStart w:id="415" w:name="_Toc32071"/>
      <w:bookmarkStart w:id="416" w:name="_Toc19304"/>
      <w:r>
        <w:rPr>
          <w:rFonts w:hint="eastAsia" w:ascii="宋体" w:hAnsi="宋体" w:eastAsia="宋体" w:cs="宋体"/>
          <w:b/>
          <w:sz w:val="24"/>
          <w:szCs w:val="24"/>
        </w:rPr>
        <w:t>1.</w:t>
      </w:r>
      <w:r>
        <w:rPr>
          <w:rFonts w:hint="eastAsia" w:ascii="宋体" w:hAnsi="宋体" w:cs="宋体"/>
          <w:b/>
          <w:sz w:val="24"/>
          <w:szCs w:val="24"/>
          <w:lang w:val="en-US" w:eastAsia="zh-CN"/>
        </w:rPr>
        <w:t>4</w:t>
      </w:r>
      <w:r>
        <w:rPr>
          <w:rFonts w:hint="eastAsia" w:ascii="宋体" w:hAnsi="宋体" w:eastAsia="宋体" w:cs="宋体"/>
          <w:b/>
          <w:sz w:val="24"/>
          <w:szCs w:val="24"/>
        </w:rPr>
        <w:t xml:space="preserve"> 服务期限、地点和方式</w:t>
      </w:r>
      <w:bookmarkEnd w:id="414"/>
      <w:bookmarkEnd w:id="415"/>
      <w:bookmarkEnd w:id="416"/>
    </w:p>
    <w:p>
      <w:pPr>
        <w:wordWrap/>
        <w:spacing w:line="600" w:lineRule="exact"/>
        <w:ind w:firstLine="480" w:firstLineChars="200"/>
        <w:textAlignment w:val="auto"/>
        <w:rPr>
          <w:rFonts w:hint="eastAsia" w:ascii="宋体" w:hAnsi="宋体" w:eastAsia="宋体" w:cs="宋体"/>
          <w:sz w:val="24"/>
          <w:szCs w:val="24"/>
          <w:u w:val="single"/>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 xml:space="preserve">.1 </w:t>
      </w:r>
      <w:r>
        <w:rPr>
          <w:rFonts w:hint="eastAsia" w:ascii="宋体" w:hAnsi="宋体" w:eastAsia="宋体" w:cs="宋体"/>
          <w:sz w:val="24"/>
          <w:szCs w:val="24"/>
          <w:lang w:eastAsia="zh-CN"/>
        </w:rPr>
        <w:t>服务</w:t>
      </w:r>
      <w:r>
        <w:rPr>
          <w:rFonts w:hint="eastAsia" w:ascii="宋体" w:hAnsi="宋体" w:eastAsia="宋体" w:cs="宋体"/>
          <w:sz w:val="24"/>
          <w:szCs w:val="24"/>
        </w:rPr>
        <w:t>期限：详见</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 xml:space="preserve">.2 </w:t>
      </w:r>
      <w:r>
        <w:rPr>
          <w:rFonts w:hint="eastAsia" w:ascii="宋体" w:hAnsi="宋体" w:eastAsia="宋体" w:cs="宋体"/>
          <w:sz w:val="24"/>
          <w:szCs w:val="24"/>
          <w:lang w:eastAsia="zh-CN"/>
        </w:rPr>
        <w:t>服务</w:t>
      </w:r>
      <w:r>
        <w:rPr>
          <w:rFonts w:hint="eastAsia" w:ascii="宋体" w:hAnsi="宋体" w:eastAsia="宋体" w:cs="宋体"/>
          <w:sz w:val="24"/>
          <w:szCs w:val="24"/>
        </w:rPr>
        <w:t>地点：</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4</w:t>
      </w:r>
      <w:r>
        <w:rPr>
          <w:rFonts w:hint="eastAsia" w:ascii="宋体" w:hAnsi="宋体" w:eastAsia="宋体" w:cs="宋体"/>
          <w:sz w:val="24"/>
          <w:szCs w:val="24"/>
        </w:rPr>
        <w:t xml:space="preserve">.3 </w:t>
      </w:r>
      <w:r>
        <w:rPr>
          <w:rFonts w:hint="eastAsia" w:ascii="宋体" w:hAnsi="宋体" w:eastAsia="宋体" w:cs="宋体"/>
          <w:sz w:val="24"/>
          <w:szCs w:val="24"/>
          <w:lang w:eastAsia="zh-CN"/>
        </w:rPr>
        <w:t>服务</w:t>
      </w:r>
      <w:r>
        <w:rPr>
          <w:rFonts w:hint="eastAsia" w:ascii="宋体" w:hAnsi="宋体" w:eastAsia="宋体" w:cs="宋体"/>
          <w:sz w:val="24"/>
          <w:szCs w:val="24"/>
        </w:rPr>
        <w:t>方式：</w:t>
      </w:r>
      <w:r>
        <w:rPr>
          <w:rFonts w:hint="eastAsia" w:ascii="宋体" w:hAnsi="宋体" w:eastAsia="宋体" w:cs="宋体"/>
          <w:b/>
          <w:i/>
          <w:sz w:val="24"/>
          <w:szCs w:val="24"/>
          <w:u w:val="single"/>
        </w:rPr>
        <w:t>合同专用条款</w:t>
      </w:r>
      <w:r>
        <w:rPr>
          <w:rFonts w:hint="eastAsia" w:ascii="宋体" w:hAnsi="宋体" w:eastAsia="宋体" w:cs="宋体"/>
          <w:sz w:val="24"/>
          <w:szCs w:val="24"/>
        </w:rPr>
        <w:t>。</w:t>
      </w:r>
    </w:p>
    <w:p>
      <w:pPr>
        <w:wordWrap/>
        <w:spacing w:line="600" w:lineRule="exact"/>
        <w:ind w:firstLine="482" w:firstLineChars="200"/>
        <w:textAlignment w:val="auto"/>
        <w:outlineLvl w:val="0"/>
        <w:rPr>
          <w:rFonts w:hint="eastAsia" w:ascii="宋体" w:hAnsi="宋体" w:eastAsia="宋体" w:cs="宋体"/>
          <w:b/>
          <w:sz w:val="24"/>
          <w:szCs w:val="24"/>
        </w:rPr>
      </w:pPr>
      <w:bookmarkStart w:id="417" w:name="_Toc19554"/>
      <w:bookmarkStart w:id="418" w:name="_Toc27250"/>
      <w:bookmarkStart w:id="419" w:name="_Toc21423"/>
      <w:r>
        <w:rPr>
          <w:rFonts w:hint="eastAsia" w:ascii="宋体" w:hAnsi="宋体" w:eastAsia="宋体" w:cs="宋体"/>
          <w:b/>
          <w:sz w:val="24"/>
          <w:szCs w:val="24"/>
        </w:rPr>
        <w:t>1.</w:t>
      </w:r>
      <w:r>
        <w:rPr>
          <w:rFonts w:hint="eastAsia" w:ascii="宋体" w:hAnsi="宋体" w:cs="宋体"/>
          <w:b/>
          <w:sz w:val="24"/>
          <w:szCs w:val="24"/>
          <w:lang w:val="en-US" w:eastAsia="zh-CN"/>
        </w:rPr>
        <w:t>5</w:t>
      </w:r>
      <w:r>
        <w:rPr>
          <w:rFonts w:hint="eastAsia" w:ascii="宋体" w:hAnsi="宋体" w:eastAsia="宋体" w:cs="宋体"/>
          <w:b/>
          <w:sz w:val="24"/>
          <w:szCs w:val="24"/>
        </w:rPr>
        <w:t xml:space="preserve"> 违约责任</w:t>
      </w:r>
      <w:bookmarkEnd w:id="417"/>
      <w:bookmarkEnd w:id="418"/>
      <w:bookmarkEnd w:id="419"/>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5</w:t>
      </w:r>
      <w:r>
        <w:rPr>
          <w:rFonts w:hint="eastAsia" w:ascii="宋体" w:hAnsi="宋体" w:eastAsia="宋体" w:cs="宋体"/>
          <w:sz w:val="24"/>
          <w:szCs w:val="24"/>
        </w:rPr>
        <w:t>.1</w:t>
      </w:r>
      <w:bookmarkStart w:id="420" w:name="_Toc16021"/>
      <w:bookmarkStart w:id="421" w:name="_Toc15583"/>
      <w:bookmarkStart w:id="422" w:name="_Toc28375"/>
      <w:r>
        <w:rPr>
          <w:rFonts w:hint="eastAsia" w:ascii="宋体" w:hAnsi="宋体" w:eastAsia="宋体" w:cs="宋体"/>
          <w:sz w:val="24"/>
          <w:szCs w:val="24"/>
        </w:rPr>
        <w:t>甲方无正当理由拒收接受服务的，甲方向乙方偿付合同款项百分之五作为违约金。</w:t>
      </w:r>
    </w:p>
    <w:p>
      <w:pPr>
        <w:spacing w:line="6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1.5.2</w:t>
      </w:r>
      <w:r>
        <w:rPr>
          <w:rFonts w:hint="eastAsia" w:ascii="宋体" w:hAnsi="宋体" w:eastAsia="宋体" w:cs="宋体"/>
          <w:sz w:val="24"/>
          <w:szCs w:val="24"/>
        </w:rPr>
        <w:t>甲方无故逾期验收和办理款项支付手续的，甲方应按逾期付款总额每日万分之五向乙方支付违约金。</w:t>
      </w:r>
    </w:p>
    <w:p>
      <w:pPr>
        <w:spacing w:line="60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1.5.3</w:t>
      </w:r>
      <w:r>
        <w:rPr>
          <w:rFonts w:hint="eastAsia" w:ascii="宋体" w:hAnsi="宋体" w:eastAsia="宋体" w:cs="宋体"/>
          <w:sz w:val="24"/>
          <w:szCs w:val="24"/>
        </w:rPr>
        <w:t>乙方未能如期提供服务的，每日向甲方支付合同款项的千分之六作为违约金。乙方超过约定日期10个工作日仍不能提供服务的，甲方可解除本合同。乙方因未能如期提供服务或因其他违约行为导致甲方解除合同的，乙方应向甲方支付合同总值20%的违约金，如造成甲方损失超过违约金的，超出部分由乙方继续承担赔偿责任。</w:t>
      </w:r>
    </w:p>
    <w:p>
      <w:pPr>
        <w:wordWrap/>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cs="宋体"/>
          <w:b/>
          <w:sz w:val="24"/>
          <w:szCs w:val="24"/>
          <w:lang w:val="en-US" w:eastAsia="zh-CN"/>
        </w:rPr>
        <w:t>6</w:t>
      </w:r>
      <w:r>
        <w:rPr>
          <w:rFonts w:hint="eastAsia" w:ascii="宋体" w:hAnsi="宋体" w:eastAsia="宋体" w:cs="宋体"/>
          <w:b/>
          <w:sz w:val="24"/>
          <w:szCs w:val="24"/>
        </w:rPr>
        <w:t xml:space="preserve"> 合同争议的解决</w:t>
      </w:r>
      <w:bookmarkEnd w:id="420"/>
      <w:bookmarkEnd w:id="421"/>
      <w:bookmarkEnd w:id="422"/>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本合同履行过程中发生的任何争议，双方当事人均可通过和解或者调解解决；不愿和解、调解或者和解、调解不成的，可以选择以下第</w:t>
      </w:r>
      <w:r>
        <w:rPr>
          <w:rFonts w:hint="eastAsia" w:ascii="宋体" w:hAnsi="宋体" w:eastAsia="宋体" w:cs="宋体"/>
          <w:b/>
          <w:i/>
          <w:sz w:val="24"/>
          <w:szCs w:val="24"/>
          <w:u w:val="single"/>
        </w:rPr>
        <w:t xml:space="preserve"> 合同专用条款  </w:t>
      </w:r>
      <w:r>
        <w:rPr>
          <w:rFonts w:hint="eastAsia" w:ascii="宋体" w:hAnsi="宋体" w:eastAsia="宋体" w:cs="宋体"/>
          <w:sz w:val="24"/>
          <w:szCs w:val="24"/>
        </w:rPr>
        <w:t>条款规定的方式解决：</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.1 将争议提交</w:t>
      </w:r>
      <w:r>
        <w:rPr>
          <w:rFonts w:hint="eastAsia" w:ascii="宋体" w:hAnsi="宋体" w:eastAsia="宋体" w:cs="宋体"/>
          <w:b/>
          <w:i/>
          <w:sz w:val="24"/>
          <w:szCs w:val="24"/>
          <w:u w:val="single"/>
        </w:rPr>
        <w:t>合同专用条款</w:t>
      </w:r>
      <w:r>
        <w:rPr>
          <w:rFonts w:hint="eastAsia" w:ascii="宋体" w:hAnsi="宋体" w:eastAsia="宋体" w:cs="宋体"/>
          <w:sz w:val="24"/>
          <w:szCs w:val="24"/>
        </w:rPr>
        <w:t>仲裁委员会依申请仲裁时其现行有效的仲裁规则裁决；</w:t>
      </w:r>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cs="宋体"/>
          <w:sz w:val="24"/>
          <w:szCs w:val="24"/>
          <w:lang w:val="en-US" w:eastAsia="zh-CN"/>
        </w:rPr>
        <w:t>6</w:t>
      </w:r>
      <w:r>
        <w:rPr>
          <w:rFonts w:hint="eastAsia" w:ascii="宋体" w:hAnsi="宋体" w:eastAsia="宋体" w:cs="宋体"/>
          <w:sz w:val="24"/>
          <w:szCs w:val="24"/>
        </w:rPr>
        <w:t>.2 向</w:t>
      </w:r>
      <w:r>
        <w:rPr>
          <w:rFonts w:hint="eastAsia" w:ascii="宋体" w:hAnsi="宋体" w:eastAsia="宋体" w:cs="宋体"/>
          <w:b/>
          <w:i/>
          <w:sz w:val="24"/>
          <w:szCs w:val="24"/>
          <w:u w:val="single"/>
        </w:rPr>
        <w:t>合同专用条款</w:t>
      </w:r>
      <w:r>
        <w:rPr>
          <w:rFonts w:hint="eastAsia" w:ascii="宋体" w:hAnsi="宋体" w:eastAsia="宋体" w:cs="宋体"/>
          <w:sz w:val="24"/>
          <w:szCs w:val="24"/>
        </w:rPr>
        <w:t>人民法院起诉。</w:t>
      </w:r>
      <w:bookmarkStart w:id="423" w:name="_Toc7245"/>
      <w:bookmarkStart w:id="424" w:name="_Toc11173"/>
      <w:bookmarkStart w:id="425" w:name="_Toc15322"/>
    </w:p>
    <w:p>
      <w:pPr>
        <w:wordWrap/>
        <w:spacing w:line="600" w:lineRule="exact"/>
        <w:ind w:firstLine="482" w:firstLineChars="200"/>
        <w:textAlignment w:val="auto"/>
        <w:rPr>
          <w:rFonts w:hint="eastAsia" w:ascii="宋体" w:hAnsi="宋体" w:eastAsia="宋体" w:cs="宋体"/>
          <w:b/>
          <w:sz w:val="24"/>
          <w:szCs w:val="24"/>
        </w:rPr>
      </w:pPr>
      <w:r>
        <w:rPr>
          <w:rFonts w:hint="eastAsia" w:ascii="宋体" w:hAnsi="宋体" w:eastAsia="宋体" w:cs="宋体"/>
          <w:b/>
          <w:sz w:val="24"/>
          <w:szCs w:val="24"/>
        </w:rPr>
        <w:t>1.</w:t>
      </w:r>
      <w:r>
        <w:rPr>
          <w:rFonts w:hint="eastAsia" w:ascii="宋体" w:hAnsi="宋体" w:cs="宋体"/>
          <w:b/>
          <w:sz w:val="24"/>
          <w:szCs w:val="24"/>
          <w:lang w:val="en-US" w:eastAsia="zh-CN"/>
        </w:rPr>
        <w:t>7</w:t>
      </w:r>
      <w:r>
        <w:rPr>
          <w:rFonts w:hint="eastAsia" w:ascii="宋体" w:hAnsi="宋体" w:eastAsia="宋体" w:cs="宋体"/>
          <w:b/>
          <w:sz w:val="24"/>
          <w:szCs w:val="24"/>
        </w:rPr>
        <w:t xml:space="preserve"> 合同生效</w:t>
      </w:r>
      <w:bookmarkEnd w:id="423"/>
      <w:bookmarkEnd w:id="424"/>
      <w:bookmarkEnd w:id="425"/>
    </w:p>
    <w:p>
      <w:pPr>
        <w:wordWrap/>
        <w:spacing w:line="6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本合同自双方当事人盖章或者签字时生效。</w:t>
      </w:r>
    </w:p>
    <w:p>
      <w:pPr>
        <w:wordWrap/>
        <w:autoSpaceDE w:val="0"/>
        <w:autoSpaceDN w:val="0"/>
        <w:spacing w:line="600" w:lineRule="exact"/>
        <w:textAlignment w:val="auto"/>
        <w:rPr>
          <w:rFonts w:hint="eastAsia" w:ascii="宋体" w:hAnsi="宋体" w:eastAsia="宋体" w:cs="宋体"/>
          <w:sz w:val="24"/>
          <w:szCs w:val="24"/>
          <w:lang w:val="zh-CN"/>
        </w:rPr>
      </w:pP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b/>
          <w:sz w:val="24"/>
          <w:szCs w:val="24"/>
          <w:lang w:val="zh-CN"/>
        </w:rPr>
        <w:t>甲方</w:t>
      </w:r>
      <w:r>
        <w:rPr>
          <w:rFonts w:hint="eastAsia" w:ascii="宋体" w:hAnsi="宋体" w:eastAsia="宋体" w:cs="宋体"/>
          <w:sz w:val="24"/>
          <w:szCs w:val="24"/>
          <w:lang w:val="zh-CN"/>
        </w:rPr>
        <w:t xml:space="preserve">：                             </w:t>
      </w:r>
      <w:r>
        <w:rPr>
          <w:rFonts w:hint="eastAsia" w:ascii="宋体" w:hAnsi="宋体" w:eastAsia="宋体" w:cs="宋体"/>
          <w:b/>
          <w:sz w:val="24"/>
          <w:szCs w:val="24"/>
          <w:lang w:val="zh-CN"/>
        </w:rPr>
        <w:t xml:space="preserve">      乙方</w:t>
      </w:r>
      <w:r>
        <w:rPr>
          <w:rFonts w:hint="eastAsia" w:ascii="宋体" w:hAnsi="宋体" w:eastAsia="宋体" w:cs="宋体"/>
          <w:sz w:val="24"/>
          <w:szCs w:val="24"/>
          <w:lang w:val="zh-CN"/>
        </w:rPr>
        <w:t>：</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统一社会信用代码：                        统一社会信用代码或身份证号码：</w:t>
      </w:r>
    </w:p>
    <w:p>
      <w:pPr>
        <w:wordWrap/>
        <w:autoSpaceDE w:val="0"/>
        <w:autoSpaceDN w:val="0"/>
        <w:spacing w:line="600" w:lineRule="exact"/>
        <w:textAlignment w:val="auto"/>
        <w:rPr>
          <w:rFonts w:hint="eastAsia" w:ascii="宋体" w:hAnsi="宋体" w:eastAsia="宋体" w:cs="宋体"/>
          <w:sz w:val="24"/>
          <w:szCs w:val="24"/>
          <w:lang w:val="zh-CN"/>
        </w:rPr>
      </w:pP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住所：                                   住所：</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法定代表人或                             法定代表人</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授权代表（签字）：                        或授权代表（签字）：</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联系人：                                 联系人：</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约定送达地址：                           约定送达地址：</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邮政编码：                               邮政编码：</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电话：                                    电话： </w:t>
      </w:r>
    </w:p>
    <w:p>
      <w:pPr>
        <w:wordWrap/>
        <w:autoSpaceDE w:val="0"/>
        <w:autoSpaceDN w:val="0"/>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传真：                                    传真：</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电子邮箱：                               电子邮箱：</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开户银行：                               开户银行： </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开户名称：                               开户名称： </w:t>
      </w:r>
    </w:p>
    <w:p>
      <w:pPr>
        <w:wordWrap/>
        <w:autoSpaceDE w:val="0"/>
        <w:autoSpaceDN w:val="0"/>
        <w:spacing w:line="600" w:lineRule="exact"/>
        <w:textAlignment w:val="auto"/>
        <w:rPr>
          <w:rFonts w:hint="eastAsia" w:ascii="宋体" w:hAnsi="宋体" w:eastAsia="宋体" w:cs="宋体"/>
          <w:sz w:val="24"/>
          <w:szCs w:val="24"/>
        </w:rPr>
      </w:pPr>
      <w:r>
        <w:rPr>
          <w:rFonts w:hint="eastAsia" w:ascii="宋体" w:hAnsi="宋体" w:eastAsia="宋体" w:cs="宋体"/>
          <w:sz w:val="24"/>
          <w:szCs w:val="24"/>
        </w:rPr>
        <w:t>开户账号：</w:t>
      </w:r>
      <w:r>
        <w:rPr>
          <w:rFonts w:hint="eastAsia" w:ascii="宋体" w:hAnsi="宋体" w:eastAsia="宋体" w:cs="宋体"/>
          <w:sz w:val="24"/>
          <w:szCs w:val="24"/>
          <w:lang w:val="zh-CN"/>
        </w:rPr>
        <w:t xml:space="preserve">                               </w:t>
      </w:r>
      <w:r>
        <w:rPr>
          <w:rFonts w:hint="eastAsia" w:ascii="宋体" w:hAnsi="宋体" w:eastAsia="宋体" w:cs="宋体"/>
          <w:sz w:val="24"/>
          <w:szCs w:val="24"/>
        </w:rPr>
        <w:t>开户账号：</w:t>
      </w:r>
    </w:p>
    <w:p>
      <w:pPr>
        <w:pStyle w:val="388"/>
        <w:wordWrap/>
        <w:spacing w:after="0" w:line="600" w:lineRule="exact"/>
        <w:ind w:left="0" w:leftChars="0" w:firstLine="0" w:firstLineChars="0"/>
        <w:jc w:val="both"/>
        <w:textAlignment w:val="auto"/>
        <w:rPr>
          <w:rFonts w:hint="eastAsia" w:ascii="宋体" w:hAnsi="宋体" w:eastAsia="宋体" w:cs="宋体"/>
          <w:b/>
          <w:sz w:val="24"/>
          <w:szCs w:val="24"/>
        </w:rPr>
      </w:pPr>
    </w:p>
    <w:p>
      <w:pPr>
        <w:pStyle w:val="388"/>
        <w:wordWrap/>
        <w:spacing w:after="0" w:line="600" w:lineRule="exact"/>
        <w:ind w:left="0" w:leftChars="0" w:firstLine="0" w:firstLineChars="0"/>
        <w:jc w:val="center"/>
        <w:textAlignment w:val="auto"/>
        <w:rPr>
          <w:rFonts w:hint="eastAsia" w:ascii="宋体" w:hAnsi="宋体" w:eastAsia="宋体" w:cs="宋体"/>
          <w:b/>
          <w:sz w:val="28"/>
          <w:szCs w:val="28"/>
        </w:rPr>
      </w:pPr>
      <w:r>
        <w:rPr>
          <w:rFonts w:hint="eastAsia" w:ascii="宋体" w:hAnsi="宋体" w:eastAsia="宋体" w:cs="宋体"/>
          <w:b/>
          <w:sz w:val="28"/>
          <w:szCs w:val="28"/>
        </w:rPr>
        <w:t>第二部分 合同一般条款</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26" w:name="_Ref467379214"/>
      <w:bookmarkStart w:id="427" w:name="_Ref467379225"/>
      <w:bookmarkStart w:id="428" w:name="_Ref467378404"/>
      <w:bookmarkStart w:id="429" w:name="_Ref467379109"/>
      <w:bookmarkStart w:id="430" w:name="_Ref467378463"/>
      <w:bookmarkStart w:id="431" w:name="_Ref467379101"/>
      <w:bookmarkStart w:id="432" w:name="_Ref467379195"/>
      <w:bookmarkStart w:id="433" w:name="_Ref467379205"/>
      <w:bookmarkStart w:id="434" w:name="_Toc279701240"/>
      <w:bookmarkStart w:id="435" w:name="_Toc19614"/>
      <w:bookmarkStart w:id="436" w:name="_Toc487900349"/>
      <w:bookmarkStart w:id="437" w:name="_Ref467379094"/>
      <w:bookmarkStart w:id="438" w:name="_Toc28763"/>
      <w:bookmarkStart w:id="439" w:name="_Toc16917"/>
      <w:bookmarkStart w:id="440" w:name="_Ref467378499"/>
      <w:bookmarkStart w:id="441" w:name="_Toc259093669"/>
      <w:r>
        <w:rPr>
          <w:rFonts w:hint="eastAsia" w:ascii="宋体" w:hAnsi="宋体" w:eastAsia="宋体" w:cs="宋体"/>
          <w:b/>
          <w:sz w:val="24"/>
          <w:szCs w:val="24"/>
        </w:rPr>
        <w:t>2.1 定义</w:t>
      </w:r>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本合同中的下列词语应按以下内容进行解释：</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2.1.1 “合同”系指采购人和中标供应商签订的载明双方当事人所达成的协议，并包括所有的附件、附录和构成合同的其他文件。</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2.1.2 “合同价”系指根据合同约定，中标供应商在完全履行合同义务后，采购人应支付给中标供应商的价格。</w:t>
      </w:r>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42" w:name="_Ref467378840"/>
      <w:r>
        <w:rPr>
          <w:rFonts w:hint="eastAsia" w:ascii="宋体" w:hAnsi="宋体" w:eastAsia="宋体" w:cs="宋体"/>
          <w:sz w:val="24"/>
          <w:szCs w:val="24"/>
        </w:rPr>
        <w:t>2.1.</w:t>
      </w:r>
      <w:r>
        <w:rPr>
          <w:rFonts w:hint="eastAsia" w:ascii="宋体" w:hAnsi="宋体" w:cs="宋体"/>
          <w:sz w:val="24"/>
          <w:szCs w:val="24"/>
          <w:lang w:val="en-US" w:eastAsia="zh-CN"/>
        </w:rPr>
        <w:t>3</w:t>
      </w:r>
      <w:r>
        <w:rPr>
          <w:rFonts w:hint="eastAsia" w:ascii="宋体" w:hAnsi="宋体" w:eastAsia="宋体" w:cs="宋体"/>
          <w:sz w:val="24"/>
          <w:szCs w:val="24"/>
        </w:rPr>
        <w:t xml:space="preserve"> “甲方”系指与中标供应商签署合同的采购人</w:t>
      </w:r>
      <w:bookmarkEnd w:id="442"/>
      <w:r>
        <w:rPr>
          <w:rFonts w:hint="eastAsia" w:ascii="宋体" w:hAnsi="宋体" w:eastAsia="宋体" w:cs="宋体"/>
          <w:sz w:val="24"/>
          <w:szCs w:val="24"/>
        </w:rPr>
        <w:t>；采购人委托采购代理机构代表其与乙方签订合同的，采购人的授权委托书作为合同附件。</w:t>
      </w:r>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43" w:name="_Ref467379400"/>
      <w:r>
        <w:rPr>
          <w:rFonts w:hint="eastAsia" w:ascii="宋体" w:hAnsi="宋体" w:eastAsia="宋体" w:cs="宋体"/>
          <w:sz w:val="24"/>
          <w:szCs w:val="24"/>
        </w:rPr>
        <w:t>2.1.</w:t>
      </w:r>
      <w:r>
        <w:rPr>
          <w:rFonts w:hint="eastAsia" w:ascii="宋体" w:hAnsi="宋体" w:cs="宋体"/>
          <w:sz w:val="24"/>
          <w:szCs w:val="24"/>
          <w:lang w:val="en-US" w:eastAsia="zh-CN"/>
        </w:rPr>
        <w:t>4</w:t>
      </w:r>
      <w:r>
        <w:rPr>
          <w:rFonts w:hint="eastAsia" w:ascii="宋体" w:hAnsi="宋体" w:eastAsia="宋体" w:cs="宋体"/>
          <w:sz w:val="24"/>
          <w:szCs w:val="24"/>
        </w:rPr>
        <w:t xml:space="preserve"> “乙方”系指根据合同约定交付货物的中标供应商</w:t>
      </w:r>
      <w:bookmarkEnd w:id="443"/>
      <w:r>
        <w:rPr>
          <w:rFonts w:hint="eastAsia" w:ascii="宋体" w:hAnsi="宋体" w:eastAsia="宋体" w:cs="宋体"/>
          <w:sz w:val="24"/>
          <w:szCs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44" w:name="_Ref467379436"/>
      <w:r>
        <w:rPr>
          <w:rFonts w:hint="eastAsia" w:ascii="宋体" w:hAnsi="宋体" w:eastAsia="宋体" w:cs="宋体"/>
          <w:sz w:val="24"/>
          <w:szCs w:val="24"/>
        </w:rPr>
        <w:t>2.1.</w:t>
      </w:r>
      <w:r>
        <w:rPr>
          <w:rFonts w:hint="eastAsia" w:ascii="宋体" w:hAnsi="宋体" w:cs="宋体"/>
          <w:sz w:val="24"/>
          <w:szCs w:val="24"/>
          <w:lang w:val="en-US" w:eastAsia="zh-CN"/>
        </w:rPr>
        <w:t>5</w:t>
      </w:r>
      <w:r>
        <w:rPr>
          <w:rFonts w:hint="eastAsia" w:ascii="宋体" w:hAnsi="宋体" w:eastAsia="宋体" w:cs="宋体"/>
          <w:sz w:val="24"/>
          <w:szCs w:val="24"/>
        </w:rPr>
        <w:t xml:space="preserve"> “现场”系指合同约定</w:t>
      </w:r>
      <w:r>
        <w:rPr>
          <w:rFonts w:hint="eastAsia" w:ascii="宋体" w:hAnsi="宋体" w:cs="宋体"/>
          <w:sz w:val="24"/>
          <w:szCs w:val="24"/>
          <w:lang w:eastAsia="zh-CN"/>
        </w:rPr>
        <w:t>服务</w:t>
      </w:r>
      <w:r>
        <w:rPr>
          <w:rFonts w:hint="eastAsia" w:ascii="宋体" w:hAnsi="宋体" w:eastAsia="宋体" w:cs="宋体"/>
          <w:sz w:val="24"/>
          <w:szCs w:val="24"/>
        </w:rPr>
        <w:t>地点。</w:t>
      </w:r>
      <w:bookmarkEnd w:id="444"/>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45" w:name="_Toc27853"/>
      <w:bookmarkStart w:id="446" w:name="_Toc31634"/>
      <w:bookmarkStart w:id="447" w:name="_Toc279701242"/>
      <w:bookmarkStart w:id="448" w:name="_Toc9829"/>
      <w:bookmarkStart w:id="449" w:name="_Toc487900351"/>
      <w:bookmarkStart w:id="450" w:name="_Toc259093671"/>
      <w:r>
        <w:rPr>
          <w:rFonts w:hint="eastAsia" w:ascii="宋体" w:hAnsi="宋体" w:eastAsia="宋体" w:cs="宋体"/>
          <w:b/>
          <w:sz w:val="24"/>
          <w:szCs w:val="24"/>
        </w:rPr>
        <w:t>2.</w:t>
      </w:r>
      <w:r>
        <w:rPr>
          <w:rFonts w:hint="eastAsia" w:ascii="宋体" w:hAnsi="宋体" w:cs="宋体"/>
          <w:b/>
          <w:sz w:val="24"/>
          <w:szCs w:val="24"/>
          <w:lang w:val="en-US" w:eastAsia="zh-CN"/>
        </w:rPr>
        <w:t>2</w:t>
      </w:r>
      <w:r>
        <w:rPr>
          <w:rFonts w:hint="eastAsia" w:ascii="宋体" w:hAnsi="宋体" w:eastAsia="宋体" w:cs="宋体"/>
          <w:b/>
          <w:sz w:val="24"/>
          <w:szCs w:val="24"/>
        </w:rPr>
        <w:t xml:space="preserve"> 知识产权</w:t>
      </w:r>
      <w:bookmarkEnd w:id="445"/>
      <w:bookmarkEnd w:id="446"/>
      <w:bookmarkEnd w:id="447"/>
      <w:bookmarkEnd w:id="448"/>
      <w:bookmarkEnd w:id="449"/>
      <w:bookmarkEnd w:id="450"/>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2</w:t>
      </w:r>
      <w:r>
        <w:rPr>
          <w:rFonts w:hint="eastAsia" w:ascii="宋体" w:hAnsi="宋体" w:eastAsia="宋体" w:cs="宋体"/>
          <w:sz w:val="24"/>
          <w:szCs w:val="24"/>
        </w:rPr>
        <w:t>.1 乙方应保证提供服务过程中不会侵犯任何第三方的知识产权。</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51" w:name="_Toc7502"/>
      <w:bookmarkStart w:id="452" w:name="_Toc279701254"/>
      <w:bookmarkStart w:id="453" w:name="_Ref467378121"/>
      <w:bookmarkStart w:id="454" w:name="_Toc487900364"/>
      <w:bookmarkStart w:id="455" w:name="_Toc259093683"/>
      <w:r>
        <w:rPr>
          <w:rFonts w:hint="eastAsia" w:ascii="宋体" w:hAnsi="宋体" w:eastAsia="宋体" w:cs="宋体"/>
          <w:b/>
          <w:sz w:val="24"/>
          <w:szCs w:val="24"/>
        </w:rPr>
        <w:t>2.</w:t>
      </w:r>
      <w:r>
        <w:rPr>
          <w:rFonts w:hint="eastAsia" w:ascii="宋体" w:hAnsi="宋体" w:cs="宋体"/>
          <w:b/>
          <w:sz w:val="24"/>
          <w:szCs w:val="24"/>
          <w:lang w:val="en-US" w:eastAsia="zh-CN"/>
        </w:rPr>
        <w:t>3</w:t>
      </w:r>
      <w:r>
        <w:rPr>
          <w:rFonts w:hint="eastAsia" w:ascii="宋体" w:hAnsi="宋体" w:eastAsia="宋体" w:cs="宋体"/>
          <w:b/>
          <w:sz w:val="24"/>
          <w:szCs w:val="24"/>
        </w:rPr>
        <w:t>合同变更</w:t>
      </w:r>
      <w:bookmarkEnd w:id="451"/>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合同继续履行将损害国家利益和社会公共利益的，双方当事人应当以书面形式变更合同。有过错的一方应当承担赔偿责任，双方当事人都有过错的，各自承担相应的责任。</w:t>
      </w:r>
      <w:bookmarkStart w:id="456" w:name="_Toc259093688"/>
      <w:bookmarkStart w:id="457" w:name="_Toc487900369"/>
      <w:bookmarkStart w:id="458" w:name="_Toc279701259"/>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59" w:name="_Toc22955"/>
      <w:bookmarkStart w:id="460" w:name="_Toc15237"/>
      <w:bookmarkStart w:id="461" w:name="_Toc10366"/>
      <w:r>
        <w:rPr>
          <w:rFonts w:hint="eastAsia" w:ascii="宋体" w:hAnsi="宋体" w:eastAsia="宋体" w:cs="宋体"/>
          <w:b/>
          <w:sz w:val="24"/>
          <w:szCs w:val="24"/>
        </w:rPr>
        <w:t>2.</w:t>
      </w:r>
      <w:r>
        <w:rPr>
          <w:rFonts w:hint="eastAsia" w:ascii="宋体" w:hAnsi="宋体" w:cs="宋体"/>
          <w:b/>
          <w:sz w:val="24"/>
          <w:szCs w:val="24"/>
          <w:lang w:val="en-US" w:eastAsia="zh-CN"/>
        </w:rPr>
        <w:t>4</w:t>
      </w:r>
      <w:r>
        <w:rPr>
          <w:rFonts w:hint="eastAsia" w:ascii="宋体" w:hAnsi="宋体" w:eastAsia="宋体" w:cs="宋体"/>
          <w:b/>
          <w:sz w:val="24"/>
          <w:szCs w:val="24"/>
        </w:rPr>
        <w:t xml:space="preserve"> 转让</w:t>
      </w:r>
      <w:bookmarkEnd w:id="456"/>
      <w:bookmarkEnd w:id="457"/>
      <w:bookmarkEnd w:id="458"/>
      <w:r>
        <w:rPr>
          <w:rFonts w:hint="eastAsia" w:ascii="宋体" w:hAnsi="宋体" w:eastAsia="宋体" w:cs="宋体"/>
          <w:b/>
          <w:sz w:val="24"/>
          <w:szCs w:val="24"/>
        </w:rPr>
        <w:t>和分包</w:t>
      </w:r>
      <w:bookmarkEnd w:id="459"/>
      <w:bookmarkEnd w:id="460"/>
      <w:bookmarkEnd w:id="461"/>
    </w:p>
    <w:p>
      <w:pPr>
        <w:spacing w:line="6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4</w:t>
      </w:r>
      <w:r>
        <w:rPr>
          <w:rFonts w:hint="eastAsia" w:ascii="宋体" w:hAnsi="宋体" w:eastAsia="宋体" w:cs="宋体"/>
          <w:sz w:val="24"/>
          <w:szCs w:val="24"/>
        </w:rPr>
        <w:t>.1本合同范围的服务，一般应由乙方直接供应，不得转让他人供应；除非得到甲方同意，乙方不得将本合同范围的服务全部或部分分包给他人供应；如有转让和未经甲方同意的分包行为，甲方有权解除合同，并追究乙方的违约责任。</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62" w:name="_Toc13566"/>
      <w:bookmarkStart w:id="463" w:name="_Toc14066"/>
      <w:bookmarkStart w:id="464" w:name="_Toc16508"/>
      <w:r>
        <w:rPr>
          <w:rFonts w:hint="eastAsia" w:ascii="宋体" w:hAnsi="宋体" w:eastAsia="宋体" w:cs="宋体"/>
          <w:b/>
          <w:sz w:val="24"/>
          <w:szCs w:val="24"/>
        </w:rPr>
        <w:t>2.</w:t>
      </w:r>
      <w:r>
        <w:rPr>
          <w:rFonts w:hint="eastAsia" w:ascii="宋体" w:hAnsi="宋体" w:cs="宋体"/>
          <w:b/>
          <w:sz w:val="24"/>
          <w:szCs w:val="24"/>
          <w:lang w:val="en-US" w:eastAsia="zh-CN"/>
        </w:rPr>
        <w:t>5</w:t>
      </w:r>
      <w:r>
        <w:rPr>
          <w:rFonts w:hint="eastAsia" w:ascii="宋体" w:hAnsi="宋体" w:eastAsia="宋体" w:cs="宋体"/>
          <w:b/>
          <w:sz w:val="24"/>
          <w:szCs w:val="24"/>
        </w:rPr>
        <w:t>不可抗力</w:t>
      </w:r>
      <w:bookmarkEnd w:id="462"/>
      <w:bookmarkEnd w:id="463"/>
      <w:bookmarkEnd w:id="464"/>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.1如果任何一方遭遇法律规定的不可抗力，致使合同履行受阻时，履行合同的期限应予延长，延长的期限应相当于不可抗力所影响的时间；</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.2 因不可抗力致使不能实现合同目的的，当事人可以解除合同；</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.3 因不可抗力致使合同有变更必要的，双方当事人应在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约定时间内以书面形式变更合同；</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5</w:t>
      </w:r>
      <w:r>
        <w:rPr>
          <w:rFonts w:hint="eastAsia" w:ascii="宋体" w:hAnsi="宋体" w:eastAsia="宋体" w:cs="宋体"/>
          <w:sz w:val="24"/>
          <w:szCs w:val="24"/>
        </w:rPr>
        <w:t>.4受不可抗力影响的一方在不可抗力发生后，应在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约定时间内以书面形式通知对方当事人，并在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约定时间内，将有关部门出具的证明文件送达对方当事人。</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65" w:name="_Toc30676"/>
      <w:bookmarkStart w:id="466" w:name="_Toc6969"/>
      <w:bookmarkStart w:id="467" w:name="_Toc259093684"/>
      <w:bookmarkStart w:id="468" w:name="_Toc689"/>
      <w:bookmarkStart w:id="469" w:name="_Toc487900365"/>
      <w:bookmarkStart w:id="470" w:name="_Toc279701255"/>
      <w:r>
        <w:rPr>
          <w:rFonts w:hint="eastAsia" w:ascii="宋体" w:hAnsi="宋体" w:eastAsia="宋体" w:cs="宋体"/>
          <w:b/>
          <w:sz w:val="24"/>
          <w:szCs w:val="24"/>
        </w:rPr>
        <w:t>2.</w:t>
      </w:r>
      <w:r>
        <w:rPr>
          <w:rFonts w:hint="eastAsia" w:ascii="宋体" w:hAnsi="宋体" w:cs="宋体"/>
          <w:b/>
          <w:sz w:val="24"/>
          <w:szCs w:val="24"/>
          <w:lang w:val="en-US" w:eastAsia="zh-CN"/>
        </w:rPr>
        <w:t>6</w:t>
      </w:r>
      <w:r>
        <w:rPr>
          <w:rFonts w:hint="eastAsia" w:ascii="宋体" w:hAnsi="宋体" w:eastAsia="宋体" w:cs="宋体"/>
          <w:b/>
          <w:sz w:val="24"/>
          <w:szCs w:val="24"/>
        </w:rPr>
        <w:t xml:space="preserve"> 税费</w:t>
      </w:r>
      <w:bookmarkEnd w:id="465"/>
      <w:bookmarkEnd w:id="466"/>
      <w:bookmarkEnd w:id="467"/>
      <w:bookmarkEnd w:id="468"/>
      <w:bookmarkEnd w:id="469"/>
      <w:bookmarkEnd w:id="470"/>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与合同有关的一切税费，均按照中华人民共和国法律的相关规定。</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71" w:name="_Toc7102"/>
      <w:bookmarkStart w:id="472" w:name="_Toc279701258"/>
      <w:bookmarkStart w:id="473" w:name="_Toc8298"/>
      <w:bookmarkStart w:id="474" w:name="_Toc259093687"/>
      <w:bookmarkStart w:id="475" w:name="_Toc487900368"/>
      <w:bookmarkStart w:id="476" w:name="_Toc16959"/>
      <w:r>
        <w:rPr>
          <w:rFonts w:hint="eastAsia" w:ascii="宋体" w:hAnsi="宋体" w:eastAsia="宋体" w:cs="宋体"/>
          <w:b/>
          <w:sz w:val="24"/>
          <w:szCs w:val="24"/>
        </w:rPr>
        <w:t>2.</w:t>
      </w:r>
      <w:r>
        <w:rPr>
          <w:rFonts w:hint="eastAsia" w:ascii="宋体" w:hAnsi="宋体" w:cs="宋体"/>
          <w:b/>
          <w:sz w:val="24"/>
          <w:szCs w:val="24"/>
          <w:lang w:val="en-US" w:eastAsia="zh-CN"/>
        </w:rPr>
        <w:t>7</w:t>
      </w:r>
      <w:r>
        <w:rPr>
          <w:rFonts w:hint="eastAsia" w:ascii="宋体" w:hAnsi="宋体" w:eastAsia="宋体" w:cs="宋体"/>
          <w:b/>
          <w:sz w:val="24"/>
          <w:szCs w:val="24"/>
        </w:rPr>
        <w:t>乙方破产</w:t>
      </w:r>
      <w:bookmarkEnd w:id="471"/>
      <w:bookmarkEnd w:id="472"/>
      <w:bookmarkEnd w:id="473"/>
      <w:bookmarkEnd w:id="474"/>
      <w:bookmarkEnd w:id="475"/>
      <w:bookmarkEnd w:id="476"/>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77" w:name="_Toc15387"/>
      <w:bookmarkStart w:id="478" w:name="_Toc6134"/>
      <w:bookmarkStart w:id="479" w:name="_Toc29333"/>
      <w:r>
        <w:rPr>
          <w:rFonts w:hint="eastAsia" w:ascii="宋体" w:hAnsi="宋体" w:eastAsia="宋体" w:cs="宋体"/>
          <w:b/>
          <w:sz w:val="24"/>
          <w:szCs w:val="24"/>
        </w:rPr>
        <w:t>2.</w:t>
      </w:r>
      <w:r>
        <w:rPr>
          <w:rFonts w:hint="eastAsia" w:ascii="宋体" w:hAnsi="宋体" w:cs="宋体"/>
          <w:b/>
          <w:sz w:val="24"/>
          <w:szCs w:val="24"/>
          <w:lang w:val="en-US" w:eastAsia="zh-CN"/>
        </w:rPr>
        <w:t>8</w:t>
      </w:r>
      <w:r>
        <w:rPr>
          <w:rFonts w:hint="eastAsia" w:ascii="宋体" w:hAnsi="宋体" w:eastAsia="宋体" w:cs="宋体"/>
          <w:b/>
          <w:sz w:val="24"/>
          <w:szCs w:val="24"/>
        </w:rPr>
        <w:t xml:space="preserve"> 合同中止、终止</w:t>
      </w:r>
      <w:bookmarkEnd w:id="477"/>
      <w:bookmarkEnd w:id="478"/>
      <w:bookmarkEnd w:id="479"/>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.1 双方当事人不得擅自中止或者终止合同；</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8</w:t>
      </w:r>
      <w:r>
        <w:rPr>
          <w:rFonts w:hint="eastAsia" w:ascii="宋体" w:hAnsi="宋体" w:eastAsia="宋体" w:cs="宋体"/>
          <w:sz w:val="24"/>
          <w:szCs w:val="24"/>
        </w:rPr>
        <w:t>.2合同继续履行将损害国家利益和社会公共利益的，双方当事人应当中止或者终止合同。有过错的一方应当承担赔偿责任，双方当事人都有过错的，各自承担相应的责任。</w:t>
      </w:r>
    </w:p>
    <w:bookmarkEnd w:id="452"/>
    <w:bookmarkEnd w:id="453"/>
    <w:bookmarkEnd w:id="454"/>
    <w:bookmarkEnd w:id="455"/>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80" w:name="_Toc259093690"/>
      <w:bookmarkStart w:id="481" w:name="_Toc279701261"/>
      <w:bookmarkStart w:id="482" w:name="_Toc487900371"/>
      <w:bookmarkStart w:id="483" w:name="_Toc19604"/>
      <w:bookmarkStart w:id="484" w:name="_Toc11284"/>
      <w:bookmarkStart w:id="485" w:name="_Toc25182"/>
      <w:r>
        <w:rPr>
          <w:rFonts w:hint="eastAsia" w:ascii="宋体" w:hAnsi="宋体" w:eastAsia="宋体" w:cs="宋体"/>
          <w:b/>
          <w:sz w:val="24"/>
          <w:szCs w:val="24"/>
        </w:rPr>
        <w:t>2.</w:t>
      </w:r>
      <w:r>
        <w:rPr>
          <w:rFonts w:hint="eastAsia" w:ascii="宋体" w:hAnsi="宋体" w:cs="宋体"/>
          <w:b/>
          <w:sz w:val="24"/>
          <w:szCs w:val="24"/>
          <w:lang w:val="en-US" w:eastAsia="zh-CN"/>
        </w:rPr>
        <w:t>9</w:t>
      </w:r>
      <w:r>
        <w:rPr>
          <w:rFonts w:hint="eastAsia" w:ascii="宋体" w:hAnsi="宋体" w:eastAsia="宋体" w:cs="宋体"/>
          <w:b/>
          <w:sz w:val="24"/>
          <w:szCs w:val="24"/>
        </w:rPr>
        <w:t xml:space="preserve"> 通知</w:t>
      </w:r>
      <w:bookmarkEnd w:id="480"/>
      <w:bookmarkEnd w:id="481"/>
      <w:bookmarkEnd w:id="482"/>
      <w:r>
        <w:rPr>
          <w:rFonts w:hint="eastAsia" w:ascii="宋体" w:hAnsi="宋体" w:eastAsia="宋体" w:cs="宋体"/>
          <w:b/>
          <w:sz w:val="24"/>
          <w:szCs w:val="24"/>
        </w:rPr>
        <w:t>和送达</w:t>
      </w:r>
      <w:bookmarkEnd w:id="483"/>
      <w:bookmarkEnd w:id="484"/>
      <w:bookmarkEnd w:id="485"/>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86" w:name="_Toc6698"/>
      <w:bookmarkStart w:id="487" w:name="_Toc3135"/>
      <w:bookmarkStart w:id="488" w:name="_Toc259093691"/>
      <w:bookmarkStart w:id="489" w:name="_Toc487900372"/>
      <w:bookmarkStart w:id="490" w:name="_Toc279701262"/>
      <w:r>
        <w:rPr>
          <w:rFonts w:hint="eastAsia" w:ascii="宋体" w:hAnsi="宋体" w:eastAsia="宋体" w:cs="宋体"/>
          <w:sz w:val="24"/>
          <w:szCs w:val="24"/>
        </w:rPr>
        <w:t>2.</w:t>
      </w:r>
      <w:r>
        <w:rPr>
          <w:rFonts w:hint="eastAsia" w:ascii="宋体" w:hAnsi="宋体" w:cs="宋体"/>
          <w:sz w:val="24"/>
          <w:szCs w:val="24"/>
          <w:lang w:val="en-US" w:eastAsia="zh-CN"/>
        </w:rPr>
        <w:t>9</w:t>
      </w:r>
      <w:r>
        <w:rPr>
          <w:rFonts w:hint="eastAsia" w:ascii="宋体" w:hAnsi="宋体" w:eastAsia="宋体" w:cs="宋体"/>
          <w:sz w:val="24"/>
          <w:szCs w:val="24"/>
        </w:rPr>
        <w:t xml:space="preserve">.1任何一方因履行合同而以合同第一部分尾部所列明的传真或电子邮件 </w:t>
      </w:r>
      <w:r>
        <w:rPr>
          <w:rFonts w:hint="eastAsia" w:ascii="宋体" w:hAnsi="宋体" w:eastAsia="宋体" w:cs="宋体"/>
          <w:sz w:val="24"/>
          <w:szCs w:val="24"/>
          <w:u w:val="single"/>
        </w:rPr>
        <w:t xml:space="preserve">       </w:t>
      </w:r>
      <w:r>
        <w:rPr>
          <w:rFonts w:hint="eastAsia" w:ascii="宋体" w:hAnsi="宋体" w:eastAsia="宋体" w:cs="宋体"/>
          <w:sz w:val="24"/>
          <w:szCs w:val="24"/>
        </w:rPr>
        <w:t>发出的所有通知、文件、材料，均视为已向对方当事人送达；任何一方变更上述送达方式或者地址的，应于</w:t>
      </w:r>
      <w:r>
        <w:rPr>
          <w:rFonts w:hint="eastAsia" w:ascii="宋体" w:hAnsi="宋体" w:eastAsia="宋体" w:cs="宋体"/>
          <w:sz w:val="24"/>
          <w:szCs w:val="24"/>
          <w:u w:val="single"/>
        </w:rPr>
        <w:t>3</w:t>
      </w:r>
      <w:r>
        <w:rPr>
          <w:rFonts w:hint="eastAsia" w:ascii="宋体" w:hAnsi="宋体" w:eastAsia="宋体" w:cs="宋体"/>
          <w:sz w:val="24"/>
          <w:szCs w:val="24"/>
        </w:rPr>
        <w:t>个工作日内书面通知对方当事人，在对方当事人收到有关变更通知之前，变更前的约定送达方式或者地址仍视为有效。</w:t>
      </w:r>
      <w:bookmarkEnd w:id="486"/>
      <w:bookmarkEnd w:id="487"/>
    </w:p>
    <w:p>
      <w:pPr>
        <w:wordWrap/>
        <w:snapToGrid/>
        <w:spacing w:line="600" w:lineRule="exact"/>
        <w:ind w:left="0" w:leftChars="0" w:right="0" w:firstLine="480" w:firstLineChars="200"/>
        <w:textAlignment w:val="auto"/>
        <w:rPr>
          <w:rFonts w:hint="eastAsia" w:ascii="宋体" w:hAnsi="宋体" w:eastAsia="宋体" w:cs="宋体"/>
          <w:sz w:val="24"/>
          <w:szCs w:val="24"/>
        </w:rPr>
      </w:pPr>
      <w:bookmarkStart w:id="491" w:name="_Toc23294"/>
      <w:bookmarkStart w:id="492" w:name="_Toc23128"/>
      <w:r>
        <w:rPr>
          <w:rFonts w:hint="eastAsia" w:ascii="宋体" w:hAnsi="宋体" w:eastAsia="宋体" w:cs="宋体"/>
          <w:sz w:val="24"/>
          <w:szCs w:val="24"/>
        </w:rPr>
        <w:t>2.</w:t>
      </w:r>
      <w:r>
        <w:rPr>
          <w:rFonts w:hint="eastAsia" w:ascii="宋体" w:hAnsi="宋体" w:cs="宋体"/>
          <w:sz w:val="24"/>
          <w:szCs w:val="24"/>
          <w:lang w:val="en-US" w:eastAsia="zh-CN"/>
        </w:rPr>
        <w:t>9</w:t>
      </w:r>
      <w:r>
        <w:rPr>
          <w:rFonts w:hint="eastAsia" w:ascii="宋体" w:hAnsi="宋体" w:eastAsia="宋体" w:cs="宋体"/>
          <w:sz w:val="24"/>
          <w:szCs w:val="24"/>
        </w:rPr>
        <w:t>.2以当面交付方式送达的，交付之时视为送达；以电子邮件方式送达的，发出电子邮件之时视为送达；以传真方式送达的，发出传真之时视为送达；以邮寄方式送达的，邮件挂号寄出或者交邮之日之次日视为送达。</w:t>
      </w:r>
      <w:bookmarkEnd w:id="488"/>
      <w:bookmarkEnd w:id="489"/>
      <w:bookmarkEnd w:id="490"/>
      <w:bookmarkEnd w:id="491"/>
      <w:bookmarkEnd w:id="492"/>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93" w:name="_Toc487900373"/>
      <w:bookmarkStart w:id="494" w:name="_Toc10330"/>
      <w:bookmarkStart w:id="495" w:name="_Toc18567"/>
      <w:bookmarkStart w:id="496" w:name="_Toc279701263"/>
      <w:bookmarkStart w:id="497" w:name="_Toc259093692"/>
      <w:bookmarkStart w:id="498" w:name="_Toc12773"/>
      <w:r>
        <w:rPr>
          <w:rFonts w:hint="eastAsia" w:ascii="宋体" w:hAnsi="宋体" w:eastAsia="宋体" w:cs="宋体"/>
          <w:b/>
          <w:sz w:val="24"/>
          <w:szCs w:val="24"/>
        </w:rPr>
        <w:t>2.1</w:t>
      </w:r>
      <w:r>
        <w:rPr>
          <w:rFonts w:hint="eastAsia" w:ascii="宋体" w:hAnsi="宋体" w:cs="宋体"/>
          <w:b/>
          <w:sz w:val="24"/>
          <w:szCs w:val="24"/>
          <w:lang w:val="en-US" w:eastAsia="zh-CN"/>
        </w:rPr>
        <w:t>0</w:t>
      </w:r>
      <w:r>
        <w:rPr>
          <w:rFonts w:hint="eastAsia" w:ascii="宋体" w:hAnsi="宋体" w:eastAsia="宋体" w:cs="宋体"/>
          <w:b/>
          <w:sz w:val="24"/>
          <w:szCs w:val="24"/>
        </w:rPr>
        <w:t xml:space="preserve"> 合同使用的文字和适用的法律</w:t>
      </w:r>
      <w:bookmarkEnd w:id="493"/>
      <w:bookmarkEnd w:id="494"/>
      <w:bookmarkEnd w:id="495"/>
      <w:bookmarkEnd w:id="496"/>
      <w:bookmarkEnd w:id="497"/>
      <w:bookmarkEnd w:id="498"/>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cs="宋体"/>
          <w:sz w:val="24"/>
          <w:szCs w:val="24"/>
          <w:lang w:val="en-US" w:eastAsia="zh-CN"/>
        </w:rPr>
        <w:t>0</w:t>
      </w:r>
      <w:r>
        <w:rPr>
          <w:rFonts w:hint="eastAsia" w:ascii="宋体" w:hAnsi="宋体" w:eastAsia="宋体" w:cs="宋体"/>
          <w:sz w:val="24"/>
          <w:szCs w:val="24"/>
        </w:rPr>
        <w:t>.1 合同使用汉语书就、变更和解释；</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2.1</w:t>
      </w:r>
      <w:r>
        <w:rPr>
          <w:rFonts w:hint="eastAsia" w:ascii="宋体" w:hAnsi="宋体" w:cs="宋体"/>
          <w:sz w:val="24"/>
          <w:szCs w:val="24"/>
          <w:lang w:val="en-US" w:eastAsia="zh-CN"/>
        </w:rPr>
        <w:t>0</w:t>
      </w:r>
      <w:r>
        <w:rPr>
          <w:rFonts w:hint="eastAsia" w:ascii="宋体" w:hAnsi="宋体" w:eastAsia="宋体" w:cs="宋体"/>
          <w:sz w:val="24"/>
          <w:szCs w:val="24"/>
        </w:rPr>
        <w:t>.2 合同适用中华人民共和国法律。</w:t>
      </w:r>
    </w:p>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499" w:name="_Toc259093693"/>
      <w:bookmarkStart w:id="500" w:name="_Toc3148"/>
      <w:bookmarkStart w:id="501" w:name="_Toc16673"/>
      <w:bookmarkStart w:id="502" w:name="_Toc279701264"/>
      <w:bookmarkStart w:id="503" w:name="_Toc12004"/>
      <w:bookmarkStart w:id="504" w:name="_Toc487900374"/>
      <w:r>
        <w:rPr>
          <w:rFonts w:hint="eastAsia" w:ascii="宋体" w:hAnsi="宋体" w:eastAsia="宋体" w:cs="宋体"/>
          <w:b/>
          <w:sz w:val="24"/>
          <w:szCs w:val="24"/>
        </w:rPr>
        <w:t>2.</w:t>
      </w:r>
      <w:r>
        <w:rPr>
          <w:rFonts w:hint="eastAsia" w:ascii="宋体" w:hAnsi="宋体" w:cs="宋体"/>
          <w:b/>
          <w:sz w:val="24"/>
          <w:szCs w:val="24"/>
          <w:lang w:val="en-US" w:eastAsia="zh-CN"/>
        </w:rPr>
        <w:t>11</w:t>
      </w:r>
      <w:r>
        <w:rPr>
          <w:rFonts w:hint="eastAsia" w:ascii="宋体" w:hAnsi="宋体" w:eastAsia="宋体" w:cs="宋体"/>
          <w:b/>
          <w:sz w:val="24"/>
          <w:szCs w:val="24"/>
        </w:rPr>
        <w:t xml:space="preserve"> 履约保证金</w:t>
      </w:r>
      <w:bookmarkEnd w:id="499"/>
      <w:bookmarkEnd w:id="500"/>
      <w:bookmarkEnd w:id="501"/>
      <w:bookmarkEnd w:id="502"/>
      <w:bookmarkEnd w:id="503"/>
    </w:p>
    <w:p>
      <w:pPr>
        <w:wordWrap/>
        <w:snapToGrid/>
        <w:spacing w:line="600" w:lineRule="exact"/>
        <w:ind w:left="0" w:leftChars="0" w:right="0" w:firstLine="480" w:firstLineChars="200"/>
        <w:textAlignment w:val="auto"/>
        <w:outlineLvl w:val="0"/>
        <w:rPr>
          <w:rFonts w:hint="eastAsia" w:ascii="宋体" w:hAnsi="宋体" w:eastAsia="宋体" w:cs="宋体"/>
          <w:color w:val="FF0000"/>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11</w:t>
      </w:r>
      <w:r>
        <w:rPr>
          <w:rFonts w:hint="eastAsia" w:ascii="宋体" w:hAnsi="宋体" w:eastAsia="宋体" w:cs="宋体"/>
          <w:sz w:val="24"/>
          <w:szCs w:val="24"/>
        </w:rPr>
        <w:t>.1 采购文件要求乙方提交履约保证金的，乙方应按</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约定的方式，以支票、汇票、本票或者金融机构、担保机构出具的保函等非现金形式，提交不超过合同金额</w:t>
      </w:r>
      <w:r>
        <w:rPr>
          <w:rFonts w:hint="eastAsia" w:ascii="宋体" w:hAnsi="宋体" w:cs="宋体"/>
          <w:sz w:val="24"/>
          <w:szCs w:val="24"/>
          <w:lang w:val="en-US" w:eastAsia="zh-CN"/>
        </w:rPr>
        <w:t>1</w:t>
      </w:r>
      <w:r>
        <w:rPr>
          <w:rFonts w:hint="eastAsia" w:ascii="宋体" w:hAnsi="宋体" w:eastAsia="宋体" w:cs="宋体"/>
          <w:sz w:val="24"/>
          <w:szCs w:val="24"/>
        </w:rPr>
        <w:t>%的履约保证金；鼓励和支持乙方以银行、保险公司出具的保函形式提供履约保证。</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11</w:t>
      </w:r>
      <w:r>
        <w:rPr>
          <w:rFonts w:hint="eastAsia" w:ascii="宋体" w:hAnsi="宋体" w:eastAsia="宋体" w:cs="宋体"/>
          <w:sz w:val="24"/>
          <w:szCs w:val="24"/>
        </w:rPr>
        <w:t>.2  履约保证金在</w:t>
      </w:r>
      <w:r>
        <w:rPr>
          <w:rFonts w:hint="eastAsia" w:ascii="宋体" w:hAnsi="宋体" w:eastAsia="宋体" w:cs="宋体"/>
          <w:b/>
          <w:i/>
          <w:sz w:val="24"/>
          <w:szCs w:val="24"/>
          <w:u w:val="single"/>
        </w:rPr>
        <w:t>合同专用条款</w:t>
      </w:r>
      <w:r>
        <w:rPr>
          <w:rFonts w:hint="eastAsia" w:ascii="宋体" w:hAnsi="宋体" w:eastAsia="宋体" w:cs="宋体"/>
          <w:sz w:val="24"/>
          <w:szCs w:val="24"/>
        </w:rPr>
        <w:t>约定期间内不予退还。</w:t>
      </w:r>
      <w:r>
        <w:rPr>
          <w:rFonts w:hint="eastAsia" w:ascii="宋体" w:hAnsi="宋体" w:eastAsia="宋体" w:cs="宋体"/>
          <w:color w:val="auto"/>
          <w:sz w:val="24"/>
          <w:szCs w:val="24"/>
        </w:rPr>
        <w:t>乙方在前述约定期间届满前能履行完合同约定义务事项的，甲方在前述约定期间届满之日起</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个工作日内，按</w:t>
      </w:r>
      <w:r>
        <w:rPr>
          <w:rFonts w:hint="eastAsia" w:ascii="宋体" w:hAnsi="宋体" w:eastAsia="宋体" w:cs="宋体"/>
          <w:b/>
          <w:i/>
          <w:color w:val="auto"/>
          <w:sz w:val="24"/>
          <w:szCs w:val="24"/>
          <w:u w:val="single"/>
        </w:rPr>
        <w:t>合同专用条款</w:t>
      </w:r>
      <w:r>
        <w:rPr>
          <w:rFonts w:hint="eastAsia" w:ascii="宋体" w:hAnsi="宋体" w:eastAsia="宋体" w:cs="宋体"/>
          <w:color w:val="auto"/>
          <w:sz w:val="24"/>
          <w:szCs w:val="24"/>
        </w:rPr>
        <w:t>约定的方式将履约保证金退还乙方，</w:t>
      </w:r>
      <w:r>
        <w:rPr>
          <w:rFonts w:hint="eastAsia" w:ascii="宋体" w:hAnsi="宋体" w:eastAsia="宋体" w:cs="宋体"/>
          <w:sz w:val="24"/>
          <w:szCs w:val="24"/>
        </w:rPr>
        <w:t>逾期退还的，乙方可要求甲方支付违约金，违约金按每迟延退还一日的应退还而未退还金额的</w:t>
      </w:r>
      <w:r>
        <w:rPr>
          <w:rFonts w:hint="eastAsia" w:ascii="宋体" w:hAnsi="宋体" w:eastAsia="宋体" w:cs="宋体"/>
          <w:sz w:val="24"/>
          <w:szCs w:val="24"/>
          <w:u w:val="single"/>
        </w:rPr>
        <w:t xml:space="preserve">  0.05  </w:t>
      </w:r>
      <w:r>
        <w:rPr>
          <w:rFonts w:hint="eastAsia" w:ascii="宋体" w:hAnsi="宋体" w:eastAsia="宋体" w:cs="宋体"/>
          <w:sz w:val="24"/>
          <w:szCs w:val="24"/>
        </w:rPr>
        <w:t>%计算，最高限额为本合同履约保证金的</w:t>
      </w:r>
      <w:r>
        <w:rPr>
          <w:rFonts w:hint="eastAsia" w:ascii="宋体" w:hAnsi="宋体" w:eastAsia="宋体" w:cs="宋体"/>
          <w:sz w:val="24"/>
          <w:szCs w:val="24"/>
          <w:u w:val="single"/>
        </w:rPr>
        <w:t xml:space="preserve">  20   </w:t>
      </w:r>
      <w:r>
        <w:rPr>
          <w:rFonts w:hint="eastAsia" w:ascii="宋体" w:hAnsi="宋体" w:eastAsia="宋体" w:cs="宋体"/>
          <w:sz w:val="24"/>
          <w:szCs w:val="24"/>
        </w:rPr>
        <w:t xml:space="preserve">%； </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11</w:t>
      </w:r>
      <w:r>
        <w:rPr>
          <w:rFonts w:hint="eastAsia" w:ascii="宋体" w:hAnsi="宋体" w:eastAsia="宋体" w:cs="宋体"/>
          <w:sz w:val="24"/>
          <w:szCs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11</w:t>
      </w:r>
      <w:r>
        <w:rPr>
          <w:rFonts w:hint="eastAsia" w:ascii="宋体" w:hAnsi="宋体" w:eastAsia="宋体" w:cs="宋体"/>
          <w:sz w:val="24"/>
          <w:szCs w:val="24"/>
        </w:rPr>
        <w:t>.4 甲方根据杭州市政府采购网公布的供应商履约评价情况减免履约保证金。乙方履约验收评价总分为100分的，甲方免收履约保证金；评价总分在90分以上的，收取履约保证金为合同金额</w:t>
      </w:r>
      <w:r>
        <w:rPr>
          <w:rFonts w:hint="eastAsia" w:ascii="宋体" w:hAnsi="宋体" w:cs="宋体"/>
          <w:sz w:val="24"/>
          <w:szCs w:val="24"/>
          <w:lang w:val="en-US" w:eastAsia="zh-CN"/>
        </w:rPr>
        <w:t>1</w:t>
      </w:r>
      <w:r>
        <w:rPr>
          <w:rFonts w:hint="eastAsia" w:ascii="宋体" w:hAnsi="宋体" w:eastAsia="宋体" w:cs="宋体"/>
          <w:sz w:val="24"/>
          <w:szCs w:val="24"/>
        </w:rPr>
        <w:t>%；评价总分在不满90分或者暂无评分的，收取履约保证金为合同金额</w:t>
      </w:r>
      <w:r>
        <w:rPr>
          <w:rFonts w:hint="eastAsia" w:ascii="宋体" w:hAnsi="宋体" w:cs="宋体"/>
          <w:sz w:val="24"/>
          <w:szCs w:val="24"/>
          <w:lang w:val="en-US" w:eastAsia="zh-CN"/>
        </w:rPr>
        <w:t>1</w:t>
      </w:r>
      <w:r>
        <w:rPr>
          <w:rFonts w:hint="eastAsia" w:ascii="宋体" w:hAnsi="宋体" w:eastAsia="宋体" w:cs="宋体"/>
          <w:sz w:val="24"/>
          <w:szCs w:val="24"/>
        </w:rPr>
        <w:t>%。</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11</w:t>
      </w:r>
      <w:r>
        <w:rPr>
          <w:rFonts w:hint="eastAsia" w:ascii="宋体" w:hAnsi="宋体" w:eastAsia="宋体" w:cs="宋体"/>
          <w:sz w:val="24"/>
          <w:szCs w:val="24"/>
        </w:rPr>
        <w:t>.5甲方在乙方履行完合同约定义务事项后及时退还，延迟退还的，应当按照合同约定和法律规定承担相应的赔偿责任。</w:t>
      </w:r>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cs="宋体"/>
          <w:sz w:val="24"/>
          <w:szCs w:val="24"/>
          <w:lang w:val="en-US" w:eastAsia="zh-CN"/>
        </w:rPr>
        <w:t>12</w:t>
      </w:r>
      <w:r>
        <w:rPr>
          <w:rFonts w:hint="eastAsia" w:ascii="宋体" w:hAnsi="宋体" w:eastAsia="宋体" w:cs="宋体"/>
          <w:sz w:val="24"/>
          <w:szCs w:val="24"/>
        </w:rPr>
        <w:t>对于因甲方原因导致变更、中止或者终止政府采购合同的，甲方应当依照合同约定对供应商受到的损失予以赔偿或者补偿。</w:t>
      </w:r>
    </w:p>
    <w:bookmarkEnd w:id="504"/>
    <w:p>
      <w:pPr>
        <w:wordWrap/>
        <w:snapToGrid/>
        <w:spacing w:line="600" w:lineRule="exact"/>
        <w:ind w:left="0" w:leftChars="0" w:right="0" w:firstLine="482" w:firstLineChars="200"/>
        <w:textAlignment w:val="auto"/>
        <w:outlineLvl w:val="0"/>
        <w:rPr>
          <w:rFonts w:hint="eastAsia" w:ascii="宋体" w:hAnsi="宋体" w:eastAsia="宋体" w:cs="宋体"/>
          <w:b/>
          <w:sz w:val="24"/>
          <w:szCs w:val="24"/>
        </w:rPr>
      </w:pPr>
      <w:bookmarkStart w:id="505" w:name="_Toc14001"/>
      <w:bookmarkStart w:id="506" w:name="_Toc6885"/>
      <w:bookmarkStart w:id="507" w:name="_Toc19890"/>
      <w:r>
        <w:rPr>
          <w:rFonts w:hint="eastAsia" w:ascii="宋体" w:hAnsi="宋体" w:eastAsia="宋体" w:cs="宋体"/>
          <w:b/>
          <w:sz w:val="24"/>
          <w:szCs w:val="24"/>
        </w:rPr>
        <w:t>2.</w:t>
      </w:r>
      <w:r>
        <w:rPr>
          <w:rFonts w:hint="eastAsia" w:ascii="宋体" w:hAnsi="宋体" w:cs="宋体"/>
          <w:b/>
          <w:sz w:val="24"/>
          <w:szCs w:val="24"/>
          <w:lang w:val="en-US" w:eastAsia="zh-CN"/>
        </w:rPr>
        <w:t>13</w:t>
      </w:r>
      <w:r>
        <w:rPr>
          <w:rFonts w:hint="eastAsia" w:ascii="宋体" w:hAnsi="宋体" w:eastAsia="宋体" w:cs="宋体"/>
          <w:b/>
          <w:sz w:val="24"/>
          <w:szCs w:val="24"/>
        </w:rPr>
        <w:t>合同份数</w:t>
      </w:r>
      <w:bookmarkEnd w:id="505"/>
      <w:bookmarkEnd w:id="506"/>
      <w:bookmarkEnd w:id="507"/>
    </w:p>
    <w:p>
      <w:pPr>
        <w:wordWrap/>
        <w:snapToGrid/>
        <w:spacing w:line="600" w:lineRule="exact"/>
        <w:ind w:left="0" w:leftChars="0" w:right="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合同份数按</w:t>
      </w:r>
      <w:r>
        <w:rPr>
          <w:rFonts w:hint="eastAsia" w:ascii="宋体" w:hAnsi="宋体" w:eastAsia="宋体" w:cs="宋体"/>
          <w:b/>
          <w:i/>
          <w:sz w:val="24"/>
          <w:szCs w:val="24"/>
          <w:u w:val="single"/>
        </w:rPr>
        <w:t>合同专用条款</w:t>
      </w:r>
      <w:r>
        <w:rPr>
          <w:rFonts w:hint="eastAsia" w:ascii="宋体" w:hAnsi="宋体" w:eastAsia="宋体" w:cs="宋体"/>
          <w:sz w:val="24"/>
          <w:szCs w:val="24"/>
        </w:rPr>
        <w:t>规定，每份均具有同等法律效力。</w:t>
      </w:r>
    </w:p>
    <w:p>
      <w:pPr>
        <w:pStyle w:val="388"/>
        <w:wordWrap/>
        <w:spacing w:after="0" w:line="600" w:lineRule="exact"/>
        <w:jc w:val="center"/>
        <w:textAlignment w:val="auto"/>
        <w:rPr>
          <w:rFonts w:hint="eastAsia" w:ascii="宋体" w:hAnsi="宋体" w:eastAsia="宋体" w:cs="宋体"/>
          <w:b/>
          <w:sz w:val="28"/>
          <w:szCs w:val="28"/>
        </w:rPr>
      </w:pPr>
      <w:r>
        <w:rPr>
          <w:rFonts w:hint="eastAsia" w:ascii="宋体" w:hAnsi="宋体" w:eastAsia="宋体" w:cs="宋体"/>
          <w:kern w:val="0"/>
          <w:sz w:val="24"/>
          <w:szCs w:val="24"/>
        </w:rPr>
        <w:br w:type="page"/>
      </w:r>
      <w:r>
        <w:rPr>
          <w:rFonts w:hint="eastAsia" w:ascii="宋体" w:hAnsi="宋体" w:eastAsia="宋体" w:cs="宋体"/>
          <w:b/>
          <w:sz w:val="28"/>
          <w:szCs w:val="28"/>
        </w:rPr>
        <w:t>第三部分  合同专用条款</w:t>
      </w:r>
    </w:p>
    <w:p>
      <w:pPr>
        <w:wordWrap/>
        <w:spacing w:line="600" w:lineRule="exact"/>
        <w:ind w:left="-420" w:leftChars="-200" w:right="-420" w:rightChars="-200"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51"/>
        <w:gridCol w:w="82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条款号</w:t>
            </w:r>
          </w:p>
        </w:tc>
        <w:tc>
          <w:tcPr>
            <w:tcW w:w="8275" w:type="dxa"/>
            <w:vAlign w:val="center"/>
          </w:tcPr>
          <w:p>
            <w:pPr>
              <w:wordWrap/>
              <w:spacing w:line="240" w:lineRule="auto"/>
              <w:jc w:val="center"/>
              <w:textAlignment w:val="auto"/>
              <w:rPr>
                <w:rFonts w:hint="eastAsia" w:ascii="宋体" w:hAnsi="宋体" w:eastAsia="宋体" w:cs="宋体"/>
                <w:b/>
                <w:sz w:val="24"/>
                <w:szCs w:val="24"/>
              </w:rPr>
            </w:pPr>
            <w:r>
              <w:rPr>
                <w:rFonts w:hint="eastAsia" w:ascii="宋体" w:hAnsi="宋体" w:eastAsia="宋体" w:cs="宋体"/>
                <w:b/>
                <w:sz w:val="24"/>
                <w:szCs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1.4.4</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1.5.1</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1.5.2</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1.5.3</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1.6.7</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1.7.1</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1.7.2</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2.3.2</w:t>
            </w:r>
          </w:p>
        </w:tc>
        <w:tc>
          <w:tcPr>
            <w:tcW w:w="8275" w:type="dxa"/>
            <w:vAlign w:val="center"/>
          </w:tcPr>
          <w:p>
            <w:pPr>
              <w:wordWrap/>
              <w:spacing w:line="240" w:lineRule="auto"/>
              <w:ind w:left="-420" w:leftChars="-200" w:right="-420" w:rightChars="-200" w:firstLine="480" w:firstLineChars="200"/>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2.4.1</w:t>
            </w:r>
          </w:p>
        </w:tc>
        <w:tc>
          <w:tcPr>
            <w:tcW w:w="8275" w:type="dxa"/>
            <w:vAlign w:val="center"/>
          </w:tcPr>
          <w:p>
            <w:pPr>
              <w:wordWrap/>
              <w:spacing w:line="240" w:lineRule="auto"/>
              <w:ind w:left="-420" w:leftChars="-200" w:right="-420" w:rightChars="-200" w:firstLine="480" w:firstLineChars="200"/>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2.4.2</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2.8</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2.12.3</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2.12.4</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2.16.1</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2.16.3</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2.20.1</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2.20.2</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851" w:type="dxa"/>
            <w:tcBorders>
              <w:left w:val="single" w:color="auto" w:sz="4" w:space="0"/>
            </w:tcBorders>
            <w:vAlign w:val="center"/>
          </w:tcPr>
          <w:p>
            <w:pPr>
              <w:wordWrap/>
              <w:spacing w:line="240" w:lineRule="auto"/>
              <w:ind w:left="-420" w:leftChars="-200" w:right="-420" w:rightChars="-200" w:firstLine="480" w:firstLineChars="200"/>
              <w:jc w:val="both"/>
              <w:textAlignment w:val="auto"/>
              <w:outlineLvl w:val="0"/>
              <w:rPr>
                <w:rFonts w:hint="eastAsia" w:ascii="宋体" w:hAnsi="宋体" w:eastAsia="宋体" w:cs="宋体"/>
                <w:sz w:val="24"/>
                <w:szCs w:val="24"/>
              </w:rPr>
            </w:pPr>
            <w:r>
              <w:rPr>
                <w:rFonts w:hint="eastAsia" w:ascii="宋体" w:hAnsi="宋体" w:eastAsia="宋体" w:cs="宋体"/>
                <w:sz w:val="24"/>
                <w:szCs w:val="24"/>
              </w:rPr>
              <w:t>2.22</w:t>
            </w:r>
          </w:p>
        </w:tc>
        <w:tc>
          <w:tcPr>
            <w:tcW w:w="8275" w:type="dxa"/>
            <w:vAlign w:val="center"/>
          </w:tcPr>
          <w:p>
            <w:pPr>
              <w:wordWrap/>
              <w:spacing w:line="240" w:lineRule="auto"/>
              <w:jc w:val="center"/>
              <w:textAlignment w:val="auto"/>
              <w:rPr>
                <w:rFonts w:hint="eastAsia" w:ascii="宋体" w:hAnsi="宋体" w:eastAsia="宋体" w:cs="宋体"/>
                <w:sz w:val="24"/>
                <w:szCs w:val="24"/>
              </w:rPr>
            </w:pPr>
          </w:p>
        </w:tc>
      </w:tr>
    </w:tbl>
    <w:p>
      <w:pPr>
        <w:wordWrap w:val="0"/>
        <w:spacing w:line="600" w:lineRule="exact"/>
        <w:jc w:val="right"/>
        <w:rPr>
          <w:rFonts w:hint="eastAsia" w:ascii="宋体" w:hAnsi="宋体" w:eastAsia="宋体" w:cs="宋体"/>
          <w:sz w:val="24"/>
        </w:rPr>
      </w:pPr>
      <w:r>
        <w:rPr>
          <w:rFonts w:hint="eastAsia" w:ascii="宋体" w:hAnsi="宋体" w:eastAsia="宋体" w:cs="宋体"/>
          <w:sz w:val="24"/>
        </w:rPr>
        <w:t xml:space="preserve">   </w:t>
      </w: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sz w:val="24"/>
        </w:rPr>
      </w:pPr>
    </w:p>
    <w:p>
      <w:pPr>
        <w:wordWrap w:val="0"/>
        <w:spacing w:line="600" w:lineRule="exact"/>
        <w:jc w:val="right"/>
        <w:rPr>
          <w:rFonts w:hint="eastAsia" w:ascii="宋体" w:hAnsi="宋体" w:eastAsia="宋体" w:cs="宋体"/>
          <w:b/>
          <w:sz w:val="36"/>
          <w:szCs w:val="20"/>
        </w:rPr>
      </w:pPr>
      <w:r>
        <w:rPr>
          <w:rFonts w:hint="eastAsia" w:ascii="宋体" w:hAnsi="宋体" w:eastAsia="宋体" w:cs="宋体"/>
          <w:sz w:val="24"/>
        </w:rPr>
        <w:t xml:space="preserve">  </w:t>
      </w:r>
      <w:bookmarkEnd w:id="404"/>
    </w:p>
    <w:p>
      <w:pPr>
        <w:widowControl w:val="0"/>
        <w:wordWrap/>
        <w:adjustRightInd w:val="0"/>
        <w:snapToGrid/>
        <w:spacing w:line="240" w:lineRule="auto"/>
        <w:jc w:val="center"/>
        <w:textAlignment w:val="auto"/>
        <w:outlineLvl w:val="0"/>
        <w:rPr>
          <w:rFonts w:hint="eastAsia" w:ascii="宋体" w:hAnsi="宋体" w:eastAsia="宋体" w:cs="宋体"/>
          <w:b/>
          <w:sz w:val="28"/>
          <w:szCs w:val="28"/>
        </w:rPr>
      </w:pPr>
      <w:r>
        <w:rPr>
          <w:rFonts w:hint="eastAsia" w:ascii="宋体" w:hAnsi="宋体" w:eastAsia="宋体" w:cs="宋体"/>
          <w:b/>
          <w:sz w:val="28"/>
          <w:szCs w:val="28"/>
        </w:rPr>
        <w:t>第六部分</w:t>
      </w:r>
      <w:bookmarkEnd w:id="402"/>
      <w:r>
        <w:rPr>
          <w:rFonts w:hint="eastAsia" w:ascii="宋体" w:hAnsi="宋体" w:eastAsia="宋体" w:cs="宋体"/>
          <w:b/>
          <w:sz w:val="28"/>
          <w:szCs w:val="28"/>
        </w:rPr>
        <w:t xml:space="preserve"> </w:t>
      </w:r>
      <w:bookmarkEnd w:id="403"/>
      <w:r>
        <w:rPr>
          <w:rFonts w:hint="eastAsia" w:ascii="宋体" w:hAnsi="宋体" w:eastAsia="宋体" w:cs="宋体"/>
          <w:b/>
          <w:sz w:val="28"/>
          <w:szCs w:val="28"/>
        </w:rPr>
        <w:t>应提交的有关格式范例</w:t>
      </w:r>
    </w:p>
    <w:p>
      <w:pPr>
        <w:spacing w:line="360" w:lineRule="auto"/>
        <w:jc w:val="center"/>
        <w:outlineLvl w:val="0"/>
        <w:rPr>
          <w:rFonts w:hint="eastAsia" w:ascii="宋体" w:hAnsi="宋体" w:eastAsia="宋体" w:cs="宋体"/>
          <w:b/>
          <w:kern w:val="0"/>
          <w:sz w:val="36"/>
          <w:szCs w:val="36"/>
        </w:rPr>
      </w:pPr>
    </w:p>
    <w:p>
      <w:pPr>
        <w:widowControl w:val="0"/>
        <w:wordWrap/>
        <w:adjustRightInd w:val="0"/>
        <w:snapToGrid/>
        <w:spacing w:line="600" w:lineRule="exact"/>
        <w:jc w:val="center"/>
        <w:textAlignment w:val="auto"/>
        <w:outlineLvl w:val="0"/>
        <w:rPr>
          <w:rFonts w:hint="eastAsia" w:ascii="宋体" w:hAnsi="宋体" w:eastAsia="宋体" w:cs="宋体"/>
          <w:b/>
          <w:kern w:val="0"/>
          <w:sz w:val="36"/>
          <w:szCs w:val="36"/>
        </w:rPr>
      </w:pPr>
      <w:r>
        <w:rPr>
          <w:rFonts w:hint="eastAsia" w:ascii="宋体" w:hAnsi="宋体" w:eastAsia="宋体" w:cs="宋体"/>
          <w:b/>
          <w:kern w:val="0"/>
          <w:sz w:val="36"/>
          <w:szCs w:val="36"/>
        </w:rPr>
        <w:t>资格文件部分</w:t>
      </w:r>
    </w:p>
    <w:p>
      <w:pPr>
        <w:widowControl w:val="0"/>
        <w:wordWrap/>
        <w:adjustRightInd w:val="0"/>
        <w:snapToGrid/>
        <w:spacing w:line="600" w:lineRule="exact"/>
        <w:jc w:val="center"/>
        <w:textAlignment w:val="auto"/>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（1）符合参加政府采购活动应当具备的一般条件的承诺函……………（页码）</w:t>
      </w:r>
    </w:p>
    <w:p>
      <w:pPr>
        <w:snapToGrid w:val="0"/>
        <w:spacing w:line="360" w:lineRule="auto"/>
        <w:rPr>
          <w:rFonts w:hint="eastAsia" w:ascii="宋体" w:hAnsi="宋体" w:eastAsia="宋体" w:cs="宋体"/>
          <w:sz w:val="24"/>
        </w:rPr>
      </w:pPr>
      <w:r>
        <w:rPr>
          <w:rFonts w:hint="eastAsia" w:ascii="宋体" w:hAnsi="宋体" w:eastAsia="宋体" w:cs="宋体"/>
          <w:sz w:val="24"/>
        </w:rPr>
        <w:t>（2）落实政府采购政策需满足的资格要求………………………………（页码）</w:t>
      </w:r>
    </w:p>
    <w:p>
      <w:pPr>
        <w:snapToGrid w:val="0"/>
        <w:spacing w:line="360" w:lineRule="auto"/>
        <w:rPr>
          <w:rFonts w:hint="eastAsia" w:ascii="宋体" w:hAnsi="宋体" w:eastAsia="宋体" w:cs="宋体"/>
          <w:sz w:val="24"/>
        </w:rPr>
      </w:pPr>
      <w:r>
        <w:rPr>
          <w:rFonts w:hint="eastAsia" w:ascii="宋体" w:hAnsi="宋体" w:eastAsia="宋体" w:cs="宋体"/>
          <w:sz w:val="24"/>
        </w:rPr>
        <w:t>（3）本项目的特定资格要求………………………………………………（页码）</w:t>
      </w:r>
    </w:p>
    <w:p>
      <w:pPr>
        <w:snapToGrid w:val="0"/>
        <w:spacing w:line="360" w:lineRule="auto"/>
        <w:ind w:firstLine="480" w:firstLineChars="200"/>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kern w:val="0"/>
          <w:sz w:val="24"/>
        </w:rPr>
        <w:br w:type="page"/>
      </w:r>
      <w:r>
        <w:rPr>
          <w:rFonts w:hint="eastAsia" w:ascii="宋体" w:hAnsi="宋体" w:eastAsia="宋体" w:cs="宋体"/>
          <w:b/>
          <w:kern w:val="0"/>
          <w:sz w:val="32"/>
          <w:szCs w:val="32"/>
        </w:rPr>
        <w:t xml:space="preserve">  一、 符合参加政府采购活动应当具备的一般条件的承诺函</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sz w:val="24"/>
        </w:rPr>
      </w:pPr>
      <w:r>
        <w:rPr>
          <w:rFonts w:hint="eastAsia" w:ascii="宋体" w:hAnsi="宋体" w:cs="宋体"/>
          <w:sz w:val="24"/>
          <w:lang w:eastAsia="zh-CN"/>
        </w:rPr>
        <w:t>杭州市余杭中学</w:t>
      </w:r>
      <w:r>
        <w:rPr>
          <w:rFonts w:hint="eastAsia" w:ascii="宋体" w:hAnsi="宋体" w:eastAsia="宋体" w:cs="宋体"/>
          <w:sz w:val="24"/>
        </w:rPr>
        <w:t>、</w:t>
      </w:r>
      <w:r>
        <w:rPr>
          <w:rFonts w:hint="eastAsia" w:ascii="宋体" w:hAnsi="宋体" w:eastAsia="宋体" w:cs="宋体"/>
          <w:sz w:val="24"/>
          <w:lang w:eastAsia="zh-CN"/>
        </w:rPr>
        <w:t>杭州泓远工程咨询有限公司</w:t>
      </w:r>
      <w:r>
        <w:rPr>
          <w:rFonts w:hint="eastAsia" w:ascii="宋体" w:hAnsi="宋体" w:eastAsia="宋体" w:cs="宋体"/>
          <w:sz w:val="24"/>
        </w:rPr>
        <w:t>：</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我方参与</w:t>
      </w:r>
      <w:r>
        <w:rPr>
          <w:rFonts w:hint="eastAsia" w:ascii="宋体" w:hAnsi="宋体" w:cs="宋体"/>
          <w:sz w:val="24"/>
          <w:lang w:eastAsia="zh-CN"/>
        </w:rPr>
        <w:t>余杭中学2023年度食堂劳务外包项目</w:t>
      </w:r>
      <w:r>
        <w:rPr>
          <w:rFonts w:hint="eastAsia" w:ascii="宋体" w:hAnsi="宋体" w:eastAsia="宋体" w:cs="宋体"/>
          <w:sz w:val="24"/>
        </w:rPr>
        <w:t>【招标编号：</w:t>
      </w:r>
      <w:r>
        <w:rPr>
          <w:rFonts w:hint="eastAsia" w:ascii="宋体" w:hAnsi="宋体" w:eastAsia="宋体" w:cs="宋体"/>
          <w:sz w:val="24"/>
          <w:lang w:eastAsia="zh-CN"/>
        </w:rPr>
        <w:t>HYZFCGDL-2022-</w:t>
      </w:r>
      <w:r>
        <w:rPr>
          <w:rFonts w:hint="eastAsia" w:ascii="宋体" w:hAnsi="宋体" w:eastAsia="宋体" w:cs="宋体"/>
          <w:sz w:val="24"/>
          <w:lang w:val="en-US" w:eastAsia="zh-CN"/>
        </w:rPr>
        <w:t xml:space="preserve">    </w:t>
      </w:r>
      <w:r>
        <w:rPr>
          <w:rFonts w:hint="eastAsia" w:ascii="宋体" w:hAnsi="宋体" w:eastAsia="宋体" w:cs="宋体"/>
          <w:sz w:val="24"/>
        </w:rPr>
        <w:t>】政府采购活动，郑重承诺：</w:t>
      </w:r>
    </w:p>
    <w:p>
      <w:pPr>
        <w:widowControl w:val="0"/>
        <w:wordWrap/>
        <w:adjustRightInd w:val="0"/>
        <w:snapToGrid w:val="0"/>
        <w:spacing w:line="600" w:lineRule="exact"/>
        <w:ind w:left="0" w:leftChars="0" w:right="0" w:firstLine="360" w:firstLineChars="150"/>
        <w:jc w:val="both"/>
        <w:textAlignment w:val="auto"/>
        <w:outlineLvl w:val="9"/>
        <w:rPr>
          <w:rFonts w:hint="eastAsia" w:ascii="宋体" w:hAnsi="宋体" w:eastAsia="宋体" w:cs="宋体"/>
          <w:sz w:val="24"/>
        </w:rPr>
      </w:pPr>
      <w:r>
        <w:rPr>
          <w:rFonts w:hint="eastAsia" w:ascii="宋体" w:hAnsi="宋体" w:eastAsia="宋体" w:cs="宋体"/>
          <w:sz w:val="24"/>
        </w:rPr>
        <w:t>（一）具备《中华人民共和国政府采购法》第二十二条第一款规定的条件：</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1、具有独立承担民事责任的能力；</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 xml:space="preserve">2、具有良好的商业信誉和健全的财务会计制度； </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3、具有履行合同所必需的设备和专业技术能力；</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4、有依法缴纳税收和社会保障资金的良好记录；</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5、参加政府采购活动前三年内，在经营活动中没有重大违法记录；</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6、具有法律、行政法规规定的其他条件。</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（二）未被信用中国（www.creditchina.gov.cn</w:t>
      </w:r>
      <w:r>
        <w:rPr>
          <w:rFonts w:hint="eastAsia" w:ascii="宋体" w:hAnsi="宋体" w:eastAsia="宋体" w:cs="宋体"/>
          <w:sz w:val="24"/>
          <w:lang w:eastAsia="zh-CN"/>
        </w:rPr>
        <w:t>）</w:t>
      </w:r>
      <w:r>
        <w:rPr>
          <w:rFonts w:hint="eastAsia" w:ascii="宋体" w:hAnsi="宋体" w:eastAsia="宋体" w:cs="宋体"/>
          <w:sz w:val="24"/>
        </w:rPr>
        <w:t>、中国政府采购网（www.ccgp.gov.cn）列入失信被执行人、重大税收违法案件当事人名单、政府采购严重违法失信行为记录名单。</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（三）不存在以下情况：</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1、单位负责人为同一人或者存在直接控股、管理关系的不同供应商参加同一合同项下的政府采购活动的；</w:t>
      </w:r>
    </w:p>
    <w:p>
      <w:pPr>
        <w:widowControl w:val="0"/>
        <w:wordWrap/>
        <w:adjustRightInd w:val="0"/>
        <w:snapToGrid w:val="0"/>
        <w:spacing w:line="600" w:lineRule="exact"/>
        <w:ind w:left="0" w:leftChars="0" w:right="0" w:firstLine="480" w:firstLineChars="200"/>
        <w:jc w:val="both"/>
        <w:textAlignment w:val="auto"/>
        <w:outlineLvl w:val="9"/>
        <w:rPr>
          <w:rFonts w:hint="eastAsia" w:ascii="宋体" w:hAnsi="宋体" w:eastAsia="宋体" w:cs="宋体"/>
          <w:sz w:val="24"/>
        </w:rPr>
      </w:pPr>
      <w:r>
        <w:rPr>
          <w:rFonts w:hint="eastAsia" w:ascii="宋体" w:hAnsi="宋体" w:eastAsia="宋体" w:cs="宋体"/>
          <w:sz w:val="24"/>
        </w:rPr>
        <w:t>2、为采购项目提供整体设计、规范编制或者项目管理、监理、检测等服务后再参加该采购项目的其他采购活动的。</w:t>
      </w:r>
    </w:p>
    <w:p>
      <w:pPr>
        <w:widowControl w:val="0"/>
        <w:wordWrap/>
        <w:adjustRightInd w:val="0"/>
        <w:snapToGrid w:val="0"/>
        <w:spacing w:line="600" w:lineRule="exact"/>
        <w:ind w:left="0" w:leftChars="0" w:right="0" w:firstLine="5520" w:firstLineChars="230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w:t>
      </w:r>
      <w:r>
        <w:rPr>
          <w:rFonts w:hint="eastAsia" w:ascii="宋体" w:hAnsi="宋体" w:eastAsia="宋体" w:cs="宋体"/>
          <w:kern w:val="0"/>
          <w:sz w:val="24"/>
        </w:rPr>
        <w:t xml:space="preserve">                      </w:t>
      </w:r>
      <w:r>
        <w:rPr>
          <w:rFonts w:hint="eastAsia" w:ascii="宋体" w:hAnsi="宋体" w:eastAsia="宋体" w:cs="宋体"/>
          <w:kern w:val="0"/>
          <w:sz w:val="24"/>
          <w:lang w:val="zh-CN"/>
        </w:rPr>
        <w:t>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both"/>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r>
        <w:rPr>
          <w:rFonts w:hint="eastAsia" w:ascii="宋体" w:hAnsi="宋体" w:eastAsia="宋体" w:cs="宋体"/>
          <w:b/>
          <w:kern w:val="0"/>
          <w:sz w:val="32"/>
          <w:szCs w:val="32"/>
        </w:rPr>
        <w:t>二、落实政府采购政策需满足的资格要求</w:t>
      </w:r>
    </w:p>
    <w:p>
      <w:pPr>
        <w:wordWrap/>
        <w:adjustRightInd w:val="0"/>
        <w:spacing w:line="600" w:lineRule="exact"/>
        <w:ind w:left="0" w:leftChars="0" w:right="0"/>
        <w:textAlignment w:val="auto"/>
        <w:outlineLvl w:val="9"/>
        <w:rPr>
          <w:rFonts w:hint="eastAsia" w:ascii="宋体" w:hAnsi="宋体" w:eastAsia="宋体" w:cs="宋体"/>
          <w:sz w:val="24"/>
        </w:rPr>
      </w:pPr>
      <w:r>
        <w:rPr>
          <w:rFonts w:hint="eastAsia" w:ascii="宋体" w:hAnsi="宋体" w:eastAsia="宋体" w:cs="宋体"/>
          <w:sz w:val="24"/>
        </w:rPr>
        <w:t>（根据招标公告落实政府采购政策需满足的资格要求选择提供相应的材料；未要求的，无需提供）</w:t>
      </w:r>
    </w:p>
    <w:p>
      <w:pPr>
        <w:wordWrap/>
        <w:adjustRightInd w:val="0"/>
        <w:snapToGrid w:val="0"/>
        <w:spacing w:line="600" w:lineRule="exact"/>
        <w:ind w:left="0" w:leftChars="0" w:right="0" w:firstLine="472" w:firstLineChars="196"/>
        <w:jc w:val="left"/>
        <w:textAlignment w:val="auto"/>
        <w:outlineLvl w:val="9"/>
        <w:rPr>
          <w:rFonts w:hint="eastAsia" w:ascii="宋体" w:hAnsi="宋体" w:eastAsia="宋体" w:cs="宋体"/>
          <w:sz w:val="24"/>
        </w:rPr>
      </w:pPr>
      <w:r>
        <w:rPr>
          <w:rFonts w:hint="eastAsia" w:ascii="宋体" w:hAnsi="宋体" w:eastAsia="宋体" w:cs="宋体"/>
          <w:b/>
          <w:sz w:val="24"/>
        </w:rPr>
        <w:t>A</w:t>
      </w:r>
      <w:r>
        <w:rPr>
          <w:rFonts w:hint="eastAsia" w:ascii="宋体" w:hAnsi="宋体" w:eastAsia="宋体" w:cs="宋体"/>
          <w:sz w:val="24"/>
        </w:rPr>
        <w:t xml:space="preserve">.专门面向中小企业，货物全部由符合政策要求的中小企业（或小微企业）制造或者服务全部由符合政策要求的中小企业（或小微企业）承接的，提供相应的中小企业声明函（附件5）。 </w:t>
      </w:r>
    </w:p>
    <w:p>
      <w:pPr>
        <w:widowControl/>
        <w:wordWrap/>
        <w:adjustRightInd w:val="0"/>
        <w:spacing w:line="600" w:lineRule="exact"/>
        <w:ind w:left="0" w:leftChars="0" w:right="0" w:firstLine="472" w:firstLineChars="196"/>
        <w:jc w:val="left"/>
        <w:textAlignment w:val="auto"/>
        <w:outlineLvl w:val="9"/>
        <w:rPr>
          <w:rFonts w:hint="eastAsia" w:ascii="宋体" w:hAnsi="宋体" w:eastAsia="宋体" w:cs="宋体"/>
          <w:sz w:val="24"/>
        </w:rPr>
      </w:pPr>
      <w:r>
        <w:rPr>
          <w:rFonts w:hint="eastAsia" w:ascii="宋体" w:hAnsi="宋体" w:eastAsia="宋体" w:cs="宋体"/>
          <w:b/>
          <w:sz w:val="24"/>
        </w:rPr>
        <w:t>B.</w:t>
      </w:r>
      <w:r>
        <w:rPr>
          <w:rFonts w:hint="eastAsia" w:ascii="宋体" w:hAnsi="宋体" w:eastAsia="宋体" w:cs="宋体"/>
          <w:sz w:val="24"/>
        </w:rPr>
        <w:t>要求以联合体形式参加的，提供联合协议和中小企业声明函（附件5），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snapToGrid w:val="0"/>
        <w:spacing w:before="50" w:after="50" w:line="360" w:lineRule="auto"/>
        <w:jc w:val="center"/>
        <w:rPr>
          <w:rFonts w:hint="eastAsia" w:ascii="宋体" w:hAnsi="宋体" w:eastAsia="宋体" w:cs="宋体"/>
          <w:b/>
          <w:kern w:val="0"/>
          <w:sz w:val="32"/>
          <w:szCs w:val="32"/>
          <w:lang w:val="zh-CN"/>
        </w:rPr>
      </w:pPr>
      <w:r>
        <w:rPr>
          <w:rFonts w:hint="eastAsia" w:ascii="宋体" w:hAnsi="宋体" w:eastAsia="宋体" w:cs="宋体"/>
          <w:b/>
          <w:sz w:val="24"/>
        </w:rPr>
        <w:t xml:space="preserve">    </w:t>
      </w:r>
      <w:r>
        <w:rPr>
          <w:rFonts w:hint="eastAsia" w:ascii="宋体" w:hAnsi="宋体" w:eastAsia="宋体" w:cs="宋体"/>
          <w:b/>
          <w:kern w:val="0"/>
          <w:sz w:val="32"/>
          <w:szCs w:val="32"/>
          <w:lang w:val="zh-CN"/>
        </w:rPr>
        <w:t>联合协议</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u w:val="single"/>
        </w:rPr>
        <w:t>（联合体所有成员名称）</w:t>
      </w:r>
      <w:r>
        <w:rPr>
          <w:rFonts w:hint="eastAsia" w:ascii="宋体" w:hAnsi="宋体" w:eastAsia="宋体" w:cs="宋体"/>
          <w:kern w:val="0"/>
          <w:sz w:val="24"/>
        </w:rPr>
        <w:t>自愿</w:t>
      </w:r>
      <w:r>
        <w:rPr>
          <w:rFonts w:hint="eastAsia" w:ascii="宋体" w:hAnsi="宋体" w:eastAsia="宋体" w:cs="宋体"/>
          <w:kern w:val="0"/>
          <w:sz w:val="24"/>
          <w:lang w:val="zh-CN"/>
        </w:rPr>
        <w:t>组成一个联合体，以一个投标人的身份</w:t>
      </w:r>
      <w:r>
        <w:rPr>
          <w:rFonts w:hint="eastAsia" w:ascii="宋体" w:hAnsi="宋体" w:eastAsia="宋体" w:cs="宋体"/>
          <w:kern w:val="0"/>
          <w:sz w:val="24"/>
        </w:rPr>
        <w:t>参加</w:t>
      </w:r>
      <w:r>
        <w:rPr>
          <w:rFonts w:hint="eastAsia" w:ascii="宋体" w:hAnsi="宋体" w:eastAsia="宋体" w:cs="宋体"/>
          <w:sz w:val="24"/>
        </w:rPr>
        <w:t>（项目名称）【招标编号：（采购编号）】</w:t>
      </w:r>
      <w:r>
        <w:rPr>
          <w:rFonts w:hint="eastAsia" w:ascii="宋体" w:hAnsi="宋体" w:eastAsia="宋体" w:cs="宋体"/>
          <w:kern w:val="0"/>
          <w:sz w:val="24"/>
          <w:lang w:val="zh-CN"/>
        </w:rPr>
        <w:t xml:space="preserve">投标。 </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一、各方一致决定，</w:t>
      </w:r>
      <w:r>
        <w:rPr>
          <w:rFonts w:hint="eastAsia" w:ascii="宋体" w:hAnsi="宋体" w:eastAsia="宋体" w:cs="宋体"/>
          <w:kern w:val="0"/>
          <w:sz w:val="24"/>
          <w:u w:val="single"/>
        </w:rPr>
        <w:t>（某联合体成员名称）</w:t>
      </w:r>
      <w:r>
        <w:rPr>
          <w:rFonts w:hint="eastAsia" w:ascii="宋体" w:hAnsi="宋体" w:eastAsia="宋体" w:cs="宋体"/>
          <w:kern w:val="0"/>
          <w:sz w:val="24"/>
        </w:rPr>
        <w:t>为联合体</w:t>
      </w:r>
      <w:r>
        <w:rPr>
          <w:rFonts w:hint="eastAsia" w:ascii="宋体" w:hAnsi="宋体" w:eastAsia="宋体" w:cs="宋体"/>
          <w:kern w:val="0"/>
          <w:sz w:val="24"/>
          <w:lang w:val="zh-CN"/>
        </w:rPr>
        <w:t>牵头人</w:t>
      </w:r>
      <w:r>
        <w:rPr>
          <w:rFonts w:hint="eastAsia" w:ascii="宋体" w:hAnsi="宋体" w:eastAsia="宋体" w:cs="宋体"/>
          <w:sz w:val="24"/>
        </w:rPr>
        <w:t>，代表所有联合体成员负责投标和合同实施阶段的主办、协调工作</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二、</w:t>
      </w:r>
      <w:r>
        <w:rPr>
          <w:rFonts w:hint="eastAsia" w:ascii="宋体" w:hAnsi="宋体" w:eastAsia="宋体" w:cs="宋体"/>
          <w:sz w:val="24"/>
        </w:rPr>
        <w:t>所有联合体成员各方签署授权书，授权书载明的</w:t>
      </w:r>
      <w:r>
        <w:rPr>
          <w:rFonts w:hint="eastAsia" w:ascii="宋体" w:hAnsi="宋体" w:eastAsia="宋体" w:cs="宋体"/>
          <w:kern w:val="0"/>
          <w:sz w:val="24"/>
          <w:lang w:val="zh-CN"/>
        </w:rPr>
        <w:t>授权代表根据招标文件规定及投标内容而对采购人、采购机构所作的任何合法承诺，包括书面澄清及相应等均对联合投标各方产生约束力。</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三、本次联合投标中，分工如下：</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w:t>
      </w:r>
      <w:r>
        <w:rPr>
          <w:rFonts w:hint="eastAsia" w:ascii="宋体" w:hAnsi="宋体" w:eastAsia="宋体" w:cs="宋体"/>
          <w:kern w:val="0"/>
          <w:sz w:val="24"/>
          <w:u w:val="single"/>
        </w:rPr>
        <w:t>（联合体其中一方成员名称）</w:t>
      </w:r>
      <w:r>
        <w:rPr>
          <w:rFonts w:hint="eastAsia" w:ascii="宋体" w:hAnsi="宋体" w:eastAsia="宋体" w:cs="宋体"/>
          <w:kern w:val="0"/>
          <w:sz w:val="24"/>
          <w:lang w:val="zh-CN"/>
        </w:rPr>
        <w:t>承担的工作和义务为：</w:t>
      </w:r>
      <w:r>
        <w:rPr>
          <w:rFonts w:hint="eastAsia" w:ascii="宋体" w:hAnsi="宋体" w:eastAsia="宋体" w:cs="宋体"/>
          <w:u w:val="single"/>
        </w:rPr>
        <w:t xml:space="preserve">            </w:t>
      </w:r>
      <w:r>
        <w:rPr>
          <w:rFonts w:hint="eastAsia" w:ascii="宋体" w:hAnsi="宋体" w:eastAsia="宋体" w:cs="宋体"/>
          <w:kern w:val="0"/>
          <w:sz w:val="24"/>
          <w:lang w:val="zh-CN"/>
        </w:rPr>
        <w:t xml:space="preserve"> ；……。</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四、</w:t>
      </w: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五、如果中标，</w:t>
      </w:r>
      <w:r>
        <w:rPr>
          <w:rFonts w:hint="eastAsia" w:ascii="宋体" w:hAnsi="宋体" w:eastAsia="宋体" w:cs="宋体"/>
          <w:sz w:val="24"/>
        </w:rPr>
        <w:t>联合体各成员方共同与采购人签订合同，并就采购合同约定的事项对采购人承担连带责任。</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六、有关本次联合投标的其他事宜：</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1、联合体各方不再单独参加或者与其他供应商另外组成联合体参加同一合同项下的政府采购活动。</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2、联合体中有同类资质的各方按照联合体分工承担相同工作的，按照资质等级较低的供应商确定资质等级。</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3、本协议提交采购人、采购机构后，联合体各方不得以任何形式对上述内容进行修改或撤销。</w:t>
      </w:r>
    </w:p>
    <w:p>
      <w:pPr>
        <w:widowControl w:val="0"/>
        <w:wordWrap/>
        <w:adjustRightInd w:val="0"/>
        <w:snapToGrid w:val="0"/>
        <w:spacing w:line="600" w:lineRule="exact"/>
        <w:ind w:left="0" w:leftChars="0" w:right="0" w:firstLine="5040" w:firstLineChars="210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widowControl w:val="0"/>
        <w:wordWrap/>
        <w:adjustRightInd w:val="0"/>
        <w:snapToGrid w:val="0"/>
        <w:spacing w:line="600" w:lineRule="exact"/>
        <w:ind w:left="0" w:leftChars="0" w:right="0" w:firstLine="5040" w:firstLineChars="210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widowControl w:val="0"/>
        <w:wordWrap/>
        <w:adjustRightInd w:val="0"/>
        <w:snapToGrid w:val="0"/>
        <w:spacing w:line="600" w:lineRule="exact"/>
        <w:ind w:left="0" w:leftChars="0" w:right="0" w:firstLine="5760" w:firstLineChars="2400"/>
        <w:jc w:val="both"/>
        <w:textAlignment w:val="auto"/>
        <w:outlineLvl w:val="9"/>
        <w:rPr>
          <w:rFonts w:hint="eastAsia" w:ascii="宋体" w:hAnsi="宋体" w:eastAsia="宋体" w:cs="宋体"/>
        </w:rPr>
      </w:pP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sz w:val="24"/>
        </w:rPr>
      </w:pPr>
      <w:r>
        <w:rPr>
          <w:rFonts w:hint="eastAsia" w:ascii="宋体" w:hAnsi="宋体" w:eastAsia="宋体" w:cs="宋体"/>
          <w:kern w:val="0"/>
          <w:sz w:val="24"/>
          <w:lang w:val="zh-CN"/>
        </w:rPr>
        <w:t xml:space="preserve">                                               日期：  年  月   日</w:t>
      </w:r>
    </w:p>
    <w:p>
      <w:pPr>
        <w:widowControl w:val="0"/>
        <w:wordWrap/>
        <w:adjustRightInd w:val="0"/>
        <w:snapToGrid/>
        <w:spacing w:line="600" w:lineRule="exact"/>
        <w:ind w:left="0" w:leftChars="0" w:right="0" w:firstLine="482" w:firstLineChars="200"/>
        <w:jc w:val="both"/>
        <w:textAlignment w:val="auto"/>
        <w:outlineLvl w:val="9"/>
        <w:rPr>
          <w:rFonts w:hint="eastAsia" w:ascii="宋体" w:hAnsi="宋体" w:eastAsia="宋体" w:cs="宋体"/>
          <w:sz w:val="24"/>
        </w:rPr>
      </w:pPr>
      <w:r>
        <w:rPr>
          <w:rFonts w:hint="eastAsia" w:ascii="宋体" w:hAnsi="宋体" w:eastAsia="宋体" w:cs="宋体"/>
          <w:b/>
          <w:sz w:val="24"/>
        </w:rPr>
        <w:t>C、</w:t>
      </w:r>
      <w:r>
        <w:rPr>
          <w:rFonts w:hint="eastAsia" w:ascii="宋体" w:hAnsi="宋体" w:eastAsia="宋体" w:cs="宋体"/>
          <w:sz w:val="24"/>
        </w:rPr>
        <w:t>要求合同分包的，提供分包意向协议和中小企业声明函（附件5），分包意向协议中中小企业合同金额应当达到招标公告载明的比例；如果供应商本身提供所有标的均由中小企业制造或承接，视同符合了资格条件，无需再向中小企业分包，无需提供分包意向协议。</w:t>
      </w:r>
    </w:p>
    <w:p>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分包意向协议</w:t>
      </w:r>
    </w:p>
    <w:p>
      <w:pPr>
        <w:widowControl/>
        <w:wordWrap/>
        <w:spacing w:line="600" w:lineRule="exact"/>
        <w:ind w:right="0"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5"/>
        <w:wordWrap/>
        <w:spacing w:line="600" w:lineRule="exact"/>
        <w:ind w:left="664" w:leftChars="316" w:right="0" w:firstLine="229" w:firstLineChars="95"/>
        <w:textAlignment w:val="auto"/>
        <w:rPr>
          <w:rFonts w:hint="eastAsia" w:ascii="宋体" w:hAnsi="宋体" w:eastAsia="宋体" w:cs="宋体"/>
        </w:rPr>
      </w:pPr>
      <w:r>
        <w:rPr>
          <w:rFonts w:hint="eastAsia" w:ascii="宋体" w:hAnsi="宋体" w:eastAsia="宋体" w:cs="宋体"/>
          <w:kern w:val="0"/>
          <w:sz w:val="24"/>
          <w:szCs w:val="24"/>
        </w:rPr>
        <w:t>……</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wordWrap/>
        <w:snapToGrid w:val="0"/>
        <w:spacing w:line="600" w:lineRule="exact"/>
        <w:ind w:right="0" w:firstLine="576"/>
        <w:textAlignment w:val="auto"/>
        <w:rPr>
          <w:rFonts w:hint="eastAsia" w:ascii="宋体" w:hAnsi="宋体" w:eastAsia="宋体" w:cs="宋体"/>
          <w:u w:val="single"/>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wordWrap/>
        <w:snapToGrid w:val="0"/>
        <w:spacing w:line="600" w:lineRule="exact"/>
        <w:ind w:left="5758" w:leftChars="342" w:right="0" w:hanging="5040" w:hangingChars="2100"/>
        <w:textAlignment w:val="auto"/>
        <w:rPr>
          <w:rFonts w:hint="eastAsia" w:ascii="宋体" w:hAnsi="宋体" w:eastAsia="宋体" w:cs="宋体"/>
          <w:kern w:val="0"/>
          <w:sz w:val="24"/>
          <w:lang w:val="zh-CN"/>
        </w:rPr>
      </w:pPr>
      <w:r>
        <w:rPr>
          <w:rFonts w:hint="eastAsia" w:ascii="宋体" w:hAnsi="宋体" w:eastAsia="宋体" w:cs="宋体"/>
          <w:sz w:val="24"/>
        </w:rPr>
        <w:t>中小企业合同金额达到</w:t>
      </w:r>
      <w:r>
        <w:rPr>
          <w:rFonts w:hint="eastAsia" w:ascii="宋体" w:hAnsi="宋体" w:eastAsia="宋体" w:cs="宋体"/>
          <w:sz w:val="24"/>
          <w:u w:val="single"/>
        </w:rPr>
        <w:t xml:space="preserve">  </w:t>
      </w:r>
      <w:r>
        <w:rPr>
          <w:rFonts w:hint="eastAsia" w:ascii="宋体" w:hAnsi="宋体" w:eastAsia="宋体" w:cs="宋体"/>
          <w:sz w:val="24"/>
        </w:rPr>
        <w:t>%，小微企业合同金额达到</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eastAsia="宋体" w:cs="宋体"/>
          <w:kern w:val="0"/>
          <w:sz w:val="24"/>
          <w:lang w:val="zh-CN"/>
        </w:rPr>
        <w:t xml:space="preserve">  。                                           投标人名称(电子签名）：</w:t>
      </w:r>
    </w:p>
    <w:p>
      <w:pPr>
        <w:wordWrap/>
        <w:snapToGrid w:val="0"/>
        <w:spacing w:line="600" w:lineRule="exact"/>
        <w:ind w:right="0" w:firstLine="5640" w:firstLineChars="23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wordWrap/>
        <w:snapToGrid w:val="0"/>
        <w:spacing w:line="600" w:lineRule="exact"/>
        <w:ind w:right="0"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pPr>
        <w:wordWrap/>
        <w:spacing w:line="600" w:lineRule="exact"/>
        <w:ind w:right="0"/>
        <w:jc w:val="center"/>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p>
    <w:p>
      <w:pPr>
        <w:widowControl/>
        <w:spacing w:line="360" w:lineRule="auto"/>
        <w:ind w:left="150"/>
        <w:jc w:val="center"/>
        <w:rPr>
          <w:rFonts w:hint="eastAsia" w:ascii="宋体" w:hAnsi="宋体" w:eastAsia="宋体" w:cs="宋体"/>
          <w:b/>
          <w:kern w:val="0"/>
          <w:sz w:val="32"/>
          <w:szCs w:val="32"/>
        </w:rPr>
      </w:pPr>
      <w:r>
        <w:rPr>
          <w:rFonts w:hint="eastAsia" w:ascii="宋体" w:hAnsi="宋体" w:eastAsia="宋体" w:cs="宋体"/>
          <w:b/>
          <w:kern w:val="0"/>
          <w:sz w:val="32"/>
          <w:szCs w:val="32"/>
        </w:rPr>
        <w:t>三、本项目的特定资格要求</w:t>
      </w:r>
    </w:p>
    <w:p>
      <w:pPr>
        <w:widowControl w:val="0"/>
        <w:wordWrap/>
        <w:adjustRightInd w:val="0"/>
        <w:snapToGrid/>
        <w:spacing w:line="600" w:lineRule="exact"/>
        <w:ind w:left="0" w:leftChars="0" w:right="0" w:firstLine="0" w:firstLineChars="0"/>
        <w:jc w:val="center"/>
        <w:textAlignment w:val="auto"/>
        <w:outlineLvl w:val="9"/>
        <w:rPr>
          <w:rFonts w:hint="eastAsia" w:ascii="宋体" w:hAnsi="宋体" w:eastAsia="宋体" w:cs="宋体"/>
          <w:sz w:val="24"/>
        </w:rPr>
      </w:pPr>
      <w:r>
        <w:rPr>
          <w:rFonts w:hint="eastAsia" w:ascii="宋体" w:hAnsi="宋体" w:eastAsia="宋体" w:cs="宋体"/>
          <w:sz w:val="24"/>
        </w:rPr>
        <w:t>（根据招标公告本项目的特定资格要求提供相应的材料；未要求的，无需提供）</w:t>
      </w:r>
    </w:p>
    <w:p>
      <w:pPr>
        <w:rPr>
          <w:rFonts w:hint="eastAsia" w:ascii="宋体" w:hAnsi="宋体" w:eastAsia="宋体" w:cs="宋体"/>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24"/>
          <w:szCs w:val="24"/>
        </w:rPr>
      </w:pPr>
    </w:p>
    <w:p>
      <w:pPr>
        <w:snapToGrid w:val="0"/>
        <w:spacing w:line="360" w:lineRule="auto"/>
        <w:ind w:right="480"/>
        <w:jc w:val="center"/>
        <w:rPr>
          <w:rFonts w:hint="eastAsia" w:ascii="宋体" w:hAnsi="宋体" w:eastAsia="宋体" w:cs="宋体"/>
          <w:b/>
          <w:kern w:val="0"/>
          <w:sz w:val="24"/>
          <w:szCs w:val="24"/>
        </w:rPr>
      </w:pPr>
    </w:p>
    <w:p>
      <w:pPr>
        <w:spacing w:line="360" w:lineRule="auto"/>
        <w:jc w:val="center"/>
        <w:outlineLvl w:val="0"/>
        <w:rPr>
          <w:rFonts w:hint="eastAsia" w:ascii="宋体" w:hAnsi="宋体" w:eastAsia="宋体" w:cs="宋体"/>
          <w:b/>
          <w:kern w:val="0"/>
          <w:sz w:val="24"/>
          <w:szCs w:val="24"/>
        </w:rPr>
      </w:pPr>
    </w:p>
    <w:p>
      <w:pPr>
        <w:snapToGrid w:val="0"/>
        <w:spacing w:line="360" w:lineRule="auto"/>
        <w:ind w:right="480"/>
        <w:jc w:val="center"/>
        <w:rPr>
          <w:rFonts w:hint="eastAsia" w:ascii="宋体" w:hAnsi="宋体" w:eastAsia="宋体" w:cs="宋体"/>
          <w:b/>
          <w:kern w:val="0"/>
          <w:sz w:val="24"/>
          <w:szCs w:val="24"/>
        </w:rPr>
      </w:pPr>
    </w:p>
    <w:p>
      <w:pPr>
        <w:spacing w:line="360" w:lineRule="auto"/>
        <w:jc w:val="center"/>
        <w:outlineLvl w:val="0"/>
        <w:rPr>
          <w:rFonts w:hint="eastAsia" w:ascii="宋体" w:hAnsi="宋体" w:eastAsia="宋体" w:cs="宋体"/>
          <w:b/>
          <w:kern w:val="0"/>
          <w:sz w:val="24"/>
          <w:szCs w:val="24"/>
        </w:rPr>
      </w:pPr>
    </w:p>
    <w:p>
      <w:pPr>
        <w:snapToGrid w:val="0"/>
        <w:spacing w:line="360" w:lineRule="auto"/>
        <w:ind w:right="480"/>
        <w:jc w:val="center"/>
        <w:rPr>
          <w:rFonts w:hint="eastAsia" w:ascii="宋体" w:hAnsi="宋体" w:eastAsia="宋体" w:cs="宋体"/>
          <w:b/>
          <w:kern w:val="0"/>
          <w:sz w:val="24"/>
          <w:szCs w:val="24"/>
        </w:rPr>
      </w:pPr>
    </w:p>
    <w:p>
      <w:pPr>
        <w:spacing w:line="360" w:lineRule="auto"/>
        <w:jc w:val="center"/>
        <w:outlineLvl w:val="0"/>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rPr>
      </w:pPr>
    </w:p>
    <w:p>
      <w:pPr>
        <w:pStyle w:val="4"/>
        <w:rPr>
          <w:rFonts w:hint="eastAsia" w:ascii="宋体" w:hAnsi="宋体" w:eastAsia="宋体" w:cs="宋体"/>
          <w:b/>
          <w:kern w:val="0"/>
          <w:sz w:val="36"/>
          <w:szCs w:val="36"/>
        </w:rPr>
      </w:pPr>
    </w:p>
    <w:p>
      <w:pPr>
        <w:rPr>
          <w:rFonts w:hint="eastAsia" w:ascii="宋体" w:hAnsi="宋体" w:eastAsia="宋体" w:cs="宋体"/>
          <w:b/>
          <w:kern w:val="0"/>
          <w:sz w:val="36"/>
          <w:szCs w:val="36"/>
        </w:rPr>
      </w:pPr>
    </w:p>
    <w:p>
      <w:pPr>
        <w:pStyle w:val="4"/>
        <w:spacing w:line="240" w:lineRule="auto"/>
        <w:rPr>
          <w:rFonts w:hint="eastAsia" w:ascii="宋体" w:hAnsi="宋体" w:eastAsia="宋体" w:cs="宋体"/>
        </w:rPr>
      </w:pPr>
    </w:p>
    <w:p>
      <w:pPr>
        <w:spacing w:line="360" w:lineRule="auto"/>
        <w:ind w:right="420"/>
        <w:jc w:val="center"/>
        <w:rPr>
          <w:rFonts w:hint="eastAsia" w:ascii="宋体" w:hAnsi="宋体" w:eastAsia="宋体" w:cs="宋体"/>
          <w:b/>
          <w:kern w:val="0"/>
          <w:sz w:val="36"/>
          <w:szCs w:val="36"/>
        </w:rPr>
      </w:pPr>
    </w:p>
    <w:p>
      <w:pPr>
        <w:spacing w:line="360" w:lineRule="auto"/>
        <w:ind w:right="420"/>
        <w:jc w:val="center"/>
        <w:rPr>
          <w:rFonts w:hint="eastAsia" w:ascii="宋体" w:hAnsi="宋体" w:eastAsia="宋体" w:cs="宋体"/>
          <w:b/>
          <w:kern w:val="0"/>
          <w:sz w:val="36"/>
          <w:szCs w:val="36"/>
          <w:lang w:val="en-US" w:eastAsia="zh-CN"/>
        </w:rPr>
      </w:pPr>
      <w:r>
        <w:rPr>
          <w:rFonts w:hint="eastAsia" w:ascii="宋体" w:hAnsi="宋体" w:eastAsia="宋体" w:cs="宋体"/>
          <w:b/>
          <w:kern w:val="0"/>
          <w:sz w:val="36"/>
          <w:szCs w:val="36"/>
          <w:lang w:val="en-US" w:eastAsia="zh-CN"/>
        </w:rPr>
        <w:t xml:space="preserve">  </w:t>
      </w:r>
    </w:p>
    <w:p>
      <w:pPr>
        <w:spacing w:line="360" w:lineRule="auto"/>
        <w:ind w:right="420"/>
        <w:jc w:val="center"/>
        <w:rPr>
          <w:rFonts w:hint="eastAsia" w:ascii="宋体" w:hAnsi="宋体" w:eastAsia="宋体" w:cs="宋体"/>
          <w:b/>
          <w:kern w:val="0"/>
          <w:sz w:val="36"/>
          <w:szCs w:val="36"/>
          <w:lang w:val="en-US" w:eastAsia="zh-CN"/>
        </w:rPr>
      </w:pPr>
    </w:p>
    <w:p>
      <w:pPr>
        <w:spacing w:line="360" w:lineRule="auto"/>
        <w:ind w:right="420"/>
        <w:jc w:val="center"/>
        <w:rPr>
          <w:rFonts w:hint="eastAsia" w:ascii="宋体" w:hAnsi="宋体" w:eastAsia="宋体" w:cs="宋体"/>
          <w:b/>
          <w:kern w:val="0"/>
          <w:sz w:val="36"/>
          <w:szCs w:val="36"/>
        </w:rPr>
      </w:pPr>
      <w:r>
        <w:rPr>
          <w:rFonts w:hint="eastAsia" w:ascii="宋体" w:hAnsi="宋体" w:eastAsia="宋体" w:cs="宋体"/>
          <w:b/>
          <w:kern w:val="0"/>
          <w:sz w:val="36"/>
          <w:szCs w:val="36"/>
        </w:rPr>
        <w:t>商务技术文件部分</w:t>
      </w:r>
    </w:p>
    <w:p>
      <w:pPr>
        <w:spacing w:line="360" w:lineRule="auto"/>
        <w:jc w:val="center"/>
        <w:outlineLvl w:val="0"/>
        <w:rPr>
          <w:rFonts w:hint="eastAsia" w:ascii="宋体" w:hAnsi="宋体" w:eastAsia="宋体" w:cs="宋体"/>
          <w:b/>
          <w:kern w:val="0"/>
          <w:sz w:val="24"/>
        </w:rPr>
      </w:pPr>
    </w:p>
    <w:p>
      <w:pPr>
        <w:spacing w:line="360" w:lineRule="auto"/>
        <w:jc w:val="center"/>
        <w:outlineLvl w:val="0"/>
        <w:rPr>
          <w:rFonts w:hint="eastAsia" w:ascii="宋体" w:hAnsi="宋体" w:eastAsia="宋体" w:cs="宋体"/>
          <w:b/>
          <w:kern w:val="0"/>
          <w:sz w:val="28"/>
          <w:szCs w:val="28"/>
        </w:rPr>
      </w:pPr>
      <w:r>
        <w:rPr>
          <w:rFonts w:hint="eastAsia" w:ascii="宋体" w:hAnsi="宋体" w:eastAsia="宋体" w:cs="宋体"/>
          <w:b/>
          <w:kern w:val="0"/>
          <w:sz w:val="28"/>
          <w:szCs w:val="28"/>
        </w:rPr>
        <w:t>目录</w:t>
      </w:r>
    </w:p>
    <w:p>
      <w:pPr>
        <w:widowControl w:val="0"/>
        <w:numPr>
          <w:ilvl w:val="0"/>
          <w:numId w:val="0"/>
        </w:numPr>
        <w:wordWrap/>
        <w:adjustRightInd w:val="0"/>
        <w:snapToGrid w:val="0"/>
        <w:spacing w:line="600" w:lineRule="exact"/>
        <w:textAlignment w:val="auto"/>
        <w:rPr>
          <w:rFonts w:hint="eastAsia" w:ascii="宋体" w:hAnsi="宋体" w:eastAsia="宋体" w:cs="宋体"/>
        </w:rPr>
      </w:pPr>
      <w:r>
        <w:rPr>
          <w:rFonts w:hint="eastAsia" w:ascii="宋体" w:hAnsi="宋体" w:eastAsia="宋体" w:cs="宋体"/>
          <w:sz w:val="24"/>
          <w:lang w:eastAsia="zh-CN"/>
        </w:rPr>
        <w:t>（</w:t>
      </w:r>
      <w:r>
        <w:rPr>
          <w:rFonts w:hint="eastAsia" w:ascii="宋体" w:hAnsi="宋体" w:eastAsia="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投标函</w:t>
      </w:r>
      <w:r>
        <w:rPr>
          <w:rFonts w:hint="eastAsia" w:ascii="宋体" w:hAnsi="宋体" w:eastAsia="宋体" w:cs="宋体"/>
        </w:rPr>
        <w:t>…………………………………………………………………………………（页码）</w:t>
      </w:r>
    </w:p>
    <w:p>
      <w:pPr>
        <w:widowControl w:val="0"/>
        <w:numPr>
          <w:ilvl w:val="0"/>
          <w:numId w:val="0"/>
        </w:numPr>
        <w:wordWrap/>
        <w:adjustRightInd w:val="0"/>
        <w:snapToGrid w:val="0"/>
        <w:spacing w:line="600" w:lineRule="exact"/>
        <w:textAlignment w:val="auto"/>
        <w:rPr>
          <w:rFonts w:hint="eastAsia" w:ascii="宋体" w:hAnsi="宋体" w:eastAsia="宋体" w:cs="宋体"/>
        </w:rPr>
      </w:pPr>
      <w:r>
        <w:rPr>
          <w:rFonts w:hint="eastAsia" w:ascii="宋体" w:hAnsi="宋体" w:eastAsia="宋体" w:cs="宋体"/>
          <w:sz w:val="24"/>
        </w:rPr>
        <w:t>（2）授权委托书或法定代表人（单位负责人、自然人本人）身份证明</w:t>
      </w:r>
      <w:r>
        <w:rPr>
          <w:rFonts w:hint="eastAsia" w:ascii="宋体" w:hAnsi="宋体" w:eastAsia="宋体" w:cs="宋体"/>
        </w:rPr>
        <w:t>………（页码）</w:t>
      </w:r>
    </w:p>
    <w:p>
      <w:pPr>
        <w:widowControl w:val="0"/>
        <w:wordWrap/>
        <w:adjustRightInd w:val="0"/>
        <w:snapToGrid w:val="0"/>
        <w:spacing w:line="600" w:lineRule="exact"/>
        <w:textAlignment w:val="auto"/>
        <w:rPr>
          <w:rFonts w:hint="eastAsia" w:ascii="宋体" w:hAnsi="宋体" w:eastAsia="宋体" w:cs="宋体"/>
        </w:rPr>
      </w:pPr>
      <w:r>
        <w:rPr>
          <w:rFonts w:hint="eastAsia" w:ascii="宋体" w:hAnsi="宋体" w:eastAsia="宋体" w:cs="宋体"/>
          <w:sz w:val="24"/>
        </w:rPr>
        <w:t>（3）联合协议</w:t>
      </w:r>
      <w:r>
        <w:rPr>
          <w:rFonts w:hint="eastAsia" w:ascii="宋体" w:hAnsi="宋体" w:eastAsia="宋体" w:cs="宋体"/>
        </w:rPr>
        <w:t>………………………………………………………………………………（页码）</w:t>
      </w:r>
    </w:p>
    <w:p>
      <w:pPr>
        <w:widowControl w:val="0"/>
        <w:wordWrap/>
        <w:adjustRightInd w:val="0"/>
        <w:snapToGrid w:val="0"/>
        <w:spacing w:line="600" w:lineRule="exact"/>
        <w:textAlignment w:val="auto"/>
        <w:rPr>
          <w:rFonts w:hint="eastAsia" w:ascii="宋体" w:hAnsi="宋体" w:eastAsia="宋体" w:cs="宋体"/>
        </w:rPr>
      </w:pPr>
      <w:r>
        <w:rPr>
          <w:rFonts w:hint="eastAsia" w:ascii="宋体" w:hAnsi="宋体" w:eastAsia="宋体" w:cs="宋体"/>
          <w:sz w:val="24"/>
        </w:rPr>
        <w:t>（4）分包意向协议</w:t>
      </w:r>
      <w:r>
        <w:rPr>
          <w:rFonts w:hint="eastAsia" w:ascii="宋体" w:hAnsi="宋体" w:eastAsia="宋体" w:cs="宋体"/>
        </w:rPr>
        <w:t>…………………………………………………………………………（页码）</w:t>
      </w:r>
    </w:p>
    <w:p>
      <w:pPr>
        <w:widowControl w:val="0"/>
        <w:wordWrap/>
        <w:adjustRightInd w:val="0"/>
        <w:snapToGrid w:val="0"/>
        <w:spacing w:line="600" w:lineRule="exact"/>
        <w:textAlignment w:val="auto"/>
        <w:rPr>
          <w:rFonts w:hint="eastAsia" w:ascii="宋体" w:hAnsi="宋体" w:eastAsia="宋体" w:cs="宋体"/>
        </w:rPr>
      </w:pPr>
      <w:r>
        <w:rPr>
          <w:rFonts w:hint="eastAsia" w:ascii="宋体" w:hAnsi="宋体" w:eastAsia="宋体" w:cs="宋体"/>
          <w:sz w:val="24"/>
        </w:rPr>
        <w:t>（5）符合性审查资料</w:t>
      </w:r>
      <w:r>
        <w:rPr>
          <w:rFonts w:hint="eastAsia" w:ascii="宋体" w:hAnsi="宋体" w:eastAsia="宋体" w:cs="宋体"/>
        </w:rPr>
        <w:t>………………………………………………………………………（页码）</w:t>
      </w:r>
    </w:p>
    <w:p>
      <w:pPr>
        <w:widowControl w:val="0"/>
        <w:wordWrap/>
        <w:adjustRightInd w:val="0"/>
        <w:snapToGrid w:val="0"/>
        <w:spacing w:line="600" w:lineRule="exact"/>
        <w:textAlignment w:val="auto"/>
        <w:rPr>
          <w:rFonts w:hint="eastAsia" w:ascii="宋体" w:hAnsi="宋体" w:eastAsia="宋体" w:cs="宋体"/>
        </w:rPr>
      </w:pPr>
      <w:r>
        <w:rPr>
          <w:rFonts w:hint="eastAsia" w:ascii="宋体" w:hAnsi="宋体" w:eastAsia="宋体" w:cs="宋体"/>
          <w:sz w:val="24"/>
        </w:rPr>
        <w:t>（6）评标标准相应的商务技术资料</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w:t>
      </w:r>
      <w:r>
        <w:rPr>
          <w:rFonts w:hint="eastAsia" w:ascii="宋体" w:hAnsi="宋体" w:eastAsia="宋体" w:cs="宋体"/>
          <w:sz w:val="24"/>
        </w:rPr>
        <w:t>…</w:t>
      </w:r>
      <w:r>
        <w:rPr>
          <w:rFonts w:hint="eastAsia" w:ascii="宋体" w:hAnsi="宋体" w:eastAsia="宋体" w:cs="宋体"/>
        </w:rPr>
        <w:t>……………（页码）</w:t>
      </w:r>
    </w:p>
    <w:p>
      <w:pPr>
        <w:widowControl w:val="0"/>
        <w:wordWrap/>
        <w:adjustRightInd w:val="0"/>
        <w:snapToGrid w:val="0"/>
        <w:spacing w:line="600" w:lineRule="exact"/>
        <w:textAlignment w:val="auto"/>
        <w:rPr>
          <w:rFonts w:hint="eastAsia" w:ascii="宋体" w:hAnsi="宋体" w:eastAsia="宋体" w:cs="宋体"/>
        </w:rPr>
      </w:pPr>
      <w:r>
        <w:rPr>
          <w:rFonts w:hint="eastAsia" w:ascii="宋体" w:hAnsi="宋体" w:eastAsia="宋体" w:cs="宋体"/>
          <w:sz w:val="24"/>
        </w:rPr>
        <w:t>（7）</w:t>
      </w:r>
      <w:r>
        <w:rPr>
          <w:rFonts w:hint="eastAsia" w:ascii="宋体" w:hAnsi="宋体" w:eastAsia="宋体" w:cs="宋体"/>
          <w:sz w:val="24"/>
          <w:lang w:val="zh-CN"/>
        </w:rPr>
        <w:t>政府采购供应商廉洁自律承诺书</w:t>
      </w:r>
      <w:r>
        <w:rPr>
          <w:rFonts w:hint="eastAsia" w:ascii="宋体" w:hAnsi="宋体" w:eastAsia="宋体" w:cs="宋体"/>
        </w:rPr>
        <w:t>…………………………………………………………（页码）</w:t>
      </w: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rPr>
          <w:rFonts w:hint="eastAsia" w:ascii="宋体" w:hAnsi="宋体" w:eastAsia="宋体" w:cs="宋体"/>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pPr>
    </w:p>
    <w:p>
      <w:pPr>
        <w:snapToGrid w:val="0"/>
        <w:spacing w:line="360" w:lineRule="auto"/>
        <w:jc w:val="center"/>
        <w:outlineLvl w:val="0"/>
        <w:rPr>
          <w:rFonts w:hint="eastAsia" w:ascii="宋体" w:hAnsi="宋体" w:eastAsia="宋体" w:cs="宋体"/>
          <w:b/>
          <w:kern w:val="0"/>
          <w:sz w:val="32"/>
          <w:szCs w:val="32"/>
        </w:rPr>
        <w:sectPr>
          <w:pgSz w:w="11905" w:h="16838"/>
          <w:pgMar w:top="1531" w:right="1304" w:bottom="1531" w:left="1361" w:header="851" w:footer="992" w:gutter="0"/>
          <w:cols w:space="720" w:num="1"/>
          <w:titlePg/>
          <w:rtlGutter w:val="0"/>
          <w:docGrid w:linePitch="312" w:charSpace="0"/>
        </w:sectPr>
      </w:pPr>
    </w:p>
    <w:p>
      <w:pPr>
        <w:snapToGrid w:val="0"/>
        <w:spacing w:line="360" w:lineRule="auto"/>
        <w:jc w:val="center"/>
        <w:outlineLvl w:val="0"/>
        <w:rPr>
          <w:rFonts w:hint="eastAsia" w:ascii="宋体" w:hAnsi="宋体" w:eastAsia="宋体" w:cs="宋体"/>
          <w:b/>
          <w:sz w:val="32"/>
          <w:szCs w:val="32"/>
        </w:rPr>
      </w:pPr>
      <w:r>
        <w:rPr>
          <w:rFonts w:hint="eastAsia" w:ascii="宋体" w:hAnsi="宋体" w:eastAsia="宋体" w:cs="宋体"/>
          <w:b/>
          <w:kern w:val="0"/>
          <w:sz w:val="32"/>
          <w:szCs w:val="32"/>
        </w:rPr>
        <w:t>一、投标</w:t>
      </w:r>
      <w:r>
        <w:rPr>
          <w:rFonts w:hint="eastAsia" w:ascii="宋体" w:hAnsi="宋体" w:eastAsia="宋体" w:cs="宋体"/>
          <w:b/>
          <w:sz w:val="32"/>
          <w:szCs w:val="32"/>
        </w:rPr>
        <w:t>函</w:t>
      </w:r>
    </w:p>
    <w:p>
      <w:pPr>
        <w:widowControl w:val="0"/>
        <w:wordWrap/>
        <w:adjustRightInd w:val="0"/>
        <w:snapToGrid w:val="0"/>
        <w:spacing w:line="600" w:lineRule="exact"/>
        <w:ind w:right="0"/>
        <w:textAlignment w:val="auto"/>
        <w:outlineLvl w:val="9"/>
        <w:rPr>
          <w:rFonts w:hint="eastAsia" w:ascii="宋体" w:hAnsi="宋体" w:eastAsia="宋体" w:cs="宋体"/>
          <w:sz w:val="24"/>
          <w:szCs w:val="24"/>
        </w:rPr>
      </w:pPr>
      <w:r>
        <w:rPr>
          <w:rFonts w:hint="eastAsia" w:ascii="宋体" w:hAnsi="宋体" w:cs="宋体"/>
          <w:sz w:val="24"/>
          <w:szCs w:val="24"/>
          <w:lang w:eastAsia="zh-CN"/>
        </w:rPr>
        <w:t>杭州市余杭中学</w:t>
      </w:r>
      <w:r>
        <w:rPr>
          <w:rFonts w:hint="eastAsia" w:ascii="宋体" w:hAnsi="宋体" w:eastAsia="宋体" w:cs="宋体"/>
          <w:sz w:val="24"/>
          <w:szCs w:val="24"/>
        </w:rPr>
        <w:t>、</w:t>
      </w:r>
      <w:r>
        <w:rPr>
          <w:rFonts w:hint="eastAsia" w:ascii="宋体" w:hAnsi="宋体" w:eastAsia="宋体" w:cs="宋体"/>
          <w:sz w:val="24"/>
          <w:szCs w:val="24"/>
          <w:lang w:eastAsia="zh-CN"/>
        </w:rPr>
        <w:t>杭州泓远工程咨询有限公司</w:t>
      </w:r>
      <w:r>
        <w:rPr>
          <w:rFonts w:hint="eastAsia" w:ascii="宋体" w:hAnsi="宋体" w:eastAsia="宋体" w:cs="宋体"/>
          <w:sz w:val="24"/>
          <w:szCs w:val="24"/>
        </w:rPr>
        <w:t>：</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我方参加你方组织的</w:t>
      </w:r>
      <w:r>
        <w:rPr>
          <w:rFonts w:hint="eastAsia" w:ascii="宋体" w:hAnsi="宋体" w:cs="宋体"/>
          <w:sz w:val="24"/>
          <w:szCs w:val="24"/>
          <w:lang w:eastAsia="zh-CN"/>
        </w:rPr>
        <w:t>余杭中学2023年度食堂劳务外包项目</w:t>
      </w:r>
      <w:r>
        <w:rPr>
          <w:rFonts w:hint="eastAsia" w:ascii="宋体" w:hAnsi="宋体" w:eastAsia="宋体" w:cs="宋体"/>
          <w:sz w:val="24"/>
          <w:szCs w:val="24"/>
        </w:rPr>
        <w:t>【招标编号：</w:t>
      </w:r>
      <w:r>
        <w:rPr>
          <w:rFonts w:hint="eastAsia" w:ascii="宋体" w:hAnsi="宋体" w:cs="宋体"/>
          <w:b w:val="0"/>
          <w:bCs w:val="0"/>
          <w:sz w:val="24"/>
          <w:szCs w:val="24"/>
          <w:lang w:eastAsia="zh-CN"/>
        </w:rPr>
        <w:t>HYZFCGDL-2022-039</w:t>
      </w:r>
      <w:r>
        <w:rPr>
          <w:rFonts w:hint="eastAsia" w:ascii="宋体" w:hAnsi="宋体" w:eastAsia="宋体" w:cs="宋体"/>
          <w:sz w:val="24"/>
          <w:szCs w:val="24"/>
        </w:rPr>
        <w:t>】招标的有关活动，并对此项目进行投标。为此：</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1、我方承诺投标有效期从提交投标文件的截止之日起</w:t>
      </w:r>
      <w:r>
        <w:rPr>
          <w:rFonts w:hint="eastAsia" w:ascii="宋体" w:hAnsi="宋体" w:eastAsia="宋体" w:cs="宋体"/>
          <w:sz w:val="24"/>
          <w:szCs w:val="24"/>
          <w:u w:val="single"/>
        </w:rPr>
        <w:t xml:space="preserve">     </w:t>
      </w:r>
      <w:r>
        <w:rPr>
          <w:rFonts w:hint="eastAsia" w:ascii="宋体" w:hAnsi="宋体" w:eastAsia="宋体" w:cs="宋体"/>
          <w:sz w:val="24"/>
          <w:szCs w:val="24"/>
        </w:rPr>
        <w:t>天（不少于90天），本投标文件在投标有效期满之前均具有约束力。</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2、我方的投标文件包括以下内容：</w:t>
      </w:r>
    </w:p>
    <w:p>
      <w:pPr>
        <w:widowControl w:val="0"/>
        <w:wordWrap/>
        <w:adjustRightInd w:val="0"/>
        <w:snapToGrid w:val="0"/>
        <w:spacing w:line="600" w:lineRule="exact"/>
        <w:ind w:right="0"/>
        <w:textAlignment w:val="auto"/>
        <w:outlineLvl w:val="9"/>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2.1资格文件：</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2.1.1承诺函；</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2.1.2落实政府采购政策需满足的资格要求（如果有）；</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2.1.3本项目的特定资格要求（如果有）。</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商务技术</w:t>
      </w:r>
      <w:r>
        <w:rPr>
          <w:rFonts w:hint="eastAsia" w:ascii="宋体" w:hAnsi="宋体" w:eastAsia="宋体" w:cs="宋体"/>
          <w:sz w:val="24"/>
          <w:szCs w:val="24"/>
          <w:lang w:val="zh-CN"/>
        </w:rPr>
        <w:t>文件：</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2.2.1投标函；</w:t>
      </w:r>
      <w:r>
        <w:rPr>
          <w:rFonts w:hint="eastAsia" w:ascii="宋体" w:hAnsi="宋体" w:eastAsia="宋体" w:cs="宋体"/>
          <w:sz w:val="24"/>
          <w:szCs w:val="24"/>
          <w:lang w:val="zh-CN"/>
        </w:rPr>
        <w:t xml:space="preserve"> </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2.2.2授权委托书或法定代表人（单位负责人）身份证明；</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2.2.3联合协议（如果有）；</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2.2.4分包意向协议（如果有）；</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2.2.5符合性审查资料；</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2.2.6评标标准相应的商务技术资料；</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lang w:val="zh-CN"/>
        </w:rPr>
      </w:pPr>
      <w:r>
        <w:rPr>
          <w:rFonts w:hint="eastAsia" w:ascii="宋体" w:hAnsi="宋体" w:eastAsia="宋体" w:cs="宋体"/>
          <w:color w:val="000000"/>
          <w:kern w:val="0"/>
          <w:sz w:val="24"/>
          <w:lang w:val="en-US" w:eastAsia="zh-CN"/>
        </w:rPr>
        <w:t>2.2.7</w:t>
      </w:r>
      <w:r>
        <w:rPr>
          <w:rFonts w:hint="eastAsia" w:ascii="宋体" w:hAnsi="宋体" w:eastAsia="宋体" w:cs="宋体"/>
          <w:sz w:val="24"/>
          <w:szCs w:val="24"/>
          <w:lang w:val="zh-CN"/>
        </w:rPr>
        <w:t>政府采购供应商廉洁自律承诺书；</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zh-CN"/>
        </w:rPr>
        <w:t>.</w:t>
      </w:r>
      <w:r>
        <w:rPr>
          <w:rFonts w:hint="eastAsia" w:ascii="宋体" w:hAnsi="宋体" w:eastAsia="宋体" w:cs="宋体"/>
          <w:sz w:val="24"/>
          <w:szCs w:val="24"/>
        </w:rPr>
        <w:t>3报价文件</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2.3.1开标一览表（报价表）；</w:t>
      </w:r>
    </w:p>
    <w:p>
      <w:pPr>
        <w:widowControl w:val="0"/>
        <w:wordWrap/>
        <w:adjustRightInd w:val="0"/>
        <w:snapToGrid w:val="0"/>
        <w:spacing w:line="600" w:lineRule="exact"/>
        <w:ind w:left="420" w:leftChars="2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2.3.2中小企业声明函（如果有）。</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3、我方承诺除商务技术偏离表列出的偏离外，我方响应招标文件的全部要求。</w:t>
      </w:r>
    </w:p>
    <w:p>
      <w:pPr>
        <w:widowControl w:val="0"/>
        <w:wordWrap/>
        <w:adjustRightInd w:val="0"/>
        <w:snapToGrid w:val="0"/>
        <w:spacing w:line="600" w:lineRule="exact"/>
        <w:ind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4、如我方中标，我方承诺：</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4.1在收到中标通知书后，在中标通知书规定的期限内与你方签订合同； </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4.2在签订合同时不向你方提出附加条件； </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4.3按照招标文件要求提交履约保证金； </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4.4在合同约定的期限内完成合同规定的全部义务。 </w:t>
      </w:r>
    </w:p>
    <w:p>
      <w:pPr>
        <w:widowControl w:val="0"/>
        <w:wordWrap/>
        <w:adjustRightInd w:val="0"/>
        <w:snapToGrid w:val="0"/>
        <w:spacing w:line="600" w:lineRule="exact"/>
        <w:ind w:left="210" w:leftChars="100" w:right="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5、其他补充说明</w:t>
      </w:r>
      <w:r>
        <w:rPr>
          <w:rFonts w:hint="eastAsia" w:ascii="宋体" w:hAnsi="宋体" w:eastAsia="宋体" w:cs="宋体"/>
          <w:sz w:val="24"/>
          <w:szCs w:val="24"/>
          <w:lang w:eastAsia="zh-CN"/>
        </w:rPr>
        <w:t>：</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pPr>
        <w:widowControl w:val="0"/>
        <w:wordWrap/>
        <w:adjustRightInd w:val="0"/>
        <w:spacing w:line="600" w:lineRule="exact"/>
        <w:ind w:right="0" w:firstLine="3600" w:firstLineChars="1500"/>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投标人名称（电子签名）：                          </w:t>
      </w:r>
    </w:p>
    <w:p>
      <w:pPr>
        <w:widowControl w:val="0"/>
        <w:wordWrap/>
        <w:adjustRightInd w:val="0"/>
        <w:spacing w:line="600" w:lineRule="exact"/>
        <w:ind w:right="0"/>
        <w:jc w:val="center"/>
        <w:textAlignment w:val="auto"/>
        <w:outlineLvl w:val="9"/>
        <w:rPr>
          <w:rFonts w:hint="eastAsia" w:ascii="宋体" w:hAnsi="宋体" w:eastAsia="宋体" w:cs="宋体"/>
          <w:sz w:val="24"/>
          <w:szCs w:val="24"/>
        </w:rPr>
      </w:pPr>
      <w:r>
        <w:rPr>
          <w:rFonts w:hint="eastAsia" w:ascii="宋体" w:hAnsi="宋体" w:eastAsia="宋体" w:cs="宋体"/>
          <w:sz w:val="24"/>
          <w:szCs w:val="24"/>
        </w:rPr>
        <w:t xml:space="preserve">     日期：  年   月   日</w:t>
      </w:r>
    </w:p>
    <w:p>
      <w:pPr>
        <w:snapToGrid w:val="0"/>
        <w:spacing w:line="360" w:lineRule="auto"/>
        <w:ind w:left="420" w:leftChars="200" w:firstLine="4200" w:firstLineChars="1750"/>
        <w:rPr>
          <w:rFonts w:hint="eastAsia" w:ascii="宋体" w:hAnsi="宋体" w:eastAsia="宋体" w:cs="宋体"/>
          <w:kern w:val="0"/>
          <w:sz w:val="24"/>
          <w:u w:val="single"/>
          <w:lang w:val="zh-CN"/>
        </w:rPr>
      </w:pPr>
    </w:p>
    <w:p>
      <w:pPr>
        <w:snapToGrid w:val="0"/>
        <w:spacing w:line="360" w:lineRule="auto"/>
        <w:jc w:val="center"/>
        <w:rPr>
          <w:rFonts w:hint="eastAsia" w:ascii="宋体" w:hAnsi="宋体" w:eastAsia="宋体" w:cs="宋体"/>
          <w:b/>
          <w:kern w:val="0"/>
          <w:sz w:val="32"/>
          <w:szCs w:val="32"/>
          <w:lang w:val="zh-CN"/>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center"/>
        <w:rPr>
          <w:rFonts w:hint="eastAsia" w:ascii="宋体" w:hAnsi="宋体" w:eastAsia="宋体" w:cs="宋体"/>
          <w:b/>
          <w:kern w:val="0"/>
          <w:sz w:val="32"/>
          <w:szCs w:val="32"/>
          <w:lang w:val="zh-CN"/>
        </w:rPr>
      </w:pPr>
    </w:p>
    <w:p>
      <w:pPr>
        <w:jc w:val="both"/>
        <w:rPr>
          <w:rFonts w:hint="eastAsia" w:ascii="宋体" w:hAnsi="宋体" w:eastAsia="宋体" w:cs="宋体"/>
          <w:b/>
          <w:kern w:val="0"/>
          <w:sz w:val="32"/>
          <w:szCs w:val="32"/>
          <w:lang w:val="zh-CN"/>
        </w:rPr>
      </w:pPr>
    </w:p>
    <w:p>
      <w:pPr>
        <w:snapToGrid w:val="0"/>
        <w:spacing w:line="360" w:lineRule="auto"/>
        <w:jc w:val="center"/>
        <w:outlineLvl w:val="0"/>
        <w:rPr>
          <w:rFonts w:hint="eastAsia" w:ascii="宋体" w:hAnsi="宋体" w:eastAsia="宋体" w:cs="宋体"/>
          <w:b/>
          <w:kern w:val="0"/>
          <w:sz w:val="32"/>
          <w:szCs w:val="32"/>
          <w:lang w:val="zh-CN"/>
        </w:rPr>
        <w:sectPr>
          <w:pgSz w:w="11905" w:h="16838"/>
          <w:pgMar w:top="1531" w:right="1304" w:bottom="1531" w:left="1361" w:header="851" w:footer="992" w:gutter="0"/>
          <w:cols w:space="720" w:num="1"/>
          <w:titlePg/>
          <w:rtlGutter w:val="0"/>
          <w:docGrid w:linePitch="312" w:charSpace="0"/>
        </w:sectPr>
      </w:pPr>
    </w:p>
    <w:p>
      <w:pPr>
        <w:snapToGrid w:val="0"/>
        <w:spacing w:line="360" w:lineRule="auto"/>
        <w:jc w:val="center"/>
        <w:outlineLvl w:val="0"/>
        <w:rPr>
          <w:rFonts w:hint="eastAsia" w:ascii="宋体" w:hAnsi="宋体" w:eastAsia="宋体" w:cs="宋体"/>
          <w:b/>
          <w:kern w:val="0"/>
          <w:sz w:val="32"/>
          <w:szCs w:val="32"/>
          <w:lang w:val="zh-CN"/>
        </w:rPr>
      </w:pPr>
      <w:r>
        <w:rPr>
          <w:rFonts w:hint="eastAsia" w:ascii="宋体" w:hAnsi="宋体" w:eastAsia="宋体" w:cs="宋体"/>
          <w:b/>
          <w:kern w:val="0"/>
          <w:sz w:val="32"/>
          <w:szCs w:val="32"/>
          <w:lang w:val="zh-CN"/>
        </w:rPr>
        <w:t>二、授权委托书或法定代表人（单位负责人、自然人本人）身份证明</w:t>
      </w:r>
    </w:p>
    <w:p>
      <w:pPr>
        <w:snapToGrid w:val="0"/>
        <w:spacing w:line="360" w:lineRule="auto"/>
        <w:jc w:val="center"/>
        <w:outlineLvl w:val="0"/>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snapToGrid w:val="0"/>
        <w:spacing w:line="360" w:lineRule="auto"/>
        <w:jc w:val="center"/>
        <w:outlineLvl w:val="0"/>
        <w:rPr>
          <w:rFonts w:hint="eastAsia" w:ascii="宋体" w:hAnsi="宋体" w:eastAsia="宋体" w:cs="宋体"/>
        </w:rPr>
      </w:pPr>
      <w:r>
        <w:rPr>
          <w:rFonts w:hint="eastAsia" w:ascii="宋体" w:hAnsi="宋体" w:eastAsia="宋体" w:cs="宋体"/>
          <w:b/>
          <w:kern w:val="0"/>
          <w:sz w:val="32"/>
          <w:szCs w:val="32"/>
          <w:lang w:val="zh-CN"/>
        </w:rPr>
        <w:t>授权委托书（适用于非联合体投标）</w:t>
      </w:r>
      <w:r>
        <w:rPr>
          <w:rFonts w:hint="eastAsia" w:ascii="宋体" w:hAnsi="宋体" w:eastAsia="宋体" w:cs="宋体"/>
        </w:rPr>
        <w:t xml:space="preserve">                               </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576"/>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kern w:val="0"/>
          <w:sz w:val="24"/>
          <w:lang w:val="zh-CN"/>
        </w:rPr>
        <w:t xml:space="preserve">                                                 投标人名称(电子签名）：</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签发日期：  年  月   日</w:t>
      </w: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snapToGrid w:val="0"/>
        <w:spacing w:line="360" w:lineRule="auto"/>
        <w:rPr>
          <w:rFonts w:hint="eastAsia" w:ascii="宋体" w:hAnsi="宋体" w:eastAsia="宋体" w:cs="宋体"/>
          <w:sz w:val="24"/>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 xml:space="preserve">      </w:t>
      </w: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lang w:val="zh-CN"/>
        </w:rPr>
        <w:t>授权委托书（适用于联合体投标）</w:t>
      </w:r>
    </w:p>
    <w:p>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576"/>
        <w:textAlignment w:val="auto"/>
        <w:outlineLvl w:val="9"/>
        <w:rPr>
          <w:rFonts w:hint="eastAsia" w:ascii="宋体" w:hAnsi="宋体" w:eastAsia="宋体" w:cs="宋体"/>
          <w:kern w:val="0"/>
          <w:sz w:val="24"/>
        </w:rPr>
      </w:pPr>
      <w:r>
        <w:rPr>
          <w:rFonts w:hint="eastAsia" w:ascii="宋体" w:hAnsi="宋体" w:eastAsia="宋体" w:cs="宋体"/>
          <w:kern w:val="0"/>
          <w:sz w:val="24"/>
        </w:rPr>
        <w:t>现</w:t>
      </w:r>
      <w:r>
        <w:rPr>
          <w:rFonts w:hint="eastAsia" w:ascii="宋体" w:hAnsi="宋体" w:eastAsia="宋体" w:cs="宋体"/>
          <w:kern w:val="0"/>
          <w:sz w:val="24"/>
          <w:lang w:val="zh-CN"/>
        </w:rPr>
        <w:t>委托</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（姓名）为我方代理人（身份证号码：</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，手机：</w:t>
      </w:r>
      <w:r>
        <w:rPr>
          <w:rFonts w:hint="eastAsia" w:ascii="宋体" w:hAnsi="宋体" w:eastAsia="宋体" w:cs="宋体"/>
          <w:kern w:val="0"/>
          <w:sz w:val="24"/>
          <w:u w:val="single"/>
          <w:lang w:val="zh-CN"/>
        </w:rPr>
        <w:t xml:space="preserve">          </w:t>
      </w:r>
      <w:r>
        <w:rPr>
          <w:rFonts w:hint="eastAsia" w:ascii="宋体" w:hAnsi="宋体" w:eastAsia="宋体" w:cs="宋体"/>
          <w:kern w:val="0"/>
          <w:sz w:val="24"/>
          <w:lang w:val="zh-CN"/>
        </w:rPr>
        <w:t>），以我方名义处理</w:t>
      </w:r>
      <w:r>
        <w:rPr>
          <w:rFonts w:hint="eastAsia" w:ascii="宋体" w:hAnsi="宋体" w:eastAsia="宋体" w:cs="宋体"/>
          <w:sz w:val="24"/>
        </w:rPr>
        <w:t>（项目名称）【招标编号：（采购编号）】</w:t>
      </w:r>
      <w:r>
        <w:rPr>
          <w:rFonts w:hint="eastAsia" w:ascii="宋体" w:hAnsi="宋体" w:eastAsia="宋体" w:cs="宋体"/>
          <w:kern w:val="0"/>
          <w:sz w:val="24"/>
          <w:lang w:val="zh-CN"/>
        </w:rPr>
        <w:t>政府采购投标的一切事项，其法律后果由我方承担。</w:t>
      </w:r>
    </w:p>
    <w:p>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rPr>
      </w:pPr>
      <w:r>
        <w:rPr>
          <w:rFonts w:hint="eastAsia" w:ascii="宋体" w:hAnsi="宋体" w:eastAsia="宋体" w:cs="宋体"/>
          <w:kern w:val="0"/>
          <w:sz w:val="24"/>
        </w:rPr>
        <w:t xml:space="preserve">    </w:t>
      </w:r>
      <w:r>
        <w:rPr>
          <w:rFonts w:hint="eastAsia" w:ascii="宋体" w:hAnsi="宋体" w:eastAsia="宋体" w:cs="宋体"/>
          <w:kern w:val="0"/>
          <w:sz w:val="24"/>
          <w:lang w:val="zh-CN"/>
        </w:rPr>
        <w:t>委托期限</w:t>
      </w:r>
      <w:r>
        <w:rPr>
          <w:rFonts w:hint="eastAsia" w:ascii="宋体" w:hAnsi="宋体" w:eastAsia="宋体" w:cs="宋体"/>
          <w:kern w:val="0"/>
          <w:sz w:val="24"/>
        </w:rPr>
        <w:t>：</w:t>
      </w:r>
      <w:r>
        <w:rPr>
          <w:rFonts w:hint="eastAsia" w:ascii="宋体" w:hAnsi="宋体" w:eastAsia="宋体" w:cs="宋体"/>
          <w:kern w:val="0"/>
          <w:sz w:val="24"/>
          <w:lang w:val="zh-CN"/>
        </w:rPr>
        <w:t>自</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日起至</w:t>
      </w:r>
      <w:r>
        <w:rPr>
          <w:rFonts w:hint="eastAsia" w:ascii="宋体" w:hAnsi="宋体" w:eastAsia="宋体" w:cs="宋体"/>
          <w:kern w:val="0"/>
          <w:sz w:val="24"/>
        </w:rPr>
        <w:t xml:space="preserve">  </w:t>
      </w:r>
      <w:r>
        <w:rPr>
          <w:rFonts w:hint="eastAsia" w:ascii="宋体" w:hAnsi="宋体" w:eastAsia="宋体" w:cs="宋体"/>
          <w:kern w:val="0"/>
          <w:sz w:val="24"/>
          <w:lang w:val="zh-CN"/>
        </w:rPr>
        <w:t>年</w:t>
      </w:r>
      <w:r>
        <w:rPr>
          <w:rFonts w:hint="eastAsia" w:ascii="宋体" w:hAnsi="宋体" w:eastAsia="宋体" w:cs="宋体"/>
          <w:kern w:val="0"/>
          <w:sz w:val="24"/>
        </w:rPr>
        <w:t xml:space="preserve">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日止。</w:t>
      </w:r>
    </w:p>
    <w:p>
      <w:pPr>
        <w:widowControl w:val="0"/>
        <w:wordWrap/>
        <w:adjustRightInd w:val="0"/>
        <w:snapToGrid w:val="0"/>
        <w:spacing w:line="600" w:lineRule="exact"/>
        <w:ind w:left="0" w:leftChars="0" w:right="0"/>
        <w:textAlignment w:val="auto"/>
        <w:outlineLvl w:val="9"/>
        <w:rPr>
          <w:rFonts w:hint="eastAsia" w:ascii="宋体" w:hAnsi="宋体" w:eastAsia="宋体" w:cs="宋体"/>
        </w:rPr>
      </w:pPr>
      <w:r>
        <w:rPr>
          <w:rFonts w:hint="eastAsia" w:ascii="宋体" w:hAnsi="宋体" w:eastAsia="宋体" w:cs="宋体"/>
          <w:kern w:val="0"/>
          <w:sz w:val="24"/>
        </w:rPr>
        <w:t xml:space="preserve">    </w:t>
      </w:r>
      <w:r>
        <w:rPr>
          <w:rFonts w:hint="eastAsia" w:ascii="宋体" w:hAnsi="宋体" w:eastAsia="宋体" w:cs="宋体"/>
          <w:kern w:val="0"/>
          <w:sz w:val="24"/>
          <w:lang w:val="zh-CN"/>
        </w:rPr>
        <w:t>特此告知。</w:t>
      </w:r>
    </w:p>
    <w:p>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p>
    <w:p>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widowControl w:val="0"/>
        <w:wordWrap/>
        <w:adjustRightInd w:val="0"/>
        <w:snapToGrid w:val="0"/>
        <w:spacing w:line="600" w:lineRule="exact"/>
        <w:ind w:left="0" w:leftChars="0" w:right="0" w:firstLine="5040" w:firstLineChars="210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联合体成员名称(电子签名/公章）：</w:t>
      </w:r>
    </w:p>
    <w:p>
      <w:pPr>
        <w:widowControl w:val="0"/>
        <w:wordWrap/>
        <w:adjustRightInd w:val="0"/>
        <w:snapToGrid w:val="0"/>
        <w:spacing w:line="600" w:lineRule="exact"/>
        <w:ind w:left="0" w:leftChars="0" w:right="0" w:firstLine="5760" w:firstLineChars="2400"/>
        <w:textAlignment w:val="auto"/>
        <w:outlineLvl w:val="9"/>
        <w:rPr>
          <w:rFonts w:hint="eastAsia" w:ascii="宋体" w:hAnsi="宋体" w:eastAsia="宋体" w:cs="宋体"/>
        </w:rPr>
      </w:pP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pStyle w:val="4"/>
        <w:rPr>
          <w:rFonts w:hint="eastAsia" w:ascii="宋体" w:hAnsi="宋体" w:eastAsia="宋体" w:cs="宋体"/>
          <w:kern w:val="0"/>
          <w:sz w:val="24"/>
          <w:lang w:val="zh-CN"/>
        </w:rPr>
      </w:pPr>
    </w:p>
    <w:p>
      <w:pPr>
        <w:rPr>
          <w:rFonts w:hint="eastAsia" w:ascii="宋体" w:hAnsi="宋体" w:eastAsia="宋体" w:cs="宋体"/>
          <w:kern w:val="0"/>
          <w:sz w:val="24"/>
          <w:lang w:val="zh-CN"/>
        </w:rPr>
      </w:pPr>
    </w:p>
    <w:p>
      <w:pPr>
        <w:pStyle w:val="4"/>
        <w:rPr>
          <w:rFonts w:hint="eastAsia" w:ascii="宋体" w:hAnsi="宋体" w:eastAsia="宋体" w:cs="宋体"/>
          <w:kern w:val="0"/>
          <w:sz w:val="24"/>
          <w:lang w:val="zh-CN"/>
        </w:rPr>
      </w:pPr>
    </w:p>
    <w:p>
      <w:pPr>
        <w:rPr>
          <w:rFonts w:hint="eastAsia" w:ascii="宋体" w:hAnsi="宋体" w:eastAsia="宋体" w:cs="宋体"/>
          <w:kern w:val="0"/>
          <w:sz w:val="24"/>
          <w:lang w:val="zh-CN"/>
        </w:rPr>
      </w:pPr>
    </w:p>
    <w:p>
      <w:pPr>
        <w:pStyle w:val="4"/>
        <w:rPr>
          <w:rFonts w:hint="eastAsia" w:ascii="宋体" w:hAnsi="宋体" w:eastAsia="宋体" w:cs="宋体"/>
          <w:kern w:val="0"/>
          <w:sz w:val="24"/>
          <w:lang w:val="zh-CN"/>
        </w:rPr>
      </w:pPr>
    </w:p>
    <w:p>
      <w:pPr>
        <w:rPr>
          <w:rFonts w:hint="eastAsia" w:ascii="宋体" w:hAnsi="宋体" w:eastAsia="宋体" w:cs="宋体"/>
          <w:kern w:val="0"/>
          <w:sz w:val="24"/>
          <w:lang w:val="zh-CN"/>
        </w:rPr>
      </w:pPr>
    </w:p>
    <w:p>
      <w:pPr>
        <w:rPr>
          <w:rFonts w:hint="eastAsia" w:ascii="宋体" w:hAnsi="宋体" w:eastAsia="宋体" w:cs="宋体"/>
          <w:lang w:val="zh-CN"/>
        </w:rPr>
      </w:pPr>
    </w:p>
    <w:p>
      <w:pPr>
        <w:pStyle w:val="2"/>
        <w:rPr>
          <w:rFonts w:hint="eastAsia" w:ascii="宋体" w:hAnsi="宋体" w:eastAsia="宋体" w:cs="宋体"/>
          <w:lang w:val="zh-CN"/>
        </w:rPr>
      </w:pPr>
    </w:p>
    <w:p>
      <w:pPr>
        <w:autoSpaceDE w:val="0"/>
        <w:autoSpaceDN w:val="0"/>
        <w:spacing w:line="360" w:lineRule="auto"/>
        <w:jc w:val="center"/>
        <w:rPr>
          <w:rFonts w:hint="eastAsia" w:ascii="宋体" w:hAnsi="宋体" w:eastAsia="宋体" w:cs="宋体"/>
          <w:b/>
          <w:kern w:val="0"/>
          <w:sz w:val="32"/>
          <w:szCs w:val="32"/>
          <w:lang w:val="zh-CN"/>
        </w:rPr>
        <w:sectPr>
          <w:pgSz w:w="11905" w:h="16838"/>
          <w:pgMar w:top="1531" w:right="1304" w:bottom="1531" w:left="1361" w:header="851" w:footer="992" w:gutter="0"/>
          <w:cols w:space="720" w:num="1"/>
          <w:titlePg/>
          <w:rtlGutter w:val="0"/>
          <w:docGrid w:linePitch="312" w:charSpace="0"/>
        </w:sectPr>
      </w:pPr>
    </w:p>
    <w:p>
      <w:pPr>
        <w:autoSpaceDE w:val="0"/>
        <w:autoSpaceDN w:val="0"/>
        <w:spacing w:line="360" w:lineRule="auto"/>
        <w:jc w:val="center"/>
        <w:rPr>
          <w:rFonts w:hint="eastAsia" w:ascii="宋体" w:hAnsi="宋体" w:eastAsia="宋体" w:cs="宋体"/>
          <w:b/>
          <w:sz w:val="24"/>
        </w:rPr>
      </w:pPr>
      <w:r>
        <w:rPr>
          <w:rFonts w:hint="eastAsia" w:ascii="宋体" w:hAnsi="宋体" w:eastAsia="宋体" w:cs="宋体"/>
          <w:b/>
          <w:kern w:val="0"/>
          <w:sz w:val="32"/>
          <w:szCs w:val="32"/>
          <w:lang w:val="zh-CN"/>
        </w:rPr>
        <w:t>法定代表人、单位负责人或自然人本人</w:t>
      </w:r>
      <w:r>
        <w:rPr>
          <w:rFonts w:hint="eastAsia" w:ascii="宋体" w:hAnsi="宋体" w:eastAsia="宋体" w:cs="宋体"/>
          <w:b/>
          <w:sz w:val="32"/>
          <w:szCs w:val="32"/>
        </w:rPr>
        <w:t>的身份证明（适用于法定代表人、单位负责人或者自然人本人代表投标人参加投标）</w:t>
      </w:r>
    </w:p>
    <w:p>
      <w:pPr>
        <w:pStyle w:val="90"/>
        <w:spacing w:line="360" w:lineRule="auto"/>
        <w:rPr>
          <w:rFonts w:hint="eastAsia" w:ascii="宋体" w:hAnsi="宋体" w:eastAsia="宋体" w:cs="宋体"/>
          <w:bCs/>
          <w:sz w:val="24"/>
        </w:rPr>
      </w:pPr>
      <w:r>
        <w:rPr>
          <w:rFonts w:hint="eastAsia" w:ascii="宋体" w:hAnsi="宋体" w:eastAsia="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90"/>
              <w:adjustRightInd w:val="0"/>
              <w:spacing w:line="360" w:lineRule="auto"/>
              <w:rPr>
                <w:rFonts w:hint="eastAsia" w:ascii="宋体" w:hAnsi="宋体" w:eastAsia="宋体" w:cs="宋体"/>
                <w:bCs/>
                <w:sz w:val="24"/>
              </w:rPr>
            </w:pPr>
            <w:r>
              <w:rPr>
                <w:rFonts w:hint="eastAsia" w:ascii="宋体" w:hAnsi="宋体" w:eastAsia="宋体" w:cs="宋体"/>
                <w:bCs/>
                <w:sz w:val="24"/>
              </w:rPr>
              <w:t>正面：                                 反面：</w:t>
            </w:r>
          </w:p>
          <w:p>
            <w:pPr>
              <w:pStyle w:val="90"/>
              <w:adjustRightInd w:val="0"/>
              <w:spacing w:line="360" w:lineRule="auto"/>
              <w:rPr>
                <w:rFonts w:hint="eastAsia" w:ascii="宋体" w:hAnsi="宋体" w:eastAsia="宋体" w:cs="宋体"/>
                <w:bCs/>
                <w:sz w:val="24"/>
              </w:rPr>
            </w:pPr>
          </w:p>
        </w:tc>
      </w:tr>
    </w:tbl>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w:t>
      </w:r>
    </w:p>
    <w:p>
      <w:pPr>
        <w:snapToGrid w:val="0"/>
        <w:spacing w:line="360" w:lineRule="auto"/>
        <w:ind w:firstLine="576"/>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                              </w:t>
      </w:r>
    </w:p>
    <w:p>
      <w:pPr>
        <w:spacing w:line="360" w:lineRule="auto"/>
        <w:jc w:val="center"/>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both"/>
        <w:rPr>
          <w:rFonts w:hint="eastAsia" w:ascii="宋体" w:hAnsi="宋体" w:eastAsia="宋体" w:cs="宋体"/>
          <w:b/>
          <w:kern w:val="0"/>
          <w:sz w:val="32"/>
          <w:szCs w:val="32"/>
        </w:rPr>
      </w:pPr>
    </w:p>
    <w:p>
      <w:pPr>
        <w:jc w:val="center"/>
        <w:rPr>
          <w:rFonts w:hint="eastAsia" w:ascii="宋体" w:hAnsi="宋体" w:eastAsia="宋体" w:cs="宋体"/>
          <w:b/>
          <w:kern w:val="0"/>
          <w:sz w:val="32"/>
          <w:szCs w:val="32"/>
        </w:rPr>
        <w:sectPr>
          <w:pgSz w:w="11905" w:h="16838"/>
          <w:pgMar w:top="1531" w:right="1304" w:bottom="1531" w:left="1361" w:header="851" w:footer="992" w:gutter="0"/>
          <w:cols w:space="720" w:num="1"/>
          <w:titlePg/>
          <w:rtlGutter w:val="0"/>
          <w:docGrid w:linePitch="312" w:charSpace="0"/>
        </w:sectPr>
      </w:pPr>
    </w:p>
    <w:p>
      <w:pPr>
        <w:jc w:val="center"/>
        <w:rPr>
          <w:rFonts w:hint="eastAsia" w:ascii="宋体" w:hAnsi="宋体" w:eastAsia="宋体" w:cs="宋体"/>
          <w:b/>
          <w:kern w:val="0"/>
          <w:sz w:val="32"/>
          <w:szCs w:val="32"/>
          <w:lang w:val="zh-CN"/>
        </w:rPr>
      </w:pPr>
      <w:r>
        <w:rPr>
          <w:rFonts w:hint="eastAsia" w:ascii="宋体" w:hAnsi="宋体" w:eastAsia="宋体" w:cs="宋体"/>
          <w:b/>
          <w:kern w:val="0"/>
          <w:sz w:val="32"/>
          <w:szCs w:val="32"/>
        </w:rPr>
        <w:t>三、</w:t>
      </w:r>
      <w:r>
        <w:rPr>
          <w:rFonts w:hint="eastAsia" w:ascii="宋体" w:hAnsi="宋体" w:eastAsia="宋体" w:cs="宋体"/>
          <w:b/>
          <w:kern w:val="0"/>
          <w:sz w:val="32"/>
          <w:szCs w:val="32"/>
          <w:lang w:val="zh-CN"/>
        </w:rPr>
        <w:t>联合协议</w:t>
      </w:r>
    </w:p>
    <w:p>
      <w:pPr>
        <w:widowControl/>
        <w:wordWrap/>
        <w:adjustRightInd w:val="0"/>
        <w:spacing w:line="600" w:lineRule="exact"/>
        <w:ind w:left="0" w:leftChars="0" w:firstLine="482" w:firstLineChars="200"/>
        <w:jc w:val="left"/>
        <w:textAlignment w:val="auto"/>
        <w:outlineLvl w:val="9"/>
        <w:rPr>
          <w:rFonts w:hint="eastAsia" w:ascii="宋体" w:hAnsi="宋体" w:eastAsia="宋体" w:cs="宋体"/>
          <w:b/>
          <w:sz w:val="24"/>
          <w:szCs w:val="24"/>
        </w:rPr>
      </w:pPr>
      <w:r>
        <w:rPr>
          <w:rFonts w:hint="eastAsia" w:ascii="宋体" w:hAnsi="宋体" w:eastAsia="宋体" w:cs="宋体"/>
          <w:b/>
          <w:sz w:val="24"/>
          <w:szCs w:val="24"/>
        </w:rPr>
        <w:t>（以联合体形式投标的，提供联合协议；本项目不接受联合体投标或者投标人不以联合体形式投标的，则不需要提供）</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u w:val="single"/>
        </w:rPr>
        <w:t>（联合体所有成员名称）</w:t>
      </w:r>
      <w:r>
        <w:rPr>
          <w:rFonts w:hint="eastAsia" w:ascii="宋体" w:hAnsi="宋体" w:eastAsia="宋体" w:cs="宋体"/>
          <w:kern w:val="0"/>
          <w:sz w:val="24"/>
          <w:szCs w:val="24"/>
        </w:rPr>
        <w:t>自愿</w:t>
      </w:r>
      <w:r>
        <w:rPr>
          <w:rFonts w:hint="eastAsia" w:ascii="宋体" w:hAnsi="宋体" w:eastAsia="宋体" w:cs="宋体"/>
          <w:kern w:val="0"/>
          <w:sz w:val="24"/>
          <w:szCs w:val="24"/>
          <w:lang w:val="zh-CN"/>
        </w:rPr>
        <w:t>组成一个联合体，以一个投标人的身份</w:t>
      </w:r>
      <w:r>
        <w:rPr>
          <w:rFonts w:hint="eastAsia" w:ascii="宋体" w:hAnsi="宋体" w:eastAsia="宋体" w:cs="宋体"/>
          <w:kern w:val="0"/>
          <w:sz w:val="24"/>
          <w:szCs w:val="24"/>
        </w:rPr>
        <w:t>参加</w:t>
      </w:r>
      <w:r>
        <w:rPr>
          <w:rFonts w:hint="eastAsia" w:ascii="宋体" w:hAnsi="宋体" w:eastAsia="宋体" w:cs="宋体"/>
          <w:sz w:val="24"/>
          <w:szCs w:val="24"/>
        </w:rPr>
        <w:t>（项目名称）【招标编号：（采购编号）】</w:t>
      </w:r>
      <w:r>
        <w:rPr>
          <w:rFonts w:hint="eastAsia" w:ascii="宋体" w:hAnsi="宋体" w:eastAsia="宋体" w:cs="宋体"/>
          <w:kern w:val="0"/>
          <w:sz w:val="24"/>
          <w:szCs w:val="24"/>
          <w:lang w:val="zh-CN"/>
        </w:rPr>
        <w:t xml:space="preserve">投标。 </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一、各方一致决定，</w:t>
      </w:r>
      <w:r>
        <w:rPr>
          <w:rFonts w:hint="eastAsia" w:ascii="宋体" w:hAnsi="宋体" w:eastAsia="宋体" w:cs="宋体"/>
          <w:kern w:val="0"/>
          <w:sz w:val="24"/>
          <w:szCs w:val="24"/>
          <w:u w:val="single"/>
        </w:rPr>
        <w:t>（某联合体成员名称）</w:t>
      </w:r>
      <w:r>
        <w:rPr>
          <w:rFonts w:hint="eastAsia" w:ascii="宋体" w:hAnsi="宋体" w:eastAsia="宋体" w:cs="宋体"/>
          <w:kern w:val="0"/>
          <w:sz w:val="24"/>
          <w:szCs w:val="24"/>
        </w:rPr>
        <w:t>为联合体</w:t>
      </w:r>
      <w:r>
        <w:rPr>
          <w:rFonts w:hint="eastAsia" w:ascii="宋体" w:hAnsi="宋体" w:eastAsia="宋体" w:cs="宋体"/>
          <w:kern w:val="0"/>
          <w:sz w:val="24"/>
          <w:szCs w:val="24"/>
          <w:lang w:val="zh-CN"/>
        </w:rPr>
        <w:t>牵头人</w:t>
      </w:r>
      <w:r>
        <w:rPr>
          <w:rFonts w:hint="eastAsia" w:ascii="宋体" w:hAnsi="宋体" w:eastAsia="宋体" w:cs="宋体"/>
          <w:sz w:val="24"/>
          <w:szCs w:val="24"/>
        </w:rPr>
        <w:t>，代表所有联合体成员负责投标和合同实施阶段的主办、协调工作</w:t>
      </w:r>
      <w:r>
        <w:rPr>
          <w:rFonts w:hint="eastAsia" w:ascii="宋体" w:hAnsi="宋体" w:eastAsia="宋体" w:cs="宋体"/>
          <w:kern w:val="0"/>
          <w:sz w:val="24"/>
          <w:szCs w:val="24"/>
          <w:lang w:val="zh-CN"/>
        </w:rPr>
        <w:t>。</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二、</w:t>
      </w:r>
      <w:r>
        <w:rPr>
          <w:rFonts w:hint="eastAsia" w:ascii="宋体" w:hAnsi="宋体" w:eastAsia="宋体" w:cs="宋体"/>
          <w:sz w:val="24"/>
          <w:szCs w:val="24"/>
        </w:rPr>
        <w:t>所有联合体成员各方签署授权书，授权书载明的</w:t>
      </w:r>
      <w:r>
        <w:rPr>
          <w:rFonts w:hint="eastAsia" w:ascii="宋体" w:hAnsi="宋体" w:eastAsia="宋体" w:cs="宋体"/>
          <w:kern w:val="0"/>
          <w:sz w:val="24"/>
          <w:szCs w:val="24"/>
          <w:lang w:val="zh-CN"/>
        </w:rPr>
        <w:t>授权代表根据招标文件规定及投标内容而对采购人、采购机构所作的任何合法承诺，包括书面澄清及相应等均对联合投标各方产生约束力。</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三、本次联合投标中，分工如下：</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lang w:val="zh-CN"/>
        </w:rPr>
        <w:t>承担的工作和义务为：</w:t>
      </w:r>
      <w:r>
        <w:rPr>
          <w:rFonts w:hint="eastAsia" w:ascii="宋体" w:hAnsi="宋体" w:eastAsia="宋体" w:cs="宋体"/>
          <w:sz w:val="24"/>
          <w:szCs w:val="24"/>
          <w:u w:val="single"/>
        </w:rPr>
        <w:t xml:space="preserve">             </w:t>
      </w:r>
      <w:r>
        <w:rPr>
          <w:rFonts w:hint="eastAsia" w:ascii="宋体" w:hAnsi="宋体" w:eastAsia="宋体" w:cs="宋体"/>
          <w:kern w:val="0"/>
          <w:sz w:val="24"/>
          <w:szCs w:val="24"/>
          <w:lang w:val="zh-CN"/>
        </w:rPr>
        <w:t>；……。</w:t>
      </w:r>
    </w:p>
    <w:p>
      <w:pPr>
        <w:wordWrap/>
        <w:adjustRightInd w:val="0"/>
        <w:snapToGrid w:val="0"/>
        <w:spacing w:line="600" w:lineRule="exact"/>
        <w:ind w:left="0" w:leftChars="0" w:firstLine="576"/>
        <w:textAlignment w:val="auto"/>
        <w:outlineLvl w:val="9"/>
        <w:rPr>
          <w:rFonts w:hint="eastAsia" w:ascii="宋体" w:hAnsi="宋体" w:eastAsia="宋体" w:cs="宋体"/>
          <w:b/>
          <w:kern w:val="0"/>
          <w:sz w:val="24"/>
          <w:szCs w:val="24"/>
          <w:lang w:val="zh-CN"/>
        </w:rPr>
      </w:pPr>
      <w:r>
        <w:rPr>
          <w:rFonts w:hint="eastAsia" w:ascii="宋体" w:hAnsi="宋体" w:eastAsia="宋体" w:cs="宋体"/>
          <w:kern w:val="0"/>
          <w:sz w:val="24"/>
          <w:szCs w:val="24"/>
          <w:lang w:val="zh-CN"/>
        </w:rPr>
        <w:t>四、</w:t>
      </w:r>
      <w:r>
        <w:rPr>
          <w:rFonts w:hint="eastAsia" w:ascii="宋体" w:hAnsi="宋体" w:eastAsia="宋体" w:cs="宋体"/>
          <w:kern w:val="0"/>
          <w:sz w:val="24"/>
          <w:szCs w:val="24"/>
          <w:u w:val="single"/>
        </w:rPr>
        <w:t>（联合体其中一方成员名称）</w:t>
      </w:r>
      <w:r>
        <w:rPr>
          <w:rFonts w:hint="eastAsia" w:ascii="宋体" w:hAnsi="宋体" w:eastAsia="宋体" w:cs="宋体"/>
          <w:kern w:val="0"/>
          <w:sz w:val="24"/>
          <w:szCs w:val="24"/>
        </w:rPr>
        <w:t>提供的全部货物由小微企业制造，其合同份额占到合同总金额</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%以上；</w:t>
      </w:r>
      <w:r>
        <w:rPr>
          <w:rFonts w:hint="eastAsia" w:ascii="宋体" w:hAnsi="宋体" w:eastAsia="宋体" w:cs="宋体"/>
          <w:kern w:val="0"/>
          <w:sz w:val="24"/>
          <w:szCs w:val="24"/>
          <w:lang w:val="zh-CN"/>
        </w:rPr>
        <w:t>……。</w:t>
      </w:r>
      <w:r>
        <w:rPr>
          <w:rFonts w:hint="eastAsia" w:ascii="宋体" w:hAnsi="宋体" w:eastAsia="宋体" w:cs="宋体"/>
          <w:b/>
          <w:kern w:val="0"/>
          <w:sz w:val="24"/>
          <w:szCs w:val="24"/>
          <w:lang w:val="zh-CN"/>
        </w:rPr>
        <w:t>（未预留份额专门面向中小企业采购的的采购项目，以及预留份额中的非预留部分采购包，接受联合体投标的，联合体其中一方提供的货物全部由小微企业制造，且其合同份额占到合同总金额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ascii="宋体" w:hAnsi="宋体" w:cs="宋体"/>
          <w:b/>
          <w:kern w:val="0"/>
          <w:sz w:val="24"/>
          <w:szCs w:val="24"/>
          <w:lang w:val="en-US" w:eastAsia="zh-CN"/>
        </w:rPr>
        <w:t>6</w:t>
      </w:r>
      <w:r>
        <w:rPr>
          <w:rFonts w:hint="eastAsia" w:ascii="宋体" w:hAnsi="宋体" w:eastAsia="宋体" w:cs="宋体"/>
          <w:b/>
          <w:kern w:val="0"/>
          <w:sz w:val="24"/>
          <w:szCs w:val="24"/>
          <w:lang w:val="zh-CN"/>
        </w:rPr>
        <w:t>%的扣除）</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五、如果中标，</w:t>
      </w:r>
      <w:r>
        <w:rPr>
          <w:rFonts w:hint="eastAsia" w:ascii="宋体" w:hAnsi="宋体" w:eastAsia="宋体" w:cs="宋体"/>
          <w:sz w:val="24"/>
          <w:szCs w:val="24"/>
        </w:rPr>
        <w:t>联合体各成员方共同与采购人签订合同，并就采购合同约定的事项对采购人承担连带责任。</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六、有关本次联合投标的其他事宜：</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1、联合体各方不再单独参加或者与其他供应商另外组成联合体参加同一合同项下的政府采购活动。</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2、联合体中有同类资质的各方按照联合体分工承担相同工作的，按照资质等级较低的供应商确定资质等级。</w:t>
      </w:r>
    </w:p>
    <w:p>
      <w:pPr>
        <w:wordWrap/>
        <w:adjustRightInd w:val="0"/>
        <w:snapToGrid w:val="0"/>
        <w:spacing w:line="600" w:lineRule="exact"/>
        <w:ind w:left="0" w:leftChars="0" w:firstLine="576"/>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3、本协议提交采购人、采购机构后，联合体各方不得以任何形式对上述内容进行修改或撤销。</w:t>
      </w:r>
    </w:p>
    <w:p>
      <w:pPr>
        <w:wordWrap/>
        <w:adjustRightInd w:val="0"/>
        <w:snapToGrid w:val="0"/>
        <w:spacing w:line="600" w:lineRule="exact"/>
        <w:ind w:left="0" w:leftChars="0" w:firstLine="5040" w:firstLineChars="210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联合体成员名称(电子签名/公章）：</w:t>
      </w:r>
    </w:p>
    <w:p>
      <w:pPr>
        <w:wordWrap/>
        <w:adjustRightInd w:val="0"/>
        <w:snapToGrid w:val="0"/>
        <w:spacing w:line="600" w:lineRule="exact"/>
        <w:ind w:left="0" w:leftChars="0" w:firstLine="5760" w:firstLineChars="2400"/>
        <w:textAlignment w:val="auto"/>
        <w:outlineLvl w:val="9"/>
        <w:rPr>
          <w:rFonts w:hint="eastAsia" w:ascii="宋体" w:hAnsi="宋体" w:eastAsia="宋体" w:cs="宋体"/>
          <w:sz w:val="24"/>
          <w:szCs w:val="24"/>
        </w:rPr>
      </w:pPr>
      <w:r>
        <w:rPr>
          <w:rFonts w:hint="eastAsia" w:ascii="宋体" w:hAnsi="宋体" w:eastAsia="宋体" w:cs="宋体"/>
          <w:kern w:val="0"/>
          <w:sz w:val="24"/>
          <w:szCs w:val="24"/>
          <w:lang w:val="zh-CN"/>
        </w:rPr>
        <w:t>……</w:t>
      </w:r>
    </w:p>
    <w:p>
      <w:pPr>
        <w:wordWrap/>
        <w:adjustRightInd w:val="0"/>
        <w:snapToGrid w:val="0"/>
        <w:spacing w:line="600" w:lineRule="exact"/>
        <w:ind w:left="0" w:leftChars="0"/>
        <w:textAlignment w:val="auto"/>
        <w:outlineLvl w:val="9"/>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 xml:space="preserve">                                               日期：  年  月   日</w:t>
      </w:r>
    </w:p>
    <w:p>
      <w:pPr>
        <w:wordWrap/>
        <w:adjustRightInd w:val="0"/>
        <w:snapToGrid w:val="0"/>
        <w:spacing w:line="600" w:lineRule="exact"/>
        <w:ind w:left="0" w:leftChars="0" w:right="480"/>
        <w:textAlignment w:val="auto"/>
        <w:outlineLvl w:val="9"/>
        <w:rPr>
          <w:rFonts w:hint="eastAsia" w:ascii="宋体" w:hAnsi="宋体" w:eastAsia="宋体" w:cs="宋体"/>
          <w:b/>
          <w:kern w:val="0"/>
          <w:sz w:val="24"/>
          <w:szCs w:val="24"/>
          <w:lang w:val="zh-CN"/>
        </w:rPr>
        <w:sectPr>
          <w:pgSz w:w="11905" w:h="16838"/>
          <w:pgMar w:top="1531" w:right="1304" w:bottom="1531" w:left="1361" w:header="851" w:footer="992" w:gutter="0"/>
          <w:cols w:space="720" w:num="1"/>
          <w:titlePg/>
          <w:rtlGutter w:val="0"/>
          <w:docGrid w:linePitch="312" w:charSpace="0"/>
        </w:sectPr>
      </w:pPr>
    </w:p>
    <w:p>
      <w:pPr>
        <w:snapToGrid w:val="0"/>
        <w:spacing w:line="360" w:lineRule="auto"/>
        <w:ind w:firstLine="3534" w:firstLineChars="1100"/>
        <w:rPr>
          <w:rFonts w:hint="eastAsia" w:ascii="宋体" w:hAnsi="宋体" w:eastAsia="宋体" w:cs="宋体"/>
          <w:b/>
          <w:kern w:val="0"/>
          <w:sz w:val="32"/>
          <w:szCs w:val="32"/>
        </w:rPr>
      </w:pPr>
      <w:r>
        <w:rPr>
          <w:rFonts w:hint="eastAsia" w:ascii="宋体" w:hAnsi="宋体" w:eastAsia="宋体" w:cs="宋体"/>
          <w:b/>
          <w:kern w:val="0"/>
          <w:sz w:val="32"/>
          <w:szCs w:val="32"/>
        </w:rPr>
        <w:t>四、分包意向协议</w:t>
      </w:r>
    </w:p>
    <w:p>
      <w:pPr>
        <w:widowControl/>
        <w:wordWrap/>
        <w:spacing w:line="600" w:lineRule="exact"/>
        <w:ind w:right="0" w:firstLine="120" w:firstLineChars="50"/>
        <w:jc w:val="left"/>
        <w:textAlignment w:val="auto"/>
        <w:rPr>
          <w:rFonts w:hint="eastAsia" w:ascii="宋体" w:hAnsi="宋体" w:eastAsia="宋体" w:cs="宋体"/>
          <w:sz w:val="24"/>
        </w:rPr>
      </w:pPr>
      <w:r>
        <w:rPr>
          <w:rFonts w:hint="eastAsia" w:ascii="宋体" w:hAnsi="宋体" w:eastAsia="宋体" w:cs="宋体"/>
          <w:sz w:val="24"/>
        </w:rPr>
        <w:t>（</w:t>
      </w:r>
      <w:r>
        <w:rPr>
          <w:rFonts w:hint="eastAsia" w:ascii="宋体" w:hAnsi="宋体" w:eastAsia="宋体" w:cs="宋体"/>
          <w:b/>
          <w:sz w:val="24"/>
        </w:rPr>
        <w:t>中标后以分包方式履行合同的，提供分包意向协议；采购人不同意分包或者投标人中标后不以分包方式履行合同的，则不需要提供。</w:t>
      </w:r>
      <w:r>
        <w:rPr>
          <w:rFonts w:hint="eastAsia" w:ascii="宋体" w:hAnsi="宋体" w:eastAsia="宋体" w:cs="宋体"/>
          <w:sz w:val="24"/>
        </w:rPr>
        <w:t>）</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若成为</w:t>
      </w:r>
      <w:r>
        <w:rPr>
          <w:rFonts w:hint="eastAsia" w:ascii="宋体" w:hAnsi="宋体" w:eastAsia="宋体" w:cs="宋体"/>
          <w:sz w:val="24"/>
        </w:rPr>
        <w:t>（项目名称）【招标编号：（采购编号）】</w:t>
      </w:r>
      <w:r>
        <w:rPr>
          <w:rFonts w:hint="eastAsia" w:ascii="宋体" w:hAnsi="宋体" w:eastAsia="宋体" w:cs="宋体"/>
          <w:kern w:val="0"/>
          <w:sz w:val="24"/>
          <w:lang w:val="zh-CN"/>
        </w:rPr>
        <w:t>的中标供应商，将依法采取分包方式履行合同。</w:t>
      </w:r>
      <w:r>
        <w:rPr>
          <w:rFonts w:hint="eastAsia" w:ascii="宋体" w:hAnsi="宋体" w:eastAsia="宋体" w:cs="宋体"/>
          <w:kern w:val="0"/>
          <w:sz w:val="24"/>
          <w:u w:val="single"/>
        </w:rPr>
        <w:t>（投标人名称）</w:t>
      </w:r>
      <w:r>
        <w:rPr>
          <w:rFonts w:hint="eastAsia" w:ascii="宋体" w:hAnsi="宋体" w:eastAsia="宋体" w:cs="宋体"/>
          <w:kern w:val="0"/>
          <w:sz w:val="24"/>
        </w:rPr>
        <w:t>与</w:t>
      </w:r>
      <w:r>
        <w:rPr>
          <w:rFonts w:hint="eastAsia" w:ascii="宋体" w:hAnsi="宋体" w:eastAsia="宋体" w:cs="宋体"/>
          <w:kern w:val="0"/>
          <w:sz w:val="24"/>
          <w:u w:val="single"/>
        </w:rPr>
        <w:t>（所有分包供应商名称）</w:t>
      </w:r>
      <w:r>
        <w:rPr>
          <w:rFonts w:hint="eastAsia" w:ascii="宋体" w:hAnsi="宋体" w:eastAsia="宋体" w:cs="宋体"/>
          <w:kern w:val="0"/>
          <w:sz w:val="24"/>
        </w:rPr>
        <w:t>达成分包意向协议</w:t>
      </w:r>
      <w:r>
        <w:rPr>
          <w:rFonts w:hint="eastAsia" w:ascii="宋体" w:hAnsi="宋体" w:eastAsia="宋体" w:cs="宋体"/>
          <w:kern w:val="0"/>
          <w:sz w:val="24"/>
          <w:lang w:val="zh-CN"/>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一、分包标的及数量</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u w:val="single"/>
        </w:rPr>
        <w:t>（投标人名称）</w:t>
      </w:r>
      <w:r>
        <w:rPr>
          <w:rFonts w:hint="eastAsia" w:ascii="宋体" w:hAnsi="宋体" w:eastAsia="宋体" w:cs="宋体"/>
          <w:kern w:val="0"/>
          <w:sz w:val="24"/>
          <w:lang w:val="zh-CN"/>
        </w:rPr>
        <w:t>将</w:t>
      </w:r>
      <w:r>
        <w:rPr>
          <w:rFonts w:hint="eastAsia" w:ascii="宋体" w:hAnsi="宋体" w:eastAsia="宋体" w:cs="宋体"/>
          <w:u w:val="single"/>
        </w:rPr>
        <w:t xml:space="preserve">   XX工作内容   </w:t>
      </w:r>
      <w:r>
        <w:rPr>
          <w:rFonts w:hint="eastAsia" w:ascii="宋体" w:hAnsi="宋体" w:eastAsia="宋体" w:cs="宋体"/>
          <w:sz w:val="24"/>
        </w:rPr>
        <w:t>分包给</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w:t>
      </w:r>
      <w:r>
        <w:rPr>
          <w:rFonts w:hint="eastAsia" w:ascii="宋体" w:hAnsi="宋体" w:eastAsia="宋体" w:cs="宋体"/>
          <w:kern w:val="0"/>
          <w:sz w:val="24"/>
          <w:u w:val="single"/>
        </w:rPr>
        <w:t>（某分包供应商名称），</w:t>
      </w:r>
      <w:r>
        <w:rPr>
          <w:rFonts w:hint="eastAsia" w:ascii="宋体" w:hAnsi="宋体" w:eastAsia="宋体" w:cs="宋体"/>
          <w:kern w:val="0"/>
          <w:sz w:val="24"/>
          <w:lang w:val="zh-CN"/>
        </w:rPr>
        <w:t>具备承</w:t>
      </w:r>
      <w:r>
        <w:rPr>
          <w:rFonts w:hint="eastAsia" w:ascii="宋体" w:hAnsi="宋体" w:eastAsia="宋体" w:cs="宋体"/>
          <w:kern w:val="0"/>
          <w:sz w:val="24"/>
        </w:rPr>
        <w:t>担</w:t>
      </w:r>
      <w:r>
        <w:rPr>
          <w:rFonts w:hint="eastAsia" w:ascii="宋体" w:hAnsi="宋体" w:eastAsia="宋体" w:cs="宋体"/>
          <w:kern w:val="0"/>
          <w:sz w:val="24"/>
          <w:u w:val="single"/>
          <w:lang w:val="zh-CN"/>
        </w:rPr>
        <w:t>XX工作内容</w:t>
      </w:r>
      <w:r>
        <w:rPr>
          <w:rFonts w:hint="eastAsia" w:ascii="宋体" w:hAnsi="宋体" w:eastAsia="宋体" w:cs="宋体"/>
          <w:kern w:val="0"/>
          <w:sz w:val="24"/>
          <w:lang w:val="zh-CN"/>
        </w:rPr>
        <w:t>相应资质条件且不得再次分包；</w:t>
      </w:r>
    </w:p>
    <w:p>
      <w:pPr>
        <w:pStyle w:val="5"/>
        <w:wordWrap/>
        <w:spacing w:line="600" w:lineRule="exact"/>
        <w:ind w:left="664" w:leftChars="316" w:right="0" w:firstLine="229" w:firstLineChars="95"/>
        <w:textAlignment w:val="auto"/>
        <w:rPr>
          <w:rFonts w:hint="eastAsia" w:ascii="宋体" w:hAnsi="宋体" w:eastAsia="宋体" w:cs="宋体"/>
        </w:rPr>
      </w:pPr>
      <w:r>
        <w:rPr>
          <w:rFonts w:hint="eastAsia" w:ascii="宋体" w:hAnsi="宋体" w:eastAsia="宋体" w:cs="宋体"/>
          <w:kern w:val="0"/>
          <w:sz w:val="24"/>
          <w:szCs w:val="24"/>
        </w:rPr>
        <w:t>……</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二、分包工作履行期限、地点、方式</w:t>
      </w:r>
    </w:p>
    <w:p>
      <w:pPr>
        <w:wordWrap/>
        <w:snapToGrid w:val="0"/>
        <w:spacing w:line="600" w:lineRule="exact"/>
        <w:ind w:right="0" w:firstLine="576"/>
        <w:textAlignment w:val="auto"/>
        <w:rPr>
          <w:rFonts w:hint="eastAsia" w:ascii="宋体" w:hAnsi="宋体" w:eastAsia="宋体" w:cs="宋体"/>
          <w:u w:val="single"/>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三、质量</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四、价款或者报酬</w:t>
      </w:r>
    </w:p>
    <w:p>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left="573" w:leftChars="273"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五、违约责任</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六、争议解决的办法</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u w:val="single"/>
        </w:rPr>
        <w:t xml:space="preserve">                                                                                  </w:t>
      </w:r>
    </w:p>
    <w:p>
      <w:pPr>
        <w:wordWrap/>
        <w:snapToGrid w:val="0"/>
        <w:spacing w:line="600" w:lineRule="exact"/>
        <w:ind w:right="0" w:firstLine="576"/>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七、其他</w:t>
      </w:r>
    </w:p>
    <w:p>
      <w:pPr>
        <w:wordWrap/>
        <w:snapToGrid w:val="0"/>
        <w:spacing w:line="600" w:lineRule="exact"/>
        <w:ind w:right="0" w:firstLine="576"/>
        <w:textAlignment w:val="auto"/>
        <w:rPr>
          <w:rFonts w:hint="eastAsia" w:ascii="宋体" w:hAnsi="宋体" w:eastAsia="宋体" w:cs="宋体"/>
          <w:b/>
          <w:kern w:val="0"/>
          <w:sz w:val="24"/>
          <w:lang w:val="zh-CN"/>
        </w:rPr>
      </w:pPr>
      <w:r>
        <w:rPr>
          <w:rFonts w:hint="eastAsia" w:ascii="宋体" w:hAnsi="宋体" w:eastAsia="宋体" w:cs="宋体"/>
          <w:kern w:val="0"/>
          <w:sz w:val="24"/>
          <w:u w:val="single"/>
        </w:rPr>
        <w:t>（分包供应商名称）提供的货物全部由小微企业制造，</w:t>
      </w:r>
      <w:r>
        <w:rPr>
          <w:rFonts w:hint="eastAsia" w:ascii="宋体" w:hAnsi="宋体" w:eastAsia="宋体" w:cs="宋体"/>
          <w:kern w:val="0"/>
          <w:sz w:val="24"/>
        </w:rPr>
        <w:t>其合同份额占到合同总金额</w:t>
      </w:r>
      <w:r>
        <w:rPr>
          <w:rFonts w:hint="eastAsia" w:ascii="宋体" w:hAnsi="宋体" w:eastAsia="宋体" w:cs="宋体"/>
          <w:kern w:val="0"/>
          <w:sz w:val="24"/>
          <w:u w:val="single"/>
        </w:rPr>
        <w:t xml:space="preserve">     </w:t>
      </w:r>
      <w:r>
        <w:rPr>
          <w:rFonts w:hint="eastAsia" w:ascii="宋体" w:hAnsi="宋体" w:eastAsia="宋体" w:cs="宋体"/>
          <w:kern w:val="0"/>
          <w:sz w:val="24"/>
        </w:rPr>
        <w:t>%以上</w:t>
      </w:r>
      <w:r>
        <w:rPr>
          <w:rFonts w:hint="eastAsia" w:ascii="宋体" w:hAnsi="宋体" w:eastAsia="宋体" w:cs="宋体"/>
        </w:rPr>
        <w:t>。</w:t>
      </w:r>
      <w:r>
        <w:rPr>
          <w:rFonts w:hint="eastAsia" w:ascii="宋体" w:hAnsi="宋体" w:eastAsia="宋体" w:cs="宋体"/>
          <w:b/>
          <w:kern w:val="0"/>
          <w:sz w:val="24"/>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ascii="宋体" w:hAnsi="宋体" w:cs="宋体"/>
          <w:b/>
          <w:kern w:val="0"/>
          <w:sz w:val="24"/>
          <w:lang w:val="en-US" w:eastAsia="zh-CN"/>
        </w:rPr>
        <w:t>6</w:t>
      </w:r>
      <w:r>
        <w:rPr>
          <w:rFonts w:hint="eastAsia" w:ascii="宋体" w:hAnsi="宋体" w:eastAsia="宋体" w:cs="宋体"/>
          <w:b/>
          <w:kern w:val="0"/>
          <w:sz w:val="24"/>
          <w:lang w:val="zh-CN"/>
        </w:rPr>
        <w:t>%的扣除）</w:t>
      </w:r>
    </w:p>
    <w:p>
      <w:pPr>
        <w:wordWrap/>
        <w:snapToGrid w:val="0"/>
        <w:spacing w:line="600" w:lineRule="exact"/>
        <w:ind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投标人名称(电子签名）：</w:t>
      </w:r>
    </w:p>
    <w:p>
      <w:pPr>
        <w:wordWrap/>
        <w:snapToGrid w:val="0"/>
        <w:spacing w:line="600" w:lineRule="exact"/>
        <w:ind w:right="0" w:firstLine="5640" w:firstLineChars="235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分包供应商名称：</w:t>
      </w:r>
    </w:p>
    <w:p>
      <w:pPr>
        <w:wordWrap/>
        <w:snapToGrid w:val="0"/>
        <w:spacing w:line="600" w:lineRule="exact"/>
        <w:ind w:right="0" w:firstLine="5760" w:firstLineChars="2400"/>
        <w:textAlignment w:val="auto"/>
        <w:rPr>
          <w:rFonts w:hint="eastAsia" w:ascii="宋体" w:hAnsi="宋体" w:eastAsia="宋体" w:cs="宋体"/>
        </w:rPr>
      </w:pPr>
      <w:r>
        <w:rPr>
          <w:rFonts w:hint="eastAsia" w:ascii="宋体" w:hAnsi="宋体" w:eastAsia="宋体" w:cs="宋体"/>
          <w:kern w:val="0"/>
          <w:sz w:val="24"/>
          <w:lang w:val="zh-CN"/>
        </w:rPr>
        <w:t>……</w:t>
      </w:r>
    </w:p>
    <w:p>
      <w:pPr>
        <w:wordWrap/>
        <w:snapToGrid w:val="0"/>
        <w:spacing w:line="600" w:lineRule="exact"/>
        <w:ind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  年  月   日</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五、符合性审查资料</w:t>
      </w:r>
    </w:p>
    <w:p>
      <w:pPr>
        <w:jc w:val="center"/>
        <w:rPr>
          <w:rFonts w:hint="eastAsia" w:ascii="宋体" w:hAnsi="宋体" w:eastAsia="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序号</w:t>
            </w:r>
          </w:p>
        </w:tc>
        <w:tc>
          <w:tcPr>
            <w:tcW w:w="499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实质性要求</w:t>
            </w:r>
          </w:p>
        </w:tc>
        <w:tc>
          <w:tcPr>
            <w:tcW w:w="2551"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需要提供的符合性审查资料</w:t>
            </w:r>
          </w:p>
        </w:tc>
        <w:tc>
          <w:tcPr>
            <w:tcW w:w="1418" w:type="dxa"/>
            <w:vAlign w:val="center"/>
          </w:tcPr>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投标文件中的</w:t>
            </w:r>
          </w:p>
          <w:p>
            <w:pPr>
              <w:snapToGrid w:val="0"/>
              <w:spacing w:line="240" w:lineRule="atLeast"/>
              <w:jc w:val="center"/>
              <w:rPr>
                <w:rFonts w:hint="eastAsia" w:ascii="宋体" w:hAnsi="宋体" w:eastAsia="宋体" w:cs="宋体"/>
                <w:b/>
                <w:sz w:val="24"/>
              </w:rPr>
            </w:pPr>
            <w:r>
              <w:rPr>
                <w:rFonts w:hint="eastAsia" w:ascii="宋体" w:hAnsi="宋体" w:eastAsia="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1</w:t>
            </w:r>
          </w:p>
        </w:tc>
        <w:tc>
          <w:tcPr>
            <w:tcW w:w="4991" w:type="dxa"/>
            <w:vAlign w:val="top"/>
          </w:tcPr>
          <w:p>
            <w:pPr>
              <w:spacing w:line="360" w:lineRule="auto"/>
              <w:rPr>
                <w:rFonts w:hint="eastAsia" w:ascii="宋体" w:hAnsi="宋体" w:eastAsia="宋体" w:cs="宋体"/>
                <w:sz w:val="24"/>
              </w:rPr>
            </w:pPr>
            <w:r>
              <w:rPr>
                <w:rFonts w:hint="eastAsia" w:ascii="宋体" w:hAnsi="宋体" w:eastAsia="宋体" w:cs="宋体"/>
                <w:sz w:val="24"/>
              </w:rPr>
              <w:t>投标文件按照招标文件要求签署、盖章。</w:t>
            </w:r>
          </w:p>
        </w:tc>
        <w:tc>
          <w:tcPr>
            <w:tcW w:w="2551" w:type="dxa"/>
            <w:vAlign w:val="center"/>
          </w:tcPr>
          <w:p>
            <w:pPr>
              <w:rPr>
                <w:rFonts w:hint="eastAsia" w:ascii="宋体" w:hAnsi="宋体" w:eastAsia="宋体" w:cs="宋体"/>
                <w:sz w:val="24"/>
              </w:rPr>
            </w:pPr>
            <w:r>
              <w:rPr>
                <w:rFonts w:hint="eastAsia" w:ascii="宋体" w:hAnsi="宋体" w:eastAsia="宋体" w:cs="宋体"/>
                <w:sz w:val="24"/>
              </w:rPr>
              <w:t>需要使用电子签名或者签字盖章的投标文件的组成部分</w:t>
            </w:r>
          </w:p>
        </w:tc>
        <w:tc>
          <w:tcPr>
            <w:tcW w:w="1418" w:type="dxa"/>
            <w:vAlign w:val="top"/>
          </w:tcPr>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rPr>
                <w:rFonts w:hint="eastAsia" w:ascii="宋体" w:hAnsi="宋体" w:eastAsia="宋体" w:cs="宋体"/>
              </w:rPr>
            </w:pPr>
            <w:r>
              <w:rPr>
                <w:rFonts w:hint="eastAsia" w:ascii="宋体" w:hAnsi="宋体" w:eastAsia="宋体" w:cs="宋体"/>
                <w:sz w:val="24"/>
              </w:rPr>
              <w:t>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spacing w:line="360" w:lineRule="auto"/>
              <w:rPr>
                <w:rFonts w:hint="eastAsia" w:ascii="宋体" w:hAnsi="宋体" w:eastAsia="宋体" w:cs="宋体"/>
                <w:sz w:val="24"/>
              </w:rPr>
            </w:pPr>
            <w:r>
              <w:rPr>
                <w:rFonts w:hint="eastAsia" w:ascii="宋体" w:hAnsi="宋体" w:eastAsia="宋体" w:cs="宋体"/>
                <w:sz w:val="24"/>
              </w:rPr>
              <w:t>2</w:t>
            </w:r>
          </w:p>
        </w:tc>
        <w:tc>
          <w:tcPr>
            <w:tcW w:w="4991" w:type="dxa"/>
            <w:vAlign w:val="top"/>
          </w:tcPr>
          <w:p>
            <w:pPr>
              <w:spacing w:line="360" w:lineRule="auto"/>
              <w:rPr>
                <w:rFonts w:hint="eastAsia" w:ascii="宋体" w:hAnsi="宋体" w:eastAsia="宋体" w:cs="宋体"/>
                <w:sz w:val="24"/>
              </w:rPr>
            </w:pPr>
            <w:r>
              <w:rPr>
                <w:rFonts w:hint="eastAsia" w:ascii="宋体" w:hAnsi="宋体" w:eastAsia="宋体" w:cs="宋体"/>
                <w:sz w:val="24"/>
              </w:rPr>
              <w:t>采购人拟采购的产品属于政府强制采购的节能产品品目清单范围的，投标人按招标文件要求提供国家确定的认证机构出具的、处于有效期之内的节能产品认证证书。</w:t>
            </w:r>
          </w:p>
        </w:tc>
        <w:tc>
          <w:tcPr>
            <w:tcW w:w="2551" w:type="dxa"/>
            <w:vAlign w:val="center"/>
          </w:tcPr>
          <w:p>
            <w:pPr>
              <w:rPr>
                <w:rFonts w:hint="eastAsia" w:ascii="宋体" w:hAnsi="宋体" w:eastAsia="宋体" w:cs="宋体"/>
                <w:sz w:val="24"/>
              </w:rPr>
            </w:pPr>
            <w:r>
              <w:rPr>
                <w:rFonts w:hint="eastAsia" w:ascii="宋体" w:hAnsi="宋体" w:eastAsia="宋体" w:cs="宋体"/>
                <w:sz w:val="24"/>
              </w:rPr>
              <w:t>节能产品认证证书（本项目拟采购的产品不属于政府强制采购的节能产品品目清单范围的，无需提供）</w:t>
            </w:r>
          </w:p>
        </w:tc>
        <w:tc>
          <w:tcPr>
            <w:tcW w:w="1418" w:type="dxa"/>
            <w:vAlign w:val="top"/>
          </w:tcPr>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见投标文件</w:t>
            </w:r>
          </w:p>
          <w:p>
            <w:pPr>
              <w:pStyle w:val="5"/>
              <w:rPr>
                <w:rFonts w:hint="eastAsia"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3</w:t>
            </w:r>
          </w:p>
        </w:tc>
        <w:tc>
          <w:tcPr>
            <w:tcW w:w="4991" w:type="dxa"/>
            <w:vAlign w:val="top"/>
          </w:tcPr>
          <w:p>
            <w:pPr>
              <w:spacing w:line="360" w:lineRule="auto"/>
              <w:rPr>
                <w:rFonts w:hint="eastAsia" w:ascii="宋体" w:hAnsi="宋体" w:eastAsia="宋体" w:cs="宋体"/>
                <w:sz w:val="24"/>
              </w:rPr>
            </w:pPr>
            <w:r>
              <w:rPr>
                <w:rFonts w:hint="eastAsia" w:ascii="宋体" w:hAnsi="宋体" w:eastAsia="宋体" w:cs="宋体"/>
                <w:sz w:val="24"/>
              </w:rPr>
              <w:t>投标文件中承诺的投标有效期不少于招标文件中载明的投标有效期。</w:t>
            </w:r>
          </w:p>
        </w:tc>
        <w:tc>
          <w:tcPr>
            <w:tcW w:w="2551" w:type="dxa"/>
            <w:vAlign w:val="center"/>
          </w:tcPr>
          <w:p>
            <w:pPr>
              <w:rPr>
                <w:rFonts w:hint="eastAsia" w:ascii="宋体" w:hAnsi="宋体" w:eastAsia="宋体" w:cs="宋体"/>
                <w:sz w:val="24"/>
              </w:rPr>
            </w:pPr>
            <w:r>
              <w:rPr>
                <w:rFonts w:hint="eastAsia" w:ascii="宋体" w:hAnsi="宋体" w:eastAsia="宋体" w:cs="宋体"/>
                <w:sz w:val="24"/>
              </w:rPr>
              <w:t>投标函</w:t>
            </w:r>
          </w:p>
        </w:tc>
        <w:tc>
          <w:tcPr>
            <w:tcW w:w="1418" w:type="dxa"/>
            <w:vAlign w:val="top"/>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rPr>
                <w:rFonts w:hint="eastAsia" w:ascii="宋体" w:hAnsi="宋体" w:eastAsia="宋体" w:cs="宋体"/>
                <w:sz w:val="24"/>
              </w:rPr>
            </w:pPr>
            <w:r>
              <w:rPr>
                <w:rFonts w:hint="eastAsia" w:ascii="宋体" w:hAnsi="宋体" w:eastAsia="宋体" w:cs="宋体"/>
                <w:sz w:val="24"/>
              </w:rPr>
              <w:t>4</w:t>
            </w:r>
          </w:p>
        </w:tc>
        <w:tc>
          <w:tcPr>
            <w:tcW w:w="4991" w:type="dxa"/>
            <w:vAlign w:val="top"/>
          </w:tcPr>
          <w:p>
            <w:pPr>
              <w:spacing w:line="360" w:lineRule="auto"/>
              <w:rPr>
                <w:rFonts w:hint="eastAsia" w:ascii="宋体" w:hAnsi="宋体" w:eastAsia="宋体" w:cs="宋体"/>
                <w:sz w:val="24"/>
              </w:rPr>
            </w:pPr>
            <w:r>
              <w:rPr>
                <w:rFonts w:hint="eastAsia" w:ascii="宋体" w:hAnsi="宋体" w:eastAsia="宋体" w:cs="宋体"/>
                <w:sz w:val="24"/>
              </w:rPr>
              <w:t>投标文件满足招标文件的其它实质性要求。</w:t>
            </w:r>
          </w:p>
        </w:tc>
        <w:tc>
          <w:tcPr>
            <w:tcW w:w="2551" w:type="dxa"/>
            <w:vAlign w:val="center"/>
          </w:tcPr>
          <w:p>
            <w:pPr>
              <w:rPr>
                <w:rFonts w:hint="eastAsia" w:ascii="宋体" w:hAnsi="宋体" w:eastAsia="宋体" w:cs="宋体"/>
                <w:sz w:val="24"/>
              </w:rPr>
            </w:pPr>
            <w:r>
              <w:rPr>
                <w:rFonts w:hint="eastAsia" w:ascii="宋体" w:hAnsi="宋体" w:eastAsia="宋体" w:cs="宋体"/>
                <w:kern w:val="0"/>
                <w:sz w:val="24"/>
              </w:rPr>
              <w:t>招标文件其它实质性要求相应的材料（“▲” 系指实质性要求条款，招标文件无其它实质性要求的，无需提供）</w:t>
            </w:r>
          </w:p>
        </w:tc>
        <w:tc>
          <w:tcPr>
            <w:tcW w:w="1418" w:type="dxa"/>
            <w:vAlign w:val="top"/>
          </w:tcPr>
          <w:p>
            <w:pPr>
              <w:rPr>
                <w:rFonts w:hint="eastAsia" w:ascii="宋体" w:hAnsi="宋体" w:eastAsia="宋体" w:cs="宋体"/>
              </w:rPr>
            </w:pPr>
            <w:r>
              <w:rPr>
                <w:rFonts w:hint="eastAsia" w:ascii="宋体" w:hAnsi="宋体" w:eastAsia="宋体" w:cs="宋体"/>
                <w:sz w:val="24"/>
              </w:rPr>
              <w:t>见投标文件第</w:t>
            </w:r>
            <w:r>
              <w:rPr>
                <w:rFonts w:hint="eastAsia" w:ascii="宋体" w:hAnsi="宋体" w:eastAsia="宋体" w:cs="宋体"/>
                <w:sz w:val="24"/>
                <w:u w:val="single"/>
              </w:rPr>
              <w:t xml:space="preserve">  </w:t>
            </w:r>
            <w:r>
              <w:rPr>
                <w:rFonts w:hint="eastAsia" w:ascii="宋体" w:hAnsi="宋体" w:eastAsia="宋体" w:cs="宋体"/>
                <w:sz w:val="24"/>
              </w:rPr>
              <w:t>页</w:t>
            </w:r>
          </w:p>
        </w:tc>
      </w:tr>
    </w:tbl>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r>
        <w:rPr>
          <w:rFonts w:hint="eastAsia" w:ascii="宋体" w:hAnsi="宋体" w:eastAsia="宋体" w:cs="宋体"/>
          <w:b/>
          <w:kern w:val="0"/>
          <w:sz w:val="32"/>
          <w:szCs w:val="32"/>
        </w:rPr>
        <w:t xml:space="preserve">            </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bCs/>
          <w:sz w:val="28"/>
          <w:szCs w:val="28"/>
          <w:lang w:val="en-US" w:eastAsia="zh-CN"/>
        </w:rPr>
      </w:pPr>
    </w:p>
    <w:p>
      <w:pPr>
        <w:jc w:val="center"/>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六、评标标准相应的商务技术资料</w:t>
      </w:r>
    </w:p>
    <w:p>
      <w:pPr>
        <w:snapToGrid w:val="0"/>
        <w:spacing w:line="360" w:lineRule="auto"/>
        <w:jc w:val="left"/>
        <w:rPr>
          <w:rFonts w:hint="eastAsia" w:ascii="宋体" w:hAnsi="宋体" w:eastAsia="宋体" w:cs="宋体"/>
          <w:b/>
          <w:sz w:val="24"/>
        </w:rPr>
      </w:pPr>
    </w:p>
    <w:p>
      <w:pPr>
        <w:widowControl w:val="0"/>
        <w:wordWrap/>
        <w:adjustRightInd w:val="0"/>
        <w:snapToGrid w:val="0"/>
        <w:spacing w:line="600" w:lineRule="exact"/>
        <w:jc w:val="left"/>
        <w:textAlignment w:val="auto"/>
        <w:rPr>
          <w:rFonts w:hint="eastAsia" w:ascii="宋体" w:hAnsi="宋体" w:eastAsia="宋体" w:cs="宋体"/>
          <w:b/>
          <w:sz w:val="24"/>
        </w:rPr>
      </w:pPr>
      <w:r>
        <w:rPr>
          <w:rFonts w:hint="eastAsia" w:ascii="宋体" w:hAnsi="宋体" w:eastAsia="宋体" w:cs="宋体"/>
          <w:b/>
          <w:sz w:val="24"/>
        </w:rPr>
        <w:t>（按招标文件第四部分评标办法前附表中“投标文件中评标标准相应的商务技术资料目录”提供资料）</w:t>
      </w: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kern w:val="0"/>
          <w:sz w:val="32"/>
          <w:szCs w:val="32"/>
        </w:rPr>
      </w:pPr>
    </w:p>
    <w:p>
      <w:pPr>
        <w:jc w:val="center"/>
        <w:rPr>
          <w:rFonts w:hint="eastAsia" w:ascii="宋体" w:hAnsi="宋体" w:eastAsia="宋体" w:cs="宋体"/>
          <w:b/>
          <w:bCs/>
          <w:sz w:val="28"/>
          <w:szCs w:val="28"/>
          <w:lang w:val="en-US" w:eastAsia="zh-CN"/>
        </w:rPr>
      </w:pPr>
    </w:p>
    <w:p>
      <w:pPr>
        <w:adjustRightInd w:val="0"/>
        <w:snapToGrid w:val="0"/>
        <w:spacing w:line="500" w:lineRule="exact"/>
        <w:jc w:val="right"/>
        <w:rPr>
          <w:rFonts w:hint="eastAsia" w:ascii="宋体" w:hAnsi="宋体" w:eastAsia="宋体" w:cs="宋体"/>
          <w:b/>
          <w:bCs/>
          <w:sz w:val="28"/>
          <w:szCs w:val="28"/>
          <w:lang w:val="en-US" w:eastAsia="zh-CN"/>
        </w:rPr>
      </w:pPr>
    </w:p>
    <w:p>
      <w:pPr>
        <w:adjustRightInd w:val="0"/>
        <w:snapToGrid w:val="0"/>
        <w:spacing w:line="500" w:lineRule="exact"/>
        <w:jc w:val="right"/>
        <w:rPr>
          <w:rFonts w:hint="eastAsia" w:ascii="宋体" w:hAnsi="宋体" w:eastAsia="宋体" w:cs="宋体"/>
          <w:b/>
          <w:bCs/>
          <w:sz w:val="28"/>
          <w:szCs w:val="28"/>
          <w:lang w:val="en-US" w:eastAsia="zh-CN"/>
        </w:rPr>
      </w:pPr>
    </w:p>
    <w:p>
      <w:pPr>
        <w:adjustRightInd w:val="0"/>
        <w:snapToGrid w:val="0"/>
        <w:spacing w:line="500" w:lineRule="exact"/>
        <w:jc w:val="center"/>
        <w:rPr>
          <w:rFonts w:hint="eastAsia" w:ascii="宋体" w:hAnsi="宋体" w:eastAsia="宋体" w:cs="宋体"/>
          <w:b/>
          <w:bCs/>
          <w:sz w:val="28"/>
          <w:szCs w:val="28"/>
        </w:rPr>
      </w:pPr>
      <w:r>
        <w:rPr>
          <w:rFonts w:hint="eastAsia" w:ascii="宋体" w:hAnsi="宋体" w:eastAsia="宋体" w:cs="宋体"/>
          <w:b/>
          <w:bCs/>
          <w:sz w:val="28"/>
          <w:szCs w:val="28"/>
          <w:lang w:val="en-US" w:eastAsia="zh-CN"/>
        </w:rPr>
        <w:t>七、</w:t>
      </w:r>
      <w:r>
        <w:rPr>
          <w:rFonts w:hint="eastAsia" w:ascii="宋体" w:hAnsi="宋体" w:eastAsia="宋体" w:cs="宋体"/>
          <w:b/>
          <w:bCs/>
          <w:sz w:val="28"/>
          <w:szCs w:val="28"/>
          <w:lang w:val="zh-CN"/>
        </w:rPr>
        <w:t>政府采购供应商廉洁自律承诺书</w:t>
      </w:r>
    </w:p>
    <w:p>
      <w:pPr>
        <w:rPr>
          <w:rFonts w:hint="eastAsia" w:ascii="宋体" w:hAnsi="宋体" w:eastAsia="宋体" w:cs="宋体"/>
        </w:rPr>
      </w:pPr>
    </w:p>
    <w:p>
      <w:pPr>
        <w:widowControl w:val="0"/>
        <w:wordWrap/>
        <w:adjustRightInd w:val="0"/>
        <w:snapToGrid/>
        <w:spacing w:line="600" w:lineRule="exact"/>
        <w:textAlignment w:val="auto"/>
        <w:rPr>
          <w:rFonts w:hint="eastAsia" w:ascii="宋体" w:hAnsi="宋体" w:eastAsia="宋体" w:cs="宋体"/>
          <w:sz w:val="24"/>
          <w:szCs w:val="24"/>
        </w:rPr>
      </w:pPr>
      <w:r>
        <w:rPr>
          <w:rFonts w:hint="eastAsia" w:ascii="宋体" w:hAnsi="宋体" w:eastAsia="宋体" w:cs="宋体"/>
          <w:sz w:val="24"/>
          <w:szCs w:val="24"/>
          <w:lang w:val="zh-CN"/>
        </w:rPr>
        <w:t>（采购人）、（采购代理机构）：</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我单位响应你</w:t>
      </w:r>
      <w:r>
        <w:rPr>
          <w:rFonts w:hint="eastAsia" w:ascii="宋体" w:hAnsi="宋体" w:eastAsia="宋体" w:cs="宋体"/>
          <w:sz w:val="24"/>
          <w:szCs w:val="24"/>
        </w:rPr>
        <w:t>单位</w:t>
      </w:r>
      <w:r>
        <w:rPr>
          <w:rFonts w:hint="eastAsia" w:ascii="宋体" w:hAnsi="宋体" w:eastAsia="宋体" w:cs="宋体"/>
          <w:sz w:val="24"/>
          <w:szCs w:val="24"/>
          <w:lang w:val="zh-CN"/>
        </w:rPr>
        <w:t>项目招标要求参加投标。在这次投标过程中和中标后，我们将严格遵守国家法律法规要求，并郑重承诺：</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一、不向项目有关人员及部门赠送礼金礼物、有价证券、回扣以及中介费、介绍费、咨询费等好处费； </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二、不为项目有关人员及部门报销应由你方单位或个人支付的费用； </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 xml:space="preserve">三、不向项目有关人员及部门提供有可能影响公正的宴请和健身娱乐等活动； </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四、不为项目有关人员及部门出国（境）、旅游等提供方便；</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五、不为项目有关人员个人装修住房、婚丧嫁娶、配偶子女工作安排等提供好处；</w:t>
      </w:r>
    </w:p>
    <w:p>
      <w:pPr>
        <w:widowControl w:val="0"/>
        <w:wordWrap/>
        <w:adjustRightInd w:val="0"/>
        <w:snapToGrid/>
        <w:spacing w:line="60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六、严格遵守《中华人民共和国政府采购法》《中华人民共和国招标投标法》《中华人民共和国民法典》等法律法规，诚实守信，合法经营，坚决抵制各种违法违纪行为。</w:t>
      </w:r>
    </w:p>
    <w:p>
      <w:pPr>
        <w:widowControl w:val="0"/>
        <w:wordWrap/>
        <w:adjustRightInd w:val="0"/>
        <w:snapToGrid/>
        <w:spacing w:line="600" w:lineRule="exac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如违反上述承诺，你</w:t>
      </w:r>
      <w:r>
        <w:rPr>
          <w:rFonts w:hint="eastAsia" w:ascii="宋体" w:hAnsi="宋体" w:eastAsia="宋体" w:cs="宋体"/>
          <w:sz w:val="24"/>
          <w:szCs w:val="24"/>
        </w:rPr>
        <w:t>单位</w:t>
      </w:r>
      <w:r>
        <w:rPr>
          <w:rFonts w:hint="eastAsia" w:ascii="宋体" w:hAnsi="宋体" w:eastAsia="宋体" w:cs="宋体"/>
          <w:sz w:val="24"/>
          <w:szCs w:val="24"/>
          <w:lang w:val="zh-CN"/>
        </w:rPr>
        <w:t>有权立即取消我单位投标、中标或在建项目的建设资格，有权拒绝我单位在一定时期内进入你</w:t>
      </w:r>
      <w:r>
        <w:rPr>
          <w:rFonts w:hint="eastAsia" w:ascii="宋体" w:hAnsi="宋体" w:eastAsia="宋体" w:cs="宋体"/>
          <w:sz w:val="24"/>
          <w:szCs w:val="24"/>
        </w:rPr>
        <w:t>单位</w:t>
      </w:r>
      <w:r>
        <w:rPr>
          <w:rFonts w:hint="eastAsia" w:ascii="宋体" w:hAnsi="宋体" w:eastAsia="宋体" w:cs="宋体"/>
          <w:sz w:val="24"/>
          <w:szCs w:val="24"/>
          <w:lang w:val="zh-CN"/>
        </w:rPr>
        <w:t>进行项目建设或其他经营活动，并通报市财政局。由此引起的相应损失均由我单位承担。</w:t>
      </w:r>
    </w:p>
    <w:p>
      <w:pPr>
        <w:widowControl w:val="0"/>
        <w:wordWrap/>
        <w:adjustRightInd w:val="0"/>
        <w:snapToGrid/>
        <w:spacing w:line="600" w:lineRule="exact"/>
        <w:textAlignment w:val="auto"/>
        <w:rPr>
          <w:rFonts w:hint="eastAsia" w:ascii="宋体" w:hAnsi="宋体" w:eastAsia="宋体" w:cs="宋体"/>
          <w:sz w:val="24"/>
          <w:szCs w:val="24"/>
          <w:lang w:val="zh-CN"/>
        </w:rPr>
      </w:pPr>
    </w:p>
    <w:p>
      <w:pPr>
        <w:widowControl w:val="0"/>
        <w:wordWrap/>
        <w:adjustRightInd w:val="0"/>
        <w:snapToGrid/>
        <w:spacing w:line="600" w:lineRule="exact"/>
        <w:textAlignment w:val="auto"/>
        <w:rPr>
          <w:rFonts w:hint="eastAsia" w:ascii="宋体" w:hAnsi="宋体" w:eastAsia="宋体" w:cs="宋体"/>
          <w:sz w:val="24"/>
          <w:szCs w:val="24"/>
          <w:lang w:val="zh-CN"/>
        </w:rPr>
      </w:pPr>
    </w:p>
    <w:p>
      <w:pPr>
        <w:widowControl w:val="0"/>
        <w:wordWrap/>
        <w:adjustRightInd w:val="0"/>
        <w:snapToGrid/>
        <w:spacing w:line="600" w:lineRule="exact"/>
        <w:jc w:val="right"/>
        <w:textAlignment w:val="auto"/>
        <w:rPr>
          <w:rFonts w:hint="eastAsia" w:ascii="宋体" w:hAnsi="宋体" w:eastAsia="宋体" w:cs="宋体"/>
          <w:sz w:val="24"/>
          <w:szCs w:val="24"/>
          <w:lang w:val="zh-CN"/>
        </w:rPr>
      </w:pPr>
      <w:r>
        <w:rPr>
          <w:rFonts w:hint="eastAsia" w:ascii="宋体" w:hAnsi="宋体" w:eastAsia="宋体" w:cs="宋体"/>
          <w:sz w:val="24"/>
          <w:szCs w:val="24"/>
          <w:lang w:val="zh-CN"/>
        </w:rPr>
        <w:t>投标人名称（</w:t>
      </w:r>
      <w:r>
        <w:rPr>
          <w:rFonts w:hint="eastAsia" w:ascii="宋体" w:hAnsi="宋体" w:eastAsia="宋体" w:cs="宋体"/>
          <w:sz w:val="24"/>
          <w:szCs w:val="24"/>
        </w:rPr>
        <w:t>电子签名</w:t>
      </w:r>
      <w:r>
        <w:rPr>
          <w:rFonts w:hint="eastAsia" w:ascii="宋体" w:hAnsi="宋体" w:eastAsia="宋体" w:cs="宋体"/>
          <w:sz w:val="24"/>
          <w:szCs w:val="24"/>
          <w:lang w:val="zh-CN"/>
        </w:rPr>
        <w:t>）：</w:t>
      </w:r>
    </w:p>
    <w:p>
      <w:pPr>
        <w:widowControl w:val="0"/>
        <w:wordWrap/>
        <w:adjustRightInd w:val="0"/>
        <w:snapToGrid/>
        <w:spacing w:line="600" w:lineRule="exact"/>
        <w:jc w:val="right"/>
        <w:textAlignment w:val="auto"/>
        <w:rPr>
          <w:rFonts w:hint="eastAsia" w:ascii="宋体" w:hAnsi="宋体" w:eastAsia="宋体" w:cs="宋体"/>
          <w:sz w:val="24"/>
        </w:rPr>
      </w:pPr>
      <w:r>
        <w:rPr>
          <w:rFonts w:hint="eastAsia" w:ascii="宋体" w:hAnsi="宋体" w:eastAsia="宋体" w:cs="宋体"/>
          <w:sz w:val="24"/>
          <w:szCs w:val="24"/>
          <w:lang w:val="zh-CN"/>
        </w:rPr>
        <w:t>日期</w:t>
      </w:r>
      <w:r>
        <w:rPr>
          <w:rFonts w:hint="eastAsia" w:ascii="宋体" w:hAnsi="宋体" w:eastAsia="宋体" w:cs="宋体"/>
          <w:sz w:val="24"/>
          <w:szCs w:val="24"/>
        </w:rPr>
        <w:t>：</w:t>
      </w:r>
      <w:r>
        <w:rPr>
          <w:rFonts w:hint="eastAsia" w:ascii="宋体" w:hAnsi="宋体" w:eastAsia="宋体" w:cs="宋体"/>
          <w:sz w:val="24"/>
          <w:szCs w:val="24"/>
          <w:lang w:val="zh-CN"/>
        </w:rPr>
        <w:t xml:space="preserve">   年   月   日</w:t>
      </w:r>
    </w:p>
    <w:p>
      <w:pPr>
        <w:spacing w:line="360" w:lineRule="auto"/>
        <w:jc w:val="center"/>
        <w:rPr>
          <w:rFonts w:hint="eastAsia" w:ascii="宋体" w:hAnsi="宋体" w:eastAsia="宋体" w:cs="宋体"/>
          <w:b/>
          <w:bCs/>
          <w:sz w:val="24"/>
        </w:rPr>
      </w:pPr>
    </w:p>
    <w:p>
      <w:pPr>
        <w:spacing w:line="360" w:lineRule="auto"/>
        <w:jc w:val="center"/>
        <w:rPr>
          <w:rFonts w:hint="eastAsia" w:ascii="宋体" w:hAnsi="宋体" w:eastAsia="宋体" w:cs="宋体"/>
          <w:b/>
          <w:bCs/>
          <w:sz w:val="24"/>
        </w:rPr>
        <w:sectPr>
          <w:headerReference r:id="rId13" w:type="first"/>
          <w:footerReference r:id="rId15" w:type="first"/>
          <w:headerReference r:id="rId12" w:type="default"/>
          <w:footerReference r:id="rId14" w:type="default"/>
          <w:pgSz w:w="11905" w:h="16838"/>
          <w:pgMar w:top="1531" w:right="1304" w:bottom="1531" w:left="1361" w:header="851" w:footer="992" w:gutter="0"/>
          <w:cols w:space="720" w:num="1"/>
          <w:titlePg/>
          <w:rtlGutter w:val="0"/>
          <w:docGrid w:linePitch="312" w:charSpace="0"/>
        </w:sectPr>
      </w:pP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报价文件部分</w:t>
      </w:r>
    </w:p>
    <w:p>
      <w:pPr>
        <w:spacing w:line="360" w:lineRule="auto"/>
        <w:jc w:val="center"/>
        <w:outlineLvl w:val="0"/>
        <w:rPr>
          <w:rFonts w:hint="eastAsia" w:ascii="宋体" w:hAnsi="宋体" w:eastAsia="宋体" w:cs="宋体"/>
          <w:b/>
          <w:kern w:val="0"/>
          <w:sz w:val="36"/>
          <w:szCs w:val="36"/>
        </w:rPr>
      </w:pPr>
      <w:r>
        <w:rPr>
          <w:rFonts w:hint="eastAsia" w:ascii="宋体" w:hAnsi="宋体" w:eastAsia="宋体" w:cs="宋体"/>
          <w:b/>
          <w:kern w:val="0"/>
          <w:sz w:val="36"/>
          <w:szCs w:val="36"/>
        </w:rPr>
        <w:t>目录</w:t>
      </w:r>
    </w:p>
    <w:p>
      <w:pPr>
        <w:spacing w:line="360" w:lineRule="auto"/>
        <w:jc w:val="center"/>
        <w:outlineLvl w:val="0"/>
        <w:rPr>
          <w:rFonts w:hint="eastAsia" w:ascii="宋体" w:hAnsi="宋体" w:eastAsia="宋体" w:cs="宋体"/>
          <w:b/>
          <w:kern w:val="0"/>
          <w:sz w:val="36"/>
          <w:szCs w:val="36"/>
        </w:rPr>
      </w:pPr>
    </w:p>
    <w:p>
      <w:pPr>
        <w:snapToGrid w:val="0"/>
        <w:spacing w:line="360" w:lineRule="auto"/>
        <w:rPr>
          <w:rFonts w:hint="eastAsia" w:ascii="宋体" w:hAnsi="宋体" w:eastAsia="宋体" w:cs="宋体"/>
          <w:sz w:val="24"/>
        </w:rPr>
      </w:pPr>
      <w:r>
        <w:rPr>
          <w:rFonts w:hint="eastAsia" w:ascii="宋体" w:hAnsi="宋体" w:eastAsia="宋体" w:cs="宋体"/>
          <w:sz w:val="24"/>
        </w:rPr>
        <w:t>（1）开标一览表（报价表）………………………………………………………（页码）</w:t>
      </w:r>
    </w:p>
    <w:p>
      <w:pPr>
        <w:snapToGrid w:val="0"/>
        <w:spacing w:line="360" w:lineRule="auto"/>
        <w:rPr>
          <w:rFonts w:hint="eastAsia" w:ascii="宋体" w:hAnsi="宋体" w:eastAsia="宋体" w:cs="宋体"/>
          <w:sz w:val="24"/>
        </w:rPr>
      </w:pPr>
      <w:r>
        <w:rPr>
          <w:rFonts w:hint="eastAsia" w:ascii="宋体" w:hAnsi="宋体" w:eastAsia="宋体" w:cs="宋体"/>
          <w:sz w:val="24"/>
        </w:rPr>
        <w:t>（2）中小企业声明函………………………………………………………………（页码）</w:t>
      </w: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snapToGrid w:val="0"/>
        <w:spacing w:line="360" w:lineRule="auto"/>
        <w:ind w:right="480"/>
        <w:jc w:val="center"/>
        <w:rPr>
          <w:rFonts w:hint="eastAsia" w:ascii="宋体" w:hAnsi="宋体" w:eastAsia="宋体" w:cs="宋体"/>
          <w:b/>
          <w:kern w:val="0"/>
          <w:sz w:val="32"/>
          <w:szCs w:val="32"/>
        </w:rPr>
      </w:pPr>
    </w:p>
    <w:p>
      <w:pPr>
        <w:pStyle w:val="379"/>
        <w:tabs>
          <w:tab w:val="clear" w:pos="720"/>
        </w:tabs>
        <w:snapToGrid w:val="0"/>
        <w:spacing w:before="120" w:after="120"/>
        <w:ind w:firstLine="643"/>
        <w:outlineLvl w:val="9"/>
        <w:rPr>
          <w:rFonts w:hint="eastAsia" w:ascii="宋体" w:hAnsi="宋体" w:eastAsia="宋体" w:cs="宋体"/>
          <w:kern w:val="2"/>
          <w:sz w:val="32"/>
          <w:szCs w:val="32"/>
        </w:rPr>
        <w:sectPr>
          <w:headerReference r:id="rId17" w:type="first"/>
          <w:footerReference r:id="rId19" w:type="first"/>
          <w:headerReference r:id="rId16" w:type="default"/>
          <w:footerReference r:id="rId18" w:type="default"/>
          <w:pgSz w:w="11905" w:h="16838"/>
          <w:pgMar w:top="1531" w:right="1304" w:bottom="1531" w:left="1361" w:header="851" w:footer="992" w:gutter="0"/>
          <w:cols w:space="720" w:num="1"/>
          <w:titlePg/>
          <w:rtlGutter w:val="0"/>
          <w:docGrid w:linePitch="312" w:charSpace="0"/>
        </w:sectPr>
      </w:pPr>
    </w:p>
    <w:p>
      <w:pPr>
        <w:pStyle w:val="379"/>
        <w:tabs>
          <w:tab w:val="clear" w:pos="720"/>
        </w:tabs>
        <w:snapToGrid w:val="0"/>
        <w:spacing w:before="120" w:after="120"/>
        <w:ind w:firstLine="643"/>
        <w:outlineLvl w:val="9"/>
        <w:rPr>
          <w:rFonts w:hint="eastAsia" w:ascii="宋体" w:hAnsi="宋体" w:eastAsia="宋体" w:cs="宋体"/>
          <w:kern w:val="2"/>
          <w:sz w:val="32"/>
          <w:szCs w:val="32"/>
        </w:rPr>
      </w:pPr>
      <w:r>
        <w:rPr>
          <w:rFonts w:hint="eastAsia" w:ascii="宋体" w:hAnsi="宋体" w:eastAsia="宋体" w:cs="宋体"/>
          <w:kern w:val="2"/>
          <w:sz w:val="32"/>
          <w:szCs w:val="32"/>
        </w:rPr>
        <w:t>一、开标一览表（报价表）</w:t>
      </w:r>
    </w:p>
    <w:p>
      <w:pPr>
        <w:widowControl w:val="0"/>
        <w:wordWrap/>
        <w:adjustRightInd w:val="0"/>
        <w:snapToGrid w:val="0"/>
        <w:spacing w:line="600" w:lineRule="exact"/>
        <w:ind w:left="0" w:leftChars="0" w:right="0"/>
        <w:jc w:val="both"/>
        <w:textAlignment w:val="auto"/>
        <w:outlineLvl w:val="9"/>
        <w:rPr>
          <w:rFonts w:hint="eastAsia" w:ascii="宋体" w:hAnsi="宋体" w:eastAsia="宋体" w:cs="宋体"/>
          <w:kern w:val="0"/>
          <w:sz w:val="24"/>
        </w:rPr>
      </w:pPr>
      <w:r>
        <w:rPr>
          <w:rFonts w:hint="eastAsia" w:ascii="宋体" w:hAnsi="宋体" w:eastAsia="宋体" w:cs="宋体"/>
          <w:sz w:val="24"/>
        </w:rPr>
        <w:t>（采购人）、（采购代理机构）</w:t>
      </w:r>
      <w:r>
        <w:rPr>
          <w:rFonts w:hint="eastAsia" w:ascii="宋体" w:hAnsi="宋体" w:eastAsia="宋体" w:cs="宋体"/>
          <w:kern w:val="0"/>
          <w:sz w:val="24"/>
          <w:lang w:val="zh-CN"/>
        </w:rPr>
        <w:t>：</w:t>
      </w:r>
    </w:p>
    <w:p>
      <w:pPr>
        <w:widowControl w:val="0"/>
        <w:wordWrap/>
        <w:adjustRightInd w:val="0"/>
        <w:snapToGrid w:val="0"/>
        <w:spacing w:line="600" w:lineRule="exact"/>
        <w:ind w:left="0" w:leftChars="0" w:right="0" w:firstLine="482"/>
        <w:jc w:val="both"/>
        <w:textAlignment w:val="auto"/>
        <w:outlineLvl w:val="9"/>
        <w:rPr>
          <w:rFonts w:hint="eastAsia" w:ascii="宋体" w:hAnsi="宋体" w:eastAsia="宋体" w:cs="宋体"/>
          <w:kern w:val="0"/>
          <w:sz w:val="24"/>
          <w:lang w:val="zh-CN"/>
        </w:rPr>
      </w:pPr>
      <w:r>
        <w:rPr>
          <w:rFonts w:hint="eastAsia" w:ascii="宋体" w:hAnsi="宋体" w:eastAsia="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eastAsia="宋体" w:cs="宋体"/>
          <w:sz w:val="24"/>
        </w:rPr>
        <w:t>（项目名称）</w:t>
      </w:r>
      <w:r>
        <w:rPr>
          <w:rFonts w:hint="eastAsia" w:ascii="宋体" w:hAnsi="宋体" w:eastAsia="宋体" w:cs="宋体"/>
          <w:kern w:val="0"/>
          <w:sz w:val="24"/>
          <w:lang w:val="zh-CN"/>
        </w:rPr>
        <w:t>【招标编号：</w:t>
      </w:r>
      <w:r>
        <w:rPr>
          <w:rFonts w:hint="eastAsia" w:ascii="宋体" w:hAnsi="宋体" w:eastAsia="宋体" w:cs="宋体"/>
          <w:sz w:val="24"/>
        </w:rPr>
        <w:t>（采购编号）】的实施</w:t>
      </w:r>
      <w:r>
        <w:rPr>
          <w:rFonts w:hint="eastAsia" w:ascii="宋体" w:hAnsi="宋体" w:eastAsia="宋体" w:cs="宋体"/>
          <w:kern w:val="0"/>
          <w:sz w:val="24"/>
          <w:lang w:val="zh-CN"/>
        </w:rPr>
        <w:t>。</w:t>
      </w:r>
    </w:p>
    <w:p>
      <w:pPr>
        <w:spacing w:line="360" w:lineRule="auto"/>
        <w:jc w:val="center"/>
        <w:rPr>
          <w:rFonts w:hint="eastAsia" w:ascii="宋体" w:hAnsi="宋体" w:eastAsia="宋体" w:cs="宋体"/>
          <w:b/>
          <w:kern w:val="0"/>
          <w:sz w:val="24"/>
          <w:lang w:val="zh-CN"/>
        </w:rPr>
      </w:pPr>
    </w:p>
    <w:p>
      <w:pPr>
        <w:spacing w:line="360" w:lineRule="auto"/>
        <w:jc w:val="center"/>
        <w:rPr>
          <w:rFonts w:hint="eastAsia" w:ascii="宋体" w:hAnsi="宋体" w:eastAsia="宋体" w:cs="宋体"/>
          <w:b/>
          <w:kern w:val="0"/>
          <w:sz w:val="24"/>
          <w:lang w:val="zh-CN"/>
        </w:rPr>
      </w:pPr>
      <w:r>
        <w:rPr>
          <w:rFonts w:hint="eastAsia" w:ascii="宋体" w:hAnsi="宋体" w:eastAsia="宋体" w:cs="宋体"/>
          <w:b/>
          <w:kern w:val="0"/>
          <w:sz w:val="24"/>
          <w:lang w:val="zh-CN"/>
        </w:rPr>
        <w:t>开标一览表（报价表）(单位均为人民币元)</w:t>
      </w:r>
    </w:p>
    <w:tbl>
      <w:tblPr>
        <w:tblStyle w:val="63"/>
        <w:tblW w:w="96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780"/>
        <w:gridCol w:w="1884"/>
        <w:gridCol w:w="1728"/>
        <w:gridCol w:w="2052"/>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018"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cs="宋体"/>
                <w:b/>
                <w:sz w:val="24"/>
                <w:szCs w:val="20"/>
                <w:highlight w:val="none"/>
              </w:rPr>
              <w:t>序号</w:t>
            </w:r>
          </w:p>
        </w:tc>
        <w:tc>
          <w:tcPr>
            <w:tcW w:w="780" w:type="dxa"/>
            <w:vAlign w:val="center"/>
          </w:tcPr>
          <w:p>
            <w:pPr>
              <w:spacing w:before="0" w:beforeAutospacing="0" w:after="0" w:afterAutospacing="0" w:line="360" w:lineRule="auto"/>
              <w:ind w:left="0" w:leftChars="0" w:right="0" w:rightChars="0"/>
              <w:jc w:val="center"/>
              <w:rPr>
                <w:rFonts w:hint="default" w:ascii="宋体" w:hAnsi="宋体" w:eastAsia="宋体" w:cs="宋体"/>
                <w:sz w:val="21"/>
                <w:szCs w:val="21"/>
                <w:highlight w:val="none"/>
                <w:lang w:val="en-US" w:eastAsia="zh-CN"/>
              </w:rPr>
            </w:pPr>
            <w:r>
              <w:rPr>
                <w:rFonts w:hint="eastAsia" w:ascii="宋体" w:hAnsi="宋体" w:cs="宋体"/>
                <w:b/>
                <w:sz w:val="24"/>
                <w:szCs w:val="20"/>
                <w:highlight w:val="none"/>
              </w:rPr>
              <w:t>名称</w:t>
            </w:r>
          </w:p>
        </w:tc>
        <w:tc>
          <w:tcPr>
            <w:tcW w:w="1884" w:type="dxa"/>
            <w:vAlign w:val="top"/>
          </w:tcPr>
          <w:p>
            <w:pPr>
              <w:spacing w:before="0" w:beforeAutospacing="0" w:after="0" w:afterAutospacing="0" w:line="360" w:lineRule="auto"/>
              <w:ind w:left="0" w:right="0"/>
              <w:jc w:val="center"/>
              <w:rPr>
                <w:rFonts w:hint="eastAsia" w:ascii="宋体" w:hAnsi="宋体" w:cs="宋体"/>
                <w:b/>
                <w:sz w:val="24"/>
                <w:szCs w:val="20"/>
                <w:highlight w:val="none"/>
              </w:rPr>
            </w:pPr>
          </w:p>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cs="宋体"/>
                <w:b/>
                <w:sz w:val="24"/>
                <w:szCs w:val="20"/>
                <w:highlight w:val="none"/>
              </w:rPr>
              <w:t>服务范围</w:t>
            </w:r>
          </w:p>
        </w:tc>
        <w:tc>
          <w:tcPr>
            <w:tcW w:w="1728"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cs="宋体"/>
                <w:b/>
                <w:sz w:val="24"/>
                <w:szCs w:val="20"/>
                <w:highlight w:val="none"/>
              </w:rPr>
              <w:t>服务要求</w:t>
            </w:r>
          </w:p>
        </w:tc>
        <w:tc>
          <w:tcPr>
            <w:tcW w:w="2052" w:type="dxa"/>
            <w:vAlign w:val="center"/>
          </w:tcPr>
          <w:p>
            <w:pPr>
              <w:spacing w:before="0" w:beforeAutospacing="0" w:after="0" w:afterAutospacing="0" w:line="360" w:lineRule="auto"/>
              <w:ind w:left="0" w:leftChars="0" w:right="0" w:rightChars="0"/>
              <w:jc w:val="center"/>
              <w:rPr>
                <w:rFonts w:hint="default" w:ascii="宋体" w:hAnsi="宋体" w:eastAsia="宋体" w:cs="宋体"/>
                <w:sz w:val="21"/>
                <w:szCs w:val="21"/>
                <w:highlight w:val="none"/>
                <w:lang w:val="en-US" w:eastAsia="zh-CN"/>
              </w:rPr>
            </w:pPr>
            <w:r>
              <w:rPr>
                <w:rFonts w:hint="eastAsia" w:ascii="宋体" w:hAnsi="宋体" w:cs="宋体"/>
                <w:b/>
                <w:sz w:val="24"/>
                <w:szCs w:val="20"/>
                <w:highlight w:val="none"/>
              </w:rPr>
              <w:t>服务时间</w:t>
            </w:r>
          </w:p>
        </w:tc>
        <w:tc>
          <w:tcPr>
            <w:tcW w:w="2160" w:type="dxa"/>
            <w:vAlign w:val="center"/>
          </w:tcPr>
          <w:p>
            <w:pPr>
              <w:spacing w:before="0" w:beforeAutospacing="0" w:after="0" w:afterAutospacing="0" w:line="360" w:lineRule="auto"/>
              <w:ind w:left="0" w:leftChars="0" w:right="0" w:rightChars="0"/>
              <w:jc w:val="center"/>
              <w:rPr>
                <w:rFonts w:hint="default" w:ascii="宋体" w:hAnsi="宋体" w:eastAsia="宋体" w:cs="宋体"/>
                <w:sz w:val="21"/>
                <w:szCs w:val="21"/>
                <w:highlight w:val="none"/>
                <w:lang w:val="en-US" w:eastAsia="zh-CN"/>
              </w:rPr>
            </w:pPr>
            <w:r>
              <w:rPr>
                <w:rFonts w:hint="eastAsia" w:ascii="宋体" w:hAnsi="宋体" w:cs="宋体"/>
                <w:b/>
                <w:sz w:val="24"/>
                <w:szCs w:val="20"/>
                <w:highlight w:val="none"/>
              </w:rPr>
              <w:t>服务标准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1018"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cs="宋体"/>
                <w:sz w:val="24"/>
                <w:szCs w:val="20"/>
                <w:highlight w:val="none"/>
              </w:rPr>
              <w:t>1</w:t>
            </w:r>
          </w:p>
        </w:tc>
        <w:tc>
          <w:tcPr>
            <w:tcW w:w="780"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zh-CN" w:eastAsia="zh-CN"/>
              </w:rPr>
            </w:pPr>
            <w:r>
              <w:rPr>
                <w:rFonts w:hint="eastAsia" w:ascii="宋体" w:hAnsi="宋体" w:cs="宋体"/>
                <w:sz w:val="24"/>
                <w:szCs w:val="20"/>
                <w:highlight w:val="none"/>
              </w:rPr>
              <w:t>XX</w:t>
            </w:r>
          </w:p>
        </w:tc>
        <w:tc>
          <w:tcPr>
            <w:tcW w:w="1884"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c>
          <w:tcPr>
            <w:tcW w:w="1728"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c>
          <w:tcPr>
            <w:tcW w:w="2052"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c>
          <w:tcPr>
            <w:tcW w:w="2160"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8"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cs="宋体"/>
                <w:sz w:val="24"/>
                <w:szCs w:val="20"/>
                <w:highlight w:val="none"/>
              </w:rPr>
              <w:t>2</w:t>
            </w:r>
          </w:p>
        </w:tc>
        <w:tc>
          <w:tcPr>
            <w:tcW w:w="780"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zh-CN" w:eastAsia="zh-CN"/>
              </w:rPr>
            </w:pPr>
            <w:r>
              <w:rPr>
                <w:rFonts w:hint="eastAsia" w:ascii="宋体" w:hAnsi="宋体" w:cs="宋体"/>
                <w:sz w:val="24"/>
                <w:szCs w:val="20"/>
                <w:highlight w:val="none"/>
              </w:rPr>
              <w:t>XX</w:t>
            </w:r>
          </w:p>
        </w:tc>
        <w:tc>
          <w:tcPr>
            <w:tcW w:w="1884"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c>
          <w:tcPr>
            <w:tcW w:w="1728"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c>
          <w:tcPr>
            <w:tcW w:w="2052"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c>
          <w:tcPr>
            <w:tcW w:w="2160"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018"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cs="宋体"/>
                <w:sz w:val="24"/>
                <w:szCs w:val="20"/>
                <w:highlight w:val="none"/>
              </w:rPr>
              <w:t>…</w:t>
            </w:r>
          </w:p>
        </w:tc>
        <w:tc>
          <w:tcPr>
            <w:tcW w:w="780"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zh-CN" w:eastAsia="zh-CN"/>
              </w:rPr>
            </w:pPr>
          </w:p>
        </w:tc>
        <w:tc>
          <w:tcPr>
            <w:tcW w:w="1884"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c>
          <w:tcPr>
            <w:tcW w:w="1728"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c>
          <w:tcPr>
            <w:tcW w:w="2052"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c>
          <w:tcPr>
            <w:tcW w:w="2160"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1018"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c>
          <w:tcPr>
            <w:tcW w:w="780"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lang w:val="zh-CN" w:eastAsia="zh-CN"/>
              </w:rPr>
            </w:pPr>
          </w:p>
        </w:tc>
        <w:tc>
          <w:tcPr>
            <w:tcW w:w="1884"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c>
          <w:tcPr>
            <w:tcW w:w="1728"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c>
          <w:tcPr>
            <w:tcW w:w="2052"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c>
          <w:tcPr>
            <w:tcW w:w="2160"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018"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c>
          <w:tcPr>
            <w:tcW w:w="780"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lang w:val="zh-CN" w:eastAsia="zh-CN"/>
              </w:rPr>
            </w:pPr>
          </w:p>
        </w:tc>
        <w:tc>
          <w:tcPr>
            <w:tcW w:w="1884"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c>
          <w:tcPr>
            <w:tcW w:w="1728"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c>
          <w:tcPr>
            <w:tcW w:w="2052" w:type="dxa"/>
            <w:vAlign w:val="center"/>
          </w:tcPr>
          <w:p>
            <w:pPr>
              <w:snapToGrid w:val="0"/>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c>
          <w:tcPr>
            <w:tcW w:w="2160" w:type="dxa"/>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5410" w:type="dxa"/>
            <w:gridSpan w:val="4"/>
            <w:vAlign w:val="center"/>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r>
              <w:rPr>
                <w:rFonts w:hint="eastAsia" w:ascii="宋体" w:hAnsi="宋体" w:cs="宋体"/>
                <w:b/>
                <w:sz w:val="24"/>
                <w:szCs w:val="20"/>
                <w:highlight w:val="none"/>
              </w:rPr>
              <w:t>投标报价（小写）</w:t>
            </w:r>
          </w:p>
        </w:tc>
        <w:tc>
          <w:tcPr>
            <w:tcW w:w="4212" w:type="dxa"/>
            <w:gridSpan w:val="2"/>
            <w:vAlign w:val="top"/>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10" w:type="dxa"/>
            <w:gridSpan w:val="4"/>
            <w:vAlign w:val="center"/>
          </w:tcPr>
          <w:p>
            <w:pPr>
              <w:spacing w:before="0" w:beforeAutospacing="0" w:after="0" w:afterAutospacing="0" w:line="360" w:lineRule="auto"/>
              <w:ind w:left="0" w:leftChars="0" w:right="0" w:rightChars="0"/>
              <w:jc w:val="center"/>
              <w:rPr>
                <w:rFonts w:hint="eastAsia" w:ascii="宋体" w:hAnsi="宋体" w:cs="宋体"/>
                <w:b/>
                <w:sz w:val="24"/>
                <w:szCs w:val="20"/>
                <w:highlight w:val="none"/>
              </w:rPr>
            </w:pPr>
            <w:r>
              <w:rPr>
                <w:rFonts w:hint="eastAsia" w:ascii="宋体" w:hAnsi="宋体" w:cs="宋体"/>
                <w:b/>
                <w:sz w:val="24"/>
                <w:szCs w:val="20"/>
                <w:highlight w:val="none"/>
              </w:rPr>
              <w:t>投标报价（</w:t>
            </w:r>
            <w:r>
              <w:rPr>
                <w:rFonts w:hint="eastAsia" w:ascii="宋体" w:hAnsi="宋体" w:cs="宋体"/>
                <w:b/>
                <w:sz w:val="24"/>
                <w:szCs w:val="20"/>
                <w:highlight w:val="none"/>
                <w:lang w:eastAsia="zh-CN"/>
              </w:rPr>
              <w:t>大</w:t>
            </w:r>
            <w:r>
              <w:rPr>
                <w:rFonts w:hint="eastAsia" w:ascii="宋体" w:hAnsi="宋体" w:cs="宋体"/>
                <w:b/>
                <w:sz w:val="24"/>
                <w:szCs w:val="20"/>
                <w:highlight w:val="none"/>
              </w:rPr>
              <w:t>写）</w:t>
            </w:r>
          </w:p>
        </w:tc>
        <w:tc>
          <w:tcPr>
            <w:tcW w:w="4212" w:type="dxa"/>
            <w:gridSpan w:val="2"/>
            <w:vAlign w:val="top"/>
          </w:tcPr>
          <w:p>
            <w:pPr>
              <w:spacing w:before="0" w:beforeAutospacing="0" w:after="0" w:afterAutospacing="0" w:line="360" w:lineRule="auto"/>
              <w:ind w:left="0" w:leftChars="0" w:right="0" w:rightChars="0"/>
              <w:jc w:val="center"/>
              <w:rPr>
                <w:rFonts w:hint="eastAsia" w:ascii="宋体" w:hAnsi="宋体" w:eastAsia="宋体" w:cs="宋体"/>
                <w:sz w:val="21"/>
                <w:szCs w:val="21"/>
                <w:highlight w:val="none"/>
                <w:lang w:val="en-US" w:eastAsia="zh-CN"/>
              </w:rPr>
            </w:pPr>
          </w:p>
        </w:tc>
      </w:tr>
    </w:tbl>
    <w:p>
      <w:pPr>
        <w:widowControl w:val="0"/>
        <w:shd w:val="clear" w:color="auto" w:fill="FFFFFF"/>
        <w:wordWrap/>
        <w:snapToGrid w:val="0"/>
        <w:spacing w:line="600" w:lineRule="exact"/>
        <w:ind w:firstLine="480"/>
        <w:textAlignment w:val="auto"/>
        <w:rPr>
          <w:rFonts w:hint="eastAsia" w:ascii="宋体" w:hAnsi="宋体" w:eastAsia="宋体" w:cs="宋体"/>
          <w:color w:val="000000"/>
          <w:kern w:val="0"/>
          <w:sz w:val="24"/>
          <w:lang w:val="zh-CN"/>
        </w:rPr>
      </w:pPr>
      <w:r>
        <w:rPr>
          <w:rFonts w:hint="eastAsia" w:ascii="宋体" w:hAnsi="宋体" w:eastAsia="宋体" w:cs="宋体"/>
          <w:color w:val="000000"/>
          <w:kern w:val="0"/>
          <w:sz w:val="24"/>
          <w:lang w:val="zh-CN"/>
        </w:rPr>
        <w:t>注：</w:t>
      </w:r>
      <w:r>
        <w:rPr>
          <w:rFonts w:hint="eastAsia" w:ascii="宋体" w:hAnsi="宋体" w:eastAsia="宋体" w:cs="宋体"/>
          <w:color w:val="000000"/>
          <w:kern w:val="0"/>
          <w:sz w:val="24"/>
        </w:rPr>
        <w:t>1</w:t>
      </w:r>
      <w:r>
        <w:rPr>
          <w:rFonts w:hint="eastAsia" w:ascii="宋体" w:hAnsi="宋体" w:eastAsia="宋体" w:cs="宋体"/>
          <w:color w:val="000000"/>
          <w:kern w:val="0"/>
          <w:sz w:val="24"/>
          <w:lang w:val="zh-CN"/>
        </w:rPr>
        <w:t>、本投标文件及其所附文件涵盖了我方要约的全部内容。</w:t>
      </w:r>
    </w:p>
    <w:p>
      <w:pPr>
        <w:widowControl w:val="0"/>
        <w:shd w:val="clear" w:color="auto" w:fill="FFFFFF"/>
        <w:wordWrap/>
        <w:snapToGrid w:val="0"/>
        <w:spacing w:line="600" w:lineRule="exact"/>
        <w:ind w:firstLine="480"/>
        <w:textAlignment w:val="auto"/>
        <w:rPr>
          <w:rFonts w:hint="eastAsia" w:ascii="宋体" w:hAnsi="宋体" w:eastAsia="宋体" w:cs="宋体"/>
          <w:color w:val="000000"/>
          <w:kern w:val="0"/>
          <w:sz w:val="24"/>
        </w:rPr>
      </w:pPr>
      <w:r>
        <w:rPr>
          <w:rFonts w:hint="eastAsia" w:ascii="宋体" w:hAnsi="宋体" w:eastAsia="宋体" w:cs="宋体"/>
          <w:color w:val="000000"/>
          <w:kern w:val="0"/>
          <w:sz w:val="24"/>
          <w:lang w:val="zh-CN"/>
        </w:rPr>
        <w:t>(1)我方要约有效期为自投标截止之日起90天；</w:t>
      </w:r>
    </w:p>
    <w:p>
      <w:pPr>
        <w:widowControl w:val="0"/>
        <w:shd w:val="clear" w:color="auto" w:fill="FFFFFF"/>
        <w:wordWrap/>
        <w:snapToGrid w:val="0"/>
        <w:spacing w:line="600" w:lineRule="exact"/>
        <w:ind w:firstLine="480"/>
        <w:textAlignment w:val="auto"/>
        <w:rPr>
          <w:rFonts w:hint="eastAsia" w:ascii="宋体" w:hAnsi="宋体" w:eastAsia="宋体" w:cs="宋体"/>
          <w:b/>
          <w:bCs/>
          <w:sz w:val="24"/>
        </w:rPr>
      </w:pPr>
      <w:r>
        <w:rPr>
          <w:rFonts w:hint="eastAsia" w:ascii="宋体" w:hAnsi="宋体" w:eastAsia="宋体" w:cs="宋体"/>
          <w:color w:val="000000"/>
          <w:kern w:val="0"/>
          <w:sz w:val="24"/>
          <w:lang w:val="zh-CN"/>
        </w:rPr>
        <w:t>(2)在投标有效标期内，我方受投标文件之价目表上我方要约金额的约束。</w:t>
      </w:r>
    </w:p>
    <w:p>
      <w:pPr>
        <w:pStyle w:val="5"/>
        <w:widowControl w:val="0"/>
        <w:numPr>
          <w:ilvl w:val="0"/>
          <w:numId w:val="0"/>
        </w:numPr>
        <w:wordWrap/>
        <w:spacing w:line="600" w:lineRule="exact"/>
        <w:ind w:left="-36" w:leftChars="-17" w:firstLine="482"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2、符合招标文件中列明的可享受中小企业扶持政策的投标人，请填写中小企业声明函。</w:t>
      </w:r>
    </w:p>
    <w:p>
      <w:pPr>
        <w:pStyle w:val="5"/>
        <w:pageBreakBefore w:val="0"/>
        <w:widowControl w:val="0"/>
        <w:numPr>
          <w:ilvl w:val="0"/>
          <w:numId w:val="0"/>
        </w:numPr>
        <w:kinsoku/>
        <w:wordWrap/>
        <w:overflowPunct/>
        <w:topLinePunct w:val="0"/>
        <w:autoSpaceDE/>
        <w:autoSpaceDN/>
        <w:bidi w:val="0"/>
        <w:spacing w:line="640" w:lineRule="exact"/>
        <w:ind w:left="-36" w:leftChars="-17" w:firstLine="482" w:firstLineChars="200"/>
        <w:textAlignment w:val="auto"/>
        <w:rPr>
          <w:rFonts w:hint="eastAsia" w:ascii="宋体" w:hAnsi="宋体" w:eastAsia="宋体" w:cs="宋体"/>
          <w:sz w:val="24"/>
          <w:szCs w:val="24"/>
          <w:lang w:val="en-US"/>
        </w:rPr>
      </w:pPr>
      <w:r>
        <w:rPr>
          <w:rFonts w:hint="eastAsia" w:ascii="宋体" w:hAnsi="宋体" w:eastAsia="宋体" w:cs="宋体"/>
          <w:sz w:val="24"/>
          <w:szCs w:val="24"/>
          <w:lang w:val="en-US"/>
        </w:rPr>
        <w:t>3、投标人提供的中小企业声明函内容不实的，属于提供虚假材料谋取中标、成交，依照《中华人民共和国政府采购法》等国家有关规定追究相应责任。</w:t>
      </w:r>
    </w:p>
    <w:p>
      <w:pPr>
        <w:pageBreakBefore w:val="0"/>
        <w:widowControl w:val="0"/>
        <w:kinsoku/>
        <w:wordWrap/>
        <w:overflowPunct/>
        <w:topLinePunct w:val="0"/>
        <w:autoSpaceDE/>
        <w:autoSpaceDN/>
        <w:bidi w:val="0"/>
        <w:snapToGrid w:val="0"/>
        <w:spacing w:line="640" w:lineRule="exact"/>
        <w:ind w:firstLine="482" w:firstLineChars="200"/>
        <w:jc w:val="left"/>
        <w:textAlignment w:val="auto"/>
        <w:rPr>
          <w:rFonts w:ascii="宋体" w:hAnsi="宋体" w:cs="宋体"/>
          <w:b/>
          <w:bCs/>
          <w:kern w:val="0"/>
          <w:sz w:val="24"/>
          <w:highlight w:val="none"/>
          <w:lang w:val="zh-CN"/>
        </w:rPr>
      </w:pPr>
      <w:r>
        <w:rPr>
          <w:rFonts w:hint="eastAsia" w:ascii="宋体" w:hAnsi="宋体" w:cs="宋体"/>
          <w:b/>
          <w:bCs/>
          <w:kern w:val="0"/>
          <w:sz w:val="24"/>
          <w:highlight w:val="none"/>
          <w:lang w:val="en-US" w:eastAsia="zh-CN"/>
        </w:rPr>
        <w:t>4</w:t>
      </w:r>
      <w:r>
        <w:rPr>
          <w:rFonts w:hint="eastAsia" w:ascii="宋体" w:hAnsi="宋体" w:cs="宋体"/>
          <w:b/>
          <w:bCs/>
          <w:kern w:val="0"/>
          <w:sz w:val="24"/>
          <w:highlight w:val="none"/>
          <w:lang w:val="zh-CN"/>
        </w:rPr>
        <w:t>、特别提示：采购机构将对项目名称和项目编号，中标供应商名称、地址和中标金额，主要中标标的名称、服务范围、服务要求、服务时间、服务标准等予以公示。</w:t>
      </w:r>
    </w:p>
    <w:p>
      <w:pPr>
        <w:rPr>
          <w:rFonts w:hint="eastAsia"/>
          <w:lang w:val="en-US"/>
        </w:rPr>
      </w:pPr>
    </w:p>
    <w:p>
      <w:pPr>
        <w:widowControl w:val="0"/>
        <w:wordWrap/>
        <w:spacing w:line="600" w:lineRule="exact"/>
        <w:textAlignment w:val="auto"/>
        <w:rPr>
          <w:rFonts w:hint="eastAsia" w:ascii="宋体" w:hAnsi="宋体" w:eastAsia="宋体" w:cs="宋体"/>
          <w:b/>
          <w:bCs/>
          <w:color w:val="000000"/>
          <w:kern w:val="0"/>
          <w:sz w:val="24"/>
          <w:lang w:val="zh-CN"/>
        </w:rPr>
      </w:pPr>
    </w:p>
    <w:p>
      <w:pPr>
        <w:widowControl w:val="0"/>
        <w:wordWrap/>
        <w:spacing w:line="600" w:lineRule="exact"/>
        <w:textAlignment w:val="auto"/>
        <w:rPr>
          <w:rFonts w:hint="eastAsia" w:ascii="宋体" w:hAnsi="宋体" w:eastAsia="宋体" w:cs="宋体"/>
          <w:lang w:val="zh-CN"/>
        </w:rPr>
      </w:pPr>
    </w:p>
    <w:p>
      <w:pPr>
        <w:widowControl w:val="0"/>
        <w:wordWrap/>
        <w:autoSpaceDE w:val="0"/>
        <w:autoSpaceDN w:val="0"/>
        <w:spacing w:line="600" w:lineRule="exact"/>
        <w:ind w:left="2" w:leftChars="1" w:right="1120" w:firstLine="4560" w:firstLineChars="1900"/>
        <w:jc w:val="left"/>
        <w:textAlignment w:val="auto"/>
        <w:rPr>
          <w:rFonts w:hint="eastAsia" w:ascii="宋体" w:hAnsi="宋体" w:eastAsia="宋体" w:cs="宋体"/>
          <w:kern w:val="0"/>
          <w:sz w:val="24"/>
          <w:lang w:val="zh-CN"/>
        </w:rPr>
      </w:pPr>
      <w:r>
        <w:rPr>
          <w:rFonts w:hint="eastAsia" w:ascii="宋体" w:hAnsi="宋体" w:eastAsia="宋体" w:cs="宋体"/>
          <w:kern w:val="0"/>
          <w:sz w:val="24"/>
          <w:lang w:val="zh-CN"/>
        </w:rPr>
        <w:t>投标人名称（</w:t>
      </w:r>
      <w:r>
        <w:rPr>
          <w:rFonts w:hint="eastAsia" w:ascii="宋体" w:hAnsi="宋体" w:eastAsia="宋体" w:cs="宋体"/>
          <w:sz w:val="24"/>
        </w:rPr>
        <w:t>电子签名</w:t>
      </w:r>
      <w:r>
        <w:rPr>
          <w:rFonts w:hint="eastAsia" w:ascii="宋体" w:hAnsi="宋体" w:eastAsia="宋体" w:cs="宋体"/>
          <w:kern w:val="0"/>
          <w:sz w:val="24"/>
          <w:lang w:val="zh-CN"/>
        </w:rPr>
        <w:t xml:space="preserve">）：                                                                                                                                                                                                               </w:t>
      </w:r>
    </w:p>
    <w:p>
      <w:pPr>
        <w:widowControl w:val="0"/>
        <w:wordWrap/>
        <w:spacing w:line="600" w:lineRule="exact"/>
        <w:ind w:left="4620" w:leftChars="2200"/>
        <w:textAlignment w:val="auto"/>
        <w:rPr>
          <w:rFonts w:hint="eastAsia" w:ascii="宋体" w:hAnsi="宋体" w:eastAsia="宋体" w:cs="宋体"/>
          <w:sz w:val="24"/>
        </w:rPr>
      </w:pPr>
      <w:r>
        <w:rPr>
          <w:rFonts w:hint="eastAsia" w:ascii="宋体" w:hAnsi="宋体" w:eastAsia="宋体" w:cs="宋体"/>
          <w:kern w:val="0"/>
          <w:sz w:val="24"/>
          <w:lang w:val="zh-CN"/>
        </w:rPr>
        <w:t>日期</w:t>
      </w:r>
      <w:r>
        <w:rPr>
          <w:rFonts w:hint="eastAsia" w:ascii="宋体" w:hAnsi="宋体" w:eastAsia="宋体" w:cs="宋体"/>
          <w:kern w:val="0"/>
          <w:sz w:val="24"/>
        </w:rPr>
        <w:t>：</w:t>
      </w:r>
      <w:r>
        <w:rPr>
          <w:rFonts w:hint="eastAsia" w:ascii="宋体" w:hAnsi="宋体" w:eastAsia="宋体" w:cs="宋体"/>
          <w:kern w:val="0"/>
          <w:sz w:val="24"/>
          <w:lang w:val="zh-CN"/>
        </w:rPr>
        <w:t xml:space="preserve">   年   月   日</w:t>
      </w:r>
    </w:p>
    <w:p>
      <w:pPr>
        <w:widowControl w:val="0"/>
        <w:wordWrap/>
        <w:adjustRightInd w:val="0"/>
        <w:snapToGrid w:val="0"/>
        <w:spacing w:line="600" w:lineRule="exact"/>
        <w:ind w:right="0" w:firstLine="640" w:firstLineChars="200"/>
        <w:jc w:val="left"/>
        <w:textAlignment w:val="auto"/>
        <w:outlineLvl w:val="9"/>
        <w:rPr>
          <w:rFonts w:hint="eastAsia" w:ascii="宋体" w:hAnsi="宋体" w:eastAsia="宋体" w:cs="宋体"/>
          <w:kern w:val="2"/>
          <w:sz w:val="32"/>
          <w:szCs w:val="32"/>
        </w:rPr>
      </w:pPr>
    </w:p>
    <w:p>
      <w:pPr>
        <w:pStyle w:val="379"/>
        <w:widowControl w:val="0"/>
        <w:tabs>
          <w:tab w:val="clear" w:pos="720"/>
        </w:tabs>
        <w:wordWrap/>
        <w:snapToGrid w:val="0"/>
        <w:spacing w:line="600" w:lineRule="exact"/>
        <w:ind w:firstLine="643"/>
        <w:textAlignment w:val="auto"/>
        <w:outlineLvl w:val="9"/>
        <w:rPr>
          <w:rFonts w:hint="eastAsia" w:ascii="宋体" w:hAnsi="宋体" w:eastAsia="宋体" w:cs="宋体"/>
          <w:kern w:val="2"/>
          <w:sz w:val="32"/>
          <w:szCs w:val="32"/>
        </w:rPr>
        <w:sectPr>
          <w:pgSz w:w="11905" w:h="16838"/>
          <w:pgMar w:top="1531" w:right="1304" w:bottom="1531" w:left="1361" w:header="851" w:footer="992" w:gutter="0"/>
          <w:cols w:space="720" w:num="1"/>
          <w:titlePg/>
          <w:rtlGutter w:val="0"/>
          <w:docGrid w:linePitch="312" w:charSpace="0"/>
        </w:sectPr>
      </w:pPr>
    </w:p>
    <w:p>
      <w:pPr>
        <w:pStyle w:val="379"/>
        <w:tabs>
          <w:tab w:val="clear" w:pos="720"/>
        </w:tabs>
        <w:snapToGrid w:val="0"/>
        <w:spacing w:before="120" w:after="120"/>
        <w:ind w:firstLine="643"/>
        <w:outlineLvl w:val="9"/>
        <w:rPr>
          <w:rFonts w:hint="eastAsia"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w:t>
      </w:r>
    </w:p>
    <w:p>
      <w:pPr>
        <w:widowControl/>
        <w:wordWrap/>
        <w:adjustRightInd w:val="0"/>
        <w:snapToGrid/>
        <w:spacing w:line="600" w:lineRule="exact"/>
        <w:ind w:left="0" w:leftChars="0" w:right="0" w:firstLine="120" w:firstLineChars="50"/>
        <w:jc w:val="left"/>
        <w:textAlignment w:val="auto"/>
        <w:outlineLvl w:val="9"/>
        <w:rPr>
          <w:rFonts w:hint="eastAsia" w:ascii="宋体" w:hAnsi="宋体" w:eastAsia="宋体" w:cs="宋体"/>
          <w:b/>
          <w:sz w:val="24"/>
        </w:rPr>
      </w:pPr>
      <w:r>
        <w:rPr>
          <w:rFonts w:hint="eastAsia" w:ascii="宋体" w:hAnsi="宋体" w:eastAsia="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5）。]</w:t>
      </w:r>
    </w:p>
    <w:p>
      <w:pPr>
        <w:spacing w:line="360" w:lineRule="auto"/>
        <w:ind w:right="420" w:firstLine="3614" w:firstLineChars="1000"/>
        <w:rPr>
          <w:rFonts w:hint="eastAsia" w:ascii="宋体" w:hAnsi="宋体" w:eastAsia="宋体" w:cs="宋体"/>
          <w:b/>
          <w:kern w:val="0"/>
          <w:sz w:val="36"/>
          <w:szCs w:val="36"/>
        </w:rPr>
      </w:pPr>
    </w:p>
    <w:p>
      <w:pPr>
        <w:tabs>
          <w:tab w:val="left" w:pos="8085"/>
        </w:tabs>
        <w:spacing w:line="360" w:lineRule="auto"/>
        <w:ind w:firstLine="1285" w:firstLineChars="400"/>
        <w:jc w:val="left"/>
        <w:rPr>
          <w:rFonts w:hint="eastAsia" w:ascii="宋体" w:hAnsi="宋体" w:eastAsia="宋体" w:cs="宋体"/>
          <w:b/>
          <w:sz w:val="32"/>
          <w:szCs w:val="32"/>
        </w:rPr>
      </w:pPr>
      <w:r>
        <w:rPr>
          <w:rFonts w:hint="eastAsia" w:ascii="宋体" w:hAnsi="宋体" w:eastAsia="宋体" w:cs="宋体"/>
          <w:b/>
          <w:sz w:val="32"/>
          <w:szCs w:val="32"/>
        </w:rPr>
        <w:t>政府采购支持中小企业信用融资相关事项通知</w:t>
      </w:r>
    </w:p>
    <w:p>
      <w:pPr>
        <w:widowControl w:val="0"/>
        <w:wordWrap/>
        <w:snapToGrid/>
        <w:spacing w:line="600" w:lineRule="exact"/>
        <w:ind w:left="0" w:leftChars="0" w:right="0" w:firstLine="480" w:firstLineChars="20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为贯彻落实中央、省、市关于支持民营经济健康发展有关精神，发挥政府采购在促进中小企业发展中的政策引导作用，缓解中小企业融资难、融资贵问题，杭州市财政局、</w:t>
      </w:r>
    </w:p>
    <w:p>
      <w:pPr>
        <w:widowControl w:val="0"/>
        <w:wordWrap/>
        <w:snapToGrid/>
        <w:spacing w:line="600" w:lineRule="exact"/>
        <w:ind w:left="0" w:leftChars="0" w:right="0"/>
        <w:textAlignment w:val="auto"/>
        <w:rPr>
          <w:rFonts w:hint="eastAsia" w:ascii="宋体" w:hAnsi="宋体" w:eastAsia="宋体" w:cs="宋体"/>
          <w:kern w:val="0"/>
          <w:sz w:val="24"/>
          <w:lang w:val="zh-CN"/>
        </w:rPr>
      </w:pPr>
      <w:r>
        <w:rPr>
          <w:rFonts w:hint="eastAsia" w:ascii="宋体" w:hAnsi="宋体" w:eastAsia="宋体" w:cs="宋体"/>
          <w:kern w:val="0"/>
          <w:sz w:val="24"/>
          <w:lang w:val="zh-CN"/>
        </w:rPr>
        <w:t>中国银保监会浙江监管局、杭州市地方金融监督管理局、杭州市经济和信息化局制定《杭州市政府采购支持中小企业信用融资管理办法》。相关事项通知如下：</w:t>
      </w:r>
    </w:p>
    <w:p>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一、适用对象</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凡已在浙江政府采购网上注册入库，并取得杭州市政府采购合同的中小企业供应商（以下简称“供应商”），均可申请政府采购信用融资。</w:t>
      </w:r>
    </w:p>
    <w:p>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二、相关信息获取方式</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三、　政府采购信用融资操作流程：</w:t>
      </w:r>
    </w:p>
    <w:p>
      <w:pPr>
        <w:widowControl w:val="0"/>
        <w:wordWrap/>
        <w:snapToGrid/>
        <w:spacing w:line="600" w:lineRule="exact"/>
        <w:ind w:left="0" w:leftChars="0" w:right="0" w:firstLine="960" w:firstLineChars="400"/>
        <w:textAlignment w:val="auto"/>
        <w:rPr>
          <w:rFonts w:hint="eastAsia" w:ascii="宋体" w:hAnsi="宋体" w:eastAsia="宋体" w:cs="宋体"/>
          <w:sz w:val="24"/>
        </w:rPr>
      </w:pPr>
      <w:r>
        <w:rPr>
          <w:rFonts w:hint="eastAsia" w:ascii="宋体" w:hAnsi="宋体" w:eastAsia="宋体" w:cs="宋体"/>
          <w:sz w:val="24"/>
        </w:rPr>
        <w:t>（一）线上融资模式：</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1.供应商根据合作银行提供的方案，自行选择金融产品，并办理开户等手续；</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2.供应商中标后，可通过杭州市政府采购网或“浙里办”测算授信额度；</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3.采购合同签订后，供应商在杭州市政府采购网或“浙里办”向合作银行发出融资申请；</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4.审批通过后，在线办理放贷手续。</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（二）线下融资模式：</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1.供应商根据合作银行提供的方案，自行选择金融产品，向合作银行提出信用资格预审，并办理开户等手续；</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2.采购合同签订后，供应商在杭州市政府采购网或“浙里办”向合作银行发出融资申请；</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3.合作银行在信用融资模块受理申请后，供应商提供审批材料。合作银行应对申请信用融资的供应商及备案的政府采购合同信息进行核对和审查；</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　　4.审批通过后，合作银行应按照合作备忘录中约定的审批放款期限和优惠利率及时予以放款。</w:t>
      </w:r>
    </w:p>
    <w:p>
      <w:pPr>
        <w:pStyle w:val="5"/>
        <w:widowControl w:val="0"/>
        <w:numPr>
          <w:ilvl w:val="0"/>
          <w:numId w:val="0"/>
        </w:numPr>
        <w:wordWrap/>
        <w:snapToGrid/>
        <w:spacing w:line="600" w:lineRule="exact"/>
        <w:ind w:left="0" w:leftChars="0" w:right="0" w:firstLine="960" w:firstLineChars="4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（三）杭州e融平台申请融资</w:t>
      </w:r>
    </w:p>
    <w:p>
      <w:pPr>
        <w:pStyle w:val="5"/>
        <w:widowControl w:val="0"/>
        <w:numPr>
          <w:ilvl w:val="0"/>
          <w:numId w:val="0"/>
        </w:numPr>
        <w:wordWrap/>
        <w:snapToGrid/>
        <w:spacing w:line="600" w:lineRule="exact"/>
        <w:ind w:left="0" w:leftChars="0" w:right="0" w:firstLine="960" w:firstLineChars="400"/>
        <w:textAlignment w:val="auto"/>
        <w:rPr>
          <w:rFonts w:hint="eastAsia" w:ascii="宋体" w:hAnsi="宋体" w:eastAsia="宋体" w:cs="宋体"/>
          <w:b w:val="0"/>
          <w:bCs w:val="0"/>
          <w:sz w:val="24"/>
          <w:szCs w:val="24"/>
          <w:lang w:val="en-US"/>
        </w:rPr>
      </w:pPr>
      <w:r>
        <w:rPr>
          <w:rFonts w:hint="eastAsia" w:ascii="宋体" w:hAnsi="宋体" w:eastAsia="宋体" w:cs="宋体"/>
          <w:b w:val="0"/>
          <w:bCs w:val="0"/>
          <w:sz w:val="24"/>
          <w:szCs w:val="24"/>
          <w:lang w:val="en-US"/>
        </w:rPr>
        <w:t>供应商通过杭州e融平台政采贷专区，自行选择金融产品，按规定手续办理贷款流程。</w:t>
      </w:r>
    </w:p>
    <w:p>
      <w:pPr>
        <w:widowControl w:val="0"/>
        <w:wordWrap/>
        <w:snapToGrid/>
        <w:spacing w:line="600" w:lineRule="exact"/>
        <w:ind w:left="0" w:leftChars="0" w:right="0" w:firstLine="482" w:firstLineChars="200"/>
        <w:textAlignment w:val="auto"/>
        <w:rPr>
          <w:rFonts w:hint="eastAsia" w:ascii="宋体" w:hAnsi="宋体" w:eastAsia="宋体" w:cs="宋体"/>
          <w:b/>
          <w:sz w:val="24"/>
        </w:rPr>
      </w:pPr>
      <w:r>
        <w:rPr>
          <w:rFonts w:hint="eastAsia" w:ascii="宋体" w:hAnsi="宋体" w:eastAsia="宋体" w:cs="宋体"/>
          <w:b/>
          <w:sz w:val="24"/>
        </w:rPr>
        <w:t>四、注意事项</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1、对拟用于信用融资的政府采购合同，供应商在签订合同时应当在合同中注明融资银行名称及账号，作为在该银行的唯一收款账号。</w:t>
      </w:r>
    </w:p>
    <w:p>
      <w:pPr>
        <w:widowControl w:val="0"/>
        <w:wordWrap/>
        <w:snapToGrid/>
        <w:spacing w:line="600" w:lineRule="exact"/>
        <w:ind w:left="0" w:leftChars="0" w:right="0" w:firstLine="480" w:firstLineChars="200"/>
        <w:textAlignment w:val="auto"/>
        <w:rPr>
          <w:rFonts w:hint="eastAsia" w:ascii="宋体" w:hAnsi="宋体" w:eastAsia="宋体" w:cs="宋体"/>
          <w:sz w:val="24"/>
        </w:rPr>
      </w:pPr>
      <w:r>
        <w:rPr>
          <w:rFonts w:hint="eastAsia" w:ascii="宋体" w:hAnsi="宋体" w:eastAsia="宋体" w:cs="宋体"/>
          <w:sz w:val="24"/>
        </w:rPr>
        <w:t>2、供应商弄虚作假或以伪造政府采购合同等方式违规获取政府采购信用融资，或不及时还款，或出现其他违反本办法规定情形的，按融资合同约定承担违约责任；涉嫌犯罪的，移送司法机关处理。</w:t>
      </w:r>
    </w:p>
    <w:p>
      <w:pPr>
        <w:spacing w:line="360" w:lineRule="auto"/>
        <w:ind w:left="5060" w:hanging="5060" w:hangingChars="2100"/>
        <w:rPr>
          <w:rFonts w:hint="eastAsia" w:ascii="宋体" w:hAnsi="宋体" w:eastAsia="宋体" w:cs="宋体"/>
          <w:b/>
          <w:bCs/>
          <w:kern w:val="0"/>
          <w:sz w:val="24"/>
        </w:rPr>
      </w:pPr>
    </w:p>
    <w:p>
      <w:pPr>
        <w:pStyle w:val="4"/>
        <w:pageBreakBefore/>
        <w:widowControl/>
        <w:spacing w:before="100" w:beforeAutospacing="1" w:after="100" w:afterAutospacing="1" w:line="360" w:lineRule="auto"/>
        <w:ind w:left="1290" w:firstLine="3092" w:firstLineChars="700"/>
        <w:rPr>
          <w:rFonts w:hint="eastAsia" w:ascii="宋体" w:hAnsi="宋体" w:eastAsia="宋体" w:cs="宋体"/>
        </w:rPr>
      </w:pPr>
      <w:bookmarkStart w:id="508" w:name="_Toc465665161"/>
      <w:r>
        <w:rPr>
          <w:rFonts w:hint="eastAsia" w:ascii="宋体" w:hAnsi="宋体" w:eastAsia="宋体" w:cs="宋体"/>
        </w:rPr>
        <w:t>附件</w:t>
      </w:r>
      <w:bookmarkEnd w:id="508"/>
    </w:p>
    <w:p>
      <w:pPr>
        <w:spacing w:line="360" w:lineRule="auto"/>
        <w:rPr>
          <w:rFonts w:hint="eastAsia" w:ascii="宋体" w:hAnsi="宋体" w:eastAsia="宋体" w:cs="宋体"/>
          <w:b/>
          <w:spacing w:val="6"/>
          <w:sz w:val="32"/>
          <w:szCs w:val="32"/>
        </w:rPr>
      </w:pPr>
      <w:r>
        <w:rPr>
          <w:rFonts w:hint="eastAsia" w:ascii="宋体" w:hAnsi="宋体" w:eastAsia="宋体" w:cs="宋体"/>
          <w:b/>
          <w:spacing w:val="6"/>
          <w:sz w:val="32"/>
          <w:szCs w:val="32"/>
        </w:rPr>
        <w:t>附件1：</w:t>
      </w:r>
    </w:p>
    <w:p>
      <w:pPr>
        <w:spacing w:line="360" w:lineRule="auto"/>
        <w:jc w:val="center"/>
        <w:rPr>
          <w:rFonts w:hint="eastAsia" w:ascii="宋体" w:hAnsi="宋体" w:eastAsia="宋体" w:cs="宋体"/>
          <w:b/>
          <w:spacing w:val="6"/>
          <w:sz w:val="32"/>
          <w:szCs w:val="32"/>
        </w:rPr>
      </w:pPr>
      <w:bookmarkStart w:id="509" w:name="OLE_LINK13"/>
      <w:bookmarkStart w:id="510" w:name="OLE_LINK14"/>
      <w:r>
        <w:rPr>
          <w:rFonts w:hint="eastAsia" w:ascii="宋体" w:hAnsi="宋体" w:eastAsia="宋体" w:cs="宋体"/>
          <w:b/>
          <w:spacing w:val="6"/>
          <w:sz w:val="32"/>
          <w:szCs w:val="32"/>
        </w:rPr>
        <w:t>残疾人福利性单位声明函</w:t>
      </w:r>
    </w:p>
    <w:bookmarkEnd w:id="509"/>
    <w:bookmarkEnd w:id="510"/>
    <w:p>
      <w:pPr>
        <w:widowControl w:val="0"/>
        <w:wordWrap/>
        <w:adjustRightInd w:val="0"/>
        <w:snapToGrid/>
        <w:spacing w:line="600" w:lineRule="exact"/>
        <w:ind w:left="0" w:leftChars="0"/>
        <w:textAlignment w:val="auto"/>
        <w:outlineLvl w:val="9"/>
        <w:rPr>
          <w:rFonts w:hint="eastAsia" w:ascii="宋体" w:hAnsi="宋体" w:eastAsia="宋体" w:cs="宋体"/>
          <w:b/>
          <w:spacing w:val="6"/>
          <w:sz w:val="30"/>
          <w:szCs w:val="30"/>
        </w:rPr>
      </w:pP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r>
        <w:rPr>
          <w:rFonts w:hint="eastAsia" w:ascii="宋体" w:hAnsi="宋体" w:eastAsia="宋体" w:cs="宋体"/>
          <w:sz w:val="24"/>
        </w:rPr>
        <w:t>本单位对上述声明的真实性负责。如有虚假，将依法承担相应责任。</w:t>
      </w: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pPr>
        <w:widowControl w:val="0"/>
        <w:tabs>
          <w:tab w:val="left" w:pos="4860"/>
        </w:tabs>
        <w:wordWrap/>
        <w:adjustRightInd w:val="0"/>
        <w:snapToGrid/>
        <w:spacing w:line="600" w:lineRule="exact"/>
        <w:ind w:left="0" w:leftChars="0" w:right="1560" w:firstLine="480" w:firstLineChars="200"/>
        <w:jc w:val="center"/>
        <w:textAlignment w:val="auto"/>
        <w:outlineLvl w:val="9"/>
        <w:rPr>
          <w:rFonts w:hint="eastAsia" w:ascii="宋体" w:hAnsi="宋体" w:eastAsia="宋体" w:cs="宋体"/>
          <w:sz w:val="24"/>
        </w:rPr>
      </w:pPr>
      <w:r>
        <w:rPr>
          <w:rFonts w:hint="eastAsia" w:ascii="宋体" w:hAnsi="宋体" w:eastAsia="宋体" w:cs="宋体"/>
          <w:sz w:val="24"/>
        </w:rPr>
        <w:t xml:space="preserve">               </w:t>
      </w:r>
      <w:r>
        <w:rPr>
          <w:rFonts w:hint="eastAsia" w:ascii="宋体" w:hAnsi="宋体" w:eastAsia="宋体" w:cs="宋体"/>
          <w:kern w:val="0"/>
          <w:sz w:val="24"/>
          <w:lang w:val="zh-CN"/>
        </w:rPr>
        <w:t>投标人名称（电子签名）</w:t>
      </w:r>
      <w:r>
        <w:rPr>
          <w:rFonts w:hint="eastAsia" w:ascii="宋体" w:hAnsi="宋体" w:eastAsia="宋体" w:cs="宋体"/>
          <w:sz w:val="24"/>
        </w:rPr>
        <w:t>：</w:t>
      </w:r>
    </w:p>
    <w:p>
      <w:pPr>
        <w:widowControl w:val="0"/>
        <w:tabs>
          <w:tab w:val="left" w:pos="4860"/>
        </w:tabs>
        <w:wordWrap/>
        <w:adjustRightInd w:val="0"/>
        <w:snapToGrid/>
        <w:spacing w:line="600" w:lineRule="exact"/>
        <w:ind w:left="0" w:leftChars="0" w:right="1560" w:firstLine="480" w:firstLineChars="200"/>
        <w:jc w:val="center"/>
        <w:textAlignment w:val="auto"/>
        <w:outlineLvl w:val="9"/>
        <w:rPr>
          <w:rFonts w:hint="eastAsia" w:ascii="宋体" w:hAnsi="宋体" w:eastAsia="宋体" w:cs="宋体"/>
          <w:sz w:val="24"/>
        </w:rPr>
      </w:pPr>
      <w:r>
        <w:rPr>
          <w:rFonts w:hint="eastAsia" w:ascii="宋体" w:hAnsi="宋体" w:eastAsia="宋体" w:cs="宋体"/>
          <w:sz w:val="24"/>
        </w:rPr>
        <w:t xml:space="preserve">       日  期：</w:t>
      </w:r>
    </w:p>
    <w:p>
      <w:pPr>
        <w:widowControl w:val="0"/>
        <w:wordWrap/>
        <w:adjustRightInd w:val="0"/>
        <w:snapToGrid/>
        <w:spacing w:line="600" w:lineRule="exact"/>
        <w:ind w:left="0" w:leftChars="0" w:firstLine="480" w:firstLineChars="200"/>
        <w:textAlignment w:val="auto"/>
        <w:outlineLvl w:val="9"/>
        <w:rPr>
          <w:rFonts w:hint="eastAsia" w:ascii="宋体" w:hAnsi="宋体" w:eastAsia="宋体" w:cs="宋体"/>
          <w:sz w:val="24"/>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ind w:firstLine="420" w:firstLineChars="200"/>
        <w:rPr>
          <w:rFonts w:hint="eastAsia" w:ascii="宋体" w:hAnsi="宋体" w:eastAsia="宋体" w:cs="宋体"/>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附件2：质疑函范本及制作说明</w:t>
      </w: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质疑函范本</w:t>
      </w:r>
    </w:p>
    <w:p>
      <w:pPr>
        <w:snapToGrid w:val="0"/>
        <w:spacing w:before="240" w:beforeLines="100" w:line="360" w:lineRule="auto"/>
        <w:rPr>
          <w:rFonts w:hint="eastAsia" w:ascii="宋体" w:hAnsi="宋体" w:eastAsia="宋体" w:cs="宋体"/>
          <w:bCs/>
          <w:sz w:val="24"/>
        </w:rPr>
      </w:pPr>
      <w:r>
        <w:rPr>
          <w:rFonts w:hint="eastAsia" w:ascii="宋体" w:hAnsi="宋体" w:eastAsia="宋体" w:cs="宋体"/>
          <w:bCs/>
          <w:sz w:val="24"/>
        </w:rPr>
        <w:t>一、质疑供应商基本信息</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质疑供应商：</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 xml:space="preserve">地址： </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二、质疑项目基本情况</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质疑项目的编号：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采购人名称：</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rPr>
        <w:t>采购文件获取日期：</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bCs/>
          <w:sz w:val="24"/>
        </w:rPr>
      </w:pPr>
      <w:r>
        <w:rPr>
          <w:rFonts w:hint="eastAsia" w:ascii="宋体" w:hAnsi="宋体" w:eastAsia="宋体" w:cs="宋体"/>
          <w:bCs/>
          <w:sz w:val="24"/>
        </w:rPr>
        <w:t>三、质疑事项具体内容</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质疑事项1：</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质疑事项2</w:t>
      </w:r>
    </w:p>
    <w:p>
      <w:pPr>
        <w:snapToGrid w:val="0"/>
        <w:spacing w:line="360" w:lineRule="auto"/>
        <w:rPr>
          <w:rFonts w:hint="eastAsia" w:ascii="宋体" w:hAnsi="宋体" w:eastAsia="宋体" w:cs="宋体"/>
          <w:sz w:val="24"/>
        </w:rPr>
      </w:pPr>
      <w:r>
        <w:rPr>
          <w:rFonts w:hint="eastAsia" w:ascii="宋体" w:hAnsi="宋体" w:eastAsia="宋体" w:cs="宋体"/>
          <w:sz w:val="24"/>
        </w:rPr>
        <w:t>……</w:t>
      </w:r>
    </w:p>
    <w:p>
      <w:pPr>
        <w:snapToGrid w:val="0"/>
        <w:spacing w:line="360" w:lineRule="auto"/>
        <w:rPr>
          <w:rFonts w:hint="eastAsia" w:ascii="宋体" w:hAnsi="宋体" w:eastAsia="宋体" w:cs="宋体"/>
          <w:bCs/>
          <w:sz w:val="24"/>
        </w:rPr>
      </w:pPr>
      <w:r>
        <w:rPr>
          <w:rFonts w:hint="eastAsia" w:ascii="宋体" w:hAnsi="宋体" w:eastAsia="宋体" w:cs="宋体"/>
          <w:bCs/>
          <w:sz w:val="24"/>
        </w:rPr>
        <w:t>四、与质疑事项相关的质疑请求</w:t>
      </w:r>
    </w:p>
    <w:p>
      <w:pPr>
        <w:snapToGrid w:val="0"/>
        <w:spacing w:line="360" w:lineRule="auto"/>
        <w:rPr>
          <w:rFonts w:hint="eastAsia" w:ascii="宋体" w:hAnsi="宋体" w:eastAsia="宋体" w:cs="宋体"/>
          <w:sz w:val="24"/>
          <w:u w:val="dotted"/>
        </w:rPr>
      </w:pPr>
      <w:r>
        <w:rPr>
          <w:rFonts w:hint="eastAsia" w:ascii="宋体" w:hAnsi="宋体" w:eastAsia="宋体" w:cs="宋体"/>
          <w:sz w:val="24"/>
        </w:rPr>
        <w:t>请求：</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签字(签章</w:t>
      </w:r>
      <w:r>
        <w:rPr>
          <w:rFonts w:hint="eastAsia" w:ascii="宋体" w:hAnsi="宋体" w:eastAsia="宋体" w:cs="宋体"/>
          <w:sz w:val="24"/>
          <w:lang w:eastAsia="zh-CN"/>
        </w:rPr>
        <w:t>）</w:t>
      </w:r>
      <w:r>
        <w:rPr>
          <w:rFonts w:hint="eastAsia" w:ascii="宋体" w:hAnsi="宋体" w:eastAsia="宋体" w:cs="宋体"/>
          <w:sz w:val="24"/>
        </w:rPr>
        <w:t xml:space="preserve">：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质疑函制作说明：</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1.供应商提出质疑时，应提交质疑函和必要的证明材料。</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2.质疑供应商若委托代理人进行质疑的，质疑函应按要求列明“授权代表”的有关内容，并在附件中提交由质疑</w:t>
      </w:r>
      <w:r>
        <w:rPr>
          <w:rFonts w:hint="eastAsia" w:ascii="宋体" w:hAnsi="宋体" w:eastAsia="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3.质疑供应商若对项目的某一分包进行质疑，质疑函中应列明具体分包号。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4.质疑函的质疑事项应具体、明确，并有必要的事实依据和法律依据。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5.质疑函的质疑请求应与质疑事项相关。</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hint="eastAsia" w:ascii="宋体" w:hAnsi="宋体" w:eastAsia="宋体" w:cs="宋体"/>
          <w:sz w:val="30"/>
          <w:szCs w:val="30"/>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center"/>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p>
    <w:p>
      <w:pPr>
        <w:spacing w:line="360" w:lineRule="auto"/>
        <w:jc w:val="left"/>
        <w:rPr>
          <w:rFonts w:hint="eastAsia" w:ascii="宋体" w:hAnsi="宋体" w:eastAsia="宋体" w:cs="宋体"/>
          <w:b/>
          <w:spacing w:val="6"/>
          <w:sz w:val="32"/>
          <w:szCs w:val="32"/>
        </w:rPr>
      </w:pPr>
      <w:r>
        <w:rPr>
          <w:rFonts w:hint="eastAsia" w:ascii="宋体" w:hAnsi="宋体" w:eastAsia="宋体" w:cs="宋体"/>
          <w:b/>
          <w:spacing w:val="6"/>
          <w:sz w:val="32"/>
          <w:szCs w:val="32"/>
        </w:rPr>
        <w:t>附件3：投诉书范本及制作说明</w:t>
      </w:r>
    </w:p>
    <w:p>
      <w:pPr>
        <w:spacing w:line="360" w:lineRule="auto"/>
        <w:jc w:val="center"/>
        <w:rPr>
          <w:rFonts w:hint="eastAsia" w:ascii="宋体" w:hAnsi="宋体" w:eastAsia="宋体" w:cs="宋体"/>
          <w:b/>
          <w:sz w:val="24"/>
        </w:rPr>
      </w:pPr>
    </w:p>
    <w:p>
      <w:pPr>
        <w:spacing w:line="360" w:lineRule="auto"/>
        <w:jc w:val="center"/>
        <w:rPr>
          <w:rFonts w:hint="eastAsia" w:ascii="宋体" w:hAnsi="宋体" w:eastAsia="宋体" w:cs="宋体"/>
          <w:b/>
          <w:spacing w:val="6"/>
          <w:sz w:val="32"/>
          <w:szCs w:val="32"/>
        </w:rPr>
      </w:pPr>
      <w:r>
        <w:rPr>
          <w:rFonts w:hint="eastAsia" w:ascii="宋体" w:hAnsi="宋体" w:eastAsia="宋体" w:cs="宋体"/>
          <w:b/>
          <w:spacing w:val="6"/>
          <w:sz w:val="32"/>
          <w:szCs w:val="32"/>
        </w:rPr>
        <w:t>投诉书范本</w:t>
      </w:r>
    </w:p>
    <w:p>
      <w:pPr>
        <w:spacing w:line="360" w:lineRule="auto"/>
        <w:rPr>
          <w:rFonts w:hint="eastAsia" w:ascii="宋体" w:hAnsi="宋体" w:eastAsia="宋体" w:cs="宋体"/>
          <w:sz w:val="24"/>
        </w:rPr>
      </w:pPr>
      <w:r>
        <w:rPr>
          <w:rFonts w:hint="eastAsia" w:ascii="宋体" w:hAnsi="宋体" w:eastAsia="宋体" w:cs="宋体"/>
          <w:sz w:val="24"/>
        </w:rPr>
        <w:t>一、投诉相关主体基本情况</w:t>
      </w:r>
    </w:p>
    <w:p>
      <w:pPr>
        <w:spacing w:line="360" w:lineRule="auto"/>
        <w:rPr>
          <w:rFonts w:hint="eastAsia" w:ascii="宋体" w:hAnsi="宋体" w:eastAsia="宋体" w:cs="宋体"/>
          <w:sz w:val="24"/>
          <w:u w:val="dotted"/>
        </w:rPr>
      </w:pPr>
      <w:r>
        <w:rPr>
          <w:rFonts w:hint="eastAsia" w:ascii="宋体" w:hAnsi="宋体" w:eastAsia="宋体" w:cs="宋体"/>
          <w:sz w:val="24"/>
        </w:rPr>
        <w:t>投诉人：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tabs>
          <w:tab w:val="left" w:pos="6510"/>
        </w:tabs>
        <w:spacing w:line="360" w:lineRule="auto"/>
        <w:jc w:val="left"/>
        <w:rPr>
          <w:rFonts w:hint="eastAsia" w:ascii="宋体" w:hAnsi="宋体" w:eastAsia="宋体" w:cs="宋体"/>
          <w:sz w:val="24"/>
        </w:rPr>
      </w:pPr>
      <w:r>
        <w:rPr>
          <w:rFonts w:hint="eastAsia" w:ascii="宋体" w:hAnsi="宋体" w:eastAsia="宋体" w:cs="宋体"/>
          <w:sz w:val="24"/>
        </w:rPr>
        <w:t>法定代表人/主要负责人：</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tabs>
          <w:tab w:val="left" w:pos="6510"/>
        </w:tabs>
        <w:spacing w:line="360" w:lineRule="auto"/>
        <w:rPr>
          <w:rFonts w:hint="eastAsia" w:ascii="宋体" w:hAnsi="宋体" w:eastAsia="宋体" w:cs="宋体"/>
          <w:sz w:val="24"/>
          <w:u w:val="dotted"/>
        </w:rPr>
      </w:pP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授权代表：</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被投诉人1：</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被投诉人2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u w:val="single"/>
        </w:rPr>
      </w:pPr>
      <w:r>
        <w:rPr>
          <w:rFonts w:hint="eastAsia" w:ascii="宋体" w:hAnsi="宋体" w:eastAsia="宋体" w:cs="宋体"/>
          <w:sz w:val="24"/>
        </w:rPr>
        <w:t>相关供应商：</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地     址：</w:t>
      </w:r>
      <w:r>
        <w:rPr>
          <w:rFonts w:hint="eastAsia" w:ascii="宋体" w:hAnsi="宋体" w:eastAsia="宋体" w:cs="宋体"/>
          <w:sz w:val="24"/>
          <w:u w:val="dotted"/>
        </w:rPr>
        <w:t xml:space="preserve">                             </w:t>
      </w:r>
      <w:r>
        <w:rPr>
          <w:rFonts w:hint="eastAsia" w:ascii="宋体" w:hAnsi="宋体" w:eastAsia="宋体" w:cs="宋体"/>
          <w:sz w:val="24"/>
        </w:rPr>
        <w:t>邮编：</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联系人：</w:t>
      </w:r>
      <w:r>
        <w:rPr>
          <w:rFonts w:hint="eastAsia" w:ascii="宋体" w:hAnsi="宋体" w:eastAsia="宋体" w:cs="宋体"/>
          <w:sz w:val="24"/>
          <w:u w:val="dotted"/>
        </w:rPr>
        <w:t xml:space="preserve">               </w:t>
      </w:r>
      <w:r>
        <w:rPr>
          <w:rFonts w:hint="eastAsia" w:ascii="宋体" w:hAnsi="宋体" w:eastAsia="宋体" w:cs="宋体"/>
          <w:sz w:val="24"/>
        </w:rPr>
        <w:t>联系电话：</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rPr>
      </w:pPr>
      <w:r>
        <w:rPr>
          <w:rFonts w:hint="eastAsia" w:ascii="宋体" w:hAnsi="宋体" w:eastAsia="宋体" w:cs="宋体"/>
          <w:sz w:val="24"/>
        </w:rPr>
        <w:t>二、投诉项目基本情况</w:t>
      </w:r>
    </w:p>
    <w:p>
      <w:pPr>
        <w:spacing w:line="360" w:lineRule="auto"/>
        <w:rPr>
          <w:rFonts w:hint="eastAsia" w:ascii="宋体" w:hAnsi="宋体" w:eastAsia="宋体" w:cs="宋体"/>
          <w:sz w:val="24"/>
          <w:u w:val="dotted"/>
        </w:rPr>
      </w:pPr>
      <w:r>
        <w:rPr>
          <w:rFonts w:hint="eastAsia" w:ascii="宋体" w:hAnsi="宋体" w:eastAsia="宋体" w:cs="宋体"/>
          <w:sz w:val="24"/>
        </w:rPr>
        <w:t>采购项目名称：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采购项目编号：</w:t>
      </w:r>
      <w:r>
        <w:rPr>
          <w:rFonts w:hint="eastAsia" w:ascii="宋体" w:hAnsi="宋体" w:eastAsia="宋体" w:cs="宋体"/>
          <w:sz w:val="24"/>
          <w:u w:val="dotted"/>
        </w:rPr>
        <w:t xml:space="preserve">                 </w:t>
      </w:r>
      <w:r>
        <w:rPr>
          <w:rFonts w:hint="eastAsia" w:ascii="宋体" w:hAnsi="宋体" w:eastAsia="宋体" w:cs="宋体"/>
          <w:sz w:val="24"/>
        </w:rPr>
        <w:t>包号：</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采购人名称：</w:t>
      </w:r>
      <w:r>
        <w:rPr>
          <w:rFonts w:hint="eastAsia" w:ascii="宋体" w:hAnsi="宋体" w:eastAsia="宋体" w:cs="宋体"/>
          <w:sz w:val="24"/>
          <w:u w:val="dotted"/>
        </w:rPr>
        <w:t xml:space="preserve">                                           </w:t>
      </w:r>
      <w:r>
        <w:rPr>
          <w:rFonts w:hint="eastAsia" w:ascii="宋体" w:hAnsi="宋体" w:eastAsia="宋体" w:cs="宋体"/>
          <w:sz w:val="24"/>
          <w:u w:val="single"/>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代理机构名称：</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rPr>
        <w:t>采购文件公告</w:t>
      </w:r>
      <w:r>
        <w:rPr>
          <w:rFonts w:hint="eastAsia" w:ascii="宋体" w:hAnsi="宋体" w:eastAsia="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采购结果公告</w:t>
      </w:r>
      <w:r>
        <w:rPr>
          <w:rFonts w:hint="eastAsia" w:ascii="宋体" w:hAnsi="宋体" w:eastAsia="宋体" w:cs="宋体"/>
          <w:sz w:val="24"/>
          <w:lang w:eastAsia="zh-CN"/>
        </w:rPr>
        <w:t>：</w:t>
      </w:r>
      <w:r>
        <w:rPr>
          <w:rFonts w:hint="eastAsia" w:ascii="宋体" w:hAnsi="宋体" w:eastAsia="宋体" w:cs="宋体"/>
          <w:sz w:val="24"/>
          <w:u w:val="dotted"/>
        </w:rPr>
        <w:t xml:space="preserve">是/否 </w:t>
      </w:r>
      <w:r>
        <w:rPr>
          <w:rFonts w:hint="eastAsia" w:ascii="宋体" w:hAnsi="宋体" w:eastAsia="宋体" w:cs="宋体"/>
          <w:sz w:val="24"/>
        </w:rPr>
        <w:t>公告期限：</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三、质疑基本情况</w:t>
      </w:r>
    </w:p>
    <w:p>
      <w:pPr>
        <w:spacing w:line="360" w:lineRule="auto"/>
        <w:ind w:firstLine="480" w:firstLineChars="200"/>
        <w:rPr>
          <w:rFonts w:hint="eastAsia" w:ascii="宋体" w:hAnsi="宋体" w:eastAsia="宋体" w:cs="宋体"/>
          <w:sz w:val="24"/>
          <w:u w:val="dotted"/>
        </w:rPr>
      </w:pPr>
      <w:r>
        <w:rPr>
          <w:rFonts w:hint="eastAsia" w:ascii="宋体" w:hAnsi="宋体" w:eastAsia="宋体" w:cs="宋体"/>
          <w:sz w:val="24"/>
        </w:rPr>
        <w:t>投诉人于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日,向</w:t>
      </w:r>
      <w:r>
        <w:rPr>
          <w:rFonts w:hint="eastAsia" w:ascii="宋体" w:hAnsi="宋体" w:eastAsia="宋体" w:cs="宋体"/>
          <w:sz w:val="24"/>
          <w:u w:val="dotted"/>
        </w:rPr>
        <w:t xml:space="preserve">                   </w:t>
      </w:r>
      <w:r>
        <w:rPr>
          <w:rFonts w:hint="eastAsia" w:ascii="宋体" w:hAnsi="宋体" w:eastAsia="宋体" w:cs="宋体"/>
          <w:sz w:val="24"/>
        </w:rPr>
        <w:t>提出质疑，质疑事项为：</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ind w:firstLine="360" w:firstLineChars="150"/>
        <w:rPr>
          <w:rFonts w:hint="eastAsia" w:ascii="宋体" w:hAnsi="宋体" w:eastAsia="宋体" w:cs="宋体"/>
          <w:sz w:val="24"/>
        </w:rPr>
      </w:pPr>
      <w:r>
        <w:rPr>
          <w:rFonts w:hint="eastAsia" w:ascii="宋体" w:hAnsi="宋体" w:eastAsia="宋体" w:cs="宋体"/>
          <w:sz w:val="24"/>
          <w:u w:val="dotted"/>
        </w:rPr>
        <w:t>采购人/代理机构</w:t>
      </w:r>
      <w:r>
        <w:rPr>
          <w:rFonts w:hint="eastAsia" w:ascii="宋体" w:hAnsi="宋体" w:eastAsia="宋体" w:cs="宋体"/>
          <w:sz w:val="24"/>
        </w:rPr>
        <w:t>于</w:t>
      </w:r>
      <w:r>
        <w:rPr>
          <w:rFonts w:hint="eastAsia" w:ascii="宋体" w:hAnsi="宋体" w:eastAsia="宋体" w:cs="宋体"/>
          <w:sz w:val="24"/>
          <w:u w:val="dotted"/>
        </w:rPr>
        <w:t xml:space="preserve">   </w:t>
      </w:r>
      <w:r>
        <w:rPr>
          <w:rFonts w:hint="eastAsia" w:ascii="宋体" w:hAnsi="宋体" w:eastAsia="宋体" w:cs="宋体"/>
          <w:sz w:val="24"/>
        </w:rPr>
        <w:t>年</w:t>
      </w:r>
      <w:r>
        <w:rPr>
          <w:rFonts w:hint="eastAsia" w:ascii="宋体" w:hAnsi="宋体" w:eastAsia="宋体" w:cs="宋体"/>
          <w:sz w:val="24"/>
          <w:u w:val="dotted"/>
        </w:rPr>
        <w:t xml:space="preserve">   </w:t>
      </w:r>
      <w:r>
        <w:rPr>
          <w:rFonts w:hint="eastAsia" w:ascii="宋体" w:hAnsi="宋体" w:eastAsia="宋体" w:cs="宋体"/>
          <w:sz w:val="24"/>
        </w:rPr>
        <w:t>月</w:t>
      </w:r>
      <w:r>
        <w:rPr>
          <w:rFonts w:hint="eastAsia" w:ascii="宋体" w:hAnsi="宋体" w:eastAsia="宋体" w:cs="宋体"/>
          <w:sz w:val="24"/>
          <w:u w:val="dotted"/>
        </w:rPr>
        <w:t xml:space="preserve">   </w:t>
      </w:r>
      <w:r>
        <w:rPr>
          <w:rFonts w:hint="eastAsia" w:ascii="宋体" w:hAnsi="宋体" w:eastAsia="宋体" w:cs="宋体"/>
          <w:sz w:val="24"/>
        </w:rPr>
        <w:t>日,就质疑事项作出了答复/没有在法定期限内作出答复。</w:t>
      </w:r>
    </w:p>
    <w:p>
      <w:pPr>
        <w:spacing w:line="360" w:lineRule="auto"/>
        <w:rPr>
          <w:rFonts w:hint="eastAsia" w:ascii="宋体" w:hAnsi="宋体" w:eastAsia="宋体" w:cs="宋体"/>
          <w:sz w:val="24"/>
        </w:rPr>
      </w:pPr>
      <w:r>
        <w:rPr>
          <w:rFonts w:hint="eastAsia" w:ascii="宋体" w:hAnsi="宋体" w:eastAsia="宋体" w:cs="宋体"/>
          <w:sz w:val="24"/>
        </w:rPr>
        <w:t>四、投诉事项具体内容</w:t>
      </w:r>
    </w:p>
    <w:p>
      <w:pPr>
        <w:spacing w:line="360" w:lineRule="auto"/>
        <w:rPr>
          <w:rFonts w:hint="eastAsia" w:ascii="宋体" w:hAnsi="宋体" w:eastAsia="宋体" w:cs="宋体"/>
          <w:sz w:val="24"/>
          <w:u w:val="single"/>
        </w:rPr>
      </w:pPr>
      <w:r>
        <w:rPr>
          <w:rFonts w:hint="eastAsia" w:ascii="宋体" w:hAnsi="宋体" w:eastAsia="宋体" w:cs="宋体"/>
          <w:sz w:val="24"/>
        </w:rPr>
        <w:t>投诉事项 1：</w:t>
      </w: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事实依据：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法律依据：</w:t>
      </w:r>
      <w:r>
        <w:rPr>
          <w:rFonts w:hint="eastAsia" w:ascii="宋体" w:hAnsi="宋体" w:eastAsia="宋体" w:cs="宋体"/>
          <w:sz w:val="24"/>
          <w:u w:val="dotted"/>
        </w:rPr>
        <w:t xml:space="preserve">                                          </w:t>
      </w:r>
    </w:p>
    <w:p>
      <w:pPr>
        <w:spacing w:line="360" w:lineRule="auto"/>
        <w:rPr>
          <w:rFonts w:hint="eastAsia" w:ascii="宋体" w:hAnsi="宋体" w:eastAsia="宋体" w:cs="宋体"/>
          <w:sz w:val="24"/>
          <w:u w:val="dotted"/>
        </w:rPr>
      </w:pPr>
      <w:r>
        <w:rPr>
          <w:rFonts w:hint="eastAsia" w:ascii="宋体" w:hAnsi="宋体" w:eastAsia="宋体" w:cs="宋体"/>
          <w:sz w:val="24"/>
          <w:u w:val="dotted"/>
        </w:rPr>
        <w:t xml:space="preserve">                                                      </w:t>
      </w:r>
    </w:p>
    <w:p>
      <w:pPr>
        <w:spacing w:line="360" w:lineRule="auto"/>
        <w:rPr>
          <w:rFonts w:hint="eastAsia" w:ascii="宋体" w:hAnsi="宋体" w:eastAsia="宋体" w:cs="宋体"/>
          <w:sz w:val="24"/>
        </w:rPr>
      </w:pPr>
      <w:r>
        <w:rPr>
          <w:rFonts w:hint="eastAsia" w:ascii="宋体" w:hAnsi="宋体" w:eastAsia="宋体" w:cs="宋体"/>
          <w:sz w:val="24"/>
        </w:rPr>
        <w:t>投诉事项2</w:t>
      </w:r>
    </w:p>
    <w:p>
      <w:pPr>
        <w:spacing w:line="360" w:lineRule="auto"/>
        <w:rPr>
          <w:rFonts w:hint="eastAsia" w:ascii="宋体" w:hAnsi="宋体" w:eastAsia="宋体" w:cs="宋体"/>
          <w:sz w:val="24"/>
          <w:u w:val="dotted"/>
        </w:rPr>
      </w:pPr>
      <w:r>
        <w:rPr>
          <w:rFonts w:hint="eastAsia" w:ascii="宋体" w:hAnsi="宋体" w:eastAsia="宋体" w:cs="宋体"/>
          <w:sz w:val="24"/>
        </w:rPr>
        <w:t>……</w:t>
      </w:r>
    </w:p>
    <w:p>
      <w:pPr>
        <w:spacing w:line="360" w:lineRule="auto"/>
        <w:rPr>
          <w:rFonts w:hint="eastAsia" w:ascii="宋体" w:hAnsi="宋体" w:eastAsia="宋体" w:cs="宋体"/>
          <w:sz w:val="24"/>
        </w:rPr>
      </w:pPr>
      <w:r>
        <w:rPr>
          <w:rFonts w:hint="eastAsia" w:ascii="宋体" w:hAnsi="宋体" w:eastAsia="宋体" w:cs="宋体"/>
          <w:sz w:val="24"/>
        </w:rPr>
        <w:t>五、与投诉事项相关的投诉请求</w:t>
      </w:r>
    </w:p>
    <w:p>
      <w:pPr>
        <w:spacing w:line="360" w:lineRule="auto"/>
        <w:rPr>
          <w:rFonts w:hint="eastAsia" w:ascii="宋体" w:hAnsi="宋体" w:eastAsia="宋体" w:cs="宋体"/>
          <w:sz w:val="24"/>
        </w:rPr>
      </w:pPr>
      <w:r>
        <w:rPr>
          <w:rFonts w:hint="eastAsia" w:ascii="宋体" w:hAnsi="宋体" w:eastAsia="宋体" w:cs="宋体"/>
          <w:sz w:val="24"/>
        </w:rPr>
        <w:t>请求：</w:t>
      </w:r>
      <w:r>
        <w:rPr>
          <w:rFonts w:hint="eastAsia" w:ascii="宋体" w:hAnsi="宋体" w:eastAsia="宋体" w:cs="宋体"/>
          <w:sz w:val="24"/>
          <w:u w:val="dotted"/>
        </w:rPr>
        <w:t xml:space="preserve">                                              </w:t>
      </w:r>
      <w:r>
        <w:rPr>
          <w:rFonts w:hint="eastAsia" w:ascii="宋体" w:hAnsi="宋体" w:eastAsia="宋体" w:cs="宋体"/>
          <w:sz w:val="24"/>
        </w:rPr>
        <w:t xml:space="preserve"> </w:t>
      </w:r>
    </w:p>
    <w:p>
      <w:pPr>
        <w:spacing w:line="360" w:lineRule="auto"/>
        <w:rPr>
          <w:rFonts w:hint="eastAsia" w:ascii="宋体" w:hAnsi="宋体" w:eastAsia="宋体" w:cs="宋体"/>
          <w:sz w:val="24"/>
          <w:u w:val="single"/>
        </w:rPr>
      </w:pPr>
      <w:r>
        <w:rPr>
          <w:rFonts w:hint="eastAsia" w:ascii="宋体" w:hAnsi="宋体" w:eastAsia="宋体" w:cs="宋体"/>
          <w:sz w:val="24"/>
        </w:rPr>
        <w:t xml:space="preserve">                                                                                                    </w:t>
      </w:r>
    </w:p>
    <w:p>
      <w:pPr>
        <w:spacing w:line="360" w:lineRule="auto"/>
        <w:rPr>
          <w:rFonts w:hint="eastAsia" w:ascii="宋体" w:hAnsi="宋体" w:eastAsia="宋体" w:cs="宋体"/>
          <w:sz w:val="24"/>
        </w:rPr>
      </w:pPr>
      <w:r>
        <w:rPr>
          <w:rFonts w:hint="eastAsia" w:ascii="宋体" w:hAnsi="宋体" w:eastAsia="宋体" w:cs="宋体"/>
          <w:sz w:val="24"/>
        </w:rPr>
        <w:t>签字(签章</w:t>
      </w:r>
      <w:r>
        <w:rPr>
          <w:rFonts w:hint="eastAsia" w:ascii="宋体" w:hAnsi="宋体" w:eastAsia="宋体" w:cs="宋体"/>
          <w:sz w:val="24"/>
          <w:lang w:eastAsia="zh-CN"/>
        </w:rPr>
        <w:t>）</w:t>
      </w:r>
      <w:r>
        <w:rPr>
          <w:rFonts w:hint="eastAsia" w:ascii="宋体" w:hAnsi="宋体" w:eastAsia="宋体" w:cs="宋体"/>
          <w:sz w:val="24"/>
        </w:rPr>
        <w:t xml:space="preserve">：                   公章：                      </w:t>
      </w:r>
    </w:p>
    <w:p>
      <w:pPr>
        <w:spacing w:line="360" w:lineRule="auto"/>
        <w:rPr>
          <w:rFonts w:hint="eastAsia" w:ascii="宋体" w:hAnsi="宋体" w:eastAsia="宋体" w:cs="宋体"/>
          <w:sz w:val="24"/>
        </w:rPr>
      </w:pPr>
      <w:r>
        <w:rPr>
          <w:rFonts w:hint="eastAsia" w:ascii="宋体" w:hAnsi="宋体" w:eastAsia="宋体" w:cs="宋体"/>
          <w:sz w:val="24"/>
        </w:rPr>
        <w:t xml:space="preserve">日期：    </w:t>
      </w: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p>
    <w:p>
      <w:pPr>
        <w:spacing w:line="360" w:lineRule="auto"/>
        <w:rPr>
          <w:rFonts w:hint="eastAsia" w:ascii="宋体" w:hAnsi="宋体" w:eastAsia="宋体" w:cs="宋体"/>
          <w:b/>
          <w:sz w:val="24"/>
        </w:rPr>
      </w:pPr>
      <w:r>
        <w:rPr>
          <w:rFonts w:hint="eastAsia" w:ascii="宋体" w:hAnsi="宋体" w:eastAsia="宋体" w:cs="宋体"/>
          <w:b/>
          <w:sz w:val="24"/>
        </w:rPr>
        <w:t>投诉书制作说明：</w:t>
      </w:r>
    </w:p>
    <w:p>
      <w:pPr>
        <w:widowControl/>
        <w:spacing w:line="360" w:lineRule="auto"/>
        <w:ind w:firstLine="480" w:firstLineChars="200"/>
        <w:rPr>
          <w:rFonts w:hint="eastAsia" w:ascii="宋体" w:hAnsi="宋体" w:eastAsia="宋体" w:cs="宋体"/>
          <w:kern w:val="0"/>
          <w:sz w:val="24"/>
        </w:rPr>
      </w:pPr>
      <w:r>
        <w:rPr>
          <w:rFonts w:hint="eastAsia" w:ascii="宋体" w:hAnsi="宋体" w:eastAsia="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2.投诉人若委托代理人进行投诉的，投诉书应按照要求列明“授权代表”的有关内容，并在附件中提交由</w:t>
      </w:r>
      <w:r>
        <w:rPr>
          <w:rFonts w:hint="eastAsia" w:ascii="宋体" w:hAnsi="宋体" w:eastAsia="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3.投诉人若对项目的某一分包进行投诉，投诉书应列明具体分包号。</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4.投诉书应简要列明质疑事项，质疑函、质疑答复等作为附件材料提供。</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5.投诉书的投诉事项应具体、明确，并有必要的事实依据和法律依据。</w:t>
      </w:r>
    </w:p>
    <w:p>
      <w:pPr>
        <w:widowControl/>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6.投诉书的投诉请求应与投诉事项相关。</w:t>
      </w:r>
    </w:p>
    <w:p>
      <w:pPr>
        <w:widowControl/>
        <w:spacing w:line="360" w:lineRule="auto"/>
        <w:ind w:firstLine="480" w:firstLineChars="200"/>
        <w:jc w:val="left"/>
        <w:rPr>
          <w:rFonts w:hint="eastAsia" w:ascii="宋体" w:hAnsi="宋体" w:eastAsia="宋体" w:cs="宋体"/>
          <w:kern w:val="0"/>
          <w:sz w:val="24"/>
        </w:rPr>
      </w:pPr>
      <w:r>
        <w:rPr>
          <w:rFonts w:hint="eastAsia" w:ascii="宋体" w:hAnsi="宋体" w:eastAsia="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hint="eastAsia" w:ascii="宋体" w:hAnsi="宋体" w:eastAsia="宋体" w:cs="宋体"/>
          <w:b/>
          <w:sz w:val="24"/>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附件4：</w:t>
      </w:r>
      <w:r>
        <w:rPr>
          <w:rFonts w:hint="eastAsia" w:ascii="宋体" w:hAnsi="宋体" w:eastAsia="宋体" w:cs="宋体"/>
          <w:b/>
          <w:bCs/>
          <w:sz w:val="32"/>
          <w:szCs w:val="32"/>
        </w:rPr>
        <w:t>业务专用章使用说明函</w:t>
      </w:r>
    </w:p>
    <w:p>
      <w:pPr>
        <w:spacing w:line="360" w:lineRule="auto"/>
        <w:rPr>
          <w:rFonts w:hint="eastAsia" w:ascii="宋体" w:hAnsi="宋体" w:eastAsia="宋体" w:cs="宋体"/>
          <w:sz w:val="24"/>
        </w:rPr>
      </w:pPr>
      <w:r>
        <w:rPr>
          <w:rFonts w:hint="eastAsia" w:ascii="宋体" w:hAnsi="宋体" w:eastAsia="宋体" w:cs="宋体"/>
          <w:sz w:val="24"/>
          <w:u w:val="single"/>
        </w:rPr>
        <w:t>（采购人）、（采购代理机构）</w:t>
      </w:r>
    </w:p>
    <w:p>
      <w:pPr>
        <w:spacing w:line="360" w:lineRule="auto"/>
        <w:ind w:firstLine="480" w:firstLineChars="200"/>
        <w:rPr>
          <w:rFonts w:hint="eastAsia" w:ascii="宋体" w:hAnsi="宋体" w:eastAsia="宋体" w:cs="宋体"/>
          <w:sz w:val="24"/>
        </w:rPr>
      </w:pPr>
      <w:r>
        <w:rPr>
          <w:rFonts w:hint="eastAsia" w:ascii="宋体" w:hAnsi="宋体" w:eastAsia="宋体" w:cs="宋体"/>
          <w:kern w:val="0"/>
          <w:sz w:val="24"/>
          <w:lang w:val="zh-CN"/>
        </w:rPr>
        <w:t>我方</w:t>
      </w:r>
      <w:r>
        <w:rPr>
          <w:rFonts w:hint="eastAsia" w:ascii="宋体" w:hAnsi="宋体" w:eastAsia="宋体" w:cs="宋体"/>
          <w:kern w:val="0"/>
          <w:sz w:val="24"/>
          <w:u w:val="single"/>
          <w:lang w:val="zh-CN"/>
        </w:rPr>
        <w:t xml:space="preserve">                         </w:t>
      </w:r>
      <w:r>
        <w:rPr>
          <w:rFonts w:hint="eastAsia" w:ascii="宋体" w:hAnsi="宋体" w:eastAsia="宋体" w:cs="宋体"/>
          <w:sz w:val="24"/>
        </w:rPr>
        <w:t>(投标人全称</w:t>
      </w:r>
      <w:r>
        <w:rPr>
          <w:rFonts w:hint="eastAsia" w:ascii="宋体" w:hAnsi="宋体" w:eastAsia="宋体" w:cs="宋体"/>
          <w:sz w:val="24"/>
          <w:lang w:eastAsia="zh-CN"/>
        </w:rPr>
        <w:t>）</w:t>
      </w:r>
      <w:r>
        <w:rPr>
          <w:rFonts w:hint="eastAsia" w:ascii="宋体" w:hAnsi="宋体" w:eastAsia="宋体" w:cs="宋体"/>
          <w:sz w:val="24"/>
        </w:rPr>
        <w:t>是中华人民共和国依法登记注册的合法企业，</w:t>
      </w:r>
      <w:r>
        <w:rPr>
          <w:rFonts w:hint="eastAsia" w:ascii="宋体" w:hAnsi="宋体" w:eastAsia="宋体" w:cs="宋体"/>
          <w:bCs/>
          <w:sz w:val="24"/>
        </w:rPr>
        <w:t>在参加</w:t>
      </w:r>
      <w:r>
        <w:rPr>
          <w:rFonts w:hint="eastAsia" w:ascii="宋体" w:hAnsi="宋体" w:eastAsia="宋体" w:cs="宋体"/>
          <w:sz w:val="24"/>
        </w:rPr>
        <w:t>你方组织的（项目名称）项目【招标编号：（采购编号）】</w:t>
      </w:r>
      <w:r>
        <w:rPr>
          <w:rFonts w:hint="eastAsia" w:ascii="宋体" w:hAnsi="宋体" w:eastAsia="宋体" w:cs="宋体"/>
          <w:bCs/>
          <w:sz w:val="24"/>
        </w:rPr>
        <w:t>投标活动中作如下说明：</w:t>
      </w:r>
      <w:r>
        <w:rPr>
          <w:rFonts w:hint="eastAsia" w:ascii="宋体" w:hAnsi="宋体" w:eastAsia="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特此说明。</w:t>
      </w: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firstLine="494"/>
        <w:rPr>
          <w:rFonts w:hint="eastAsia" w:ascii="宋体" w:hAnsi="宋体" w:eastAsia="宋体" w:cs="宋体"/>
          <w:sz w:val="24"/>
        </w:rPr>
      </w:pPr>
    </w:p>
    <w:p>
      <w:pPr>
        <w:spacing w:line="360" w:lineRule="auto"/>
        <w:ind w:right="480" w:firstLine="4080" w:firstLineChars="1700"/>
        <w:rPr>
          <w:rFonts w:hint="eastAsia" w:ascii="宋体" w:hAnsi="宋体" w:eastAsia="宋体" w:cs="宋体"/>
          <w:sz w:val="24"/>
        </w:rPr>
      </w:pPr>
      <w:r>
        <w:rPr>
          <w:rFonts w:hint="eastAsia" w:ascii="宋体" w:hAnsi="宋体" w:eastAsia="宋体" w:cs="宋体"/>
          <w:sz w:val="24"/>
        </w:rPr>
        <w:t>投标单位（法定名称章）：</w:t>
      </w:r>
    </w:p>
    <w:p>
      <w:pPr>
        <w:ind w:right="1440" w:firstLine="494"/>
        <w:jc w:val="center"/>
        <w:rPr>
          <w:rFonts w:hint="eastAsia" w:ascii="宋体" w:hAnsi="宋体" w:eastAsia="宋体" w:cs="宋体"/>
          <w:sz w:val="24"/>
        </w:rPr>
      </w:pPr>
      <w:r>
        <w:rPr>
          <w:rFonts w:hint="eastAsia" w:ascii="宋体" w:hAnsi="宋体" w:eastAsia="宋体" w:cs="宋体"/>
          <w:sz w:val="24"/>
        </w:rPr>
        <w:t xml:space="preserve">                              日期：       年     月     日</w:t>
      </w:r>
    </w:p>
    <w:p>
      <w:pPr>
        <w:rPr>
          <w:rFonts w:hint="eastAsia" w:ascii="宋体" w:hAnsi="宋体" w:eastAsia="宋体" w:cs="宋体"/>
          <w:sz w:val="24"/>
        </w:rPr>
      </w:pPr>
      <w:r>
        <w:rPr>
          <w:rFonts w:hint="eastAsia" w:ascii="宋体" w:hAnsi="宋体" w:eastAsia="宋体" w:cs="宋体"/>
          <w:b/>
          <w:bCs/>
          <w:sz w:val="24"/>
        </w:rPr>
        <w:t>附：</w:t>
      </w:r>
    </w:p>
    <w:p>
      <w:pPr>
        <w:spacing w:line="360" w:lineRule="auto"/>
        <w:rPr>
          <w:rFonts w:hint="eastAsia" w:ascii="宋体" w:hAnsi="宋体" w:eastAsia="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4wdgAAAAKAQAADwAAAAAAAAABACAAAAAiAAAAZHJzL2Rvd25yZXYueG1s&#10;UEsBAhQAFAAAAAgAh07iQFiFeET4AQAALgQAAA4AAAAAAAAAAQAgAAAAJwEAAGRycy9lMm9Eb2Mu&#10;eG1sUEsFBgAAAAAGAAYAWQEAAJEFA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3TsFjYAAAACgEAAA8AAAAAAAAAAQAgAAAAIgAAAGRycy9kb3ducmV2Lnht&#10;bFBLAQIUABQAAAAIAIdO4kAbYTP/+QEAAC4EAAAOAAAAAAAAAAEAIAAAACcBAABkcnMvZTJvRG9j&#10;LnhtbFBLBQYAAAAABgAGAFkBAACSBQAAAAA=&#10;">
                <v:fill on="t" focussize="0,0"/>
                <v:stroke color="#000000" joinstyle="miter"/>
                <v:imagedata o:title=""/>
                <o:lock v:ext="edit" aspectratio="f"/>
                <v:textbox>
                  <w:txbxContent>
                    <w:p>
                      <w:pPr>
                        <w:jc w:val="center"/>
                      </w:pPr>
                    </w:p>
                  </w:txbxContent>
                </v:textbox>
              </v:rect>
            </w:pict>
          </mc:Fallback>
        </mc:AlternateContent>
      </w:r>
      <w:r>
        <w:rPr>
          <w:rFonts w:hint="eastAsia" w:ascii="宋体" w:hAnsi="宋体" w:eastAsia="宋体" w:cs="宋体"/>
          <w:sz w:val="24"/>
        </w:rPr>
        <w:t>投标单位法定名称章（印模）                投标单位“XX专用章”（印模）</w:t>
      </w: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autoSpaceDE w:val="0"/>
        <w:autoSpaceDN w:val="0"/>
        <w:jc w:val="both"/>
        <w:rPr>
          <w:rFonts w:hint="eastAsia" w:ascii="宋体" w:hAnsi="宋体" w:eastAsia="宋体" w:cs="宋体"/>
          <w:b/>
          <w:spacing w:val="6"/>
          <w:sz w:val="32"/>
          <w:szCs w:val="32"/>
        </w:rPr>
      </w:pPr>
    </w:p>
    <w:p>
      <w:pPr>
        <w:autoSpaceDE w:val="0"/>
        <w:autoSpaceDN w:val="0"/>
        <w:jc w:val="center"/>
        <w:rPr>
          <w:rFonts w:hint="eastAsia" w:ascii="宋体" w:hAnsi="宋体" w:eastAsia="宋体" w:cs="宋体"/>
          <w:b/>
          <w:spacing w:val="6"/>
          <w:sz w:val="32"/>
          <w:szCs w:val="32"/>
        </w:rPr>
      </w:pPr>
    </w:p>
    <w:p>
      <w:pPr>
        <w:pStyle w:val="4"/>
        <w:rPr>
          <w:rFonts w:hint="eastAsia" w:ascii="宋体" w:hAnsi="宋体" w:eastAsia="宋体" w:cs="宋体"/>
          <w:b/>
          <w:spacing w:val="6"/>
          <w:sz w:val="32"/>
          <w:szCs w:val="32"/>
        </w:rPr>
      </w:pPr>
    </w:p>
    <w:p>
      <w:pPr>
        <w:pStyle w:val="4"/>
        <w:spacing w:line="240" w:lineRule="auto"/>
        <w:ind w:left="0" w:leftChars="0" w:firstLine="0" w:firstLineChars="0"/>
        <w:rPr>
          <w:rFonts w:hint="eastAsia" w:ascii="宋体" w:hAnsi="宋体" w:eastAsia="宋体" w:cs="宋体"/>
        </w:rPr>
      </w:pPr>
    </w:p>
    <w:p>
      <w:pPr>
        <w:rPr>
          <w:rFonts w:hint="eastAsia" w:ascii="宋体" w:hAnsi="宋体" w:eastAsia="宋体" w:cs="宋体"/>
        </w:rPr>
      </w:pPr>
    </w:p>
    <w:p>
      <w:pPr>
        <w:autoSpaceDE w:val="0"/>
        <w:autoSpaceDN w:val="0"/>
        <w:jc w:val="center"/>
        <w:rPr>
          <w:rFonts w:hint="eastAsia" w:ascii="宋体" w:hAnsi="宋体" w:eastAsia="宋体" w:cs="宋体"/>
          <w:b/>
          <w:bCs/>
          <w:sz w:val="32"/>
          <w:szCs w:val="32"/>
        </w:rPr>
      </w:pPr>
      <w:r>
        <w:rPr>
          <w:rFonts w:hint="eastAsia" w:ascii="宋体" w:hAnsi="宋体" w:eastAsia="宋体" w:cs="宋体"/>
          <w:b/>
          <w:spacing w:val="6"/>
          <w:sz w:val="32"/>
          <w:szCs w:val="32"/>
        </w:rPr>
        <w:t>附件5：</w:t>
      </w:r>
      <w:r>
        <w:rPr>
          <w:rFonts w:hint="eastAsia" w:ascii="宋体" w:hAnsi="宋体" w:eastAsia="宋体" w:cs="宋体"/>
          <w:b/>
          <w:sz w:val="32"/>
          <w:szCs w:val="32"/>
        </w:rPr>
        <w:t>中小企业声明函</w:t>
      </w:r>
    </w:p>
    <w:p>
      <w:pPr>
        <w:spacing w:line="360" w:lineRule="auto"/>
        <w:jc w:val="center"/>
        <w:rPr>
          <w:rFonts w:hint="eastAsia" w:ascii="宋体" w:hAnsi="宋体" w:eastAsia="宋体" w:cs="宋体"/>
          <w:sz w:val="24"/>
          <w:u w:val="single"/>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中小企业声明函（货物）</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 （单位名称） 的 （项目名称） 采购活动，提供的货物全部由符合政策要求的中小企业制造。相关企业（含联合体中的中小企业、签订分包意向协议的中小企业）的具体情况如下：</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 ，属于 </w:t>
      </w:r>
      <w:r>
        <w:rPr>
          <w:rFonts w:hint="eastAsia" w:ascii="宋体" w:hAnsi="宋体" w:eastAsia="宋体" w:cs="宋体"/>
          <w:sz w:val="24"/>
          <w:u w:val="single"/>
        </w:rPr>
        <w:t>（采购文件中明确的所属行业）</w:t>
      </w:r>
      <w:r>
        <w:rPr>
          <w:rFonts w:hint="eastAsia" w:ascii="宋体" w:hAnsi="宋体" w:eastAsia="宋体" w:cs="宋体"/>
          <w:sz w:val="24"/>
        </w:rPr>
        <w:t>行业 ；制造商为</w:t>
      </w:r>
      <w:r>
        <w:rPr>
          <w:rFonts w:hint="eastAsia" w:ascii="宋体" w:hAnsi="宋体" w:eastAsia="宋体" w:cs="宋体"/>
          <w:sz w:val="24"/>
          <w:u w:val="single"/>
        </w:rPr>
        <w:t xml:space="preserve"> （企业名称）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w:t>
      </w:r>
      <w:r>
        <w:rPr>
          <w:rFonts w:hint="eastAsia" w:ascii="宋体" w:hAnsi="宋体" w:eastAsia="宋体" w:cs="宋体"/>
          <w:sz w:val="24"/>
        </w:rPr>
        <w:t xml:space="preserve"> ；</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napToGrid w:val="0"/>
        <w:spacing w:line="360" w:lineRule="auto"/>
        <w:ind w:firstLine="5160" w:firstLineChars="2150"/>
        <w:rPr>
          <w:rFonts w:hint="eastAsia" w:ascii="宋体" w:hAnsi="宋体" w:eastAsia="宋体" w:cs="宋体"/>
          <w:kern w:val="0"/>
          <w:sz w:val="24"/>
        </w:rPr>
      </w:pPr>
      <w:r>
        <w:rPr>
          <w:rFonts w:hint="eastAsia" w:ascii="宋体" w:hAnsi="宋体" w:eastAsia="宋体" w:cs="宋体"/>
          <w:kern w:val="0"/>
          <w:sz w:val="24"/>
          <w:lang w:val="zh-CN"/>
        </w:rPr>
        <w:t>投标人名称(电子签名）：</w:t>
      </w:r>
    </w:p>
    <w:p>
      <w:pPr>
        <w:snapToGrid w:val="0"/>
        <w:spacing w:line="360" w:lineRule="auto"/>
        <w:rPr>
          <w:rFonts w:hint="eastAsia" w:ascii="宋体" w:hAnsi="宋体" w:eastAsia="宋体" w:cs="宋体"/>
          <w:kern w:val="0"/>
          <w:sz w:val="24"/>
          <w:lang w:val="zh-CN"/>
        </w:rPr>
      </w:pPr>
      <w:r>
        <w:rPr>
          <w:rFonts w:hint="eastAsia" w:ascii="宋体" w:hAnsi="宋体" w:eastAsia="宋体" w:cs="宋体"/>
          <w:kern w:val="0"/>
          <w:sz w:val="24"/>
          <w:lang w:val="zh-CN"/>
        </w:rPr>
        <w:t xml:space="preserve">                                           日期</w:t>
      </w:r>
      <w:r>
        <w:rPr>
          <w:rFonts w:hint="eastAsia" w:ascii="宋体" w:hAnsi="宋体" w:eastAsia="宋体" w:cs="宋体"/>
          <w:kern w:val="0"/>
          <w:sz w:val="24"/>
        </w:rPr>
        <w:t xml:space="preserve">：  年  </w:t>
      </w:r>
      <w:r>
        <w:rPr>
          <w:rFonts w:hint="eastAsia" w:ascii="宋体" w:hAnsi="宋体" w:eastAsia="宋体" w:cs="宋体"/>
          <w:kern w:val="0"/>
          <w:sz w:val="24"/>
          <w:lang w:val="zh-CN"/>
        </w:rPr>
        <w:t>月</w:t>
      </w:r>
      <w:r>
        <w:rPr>
          <w:rFonts w:hint="eastAsia" w:ascii="宋体" w:hAnsi="宋体" w:eastAsia="宋体" w:cs="宋体"/>
          <w:kern w:val="0"/>
          <w:sz w:val="24"/>
        </w:rPr>
        <w:t xml:space="preserve">   </w:t>
      </w:r>
      <w:r>
        <w:rPr>
          <w:rFonts w:hint="eastAsia" w:ascii="宋体" w:hAnsi="宋体" w:eastAsia="宋体" w:cs="宋体"/>
          <w:kern w:val="0"/>
          <w:sz w:val="24"/>
          <w:lang w:val="zh-CN"/>
        </w:rPr>
        <w:t>日</w:t>
      </w:r>
    </w:p>
    <w:p>
      <w:pPr>
        <w:spacing w:line="360" w:lineRule="auto"/>
        <w:jc w:val="left"/>
        <w:rPr>
          <w:rFonts w:hint="eastAsia" w:ascii="宋体" w:hAnsi="宋体" w:eastAsia="宋体" w:cs="宋体"/>
          <w:sz w:val="18"/>
          <w:szCs w:val="18"/>
        </w:rPr>
      </w:pPr>
      <w:r>
        <w:rPr>
          <w:rFonts w:hint="eastAsia" w:ascii="宋体" w:hAnsi="宋体" w:eastAsia="宋体" w:cs="宋体"/>
          <w:sz w:val="18"/>
          <w:szCs w:val="18"/>
        </w:rPr>
        <w:t>从业人员、营业收入、资产总额填报上一年度数据，无上一年度数据的新成立企业可不填报。</w:t>
      </w:r>
    </w:p>
    <w:p>
      <w:pPr>
        <w:spacing w:line="360" w:lineRule="auto"/>
        <w:ind w:right="420" w:firstLine="480" w:firstLineChars="200"/>
        <w:rPr>
          <w:rFonts w:hint="eastAsia" w:ascii="宋体" w:hAnsi="宋体" w:eastAsia="宋体" w:cs="宋体"/>
          <w:sz w:val="24"/>
        </w:rPr>
      </w:pPr>
      <w:r>
        <w:rPr>
          <w:rFonts w:hint="eastAsia" w:ascii="宋体" w:hAnsi="宋体" w:eastAsia="宋体" w:cs="宋体"/>
          <w:sz w:val="24"/>
        </w:rPr>
        <w:t>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p>
    <w:p>
      <w:pPr>
        <w:spacing w:line="360" w:lineRule="auto"/>
        <w:jc w:val="both"/>
        <w:rPr>
          <w:rFonts w:hint="eastAsia" w:ascii="宋体" w:hAnsi="宋体" w:eastAsia="宋体" w:cs="宋体"/>
          <w:b/>
          <w:sz w:val="32"/>
          <w:szCs w:val="32"/>
        </w:rPr>
      </w:pPr>
    </w:p>
    <w:p>
      <w:pPr>
        <w:spacing w:line="360" w:lineRule="auto"/>
        <w:jc w:val="center"/>
        <w:rPr>
          <w:rFonts w:hint="eastAsia" w:ascii="宋体" w:hAnsi="宋体" w:eastAsia="宋体" w:cs="宋体"/>
          <w:b/>
          <w:sz w:val="32"/>
          <w:szCs w:val="32"/>
        </w:rPr>
      </w:pPr>
      <w:r>
        <w:rPr>
          <w:rFonts w:hint="eastAsia" w:ascii="宋体" w:hAnsi="宋体" w:eastAsia="宋体" w:cs="宋体"/>
          <w:b/>
          <w:sz w:val="32"/>
          <w:szCs w:val="32"/>
        </w:rPr>
        <w:t>中小企业声明函（工程、服务）</w:t>
      </w:r>
    </w:p>
    <w:p>
      <w:pPr>
        <w:spacing w:line="360" w:lineRule="auto"/>
        <w:rPr>
          <w:rFonts w:hint="eastAsia" w:ascii="宋体" w:hAnsi="宋体" w:eastAsia="宋体" w:cs="宋体"/>
        </w:rPr>
      </w:pPr>
    </w:p>
    <w:p>
      <w:pPr>
        <w:spacing w:line="360" w:lineRule="auto"/>
        <w:ind w:firstLine="360" w:firstLineChars="150"/>
        <w:jc w:val="left"/>
        <w:rPr>
          <w:rFonts w:hint="eastAsia" w:ascii="宋体" w:hAnsi="宋体" w:eastAsia="宋体" w:cs="宋体"/>
          <w:sz w:val="24"/>
        </w:rPr>
      </w:pPr>
      <w:r>
        <w:rPr>
          <w:rFonts w:hint="eastAsia" w:ascii="宋体" w:hAnsi="宋体" w:eastAsia="宋体" w:cs="宋体"/>
          <w:sz w:val="24"/>
        </w:rPr>
        <w:t>本公司（联合体）郑重声明，根据《政府采购促进中小企业发展管理办法》（财库﹝2020﹞46 号）的规定，本公司（联合体）参加 （单位名称） 的 （项目名称） 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1.</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rPr>
        <w:t xml:space="preserve"> </w:t>
      </w:r>
      <w:r>
        <w:rPr>
          <w:rFonts w:hint="eastAsia" w:ascii="宋体" w:hAnsi="宋体" w:eastAsia="宋体" w:cs="宋体"/>
          <w:sz w:val="24"/>
          <w:u w:val="single"/>
        </w:rPr>
        <w:t>（标的名称）</w:t>
      </w:r>
      <w:r>
        <w:rPr>
          <w:rFonts w:hint="eastAsia" w:ascii="宋体" w:hAnsi="宋体" w:eastAsia="宋体" w:cs="宋体"/>
          <w:sz w:val="24"/>
        </w:rPr>
        <w:t xml:space="preserve">，属于 </w:t>
      </w:r>
      <w:r>
        <w:rPr>
          <w:rFonts w:hint="eastAsia" w:ascii="宋体" w:hAnsi="宋体" w:eastAsia="宋体" w:cs="宋体"/>
          <w:sz w:val="24"/>
          <w:u w:val="single"/>
        </w:rPr>
        <w:t>（采购文件中明确的所属行业）</w:t>
      </w:r>
      <w:r>
        <w:rPr>
          <w:rFonts w:hint="eastAsia" w:ascii="宋体" w:hAnsi="宋体" w:eastAsia="宋体" w:cs="宋体"/>
          <w:sz w:val="24"/>
        </w:rPr>
        <w:t xml:space="preserve"> ；承建（承接）企业为 </w:t>
      </w:r>
      <w:r>
        <w:rPr>
          <w:rFonts w:hint="eastAsia" w:ascii="宋体" w:hAnsi="宋体" w:eastAsia="宋体" w:cs="宋体"/>
          <w:sz w:val="24"/>
          <w:u w:val="single"/>
        </w:rPr>
        <w:t>（企业名称）</w:t>
      </w:r>
      <w:r>
        <w:rPr>
          <w:rFonts w:hint="eastAsia" w:ascii="宋体" w:hAnsi="宋体" w:eastAsia="宋体" w:cs="宋体"/>
          <w:sz w:val="24"/>
        </w:rPr>
        <w:t xml:space="preserve"> ，从业人员</w:t>
      </w:r>
      <w:r>
        <w:rPr>
          <w:rFonts w:hint="eastAsia" w:ascii="宋体" w:hAnsi="宋体" w:eastAsia="宋体" w:cs="宋体"/>
          <w:sz w:val="24"/>
          <w:u w:val="single"/>
        </w:rPr>
        <w:t xml:space="preserve">   </w:t>
      </w:r>
      <w:r>
        <w:rPr>
          <w:rFonts w:hint="eastAsia" w:ascii="宋体" w:hAnsi="宋体" w:eastAsia="宋体" w:cs="宋体"/>
          <w:sz w:val="24"/>
        </w:rPr>
        <w:t>人，营业收入为</w:t>
      </w:r>
      <w:r>
        <w:rPr>
          <w:rFonts w:hint="eastAsia" w:ascii="宋体" w:hAnsi="宋体" w:eastAsia="宋体" w:cs="宋体"/>
          <w:sz w:val="24"/>
          <w:u w:val="single"/>
        </w:rPr>
        <w:t xml:space="preserve">  </w:t>
      </w:r>
      <w:r>
        <w:rPr>
          <w:rFonts w:hint="eastAsia" w:ascii="宋体" w:hAnsi="宋体" w:eastAsia="宋体" w:cs="宋体"/>
          <w:sz w:val="24"/>
        </w:rPr>
        <w:t>万元，资产总额为</w:t>
      </w:r>
      <w:r>
        <w:rPr>
          <w:rFonts w:hint="eastAsia" w:ascii="宋体" w:hAnsi="宋体" w:eastAsia="宋体" w:cs="宋体"/>
          <w:sz w:val="24"/>
          <w:u w:val="single"/>
        </w:rPr>
        <w:t xml:space="preserve">   </w:t>
      </w:r>
      <w:r>
        <w:rPr>
          <w:rFonts w:hint="eastAsia" w:ascii="宋体" w:hAnsi="宋体" w:eastAsia="宋体" w:cs="宋体"/>
          <w:sz w:val="24"/>
        </w:rPr>
        <w:t>万元属于</w:t>
      </w:r>
      <w:r>
        <w:rPr>
          <w:rFonts w:hint="eastAsia" w:ascii="宋体" w:hAnsi="宋体" w:eastAsia="宋体" w:cs="宋体"/>
          <w:sz w:val="24"/>
          <w:u w:val="single"/>
        </w:rPr>
        <w:t xml:space="preserve"> （中型企业、小型企业、微型企业） </w:t>
      </w: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以上企业，不属于大企业的分支机构，不存在控股股东为大企业的情形，也不存在与大企业的负责人为同一人的情形。</w:t>
      </w:r>
    </w:p>
    <w:p>
      <w:pPr>
        <w:spacing w:line="360" w:lineRule="auto"/>
        <w:ind w:firstLine="480" w:firstLineChars="200"/>
        <w:jc w:val="left"/>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pPr>
        <w:spacing w:line="360" w:lineRule="auto"/>
        <w:ind w:right="1760"/>
        <w:jc w:val="right"/>
        <w:rPr>
          <w:rFonts w:hint="eastAsia" w:ascii="宋体" w:hAnsi="宋体" w:eastAsia="宋体" w:cs="宋体"/>
          <w:sz w:val="24"/>
        </w:rPr>
      </w:pPr>
      <w:r>
        <w:rPr>
          <w:rFonts w:hint="eastAsia" w:ascii="宋体" w:hAnsi="宋体" w:eastAsia="宋体" w:cs="宋体"/>
          <w:sz w:val="24"/>
        </w:rPr>
        <w:t>投标人名称（电子签名）：</w:t>
      </w:r>
    </w:p>
    <w:p>
      <w:pPr>
        <w:spacing w:line="360" w:lineRule="auto"/>
        <w:ind w:right="1120" w:firstLine="4680" w:firstLineChars="1950"/>
        <w:rPr>
          <w:rFonts w:hint="eastAsia" w:ascii="宋体" w:hAnsi="宋体" w:eastAsia="宋体" w:cs="宋体"/>
          <w:sz w:val="24"/>
        </w:rPr>
      </w:pPr>
      <w:r>
        <w:rPr>
          <w:rFonts w:hint="eastAsia" w:ascii="宋体" w:hAnsi="宋体" w:eastAsia="宋体" w:cs="宋体"/>
          <w:sz w:val="24"/>
        </w:rPr>
        <w:t>日 期：</w:t>
      </w:r>
    </w:p>
    <w:p>
      <w:pPr>
        <w:spacing w:line="360" w:lineRule="auto"/>
        <w:ind w:firstLine="310" w:firstLineChars="147"/>
        <w:jc w:val="left"/>
        <w:rPr>
          <w:rFonts w:hint="eastAsia" w:ascii="宋体" w:hAnsi="宋体" w:eastAsia="宋体" w:cs="宋体"/>
          <w:b/>
          <w:szCs w:val="21"/>
        </w:rPr>
      </w:pPr>
      <w:r>
        <w:rPr>
          <w:rFonts w:hint="eastAsia" w:ascii="宋体" w:hAnsi="宋体" w:eastAsia="宋体" w:cs="宋体"/>
          <w:b/>
          <w:szCs w:val="21"/>
        </w:rPr>
        <w:t>从业人员、营业收入、资产总额填报上一年度数据，无上一年度数据的新成立企业可不填报。</w:t>
      </w:r>
    </w:p>
    <w:p>
      <w:pPr>
        <w:spacing w:line="360" w:lineRule="auto"/>
        <w:ind w:right="420"/>
        <w:rPr>
          <w:rFonts w:hint="eastAsia" w:ascii="宋体" w:hAnsi="宋体" w:eastAsia="宋体" w:cs="宋体"/>
          <w:sz w:val="24"/>
        </w:rPr>
      </w:pPr>
    </w:p>
    <w:p>
      <w:pPr>
        <w:spacing w:line="360" w:lineRule="auto"/>
        <w:ind w:right="420"/>
        <w:rPr>
          <w:rFonts w:hint="eastAsia" w:ascii="宋体" w:hAnsi="宋体" w:eastAsia="宋体" w:cs="宋体"/>
          <w:sz w:val="24"/>
        </w:rPr>
      </w:pPr>
      <w:r>
        <w:rPr>
          <w:rFonts w:hint="eastAsia" w:ascii="宋体" w:hAnsi="宋体" w:eastAsia="宋体" w:cs="宋体"/>
          <w:sz w:val="24"/>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pStyle w:val="5"/>
        <w:rPr>
          <w:rFonts w:hint="eastAsia" w:ascii="宋体" w:hAnsi="宋体" w:eastAsia="宋体" w:cs="宋体"/>
          <w:lang w:val="en-US"/>
        </w:rPr>
      </w:pPr>
    </w:p>
    <w:p>
      <w:pPr>
        <w:spacing w:line="360" w:lineRule="auto"/>
        <w:ind w:right="420"/>
        <w:rPr>
          <w:rFonts w:hint="eastAsia" w:ascii="宋体" w:hAnsi="宋体" w:eastAsia="宋体" w:cs="宋体"/>
        </w:rPr>
      </w:pPr>
    </w:p>
    <w:p>
      <w:pPr>
        <w:spacing w:line="360" w:lineRule="auto"/>
        <w:rPr>
          <w:rFonts w:hint="eastAsia" w:ascii="宋体" w:hAnsi="宋体" w:eastAsia="宋体" w:cs="宋体"/>
          <w:bCs/>
          <w:sz w:val="24"/>
        </w:rPr>
      </w:pPr>
    </w:p>
    <w:sectPr>
      <w:headerReference r:id="rId21" w:type="first"/>
      <w:footerReference r:id="rId24" w:type="first"/>
      <w:headerReference r:id="rId20" w:type="default"/>
      <w:footerReference r:id="rId22" w:type="default"/>
      <w:footerReference r:id="rId23" w:type="even"/>
      <w:pgSz w:w="11905" w:h="16838"/>
      <w:pgMar w:top="1531" w:right="1304" w:bottom="1531" w:left="1361" w:header="851" w:footer="992" w:gutter="0"/>
      <w:cols w:space="72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Courier New"/>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70</w:t>
    </w:r>
    <w:r>
      <w:rPr>
        <w:rFonts w:hint="eastAsia" w:ascii="仿宋_GB2312" w:eastAsia="仿宋_GB2312"/>
        <w:kern w:val="0"/>
        <w:szCs w:val="21"/>
      </w:rPr>
      <w:fldChar w:fldCharType="end"/>
    </w:r>
    <w:bookmarkStart w:id="511" w:name="_Toc131845147"/>
    <w:bookmarkStart w:id="512" w:name="_Toc164085800"/>
    <w:bookmarkStart w:id="513" w:name="_Toc36110187"/>
    <w:bookmarkStart w:id="514" w:name="_Toc91899912"/>
    <w:r>
      <w:rPr>
        <w:rFonts w:hint="eastAsia" w:ascii="仿宋_GB2312" w:eastAsia="仿宋_GB2312"/>
        <w:kern w:val="0"/>
        <w:szCs w:val="21"/>
      </w:rPr>
      <w:t xml:space="preserve"> 页</w:t>
    </w:r>
    <w:bookmarkEnd w:id="511"/>
    <w:bookmarkEnd w:id="512"/>
    <w:bookmarkEnd w:id="513"/>
    <w:bookmarkEnd w:id="514"/>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2"/>
      </w:rPr>
    </w:pPr>
    <w:r>
      <w:fldChar w:fldCharType="begin"/>
    </w:r>
    <w:r>
      <w:rPr>
        <w:rStyle w:val="72"/>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70</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仿宋_GB2312" w:eastAsia="仿宋_GB2312"/>
        <w:b/>
        <w:i/>
        <w:u w:val="single"/>
      </w:rPr>
    </w:pPr>
    <w:r>
      <w:t></w:t>
    </w:r>
    <w:r>
      <w:rPr>
        <w:rFonts w:hint="eastAsia"/>
      </w:rPr>
      <w:t xml:space="preserve">                                                  </w:t>
    </w:r>
    <w:r>
      <w:t>杭州市政府采购公开招标文件</w:t>
    </w:r>
  </w:p>
  <w:p>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t></w:t>
    </w:r>
    <w:r>
      <w:rPr>
        <w:rFonts w:hint="eastAsia"/>
      </w:rPr>
      <w:t xml:space="preserve">         </w:t>
    </w:r>
  </w:p>
  <w:p>
    <w:pPr>
      <w:pStyle w:val="42"/>
    </w:pP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u w:val="single"/>
      </w:rPr>
    </w:pPr>
    <w:r>
      <w:rPr>
        <w:rFonts w:hint="eastAsia"/>
      </w:rPr>
      <w:t xml:space="preserve">                                  </w:t>
    </w:r>
    <w:r>
      <w:t>杭州市政府采购公开招标文件</w:t>
    </w:r>
  </w:p>
  <w:p>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60B61D"/>
    <w:multiLevelType w:val="singleLevel"/>
    <w:tmpl w:val="8660B61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YjAwOThhOTZmMDJhZDIzZDZlMGExN2MyOTJiYmI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13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507E"/>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2F76"/>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337F8"/>
    <w:rsid w:val="016D406A"/>
    <w:rsid w:val="019F7441"/>
    <w:rsid w:val="01B37585"/>
    <w:rsid w:val="01B464A4"/>
    <w:rsid w:val="01BA1319"/>
    <w:rsid w:val="01C506B1"/>
    <w:rsid w:val="01CA7042"/>
    <w:rsid w:val="01D55165"/>
    <w:rsid w:val="01D84888"/>
    <w:rsid w:val="01DF6BF8"/>
    <w:rsid w:val="01EC2C57"/>
    <w:rsid w:val="023448FC"/>
    <w:rsid w:val="026B2E25"/>
    <w:rsid w:val="02824D4D"/>
    <w:rsid w:val="02D84414"/>
    <w:rsid w:val="02DC4B10"/>
    <w:rsid w:val="02DD76CE"/>
    <w:rsid w:val="02F36323"/>
    <w:rsid w:val="02F5619C"/>
    <w:rsid w:val="03044C13"/>
    <w:rsid w:val="0326446A"/>
    <w:rsid w:val="032D5555"/>
    <w:rsid w:val="036634D2"/>
    <w:rsid w:val="03AC3B74"/>
    <w:rsid w:val="03DD35E4"/>
    <w:rsid w:val="03E56DE9"/>
    <w:rsid w:val="03FD4132"/>
    <w:rsid w:val="04076900"/>
    <w:rsid w:val="04090D29"/>
    <w:rsid w:val="041A5A3B"/>
    <w:rsid w:val="042311BA"/>
    <w:rsid w:val="042B157A"/>
    <w:rsid w:val="044E498E"/>
    <w:rsid w:val="04527A56"/>
    <w:rsid w:val="048F763B"/>
    <w:rsid w:val="04913C31"/>
    <w:rsid w:val="049F330E"/>
    <w:rsid w:val="04AA775C"/>
    <w:rsid w:val="04AF1889"/>
    <w:rsid w:val="04BA64C7"/>
    <w:rsid w:val="04D806FC"/>
    <w:rsid w:val="04F66F48"/>
    <w:rsid w:val="05093FC7"/>
    <w:rsid w:val="05251E14"/>
    <w:rsid w:val="0525771E"/>
    <w:rsid w:val="052E6856"/>
    <w:rsid w:val="054433A7"/>
    <w:rsid w:val="0575419C"/>
    <w:rsid w:val="058936D3"/>
    <w:rsid w:val="05A16594"/>
    <w:rsid w:val="05A7762D"/>
    <w:rsid w:val="05B5443B"/>
    <w:rsid w:val="05C649F8"/>
    <w:rsid w:val="060A1284"/>
    <w:rsid w:val="060E5941"/>
    <w:rsid w:val="06110FAF"/>
    <w:rsid w:val="06493CA7"/>
    <w:rsid w:val="065A6178"/>
    <w:rsid w:val="06691E4C"/>
    <w:rsid w:val="066F1CF3"/>
    <w:rsid w:val="06930BB8"/>
    <w:rsid w:val="06FA1362"/>
    <w:rsid w:val="0720235E"/>
    <w:rsid w:val="07245D42"/>
    <w:rsid w:val="07264C62"/>
    <w:rsid w:val="07767BB7"/>
    <w:rsid w:val="0779354C"/>
    <w:rsid w:val="079923C4"/>
    <w:rsid w:val="07E31C39"/>
    <w:rsid w:val="08061376"/>
    <w:rsid w:val="08452D77"/>
    <w:rsid w:val="086401F8"/>
    <w:rsid w:val="08751CAA"/>
    <w:rsid w:val="087B66AE"/>
    <w:rsid w:val="087E4C40"/>
    <w:rsid w:val="08AA5160"/>
    <w:rsid w:val="08C96CD9"/>
    <w:rsid w:val="08D01082"/>
    <w:rsid w:val="08D66AD6"/>
    <w:rsid w:val="08DA33A3"/>
    <w:rsid w:val="08E80F13"/>
    <w:rsid w:val="08EA20C4"/>
    <w:rsid w:val="08FD6983"/>
    <w:rsid w:val="09067F2D"/>
    <w:rsid w:val="09335624"/>
    <w:rsid w:val="0944690F"/>
    <w:rsid w:val="094B3730"/>
    <w:rsid w:val="09535675"/>
    <w:rsid w:val="095962AF"/>
    <w:rsid w:val="095F057D"/>
    <w:rsid w:val="09642282"/>
    <w:rsid w:val="09661764"/>
    <w:rsid w:val="09733572"/>
    <w:rsid w:val="09736C45"/>
    <w:rsid w:val="09741BF2"/>
    <w:rsid w:val="09772C16"/>
    <w:rsid w:val="098353B5"/>
    <w:rsid w:val="09A92330"/>
    <w:rsid w:val="09B06B87"/>
    <w:rsid w:val="09B259BF"/>
    <w:rsid w:val="09BF1E8A"/>
    <w:rsid w:val="09C13146"/>
    <w:rsid w:val="09D9119E"/>
    <w:rsid w:val="09E04166"/>
    <w:rsid w:val="09E57B43"/>
    <w:rsid w:val="0A1C0718"/>
    <w:rsid w:val="0A3E7710"/>
    <w:rsid w:val="0A402FCB"/>
    <w:rsid w:val="0A5B7E63"/>
    <w:rsid w:val="0A9318F2"/>
    <w:rsid w:val="0AA03A6A"/>
    <w:rsid w:val="0AA31D71"/>
    <w:rsid w:val="0AA374A5"/>
    <w:rsid w:val="0AAB7649"/>
    <w:rsid w:val="0ABC5606"/>
    <w:rsid w:val="0B0C0DCC"/>
    <w:rsid w:val="0B1667CF"/>
    <w:rsid w:val="0B30404E"/>
    <w:rsid w:val="0B3C6ED3"/>
    <w:rsid w:val="0B4C6C14"/>
    <w:rsid w:val="0B631A88"/>
    <w:rsid w:val="0B683D45"/>
    <w:rsid w:val="0B6C372D"/>
    <w:rsid w:val="0B7F3F11"/>
    <w:rsid w:val="0B884417"/>
    <w:rsid w:val="0B8B0BBA"/>
    <w:rsid w:val="0BB95524"/>
    <w:rsid w:val="0BF6188C"/>
    <w:rsid w:val="0BF73C91"/>
    <w:rsid w:val="0C170175"/>
    <w:rsid w:val="0C18299B"/>
    <w:rsid w:val="0C3E79DE"/>
    <w:rsid w:val="0C4274CE"/>
    <w:rsid w:val="0C477D22"/>
    <w:rsid w:val="0C571A41"/>
    <w:rsid w:val="0C5C1171"/>
    <w:rsid w:val="0C5E1CBC"/>
    <w:rsid w:val="0C615B50"/>
    <w:rsid w:val="0C8445DA"/>
    <w:rsid w:val="0C87121B"/>
    <w:rsid w:val="0CA13B18"/>
    <w:rsid w:val="0CB437FC"/>
    <w:rsid w:val="0CC007F7"/>
    <w:rsid w:val="0CDB7F00"/>
    <w:rsid w:val="0CFE707A"/>
    <w:rsid w:val="0D034189"/>
    <w:rsid w:val="0D063BDA"/>
    <w:rsid w:val="0D08375F"/>
    <w:rsid w:val="0D184CFB"/>
    <w:rsid w:val="0D4A7419"/>
    <w:rsid w:val="0D531267"/>
    <w:rsid w:val="0D827401"/>
    <w:rsid w:val="0D84094E"/>
    <w:rsid w:val="0D8A00E9"/>
    <w:rsid w:val="0D8D589E"/>
    <w:rsid w:val="0D8F34FF"/>
    <w:rsid w:val="0DA01C73"/>
    <w:rsid w:val="0DA31871"/>
    <w:rsid w:val="0DD63300"/>
    <w:rsid w:val="0DF50604"/>
    <w:rsid w:val="0DF702FE"/>
    <w:rsid w:val="0E060E51"/>
    <w:rsid w:val="0E187338"/>
    <w:rsid w:val="0E4F33D1"/>
    <w:rsid w:val="0E5604B2"/>
    <w:rsid w:val="0E6D5D79"/>
    <w:rsid w:val="0E832BBA"/>
    <w:rsid w:val="0E9D0089"/>
    <w:rsid w:val="0EB803EE"/>
    <w:rsid w:val="0EDA4139"/>
    <w:rsid w:val="0EE6687B"/>
    <w:rsid w:val="0EF94D4B"/>
    <w:rsid w:val="0F2412A4"/>
    <w:rsid w:val="0F242EDB"/>
    <w:rsid w:val="0F245A3F"/>
    <w:rsid w:val="0F3B1A10"/>
    <w:rsid w:val="0F4958DC"/>
    <w:rsid w:val="0F515DF7"/>
    <w:rsid w:val="0F596BA8"/>
    <w:rsid w:val="0F6248D2"/>
    <w:rsid w:val="0F693536"/>
    <w:rsid w:val="0F7B0511"/>
    <w:rsid w:val="0F7B76D9"/>
    <w:rsid w:val="0F816ACD"/>
    <w:rsid w:val="0F9832DB"/>
    <w:rsid w:val="0FBF3FD2"/>
    <w:rsid w:val="0FBF7FF3"/>
    <w:rsid w:val="0FCD09F1"/>
    <w:rsid w:val="0FD52407"/>
    <w:rsid w:val="104A1DE0"/>
    <w:rsid w:val="10581936"/>
    <w:rsid w:val="10646583"/>
    <w:rsid w:val="106612B1"/>
    <w:rsid w:val="107D4B15"/>
    <w:rsid w:val="10880C2F"/>
    <w:rsid w:val="108A3C80"/>
    <w:rsid w:val="10C26171"/>
    <w:rsid w:val="10F33360"/>
    <w:rsid w:val="10FC16EA"/>
    <w:rsid w:val="110F1D40"/>
    <w:rsid w:val="11266F33"/>
    <w:rsid w:val="11276615"/>
    <w:rsid w:val="112A5831"/>
    <w:rsid w:val="11447845"/>
    <w:rsid w:val="118963A1"/>
    <w:rsid w:val="11C6522A"/>
    <w:rsid w:val="11E104CC"/>
    <w:rsid w:val="11E20309"/>
    <w:rsid w:val="11E21816"/>
    <w:rsid w:val="11E608FC"/>
    <w:rsid w:val="1202132E"/>
    <w:rsid w:val="12255233"/>
    <w:rsid w:val="12530213"/>
    <w:rsid w:val="127723A9"/>
    <w:rsid w:val="12862074"/>
    <w:rsid w:val="12883966"/>
    <w:rsid w:val="129E45B4"/>
    <w:rsid w:val="12BE15DA"/>
    <w:rsid w:val="12D5149B"/>
    <w:rsid w:val="12D544CC"/>
    <w:rsid w:val="12D81596"/>
    <w:rsid w:val="13072A44"/>
    <w:rsid w:val="135F4BE2"/>
    <w:rsid w:val="139B1A0A"/>
    <w:rsid w:val="139D25C7"/>
    <w:rsid w:val="13BF3CE4"/>
    <w:rsid w:val="141008D8"/>
    <w:rsid w:val="14125FE6"/>
    <w:rsid w:val="141F00F5"/>
    <w:rsid w:val="14522278"/>
    <w:rsid w:val="146D271E"/>
    <w:rsid w:val="14982588"/>
    <w:rsid w:val="149A5AD9"/>
    <w:rsid w:val="14A7619D"/>
    <w:rsid w:val="14AA6CCD"/>
    <w:rsid w:val="14E45D7A"/>
    <w:rsid w:val="150536C3"/>
    <w:rsid w:val="150C1963"/>
    <w:rsid w:val="151447A0"/>
    <w:rsid w:val="152F48D2"/>
    <w:rsid w:val="154A6454"/>
    <w:rsid w:val="15762120"/>
    <w:rsid w:val="15C2342E"/>
    <w:rsid w:val="15D6309D"/>
    <w:rsid w:val="15E45152"/>
    <w:rsid w:val="16390F1E"/>
    <w:rsid w:val="16A8729C"/>
    <w:rsid w:val="16B33777"/>
    <w:rsid w:val="16BC70A7"/>
    <w:rsid w:val="16C6339E"/>
    <w:rsid w:val="16C92653"/>
    <w:rsid w:val="16DE0BDF"/>
    <w:rsid w:val="16FE6F4A"/>
    <w:rsid w:val="17191AAC"/>
    <w:rsid w:val="172F2D79"/>
    <w:rsid w:val="174165D4"/>
    <w:rsid w:val="17557BEF"/>
    <w:rsid w:val="17BF5F86"/>
    <w:rsid w:val="17CA5C20"/>
    <w:rsid w:val="17CE0F49"/>
    <w:rsid w:val="17D349C1"/>
    <w:rsid w:val="17DE2E81"/>
    <w:rsid w:val="18140BEB"/>
    <w:rsid w:val="1830729E"/>
    <w:rsid w:val="183B488C"/>
    <w:rsid w:val="1870062C"/>
    <w:rsid w:val="18817102"/>
    <w:rsid w:val="18830A15"/>
    <w:rsid w:val="18852B28"/>
    <w:rsid w:val="188B5321"/>
    <w:rsid w:val="18C016F8"/>
    <w:rsid w:val="18E815D4"/>
    <w:rsid w:val="18FD2747"/>
    <w:rsid w:val="190A055E"/>
    <w:rsid w:val="191A1955"/>
    <w:rsid w:val="19537077"/>
    <w:rsid w:val="198D17F4"/>
    <w:rsid w:val="19932372"/>
    <w:rsid w:val="19A20DD5"/>
    <w:rsid w:val="19AE03F1"/>
    <w:rsid w:val="1A071A03"/>
    <w:rsid w:val="1A1F16AE"/>
    <w:rsid w:val="1A3B3D92"/>
    <w:rsid w:val="1A3B5C77"/>
    <w:rsid w:val="1A4268EB"/>
    <w:rsid w:val="1A5D54D3"/>
    <w:rsid w:val="1A646862"/>
    <w:rsid w:val="1A6B4FB8"/>
    <w:rsid w:val="1A984BAD"/>
    <w:rsid w:val="1AB8220E"/>
    <w:rsid w:val="1ABF0FF7"/>
    <w:rsid w:val="1AE4166C"/>
    <w:rsid w:val="1AEC6857"/>
    <w:rsid w:val="1AF06CFB"/>
    <w:rsid w:val="1AF11B8D"/>
    <w:rsid w:val="1B11359C"/>
    <w:rsid w:val="1B2A271F"/>
    <w:rsid w:val="1B530544"/>
    <w:rsid w:val="1B5E77F0"/>
    <w:rsid w:val="1B6843C7"/>
    <w:rsid w:val="1B713184"/>
    <w:rsid w:val="1B903AD4"/>
    <w:rsid w:val="1BA209CF"/>
    <w:rsid w:val="1BB4777D"/>
    <w:rsid w:val="1BD75AB8"/>
    <w:rsid w:val="1BF04687"/>
    <w:rsid w:val="1BF87504"/>
    <w:rsid w:val="1C0459C2"/>
    <w:rsid w:val="1C1A370D"/>
    <w:rsid w:val="1C1B3B4A"/>
    <w:rsid w:val="1C69015F"/>
    <w:rsid w:val="1C88086E"/>
    <w:rsid w:val="1CDC4DD5"/>
    <w:rsid w:val="1CF85B0B"/>
    <w:rsid w:val="1D266CE1"/>
    <w:rsid w:val="1D3963AF"/>
    <w:rsid w:val="1D3E15EC"/>
    <w:rsid w:val="1D6A673C"/>
    <w:rsid w:val="1D774AFE"/>
    <w:rsid w:val="1D9247AE"/>
    <w:rsid w:val="1DB567EC"/>
    <w:rsid w:val="1DF51A98"/>
    <w:rsid w:val="1E032835"/>
    <w:rsid w:val="1E116D00"/>
    <w:rsid w:val="1E3D060F"/>
    <w:rsid w:val="1E3F7D2E"/>
    <w:rsid w:val="1E4134E4"/>
    <w:rsid w:val="1E4569AA"/>
    <w:rsid w:val="1E4A3FC0"/>
    <w:rsid w:val="1E5062B3"/>
    <w:rsid w:val="1E523514"/>
    <w:rsid w:val="1E714A66"/>
    <w:rsid w:val="1E802593"/>
    <w:rsid w:val="1EA703CC"/>
    <w:rsid w:val="1EB7330C"/>
    <w:rsid w:val="1EC51899"/>
    <w:rsid w:val="1F0A0FF3"/>
    <w:rsid w:val="1F145810"/>
    <w:rsid w:val="1F5771FF"/>
    <w:rsid w:val="1F9E2816"/>
    <w:rsid w:val="1FE346CD"/>
    <w:rsid w:val="1FE868A9"/>
    <w:rsid w:val="20034907"/>
    <w:rsid w:val="20173E4B"/>
    <w:rsid w:val="20427645"/>
    <w:rsid w:val="204E48BC"/>
    <w:rsid w:val="206C46C2"/>
    <w:rsid w:val="208921B3"/>
    <w:rsid w:val="20973DEB"/>
    <w:rsid w:val="209D2ACD"/>
    <w:rsid w:val="20A83FCC"/>
    <w:rsid w:val="20B26522"/>
    <w:rsid w:val="20B44310"/>
    <w:rsid w:val="211116EB"/>
    <w:rsid w:val="216133FC"/>
    <w:rsid w:val="21D56769"/>
    <w:rsid w:val="21E52EF3"/>
    <w:rsid w:val="21FB5D7B"/>
    <w:rsid w:val="220B1C3D"/>
    <w:rsid w:val="221D1D20"/>
    <w:rsid w:val="22334A87"/>
    <w:rsid w:val="224F172F"/>
    <w:rsid w:val="229A52E8"/>
    <w:rsid w:val="22BE6801"/>
    <w:rsid w:val="22CF2CE6"/>
    <w:rsid w:val="233500BF"/>
    <w:rsid w:val="23377FF7"/>
    <w:rsid w:val="235D55CB"/>
    <w:rsid w:val="236B425F"/>
    <w:rsid w:val="23836192"/>
    <w:rsid w:val="23901F29"/>
    <w:rsid w:val="239C0061"/>
    <w:rsid w:val="23B908A4"/>
    <w:rsid w:val="23B975BA"/>
    <w:rsid w:val="23BC6B63"/>
    <w:rsid w:val="23C6233B"/>
    <w:rsid w:val="23E95BEF"/>
    <w:rsid w:val="23FD0064"/>
    <w:rsid w:val="240F3CE2"/>
    <w:rsid w:val="24387FBF"/>
    <w:rsid w:val="245375B0"/>
    <w:rsid w:val="24642C0A"/>
    <w:rsid w:val="24B22173"/>
    <w:rsid w:val="24B95AD9"/>
    <w:rsid w:val="24BE24DA"/>
    <w:rsid w:val="24CF5825"/>
    <w:rsid w:val="24D01B62"/>
    <w:rsid w:val="24D663E6"/>
    <w:rsid w:val="24D77F2B"/>
    <w:rsid w:val="24E719E0"/>
    <w:rsid w:val="251D54C7"/>
    <w:rsid w:val="252F5CBE"/>
    <w:rsid w:val="258B00E2"/>
    <w:rsid w:val="258F6348"/>
    <w:rsid w:val="25A917A6"/>
    <w:rsid w:val="25BE27CC"/>
    <w:rsid w:val="25C61FC9"/>
    <w:rsid w:val="25C94365"/>
    <w:rsid w:val="25F74A5C"/>
    <w:rsid w:val="260333D3"/>
    <w:rsid w:val="26235823"/>
    <w:rsid w:val="2628662C"/>
    <w:rsid w:val="262D45DE"/>
    <w:rsid w:val="26355556"/>
    <w:rsid w:val="265C0B15"/>
    <w:rsid w:val="26633E71"/>
    <w:rsid w:val="268B1A7D"/>
    <w:rsid w:val="269F0124"/>
    <w:rsid w:val="26A53EF9"/>
    <w:rsid w:val="26A94201"/>
    <w:rsid w:val="26AC274F"/>
    <w:rsid w:val="26B90404"/>
    <w:rsid w:val="26F11A02"/>
    <w:rsid w:val="27027B2E"/>
    <w:rsid w:val="27044A29"/>
    <w:rsid w:val="271D34C8"/>
    <w:rsid w:val="27313BEE"/>
    <w:rsid w:val="276142BF"/>
    <w:rsid w:val="27783712"/>
    <w:rsid w:val="27907362"/>
    <w:rsid w:val="27DF1C1D"/>
    <w:rsid w:val="281B6ECB"/>
    <w:rsid w:val="28333E1D"/>
    <w:rsid w:val="28454BD6"/>
    <w:rsid w:val="28455253"/>
    <w:rsid w:val="28551971"/>
    <w:rsid w:val="285B1C53"/>
    <w:rsid w:val="28832310"/>
    <w:rsid w:val="28981197"/>
    <w:rsid w:val="289F7086"/>
    <w:rsid w:val="28BD0D4F"/>
    <w:rsid w:val="28C01064"/>
    <w:rsid w:val="28C32028"/>
    <w:rsid w:val="28CC490F"/>
    <w:rsid w:val="28DE1ED5"/>
    <w:rsid w:val="28DE40AA"/>
    <w:rsid w:val="28E24BD9"/>
    <w:rsid w:val="28F85A7D"/>
    <w:rsid w:val="29345E77"/>
    <w:rsid w:val="294C65AD"/>
    <w:rsid w:val="29806583"/>
    <w:rsid w:val="298B3C4C"/>
    <w:rsid w:val="29A36753"/>
    <w:rsid w:val="29DA314E"/>
    <w:rsid w:val="29E17ECF"/>
    <w:rsid w:val="29F26D24"/>
    <w:rsid w:val="2A15033F"/>
    <w:rsid w:val="2A1662C1"/>
    <w:rsid w:val="2A1C7367"/>
    <w:rsid w:val="2A1D6A2D"/>
    <w:rsid w:val="2A2815FA"/>
    <w:rsid w:val="2A5F2056"/>
    <w:rsid w:val="2A6D6092"/>
    <w:rsid w:val="2A7D76B4"/>
    <w:rsid w:val="2ABB00F2"/>
    <w:rsid w:val="2B17347C"/>
    <w:rsid w:val="2B437463"/>
    <w:rsid w:val="2B7807EE"/>
    <w:rsid w:val="2BBF00EC"/>
    <w:rsid w:val="2BC37CFD"/>
    <w:rsid w:val="2BD5237F"/>
    <w:rsid w:val="2BE536CE"/>
    <w:rsid w:val="2BE758D9"/>
    <w:rsid w:val="2C09049E"/>
    <w:rsid w:val="2C0A653C"/>
    <w:rsid w:val="2C191F85"/>
    <w:rsid w:val="2C396AD4"/>
    <w:rsid w:val="2C49134C"/>
    <w:rsid w:val="2C6721E1"/>
    <w:rsid w:val="2C6B7F24"/>
    <w:rsid w:val="2CD94E8D"/>
    <w:rsid w:val="2CE82D6F"/>
    <w:rsid w:val="2D087520"/>
    <w:rsid w:val="2D343236"/>
    <w:rsid w:val="2D3B78F6"/>
    <w:rsid w:val="2D71509A"/>
    <w:rsid w:val="2D7339BD"/>
    <w:rsid w:val="2D744BB6"/>
    <w:rsid w:val="2D9E0A30"/>
    <w:rsid w:val="2DC76AFC"/>
    <w:rsid w:val="2DD15014"/>
    <w:rsid w:val="2DD608D4"/>
    <w:rsid w:val="2DEF06E0"/>
    <w:rsid w:val="2DF72DE4"/>
    <w:rsid w:val="2E0220AF"/>
    <w:rsid w:val="2E112FF2"/>
    <w:rsid w:val="2E23342A"/>
    <w:rsid w:val="2E4B082A"/>
    <w:rsid w:val="2E5D4E86"/>
    <w:rsid w:val="2E5D790B"/>
    <w:rsid w:val="2E8157DC"/>
    <w:rsid w:val="2E862E04"/>
    <w:rsid w:val="2E9A3C18"/>
    <w:rsid w:val="2EA43279"/>
    <w:rsid w:val="2EBB0FEE"/>
    <w:rsid w:val="2EC63002"/>
    <w:rsid w:val="2F067A90"/>
    <w:rsid w:val="2F0A6B38"/>
    <w:rsid w:val="2F0B779C"/>
    <w:rsid w:val="2F2F348A"/>
    <w:rsid w:val="2F370E1F"/>
    <w:rsid w:val="2F762E67"/>
    <w:rsid w:val="2F847E53"/>
    <w:rsid w:val="2F946CCB"/>
    <w:rsid w:val="2F966089"/>
    <w:rsid w:val="2FD25781"/>
    <w:rsid w:val="2FFC1F7E"/>
    <w:rsid w:val="2FFD7934"/>
    <w:rsid w:val="30450A8C"/>
    <w:rsid w:val="304E0633"/>
    <w:rsid w:val="305C3852"/>
    <w:rsid w:val="30733ACD"/>
    <w:rsid w:val="307917E9"/>
    <w:rsid w:val="308710A4"/>
    <w:rsid w:val="308C3862"/>
    <w:rsid w:val="309379D8"/>
    <w:rsid w:val="30A270F7"/>
    <w:rsid w:val="30B42957"/>
    <w:rsid w:val="30C1718D"/>
    <w:rsid w:val="30DF1478"/>
    <w:rsid w:val="30EC586F"/>
    <w:rsid w:val="30F73B34"/>
    <w:rsid w:val="311E37B6"/>
    <w:rsid w:val="319C6071"/>
    <w:rsid w:val="31A34E59"/>
    <w:rsid w:val="31AC537E"/>
    <w:rsid w:val="31D9592F"/>
    <w:rsid w:val="31E3679B"/>
    <w:rsid w:val="31E732FD"/>
    <w:rsid w:val="32186458"/>
    <w:rsid w:val="32365D6A"/>
    <w:rsid w:val="32517576"/>
    <w:rsid w:val="32BE5C2C"/>
    <w:rsid w:val="32FB6478"/>
    <w:rsid w:val="33263B3F"/>
    <w:rsid w:val="3364747B"/>
    <w:rsid w:val="336963EB"/>
    <w:rsid w:val="33816EEB"/>
    <w:rsid w:val="33EB55CD"/>
    <w:rsid w:val="33EC4C02"/>
    <w:rsid w:val="340D2360"/>
    <w:rsid w:val="3410665D"/>
    <w:rsid w:val="34211214"/>
    <w:rsid w:val="342E63AB"/>
    <w:rsid w:val="346E05B1"/>
    <w:rsid w:val="34950E68"/>
    <w:rsid w:val="34986E94"/>
    <w:rsid w:val="34AF62C9"/>
    <w:rsid w:val="34C813F3"/>
    <w:rsid w:val="34CB4388"/>
    <w:rsid w:val="34DD1293"/>
    <w:rsid w:val="34FA6E12"/>
    <w:rsid w:val="350031D3"/>
    <w:rsid w:val="350D65F0"/>
    <w:rsid w:val="351E0703"/>
    <w:rsid w:val="355E0625"/>
    <w:rsid w:val="358D5588"/>
    <w:rsid w:val="35C97A69"/>
    <w:rsid w:val="361F45CF"/>
    <w:rsid w:val="36321AB2"/>
    <w:rsid w:val="363A3B40"/>
    <w:rsid w:val="363B56BF"/>
    <w:rsid w:val="365302AE"/>
    <w:rsid w:val="36607A0A"/>
    <w:rsid w:val="366E227C"/>
    <w:rsid w:val="366F2E0D"/>
    <w:rsid w:val="367B6A5C"/>
    <w:rsid w:val="36A74ADA"/>
    <w:rsid w:val="36AD60D5"/>
    <w:rsid w:val="36B224F9"/>
    <w:rsid w:val="36DF1167"/>
    <w:rsid w:val="36EC0CC9"/>
    <w:rsid w:val="37023232"/>
    <w:rsid w:val="372C63D2"/>
    <w:rsid w:val="373F410B"/>
    <w:rsid w:val="378F49BA"/>
    <w:rsid w:val="379C71E3"/>
    <w:rsid w:val="379F0A81"/>
    <w:rsid w:val="37EE7094"/>
    <w:rsid w:val="38107BD1"/>
    <w:rsid w:val="38296C89"/>
    <w:rsid w:val="383002EB"/>
    <w:rsid w:val="38586797"/>
    <w:rsid w:val="388D4D7E"/>
    <w:rsid w:val="38BC0149"/>
    <w:rsid w:val="38D87D1C"/>
    <w:rsid w:val="38DB74DA"/>
    <w:rsid w:val="394144E6"/>
    <w:rsid w:val="39636459"/>
    <w:rsid w:val="396B7F6C"/>
    <w:rsid w:val="397877DC"/>
    <w:rsid w:val="39A64349"/>
    <w:rsid w:val="39B417A9"/>
    <w:rsid w:val="39B76556"/>
    <w:rsid w:val="39FC5695"/>
    <w:rsid w:val="3A006D8E"/>
    <w:rsid w:val="3A3651E5"/>
    <w:rsid w:val="3A3C7179"/>
    <w:rsid w:val="3A63048C"/>
    <w:rsid w:val="3A6C737E"/>
    <w:rsid w:val="3A744481"/>
    <w:rsid w:val="3A797CAF"/>
    <w:rsid w:val="3A8C7BEF"/>
    <w:rsid w:val="3A906246"/>
    <w:rsid w:val="3AB67890"/>
    <w:rsid w:val="3AB94550"/>
    <w:rsid w:val="3AD82FF0"/>
    <w:rsid w:val="3B1139DC"/>
    <w:rsid w:val="3B2349B7"/>
    <w:rsid w:val="3B3F0370"/>
    <w:rsid w:val="3B616CFF"/>
    <w:rsid w:val="3B6259F6"/>
    <w:rsid w:val="3B712735"/>
    <w:rsid w:val="3B805901"/>
    <w:rsid w:val="3B976654"/>
    <w:rsid w:val="3BC01EFC"/>
    <w:rsid w:val="3BCA786A"/>
    <w:rsid w:val="3BD31E2F"/>
    <w:rsid w:val="3BF15831"/>
    <w:rsid w:val="3BF25FC0"/>
    <w:rsid w:val="3BFD5C1E"/>
    <w:rsid w:val="3C105946"/>
    <w:rsid w:val="3C471448"/>
    <w:rsid w:val="3C5702CE"/>
    <w:rsid w:val="3C5F759A"/>
    <w:rsid w:val="3C636521"/>
    <w:rsid w:val="3C6C525A"/>
    <w:rsid w:val="3CCE23CB"/>
    <w:rsid w:val="3CD17D17"/>
    <w:rsid w:val="3CD323EE"/>
    <w:rsid w:val="3D3C7F39"/>
    <w:rsid w:val="3D440F09"/>
    <w:rsid w:val="3D4504A0"/>
    <w:rsid w:val="3D4D6987"/>
    <w:rsid w:val="3D6F7148"/>
    <w:rsid w:val="3D7C3BC4"/>
    <w:rsid w:val="3D8734BB"/>
    <w:rsid w:val="3D9A11D4"/>
    <w:rsid w:val="3DA16D89"/>
    <w:rsid w:val="3DA364BE"/>
    <w:rsid w:val="3DBF36F1"/>
    <w:rsid w:val="3DD551FD"/>
    <w:rsid w:val="3DD57901"/>
    <w:rsid w:val="3DE041CB"/>
    <w:rsid w:val="3E0D48F6"/>
    <w:rsid w:val="3E1868B4"/>
    <w:rsid w:val="3E261376"/>
    <w:rsid w:val="3E352081"/>
    <w:rsid w:val="3E377251"/>
    <w:rsid w:val="3E42664B"/>
    <w:rsid w:val="3E5A7334"/>
    <w:rsid w:val="3E7B5D6B"/>
    <w:rsid w:val="3E843E66"/>
    <w:rsid w:val="3E8F51FE"/>
    <w:rsid w:val="3E926F87"/>
    <w:rsid w:val="3E9A59DE"/>
    <w:rsid w:val="3EAF4836"/>
    <w:rsid w:val="3EB968CD"/>
    <w:rsid w:val="3EC33DFA"/>
    <w:rsid w:val="3ECF4342"/>
    <w:rsid w:val="3F060E16"/>
    <w:rsid w:val="3F1D1096"/>
    <w:rsid w:val="3F216F79"/>
    <w:rsid w:val="3F2F0234"/>
    <w:rsid w:val="3F341A30"/>
    <w:rsid w:val="3F3B5533"/>
    <w:rsid w:val="3F3C4DFA"/>
    <w:rsid w:val="3F6363FE"/>
    <w:rsid w:val="3F717907"/>
    <w:rsid w:val="3F756B8F"/>
    <w:rsid w:val="3F762A0F"/>
    <w:rsid w:val="3F78162B"/>
    <w:rsid w:val="3F870779"/>
    <w:rsid w:val="3F95482B"/>
    <w:rsid w:val="3FBA180C"/>
    <w:rsid w:val="3FC1012F"/>
    <w:rsid w:val="400B13AA"/>
    <w:rsid w:val="4019356B"/>
    <w:rsid w:val="40493C80"/>
    <w:rsid w:val="40592157"/>
    <w:rsid w:val="406B3BF6"/>
    <w:rsid w:val="406E1CAE"/>
    <w:rsid w:val="40A0133A"/>
    <w:rsid w:val="40A86DAA"/>
    <w:rsid w:val="40C31A53"/>
    <w:rsid w:val="40D45C40"/>
    <w:rsid w:val="40FF545D"/>
    <w:rsid w:val="410067C8"/>
    <w:rsid w:val="41195D48"/>
    <w:rsid w:val="413B6C9C"/>
    <w:rsid w:val="414260FE"/>
    <w:rsid w:val="414601C0"/>
    <w:rsid w:val="414F18C3"/>
    <w:rsid w:val="41600431"/>
    <w:rsid w:val="4184439B"/>
    <w:rsid w:val="418F0D2A"/>
    <w:rsid w:val="41B74DE9"/>
    <w:rsid w:val="41D01505"/>
    <w:rsid w:val="423D15C3"/>
    <w:rsid w:val="423F17DF"/>
    <w:rsid w:val="42474939"/>
    <w:rsid w:val="424C3C57"/>
    <w:rsid w:val="42613FF3"/>
    <w:rsid w:val="42660D96"/>
    <w:rsid w:val="428667D2"/>
    <w:rsid w:val="42A47894"/>
    <w:rsid w:val="42CD1CE0"/>
    <w:rsid w:val="42D57A4D"/>
    <w:rsid w:val="42D60AD1"/>
    <w:rsid w:val="42E1381E"/>
    <w:rsid w:val="42ED6459"/>
    <w:rsid w:val="42FE58DD"/>
    <w:rsid w:val="43055ADD"/>
    <w:rsid w:val="43174B3D"/>
    <w:rsid w:val="434B790E"/>
    <w:rsid w:val="4360274F"/>
    <w:rsid w:val="43977AB6"/>
    <w:rsid w:val="439C0C1F"/>
    <w:rsid w:val="43A3342B"/>
    <w:rsid w:val="43C77C27"/>
    <w:rsid w:val="43DE09EE"/>
    <w:rsid w:val="43DE6DD5"/>
    <w:rsid w:val="44002FAD"/>
    <w:rsid w:val="445E1651"/>
    <w:rsid w:val="449101DD"/>
    <w:rsid w:val="44DE1391"/>
    <w:rsid w:val="451B225C"/>
    <w:rsid w:val="452410C9"/>
    <w:rsid w:val="452E6A65"/>
    <w:rsid w:val="45317DFB"/>
    <w:rsid w:val="453C3DB3"/>
    <w:rsid w:val="45561319"/>
    <w:rsid w:val="456D3CE4"/>
    <w:rsid w:val="4579042C"/>
    <w:rsid w:val="457F0571"/>
    <w:rsid w:val="45851176"/>
    <w:rsid w:val="458E337D"/>
    <w:rsid w:val="45BB117C"/>
    <w:rsid w:val="45C63B94"/>
    <w:rsid w:val="460E7DA5"/>
    <w:rsid w:val="46422483"/>
    <w:rsid w:val="4659254A"/>
    <w:rsid w:val="465B0637"/>
    <w:rsid w:val="465E3F0D"/>
    <w:rsid w:val="466A16E6"/>
    <w:rsid w:val="468866A3"/>
    <w:rsid w:val="46893F2B"/>
    <w:rsid w:val="4699262F"/>
    <w:rsid w:val="469D4977"/>
    <w:rsid w:val="46A638F5"/>
    <w:rsid w:val="46C4686E"/>
    <w:rsid w:val="46DA1160"/>
    <w:rsid w:val="46E12E64"/>
    <w:rsid w:val="46FD1503"/>
    <w:rsid w:val="471F2A33"/>
    <w:rsid w:val="47307948"/>
    <w:rsid w:val="47413903"/>
    <w:rsid w:val="474918D0"/>
    <w:rsid w:val="47596E9F"/>
    <w:rsid w:val="477B778F"/>
    <w:rsid w:val="478203EC"/>
    <w:rsid w:val="479847AB"/>
    <w:rsid w:val="47B025FA"/>
    <w:rsid w:val="4809698F"/>
    <w:rsid w:val="4811697D"/>
    <w:rsid w:val="48141018"/>
    <w:rsid w:val="48174664"/>
    <w:rsid w:val="48303B74"/>
    <w:rsid w:val="485A1120"/>
    <w:rsid w:val="486B0ADB"/>
    <w:rsid w:val="487A3E25"/>
    <w:rsid w:val="488937B4"/>
    <w:rsid w:val="488B5503"/>
    <w:rsid w:val="48931F3C"/>
    <w:rsid w:val="48937E21"/>
    <w:rsid w:val="489A0361"/>
    <w:rsid w:val="48B94FF3"/>
    <w:rsid w:val="48DD58AD"/>
    <w:rsid w:val="48E37AAB"/>
    <w:rsid w:val="48FD4B4C"/>
    <w:rsid w:val="490A68E0"/>
    <w:rsid w:val="491055FE"/>
    <w:rsid w:val="49180694"/>
    <w:rsid w:val="494F67AB"/>
    <w:rsid w:val="495F5B3E"/>
    <w:rsid w:val="4961203A"/>
    <w:rsid w:val="496D32A5"/>
    <w:rsid w:val="496F77D7"/>
    <w:rsid w:val="497654FD"/>
    <w:rsid w:val="49B64211"/>
    <w:rsid w:val="49C83E68"/>
    <w:rsid w:val="49F6167F"/>
    <w:rsid w:val="4A064FA0"/>
    <w:rsid w:val="4A123335"/>
    <w:rsid w:val="4A16615C"/>
    <w:rsid w:val="4A4424D7"/>
    <w:rsid w:val="4A6534B0"/>
    <w:rsid w:val="4A7144AC"/>
    <w:rsid w:val="4AB82D0F"/>
    <w:rsid w:val="4AC240F2"/>
    <w:rsid w:val="4AE271AB"/>
    <w:rsid w:val="4AE90539"/>
    <w:rsid w:val="4AE977BE"/>
    <w:rsid w:val="4AEB7664"/>
    <w:rsid w:val="4AFD7C19"/>
    <w:rsid w:val="4B0567D1"/>
    <w:rsid w:val="4B157827"/>
    <w:rsid w:val="4B236AAE"/>
    <w:rsid w:val="4B4537C8"/>
    <w:rsid w:val="4B517E8D"/>
    <w:rsid w:val="4B707271"/>
    <w:rsid w:val="4B8015D1"/>
    <w:rsid w:val="4B835FC8"/>
    <w:rsid w:val="4B9739F7"/>
    <w:rsid w:val="4BBD5166"/>
    <w:rsid w:val="4BEE2503"/>
    <w:rsid w:val="4C245A30"/>
    <w:rsid w:val="4C34451C"/>
    <w:rsid w:val="4CB6685F"/>
    <w:rsid w:val="4CC367FE"/>
    <w:rsid w:val="4D077F3C"/>
    <w:rsid w:val="4D123355"/>
    <w:rsid w:val="4D2A3B31"/>
    <w:rsid w:val="4D312C52"/>
    <w:rsid w:val="4D4F1685"/>
    <w:rsid w:val="4D905305"/>
    <w:rsid w:val="4D964A72"/>
    <w:rsid w:val="4D9C1254"/>
    <w:rsid w:val="4DA05357"/>
    <w:rsid w:val="4DD30BA3"/>
    <w:rsid w:val="4E094A4F"/>
    <w:rsid w:val="4E2A469B"/>
    <w:rsid w:val="4E6D1482"/>
    <w:rsid w:val="4E79115D"/>
    <w:rsid w:val="4E793892"/>
    <w:rsid w:val="4E800872"/>
    <w:rsid w:val="4E9C58C3"/>
    <w:rsid w:val="4EA22613"/>
    <w:rsid w:val="4EC569ED"/>
    <w:rsid w:val="4ECD3CCE"/>
    <w:rsid w:val="4ED11A10"/>
    <w:rsid w:val="4ED50EA1"/>
    <w:rsid w:val="4EDC6BBF"/>
    <w:rsid w:val="4EE41DF2"/>
    <w:rsid w:val="4EEC050C"/>
    <w:rsid w:val="4F104EC3"/>
    <w:rsid w:val="4F47354A"/>
    <w:rsid w:val="4F6374DE"/>
    <w:rsid w:val="4F822D0B"/>
    <w:rsid w:val="4F911C54"/>
    <w:rsid w:val="4F9273F2"/>
    <w:rsid w:val="4FC12A5A"/>
    <w:rsid w:val="4FE625E0"/>
    <w:rsid w:val="4FFC03E2"/>
    <w:rsid w:val="5021480F"/>
    <w:rsid w:val="502A2D3A"/>
    <w:rsid w:val="503A2AB3"/>
    <w:rsid w:val="504639A3"/>
    <w:rsid w:val="505E043D"/>
    <w:rsid w:val="50750E8F"/>
    <w:rsid w:val="50962ECB"/>
    <w:rsid w:val="50A42E38"/>
    <w:rsid w:val="50A4577F"/>
    <w:rsid w:val="50B73D1F"/>
    <w:rsid w:val="50BD5BC9"/>
    <w:rsid w:val="50C11EEE"/>
    <w:rsid w:val="50E97CFC"/>
    <w:rsid w:val="50FA4028"/>
    <w:rsid w:val="510D65B7"/>
    <w:rsid w:val="511157AB"/>
    <w:rsid w:val="5142540C"/>
    <w:rsid w:val="5147420C"/>
    <w:rsid w:val="518832C8"/>
    <w:rsid w:val="51A0432A"/>
    <w:rsid w:val="51A86090"/>
    <w:rsid w:val="51B7396D"/>
    <w:rsid w:val="51D535C6"/>
    <w:rsid w:val="52000BC3"/>
    <w:rsid w:val="520B5239"/>
    <w:rsid w:val="52124454"/>
    <w:rsid w:val="522E4CC3"/>
    <w:rsid w:val="523209F0"/>
    <w:rsid w:val="5244713B"/>
    <w:rsid w:val="525A32FA"/>
    <w:rsid w:val="52615633"/>
    <w:rsid w:val="52977FD4"/>
    <w:rsid w:val="529B3DEB"/>
    <w:rsid w:val="52A25790"/>
    <w:rsid w:val="52A539D3"/>
    <w:rsid w:val="52A96B6F"/>
    <w:rsid w:val="52B45975"/>
    <w:rsid w:val="52B51BE4"/>
    <w:rsid w:val="52B71A3C"/>
    <w:rsid w:val="52D061E1"/>
    <w:rsid w:val="52D94AA4"/>
    <w:rsid w:val="52EA3A62"/>
    <w:rsid w:val="52F50BB8"/>
    <w:rsid w:val="52F7327B"/>
    <w:rsid w:val="53097272"/>
    <w:rsid w:val="533C62EE"/>
    <w:rsid w:val="534D59E4"/>
    <w:rsid w:val="53544462"/>
    <w:rsid w:val="53916EFF"/>
    <w:rsid w:val="5397158E"/>
    <w:rsid w:val="53997089"/>
    <w:rsid w:val="53DF5C01"/>
    <w:rsid w:val="54013861"/>
    <w:rsid w:val="542B6B1A"/>
    <w:rsid w:val="54487265"/>
    <w:rsid w:val="544D6070"/>
    <w:rsid w:val="54605E1E"/>
    <w:rsid w:val="546649A9"/>
    <w:rsid w:val="54763754"/>
    <w:rsid w:val="54A70724"/>
    <w:rsid w:val="54B3506A"/>
    <w:rsid w:val="54CA0D16"/>
    <w:rsid w:val="54DD4057"/>
    <w:rsid w:val="54E7490F"/>
    <w:rsid w:val="54FA5DCB"/>
    <w:rsid w:val="550764A4"/>
    <w:rsid w:val="550B2BF6"/>
    <w:rsid w:val="55214EB5"/>
    <w:rsid w:val="55364EFD"/>
    <w:rsid w:val="555D4828"/>
    <w:rsid w:val="557A4C8B"/>
    <w:rsid w:val="558931E1"/>
    <w:rsid w:val="55923347"/>
    <w:rsid w:val="55925180"/>
    <w:rsid w:val="55983B1B"/>
    <w:rsid w:val="55A8376B"/>
    <w:rsid w:val="55C91693"/>
    <w:rsid w:val="55D83684"/>
    <w:rsid w:val="55DC29B6"/>
    <w:rsid w:val="55DD4241"/>
    <w:rsid w:val="55F44906"/>
    <w:rsid w:val="55FA6605"/>
    <w:rsid w:val="565203AE"/>
    <w:rsid w:val="566B6D1E"/>
    <w:rsid w:val="56C97471"/>
    <w:rsid w:val="56D35125"/>
    <w:rsid w:val="57032A2C"/>
    <w:rsid w:val="570F5219"/>
    <w:rsid w:val="57486F2E"/>
    <w:rsid w:val="574C432A"/>
    <w:rsid w:val="575D12B5"/>
    <w:rsid w:val="57610A87"/>
    <w:rsid w:val="577B1140"/>
    <w:rsid w:val="577B7F21"/>
    <w:rsid w:val="577D2735"/>
    <w:rsid w:val="577F181B"/>
    <w:rsid w:val="57876D43"/>
    <w:rsid w:val="57921984"/>
    <w:rsid w:val="579737F0"/>
    <w:rsid w:val="57A74D3D"/>
    <w:rsid w:val="57AB7B30"/>
    <w:rsid w:val="57AF5251"/>
    <w:rsid w:val="57B26373"/>
    <w:rsid w:val="57B63F04"/>
    <w:rsid w:val="57CD20C2"/>
    <w:rsid w:val="57D675AB"/>
    <w:rsid w:val="57D95FDD"/>
    <w:rsid w:val="57EC1669"/>
    <w:rsid w:val="580B0945"/>
    <w:rsid w:val="589046EA"/>
    <w:rsid w:val="58917D2F"/>
    <w:rsid w:val="5894085C"/>
    <w:rsid w:val="58AE4F0C"/>
    <w:rsid w:val="58B85899"/>
    <w:rsid w:val="58E363A9"/>
    <w:rsid w:val="58F702C5"/>
    <w:rsid w:val="59195ED7"/>
    <w:rsid w:val="595E1678"/>
    <w:rsid w:val="596D5BD4"/>
    <w:rsid w:val="597E3DD8"/>
    <w:rsid w:val="59891E1A"/>
    <w:rsid w:val="59A47E06"/>
    <w:rsid w:val="59C42BCC"/>
    <w:rsid w:val="59F80043"/>
    <w:rsid w:val="5A09252F"/>
    <w:rsid w:val="5A0B2778"/>
    <w:rsid w:val="5A103186"/>
    <w:rsid w:val="5A2A7C7B"/>
    <w:rsid w:val="5A3E2560"/>
    <w:rsid w:val="5A4F0676"/>
    <w:rsid w:val="5A500495"/>
    <w:rsid w:val="5A526392"/>
    <w:rsid w:val="5A5D3B6E"/>
    <w:rsid w:val="5A637A76"/>
    <w:rsid w:val="5A6D33BA"/>
    <w:rsid w:val="5A792B1F"/>
    <w:rsid w:val="5A874767"/>
    <w:rsid w:val="5A8D6C47"/>
    <w:rsid w:val="5AAD6F28"/>
    <w:rsid w:val="5AD50114"/>
    <w:rsid w:val="5AD52888"/>
    <w:rsid w:val="5AD63A24"/>
    <w:rsid w:val="5AE26D53"/>
    <w:rsid w:val="5AE96B71"/>
    <w:rsid w:val="5B046CCA"/>
    <w:rsid w:val="5B156068"/>
    <w:rsid w:val="5B2E1A1D"/>
    <w:rsid w:val="5B763D99"/>
    <w:rsid w:val="5B7E7DD1"/>
    <w:rsid w:val="5B843A1C"/>
    <w:rsid w:val="5B873E3F"/>
    <w:rsid w:val="5BFE1C90"/>
    <w:rsid w:val="5C02690E"/>
    <w:rsid w:val="5C0E6052"/>
    <w:rsid w:val="5C196DA7"/>
    <w:rsid w:val="5C2A048C"/>
    <w:rsid w:val="5C2A2760"/>
    <w:rsid w:val="5C572FD7"/>
    <w:rsid w:val="5C7261DE"/>
    <w:rsid w:val="5C7B53C1"/>
    <w:rsid w:val="5C80234E"/>
    <w:rsid w:val="5C8A680C"/>
    <w:rsid w:val="5CAB0919"/>
    <w:rsid w:val="5CC37259"/>
    <w:rsid w:val="5D0C4701"/>
    <w:rsid w:val="5D0F0395"/>
    <w:rsid w:val="5D1C479E"/>
    <w:rsid w:val="5D221076"/>
    <w:rsid w:val="5D397964"/>
    <w:rsid w:val="5D3E3727"/>
    <w:rsid w:val="5D4F0D7F"/>
    <w:rsid w:val="5D5A391C"/>
    <w:rsid w:val="5D5F10C0"/>
    <w:rsid w:val="5D891B7B"/>
    <w:rsid w:val="5D9E3405"/>
    <w:rsid w:val="5DAD38EE"/>
    <w:rsid w:val="5DBF70F0"/>
    <w:rsid w:val="5DE539C4"/>
    <w:rsid w:val="5E006862"/>
    <w:rsid w:val="5E0207B9"/>
    <w:rsid w:val="5E1834A1"/>
    <w:rsid w:val="5E261785"/>
    <w:rsid w:val="5E4A7017"/>
    <w:rsid w:val="5E552BBA"/>
    <w:rsid w:val="5E5835B4"/>
    <w:rsid w:val="5E611C10"/>
    <w:rsid w:val="5E624433"/>
    <w:rsid w:val="5E767EDE"/>
    <w:rsid w:val="5E7F1E4C"/>
    <w:rsid w:val="5EC63C60"/>
    <w:rsid w:val="5EC92704"/>
    <w:rsid w:val="5EFC7377"/>
    <w:rsid w:val="5F06174D"/>
    <w:rsid w:val="5F35585F"/>
    <w:rsid w:val="5F3A3602"/>
    <w:rsid w:val="5F6277C6"/>
    <w:rsid w:val="5F6D0B1D"/>
    <w:rsid w:val="5F6E71F6"/>
    <w:rsid w:val="5F8D0B82"/>
    <w:rsid w:val="5F9C3951"/>
    <w:rsid w:val="5FCC5339"/>
    <w:rsid w:val="5FE34A5B"/>
    <w:rsid w:val="5FFE1E36"/>
    <w:rsid w:val="60011A2A"/>
    <w:rsid w:val="60232584"/>
    <w:rsid w:val="606306D7"/>
    <w:rsid w:val="607330CE"/>
    <w:rsid w:val="60825176"/>
    <w:rsid w:val="609F2AC4"/>
    <w:rsid w:val="60DB227B"/>
    <w:rsid w:val="60DF0E81"/>
    <w:rsid w:val="60FA2EE8"/>
    <w:rsid w:val="61054A27"/>
    <w:rsid w:val="610A52BC"/>
    <w:rsid w:val="610C136E"/>
    <w:rsid w:val="611D2366"/>
    <w:rsid w:val="61421856"/>
    <w:rsid w:val="615227C4"/>
    <w:rsid w:val="61654E3F"/>
    <w:rsid w:val="61822572"/>
    <w:rsid w:val="6182292A"/>
    <w:rsid w:val="61867CAF"/>
    <w:rsid w:val="619B0125"/>
    <w:rsid w:val="619F7F92"/>
    <w:rsid w:val="61F94C26"/>
    <w:rsid w:val="62000E56"/>
    <w:rsid w:val="620152D8"/>
    <w:rsid w:val="624F3E49"/>
    <w:rsid w:val="62632286"/>
    <w:rsid w:val="62885958"/>
    <w:rsid w:val="62F40B65"/>
    <w:rsid w:val="62FC2CFE"/>
    <w:rsid w:val="63024505"/>
    <w:rsid w:val="632D5324"/>
    <w:rsid w:val="635B1DB5"/>
    <w:rsid w:val="63711FED"/>
    <w:rsid w:val="63880DDC"/>
    <w:rsid w:val="638D750D"/>
    <w:rsid w:val="63991151"/>
    <w:rsid w:val="639A197F"/>
    <w:rsid w:val="63AC6CC0"/>
    <w:rsid w:val="63D80CF3"/>
    <w:rsid w:val="64016136"/>
    <w:rsid w:val="64055776"/>
    <w:rsid w:val="64240056"/>
    <w:rsid w:val="643E143A"/>
    <w:rsid w:val="648B6EEF"/>
    <w:rsid w:val="64AC44AD"/>
    <w:rsid w:val="64BD5F7A"/>
    <w:rsid w:val="64C158BF"/>
    <w:rsid w:val="64C366FB"/>
    <w:rsid w:val="64CE2EAA"/>
    <w:rsid w:val="65025FFA"/>
    <w:rsid w:val="65200BA4"/>
    <w:rsid w:val="652A2386"/>
    <w:rsid w:val="653C3090"/>
    <w:rsid w:val="65736F26"/>
    <w:rsid w:val="65854376"/>
    <w:rsid w:val="658767BE"/>
    <w:rsid w:val="65892531"/>
    <w:rsid w:val="66075E9B"/>
    <w:rsid w:val="660A216B"/>
    <w:rsid w:val="66195831"/>
    <w:rsid w:val="662745B6"/>
    <w:rsid w:val="662E75B1"/>
    <w:rsid w:val="66342C2E"/>
    <w:rsid w:val="663E784C"/>
    <w:rsid w:val="668B6A45"/>
    <w:rsid w:val="669929BC"/>
    <w:rsid w:val="66D32B9C"/>
    <w:rsid w:val="672F3F24"/>
    <w:rsid w:val="673E055F"/>
    <w:rsid w:val="673F7A07"/>
    <w:rsid w:val="67551CE3"/>
    <w:rsid w:val="678216A2"/>
    <w:rsid w:val="678C0773"/>
    <w:rsid w:val="67A22552"/>
    <w:rsid w:val="67B22DCC"/>
    <w:rsid w:val="67BE71AA"/>
    <w:rsid w:val="67D90273"/>
    <w:rsid w:val="67DE5875"/>
    <w:rsid w:val="67E55852"/>
    <w:rsid w:val="67EB1AB4"/>
    <w:rsid w:val="67FA1285"/>
    <w:rsid w:val="68551F4F"/>
    <w:rsid w:val="687C10C9"/>
    <w:rsid w:val="68840C16"/>
    <w:rsid w:val="68876EFB"/>
    <w:rsid w:val="68882EC5"/>
    <w:rsid w:val="68884654"/>
    <w:rsid w:val="689B6EBF"/>
    <w:rsid w:val="689F444F"/>
    <w:rsid w:val="68B96DBB"/>
    <w:rsid w:val="68C8106D"/>
    <w:rsid w:val="68CA2805"/>
    <w:rsid w:val="68E937A3"/>
    <w:rsid w:val="68E94A54"/>
    <w:rsid w:val="69222494"/>
    <w:rsid w:val="6938470E"/>
    <w:rsid w:val="693E15D3"/>
    <w:rsid w:val="69627681"/>
    <w:rsid w:val="6977531D"/>
    <w:rsid w:val="69CC2BFF"/>
    <w:rsid w:val="69ED7D7F"/>
    <w:rsid w:val="69F17600"/>
    <w:rsid w:val="69FD55B8"/>
    <w:rsid w:val="6A0B1C62"/>
    <w:rsid w:val="6A2406C8"/>
    <w:rsid w:val="6A3A6A0F"/>
    <w:rsid w:val="6A995680"/>
    <w:rsid w:val="6AC83870"/>
    <w:rsid w:val="6AD42215"/>
    <w:rsid w:val="6AD472F2"/>
    <w:rsid w:val="6ADC7031"/>
    <w:rsid w:val="6ADE0BD1"/>
    <w:rsid w:val="6AE96859"/>
    <w:rsid w:val="6B050B1C"/>
    <w:rsid w:val="6B147746"/>
    <w:rsid w:val="6B24787C"/>
    <w:rsid w:val="6B3E3B32"/>
    <w:rsid w:val="6B514C91"/>
    <w:rsid w:val="6B563571"/>
    <w:rsid w:val="6B573233"/>
    <w:rsid w:val="6B5B6274"/>
    <w:rsid w:val="6B785296"/>
    <w:rsid w:val="6B7B621D"/>
    <w:rsid w:val="6B916358"/>
    <w:rsid w:val="6B935D53"/>
    <w:rsid w:val="6BB77A32"/>
    <w:rsid w:val="6BCA1DEE"/>
    <w:rsid w:val="6BFA3EFD"/>
    <w:rsid w:val="6C196F71"/>
    <w:rsid w:val="6C226FCB"/>
    <w:rsid w:val="6C2341B9"/>
    <w:rsid w:val="6C31226F"/>
    <w:rsid w:val="6C552F0B"/>
    <w:rsid w:val="6C5630FD"/>
    <w:rsid w:val="6C783609"/>
    <w:rsid w:val="6C8C67B7"/>
    <w:rsid w:val="6C9D744C"/>
    <w:rsid w:val="6CC462B9"/>
    <w:rsid w:val="6CDB6E8A"/>
    <w:rsid w:val="6D167928"/>
    <w:rsid w:val="6D26299B"/>
    <w:rsid w:val="6D4772EC"/>
    <w:rsid w:val="6D4C6E1A"/>
    <w:rsid w:val="6D6F7D31"/>
    <w:rsid w:val="6D9078AF"/>
    <w:rsid w:val="6DAA3FEF"/>
    <w:rsid w:val="6DBF603E"/>
    <w:rsid w:val="6DC0172B"/>
    <w:rsid w:val="6DCB690C"/>
    <w:rsid w:val="6DD41A5B"/>
    <w:rsid w:val="6DE61603"/>
    <w:rsid w:val="6DF43C2E"/>
    <w:rsid w:val="6DF51CA3"/>
    <w:rsid w:val="6E26547D"/>
    <w:rsid w:val="6E273436"/>
    <w:rsid w:val="6E3851B0"/>
    <w:rsid w:val="6E6C1D00"/>
    <w:rsid w:val="6E8335BD"/>
    <w:rsid w:val="6E8E12EF"/>
    <w:rsid w:val="6E972936"/>
    <w:rsid w:val="6EAB0A9F"/>
    <w:rsid w:val="6ECF6792"/>
    <w:rsid w:val="6ED446C5"/>
    <w:rsid w:val="6EFF61D9"/>
    <w:rsid w:val="6F2A7D94"/>
    <w:rsid w:val="6F321279"/>
    <w:rsid w:val="6F3F5D2F"/>
    <w:rsid w:val="6F8331F1"/>
    <w:rsid w:val="6FAE1A09"/>
    <w:rsid w:val="6FD75BF8"/>
    <w:rsid w:val="701337DF"/>
    <w:rsid w:val="70386595"/>
    <w:rsid w:val="705D60B7"/>
    <w:rsid w:val="706B2F2A"/>
    <w:rsid w:val="70711BDA"/>
    <w:rsid w:val="707723D0"/>
    <w:rsid w:val="709A01EE"/>
    <w:rsid w:val="70B2124A"/>
    <w:rsid w:val="70F5661B"/>
    <w:rsid w:val="71111604"/>
    <w:rsid w:val="712C417C"/>
    <w:rsid w:val="71360107"/>
    <w:rsid w:val="713B688E"/>
    <w:rsid w:val="71452137"/>
    <w:rsid w:val="714840D2"/>
    <w:rsid w:val="716342F2"/>
    <w:rsid w:val="71A36DE5"/>
    <w:rsid w:val="71A64371"/>
    <w:rsid w:val="71B91D3E"/>
    <w:rsid w:val="71D43752"/>
    <w:rsid w:val="71F1796A"/>
    <w:rsid w:val="71FA7FE7"/>
    <w:rsid w:val="71FC052E"/>
    <w:rsid w:val="71FE226D"/>
    <w:rsid w:val="720421BC"/>
    <w:rsid w:val="72154626"/>
    <w:rsid w:val="72262B5D"/>
    <w:rsid w:val="72283FF7"/>
    <w:rsid w:val="722E7212"/>
    <w:rsid w:val="723A0474"/>
    <w:rsid w:val="725923E4"/>
    <w:rsid w:val="72864BF7"/>
    <w:rsid w:val="729023FC"/>
    <w:rsid w:val="72B86B76"/>
    <w:rsid w:val="72F01BB6"/>
    <w:rsid w:val="730F2696"/>
    <w:rsid w:val="73676811"/>
    <w:rsid w:val="7375030D"/>
    <w:rsid w:val="73AA445A"/>
    <w:rsid w:val="73C0646E"/>
    <w:rsid w:val="73C54354"/>
    <w:rsid w:val="73EB05CF"/>
    <w:rsid w:val="73FA1330"/>
    <w:rsid w:val="742222F5"/>
    <w:rsid w:val="74341FF0"/>
    <w:rsid w:val="74476126"/>
    <w:rsid w:val="74650381"/>
    <w:rsid w:val="746831BC"/>
    <w:rsid w:val="74706664"/>
    <w:rsid w:val="747405C4"/>
    <w:rsid w:val="747F3682"/>
    <w:rsid w:val="749C4185"/>
    <w:rsid w:val="74CA5026"/>
    <w:rsid w:val="74EF59B8"/>
    <w:rsid w:val="75067759"/>
    <w:rsid w:val="752E6DCD"/>
    <w:rsid w:val="754206C3"/>
    <w:rsid w:val="7551380D"/>
    <w:rsid w:val="75600BE5"/>
    <w:rsid w:val="7564475C"/>
    <w:rsid w:val="7583797F"/>
    <w:rsid w:val="75906C04"/>
    <w:rsid w:val="75D20F1D"/>
    <w:rsid w:val="75DA2C18"/>
    <w:rsid w:val="75F54412"/>
    <w:rsid w:val="761D08E0"/>
    <w:rsid w:val="765D347C"/>
    <w:rsid w:val="768076F4"/>
    <w:rsid w:val="76826699"/>
    <w:rsid w:val="769767EC"/>
    <w:rsid w:val="769C7E50"/>
    <w:rsid w:val="76A52FA5"/>
    <w:rsid w:val="76C87133"/>
    <w:rsid w:val="76CD08D5"/>
    <w:rsid w:val="76DB2B7D"/>
    <w:rsid w:val="76DB4B92"/>
    <w:rsid w:val="76F459ED"/>
    <w:rsid w:val="7705172F"/>
    <w:rsid w:val="77052AA4"/>
    <w:rsid w:val="77136511"/>
    <w:rsid w:val="77340A39"/>
    <w:rsid w:val="77351FD0"/>
    <w:rsid w:val="77472422"/>
    <w:rsid w:val="776534D0"/>
    <w:rsid w:val="7777030F"/>
    <w:rsid w:val="777F31F2"/>
    <w:rsid w:val="77B54E04"/>
    <w:rsid w:val="77D1700D"/>
    <w:rsid w:val="77EC04CC"/>
    <w:rsid w:val="77EC0C58"/>
    <w:rsid w:val="78775729"/>
    <w:rsid w:val="78A42DB0"/>
    <w:rsid w:val="78A656AB"/>
    <w:rsid w:val="78B2245C"/>
    <w:rsid w:val="78B35B5F"/>
    <w:rsid w:val="78DB50B6"/>
    <w:rsid w:val="78E172CC"/>
    <w:rsid w:val="78EA1D1F"/>
    <w:rsid w:val="7904172F"/>
    <w:rsid w:val="790F7E27"/>
    <w:rsid w:val="791650F4"/>
    <w:rsid w:val="792A231A"/>
    <w:rsid w:val="792F7A22"/>
    <w:rsid w:val="79316829"/>
    <w:rsid w:val="79542A6D"/>
    <w:rsid w:val="797E21D3"/>
    <w:rsid w:val="797E66A9"/>
    <w:rsid w:val="799001B0"/>
    <w:rsid w:val="799C2A97"/>
    <w:rsid w:val="79A97383"/>
    <w:rsid w:val="79C33633"/>
    <w:rsid w:val="79E27E8B"/>
    <w:rsid w:val="79F850CE"/>
    <w:rsid w:val="79FD443C"/>
    <w:rsid w:val="7A0A0217"/>
    <w:rsid w:val="7A1D1975"/>
    <w:rsid w:val="7A2948FC"/>
    <w:rsid w:val="7A3E5150"/>
    <w:rsid w:val="7A4670D6"/>
    <w:rsid w:val="7A534B63"/>
    <w:rsid w:val="7A615382"/>
    <w:rsid w:val="7A67303B"/>
    <w:rsid w:val="7A7C57E7"/>
    <w:rsid w:val="7A827EE4"/>
    <w:rsid w:val="7AAB1D04"/>
    <w:rsid w:val="7ABA4368"/>
    <w:rsid w:val="7AD05746"/>
    <w:rsid w:val="7B257FFD"/>
    <w:rsid w:val="7B343476"/>
    <w:rsid w:val="7B5A2978"/>
    <w:rsid w:val="7B5A7E4C"/>
    <w:rsid w:val="7B667AF9"/>
    <w:rsid w:val="7B707C08"/>
    <w:rsid w:val="7B7468F8"/>
    <w:rsid w:val="7B7900AE"/>
    <w:rsid w:val="7B9A6B62"/>
    <w:rsid w:val="7BCD7B64"/>
    <w:rsid w:val="7BDF78C5"/>
    <w:rsid w:val="7BE81FC4"/>
    <w:rsid w:val="7BEE0103"/>
    <w:rsid w:val="7BF5648F"/>
    <w:rsid w:val="7C0A0FE4"/>
    <w:rsid w:val="7C134B67"/>
    <w:rsid w:val="7C254906"/>
    <w:rsid w:val="7C4A67DB"/>
    <w:rsid w:val="7C590818"/>
    <w:rsid w:val="7C7C10F6"/>
    <w:rsid w:val="7C853BEA"/>
    <w:rsid w:val="7C881368"/>
    <w:rsid w:val="7CAA1027"/>
    <w:rsid w:val="7CB10918"/>
    <w:rsid w:val="7CC145C3"/>
    <w:rsid w:val="7CE27788"/>
    <w:rsid w:val="7CE50319"/>
    <w:rsid w:val="7D0C32F1"/>
    <w:rsid w:val="7D0F408D"/>
    <w:rsid w:val="7D491C6C"/>
    <w:rsid w:val="7D5429C0"/>
    <w:rsid w:val="7D6E6D43"/>
    <w:rsid w:val="7DA4016C"/>
    <w:rsid w:val="7DB57A34"/>
    <w:rsid w:val="7DE57188"/>
    <w:rsid w:val="7DE60973"/>
    <w:rsid w:val="7DEE1522"/>
    <w:rsid w:val="7DEF0916"/>
    <w:rsid w:val="7E1E5218"/>
    <w:rsid w:val="7E374B3D"/>
    <w:rsid w:val="7E38359B"/>
    <w:rsid w:val="7E4030DF"/>
    <w:rsid w:val="7E4B683A"/>
    <w:rsid w:val="7E9A4E1F"/>
    <w:rsid w:val="7EA7723A"/>
    <w:rsid w:val="7EF56FBB"/>
    <w:rsid w:val="7F0768EB"/>
    <w:rsid w:val="7F143BEC"/>
    <w:rsid w:val="7F48596B"/>
    <w:rsid w:val="7F5E434B"/>
    <w:rsid w:val="7F715AF2"/>
    <w:rsid w:val="7F886E69"/>
    <w:rsid w:val="7F986EBE"/>
    <w:rsid w:val="7F9E2999"/>
    <w:rsid w:val="7FB87EFF"/>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804"/>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5">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84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814"/>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683"/>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826"/>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871"/>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714"/>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unhideWhenUsed/>
    <w:qFormat/>
    <w:uiPriority w:val="1"/>
  </w:style>
  <w:style w:type="table" w:default="1" w:styleId="62">
    <w:name w:val="Normal Table"/>
    <w:unhideWhenUsed/>
    <w:qFormat/>
    <w:uiPriority w:val="99"/>
    <w:tblPr>
      <w:tblCellMar>
        <w:top w:w="0" w:type="dxa"/>
        <w:left w:w="108" w:type="dxa"/>
        <w:bottom w:w="0" w:type="dxa"/>
        <w:right w:w="108" w:type="dxa"/>
      </w:tblCellMar>
    </w:tblPr>
  </w:style>
  <w:style w:type="paragraph" w:styleId="2">
    <w:name w:val="Body Text Indent"/>
    <w:basedOn w:val="1"/>
    <w:next w:val="3"/>
    <w:link w:val="787"/>
    <w:qFormat/>
    <w:uiPriority w:val="0"/>
    <w:pPr>
      <w:spacing w:line="480" w:lineRule="exact"/>
      <w:ind w:firstLine="480" w:firstLineChars="200"/>
    </w:pPr>
    <w:rPr>
      <w:rFonts w:ascii="宋体" w:hAnsi="宋体"/>
      <w:sz w:val="24"/>
    </w:rPr>
  </w:style>
  <w:style w:type="paragraph" w:styleId="3">
    <w:name w:val="Body Text First Indent 2"/>
    <w:basedOn w:val="2"/>
    <w:link w:val="659"/>
    <w:qFormat/>
    <w:uiPriority w:val="0"/>
    <w:pPr>
      <w:adjustRightInd/>
      <w:spacing w:after="120" w:line="240" w:lineRule="auto"/>
      <w:ind w:left="420" w:leftChars="200" w:firstLine="210"/>
    </w:pPr>
    <w:rPr>
      <w:sz w:val="21"/>
    </w:rPr>
  </w:style>
  <w:style w:type="paragraph" w:styleId="13">
    <w:name w:val="toc 7"/>
    <w:basedOn w:val="1"/>
    <w:next w:val="1"/>
    <w:qFormat/>
    <w:uiPriority w:val="0"/>
    <w:pPr>
      <w:ind w:left="2520" w:leftChars="1200"/>
    </w:pPr>
  </w:style>
  <w:style w:type="paragraph" w:styleId="14">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Normal Indent"/>
    <w:basedOn w:val="1"/>
    <w:link w:val="724"/>
    <w:qFormat/>
    <w:uiPriority w:val="0"/>
    <w:pPr>
      <w:widowControl/>
      <w:snapToGrid w:val="0"/>
      <w:spacing w:line="480" w:lineRule="exact"/>
      <w:ind w:firstLine="567"/>
    </w:pPr>
    <w:rPr>
      <w:rFonts w:ascii="宋体"/>
      <w:snapToGrid w:val="0"/>
      <w:color w:val="000000"/>
      <w:kern w:val="28"/>
      <w:sz w:val="28"/>
      <w:szCs w:val="20"/>
    </w:rPr>
  </w:style>
  <w:style w:type="paragraph" w:styleId="18">
    <w:name w:val="caption"/>
    <w:basedOn w:val="1"/>
    <w:next w:val="1"/>
    <w:link w:val="756"/>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731"/>
    <w:qFormat/>
    <w:uiPriority w:val="0"/>
    <w:pPr>
      <w:shd w:val="clear" w:color="auto" w:fill="000080"/>
    </w:pPr>
  </w:style>
  <w:style w:type="paragraph" w:styleId="21">
    <w:name w:val="annotation text"/>
    <w:basedOn w:val="1"/>
    <w:link w:val="859"/>
    <w:qFormat/>
    <w:uiPriority w:val="99"/>
    <w:pPr>
      <w:jc w:val="left"/>
    </w:pPr>
  </w:style>
  <w:style w:type="paragraph" w:styleId="22">
    <w:name w:val="Salutation"/>
    <w:basedOn w:val="1"/>
    <w:next w:val="1"/>
    <w:link w:val="819"/>
    <w:qFormat/>
    <w:uiPriority w:val="0"/>
    <w:rPr>
      <w:rFonts w:ascii="仿宋_GB2312" w:eastAsia="仿宋_GB2312"/>
      <w:sz w:val="28"/>
      <w:szCs w:val="20"/>
    </w:rPr>
  </w:style>
  <w:style w:type="paragraph" w:styleId="23">
    <w:name w:val="Body Text 3"/>
    <w:basedOn w:val="1"/>
    <w:link w:val="847"/>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936"/>
    <w:qFormat/>
    <w:uiPriority w:val="0"/>
    <w:pPr>
      <w:autoSpaceDE w:val="0"/>
      <w:autoSpaceDN w:val="0"/>
      <w:spacing w:line="360" w:lineRule="auto"/>
    </w:pPr>
    <w:rPr>
      <w:rFonts w:ascii="宋体" w:hAnsi="Arial" w:cs="Arial"/>
      <w:snapToGrid w:val="0"/>
      <w:sz w:val="24"/>
      <w:szCs w:val="21"/>
      <w:lang w:val="zh-CN"/>
    </w:rPr>
  </w:style>
  <w:style w:type="paragraph" w:styleId="26">
    <w:name w:val="toc 4"/>
    <w:basedOn w:val="1"/>
    <w:next w:val="1"/>
    <w:qFormat/>
    <w:uiPriority w:val="0"/>
    <w:pPr>
      <w:ind w:left="1260" w:leftChars="600"/>
    </w:p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8"/>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1"/>
    <w:link w:val="663"/>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3"/>
    <w:qFormat/>
    <w:uiPriority w:val="0"/>
    <w:pPr>
      <w:ind w:left="100" w:leftChars="2500"/>
    </w:pPr>
    <w:rPr>
      <w:rFonts w:ascii="宋体"/>
      <w:sz w:val="24"/>
      <w:szCs w:val="21"/>
      <w:lang w:val="zh-CN"/>
    </w:rPr>
  </w:style>
  <w:style w:type="paragraph" w:styleId="38">
    <w:name w:val="Body Text Indent 2"/>
    <w:basedOn w:val="1"/>
    <w:link w:val="827"/>
    <w:qFormat/>
    <w:uiPriority w:val="0"/>
    <w:pPr>
      <w:spacing w:line="360" w:lineRule="auto"/>
      <w:ind w:firstLine="601"/>
      <w:textAlignment w:val="baseline"/>
    </w:pPr>
    <w:rPr>
      <w:rFonts w:ascii="宋体"/>
      <w:kern w:val="0"/>
      <w:sz w:val="28"/>
      <w:szCs w:val="20"/>
    </w:rPr>
  </w:style>
  <w:style w:type="paragraph" w:styleId="39">
    <w:name w:val="endnote text"/>
    <w:basedOn w:val="1"/>
    <w:link w:val="944"/>
    <w:qFormat/>
    <w:uiPriority w:val="0"/>
    <w:rPr>
      <w:lang w:val="zh-CN"/>
    </w:rPr>
  </w:style>
  <w:style w:type="paragraph" w:styleId="40">
    <w:name w:val="Balloon Text"/>
    <w:basedOn w:val="1"/>
    <w:link w:val="720"/>
    <w:qFormat/>
    <w:uiPriority w:val="0"/>
    <w:rPr>
      <w:sz w:val="18"/>
      <w:szCs w:val="18"/>
    </w:rPr>
  </w:style>
  <w:style w:type="paragraph" w:styleId="41">
    <w:name w:val="footer"/>
    <w:basedOn w:val="1"/>
    <w:link w:val="895"/>
    <w:qFormat/>
    <w:uiPriority w:val="99"/>
    <w:pPr>
      <w:tabs>
        <w:tab w:val="center" w:pos="4153"/>
        <w:tab w:val="right" w:pos="8306"/>
      </w:tabs>
      <w:snapToGrid w:val="0"/>
      <w:jc w:val="left"/>
    </w:pPr>
    <w:rPr>
      <w:sz w:val="18"/>
      <w:szCs w:val="18"/>
    </w:rPr>
  </w:style>
  <w:style w:type="paragraph" w:styleId="42">
    <w:name w:val="header"/>
    <w:basedOn w:val="1"/>
    <w:link w:val="903"/>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6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17"/>
    <w:link w:val="829"/>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88"/>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3"/>
    <w:qFormat/>
    <w:uiPriority w:val="0"/>
    <w:pPr>
      <w:spacing w:after="120" w:line="480" w:lineRule="auto"/>
    </w:pPr>
  </w:style>
  <w:style w:type="paragraph" w:styleId="57">
    <w:name w:val="HTML Preformatted"/>
    <w:basedOn w:val="1"/>
    <w:link w:val="82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next w:val="1"/>
    <w:link w:val="807"/>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21"/>
    <w:next w:val="21"/>
    <w:link w:val="636"/>
    <w:qFormat/>
    <w:uiPriority w:val="0"/>
    <w:rPr>
      <w:b/>
      <w:bCs/>
    </w:rPr>
  </w:style>
  <w:style w:type="paragraph" w:styleId="61">
    <w:name w:val="Body Text First Indent"/>
    <w:basedOn w:val="25"/>
    <w:next w:val="1"/>
    <w:link w:val="838"/>
    <w:qFormat/>
    <w:uiPriority w:val="0"/>
    <w:pPr>
      <w:ind w:firstLine="420"/>
    </w:pPr>
    <w:rPr>
      <w:rFonts w:hAnsi="Calibri" w:cs="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Normal]"/>
    <w:qFormat/>
    <w:uiPriority w:val="0"/>
    <w:rPr>
      <w:rFonts w:ascii="宋体" w:hAnsi="宋体" w:eastAsia="宋体" w:cs="Times New Roman"/>
      <w:sz w:val="24"/>
      <w:szCs w:val="22"/>
      <w:lang w:val="zh-CN" w:eastAsia="zh-CN" w:bidi="ar-SA"/>
    </w:rPr>
  </w:style>
  <w:style w:type="paragraph" w:customStyle="1" w:styleId="80">
    <w:name w:val="正文文本首行缩进 2"/>
    <w:basedOn w:val="2"/>
    <w:qFormat/>
    <w:uiPriority w:val="99"/>
    <w:pPr>
      <w:spacing w:line="200" w:lineRule="atLeast"/>
      <w:ind w:firstLine="420"/>
    </w:pPr>
    <w:rPr>
      <w:rFonts w:ascii="宋体" w:hAnsi="Courier New"/>
      <w:spacing w:val="-4"/>
      <w:sz w:val="18"/>
    </w:rPr>
  </w:style>
  <w:style w:type="paragraph" w:customStyle="1" w:styleId="81">
    <w:name w:val="正文首行缩进 21"/>
    <w:basedOn w:val="82"/>
    <w:qFormat/>
    <w:uiPriority w:val="0"/>
    <w:pPr>
      <w:ind w:firstLine="420"/>
    </w:pPr>
  </w:style>
  <w:style w:type="paragraph" w:customStyle="1" w:styleId="82">
    <w:name w:val="Body Text Indent1"/>
    <w:basedOn w:val="1"/>
    <w:next w:val="1"/>
    <w:qFormat/>
    <w:uiPriority w:val="0"/>
    <w:pPr>
      <w:spacing w:after="120"/>
      <w:ind w:left="420" w:leftChars="200"/>
    </w:pPr>
    <w:rPr>
      <w:rFonts w:ascii="Times New Roman" w:hAnsi="Times New Roman"/>
      <w:color w:val="000000"/>
      <w:szCs w:val="21"/>
    </w:rPr>
  </w:style>
  <w:style w:type="paragraph" w:customStyle="1" w:styleId="83">
    <w:name w:val="表格非标题文字"/>
    <w:link w:val="62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4">
    <w:name w:val="*正文"/>
    <w:basedOn w:val="1"/>
    <w:link w:val="626"/>
    <w:qFormat/>
    <w:uiPriority w:val="0"/>
    <w:pPr>
      <w:snapToGrid w:val="0"/>
      <w:spacing w:line="360" w:lineRule="auto"/>
      <w:ind w:firstLine="482"/>
      <w:jc w:val="left"/>
    </w:pPr>
    <w:rPr>
      <w:rFonts w:ascii="宋体" w:hAnsi="宋体"/>
      <w:kern w:val="0"/>
      <w:sz w:val="24"/>
      <w:szCs w:val="20"/>
    </w:rPr>
  </w:style>
  <w:style w:type="paragraph" w:customStyle="1" w:styleId="85">
    <w:name w:val="U_正文"/>
    <w:basedOn w:val="1"/>
    <w:link w:val="634"/>
    <w:qFormat/>
    <w:uiPriority w:val="0"/>
    <w:pPr>
      <w:adjustRightInd/>
      <w:spacing w:beforeLines="20" w:afterLines="20" w:line="300" w:lineRule="auto"/>
      <w:ind w:firstLine="200" w:firstLineChars="200"/>
    </w:pPr>
    <w:rPr>
      <w:kern w:val="0"/>
      <w:sz w:val="24"/>
    </w:rPr>
  </w:style>
  <w:style w:type="paragraph" w:customStyle="1" w:styleId="86">
    <w:name w:val="哈哈正文"/>
    <w:basedOn w:val="1"/>
    <w:link w:val="641"/>
    <w:qFormat/>
    <w:uiPriority w:val="0"/>
    <w:pPr>
      <w:adjustRightInd/>
      <w:spacing w:line="360" w:lineRule="auto"/>
      <w:ind w:firstLine="200" w:firstLineChars="200"/>
    </w:pPr>
    <w:rPr>
      <w:rFonts w:ascii="宋体" w:hAnsi="宋体"/>
      <w:sz w:val="24"/>
      <w:szCs w:val="20"/>
    </w:rPr>
  </w:style>
  <w:style w:type="paragraph" w:customStyle="1" w:styleId="87">
    <w:name w:val="5正文"/>
    <w:basedOn w:val="1"/>
    <w:link w:val="654"/>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8">
    <w:name w:val="正文2"/>
    <w:basedOn w:val="1"/>
    <w:link w:val="668"/>
    <w:qFormat/>
    <w:uiPriority w:val="0"/>
    <w:pPr>
      <w:spacing w:before="156" w:line="360" w:lineRule="auto"/>
      <w:ind w:firstLine="510" w:firstLineChars="200"/>
    </w:pPr>
    <w:rPr>
      <w:sz w:val="24"/>
      <w:szCs w:val="20"/>
    </w:rPr>
  </w:style>
  <w:style w:type="paragraph" w:customStyle="1" w:styleId="89">
    <w:name w:val="无间隔1"/>
    <w:link w:val="676"/>
    <w:qFormat/>
    <w:uiPriority w:val="1"/>
    <w:rPr>
      <w:rFonts w:ascii="Times New Roman" w:hAnsi="Times New Roman" w:eastAsia="宋体" w:cs="Times New Roman"/>
      <w:sz w:val="22"/>
      <w:szCs w:val="22"/>
      <w:lang w:val="en-US" w:eastAsia="zh-CN" w:bidi="ar-SA"/>
    </w:rPr>
  </w:style>
  <w:style w:type="paragraph" w:customStyle="1" w:styleId="90">
    <w:name w:val="纯文本_0_0"/>
    <w:basedOn w:val="91"/>
    <w:link w:val="684"/>
    <w:qFormat/>
    <w:uiPriority w:val="0"/>
    <w:rPr>
      <w:rFonts w:ascii="宋体" w:hAnsi="Courier New"/>
      <w:szCs w:val="21"/>
    </w:rPr>
  </w:style>
  <w:style w:type="paragraph" w:customStyle="1" w:styleId="9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正文（绿盟科技）"/>
    <w:link w:val="694"/>
    <w:qFormat/>
    <w:uiPriority w:val="0"/>
    <w:pPr>
      <w:spacing w:line="300" w:lineRule="auto"/>
    </w:pPr>
    <w:rPr>
      <w:rFonts w:ascii="Arial" w:hAnsi="Arial" w:eastAsia="宋体" w:cs="Times New Roman"/>
      <w:sz w:val="21"/>
      <w:szCs w:val="21"/>
      <w:lang w:val="en-US" w:eastAsia="zh-CN" w:bidi="ar-SA"/>
    </w:rPr>
  </w:style>
  <w:style w:type="paragraph" w:customStyle="1" w:styleId="93">
    <w:name w:val="表格名称"/>
    <w:basedOn w:val="5"/>
    <w:link w:val="703"/>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4">
    <w:name w:val="my正文"/>
    <w:basedOn w:val="1"/>
    <w:link w:val="723"/>
    <w:qFormat/>
    <w:uiPriority w:val="0"/>
    <w:pPr>
      <w:adjustRightInd/>
      <w:spacing w:line="360" w:lineRule="auto"/>
      <w:ind w:firstLine="480" w:firstLineChars="200"/>
    </w:pPr>
    <w:rPr>
      <w:rFonts w:ascii="Tahoma" w:hAnsi="Tahoma"/>
      <w:kern w:val="0"/>
      <w:sz w:val="24"/>
    </w:rPr>
  </w:style>
  <w:style w:type="paragraph" w:customStyle="1" w:styleId="95">
    <w:name w:val="3级"/>
    <w:basedOn w:val="96"/>
    <w:link w:val="729"/>
    <w:qFormat/>
    <w:uiPriority w:val="0"/>
    <w:pPr>
      <w:ind w:left="0" w:right="466" w:firstLine="288"/>
    </w:pPr>
    <w:rPr>
      <w:rFonts w:hAnsi="宋体"/>
    </w:rPr>
  </w:style>
  <w:style w:type="paragraph" w:customStyle="1" w:styleId="96">
    <w:name w:val="样式 标题 3h33rd level3BOD 0H3l3CTHeading 3 - oldLevel 3 He..."/>
    <w:basedOn w:val="6"/>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7">
    <w:name w:val="标题4-dyf"/>
    <w:basedOn w:val="7"/>
    <w:link w:val="751"/>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8">
    <w:name w:val="冯"/>
    <w:basedOn w:val="1"/>
    <w:link w:val="753"/>
    <w:qFormat/>
    <w:uiPriority w:val="0"/>
    <w:pPr>
      <w:widowControl/>
      <w:adjustRightInd/>
      <w:spacing w:line="360" w:lineRule="auto"/>
      <w:ind w:firstLine="480" w:firstLineChars="200"/>
    </w:pPr>
    <w:rPr>
      <w:rFonts w:ascii="宋体" w:hAnsi="宋体"/>
      <w:color w:val="000000"/>
      <w:kern w:val="0"/>
      <w:sz w:val="24"/>
    </w:rPr>
  </w:style>
  <w:style w:type="paragraph" w:customStyle="1" w:styleId="99">
    <w:name w:val="Default"/>
    <w:link w:val="76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0">
    <w:name w:val="正文样式"/>
    <w:basedOn w:val="1"/>
    <w:link w:val="771"/>
    <w:qFormat/>
    <w:uiPriority w:val="0"/>
    <w:pPr>
      <w:adjustRightInd/>
      <w:spacing w:line="360" w:lineRule="auto"/>
      <w:ind w:firstLine="480" w:firstLineChars="200"/>
    </w:pPr>
    <w:rPr>
      <w:kern w:val="0"/>
      <w:sz w:val="24"/>
    </w:rPr>
  </w:style>
  <w:style w:type="paragraph" w:customStyle="1" w:styleId="101">
    <w:name w:val="gf正文1"/>
    <w:basedOn w:val="1"/>
    <w:link w:val="777"/>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2">
    <w:name w:val="列表1"/>
    <w:basedOn w:val="1"/>
    <w:next w:val="103"/>
    <w:link w:val="780"/>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3">
    <w:name w:val="List Paragraph"/>
    <w:basedOn w:val="1"/>
    <w:qFormat/>
    <w:uiPriority w:val="34"/>
    <w:pPr>
      <w:spacing w:line="360" w:lineRule="auto"/>
      <w:ind w:firstLine="200" w:firstLineChars="200"/>
    </w:pPr>
    <w:rPr>
      <w:rFonts w:eastAsia="楷体_GB2312" w:cs="Lucida Sans"/>
      <w:sz w:val="24"/>
    </w:rPr>
  </w:style>
  <w:style w:type="paragraph" w:customStyle="1" w:styleId="104">
    <w:name w:val="此正文"/>
    <w:basedOn w:val="1"/>
    <w:link w:val="802"/>
    <w:qFormat/>
    <w:uiPriority w:val="0"/>
    <w:pPr>
      <w:adjustRightInd/>
      <w:spacing w:line="360" w:lineRule="auto"/>
      <w:ind w:firstLine="200" w:firstLineChars="200"/>
    </w:pPr>
    <w:rPr>
      <w:sz w:val="24"/>
    </w:rPr>
  </w:style>
  <w:style w:type="paragraph" w:customStyle="1" w:styleId="105">
    <w:name w:val="样式 样式 标题 4h4H4Fab-4T5Ref Heading 1rh1Heading sqlsect 1.2.3.... +..."/>
    <w:basedOn w:val="106"/>
    <w:link w:val="824"/>
    <w:qFormat/>
    <w:uiPriority w:val="0"/>
    <w:pPr>
      <w:tabs>
        <w:tab w:val="left" w:pos="2356"/>
      </w:tabs>
    </w:pPr>
  </w:style>
  <w:style w:type="paragraph" w:customStyle="1" w:styleId="106">
    <w:name w:val="样式 标题 4h4H4Fab-4T5Ref Heading 1rh1Heading sqlsect 1.2.3...."/>
    <w:basedOn w:val="7"/>
    <w:link w:val="92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7">
    <w:name w:val="Item List"/>
    <w:link w:val="835"/>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8">
    <w:name w:val="纯文本1"/>
    <w:basedOn w:val="1"/>
    <w:link w:val="837"/>
    <w:qFormat/>
    <w:uiPriority w:val="0"/>
    <w:pPr>
      <w:adjustRightInd/>
    </w:pPr>
    <w:rPr>
      <w:rFonts w:ascii="宋体" w:hAnsi="Courier New"/>
      <w:kern w:val="0"/>
      <w:sz w:val="20"/>
      <w:szCs w:val="20"/>
    </w:rPr>
  </w:style>
  <w:style w:type="paragraph" w:customStyle="1" w:styleId="109">
    <w:name w:val="正文说明"/>
    <w:basedOn w:val="1"/>
    <w:link w:val="849"/>
    <w:qFormat/>
    <w:uiPriority w:val="0"/>
    <w:pPr>
      <w:adjustRightInd/>
      <w:spacing w:line="360" w:lineRule="auto"/>
    </w:pPr>
    <w:rPr>
      <w:kern w:val="0"/>
      <w:sz w:val="24"/>
    </w:rPr>
  </w:style>
  <w:style w:type="paragraph" w:customStyle="1" w:styleId="110">
    <w:name w:val="Table Text"/>
    <w:basedOn w:val="1"/>
    <w:link w:val="855"/>
    <w:qFormat/>
    <w:uiPriority w:val="0"/>
    <w:pPr>
      <w:widowControl/>
      <w:spacing w:before="60" w:after="60"/>
      <w:jc w:val="left"/>
    </w:pPr>
    <w:rPr>
      <w:kern w:val="0"/>
      <w:sz w:val="24"/>
    </w:rPr>
  </w:style>
  <w:style w:type="paragraph" w:customStyle="1" w:styleId="111">
    <w:name w:val="公文正文"/>
    <w:basedOn w:val="1"/>
    <w:link w:val="867"/>
    <w:qFormat/>
    <w:uiPriority w:val="0"/>
    <w:pPr>
      <w:adjustRightInd/>
      <w:spacing w:before="156" w:line="360" w:lineRule="auto"/>
      <w:ind w:firstLine="360" w:firstLineChars="200"/>
    </w:pPr>
    <w:rPr>
      <w:rFonts w:ascii="仿宋_GB2312" w:eastAsia="仿宋_GB2312"/>
      <w:sz w:val="24"/>
    </w:rPr>
  </w:style>
  <w:style w:type="paragraph" w:customStyle="1" w:styleId="112">
    <w:name w:val="正文（缩进2汉字）"/>
    <w:basedOn w:val="1"/>
    <w:link w:val="870"/>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3">
    <w:name w:val="b11_01b"/>
    <w:basedOn w:val="1"/>
    <w:next w:val="1"/>
    <w:link w:val="892"/>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4">
    <w:name w:val="段落"/>
    <w:basedOn w:val="1"/>
    <w:link w:val="900"/>
    <w:qFormat/>
    <w:uiPriority w:val="0"/>
    <w:pPr>
      <w:adjustRightInd/>
      <w:spacing w:line="360" w:lineRule="auto"/>
      <w:ind w:firstLine="480" w:firstLineChars="200"/>
    </w:pPr>
    <w:rPr>
      <w:rFonts w:ascii="宋体" w:hAnsi="宋体"/>
      <w:kern w:val="0"/>
      <w:sz w:val="24"/>
      <w:szCs w:val="20"/>
    </w:rPr>
  </w:style>
  <w:style w:type="paragraph" w:customStyle="1" w:styleId="115">
    <w:name w:val="正文段"/>
    <w:basedOn w:val="1"/>
    <w:link w:val="907"/>
    <w:qFormat/>
    <w:uiPriority w:val="0"/>
    <w:pPr>
      <w:widowControl/>
      <w:snapToGrid w:val="0"/>
      <w:spacing w:after="156" w:afterLines="50"/>
      <w:ind w:firstLine="200" w:firstLineChars="200"/>
    </w:pPr>
    <w:rPr>
      <w:kern w:val="0"/>
      <w:sz w:val="24"/>
      <w:szCs w:val="20"/>
    </w:rPr>
  </w:style>
  <w:style w:type="paragraph" w:customStyle="1" w:styleId="116">
    <w:name w:val="冯广丽"/>
    <w:basedOn w:val="1"/>
    <w:link w:val="910"/>
    <w:qFormat/>
    <w:uiPriority w:val="0"/>
    <w:pPr>
      <w:adjustRightInd/>
      <w:spacing w:line="360" w:lineRule="auto"/>
      <w:ind w:firstLine="480" w:firstLineChars="200"/>
    </w:pPr>
    <w:rPr>
      <w:rFonts w:ascii="宋体" w:hAnsi="宋体"/>
      <w:sz w:val="24"/>
      <w:szCs w:val="22"/>
    </w:rPr>
  </w:style>
  <w:style w:type="paragraph" w:customStyle="1" w:styleId="117">
    <w:name w:val="编号，小四"/>
    <w:basedOn w:val="1"/>
    <w:link w:val="916"/>
    <w:qFormat/>
    <w:uiPriority w:val="0"/>
    <w:pPr>
      <w:tabs>
        <w:tab w:val="left" w:pos="432"/>
      </w:tabs>
      <w:adjustRightInd/>
      <w:spacing w:line="360" w:lineRule="auto"/>
      <w:ind w:left="432" w:hanging="432"/>
    </w:pPr>
    <w:rPr>
      <w:rFonts w:ascii="Arial" w:hAnsi="Arial"/>
      <w:kern w:val="0"/>
      <w:sz w:val="24"/>
      <w:szCs w:val="20"/>
    </w:rPr>
  </w:style>
  <w:style w:type="paragraph" w:customStyle="1" w:styleId="118">
    <w:name w:val="仿宋正文"/>
    <w:basedOn w:val="1"/>
    <w:link w:val="923"/>
    <w:qFormat/>
    <w:uiPriority w:val="0"/>
    <w:pPr>
      <w:adjustRightInd/>
      <w:spacing w:line="360" w:lineRule="auto"/>
      <w:ind w:firstLine="480" w:firstLineChars="200"/>
    </w:pPr>
    <w:rPr>
      <w:rFonts w:ascii="仿宋_GB2312" w:eastAsia="仿宋_GB2312"/>
      <w:sz w:val="24"/>
      <w:szCs w:val="20"/>
    </w:rPr>
  </w:style>
  <w:style w:type="paragraph" w:customStyle="1" w:styleId="119">
    <w:name w:val="样式 正文缩进 + 首行缩进:  2 字符"/>
    <w:basedOn w:val="17"/>
    <w:link w:val="935"/>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0">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2">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3">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4">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5">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6">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7">
    <w:name w:val="标题4_自定义"/>
    <w:basedOn w:val="7"/>
    <w:qFormat/>
    <w:uiPriority w:val="0"/>
    <w:pPr>
      <w:adjustRightInd/>
      <w:spacing w:before="0" w:after="0" w:line="360" w:lineRule="auto"/>
    </w:pPr>
    <w:rPr>
      <w:rFonts w:ascii="Verdana" w:eastAsia="Verdana"/>
      <w:sz w:val="21"/>
      <w:lang w:val="en-US"/>
    </w:rPr>
  </w:style>
  <w:style w:type="paragraph" w:customStyle="1" w:styleId="128">
    <w:name w:val="正文 内标 序号标"/>
    <w:basedOn w:val="129"/>
    <w:qFormat/>
    <w:uiPriority w:val="0"/>
    <w:pPr>
      <w:tabs>
        <w:tab w:val="left" w:pos="0"/>
      </w:tabs>
      <w:adjustRightInd/>
      <w:spacing w:before="0"/>
      <w:ind w:firstLine="482"/>
    </w:pPr>
    <w:rPr>
      <w:rFonts w:ascii="微软雅黑" w:hAnsi="微软雅黑"/>
      <w:sz w:val="24"/>
      <w:szCs w:val="24"/>
    </w:rPr>
  </w:style>
  <w:style w:type="paragraph" w:customStyle="1" w:styleId="129">
    <w:name w:val="My正文"/>
    <w:basedOn w:val="1"/>
    <w:qFormat/>
    <w:uiPriority w:val="0"/>
    <w:pPr>
      <w:spacing w:before="120" w:line="360" w:lineRule="auto"/>
      <w:ind w:firstLine="567"/>
    </w:pPr>
    <w:rPr>
      <w:rFonts w:ascii="Arial" w:hAnsi="Arial"/>
      <w:sz w:val="20"/>
      <w:szCs w:val="20"/>
    </w:rPr>
  </w:style>
  <w:style w:type="paragraph" w:customStyle="1" w:styleId="130">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1">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2">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3">
    <w:name w:val="修订2"/>
    <w:qFormat/>
    <w:uiPriority w:val="0"/>
    <w:rPr>
      <w:rFonts w:ascii="Times New Roman" w:hAnsi="Times New Roman" w:eastAsia="宋体" w:cs="Times New Roman"/>
      <w:kern w:val="2"/>
      <w:sz w:val="21"/>
      <w:lang w:val="en-US" w:eastAsia="zh-CN" w:bidi="ar-SA"/>
    </w:rPr>
  </w:style>
  <w:style w:type="paragraph" w:customStyle="1" w:styleId="134">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5">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6">
    <w:name w:val="文章标题"/>
    <w:next w:val="137"/>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7">
    <w:name w:val="封面公司名"/>
    <w:qFormat/>
    <w:uiPriority w:val="0"/>
    <w:pPr>
      <w:jc w:val="center"/>
    </w:pPr>
    <w:rPr>
      <w:rFonts w:ascii="Arial" w:hAnsi="Arial" w:eastAsia="楷体_GB2312" w:cs="宋体"/>
      <w:bCs/>
      <w:kern w:val="2"/>
      <w:sz w:val="28"/>
      <w:lang w:val="en-US" w:eastAsia="zh-CN" w:bidi="ar-SA"/>
    </w:rPr>
  </w:style>
  <w:style w:type="paragraph" w:customStyle="1" w:styleId="138">
    <w:name w:val="Char1 Char Char Char5"/>
    <w:basedOn w:val="1"/>
    <w:qFormat/>
    <w:uiPriority w:val="0"/>
    <w:pPr>
      <w:adjustRightInd/>
      <w:ind w:firstLine="200" w:firstLineChars="200"/>
    </w:pPr>
    <w:rPr>
      <w:rFonts w:ascii="Tahoma" w:hAnsi="Tahoma"/>
      <w:sz w:val="24"/>
      <w:szCs w:val="20"/>
    </w:rPr>
  </w:style>
  <w:style w:type="paragraph" w:customStyle="1" w:styleId="1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0">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1">
    <w:name w:val="Char Char Char Char Char Char Char Char"/>
    <w:basedOn w:val="1"/>
    <w:qFormat/>
    <w:uiPriority w:val="0"/>
    <w:pPr>
      <w:tabs>
        <w:tab w:val="left" w:pos="360"/>
      </w:tabs>
    </w:pPr>
    <w:rPr>
      <w:sz w:val="24"/>
      <w:szCs w:val="20"/>
    </w:rPr>
  </w:style>
  <w:style w:type="paragraph" w:customStyle="1" w:styleId="142">
    <w:name w:val="Char Char11 Char Char Char"/>
    <w:basedOn w:val="1"/>
    <w:qFormat/>
    <w:uiPriority w:val="0"/>
    <w:pPr>
      <w:spacing w:line="360" w:lineRule="auto"/>
    </w:pPr>
    <w:rPr>
      <w:szCs w:val="20"/>
    </w:rPr>
  </w:style>
  <w:style w:type="paragraph" w:customStyle="1" w:styleId="143">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5">
    <w:name w:val="样式3"/>
    <w:basedOn w:val="146"/>
    <w:qFormat/>
    <w:uiPriority w:val="0"/>
    <w:pPr>
      <w:tabs>
        <w:tab w:val="left" w:pos="2790"/>
        <w:tab w:val="left" w:pos="4230"/>
      </w:tabs>
      <w:spacing w:before="312" w:beforeLines="100"/>
      <w:jc w:val="left"/>
    </w:pPr>
  </w:style>
  <w:style w:type="paragraph" w:customStyle="1" w:styleId="146">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7">
    <w:name w:val="Char Char1 Char Char1 Char Char1"/>
    <w:basedOn w:val="1"/>
    <w:qFormat/>
    <w:uiPriority w:val="0"/>
    <w:pPr>
      <w:tabs>
        <w:tab w:val="left" w:pos="840"/>
      </w:tabs>
      <w:ind w:left="840" w:hanging="420"/>
    </w:pPr>
    <w:rPr>
      <w:rFonts w:ascii="Tahoma" w:hAnsi="Tahoma"/>
      <w:sz w:val="24"/>
    </w:rPr>
  </w:style>
  <w:style w:type="paragraph" w:customStyle="1" w:styleId="14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9">
    <w:name w:val="标书标题2"/>
    <w:basedOn w:val="5"/>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1">
    <w:name w:val="正文21"/>
    <w:basedOn w:val="1"/>
    <w:qFormat/>
    <w:uiPriority w:val="0"/>
    <w:pPr>
      <w:adjustRightInd/>
      <w:spacing w:before="156" w:line="360" w:lineRule="auto"/>
      <w:ind w:firstLine="510" w:firstLineChars="200"/>
    </w:pPr>
    <w:rPr>
      <w:sz w:val="24"/>
      <w:szCs w:val="20"/>
    </w:rPr>
  </w:style>
  <w:style w:type="paragraph" w:customStyle="1" w:styleId="152">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3">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4">
    <w:name w:val="Char1"/>
    <w:basedOn w:val="1"/>
    <w:qFormat/>
    <w:uiPriority w:val="0"/>
    <w:rPr>
      <w:rFonts w:ascii="仿宋_GB2312" w:eastAsia="仿宋_GB2312"/>
      <w:b/>
      <w:sz w:val="32"/>
      <w:szCs w:val="32"/>
    </w:rPr>
  </w:style>
  <w:style w:type="paragraph" w:customStyle="1" w:styleId="15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6">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7">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8">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9">
    <w:name w:val="6级标题"/>
    <w:basedOn w:val="160"/>
    <w:qFormat/>
    <w:uiPriority w:val="0"/>
    <w:pPr>
      <w:keepNext/>
      <w:tabs>
        <w:tab w:val="left" w:pos="360"/>
      </w:tabs>
      <w:spacing w:before="0" w:after="0"/>
      <w:outlineLvl w:val="5"/>
    </w:pPr>
  </w:style>
  <w:style w:type="paragraph" w:customStyle="1" w:styleId="160">
    <w:name w:val="5级标题"/>
    <w:basedOn w:val="161"/>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1">
    <w:name w:val="4级标题"/>
    <w:basedOn w:val="10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2">
    <w:name w:val="样式 正文文本缩进 + 段前: 2 字符"/>
    <w:basedOn w:val="1"/>
    <w:qFormat/>
    <w:uiPriority w:val="0"/>
    <w:pPr>
      <w:adjustRightInd/>
      <w:ind w:left="420" w:leftChars="200"/>
      <w:jc w:val="left"/>
    </w:pPr>
    <w:rPr>
      <w:sz w:val="28"/>
      <w:szCs w:val="20"/>
      <w:lang w:eastAsia="zh-TW"/>
    </w:rPr>
  </w:style>
  <w:style w:type="paragraph" w:customStyle="1" w:styleId="163">
    <w:name w:val="Char2 Char Char"/>
    <w:basedOn w:val="1"/>
    <w:qFormat/>
    <w:uiPriority w:val="0"/>
    <w:pPr>
      <w:adjustRightInd/>
    </w:pPr>
    <w:rPr>
      <w:rFonts w:ascii="Tahoma" w:hAnsi="Tahoma"/>
      <w:sz w:val="24"/>
      <w:szCs w:val="20"/>
    </w:rPr>
  </w:style>
  <w:style w:type="paragraph" w:customStyle="1" w:styleId="164">
    <w:name w:val="_Style 11"/>
    <w:basedOn w:val="1"/>
    <w:qFormat/>
    <w:uiPriority w:val="34"/>
    <w:pPr>
      <w:adjustRightInd/>
      <w:ind w:firstLine="420" w:firstLineChars="200"/>
    </w:pPr>
    <w:rPr>
      <w:rFonts w:eastAsia="仿宋_GB2312"/>
      <w:sz w:val="28"/>
    </w:rPr>
  </w:style>
  <w:style w:type="paragraph" w:customStyle="1" w:styleId="165">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6">
    <w:name w:val="Char Char Char"/>
    <w:basedOn w:val="1"/>
    <w:qFormat/>
    <w:uiPriority w:val="0"/>
    <w:rPr>
      <w:rFonts w:ascii="Tahoma" w:hAnsi="Tahoma"/>
      <w:sz w:val="24"/>
      <w:szCs w:val="20"/>
    </w:rPr>
  </w:style>
  <w:style w:type="paragraph" w:customStyle="1" w:styleId="167">
    <w:name w:val="数字标题6"/>
    <w:basedOn w:val="9"/>
    <w:next w:val="1"/>
    <w:qFormat/>
    <w:uiPriority w:val="0"/>
    <w:pPr>
      <w:tabs>
        <w:tab w:val="left" w:pos="1080"/>
        <w:tab w:val="clear" w:pos="1152"/>
      </w:tabs>
      <w:ind w:left="1080" w:hanging="1080"/>
    </w:pPr>
    <w:rPr>
      <w:rFonts w:ascii="Times New Roman" w:hAnsi="Times New Roman" w:eastAsia="宋体"/>
      <w:i/>
    </w:rPr>
  </w:style>
  <w:style w:type="paragraph" w:customStyle="1" w:styleId="168">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9">
    <w:name w:val="No Spacing"/>
    <w:basedOn w:val="1"/>
    <w:link w:val="945"/>
    <w:qFormat/>
    <w:uiPriority w:val="99"/>
    <w:rPr>
      <w:szCs w:val="22"/>
    </w:rPr>
  </w:style>
  <w:style w:type="paragraph" w:customStyle="1" w:styleId="170">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1">
    <w:name w:val="Char Char Char Char Char Char Char Char Char Char Char Char1 Char1"/>
    <w:basedOn w:val="1"/>
    <w:qFormat/>
    <w:uiPriority w:val="6"/>
    <w:rPr>
      <w:rFonts w:ascii="Tahoma" w:hAnsi="Tahoma" w:cs="仿宋_GB2312"/>
      <w:sz w:val="24"/>
      <w:szCs w:val="20"/>
    </w:rPr>
  </w:style>
  <w:style w:type="paragraph" w:customStyle="1" w:styleId="172">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3">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4">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5">
    <w:name w:val="MM Topic 2"/>
    <w:basedOn w:val="5"/>
    <w:qFormat/>
    <w:uiPriority w:val="0"/>
    <w:pPr>
      <w:tabs>
        <w:tab w:val="left" w:pos="1260"/>
        <w:tab w:val="clear" w:pos="432"/>
      </w:tabs>
      <w:ind w:left="1260" w:hanging="420"/>
    </w:pPr>
    <w:rPr>
      <w:rFonts w:ascii="Arial" w:hAnsi="Arial" w:eastAsia="黑体"/>
      <w:lang w:val="en-US"/>
    </w:rPr>
  </w:style>
  <w:style w:type="paragraph" w:customStyle="1" w:styleId="176">
    <w:name w:val="五级无标题条"/>
    <w:basedOn w:val="1"/>
    <w:qFormat/>
    <w:uiPriority w:val="0"/>
    <w:pPr>
      <w:adjustRightInd/>
    </w:pPr>
  </w:style>
  <w:style w:type="paragraph" w:customStyle="1" w:styleId="177">
    <w:name w:val="Char5"/>
    <w:basedOn w:val="1"/>
    <w:qFormat/>
    <w:uiPriority w:val="0"/>
    <w:rPr>
      <w:rFonts w:ascii="仿宋_GB2312" w:eastAsia="仿宋_GB2312"/>
      <w:b/>
      <w:sz w:val="32"/>
      <w:szCs w:val="32"/>
    </w:rPr>
  </w:style>
  <w:style w:type="paragraph" w:customStyle="1" w:styleId="178">
    <w:name w:val="TOC 标题1"/>
    <w:basedOn w:val="4"/>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9">
    <w:name w:val="彩色列表 - 强调文字颜色 12"/>
    <w:basedOn w:val="1"/>
    <w:qFormat/>
    <w:uiPriority w:val="0"/>
    <w:pPr>
      <w:adjustRightInd/>
      <w:ind w:firstLine="420" w:firstLineChars="200"/>
    </w:pPr>
    <w:rPr>
      <w:rFonts w:ascii="Calibri" w:hAnsi="Calibri"/>
      <w:szCs w:val="22"/>
    </w:rPr>
  </w:style>
  <w:style w:type="paragraph" w:customStyle="1" w:styleId="18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1">
    <w:name w:val="Char2"/>
    <w:basedOn w:val="1"/>
    <w:qFormat/>
    <w:uiPriority w:val="0"/>
    <w:rPr>
      <w:rFonts w:ascii="仿宋_GB2312" w:eastAsia="仿宋_GB2312"/>
      <w:b/>
      <w:sz w:val="32"/>
      <w:szCs w:val="32"/>
    </w:rPr>
  </w:style>
  <w:style w:type="paragraph" w:customStyle="1" w:styleId="182">
    <w:name w:val="数字标题3"/>
    <w:basedOn w:val="6"/>
    <w:next w:val="1"/>
    <w:qFormat/>
    <w:uiPriority w:val="0"/>
    <w:pPr>
      <w:spacing w:line="240" w:lineRule="auto"/>
    </w:pPr>
    <w:rPr>
      <w:sz w:val="28"/>
      <w:szCs w:val="28"/>
    </w:rPr>
  </w:style>
  <w:style w:type="paragraph" w:customStyle="1" w:styleId="183">
    <w:name w:val="FA正文"/>
    <w:basedOn w:val="1"/>
    <w:qFormat/>
    <w:uiPriority w:val="0"/>
    <w:pPr>
      <w:spacing w:line="360" w:lineRule="auto"/>
      <w:ind w:firstLine="480" w:firstLineChars="200"/>
    </w:pPr>
    <w:rPr>
      <w:rFonts w:hAnsi="宋体"/>
      <w:sz w:val="24"/>
      <w:szCs w:val="20"/>
    </w:rPr>
  </w:style>
  <w:style w:type="paragraph" w:customStyle="1" w:styleId="184">
    <w:name w:val="MM Topic 5"/>
    <w:basedOn w:val="8"/>
    <w:qFormat/>
    <w:uiPriority w:val="0"/>
    <w:pPr>
      <w:tabs>
        <w:tab w:val="left" w:pos="2520"/>
        <w:tab w:val="clear" w:pos="1008"/>
      </w:tabs>
      <w:adjustRightInd/>
      <w:ind w:left="2520" w:hanging="420"/>
    </w:pPr>
  </w:style>
  <w:style w:type="paragraph" w:customStyle="1" w:styleId="185">
    <w:name w:val="Char Char Char Char Char Char Char Char Char Char1"/>
    <w:basedOn w:val="1"/>
    <w:qFormat/>
    <w:uiPriority w:val="0"/>
    <w:rPr>
      <w:rFonts w:ascii="仿宋_GB2312" w:eastAsia="仿宋_GB2312"/>
      <w:b/>
      <w:sz w:val="32"/>
      <w:szCs w:val="32"/>
    </w:rPr>
  </w:style>
  <w:style w:type="paragraph" w:customStyle="1" w:styleId="186">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7">
    <w:name w:val="修订1"/>
    <w:qFormat/>
    <w:uiPriority w:val="3"/>
    <w:rPr>
      <w:rFonts w:ascii="Times New Roman" w:hAnsi="Times New Roman" w:eastAsia="宋体" w:cs="Times New Roman"/>
      <w:color w:val="000000"/>
      <w:kern w:val="1"/>
      <w:sz w:val="21"/>
      <w:lang w:val="en-US" w:eastAsia="zh-CN" w:bidi="ar-SA"/>
    </w:rPr>
  </w:style>
  <w:style w:type="paragraph" w:customStyle="1" w:styleId="188">
    <w:name w:val="Char2 Char Char Char"/>
    <w:basedOn w:val="1"/>
    <w:qFormat/>
    <w:uiPriority w:val="0"/>
    <w:rPr>
      <w:rFonts w:ascii="仿宋_GB2312" w:eastAsia="仿宋_GB2312"/>
      <w:b/>
      <w:sz w:val="32"/>
      <w:szCs w:val="32"/>
    </w:rPr>
  </w:style>
  <w:style w:type="paragraph" w:customStyle="1" w:styleId="189">
    <w:name w:val="Char2 Char Char Char1"/>
    <w:basedOn w:val="1"/>
    <w:qFormat/>
    <w:uiPriority w:val="6"/>
    <w:rPr>
      <w:rFonts w:ascii="仿宋_GB2312" w:eastAsia="仿宋_GB2312"/>
      <w:b/>
      <w:sz w:val="32"/>
      <w:szCs w:val="32"/>
    </w:rPr>
  </w:style>
  <w:style w:type="paragraph" w:customStyle="1" w:styleId="190">
    <w:name w:val="默认段落样式"/>
    <w:basedOn w:val="88"/>
    <w:qFormat/>
    <w:uiPriority w:val="0"/>
    <w:pPr>
      <w:spacing w:before="0"/>
      <w:ind w:firstLine="480"/>
      <w:outlineLvl w:val="2"/>
    </w:pPr>
    <w:rPr>
      <w:rFonts w:ascii="仿宋_GB2312" w:hAnsi="宋体" w:eastAsia="仿宋_GB2312"/>
      <w:color w:val="000000"/>
      <w:szCs w:val="24"/>
    </w:rPr>
  </w:style>
  <w:style w:type="paragraph" w:customStyle="1" w:styleId="191">
    <w:name w:val="图中文字"/>
    <w:basedOn w:val="1"/>
    <w:qFormat/>
    <w:uiPriority w:val="0"/>
    <w:pPr>
      <w:snapToGrid w:val="0"/>
      <w:spacing w:line="0" w:lineRule="atLeast"/>
      <w:ind w:firstLine="200" w:firstLineChars="200"/>
      <w:jc w:val="center"/>
    </w:pPr>
    <w:rPr>
      <w:sz w:val="24"/>
      <w:szCs w:val="20"/>
    </w:rPr>
  </w:style>
  <w:style w:type="paragraph" w:customStyle="1" w:styleId="192">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3">
    <w:name w:val="MM Topic 3"/>
    <w:basedOn w:val="6"/>
    <w:qFormat/>
    <w:uiPriority w:val="0"/>
    <w:pPr>
      <w:tabs>
        <w:tab w:val="left" w:pos="1680"/>
        <w:tab w:val="clear" w:pos="900"/>
      </w:tabs>
      <w:adjustRightInd/>
      <w:ind w:left="1680" w:hanging="420"/>
    </w:p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样式 标题 2H2h2Underrubrik1prop2l2Chapter Titlesect 1.2DO NO..."/>
    <w:basedOn w:val="5"/>
    <w:qFormat/>
    <w:uiPriority w:val="0"/>
    <w:pPr>
      <w:spacing w:before="120" w:after="120"/>
      <w:ind w:left="425" w:hanging="425"/>
    </w:pPr>
    <w:rPr>
      <w:rFonts w:ascii="微软雅黑" w:hAnsi="微软雅黑" w:eastAsia="微软雅黑" w:cs="宋体"/>
      <w:szCs w:val="20"/>
      <w:lang w:val="en-US"/>
    </w:rPr>
  </w:style>
  <w:style w:type="paragraph" w:customStyle="1" w:styleId="196">
    <w:name w:val="表格（小）"/>
    <w:basedOn w:val="1"/>
    <w:qFormat/>
    <w:uiPriority w:val="0"/>
    <w:pPr>
      <w:adjustRightInd/>
      <w:snapToGrid w:val="0"/>
      <w:spacing w:line="300" w:lineRule="auto"/>
    </w:pPr>
    <w:rPr>
      <w:rFonts w:eastAsia="仿宋"/>
      <w:szCs w:val="21"/>
    </w:rPr>
  </w:style>
  <w:style w:type="paragraph" w:customStyle="1" w:styleId="197">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8">
    <w:name w:val="Char2 Char Char1"/>
    <w:basedOn w:val="1"/>
    <w:qFormat/>
    <w:uiPriority w:val="6"/>
    <w:pPr>
      <w:adjustRightInd/>
    </w:pPr>
    <w:rPr>
      <w:rFonts w:ascii="Tahoma" w:hAnsi="Tahoma"/>
      <w:sz w:val="24"/>
      <w:szCs w:val="20"/>
    </w:rPr>
  </w:style>
  <w:style w:type="paragraph" w:customStyle="1" w:styleId="199">
    <w:name w:val="列出段落5"/>
    <w:basedOn w:val="1"/>
    <w:qFormat/>
    <w:uiPriority w:val="0"/>
    <w:pPr>
      <w:spacing w:line="360" w:lineRule="auto"/>
      <w:ind w:firstLine="200" w:firstLineChars="200"/>
    </w:pPr>
    <w:rPr>
      <w:rFonts w:eastAsia="楷体_GB2312" w:cs="Lucida Sans"/>
      <w:sz w:val="24"/>
    </w:rPr>
  </w:style>
  <w:style w:type="paragraph" w:customStyle="1" w:styleId="20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1">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202">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3">
    <w:name w:val="TOC 标题111"/>
    <w:basedOn w:val="4"/>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5">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6">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7">
    <w:name w:val="_Style 3"/>
    <w:basedOn w:val="1"/>
    <w:qFormat/>
    <w:uiPriority w:val="0"/>
    <w:pPr>
      <w:adjustRightInd/>
      <w:ind w:firstLine="420" w:firstLineChars="200"/>
    </w:pPr>
    <w:rPr>
      <w:rFonts w:eastAsia="仿宋_GB2312"/>
      <w:sz w:val="28"/>
    </w:rPr>
  </w:style>
  <w:style w:type="paragraph" w:customStyle="1" w:styleId="208">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9">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0">
    <w:name w:val="左对齐表格文字"/>
    <w:basedOn w:val="1"/>
    <w:qFormat/>
    <w:uiPriority w:val="0"/>
    <w:pPr>
      <w:adjustRightInd/>
      <w:ind w:firstLine="200" w:firstLineChars="200"/>
      <w:jc w:val="right"/>
    </w:pPr>
  </w:style>
  <w:style w:type="paragraph" w:customStyle="1" w:styleId="211">
    <w:name w:val="Char Char11 Char Char Char Char Char Char Char Char Char"/>
    <w:basedOn w:val="1"/>
    <w:qFormat/>
    <w:uiPriority w:val="0"/>
    <w:pPr>
      <w:spacing w:line="360" w:lineRule="auto"/>
    </w:pPr>
    <w:rPr>
      <w:szCs w:val="20"/>
    </w:rPr>
  </w:style>
  <w:style w:type="paragraph" w:customStyle="1" w:styleId="212">
    <w:name w:val="正文1.25"/>
    <w:basedOn w:val="1"/>
    <w:qFormat/>
    <w:uiPriority w:val="0"/>
    <w:pPr>
      <w:adjustRightInd/>
      <w:spacing w:line="300" w:lineRule="auto"/>
      <w:ind w:firstLine="480" w:firstLineChars="200"/>
    </w:pPr>
    <w:rPr>
      <w:sz w:val="24"/>
      <w:szCs w:val="20"/>
    </w:rPr>
  </w:style>
  <w:style w:type="paragraph" w:customStyle="1" w:styleId="213">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4">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5">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6">
    <w:name w:val="Char Char1 Char Char Char1"/>
    <w:basedOn w:val="1"/>
    <w:qFormat/>
    <w:uiPriority w:val="6"/>
    <w:rPr>
      <w:rFonts w:ascii="仿宋_GB2312" w:eastAsia="仿宋_GB2312"/>
      <w:b/>
      <w:sz w:val="32"/>
      <w:szCs w:val="20"/>
    </w:rPr>
  </w:style>
  <w:style w:type="paragraph" w:customStyle="1" w:styleId="217">
    <w:name w:val="列出段落2"/>
    <w:basedOn w:val="1"/>
    <w:qFormat/>
    <w:uiPriority w:val="0"/>
    <w:pPr>
      <w:adjustRightInd/>
      <w:ind w:firstLine="420" w:firstLineChars="200"/>
    </w:pPr>
    <w:rPr>
      <w:rFonts w:ascii="宋体" w:hAnsi="宋体"/>
      <w:sz w:val="24"/>
    </w:rPr>
  </w:style>
  <w:style w:type="paragraph" w:customStyle="1" w:styleId="218">
    <w:name w:val="默认段落字体 Para Char Char Char Char Char Char Char"/>
    <w:basedOn w:val="1"/>
    <w:qFormat/>
    <w:uiPriority w:val="0"/>
    <w:rPr>
      <w:rFonts w:eastAsia="仿宋_GB2312"/>
      <w:sz w:val="28"/>
      <w:szCs w:val="20"/>
    </w:rPr>
  </w:style>
  <w:style w:type="paragraph" w:customStyle="1" w:styleId="219">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0">
    <w:name w:val="样式 标题 4PIM 4H4h4bulletblbbH41H42H43H44H45H46H47H48...1"/>
    <w:basedOn w:val="7"/>
    <w:qFormat/>
    <w:uiPriority w:val="0"/>
    <w:pPr>
      <w:widowControl/>
      <w:jc w:val="left"/>
    </w:pPr>
    <w:rPr>
      <w:rFonts w:cs="宋体"/>
      <w:sz w:val="24"/>
      <w:szCs w:val="20"/>
    </w:rPr>
  </w:style>
  <w:style w:type="paragraph" w:customStyle="1" w:styleId="221">
    <w:name w:val="彩色列表 - 强调文字颜色 11"/>
    <w:basedOn w:val="1"/>
    <w:qFormat/>
    <w:uiPriority w:val="0"/>
    <w:pPr>
      <w:adjustRightInd/>
      <w:ind w:firstLine="420" w:firstLineChars="200"/>
    </w:pPr>
    <w:rPr>
      <w:rFonts w:ascii="Calibri" w:hAnsi="Calibri"/>
      <w:szCs w:val="22"/>
    </w:rPr>
  </w:style>
  <w:style w:type="paragraph" w:customStyle="1" w:styleId="222">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3">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5">
    <w:name w:val="Char Char Char1 Char1"/>
    <w:basedOn w:val="1"/>
    <w:qFormat/>
    <w:uiPriority w:val="6"/>
    <w:rPr>
      <w:szCs w:val="20"/>
    </w:rPr>
  </w:style>
  <w:style w:type="paragraph" w:customStyle="1" w:styleId="226">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7">
    <w:name w:val="样式 标题 2 + 宋体 左侧:  1.76 厘米 首行缩进:  0 厘米"/>
    <w:basedOn w:val="5"/>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8">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9">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0">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1">
    <w:name w:val="CM14"/>
    <w:basedOn w:val="99"/>
    <w:next w:val="99"/>
    <w:qFormat/>
    <w:uiPriority w:val="0"/>
    <w:pPr>
      <w:spacing w:after="68"/>
    </w:pPr>
    <w:rPr>
      <w:rFonts w:ascii="FHLHE E+ Futura Bk" w:eastAsia="FHLHE E+ Futura Bk" w:cs="Times New Roman"/>
      <w:color w:val="auto"/>
    </w:rPr>
  </w:style>
  <w:style w:type="paragraph" w:customStyle="1" w:styleId="232">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3">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4">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5">
    <w:name w:val="正文文字 2"/>
    <w:basedOn w:val="99"/>
    <w:next w:val="99"/>
    <w:qFormat/>
    <w:uiPriority w:val="0"/>
    <w:rPr>
      <w:rFonts w:ascii="宋体" w:eastAsia="宋体" w:cs="Times New Roman"/>
      <w:color w:val="auto"/>
    </w:rPr>
  </w:style>
  <w:style w:type="paragraph" w:customStyle="1" w:styleId="236">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7">
    <w:name w:val="Char Char1 Char"/>
    <w:basedOn w:val="1"/>
    <w:qFormat/>
    <w:uiPriority w:val="0"/>
    <w:rPr>
      <w:rFonts w:ascii="仿宋_GB2312" w:eastAsia="仿宋_GB2312"/>
      <w:b/>
      <w:sz w:val="32"/>
      <w:szCs w:val="32"/>
    </w:rPr>
  </w:style>
  <w:style w:type="paragraph" w:customStyle="1" w:styleId="238">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9">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0">
    <w:name w:val="Char Char111"/>
    <w:basedOn w:val="1"/>
    <w:qFormat/>
    <w:uiPriority w:val="0"/>
    <w:pPr>
      <w:spacing w:line="360" w:lineRule="auto"/>
    </w:pPr>
    <w:rPr>
      <w:szCs w:val="20"/>
    </w:rPr>
  </w:style>
  <w:style w:type="paragraph" w:customStyle="1" w:styleId="241">
    <w:name w:val="Char"/>
    <w:basedOn w:val="1"/>
    <w:qFormat/>
    <w:uiPriority w:val="0"/>
    <w:rPr>
      <w:rFonts w:ascii="仿宋_GB2312" w:eastAsia="仿宋_GB2312"/>
      <w:b/>
      <w:sz w:val="32"/>
      <w:szCs w:val="32"/>
    </w:rPr>
  </w:style>
  <w:style w:type="paragraph" w:customStyle="1" w:styleId="242">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3">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4">
    <w:name w:val="Char Char Char1 Char"/>
    <w:basedOn w:val="1"/>
    <w:qFormat/>
    <w:uiPriority w:val="0"/>
    <w:rPr>
      <w:szCs w:val="20"/>
    </w:rPr>
  </w:style>
  <w:style w:type="paragraph" w:customStyle="1" w:styleId="245">
    <w:name w:val="正文标准"/>
    <w:basedOn w:val="1"/>
    <w:qFormat/>
    <w:uiPriority w:val="0"/>
    <w:pPr>
      <w:adjustRightInd/>
      <w:spacing w:line="360" w:lineRule="auto"/>
      <w:ind w:firstLine="200" w:firstLineChars="200"/>
    </w:pPr>
    <w:rPr>
      <w:rFonts w:ascii="宋体" w:hAnsi="Calibri"/>
      <w:sz w:val="24"/>
    </w:rPr>
  </w:style>
  <w:style w:type="paragraph" w:customStyle="1" w:styleId="246">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8">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9">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0">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1">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2">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3">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4">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5">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6">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7">
    <w:name w:val="标准有序列表（L1）"/>
    <w:basedOn w:val="17"/>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8">
    <w:name w:val="Char Char Char Char Char Char Char Char Char Char"/>
    <w:basedOn w:val="1"/>
    <w:qFormat/>
    <w:uiPriority w:val="0"/>
    <w:rPr>
      <w:rFonts w:ascii="仿宋_GB2312" w:eastAsia="仿宋_GB2312"/>
      <w:b/>
      <w:sz w:val="32"/>
      <w:szCs w:val="32"/>
    </w:rPr>
  </w:style>
  <w:style w:type="paragraph" w:customStyle="1" w:styleId="259">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0">
    <w:name w:val="_正文段落"/>
    <w:basedOn w:val="1"/>
    <w:qFormat/>
    <w:uiPriority w:val="0"/>
    <w:pPr>
      <w:adjustRightInd/>
      <w:ind w:firstLine="560"/>
    </w:pPr>
    <w:rPr>
      <w:rFonts w:ascii="仿宋_GB2312" w:hAnsi="仿宋" w:eastAsia="仿宋_GB2312"/>
      <w:kern w:val="0"/>
      <w:sz w:val="28"/>
      <w:szCs w:val="28"/>
    </w:rPr>
  </w:style>
  <w:style w:type="paragraph" w:customStyle="1" w:styleId="261">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3">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6">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7">
    <w:name w:val="Char Char Char1 Char2"/>
    <w:basedOn w:val="1"/>
    <w:qFormat/>
    <w:uiPriority w:val="0"/>
    <w:rPr>
      <w:szCs w:val="20"/>
    </w:rPr>
  </w:style>
  <w:style w:type="paragraph" w:customStyle="1" w:styleId="268">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9">
    <w:name w:val="默认段落字体 Para Char"/>
    <w:basedOn w:val="1"/>
    <w:qFormat/>
    <w:uiPriority w:val="0"/>
    <w:rPr>
      <w:rFonts w:ascii="Tahoma" w:hAnsi="Tahoma"/>
      <w:sz w:val="24"/>
      <w:szCs w:val="20"/>
    </w:rPr>
  </w:style>
  <w:style w:type="paragraph" w:customStyle="1" w:styleId="270">
    <w:name w:val="标题五"/>
    <w:basedOn w:val="1"/>
    <w:qFormat/>
    <w:uiPriority w:val="0"/>
    <w:pPr>
      <w:adjustRightInd/>
      <w:spacing w:before="156" w:beforeLines="50" w:line="360" w:lineRule="auto"/>
    </w:pPr>
    <w:rPr>
      <w:b/>
      <w:sz w:val="24"/>
    </w:rPr>
  </w:style>
  <w:style w:type="paragraph" w:customStyle="1" w:styleId="271">
    <w:name w:val="Char Char1101"/>
    <w:basedOn w:val="1"/>
    <w:qFormat/>
    <w:uiPriority w:val="0"/>
    <w:pPr>
      <w:spacing w:line="360" w:lineRule="auto"/>
    </w:pPr>
    <w:rPr>
      <w:rFonts w:ascii="Tahoma" w:hAnsi="Tahoma"/>
      <w:sz w:val="24"/>
      <w:szCs w:val="20"/>
    </w:rPr>
  </w:style>
  <w:style w:type="paragraph" w:customStyle="1" w:styleId="272">
    <w:name w:val="Char Char Char Char Char Char Char Char1"/>
    <w:basedOn w:val="1"/>
    <w:qFormat/>
    <w:uiPriority w:val="0"/>
    <w:pPr>
      <w:tabs>
        <w:tab w:val="left" w:pos="360"/>
      </w:tabs>
    </w:pPr>
    <w:rPr>
      <w:sz w:val="24"/>
      <w:szCs w:val="20"/>
    </w:rPr>
  </w:style>
  <w:style w:type="paragraph" w:customStyle="1" w:styleId="273">
    <w:name w:val="Char Char Char 字元 字元"/>
    <w:basedOn w:val="1"/>
    <w:qFormat/>
    <w:uiPriority w:val="0"/>
    <w:pPr>
      <w:adjustRightInd/>
      <w:spacing w:line="360" w:lineRule="auto"/>
      <w:ind w:firstLine="200" w:firstLineChars="200"/>
    </w:pPr>
    <w:rPr>
      <w:szCs w:val="20"/>
    </w:rPr>
  </w:style>
  <w:style w:type="paragraph" w:customStyle="1" w:styleId="274">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5">
    <w:name w:val="Char Char Char Char Char Char Char"/>
    <w:basedOn w:val="1"/>
    <w:qFormat/>
    <w:uiPriority w:val="0"/>
    <w:rPr>
      <w:rFonts w:ascii="仿宋_GB2312" w:eastAsia="仿宋_GB2312"/>
      <w:b/>
      <w:sz w:val="32"/>
      <w:szCs w:val="32"/>
    </w:rPr>
  </w:style>
  <w:style w:type="paragraph" w:customStyle="1" w:styleId="276">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7">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8">
    <w:name w:val="样式 标题 22h2L1 Heading 2H2sect 1.2H21sect 1.21H22sect 1.2..."/>
    <w:basedOn w:val="5"/>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9">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0">
    <w:name w:val="批注框文本 Char Char"/>
    <w:basedOn w:val="1"/>
    <w:qFormat/>
    <w:uiPriority w:val="0"/>
    <w:pPr>
      <w:adjustRightInd/>
    </w:pPr>
    <w:rPr>
      <w:sz w:val="18"/>
      <w:szCs w:val="20"/>
    </w:rPr>
  </w:style>
  <w:style w:type="paragraph" w:customStyle="1" w:styleId="28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2">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4">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5">
    <w:name w:val="索引 11"/>
    <w:basedOn w:val="1"/>
    <w:next w:val="1"/>
    <w:qFormat/>
    <w:uiPriority w:val="99"/>
    <w:pPr>
      <w:adjustRightInd/>
      <w:spacing w:line="360" w:lineRule="auto"/>
    </w:pPr>
    <w:rPr>
      <w:rFonts w:ascii="仿宋_GB2312" w:eastAsia="仿宋_GB2312"/>
      <w:sz w:val="24"/>
      <w:szCs w:val="20"/>
    </w:rPr>
  </w:style>
  <w:style w:type="paragraph" w:customStyle="1" w:styleId="286">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7">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8">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正文文字表格居中"/>
    <w:basedOn w:val="1"/>
    <w:next w:val="56"/>
    <w:qFormat/>
    <w:uiPriority w:val="0"/>
    <w:pPr>
      <w:snapToGrid w:val="0"/>
      <w:spacing w:line="360" w:lineRule="auto"/>
    </w:pPr>
    <w:rPr>
      <w:rFonts w:ascii="宋体"/>
      <w:b/>
      <w:sz w:val="24"/>
      <w:szCs w:val="20"/>
    </w:rPr>
  </w:style>
  <w:style w:type="paragraph" w:customStyle="1" w:styleId="291">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2">
    <w:name w:val="小节"/>
    <w:basedOn w:val="6"/>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3">
    <w:name w:val="Plain Text1"/>
    <w:basedOn w:val="1"/>
    <w:qFormat/>
    <w:uiPriority w:val="7"/>
    <w:pPr>
      <w:adjustRightInd/>
    </w:pPr>
    <w:rPr>
      <w:rFonts w:ascii="宋体" w:hAnsi="Courier New"/>
    </w:rPr>
  </w:style>
  <w:style w:type="paragraph" w:customStyle="1" w:styleId="294">
    <w:name w:val="Char3"/>
    <w:basedOn w:val="1"/>
    <w:qFormat/>
    <w:uiPriority w:val="0"/>
    <w:pPr>
      <w:adjustRightInd/>
    </w:pPr>
    <w:rPr>
      <w:rFonts w:ascii="仿宋_GB2312" w:eastAsia="仿宋_GB2312"/>
      <w:b/>
      <w:sz w:val="32"/>
      <w:szCs w:val="32"/>
    </w:rPr>
  </w:style>
  <w:style w:type="paragraph" w:customStyle="1" w:styleId="295">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7">
    <w:name w:val="标题2"/>
    <w:basedOn w:val="5"/>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8">
    <w:name w:val="List Paragraph1"/>
    <w:basedOn w:val="1"/>
    <w:qFormat/>
    <w:uiPriority w:val="0"/>
    <w:pPr>
      <w:spacing w:line="360" w:lineRule="auto"/>
      <w:ind w:firstLine="200" w:firstLineChars="200"/>
    </w:pPr>
    <w:rPr>
      <w:rFonts w:eastAsia="楷体_GB2312" w:cs="Lucida Sans"/>
      <w:sz w:val="24"/>
    </w:rPr>
  </w:style>
  <w:style w:type="paragraph" w:customStyle="1" w:styleId="299">
    <w:name w:val="样式 标题 3标题 3 Char第二层条h33Bold Headbh章标题1小标题level_3PIM 3..."/>
    <w:basedOn w:val="6"/>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0">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1">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2">
    <w:name w:val="Char3 Char Char Char"/>
    <w:basedOn w:val="1"/>
    <w:qFormat/>
    <w:uiPriority w:val="0"/>
    <w:pPr>
      <w:widowControl/>
      <w:adjustRightInd/>
      <w:spacing w:after="160" w:line="240" w:lineRule="exact"/>
      <w:jc w:val="left"/>
    </w:pPr>
    <w:rPr>
      <w:szCs w:val="20"/>
    </w:rPr>
  </w:style>
  <w:style w:type="paragraph" w:customStyle="1" w:styleId="303">
    <w:name w:val="表格标题2"/>
    <w:basedOn w:val="304"/>
    <w:qFormat/>
    <w:uiPriority w:val="0"/>
    <w:rPr>
      <w:b/>
    </w:rPr>
  </w:style>
  <w:style w:type="paragraph" w:customStyle="1" w:styleId="304">
    <w:name w:val="表格内文"/>
    <w:basedOn w:val="1"/>
    <w:qFormat/>
    <w:uiPriority w:val="0"/>
    <w:pPr>
      <w:adjustRightInd/>
      <w:spacing w:line="360" w:lineRule="auto"/>
    </w:pPr>
    <w:rPr>
      <w:rFonts w:ascii="宋体" w:hAnsi="宋体" w:cs="宋体"/>
      <w:color w:val="000000"/>
      <w:szCs w:val="20"/>
    </w:rPr>
  </w:style>
  <w:style w:type="paragraph" w:customStyle="1" w:styleId="305">
    <w:name w:val="Char Char Char Char Char Char Char Char Char Char2"/>
    <w:basedOn w:val="1"/>
    <w:qFormat/>
    <w:uiPriority w:val="0"/>
    <w:rPr>
      <w:rFonts w:ascii="仿宋_GB2312" w:eastAsia="仿宋_GB2312"/>
      <w:b/>
      <w:sz w:val="32"/>
      <w:szCs w:val="32"/>
    </w:rPr>
  </w:style>
  <w:style w:type="paragraph" w:customStyle="1" w:styleId="306">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7">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8">
    <w:name w:val="Char Char11 Char Char Char Char Char Char Char Char Char11"/>
    <w:basedOn w:val="1"/>
    <w:qFormat/>
    <w:uiPriority w:val="0"/>
    <w:pPr>
      <w:spacing w:line="360" w:lineRule="auto"/>
    </w:pPr>
    <w:rPr>
      <w:szCs w:val="20"/>
    </w:rPr>
  </w:style>
  <w:style w:type="paragraph" w:customStyle="1" w:styleId="309">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0">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1">
    <w:name w:val="MM Topic 1"/>
    <w:basedOn w:val="4"/>
    <w:qFormat/>
    <w:uiPriority w:val="0"/>
    <w:pPr>
      <w:tabs>
        <w:tab w:val="left" w:pos="840"/>
        <w:tab w:val="clear" w:pos="432"/>
      </w:tabs>
      <w:adjustRightInd/>
      <w:ind w:left="840" w:hanging="420"/>
    </w:pPr>
  </w:style>
  <w:style w:type="paragraph" w:customStyle="1" w:styleId="312">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313">
    <w:name w:val="文本正文 Char"/>
    <w:basedOn w:val="1"/>
    <w:qFormat/>
    <w:uiPriority w:val="0"/>
    <w:pPr>
      <w:spacing w:line="360" w:lineRule="auto"/>
      <w:ind w:firstLine="200" w:firstLineChars="200"/>
    </w:pPr>
    <w:rPr>
      <w:kern w:val="0"/>
      <w:sz w:val="24"/>
      <w:szCs w:val="20"/>
    </w:rPr>
  </w:style>
  <w:style w:type="paragraph" w:customStyle="1" w:styleId="314">
    <w:name w:val="表格"/>
    <w:basedOn w:val="1"/>
    <w:qFormat/>
    <w:uiPriority w:val="0"/>
    <w:pPr>
      <w:snapToGrid w:val="0"/>
      <w:ind w:firstLine="42" w:firstLineChars="21"/>
    </w:pPr>
    <w:rPr>
      <w:rFonts w:ascii="宋体" w:hAnsi="宋体"/>
      <w:kern w:val="0"/>
      <w:sz w:val="20"/>
      <w:szCs w:val="20"/>
    </w:rPr>
  </w:style>
  <w:style w:type="paragraph" w:customStyle="1" w:styleId="315">
    <w:name w:val="标书标题4"/>
    <w:basedOn w:val="7"/>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6">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7">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8">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9">
    <w:name w:val="EB_表格"/>
    <w:basedOn w:val="1"/>
    <w:qFormat/>
    <w:uiPriority w:val="0"/>
    <w:pPr>
      <w:adjustRightInd/>
      <w:spacing w:line="300" w:lineRule="auto"/>
      <w:jc w:val="center"/>
    </w:pPr>
  </w:style>
  <w:style w:type="paragraph" w:customStyle="1" w:styleId="320">
    <w:name w:val="_Style 6"/>
    <w:basedOn w:val="1"/>
    <w:qFormat/>
    <w:uiPriority w:val="34"/>
    <w:pPr>
      <w:adjustRightInd/>
      <w:ind w:firstLine="420" w:firstLineChars="200"/>
    </w:pPr>
    <w:rPr>
      <w:rFonts w:eastAsia="仿宋_GB2312"/>
      <w:sz w:val="28"/>
    </w:rPr>
  </w:style>
  <w:style w:type="paragraph" w:customStyle="1" w:styleId="32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2">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3">
    <w:name w:val="!大节"/>
    <w:basedOn w:val="5"/>
    <w:qFormat/>
    <w:uiPriority w:val="0"/>
    <w:pPr>
      <w:spacing w:before="260" w:after="260" w:line="415" w:lineRule="auto"/>
      <w:ind w:left="420" w:hanging="420"/>
    </w:pPr>
    <w:rPr>
      <w:rFonts w:ascii="Arial" w:hAnsi="Arial" w:eastAsia="微软雅黑"/>
      <w:lang w:val="en-US"/>
    </w:rPr>
  </w:style>
  <w:style w:type="paragraph" w:customStyle="1" w:styleId="324">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5">
    <w:name w:val="正文表标题"/>
    <w:next w:val="326"/>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7">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8">
    <w:name w:val="trademark"/>
    <w:qFormat/>
    <w:uiPriority w:val="0"/>
    <w:pPr>
      <w:spacing w:after="60"/>
    </w:pPr>
    <w:rPr>
      <w:rFonts w:ascii="Futura Bk" w:hAnsi="Futura Bk" w:eastAsia="宋体" w:cs="Times New Roman"/>
      <w:sz w:val="15"/>
      <w:lang w:val="en-US" w:eastAsia="en-US" w:bidi="ar-SA"/>
    </w:rPr>
  </w:style>
  <w:style w:type="paragraph" w:customStyle="1" w:styleId="329">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0">
    <w:name w:val="Char Char1 Char Char Char Char Char Char1"/>
    <w:basedOn w:val="1"/>
    <w:qFormat/>
    <w:uiPriority w:val="0"/>
    <w:rPr>
      <w:rFonts w:ascii="仿宋_GB2312" w:eastAsia="仿宋_GB2312"/>
      <w:b/>
      <w:sz w:val="32"/>
      <w:szCs w:val="20"/>
    </w:rPr>
  </w:style>
  <w:style w:type="paragraph" w:customStyle="1" w:styleId="331">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2">
    <w:name w:val="Char1 Char Char Char1"/>
    <w:basedOn w:val="1"/>
    <w:qFormat/>
    <w:uiPriority w:val="0"/>
    <w:pPr>
      <w:adjustRightInd/>
      <w:ind w:firstLine="200" w:firstLineChars="200"/>
    </w:pPr>
    <w:rPr>
      <w:rFonts w:ascii="Tahoma" w:hAnsi="Tahoma"/>
      <w:sz w:val="24"/>
      <w:szCs w:val="20"/>
    </w:rPr>
  </w:style>
  <w:style w:type="paragraph" w:customStyle="1" w:styleId="333">
    <w:name w:val="a1"/>
    <w:basedOn w:val="1"/>
    <w:qFormat/>
    <w:uiPriority w:val="0"/>
    <w:pPr>
      <w:widowControl/>
      <w:spacing w:line="300" w:lineRule="atLeast"/>
      <w:jc w:val="left"/>
    </w:pPr>
    <w:rPr>
      <w:rFonts w:ascii="宋体" w:hAnsi="宋体"/>
      <w:kern w:val="0"/>
      <w:sz w:val="18"/>
      <w:szCs w:val="20"/>
    </w:rPr>
  </w:style>
  <w:style w:type="paragraph" w:customStyle="1" w:styleId="334">
    <w:name w:val="样式7"/>
    <w:basedOn w:val="335"/>
    <w:next w:val="1"/>
    <w:qFormat/>
    <w:uiPriority w:val="0"/>
    <w:pPr>
      <w:spacing w:after="156" w:afterLines="50"/>
      <w:jc w:val="left"/>
      <w:outlineLvl w:val="3"/>
    </w:pPr>
    <w:rPr>
      <w:sz w:val="24"/>
      <w:szCs w:val="24"/>
    </w:rPr>
  </w:style>
  <w:style w:type="paragraph" w:customStyle="1" w:styleId="335">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7">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8">
    <w:name w:val="样式 样式2 + 左侧:  1 字符 右侧:  1 字符"/>
    <w:basedOn w:val="146"/>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9">
    <w:name w:val="Char2 Char Char2"/>
    <w:basedOn w:val="1"/>
    <w:qFormat/>
    <w:uiPriority w:val="0"/>
    <w:pPr>
      <w:adjustRightInd/>
    </w:pPr>
    <w:rPr>
      <w:rFonts w:ascii="Tahoma" w:hAnsi="Tahoma"/>
      <w:sz w:val="24"/>
      <w:szCs w:val="20"/>
    </w:rPr>
  </w:style>
  <w:style w:type="paragraph" w:customStyle="1" w:styleId="340">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1">
    <w:name w:val="三级条标题"/>
    <w:basedOn w:val="342"/>
    <w:next w:val="326"/>
    <w:qFormat/>
    <w:uiPriority w:val="0"/>
    <w:pPr>
      <w:tabs>
        <w:tab w:val="left" w:pos="1260"/>
        <w:tab w:val="left" w:pos="1680"/>
        <w:tab w:val="left" w:pos="2100"/>
        <w:tab w:val="left" w:pos="2520"/>
      </w:tabs>
      <w:ind w:left="2520"/>
      <w:outlineLvl w:val="4"/>
    </w:pPr>
  </w:style>
  <w:style w:type="paragraph" w:customStyle="1" w:styleId="342">
    <w:name w:val="二级条标题"/>
    <w:basedOn w:val="343"/>
    <w:next w:val="326"/>
    <w:qFormat/>
    <w:uiPriority w:val="0"/>
    <w:pPr>
      <w:tabs>
        <w:tab w:val="left" w:pos="1260"/>
        <w:tab w:val="left" w:pos="1680"/>
        <w:tab w:val="left" w:pos="2100"/>
      </w:tabs>
      <w:ind w:left="0"/>
      <w:outlineLvl w:val="3"/>
    </w:pPr>
  </w:style>
  <w:style w:type="paragraph" w:customStyle="1" w:styleId="343">
    <w:name w:val="一级条标题"/>
    <w:basedOn w:val="344"/>
    <w:next w:val="326"/>
    <w:qFormat/>
    <w:uiPriority w:val="0"/>
    <w:pPr>
      <w:tabs>
        <w:tab w:val="left" w:pos="1260"/>
        <w:tab w:val="left" w:pos="1680"/>
      </w:tabs>
      <w:spacing w:before="0" w:beforeLines="0" w:after="0" w:afterLines="0"/>
      <w:ind w:left="1680"/>
      <w:outlineLvl w:val="2"/>
    </w:pPr>
  </w:style>
  <w:style w:type="paragraph" w:customStyle="1" w:styleId="344">
    <w:name w:val="章标题"/>
    <w:next w:val="326"/>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5">
    <w:name w:val="数字标题2"/>
    <w:basedOn w:val="5"/>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6">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7">
    <w:name w:val="样式 标题 1Level 1 HeadPIM 1Section Headh1l11Heading 0Datash..."/>
    <w:basedOn w:val="4"/>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8">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9">
    <w:name w:val="样式 标题 1章节第一层h1H"/>
    <w:basedOn w:val="4"/>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0">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1">
    <w:name w:val="正文 项目2"/>
    <w:basedOn w:val="352"/>
    <w:qFormat/>
    <w:uiPriority w:val="0"/>
    <w:pPr>
      <w:tabs>
        <w:tab w:val="left" w:pos="840"/>
      </w:tabs>
      <w:spacing w:after="0"/>
      <w:ind w:left="900"/>
    </w:pPr>
  </w:style>
  <w:style w:type="paragraph" w:customStyle="1" w:styleId="352">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3">
    <w:name w:val="Body Text 2*"/>
    <w:basedOn w:val="1"/>
    <w:qFormat/>
    <w:uiPriority w:val="6"/>
    <w:pPr>
      <w:widowControl/>
      <w:adjustRightInd/>
      <w:ind w:left="720" w:hanging="720"/>
    </w:pPr>
    <w:rPr>
      <w:color w:val="000000"/>
      <w:kern w:val="0"/>
      <w:sz w:val="24"/>
      <w:szCs w:val="20"/>
    </w:rPr>
  </w:style>
  <w:style w:type="paragraph" w:customStyle="1" w:styleId="354">
    <w:name w:val="表1"/>
    <w:basedOn w:val="1"/>
    <w:qFormat/>
    <w:uiPriority w:val="0"/>
    <w:pPr>
      <w:tabs>
        <w:tab w:val="left" w:pos="703"/>
      </w:tabs>
      <w:adjustRightInd/>
      <w:spacing w:line="360" w:lineRule="auto"/>
      <w:ind w:left="703"/>
      <w:jc w:val="center"/>
    </w:pPr>
  </w:style>
  <w:style w:type="paragraph" w:customStyle="1" w:styleId="355">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6">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7">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8">
    <w:name w:val="2级标题"/>
    <w:basedOn w:val="359"/>
    <w:qFormat/>
    <w:uiPriority w:val="0"/>
    <w:pPr>
      <w:jc w:val="left"/>
      <w:outlineLvl w:val="1"/>
    </w:pPr>
    <w:rPr>
      <w:rFonts w:ascii="Times New Roman" w:hAnsi="Times New Roman" w:eastAsia="仿宋"/>
      <w:sz w:val="30"/>
    </w:rPr>
  </w:style>
  <w:style w:type="paragraph" w:customStyle="1" w:styleId="359">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0">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1">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2">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3">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4">
    <w:name w:val="bullet"/>
    <w:basedOn w:val="1"/>
    <w:qFormat/>
    <w:uiPriority w:val="0"/>
    <w:pPr>
      <w:tabs>
        <w:tab w:val="left" w:pos="840"/>
      </w:tabs>
      <w:adjustRightInd/>
      <w:ind w:left="840" w:hanging="420"/>
    </w:pPr>
  </w:style>
  <w:style w:type="paragraph" w:customStyle="1" w:styleId="365">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6">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8">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9">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0">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1">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2">
    <w:name w:val="MM Topic 4"/>
    <w:basedOn w:val="7"/>
    <w:qFormat/>
    <w:uiPriority w:val="0"/>
    <w:pPr>
      <w:tabs>
        <w:tab w:val="left" w:pos="2100"/>
        <w:tab w:val="clear" w:pos="864"/>
      </w:tabs>
      <w:adjustRightInd/>
      <w:ind w:left="2100" w:hanging="420"/>
    </w:pPr>
    <w:rPr>
      <w:lang w:val="en-US"/>
    </w:rPr>
  </w:style>
  <w:style w:type="paragraph" w:customStyle="1" w:styleId="373">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4">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5">
    <w:name w:val="Char Char11 Char Char Char Char Char Char Char Char Char1"/>
    <w:basedOn w:val="1"/>
    <w:qFormat/>
    <w:uiPriority w:val="6"/>
    <w:pPr>
      <w:spacing w:line="360" w:lineRule="auto"/>
    </w:pPr>
    <w:rPr>
      <w:szCs w:val="20"/>
    </w:rPr>
  </w:style>
  <w:style w:type="paragraph" w:customStyle="1" w:styleId="376">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7">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8">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9">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0">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1">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2">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3">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4">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5">
    <w:name w:val="单元格居中"/>
    <w:basedOn w:val="1"/>
    <w:qFormat/>
    <w:uiPriority w:val="0"/>
    <w:pPr>
      <w:adjustRightInd/>
      <w:spacing w:line="360" w:lineRule="auto"/>
      <w:jc w:val="center"/>
    </w:pPr>
    <w:rPr>
      <w:sz w:val="24"/>
    </w:rPr>
  </w:style>
  <w:style w:type="paragraph" w:customStyle="1" w:styleId="386">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7">
    <w:name w:val="Char Char Char Char Char Char Char1"/>
    <w:basedOn w:val="1"/>
    <w:qFormat/>
    <w:uiPriority w:val="6"/>
    <w:rPr>
      <w:rFonts w:ascii="仿宋_GB2312" w:eastAsia="仿宋_GB2312"/>
      <w:b/>
      <w:sz w:val="32"/>
      <w:szCs w:val="32"/>
    </w:rPr>
  </w:style>
  <w:style w:type="paragraph" w:customStyle="1" w:styleId="388">
    <w:name w:val="正文缩进1"/>
    <w:basedOn w:val="389"/>
    <w:next w:val="2"/>
    <w:qFormat/>
    <w:uiPriority w:val="0"/>
    <w:pPr>
      <w:tabs>
        <w:tab w:val="right" w:leader="dot" w:pos="8268"/>
      </w:tabs>
      <w:autoSpaceDE w:val="0"/>
      <w:autoSpaceDN w:val="0"/>
      <w:snapToGrid w:val="0"/>
      <w:spacing w:after="120" w:line="360" w:lineRule="auto"/>
      <w:ind w:left="420" w:leftChars="200" w:firstLine="480" w:firstLineChars="200"/>
    </w:pPr>
    <w:rPr>
      <w:sz w:val="24"/>
      <w:szCs w:val="21"/>
    </w:rPr>
  </w:style>
  <w:style w:type="paragraph" w:customStyle="1" w:styleId="389">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390">
    <w:name w:val="正文文本首行缩进 21"/>
    <w:basedOn w:val="388"/>
    <w:qFormat/>
    <w:uiPriority w:val="99"/>
    <w:pPr>
      <w:spacing w:line="200" w:lineRule="atLeast"/>
      <w:ind w:firstLine="420"/>
    </w:pPr>
    <w:rPr>
      <w:rFonts w:ascii="宋体"/>
      <w:spacing w:val="-4"/>
      <w:sz w:val="18"/>
    </w:rPr>
  </w:style>
  <w:style w:type="paragraph" w:customStyle="1" w:styleId="39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2">
    <w:name w:val="Char3 Char Char Char11"/>
    <w:basedOn w:val="1"/>
    <w:qFormat/>
    <w:uiPriority w:val="0"/>
    <w:pPr>
      <w:widowControl/>
      <w:adjustRightInd/>
      <w:spacing w:after="160" w:line="240" w:lineRule="exact"/>
      <w:jc w:val="left"/>
    </w:pPr>
    <w:rPr>
      <w:szCs w:val="20"/>
    </w:rPr>
  </w:style>
  <w:style w:type="paragraph" w:customStyle="1" w:styleId="393">
    <w:name w:val="Char Char1121"/>
    <w:basedOn w:val="1"/>
    <w:qFormat/>
    <w:uiPriority w:val="0"/>
    <w:pPr>
      <w:spacing w:line="360" w:lineRule="auto"/>
    </w:pPr>
    <w:rPr>
      <w:szCs w:val="20"/>
    </w:rPr>
  </w:style>
  <w:style w:type="paragraph" w:customStyle="1" w:styleId="39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5">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6">
    <w:name w:val="Normal0"/>
    <w:qFormat/>
    <w:uiPriority w:val="0"/>
    <w:rPr>
      <w:rFonts w:ascii="Times New Roman" w:hAnsi="Times New Roman" w:eastAsia="宋体" w:cs="Times New Roman"/>
      <w:lang w:val="en-US" w:eastAsia="en-US" w:bidi="ar-SA"/>
    </w:rPr>
  </w:style>
  <w:style w:type="paragraph" w:customStyle="1" w:styleId="397">
    <w:name w:val="带编号样式"/>
    <w:basedOn w:val="313"/>
    <w:qFormat/>
    <w:uiPriority w:val="0"/>
    <w:pPr>
      <w:tabs>
        <w:tab w:val="left" w:pos="840"/>
      </w:tabs>
      <w:snapToGrid w:val="0"/>
      <w:ind w:left="840" w:hanging="420" w:firstLineChars="0"/>
    </w:pPr>
    <w:rPr>
      <w:rFonts w:ascii="仿宋_GB2312" w:eastAsia="仿宋_GB2312"/>
      <w:color w:val="000000"/>
    </w:rPr>
  </w:style>
  <w:style w:type="paragraph" w:customStyle="1" w:styleId="398">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9">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00">
    <w:name w:val="封面"/>
    <w:basedOn w:val="1"/>
    <w:qFormat/>
    <w:uiPriority w:val="0"/>
    <w:pPr>
      <w:spacing w:line="360" w:lineRule="atLeast"/>
      <w:jc w:val="right"/>
      <w:textAlignment w:val="baseline"/>
    </w:pPr>
    <w:rPr>
      <w:rFonts w:ascii="Symbol" w:hAnsi="Symbol"/>
      <w:kern w:val="0"/>
      <w:szCs w:val="20"/>
    </w:rPr>
  </w:style>
  <w:style w:type="paragraph" w:customStyle="1" w:styleId="40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2">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3">
    <w:name w:val="默认段落字体 Para Char Char Char1 Char"/>
    <w:basedOn w:val="1"/>
    <w:qFormat/>
    <w:uiPriority w:val="0"/>
    <w:pPr>
      <w:spacing w:line="240" w:lineRule="atLeast"/>
      <w:ind w:left="420" w:firstLine="420"/>
    </w:pPr>
    <w:rPr>
      <w:sz w:val="24"/>
    </w:rPr>
  </w:style>
  <w:style w:type="paragraph" w:customStyle="1" w:styleId="404">
    <w:name w:val="WW-正文文字缩进 2"/>
    <w:basedOn w:val="1"/>
    <w:qFormat/>
    <w:uiPriority w:val="0"/>
    <w:pPr>
      <w:suppressAutoHyphens/>
      <w:adjustRightInd/>
      <w:ind w:firstLine="420"/>
    </w:pPr>
    <w:rPr>
      <w:kern w:val="1"/>
      <w:szCs w:val="20"/>
    </w:rPr>
  </w:style>
  <w:style w:type="paragraph" w:customStyle="1" w:styleId="405">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6">
    <w:name w:val="样式 标题 2 + 四号"/>
    <w:basedOn w:val="5"/>
    <w:qFormat/>
    <w:uiPriority w:val="0"/>
    <w:pPr>
      <w:spacing w:before="120" w:after="120"/>
      <w:ind w:left="0" w:firstLine="0"/>
      <w:jc w:val="both"/>
    </w:pPr>
    <w:rPr>
      <w:rFonts w:ascii="宋体" w:hAnsi="Arial" w:eastAsia="宋体"/>
      <w:sz w:val="28"/>
      <w:lang w:val="en-US"/>
    </w:rPr>
  </w:style>
  <w:style w:type="paragraph" w:customStyle="1" w:styleId="407">
    <w:name w:val="有符号正文"/>
    <w:basedOn w:val="1"/>
    <w:qFormat/>
    <w:uiPriority w:val="0"/>
    <w:pPr>
      <w:adjustRightInd/>
      <w:spacing w:line="400" w:lineRule="exact"/>
      <w:ind w:firstLine="200" w:firstLineChars="200"/>
    </w:pPr>
    <w:rPr>
      <w:rFonts w:ascii="Arial" w:hAnsi="Arial"/>
    </w:rPr>
  </w:style>
  <w:style w:type="paragraph" w:customStyle="1" w:styleId="408">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9">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10">
    <w:name w:val="4"/>
    <w:basedOn w:val="1"/>
    <w:next w:val="38"/>
    <w:qFormat/>
    <w:uiPriority w:val="0"/>
    <w:pPr>
      <w:spacing w:after="120" w:line="480" w:lineRule="auto"/>
      <w:ind w:left="420" w:leftChars="200"/>
    </w:pPr>
    <w:rPr>
      <w:sz w:val="24"/>
      <w:szCs w:val="20"/>
    </w:rPr>
  </w:style>
  <w:style w:type="paragraph" w:customStyle="1" w:styleId="41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3">
    <w:name w:val="样式 标题 3H3 + 两端对齐"/>
    <w:basedOn w:val="6"/>
    <w:qFormat/>
    <w:uiPriority w:val="0"/>
    <w:pPr>
      <w:spacing w:before="0" w:after="0" w:line="240" w:lineRule="auto"/>
      <w:jc w:val="left"/>
    </w:pPr>
    <w:rPr>
      <w:rFonts w:cs="宋体"/>
      <w:sz w:val="21"/>
      <w:szCs w:val="20"/>
    </w:rPr>
  </w:style>
  <w:style w:type="paragraph" w:customStyle="1" w:styleId="414">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5">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6">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7">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8">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9">
    <w:name w:val="Char Char1 Char Char Char"/>
    <w:basedOn w:val="1"/>
    <w:qFormat/>
    <w:uiPriority w:val="0"/>
    <w:rPr>
      <w:rFonts w:ascii="仿宋_GB2312" w:eastAsia="仿宋_GB2312"/>
      <w:b/>
      <w:sz w:val="32"/>
      <w:szCs w:val="20"/>
    </w:rPr>
  </w:style>
  <w:style w:type="paragraph" w:customStyle="1" w:styleId="420">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1">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2">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3">
    <w:name w:val="Char Char1 Char Char Char2"/>
    <w:basedOn w:val="1"/>
    <w:qFormat/>
    <w:uiPriority w:val="0"/>
    <w:rPr>
      <w:rFonts w:ascii="仿宋_GB2312" w:eastAsia="仿宋_GB2312"/>
      <w:b/>
      <w:sz w:val="32"/>
      <w:szCs w:val="32"/>
    </w:rPr>
  </w:style>
  <w:style w:type="paragraph" w:customStyle="1" w:styleId="424">
    <w:name w:val="Char3 Char Char Char1"/>
    <w:basedOn w:val="1"/>
    <w:qFormat/>
    <w:uiPriority w:val="6"/>
    <w:pPr>
      <w:widowControl/>
      <w:adjustRightInd/>
      <w:spacing w:after="160" w:line="240" w:lineRule="exact"/>
      <w:jc w:val="left"/>
    </w:pPr>
    <w:rPr>
      <w:szCs w:val="20"/>
    </w:rPr>
  </w:style>
  <w:style w:type="paragraph" w:customStyle="1" w:styleId="425">
    <w:name w:val="Char1 Char Char Char21"/>
    <w:basedOn w:val="1"/>
    <w:qFormat/>
    <w:uiPriority w:val="0"/>
    <w:rPr>
      <w:rFonts w:ascii="Tahoma" w:hAnsi="Tahoma"/>
      <w:sz w:val="24"/>
      <w:szCs w:val="20"/>
    </w:rPr>
  </w:style>
  <w:style w:type="paragraph" w:customStyle="1" w:styleId="426">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7">
    <w:name w:val="正文（标题三）"/>
    <w:basedOn w:val="1"/>
    <w:qFormat/>
    <w:uiPriority w:val="0"/>
    <w:pPr>
      <w:spacing w:line="360" w:lineRule="auto"/>
      <w:ind w:firstLine="200" w:firstLineChars="200"/>
    </w:pPr>
    <w:rPr>
      <w:sz w:val="24"/>
    </w:rPr>
  </w:style>
  <w:style w:type="paragraph" w:customStyle="1" w:styleId="428">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9">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0">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3">
    <w:name w:val="Char1 Char Char Char4"/>
    <w:basedOn w:val="1"/>
    <w:qFormat/>
    <w:uiPriority w:val="0"/>
    <w:pPr>
      <w:adjustRightInd/>
      <w:ind w:firstLine="200" w:firstLineChars="200"/>
    </w:pPr>
    <w:rPr>
      <w:rFonts w:ascii="Tahoma" w:hAnsi="Tahoma"/>
      <w:sz w:val="24"/>
      <w:szCs w:val="20"/>
    </w:rPr>
  </w:style>
  <w:style w:type="paragraph" w:customStyle="1" w:styleId="434">
    <w:name w:val="_标题2"/>
    <w:basedOn w:val="401"/>
    <w:next w:val="401"/>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5">
    <w:name w:val="样式1 + (中宋体"/>
    <w:basedOn w:val="412"/>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6">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7">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9">
    <w:name w:val="四号　首行缩进"/>
    <w:basedOn w:val="1"/>
    <w:qFormat/>
    <w:uiPriority w:val="0"/>
    <w:pPr>
      <w:adjustRightInd/>
      <w:spacing w:line="360" w:lineRule="auto"/>
    </w:pPr>
    <w:rPr>
      <w:rFonts w:ascii="宋体" w:hAnsi="宋体"/>
      <w:szCs w:val="20"/>
    </w:rPr>
  </w:style>
  <w:style w:type="paragraph" w:customStyle="1" w:styleId="44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1">
    <w:name w:val="Char Char Char Char Char Char Char Char Char Char Char1 Char"/>
    <w:basedOn w:val="1"/>
    <w:qFormat/>
    <w:uiPriority w:val="0"/>
    <w:pPr>
      <w:adjustRightInd/>
    </w:pPr>
    <w:rPr>
      <w:rFonts w:ascii="Tahoma" w:hAnsi="Tahoma"/>
      <w:sz w:val="24"/>
    </w:rPr>
  </w:style>
  <w:style w:type="paragraph" w:customStyle="1" w:styleId="442">
    <w:name w:val="Char Char Char Char11"/>
    <w:basedOn w:val="1"/>
    <w:qFormat/>
    <w:uiPriority w:val="0"/>
    <w:rPr>
      <w:rFonts w:ascii="Tahoma" w:hAnsi="Tahoma"/>
      <w:sz w:val="24"/>
      <w:szCs w:val="20"/>
    </w:rPr>
  </w:style>
  <w:style w:type="paragraph" w:customStyle="1" w:styleId="443">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4">
    <w:name w:val="Char Char Char Char"/>
    <w:basedOn w:val="1"/>
    <w:qFormat/>
    <w:uiPriority w:val="0"/>
    <w:rPr>
      <w:rFonts w:ascii="Tahoma" w:hAnsi="Tahoma"/>
      <w:sz w:val="24"/>
      <w:szCs w:val="20"/>
    </w:rPr>
  </w:style>
  <w:style w:type="paragraph" w:customStyle="1" w:styleId="445">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6">
    <w:name w:val="Char19"/>
    <w:basedOn w:val="1"/>
    <w:qFormat/>
    <w:uiPriority w:val="0"/>
    <w:pPr>
      <w:adjustRightInd/>
    </w:pPr>
    <w:rPr>
      <w:szCs w:val="20"/>
    </w:rPr>
  </w:style>
  <w:style w:type="paragraph" w:customStyle="1" w:styleId="44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8">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9">
    <w:name w:val="_Style 5"/>
    <w:basedOn w:val="1"/>
    <w:qFormat/>
    <w:uiPriority w:val="34"/>
    <w:pPr>
      <w:adjustRightInd/>
      <w:ind w:firstLine="420" w:firstLineChars="200"/>
    </w:pPr>
    <w:rPr>
      <w:rFonts w:eastAsia="仿宋_GB2312"/>
      <w:sz w:val="28"/>
    </w:rPr>
  </w:style>
  <w:style w:type="paragraph" w:customStyle="1" w:styleId="450">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1">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2">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3">
    <w:name w:val="标书表格字体格式"/>
    <w:next w:val="447"/>
    <w:qFormat/>
    <w:uiPriority w:val="0"/>
    <w:rPr>
      <w:rFonts w:ascii="Times New Roman" w:hAnsi="Times New Roman" w:eastAsia="宋体" w:cs="Times New Roman"/>
      <w:kern w:val="2"/>
      <w:sz w:val="21"/>
      <w:szCs w:val="24"/>
      <w:lang w:val="en-US" w:eastAsia="zh-CN" w:bidi="ar-SA"/>
    </w:rPr>
  </w:style>
  <w:style w:type="paragraph" w:customStyle="1" w:styleId="454">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5">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6">
    <w:name w:val="修订3"/>
    <w:qFormat/>
    <w:uiPriority w:val="0"/>
    <w:rPr>
      <w:rFonts w:ascii="Times New Roman" w:hAnsi="Times New Roman" w:eastAsia="宋体" w:cs="Times New Roman"/>
      <w:kern w:val="2"/>
      <w:sz w:val="21"/>
      <w:lang w:val="en-US" w:eastAsia="zh-CN" w:bidi="ar-SA"/>
    </w:rPr>
  </w:style>
  <w:style w:type="paragraph" w:customStyle="1" w:styleId="457">
    <w:name w:val="CSS1级正文 Char"/>
    <w:basedOn w:val="25"/>
    <w:qFormat/>
    <w:uiPriority w:val="0"/>
    <w:pPr>
      <w:snapToGrid w:val="0"/>
      <w:ind w:firstLine="480" w:firstLineChars="200"/>
    </w:pPr>
    <w:rPr>
      <w:rFonts w:ascii="Times New Roman"/>
      <w:szCs w:val="24"/>
      <w:lang w:val="en-US"/>
    </w:rPr>
  </w:style>
  <w:style w:type="paragraph" w:customStyle="1" w:styleId="458">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9">
    <w:name w:val="表文字"/>
    <w:qFormat/>
    <w:uiPriority w:val="0"/>
    <w:rPr>
      <w:rFonts w:ascii="宋体" w:hAnsi="Times New Roman" w:eastAsia="宋体" w:cs="Times New Roman"/>
      <w:kern w:val="2"/>
      <w:lang w:val="en-US" w:eastAsia="zh-CN" w:bidi="ar-SA"/>
    </w:rPr>
  </w:style>
  <w:style w:type="paragraph" w:customStyle="1" w:styleId="460">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1">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2">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3">
    <w:name w:val="Char Char Char Char Char Char Char Char2"/>
    <w:basedOn w:val="1"/>
    <w:qFormat/>
    <w:uiPriority w:val="0"/>
    <w:pPr>
      <w:tabs>
        <w:tab w:val="left" w:pos="360"/>
      </w:tabs>
    </w:pPr>
    <w:rPr>
      <w:sz w:val="24"/>
      <w:szCs w:val="20"/>
    </w:rPr>
  </w:style>
  <w:style w:type="paragraph" w:customStyle="1" w:styleId="464">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5">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6">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7">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8">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9">
    <w:name w:val="正文－恩普"/>
    <w:basedOn w:val="17"/>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70">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1">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2">
    <w:name w:val="p0"/>
    <w:basedOn w:val="1"/>
    <w:qFormat/>
    <w:uiPriority w:val="0"/>
    <w:pPr>
      <w:widowControl/>
      <w:adjustRightInd/>
    </w:pPr>
    <w:rPr>
      <w:kern w:val="0"/>
      <w:szCs w:val="21"/>
    </w:rPr>
  </w:style>
  <w:style w:type="paragraph" w:customStyle="1" w:styleId="473">
    <w:name w:val="Char6"/>
    <w:basedOn w:val="1"/>
    <w:qFormat/>
    <w:uiPriority w:val="0"/>
    <w:rPr>
      <w:rFonts w:ascii="仿宋_GB2312" w:eastAsia="仿宋_GB2312"/>
      <w:b/>
      <w:sz w:val="32"/>
      <w:szCs w:val="32"/>
    </w:rPr>
  </w:style>
  <w:style w:type="paragraph" w:customStyle="1" w:styleId="474">
    <w:name w:val="Char111"/>
    <w:basedOn w:val="1"/>
    <w:qFormat/>
    <w:uiPriority w:val="0"/>
    <w:rPr>
      <w:rFonts w:ascii="仿宋_GB2312" w:eastAsia="仿宋_GB2312"/>
      <w:b/>
      <w:sz w:val="32"/>
      <w:szCs w:val="32"/>
    </w:rPr>
  </w:style>
  <w:style w:type="paragraph" w:customStyle="1" w:styleId="475">
    <w:name w:val="标题3"/>
    <w:basedOn w:val="6"/>
    <w:next w:val="53"/>
    <w:qFormat/>
    <w:uiPriority w:val="0"/>
    <w:pPr>
      <w:tabs>
        <w:tab w:val="clear" w:pos="900"/>
      </w:tabs>
      <w:spacing w:after="0" w:line="360" w:lineRule="auto"/>
    </w:pPr>
    <w:rPr>
      <w:rFonts w:ascii="仿宋" w:hAnsi="仿宋" w:eastAsia="仿宋" w:cs="仿宋"/>
    </w:rPr>
  </w:style>
  <w:style w:type="paragraph" w:customStyle="1" w:styleId="476">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7">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8">
    <w:name w:val="Char1 Char Char Char2"/>
    <w:basedOn w:val="1"/>
    <w:qFormat/>
    <w:uiPriority w:val="0"/>
    <w:pPr>
      <w:adjustRightInd/>
      <w:ind w:firstLine="200" w:firstLineChars="200"/>
    </w:pPr>
    <w:rPr>
      <w:rFonts w:ascii="Tahoma" w:hAnsi="Tahoma"/>
      <w:sz w:val="24"/>
      <w:szCs w:val="20"/>
    </w:rPr>
  </w:style>
  <w:style w:type="paragraph" w:customStyle="1" w:styleId="479">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80">
    <w:name w:val="样式 标题 1 + 黑色 段前: 0.5 行 段后: 0.5 行1"/>
    <w:basedOn w:val="4"/>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1">
    <w:name w:val="Char Char Char Char Char Char Char2"/>
    <w:basedOn w:val="1"/>
    <w:qFormat/>
    <w:uiPriority w:val="0"/>
    <w:rPr>
      <w:rFonts w:ascii="仿宋_GB2312" w:eastAsia="仿宋_GB2312"/>
      <w:b/>
      <w:sz w:val="32"/>
      <w:szCs w:val="32"/>
    </w:rPr>
  </w:style>
  <w:style w:type="paragraph" w:customStyle="1" w:styleId="482">
    <w:name w:val="五级条标题"/>
    <w:basedOn w:val="483"/>
    <w:next w:val="326"/>
    <w:qFormat/>
    <w:uiPriority w:val="0"/>
    <w:pPr>
      <w:tabs>
        <w:tab w:val="left" w:pos="1260"/>
        <w:tab w:val="left" w:pos="1680"/>
        <w:tab w:val="left" w:pos="2100"/>
        <w:tab w:val="left" w:pos="2940"/>
        <w:tab w:val="left" w:pos="3360"/>
      </w:tabs>
      <w:ind w:left="3360"/>
      <w:outlineLvl w:val="6"/>
    </w:pPr>
  </w:style>
  <w:style w:type="paragraph" w:customStyle="1" w:styleId="483">
    <w:name w:val="四级条标题"/>
    <w:basedOn w:val="341"/>
    <w:next w:val="326"/>
    <w:qFormat/>
    <w:uiPriority w:val="0"/>
    <w:pPr>
      <w:tabs>
        <w:tab w:val="left" w:pos="2940"/>
        <w:tab w:val="clear" w:pos="1260"/>
        <w:tab w:val="clear" w:pos="1680"/>
        <w:tab w:val="clear" w:pos="2100"/>
        <w:tab w:val="clear" w:pos="2520"/>
      </w:tabs>
      <w:ind w:left="2940"/>
      <w:outlineLvl w:val="5"/>
    </w:pPr>
  </w:style>
  <w:style w:type="paragraph" w:customStyle="1" w:styleId="48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5">
    <w:name w:val="Char23"/>
    <w:basedOn w:val="1"/>
    <w:qFormat/>
    <w:uiPriority w:val="0"/>
    <w:rPr>
      <w:rFonts w:ascii="仿宋_GB2312" w:eastAsia="仿宋_GB2312"/>
      <w:b/>
      <w:sz w:val="32"/>
      <w:szCs w:val="32"/>
    </w:rPr>
  </w:style>
  <w:style w:type="paragraph" w:customStyle="1" w:styleId="486">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7">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8">
    <w:name w:val="首行缩进"/>
    <w:basedOn w:val="1"/>
    <w:qFormat/>
    <w:uiPriority w:val="0"/>
    <w:pPr>
      <w:spacing w:line="360" w:lineRule="auto"/>
      <w:ind w:firstLine="480" w:firstLineChars="200"/>
    </w:pPr>
    <w:rPr>
      <w:rFonts w:ascii="宋体"/>
      <w:sz w:val="24"/>
      <w:szCs w:val="20"/>
    </w:rPr>
  </w:style>
  <w:style w:type="paragraph" w:customStyle="1" w:styleId="489">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90">
    <w:name w:val="单元格左对齐"/>
    <w:basedOn w:val="1"/>
    <w:qFormat/>
    <w:uiPriority w:val="0"/>
    <w:pPr>
      <w:adjustRightInd/>
      <w:spacing w:line="360" w:lineRule="auto"/>
    </w:pPr>
    <w:rPr>
      <w:sz w:val="24"/>
    </w:rPr>
  </w:style>
  <w:style w:type="paragraph" w:customStyle="1" w:styleId="491">
    <w:name w:val="正文主体"/>
    <w:basedOn w:val="310"/>
    <w:qFormat/>
    <w:uiPriority w:val="0"/>
  </w:style>
  <w:style w:type="paragraph" w:customStyle="1" w:styleId="492">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3">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4">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5">
    <w:name w:val="正文（首行缩进2字符）"/>
    <w:basedOn w:val="1"/>
    <w:qFormat/>
    <w:uiPriority w:val="0"/>
    <w:pPr>
      <w:adjustRightInd/>
      <w:spacing w:line="360" w:lineRule="auto"/>
      <w:ind w:firstLine="480" w:firstLineChars="200"/>
    </w:pPr>
    <w:rPr>
      <w:sz w:val="24"/>
      <w:szCs w:val="20"/>
    </w:rPr>
  </w:style>
  <w:style w:type="paragraph" w:customStyle="1" w:styleId="496">
    <w:name w:val="P1"/>
    <w:basedOn w:val="1"/>
    <w:qFormat/>
    <w:uiPriority w:val="0"/>
    <w:pPr>
      <w:adjustRightInd/>
      <w:spacing w:line="288" w:lineRule="auto"/>
      <w:ind w:firstLine="425" w:firstLineChars="200"/>
    </w:pPr>
  </w:style>
  <w:style w:type="paragraph" w:customStyle="1" w:styleId="497">
    <w:name w:val="列表内容"/>
    <w:basedOn w:val="1"/>
    <w:next w:val="1"/>
    <w:qFormat/>
    <w:uiPriority w:val="0"/>
    <w:pPr>
      <w:widowControl/>
      <w:tabs>
        <w:tab w:val="left" w:pos="840"/>
      </w:tabs>
      <w:ind w:left="840" w:hanging="420"/>
      <w:jc w:val="left"/>
    </w:pPr>
    <w:rPr>
      <w:kern w:val="0"/>
      <w:sz w:val="18"/>
    </w:rPr>
  </w:style>
  <w:style w:type="paragraph" w:customStyle="1" w:styleId="498">
    <w:name w:val="Char Char11 Char Char Char1"/>
    <w:basedOn w:val="1"/>
    <w:qFormat/>
    <w:uiPriority w:val="6"/>
    <w:pPr>
      <w:spacing w:line="360" w:lineRule="auto"/>
    </w:pPr>
    <w:rPr>
      <w:szCs w:val="20"/>
    </w:rPr>
  </w:style>
  <w:style w:type="paragraph" w:customStyle="1" w:styleId="499">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00">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1">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2">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3">
    <w:name w:val="正文文字缩进2字"/>
    <w:basedOn w:val="25"/>
    <w:qFormat/>
    <w:uiPriority w:val="0"/>
    <w:pPr>
      <w:adjustRightInd/>
      <w:spacing w:before="60" w:after="60"/>
      <w:ind w:firstLine="200" w:firstLineChars="200"/>
    </w:pPr>
    <w:rPr>
      <w:rFonts w:ascii="Times New Roman"/>
      <w:szCs w:val="20"/>
      <w:lang w:val="en-US"/>
    </w:rPr>
  </w:style>
  <w:style w:type="paragraph" w:customStyle="1" w:styleId="504">
    <w:name w:val="默认段落字体 Para Char Char Char Char"/>
    <w:basedOn w:val="1"/>
    <w:qFormat/>
    <w:uiPriority w:val="0"/>
    <w:pPr>
      <w:spacing w:line="360" w:lineRule="auto"/>
    </w:pPr>
    <w:rPr>
      <w:szCs w:val="20"/>
    </w:rPr>
  </w:style>
  <w:style w:type="paragraph" w:customStyle="1" w:styleId="505">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6">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7">
    <w:name w:val="Char2 Char Char Char2"/>
    <w:basedOn w:val="1"/>
    <w:qFormat/>
    <w:uiPriority w:val="0"/>
    <w:rPr>
      <w:rFonts w:ascii="仿宋_GB2312" w:eastAsia="仿宋_GB2312"/>
      <w:b/>
      <w:sz w:val="32"/>
      <w:szCs w:val="32"/>
    </w:rPr>
  </w:style>
  <w:style w:type="paragraph" w:customStyle="1" w:styleId="508">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9">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10">
    <w:name w:val="正文 首行缩进:  2 字符 Char"/>
    <w:basedOn w:val="1"/>
    <w:qFormat/>
    <w:uiPriority w:val="0"/>
    <w:pPr>
      <w:adjustRightInd/>
      <w:spacing w:line="360" w:lineRule="auto"/>
      <w:ind w:firstLine="480"/>
    </w:pPr>
    <w:rPr>
      <w:rFonts w:cs="宋体"/>
      <w:sz w:val="24"/>
      <w:szCs w:val="20"/>
    </w:rPr>
  </w:style>
  <w:style w:type="paragraph" w:customStyle="1" w:styleId="511">
    <w:name w:val="Char Char4 Char Char"/>
    <w:basedOn w:val="1"/>
    <w:qFormat/>
    <w:uiPriority w:val="0"/>
    <w:pPr>
      <w:widowControl/>
      <w:adjustRightInd/>
      <w:spacing w:after="160" w:line="240" w:lineRule="exact"/>
      <w:jc w:val="left"/>
    </w:pPr>
  </w:style>
  <w:style w:type="paragraph" w:customStyle="1" w:styleId="512">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3">
    <w:name w:val="Char Char11 Char Char Char2"/>
    <w:basedOn w:val="1"/>
    <w:qFormat/>
    <w:uiPriority w:val="0"/>
    <w:pPr>
      <w:spacing w:line="360" w:lineRule="auto"/>
    </w:pPr>
    <w:rPr>
      <w:szCs w:val="20"/>
    </w:rPr>
  </w:style>
  <w:style w:type="paragraph" w:customStyle="1" w:styleId="514">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5">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6">
    <w:name w:val="数字标题4"/>
    <w:basedOn w:val="7"/>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7">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8">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9">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20">
    <w:name w:val="Char311"/>
    <w:basedOn w:val="1"/>
    <w:qFormat/>
    <w:uiPriority w:val="0"/>
    <w:pPr>
      <w:adjustRightInd/>
      <w:ind w:firstLine="200" w:firstLineChars="200"/>
    </w:pPr>
    <w:rPr>
      <w:rFonts w:ascii="Tahoma" w:hAnsi="Tahoma"/>
      <w:sz w:val="24"/>
      <w:szCs w:val="20"/>
    </w:rPr>
  </w:style>
  <w:style w:type="paragraph" w:customStyle="1" w:styleId="521">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2">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3">
    <w:name w:val="正文 内标"/>
    <w:basedOn w:val="438"/>
    <w:qFormat/>
    <w:uiPriority w:val="0"/>
    <w:pPr>
      <w:tabs>
        <w:tab w:val="left" w:pos="0"/>
      </w:tabs>
      <w:ind w:left="900" w:firstLine="0" w:firstLineChars="0"/>
    </w:pPr>
  </w:style>
  <w:style w:type="paragraph" w:customStyle="1" w:styleId="524">
    <w:name w:val="Bulleted List"/>
    <w:basedOn w:val="1"/>
    <w:qFormat/>
    <w:uiPriority w:val="0"/>
    <w:pPr>
      <w:tabs>
        <w:tab w:val="left" w:pos="1260"/>
      </w:tabs>
      <w:adjustRightInd/>
      <w:ind w:left="1260" w:hanging="420"/>
    </w:pPr>
  </w:style>
  <w:style w:type="paragraph" w:customStyle="1" w:styleId="525">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6">
    <w:name w:val="样式 左侧:  0.85 厘米"/>
    <w:basedOn w:val="1"/>
    <w:qFormat/>
    <w:uiPriority w:val="2"/>
    <w:pPr>
      <w:adjustRightInd/>
      <w:spacing w:line="360" w:lineRule="auto"/>
    </w:pPr>
    <w:rPr>
      <w:rFonts w:cs="宋体"/>
      <w:sz w:val="24"/>
      <w:szCs w:val="20"/>
    </w:rPr>
  </w:style>
  <w:style w:type="paragraph" w:customStyle="1" w:styleId="527">
    <w:name w:val="Char Char Char Char Char Char Char Char Char Char Char Char1 Char"/>
    <w:basedOn w:val="1"/>
    <w:qFormat/>
    <w:uiPriority w:val="0"/>
    <w:rPr>
      <w:rFonts w:ascii="Tahoma" w:hAnsi="Tahoma" w:cs="仿宋_GB2312"/>
      <w:sz w:val="24"/>
      <w:szCs w:val="20"/>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6"/>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6"/>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20"/>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3"/>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8"/>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4"/>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6"/>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4"/>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7"/>
    <w:qFormat/>
    <w:uiPriority w:val="0"/>
    <w:rPr>
      <w:b w:val="0"/>
      <w:sz w:val="20"/>
    </w:rPr>
  </w:style>
  <w:style w:type="paragraph" w:customStyle="1" w:styleId="581">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8"/>
    <w:next w:val="1"/>
    <w:qFormat/>
    <w:uiPriority w:val="0"/>
    <w:pPr>
      <w:tabs>
        <w:tab w:val="left" w:pos="1080"/>
        <w:tab w:val="clear" w:pos="1008"/>
      </w:tabs>
      <w:ind w:left="1080" w:hanging="1080"/>
    </w:pPr>
  </w:style>
  <w:style w:type="paragraph" w:customStyle="1" w:styleId="584">
    <w:name w:val="数字标题1"/>
    <w:basedOn w:val="4"/>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29"/>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8"/>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6"/>
    <w:qFormat/>
    <w:uiPriority w:val="0"/>
    <w:pPr>
      <w:adjustRightInd/>
      <w:spacing w:line="360" w:lineRule="auto"/>
      <w:ind w:firstLine="480" w:firstLineChars="200"/>
    </w:pPr>
    <w:rPr>
      <w:rFonts w:cs="宋体"/>
      <w:sz w:val="24"/>
      <w:szCs w:val="20"/>
    </w:rPr>
  </w:style>
  <w:style w:type="paragraph" w:customStyle="1" w:styleId="610">
    <w:name w:val="_Style 947"/>
    <w:basedOn w:val="1"/>
    <w:next w:val="103"/>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5"/>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BodyTextIndent"/>
    <w:basedOn w:val="1"/>
    <w:next w:val="1"/>
    <w:qFormat/>
    <w:uiPriority w:val="0"/>
    <w:pPr>
      <w:spacing w:line="480" w:lineRule="atLeast"/>
      <w:ind w:firstLine="570"/>
      <w:jc w:val="both"/>
      <w:textAlignment w:val="baseline"/>
    </w:pPr>
    <w:rPr>
      <w:rFonts w:ascii="??" w:hAnsi="??" w:eastAsia="??"/>
      <w:kern w:val="2"/>
      <w:sz w:val="28"/>
      <w:szCs w:val="28"/>
      <w:lang w:val="en-US" w:eastAsia="zh-CN" w:bidi="ar-SA"/>
    </w:rPr>
  </w:style>
  <w:style w:type="paragraph" w:customStyle="1" w:styleId="623">
    <w:name w:val="公文标1级"/>
    <w:basedOn w:val="111"/>
    <w:qFormat/>
    <w:uiPriority w:val="0"/>
    <w:rPr>
      <w:rFonts w:ascii="黑体" w:hAnsi="黑体" w:eastAsia="黑体"/>
      <w:sz w:val="32"/>
    </w:rPr>
  </w:style>
  <w:style w:type="paragraph" w:customStyle="1" w:styleId="624">
    <w:name w:val="公文标2级"/>
    <w:basedOn w:val="623"/>
    <w:qFormat/>
    <w:uiPriority w:val="0"/>
    <w:rPr>
      <w:rFonts w:ascii="楷体_GB2312" w:hAnsi="楷体" w:eastAsia="楷体_GB2312"/>
    </w:rPr>
  </w:style>
  <w:style w:type="character" w:customStyle="1" w:styleId="625">
    <w:name w:val="表格非标题文字 Char"/>
    <w:link w:val="83"/>
    <w:qFormat/>
    <w:uiPriority w:val="0"/>
    <w:rPr>
      <w:rFonts w:ascii="Futura Bk" w:hAnsi="Futura Bk"/>
      <w:kern w:val="2"/>
      <w:sz w:val="18"/>
      <w:szCs w:val="21"/>
      <w:lang w:val="en-US" w:eastAsia="zh-CN" w:bidi="ar-SA"/>
    </w:rPr>
  </w:style>
  <w:style w:type="character" w:customStyle="1" w:styleId="626">
    <w:name w:val="*正文 Char"/>
    <w:link w:val="84"/>
    <w:qFormat/>
    <w:locked/>
    <w:uiPriority w:val="0"/>
    <w:rPr>
      <w:rFonts w:ascii="宋体" w:hAnsi="宋体"/>
      <w:sz w:val="24"/>
    </w:rPr>
  </w:style>
  <w:style w:type="character" w:customStyle="1" w:styleId="627">
    <w:name w:val="Char Char71"/>
    <w:semiHidden/>
    <w:qFormat/>
    <w:uiPriority w:val="0"/>
    <w:rPr>
      <w:rFonts w:eastAsia="宋体"/>
      <w:kern w:val="2"/>
      <w:sz w:val="21"/>
      <w:szCs w:val="24"/>
      <w:lang w:val="en-US" w:eastAsia="zh-CN" w:bidi="ar-SA"/>
    </w:rPr>
  </w:style>
  <w:style w:type="character" w:customStyle="1" w:styleId="628">
    <w:name w:val="Char Char6"/>
    <w:qFormat/>
    <w:uiPriority w:val="0"/>
    <w:rPr>
      <w:rFonts w:eastAsia="宋体"/>
      <w:kern w:val="2"/>
      <w:sz w:val="21"/>
      <w:szCs w:val="24"/>
      <w:lang w:val="en-US" w:eastAsia="zh-CN" w:bidi="ar-SA"/>
    </w:rPr>
  </w:style>
  <w:style w:type="character" w:customStyle="1" w:styleId="629">
    <w:name w:val="正文缩进 Char"/>
    <w:qFormat/>
    <w:uiPriority w:val="0"/>
    <w:rPr>
      <w:rFonts w:eastAsia="宋体"/>
      <w:kern w:val="2"/>
      <w:sz w:val="21"/>
      <w:lang w:val="en-US" w:eastAsia="zh-CN"/>
    </w:rPr>
  </w:style>
  <w:style w:type="character" w:customStyle="1" w:styleId="630">
    <w:name w:val="正文首行缩进 Char1"/>
    <w:qFormat/>
    <w:uiPriority w:val="0"/>
    <w:rPr>
      <w:rFonts w:ascii="宋体" w:hAnsi="Times New Roman" w:eastAsia="宋体" w:cs="Times New Roman"/>
      <w:snapToGrid w:val="0"/>
      <w:kern w:val="2"/>
      <w:sz w:val="24"/>
      <w:szCs w:val="21"/>
      <w:lang w:val="zh-CN"/>
    </w:rPr>
  </w:style>
  <w:style w:type="character" w:customStyle="1" w:styleId="631">
    <w:name w:val="Char Char28"/>
    <w:qFormat/>
    <w:uiPriority w:val="6"/>
    <w:rPr>
      <w:rFonts w:ascii="仿宋_GB2312" w:hAnsi="仿宋_GB2312" w:eastAsia="仿宋_GB2312"/>
      <w:kern w:val="1"/>
      <w:sz w:val="28"/>
    </w:rPr>
  </w:style>
  <w:style w:type="character" w:customStyle="1" w:styleId="63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3">
    <w:name w:val="Heading 1 Char"/>
    <w:qFormat/>
    <w:uiPriority w:val="6"/>
    <w:rPr>
      <w:rFonts w:ascii="Times New Roman" w:hAnsi="Times New Roman" w:eastAsia="黑体" w:cs="Times New Roman"/>
      <w:b/>
      <w:kern w:val="0"/>
      <w:sz w:val="24"/>
      <w:szCs w:val="24"/>
    </w:rPr>
  </w:style>
  <w:style w:type="character" w:customStyle="1" w:styleId="634">
    <w:name w:val="U_正文 Char"/>
    <w:link w:val="85"/>
    <w:qFormat/>
    <w:uiPriority w:val="0"/>
    <w:rPr>
      <w:sz w:val="24"/>
      <w:szCs w:val="24"/>
    </w:rPr>
  </w:style>
  <w:style w:type="character" w:customStyle="1" w:styleId="635">
    <w:name w:val="HTML 地址 Char1"/>
    <w:qFormat/>
    <w:uiPriority w:val="0"/>
    <w:rPr>
      <w:rFonts w:ascii="Times New Roman" w:hAnsi="Times New Roman" w:eastAsia="宋体" w:cs="Times New Roman"/>
      <w:i/>
      <w:iCs/>
      <w:szCs w:val="24"/>
    </w:rPr>
  </w:style>
  <w:style w:type="character" w:customStyle="1" w:styleId="636">
    <w:name w:val="批注主题 Char1"/>
    <w:link w:val="60"/>
    <w:qFormat/>
    <w:uiPriority w:val="0"/>
    <w:rPr>
      <w:b/>
      <w:bCs/>
      <w:kern w:val="2"/>
      <w:sz w:val="21"/>
      <w:szCs w:val="24"/>
    </w:rPr>
  </w:style>
  <w:style w:type="character" w:customStyle="1" w:styleId="637">
    <w:name w:val="Char Char51"/>
    <w:qFormat/>
    <w:uiPriority w:val="0"/>
    <w:rPr>
      <w:rFonts w:ascii="宋体" w:hAnsi="Courier New" w:eastAsia="宋体"/>
      <w:kern w:val="2"/>
      <w:sz w:val="21"/>
      <w:lang w:val="en-US" w:eastAsia="zh-CN"/>
    </w:rPr>
  </w:style>
  <w:style w:type="character" w:customStyle="1" w:styleId="638">
    <w:name w:val="表正文 Char"/>
    <w:qFormat/>
    <w:uiPriority w:val="0"/>
    <w:rPr>
      <w:rFonts w:ascii="宋体" w:eastAsia="宋体"/>
      <w:snapToGrid w:val="0"/>
      <w:color w:val="000000"/>
      <w:kern w:val="28"/>
      <w:sz w:val="28"/>
      <w:lang w:val="en-US" w:eastAsia="zh-CN" w:bidi="ar-SA"/>
    </w:rPr>
  </w:style>
  <w:style w:type="character" w:customStyle="1" w:styleId="639">
    <w:name w:val="Char Char34"/>
    <w:qFormat/>
    <w:uiPriority w:val="6"/>
    <w:rPr>
      <w:b/>
      <w:kern w:val="1"/>
      <w:sz w:val="28"/>
      <w:szCs w:val="28"/>
    </w:rPr>
  </w:style>
  <w:style w:type="character" w:customStyle="1" w:styleId="64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41">
    <w:name w:val="哈哈正文 Char"/>
    <w:link w:val="86"/>
    <w:qFormat/>
    <w:uiPriority w:val="0"/>
    <w:rPr>
      <w:rFonts w:ascii="宋体" w:hAnsi="宋体" w:eastAsia="宋体"/>
      <w:kern w:val="2"/>
      <w:sz w:val="24"/>
      <w:lang w:bidi="ar-SA"/>
    </w:rPr>
  </w:style>
  <w:style w:type="character" w:customStyle="1" w:styleId="642">
    <w:name w:val="未处理的提及1"/>
    <w:qFormat/>
    <w:uiPriority w:val="0"/>
    <w:rPr>
      <w:color w:val="808080"/>
      <w:shd w:val="clear" w:color="auto" w:fill="E6E6E6"/>
    </w:rPr>
  </w:style>
  <w:style w:type="character" w:customStyle="1" w:styleId="643">
    <w:name w:val="txt"/>
    <w:qFormat/>
    <w:uiPriority w:val="0"/>
    <w:rPr>
      <w:rFonts w:ascii="仿宋_GB2312" w:eastAsia="微软雅黑"/>
      <w:b/>
      <w:kern w:val="2"/>
      <w:sz w:val="32"/>
      <w:szCs w:val="32"/>
      <w:lang w:val="en-US" w:eastAsia="zh-CN" w:bidi="ar-SA"/>
    </w:rPr>
  </w:style>
  <w:style w:type="character" w:customStyle="1" w:styleId="644">
    <w:name w:val="二级标题 Char Char"/>
    <w:qFormat/>
    <w:uiPriority w:val="0"/>
    <w:rPr>
      <w:rFonts w:ascii="宋体" w:hAnsi="宋体" w:eastAsia="宋体"/>
      <w:b/>
      <w:snapToGrid w:val="0"/>
      <w:kern w:val="2"/>
      <w:sz w:val="24"/>
      <w:szCs w:val="24"/>
      <w:lang w:val="en-US" w:eastAsia="zh-CN" w:bidi="ar-SA"/>
    </w:rPr>
  </w:style>
  <w:style w:type="character" w:customStyle="1" w:styleId="645">
    <w:name w:val="Char Char32"/>
    <w:qFormat/>
    <w:uiPriority w:val="6"/>
    <w:rPr>
      <w:b/>
      <w:kern w:val="1"/>
      <w:sz w:val="24"/>
      <w:szCs w:val="24"/>
    </w:rPr>
  </w:style>
  <w:style w:type="character" w:customStyle="1" w:styleId="646">
    <w:name w:val="PI Char1"/>
    <w:qFormat/>
    <w:uiPriority w:val="0"/>
    <w:rPr>
      <w:rFonts w:ascii="宋体" w:hAnsi="宋体"/>
      <w:kern w:val="2"/>
      <w:sz w:val="24"/>
      <w:szCs w:val="24"/>
    </w:rPr>
  </w:style>
  <w:style w:type="character" w:customStyle="1" w:styleId="647">
    <w:name w:val="tw4winTerm"/>
    <w:qFormat/>
    <w:uiPriority w:val="0"/>
    <w:rPr>
      <w:color w:val="0000FF"/>
    </w:rPr>
  </w:style>
  <w:style w:type="character" w:customStyle="1" w:styleId="648">
    <w:name w:val="Footer Char"/>
    <w:qFormat/>
    <w:locked/>
    <w:uiPriority w:val="0"/>
    <w:rPr>
      <w:rFonts w:eastAsia="宋体"/>
      <w:kern w:val="2"/>
      <w:sz w:val="18"/>
      <w:lang w:val="en-US" w:eastAsia="zh-CN" w:bidi="ar-SA"/>
    </w:rPr>
  </w:style>
  <w:style w:type="character" w:customStyle="1" w:styleId="649">
    <w:name w:val="普通文字 Char Char1"/>
    <w:qFormat/>
    <w:uiPriority w:val="0"/>
    <w:rPr>
      <w:rFonts w:ascii="宋体" w:hAnsi="Courier New"/>
      <w:kern w:val="2"/>
      <w:sz w:val="21"/>
    </w:rPr>
  </w:style>
  <w:style w:type="character" w:customStyle="1" w:styleId="650">
    <w:name w:val="Char Char101"/>
    <w:qFormat/>
    <w:uiPriority w:val="6"/>
    <w:rPr>
      <w:rFonts w:ascii="宋体" w:hAnsi="宋体"/>
      <w:kern w:val="2"/>
      <w:sz w:val="21"/>
      <w:szCs w:val="24"/>
      <w:lang w:val="en-US" w:eastAsia="zh-CN"/>
    </w:rPr>
  </w:style>
  <w:style w:type="character" w:customStyle="1" w:styleId="651">
    <w:name w:val="标题 4 Char"/>
    <w:qFormat/>
    <w:uiPriority w:val="0"/>
    <w:rPr>
      <w:rFonts w:ascii="Arial" w:hAnsi="Arial" w:eastAsia="黑体"/>
      <w:b/>
      <w:kern w:val="2"/>
      <w:sz w:val="28"/>
    </w:rPr>
  </w:style>
  <w:style w:type="character" w:customStyle="1" w:styleId="652">
    <w:name w:val="链接"/>
    <w:qFormat/>
    <w:uiPriority w:val="0"/>
    <w:rPr>
      <w:color w:val="0000FF"/>
      <w:sz w:val="21"/>
      <w:szCs w:val="21"/>
      <w:u w:val="single"/>
    </w:rPr>
  </w:style>
  <w:style w:type="character" w:customStyle="1" w:styleId="653">
    <w:name w:val="h4 Char"/>
    <w:qFormat/>
    <w:uiPriority w:val="0"/>
    <w:rPr>
      <w:rFonts w:ascii="Arial" w:hAnsi="Arial" w:eastAsia="黑体"/>
      <w:b/>
      <w:bCs/>
      <w:kern w:val="2"/>
      <w:sz w:val="28"/>
      <w:szCs w:val="28"/>
      <w:lang w:val="zh-CN" w:eastAsia="zh-CN" w:bidi="ar-SA"/>
    </w:rPr>
  </w:style>
  <w:style w:type="character" w:customStyle="1" w:styleId="654">
    <w:name w:val="5正文 Char"/>
    <w:link w:val="87"/>
    <w:qFormat/>
    <w:uiPriority w:val="0"/>
    <w:rPr>
      <w:rFonts w:ascii="仿宋_GB2312" w:hAnsi="微软雅黑" w:eastAsia="仿宋_GB2312"/>
      <w:sz w:val="28"/>
      <w:szCs w:val="21"/>
    </w:rPr>
  </w:style>
  <w:style w:type="character" w:customStyle="1" w:styleId="655">
    <w:name w:val="标题 3 字符"/>
    <w:qFormat/>
    <w:uiPriority w:val="9"/>
    <w:rPr>
      <w:b/>
      <w:bCs/>
      <w:kern w:val="2"/>
      <w:sz w:val="32"/>
      <w:szCs w:val="32"/>
    </w:rPr>
  </w:style>
  <w:style w:type="character" w:customStyle="1" w:styleId="656">
    <w:name w:val="样式6 Char"/>
    <w:qFormat/>
    <w:uiPriority w:val="0"/>
    <w:rPr>
      <w:rFonts w:ascii="仿宋_GB2312" w:hAnsi="宋体" w:eastAsia="仿宋_GB2312"/>
      <w:b/>
      <w:bCs/>
      <w:kern w:val="2"/>
      <w:sz w:val="24"/>
      <w:szCs w:val="24"/>
      <w:lang w:val="en-US" w:eastAsia="zh-CN" w:bidi="ar-SA"/>
    </w:rPr>
  </w:style>
  <w:style w:type="character" w:customStyle="1" w:styleId="657">
    <w:name w:val="Char Char14"/>
    <w:qFormat/>
    <w:uiPriority w:val="6"/>
    <w:rPr>
      <w:rFonts w:ascii="黑体" w:hAnsi="黑体" w:eastAsia="黑体"/>
    </w:rPr>
  </w:style>
  <w:style w:type="character" w:customStyle="1" w:styleId="658">
    <w:name w:val="Heading 2 Hidden Char"/>
    <w:qFormat/>
    <w:uiPriority w:val="0"/>
    <w:rPr>
      <w:rFonts w:ascii="仿宋_GB2312" w:eastAsia="仿宋_GB2312"/>
      <w:b/>
      <w:bCs/>
      <w:kern w:val="2"/>
      <w:sz w:val="24"/>
      <w:szCs w:val="24"/>
      <w:lang w:val="zh-CN" w:eastAsia="zh-CN" w:bidi="ar-SA"/>
    </w:rPr>
  </w:style>
  <w:style w:type="character" w:customStyle="1" w:styleId="659">
    <w:name w:val="正文首行缩进 2 Char"/>
    <w:link w:val="3"/>
    <w:qFormat/>
    <w:uiPriority w:val="0"/>
    <w:rPr>
      <w:rFonts w:ascii="宋体" w:hAnsi="宋体"/>
      <w:kern w:val="2"/>
      <w:sz w:val="21"/>
      <w:szCs w:val="24"/>
    </w:rPr>
  </w:style>
  <w:style w:type="character" w:customStyle="1" w:styleId="660">
    <w:name w:val="font11"/>
    <w:qFormat/>
    <w:uiPriority w:val="0"/>
    <w:rPr>
      <w:rFonts w:hint="default" w:ascii="Times New Roman" w:hAnsi="Times New Roman" w:cs="Times New Roman"/>
      <w:color w:val="000000"/>
      <w:sz w:val="22"/>
      <w:szCs w:val="22"/>
      <w:u w:val="none"/>
    </w:rPr>
  </w:style>
  <w:style w:type="character" w:customStyle="1" w:styleId="661">
    <w:name w:val="表正文 Char1"/>
    <w:qFormat/>
    <w:uiPriority w:val="0"/>
    <w:rPr>
      <w:rFonts w:ascii="宋体" w:eastAsia="宋体"/>
      <w:snapToGrid w:val="0"/>
      <w:color w:val="000000"/>
      <w:kern w:val="28"/>
      <w:sz w:val="28"/>
    </w:rPr>
  </w:style>
  <w:style w:type="character" w:customStyle="1" w:styleId="662">
    <w:name w:val="blue1"/>
    <w:basedOn w:val="69"/>
    <w:qFormat/>
    <w:uiPriority w:val="0"/>
    <w:rPr>
      <w:rFonts w:ascii="Arial" w:hAnsi="Arial" w:eastAsia="黑体" w:cs="Arial"/>
      <w:snapToGrid w:val="0"/>
      <w:kern w:val="0"/>
      <w:szCs w:val="21"/>
    </w:rPr>
  </w:style>
  <w:style w:type="character" w:customStyle="1" w:styleId="663">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4">
    <w:name w:val="标书1 Char"/>
    <w:qFormat/>
    <w:uiPriority w:val="0"/>
    <w:rPr>
      <w:rFonts w:eastAsia="宋体"/>
      <w:b/>
      <w:bCs/>
      <w:kern w:val="44"/>
      <w:sz w:val="44"/>
      <w:szCs w:val="44"/>
      <w:lang w:val="en-US" w:eastAsia="zh-CN" w:bidi="ar-SA"/>
    </w:rPr>
  </w:style>
  <w:style w:type="character" w:customStyle="1" w:styleId="665">
    <w:name w:val="样式5 Char"/>
    <w:qFormat/>
    <w:uiPriority w:val="0"/>
    <w:rPr>
      <w:rFonts w:ascii="仿宋_GB2312" w:hAnsi="仿宋" w:eastAsia="仿宋_GB2312"/>
      <w:kern w:val="2"/>
      <w:sz w:val="24"/>
      <w:szCs w:val="24"/>
    </w:rPr>
  </w:style>
  <w:style w:type="character" w:customStyle="1" w:styleId="666">
    <w:name w:val="样式4 Char"/>
    <w:qFormat/>
    <w:uiPriority w:val="0"/>
    <w:rPr>
      <w:rFonts w:ascii="仿宋_GB2312" w:hAnsi="仿宋" w:eastAsia="仿宋_GB2312"/>
      <w:b/>
      <w:kern w:val="2"/>
      <w:sz w:val="32"/>
      <w:szCs w:val="32"/>
      <w:lang w:bidi="ar-SA"/>
    </w:rPr>
  </w:style>
  <w:style w:type="character" w:customStyle="1" w:styleId="667">
    <w:name w:val="插图说明 Char"/>
    <w:qFormat/>
    <w:uiPriority w:val="0"/>
    <w:rPr>
      <w:rFonts w:eastAsia="黑体"/>
      <w:sz w:val="24"/>
      <w:lang w:val="en-US" w:eastAsia="zh-CN"/>
    </w:rPr>
  </w:style>
  <w:style w:type="character" w:customStyle="1" w:styleId="668">
    <w:name w:val="正文2 Char Char"/>
    <w:link w:val="88"/>
    <w:qFormat/>
    <w:uiPriority w:val="0"/>
    <w:rPr>
      <w:rFonts w:eastAsia="宋体"/>
      <w:kern w:val="2"/>
      <w:sz w:val="24"/>
      <w:lang w:val="en-US" w:eastAsia="zh-CN" w:bidi="ar-SA"/>
    </w:rPr>
  </w:style>
  <w:style w:type="character" w:customStyle="1" w:styleId="669">
    <w:name w:val="Char Char24"/>
    <w:qFormat/>
    <w:uiPriority w:val="6"/>
    <w:rPr>
      <w:kern w:val="1"/>
      <w:sz w:val="21"/>
    </w:rPr>
  </w:style>
  <w:style w:type="character" w:customStyle="1" w:styleId="670">
    <w:name w:val="副标题 Char"/>
    <w:link w:val="47"/>
    <w:qFormat/>
    <w:uiPriority w:val="0"/>
    <w:rPr>
      <w:rFonts w:ascii="Arial" w:hAnsi="Arial" w:eastAsia="隶书"/>
      <w:b/>
      <w:bCs/>
      <w:kern w:val="28"/>
      <w:sz w:val="44"/>
      <w:szCs w:val="32"/>
      <w:lang w:val="en-US" w:eastAsia="zh-CN" w:bidi="ar-SA"/>
    </w:rPr>
  </w:style>
  <w:style w:type="character" w:customStyle="1" w:styleId="671">
    <w:name w:val="普通文字 Char1 Char"/>
    <w:qFormat/>
    <w:uiPriority w:val="0"/>
    <w:rPr>
      <w:rFonts w:ascii="宋体" w:hAnsi="Courier New" w:eastAsia="宋体"/>
      <w:kern w:val="2"/>
      <w:sz w:val="21"/>
      <w:szCs w:val="24"/>
      <w:lang w:val="en-US" w:eastAsia="zh-CN" w:bidi="ar-SA"/>
    </w:rPr>
  </w:style>
  <w:style w:type="character" w:customStyle="1" w:styleId="672">
    <w:name w:val="h3 Char1"/>
    <w:qFormat/>
    <w:uiPriority w:val="0"/>
    <w:rPr>
      <w:rFonts w:eastAsia="宋体"/>
      <w:b/>
      <w:bCs/>
      <w:kern w:val="2"/>
      <w:sz w:val="32"/>
      <w:szCs w:val="32"/>
      <w:lang w:bidi="ar-SA"/>
    </w:rPr>
  </w:style>
  <w:style w:type="character" w:customStyle="1" w:styleId="673">
    <w:name w:val="标题 Char1"/>
    <w:qFormat/>
    <w:uiPriority w:val="0"/>
    <w:rPr>
      <w:rFonts w:ascii="Cambria" w:hAnsi="Cambria" w:eastAsia="宋体" w:cs="Times New Roman"/>
      <w:b/>
      <w:bCs/>
      <w:sz w:val="32"/>
      <w:szCs w:val="32"/>
      <w:lang w:bidi="ar-SA"/>
    </w:rPr>
  </w:style>
  <w:style w:type="character" w:customStyle="1" w:styleId="674">
    <w:name w:val="gf正文1 Char"/>
    <w:qFormat/>
    <w:uiPriority w:val="0"/>
    <w:rPr>
      <w:rFonts w:ascii="宋体" w:hAnsi="宋体" w:eastAsia="宋体" w:cs="宋体"/>
      <w:kern w:val="2"/>
      <w:sz w:val="24"/>
      <w:szCs w:val="24"/>
      <w:lang w:val="en-US" w:eastAsia="zh-CN" w:bidi="ar-SA"/>
    </w:rPr>
  </w:style>
  <w:style w:type="character" w:customStyle="1" w:styleId="675">
    <w:name w:val="正文文本缩进 Char1"/>
    <w:qFormat/>
    <w:uiPriority w:val="0"/>
    <w:rPr>
      <w:rFonts w:ascii="Calibri" w:hAnsi="Calibri"/>
      <w:sz w:val="28"/>
    </w:rPr>
  </w:style>
  <w:style w:type="character" w:customStyle="1" w:styleId="676">
    <w:name w:val="No Spacing Char"/>
    <w:link w:val="89"/>
    <w:qFormat/>
    <w:uiPriority w:val="1"/>
    <w:rPr>
      <w:sz w:val="22"/>
      <w:szCs w:val="22"/>
      <w:lang w:val="en-US" w:eastAsia="zh-CN" w:bidi="ar-SA"/>
    </w:rPr>
  </w:style>
  <w:style w:type="character" w:customStyle="1" w:styleId="677">
    <w:name w:val="样式7 Char"/>
    <w:qFormat/>
    <w:uiPriority w:val="0"/>
    <w:rPr>
      <w:rFonts w:ascii="仿宋_GB2312" w:hAnsi="仿宋" w:eastAsia="仿宋_GB2312"/>
      <w:b/>
      <w:kern w:val="2"/>
      <w:sz w:val="24"/>
      <w:szCs w:val="24"/>
    </w:rPr>
  </w:style>
  <w:style w:type="character" w:customStyle="1" w:styleId="678">
    <w:name w:val="font12gray1"/>
    <w:qFormat/>
    <w:uiPriority w:val="0"/>
    <w:rPr>
      <w:rFonts w:ascii="仿宋_GB2312" w:eastAsia="微软雅黑"/>
      <w:b/>
      <w:spacing w:val="300"/>
      <w:kern w:val="2"/>
      <w:sz w:val="18"/>
      <w:szCs w:val="18"/>
      <w:lang w:val="en-US" w:eastAsia="zh-CN" w:bidi="ar-SA"/>
    </w:rPr>
  </w:style>
  <w:style w:type="character" w:customStyle="1" w:styleId="679">
    <w:name w:val="Char Char7"/>
    <w:semiHidden/>
    <w:qFormat/>
    <w:uiPriority w:val="0"/>
    <w:rPr>
      <w:rFonts w:eastAsia="宋体"/>
      <w:kern w:val="2"/>
      <w:sz w:val="21"/>
      <w:szCs w:val="24"/>
      <w:lang w:val="en-US" w:eastAsia="zh-CN" w:bidi="ar-SA"/>
    </w:rPr>
  </w:style>
  <w:style w:type="character" w:customStyle="1" w:styleId="680">
    <w:name w:val="表名 Char"/>
    <w:qFormat/>
    <w:uiPriority w:val="0"/>
    <w:rPr>
      <w:rFonts w:eastAsia="宋体"/>
      <w:b/>
      <w:bCs/>
      <w:kern w:val="2"/>
      <w:sz w:val="24"/>
      <w:szCs w:val="24"/>
      <w:lang w:val="en-US" w:eastAsia="zh-CN" w:bidi="ar-SA"/>
    </w:rPr>
  </w:style>
  <w:style w:type="character" w:customStyle="1" w:styleId="681">
    <w:name w:val="Document Map Char"/>
    <w:qFormat/>
    <w:locked/>
    <w:uiPriority w:val="0"/>
    <w:rPr>
      <w:rFonts w:eastAsia="宋体"/>
      <w:kern w:val="2"/>
      <w:sz w:val="21"/>
      <w:szCs w:val="24"/>
      <w:lang w:val="en-US" w:eastAsia="zh-CN" w:bidi="ar-SA"/>
    </w:rPr>
  </w:style>
  <w:style w:type="character" w:customStyle="1" w:styleId="682">
    <w:name w:val="font41"/>
    <w:qFormat/>
    <w:uiPriority w:val="0"/>
    <w:rPr>
      <w:rFonts w:hint="eastAsia" w:ascii="仿宋_GB2312" w:eastAsia="仿宋_GB2312" w:cs="仿宋_GB2312"/>
      <w:color w:val="000000"/>
      <w:sz w:val="22"/>
      <w:szCs w:val="22"/>
      <w:u w:val="none"/>
    </w:rPr>
  </w:style>
  <w:style w:type="character" w:customStyle="1" w:styleId="683">
    <w:name w:val="标题 6 Char"/>
    <w:link w:val="9"/>
    <w:qFormat/>
    <w:uiPriority w:val="0"/>
    <w:rPr>
      <w:rFonts w:ascii="Arial" w:hAnsi="Arial" w:eastAsia="黑体"/>
      <w:b/>
      <w:bCs/>
      <w:kern w:val="2"/>
      <w:sz w:val="24"/>
      <w:szCs w:val="24"/>
    </w:rPr>
  </w:style>
  <w:style w:type="character" w:customStyle="1" w:styleId="684">
    <w:name w:val="纯文本 Char_0"/>
    <w:link w:val="90"/>
    <w:qFormat/>
    <w:uiPriority w:val="0"/>
    <w:rPr>
      <w:rFonts w:ascii="宋体" w:hAnsi="Courier New"/>
      <w:kern w:val="2"/>
      <w:sz w:val="21"/>
      <w:szCs w:val="21"/>
      <w:lang w:val="en-US" w:eastAsia="zh-CN"/>
    </w:rPr>
  </w:style>
  <w:style w:type="character" w:customStyle="1" w:styleId="685">
    <w:name w:val="Balloon Text Char"/>
    <w:qFormat/>
    <w:locked/>
    <w:uiPriority w:val="0"/>
    <w:rPr>
      <w:rFonts w:eastAsia="宋体"/>
      <w:kern w:val="2"/>
      <w:sz w:val="18"/>
      <w:szCs w:val="18"/>
      <w:lang w:val="en-US" w:eastAsia="zh-CN" w:bidi="ar-SA"/>
    </w:rPr>
  </w:style>
  <w:style w:type="character" w:customStyle="1" w:styleId="686">
    <w:name w:val="正文 项目2 Char"/>
    <w:basedOn w:val="687"/>
    <w:qFormat/>
    <w:uiPriority w:val="0"/>
    <w:rPr>
      <w:rFonts w:ascii="仿宋_GB2312" w:hAnsi="仿宋_GB2312" w:eastAsia="仿宋_GB2312"/>
      <w:kern w:val="2"/>
      <w:sz w:val="24"/>
      <w:lang w:bidi="ar-SA"/>
    </w:rPr>
  </w:style>
  <w:style w:type="character" w:customStyle="1" w:styleId="687">
    <w:name w:val="正文 项目 Char"/>
    <w:qFormat/>
    <w:uiPriority w:val="0"/>
    <w:rPr>
      <w:rFonts w:ascii="仿宋_GB2312" w:hAnsi="仿宋_GB2312" w:eastAsia="仿宋_GB2312"/>
      <w:kern w:val="2"/>
      <w:sz w:val="24"/>
      <w:lang w:bidi="ar-SA"/>
    </w:rPr>
  </w:style>
  <w:style w:type="character" w:customStyle="1" w:styleId="688">
    <w:name w:val="h Char Char1"/>
    <w:qFormat/>
    <w:uiPriority w:val="0"/>
    <w:rPr>
      <w:rFonts w:eastAsia="宋体"/>
      <w:kern w:val="2"/>
      <w:sz w:val="18"/>
      <w:szCs w:val="18"/>
      <w:lang w:val="en-US" w:eastAsia="zh-CN" w:bidi="ar-SA"/>
    </w:rPr>
  </w:style>
  <w:style w:type="character" w:customStyle="1" w:styleId="689">
    <w:name w:val="Char Char27"/>
    <w:qFormat/>
    <w:uiPriority w:val="6"/>
    <w:rPr>
      <w:rFonts w:ascii="宋体" w:hAnsi="宋体" w:eastAsia="宋体"/>
      <w:color w:val="000000"/>
      <w:kern w:val="1"/>
      <w:sz w:val="28"/>
      <w:lang w:val="en-US" w:eastAsia="zh-CN" w:bidi="ar-SA"/>
    </w:rPr>
  </w:style>
  <w:style w:type="character" w:customStyle="1" w:styleId="690">
    <w:name w:val="px14"/>
    <w:qFormat/>
    <w:uiPriority w:val="0"/>
    <w:rPr>
      <w:rFonts w:ascii="仿宋_GB2312" w:eastAsia="微软雅黑" w:cs="Times New Roman"/>
      <w:b/>
      <w:kern w:val="2"/>
      <w:sz w:val="32"/>
      <w:szCs w:val="32"/>
      <w:lang w:val="en-US" w:eastAsia="zh-CN" w:bidi="ar-SA"/>
    </w:rPr>
  </w:style>
  <w:style w:type="character" w:customStyle="1" w:styleId="691">
    <w:name w:val="HTML 预设格式 Char1"/>
    <w:qFormat/>
    <w:uiPriority w:val="0"/>
    <w:rPr>
      <w:rFonts w:ascii="Courier New" w:hAnsi="Courier New" w:eastAsia="宋体" w:cs="Courier New"/>
      <w:sz w:val="20"/>
      <w:szCs w:val="20"/>
    </w:rPr>
  </w:style>
  <w:style w:type="character" w:customStyle="1" w:styleId="692">
    <w:name w:val="普通文字 Char1"/>
    <w:qFormat/>
    <w:uiPriority w:val="0"/>
    <w:rPr>
      <w:rFonts w:ascii="宋体" w:hAnsi="Courier New" w:eastAsia="宋体"/>
      <w:kern w:val="2"/>
      <w:sz w:val="21"/>
      <w:lang w:val="en-US" w:eastAsia="zh-CN"/>
    </w:rPr>
  </w:style>
  <w:style w:type="character" w:customStyle="1" w:styleId="693">
    <w:name w:val="hei16b1"/>
    <w:qFormat/>
    <w:uiPriority w:val="0"/>
    <w:rPr>
      <w:rFonts w:hint="default" w:ascii="Arial" w:hAnsi="Arial" w:cs="Arial"/>
      <w:b/>
      <w:bCs/>
      <w:color w:val="000000"/>
      <w:sz w:val="24"/>
      <w:szCs w:val="24"/>
    </w:rPr>
  </w:style>
  <w:style w:type="character" w:customStyle="1" w:styleId="694">
    <w:name w:val="正文（绿盟科技） Char"/>
    <w:link w:val="92"/>
    <w:qFormat/>
    <w:uiPriority w:val="0"/>
    <w:rPr>
      <w:rFonts w:ascii="Arial" w:hAnsi="Arial"/>
      <w:sz w:val="21"/>
      <w:szCs w:val="21"/>
    </w:rPr>
  </w:style>
  <w:style w:type="character" w:customStyle="1" w:styleId="695">
    <w:name w:val="Char Char19"/>
    <w:qFormat/>
    <w:uiPriority w:val="6"/>
    <w:rPr>
      <w:rFonts w:ascii="宋体" w:hAnsi="宋体"/>
      <w:i/>
      <w:sz w:val="24"/>
      <w:szCs w:val="24"/>
    </w:rPr>
  </w:style>
  <w:style w:type="character" w:customStyle="1" w:styleId="696">
    <w:name w:val="页脚 Char"/>
    <w:qFormat/>
    <w:uiPriority w:val="0"/>
    <w:rPr>
      <w:rFonts w:eastAsia="仿宋_GB2312"/>
      <w:kern w:val="2"/>
      <w:sz w:val="18"/>
      <w:lang w:val="en-US" w:eastAsia="zh-CN"/>
    </w:rPr>
  </w:style>
  <w:style w:type="character" w:customStyle="1" w:styleId="697">
    <w:name w:val="批注主题 Char"/>
    <w:qFormat/>
    <w:uiPriority w:val="0"/>
    <w:rPr>
      <w:rFonts w:eastAsia="宋体"/>
      <w:b/>
      <w:bCs/>
      <w:kern w:val="2"/>
      <w:sz w:val="21"/>
      <w:szCs w:val="24"/>
      <w:lang w:val="en-US" w:eastAsia="zh-CN" w:bidi="ar-SA"/>
    </w:rPr>
  </w:style>
  <w:style w:type="character" w:customStyle="1" w:styleId="698">
    <w:name w:val="Comment Text Char"/>
    <w:qFormat/>
    <w:locked/>
    <w:uiPriority w:val="0"/>
    <w:rPr>
      <w:rFonts w:ascii="宋体" w:hAnsi="宋体" w:eastAsia="宋体"/>
      <w:kern w:val="2"/>
      <w:sz w:val="24"/>
      <w:lang w:val="en-US" w:eastAsia="zh-CN" w:bidi="ar-SA"/>
    </w:rPr>
  </w:style>
  <w:style w:type="character" w:customStyle="1" w:styleId="699">
    <w:name w:val="标题 2 字符"/>
    <w:qFormat/>
    <w:uiPriority w:val="1"/>
    <w:rPr>
      <w:rFonts w:ascii="仿宋_GB2312" w:hAnsi="Times New Roman" w:eastAsia="仿宋_GB2312" w:cs="Times New Roman"/>
      <w:b/>
      <w:kern w:val="2"/>
      <w:sz w:val="24"/>
      <w:lang w:val="zh-CN"/>
    </w:rPr>
  </w:style>
  <w:style w:type="character" w:customStyle="1" w:styleId="700">
    <w:name w:val="Char Char72"/>
    <w:qFormat/>
    <w:uiPriority w:val="0"/>
    <w:rPr>
      <w:rFonts w:eastAsia="宋体"/>
      <w:kern w:val="2"/>
      <w:sz w:val="21"/>
      <w:szCs w:val="24"/>
      <w:lang w:val="en-US" w:eastAsia="zh-CN" w:bidi="ar-SA"/>
    </w:rPr>
  </w:style>
  <w:style w:type="character" w:customStyle="1" w:styleId="701">
    <w:name w:val="正文文本缩进 Char2"/>
    <w:qFormat/>
    <w:uiPriority w:val="0"/>
    <w:rPr>
      <w:rFonts w:ascii="Times New Roman" w:hAnsi="Times New Roman" w:eastAsia="宋体" w:cs="Times New Roman"/>
      <w:snapToGrid w:val="0"/>
      <w:kern w:val="0"/>
      <w:szCs w:val="24"/>
    </w:rPr>
  </w:style>
  <w:style w:type="character" w:customStyle="1" w:styleId="702">
    <w:name w:val="样式2 Char"/>
    <w:qFormat/>
    <w:uiPriority w:val="0"/>
    <w:rPr>
      <w:rFonts w:ascii="仿宋_GB2312" w:hAnsi="仿宋" w:eastAsia="仿宋_GB2312" w:cs="仿宋_GB2312"/>
      <w:b/>
      <w:bCs/>
      <w:sz w:val="32"/>
      <w:szCs w:val="30"/>
      <w:lang w:val="zh-CN"/>
    </w:rPr>
  </w:style>
  <w:style w:type="character" w:customStyle="1" w:styleId="703">
    <w:name w:val="表格名称[858D7CFB-ED40-4347-BF05-701D383B685F]"/>
    <w:link w:val="93"/>
    <w:qFormat/>
    <w:uiPriority w:val="0"/>
    <w:rPr>
      <w:sz w:val="32"/>
    </w:rPr>
  </w:style>
  <w:style w:type="character" w:customStyle="1" w:styleId="704">
    <w:name w:val="Char Char4"/>
    <w:qFormat/>
    <w:uiPriority w:val="0"/>
    <w:rPr>
      <w:rFonts w:eastAsia="宋体"/>
      <w:b/>
      <w:sz w:val="24"/>
      <w:lang w:eastAsia="zh-CN" w:bidi="ar-SA"/>
    </w:rPr>
  </w:style>
  <w:style w:type="character" w:customStyle="1" w:styleId="705">
    <w:name w:val="c7 style3"/>
    <w:qFormat/>
    <w:uiPriority w:val="0"/>
  </w:style>
  <w:style w:type="character" w:customStyle="1" w:styleId="706">
    <w:name w:val="正文文本 3 Char1"/>
    <w:semiHidden/>
    <w:qFormat/>
    <w:uiPriority w:val="99"/>
    <w:rPr>
      <w:rFonts w:ascii="Times New Roman" w:hAnsi="Times New Roman" w:eastAsia="宋体" w:cs="Times New Roman"/>
      <w:sz w:val="16"/>
      <w:szCs w:val="16"/>
    </w:rPr>
  </w:style>
  <w:style w:type="character" w:customStyle="1" w:styleId="707">
    <w:name w:val="tw4winInternal"/>
    <w:qFormat/>
    <w:uiPriority w:val="0"/>
    <w:rPr>
      <w:rFonts w:ascii="Courier New" w:hAnsi="Courier New" w:cs="Courier New"/>
      <w:color w:val="FF0000"/>
      <w:lang w:val="en-US" w:eastAsia="zh-CN"/>
    </w:rPr>
  </w:style>
  <w:style w:type="character" w:customStyle="1" w:styleId="708">
    <w:name w:val="Char Char10"/>
    <w:semiHidden/>
    <w:qFormat/>
    <w:uiPriority w:val="0"/>
    <w:rPr>
      <w:rFonts w:ascii="宋体" w:hAnsi="宋体"/>
      <w:kern w:val="2"/>
      <w:sz w:val="21"/>
      <w:szCs w:val="24"/>
      <w:lang w:val="en-US" w:eastAsia="zh-CN"/>
    </w:rPr>
  </w:style>
  <w:style w:type="character" w:customStyle="1" w:styleId="709">
    <w:name w:val="shadow11"/>
    <w:qFormat/>
    <w:uiPriority w:val="0"/>
    <w:rPr>
      <w:color w:val="000000"/>
      <w:sz w:val="21"/>
    </w:rPr>
  </w:style>
  <w:style w:type="character" w:customStyle="1" w:styleId="710">
    <w:name w:val="正文非缩进 Char3"/>
    <w:qFormat/>
    <w:uiPriority w:val="0"/>
    <w:rPr>
      <w:rFonts w:ascii="宋体" w:eastAsia="宋体"/>
      <w:snapToGrid w:val="0"/>
      <w:color w:val="000000"/>
      <w:kern w:val="28"/>
      <w:sz w:val="28"/>
      <w:lang w:val="en-US" w:eastAsia="zh-CN" w:bidi="ar-SA"/>
    </w:rPr>
  </w:style>
  <w:style w:type="character" w:customStyle="1" w:styleId="711">
    <w:name w:val="Char Char"/>
    <w:qFormat/>
    <w:uiPriority w:val="0"/>
    <w:rPr>
      <w:rFonts w:ascii="宋体" w:hAnsi="Courier New" w:eastAsia="宋体"/>
      <w:kern w:val="2"/>
      <w:sz w:val="21"/>
      <w:lang w:val="en-US" w:eastAsia="zh-CN" w:bidi="ar-SA"/>
    </w:rPr>
  </w:style>
  <w:style w:type="character" w:customStyle="1" w:styleId="712">
    <w:name w:val="签名 Char1"/>
    <w:qFormat/>
    <w:uiPriority w:val="0"/>
    <w:rPr>
      <w:rFonts w:ascii="Times New Roman" w:hAnsi="Times New Roman" w:eastAsia="宋体" w:cs="Times New Roman"/>
      <w:szCs w:val="24"/>
    </w:rPr>
  </w:style>
  <w:style w:type="character" w:customStyle="1" w:styleId="713">
    <w:name w:val="日期 Char"/>
    <w:link w:val="37"/>
    <w:qFormat/>
    <w:uiPriority w:val="0"/>
    <w:rPr>
      <w:rFonts w:ascii="宋体"/>
      <w:kern w:val="2"/>
      <w:sz w:val="24"/>
      <w:szCs w:val="21"/>
      <w:lang w:val="zh-CN"/>
    </w:rPr>
  </w:style>
  <w:style w:type="character" w:customStyle="1" w:styleId="714">
    <w:name w:val="标题 9 Char"/>
    <w:link w:val="12"/>
    <w:qFormat/>
    <w:uiPriority w:val="0"/>
    <w:rPr>
      <w:rFonts w:ascii="Arial" w:hAnsi="Arial" w:eastAsia="黑体"/>
      <w:kern w:val="2"/>
      <w:sz w:val="21"/>
      <w:szCs w:val="21"/>
    </w:rPr>
  </w:style>
  <w:style w:type="character" w:customStyle="1" w:styleId="715">
    <w:name w:val="Char Char18"/>
    <w:qFormat/>
    <w:uiPriority w:val="6"/>
    <w:rPr>
      <w:rFonts w:ascii="宋体" w:hAnsi="宋体"/>
      <w:sz w:val="28"/>
    </w:rPr>
  </w:style>
  <w:style w:type="character" w:customStyle="1" w:styleId="716">
    <w:name w:val="批注文字 Char"/>
    <w:qFormat/>
    <w:uiPriority w:val="99"/>
    <w:rPr>
      <w:kern w:val="2"/>
      <w:sz w:val="21"/>
      <w:szCs w:val="24"/>
    </w:rPr>
  </w:style>
  <w:style w:type="character" w:customStyle="1" w:styleId="717">
    <w:name w:val="Char Char22"/>
    <w:qFormat/>
    <w:uiPriority w:val="6"/>
    <w:rPr>
      <w:rFonts w:ascii="宋体" w:hAnsi="宋体"/>
      <w:kern w:val="1"/>
      <w:sz w:val="24"/>
      <w:szCs w:val="24"/>
    </w:rPr>
  </w:style>
  <w:style w:type="character" w:customStyle="1" w:styleId="718">
    <w:name w:val="pt141"/>
    <w:qFormat/>
    <w:uiPriority w:val="0"/>
    <w:rPr>
      <w:color w:val="330066"/>
      <w:sz w:val="22"/>
      <w:szCs w:val="22"/>
    </w:rPr>
  </w:style>
  <w:style w:type="character" w:customStyle="1" w:styleId="719">
    <w:name w:val="正文文本缩进 2 Char1"/>
    <w:semiHidden/>
    <w:qFormat/>
    <w:uiPriority w:val="99"/>
    <w:rPr>
      <w:rFonts w:ascii="Times New Roman" w:hAnsi="Times New Roman" w:eastAsia="宋体" w:cs="Times New Roman"/>
      <w:szCs w:val="24"/>
    </w:rPr>
  </w:style>
  <w:style w:type="character" w:customStyle="1" w:styleId="720">
    <w:name w:val="批注框文本 Char"/>
    <w:link w:val="40"/>
    <w:qFormat/>
    <w:uiPriority w:val="0"/>
    <w:rPr>
      <w:kern w:val="2"/>
      <w:sz w:val="18"/>
      <w:szCs w:val="18"/>
    </w:rPr>
  </w:style>
  <w:style w:type="character" w:customStyle="1" w:styleId="721">
    <w:name w:val="Char Char611"/>
    <w:qFormat/>
    <w:uiPriority w:val="0"/>
    <w:rPr>
      <w:rFonts w:eastAsia="宋体"/>
      <w:kern w:val="2"/>
      <w:sz w:val="21"/>
      <w:szCs w:val="24"/>
      <w:lang w:val="en-US" w:eastAsia="zh-CN" w:bidi="ar-SA"/>
    </w:rPr>
  </w:style>
  <w:style w:type="character" w:customStyle="1" w:styleId="722">
    <w:name w:val="highlight1"/>
    <w:qFormat/>
    <w:uiPriority w:val="0"/>
    <w:rPr>
      <w:rFonts w:ascii="仿宋_GB2312" w:eastAsia="微软雅黑"/>
      <w:b/>
      <w:kern w:val="2"/>
      <w:sz w:val="23"/>
      <w:szCs w:val="23"/>
      <w:lang w:val="en-US" w:eastAsia="zh-CN" w:bidi="ar-SA"/>
    </w:rPr>
  </w:style>
  <w:style w:type="character" w:customStyle="1" w:styleId="723">
    <w:name w:val="my正文 Char"/>
    <w:link w:val="94"/>
    <w:qFormat/>
    <w:locked/>
    <w:uiPriority w:val="0"/>
    <w:rPr>
      <w:rFonts w:ascii="Tahoma" w:hAnsi="Tahoma"/>
      <w:sz w:val="24"/>
      <w:szCs w:val="24"/>
    </w:rPr>
  </w:style>
  <w:style w:type="character" w:customStyle="1" w:styleId="724">
    <w:name w:val="正文缩进 Char2"/>
    <w:link w:val="17"/>
    <w:qFormat/>
    <w:uiPriority w:val="0"/>
    <w:rPr>
      <w:rFonts w:ascii="宋体" w:eastAsia="宋体"/>
      <w:snapToGrid w:val="0"/>
      <w:color w:val="000000"/>
      <w:kern w:val="28"/>
      <w:sz w:val="28"/>
      <w:lang w:val="en-US" w:eastAsia="zh-CN" w:bidi="ar-SA"/>
    </w:rPr>
  </w:style>
  <w:style w:type="character" w:customStyle="1" w:styleId="725">
    <w:name w:val="Used by Word for text of Help footnotes Char Char1"/>
    <w:qFormat/>
    <w:uiPriority w:val="0"/>
    <w:rPr>
      <w:color w:val="0000FF"/>
      <w:sz w:val="21"/>
    </w:rPr>
  </w:style>
  <w:style w:type="character" w:customStyle="1" w:styleId="726">
    <w:name w:val="页眉 Char"/>
    <w:qFormat/>
    <w:uiPriority w:val="0"/>
    <w:rPr>
      <w:rFonts w:eastAsia="仿宋_GB2312"/>
      <w:kern w:val="2"/>
      <w:sz w:val="18"/>
      <w:lang w:val="en-US" w:eastAsia="zh-CN"/>
    </w:rPr>
  </w:style>
  <w:style w:type="character" w:customStyle="1" w:styleId="727">
    <w:name w:val="FA正文 Char Char"/>
    <w:qFormat/>
    <w:uiPriority w:val="0"/>
    <w:rPr>
      <w:rFonts w:hAnsi="宋体"/>
      <w:kern w:val="2"/>
      <w:sz w:val="24"/>
      <w:lang w:bidi="ar-SA"/>
    </w:rPr>
  </w:style>
  <w:style w:type="character" w:customStyle="1" w:styleId="728">
    <w:name w:val="纯文本 字符"/>
    <w:qFormat/>
    <w:uiPriority w:val="0"/>
    <w:rPr>
      <w:rFonts w:ascii="宋体" w:hAnsi="Courier New" w:eastAsia="宋体" w:cs="Arial"/>
      <w:snapToGrid w:val="0"/>
      <w:kern w:val="2"/>
      <w:sz w:val="21"/>
      <w:szCs w:val="21"/>
      <w:lang w:val="en-US" w:eastAsia="zh-CN" w:bidi="ar-SA"/>
    </w:rPr>
  </w:style>
  <w:style w:type="character" w:customStyle="1" w:styleId="729">
    <w:name w:val="3级 Char"/>
    <w:link w:val="95"/>
    <w:qFormat/>
    <w:uiPriority w:val="0"/>
    <w:rPr>
      <w:rFonts w:ascii="宋体" w:hAnsi="宋体"/>
      <w:b/>
      <w:bCs/>
      <w:sz w:val="28"/>
    </w:rPr>
  </w:style>
  <w:style w:type="character" w:customStyle="1" w:styleId="730">
    <w:name w:val="myp11"/>
    <w:qFormat/>
    <w:uiPriority w:val="0"/>
    <w:rPr>
      <w:rFonts w:ascii="仿宋_GB2312" w:eastAsia="微软雅黑"/>
      <w:b/>
      <w:kern w:val="2"/>
      <w:sz w:val="32"/>
      <w:szCs w:val="32"/>
      <w:lang w:val="en-US" w:eastAsia="zh-CN" w:bidi="ar-SA"/>
    </w:rPr>
  </w:style>
  <w:style w:type="character" w:customStyle="1" w:styleId="731">
    <w:name w:val="文档结构图 Char1"/>
    <w:link w:val="20"/>
    <w:qFormat/>
    <w:uiPriority w:val="0"/>
    <w:rPr>
      <w:kern w:val="2"/>
      <w:sz w:val="21"/>
      <w:szCs w:val="24"/>
      <w:shd w:val="clear" w:color="auto" w:fill="000080"/>
    </w:rPr>
  </w:style>
  <w:style w:type="character" w:customStyle="1" w:styleId="732">
    <w:name w:val="H6 Char"/>
    <w:qFormat/>
    <w:uiPriority w:val="0"/>
    <w:rPr>
      <w:rFonts w:ascii="Arial" w:hAnsi="Arial" w:eastAsia="黑体"/>
      <w:b/>
      <w:bCs/>
      <w:kern w:val="2"/>
      <w:sz w:val="24"/>
      <w:szCs w:val="24"/>
    </w:rPr>
  </w:style>
  <w:style w:type="character" w:customStyle="1" w:styleId="733">
    <w:name w:val="Char Char91"/>
    <w:qFormat/>
    <w:uiPriority w:val="0"/>
    <w:rPr>
      <w:rFonts w:eastAsia="宋体"/>
      <w:kern w:val="2"/>
      <w:sz w:val="18"/>
      <w:szCs w:val="18"/>
      <w:lang w:val="en-US" w:eastAsia="zh-CN" w:bidi="ar-SA"/>
    </w:rPr>
  </w:style>
  <w:style w:type="character" w:customStyle="1" w:styleId="734">
    <w:name w:val="副标题 Char1"/>
    <w:qFormat/>
    <w:uiPriority w:val="0"/>
    <w:rPr>
      <w:rFonts w:ascii="Cambria" w:hAnsi="Cambria" w:eastAsia="宋体" w:cs="Times New Roman"/>
      <w:b/>
      <w:bCs/>
      <w:snapToGrid w:val="0"/>
      <w:kern w:val="28"/>
      <w:sz w:val="32"/>
      <w:szCs w:val="32"/>
    </w:rPr>
  </w:style>
  <w:style w:type="character" w:customStyle="1" w:styleId="735">
    <w:name w:val="font61"/>
    <w:qFormat/>
    <w:uiPriority w:val="0"/>
    <w:rPr>
      <w:rFonts w:hint="eastAsia" w:ascii="仿宋" w:hAnsi="仿宋" w:eastAsia="仿宋" w:cs="仿宋"/>
      <w:color w:val="000000"/>
      <w:sz w:val="20"/>
      <w:szCs w:val="20"/>
      <w:u w:val="none"/>
    </w:rPr>
  </w:style>
  <w:style w:type="character" w:customStyle="1" w:styleId="736">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7">
    <w:name w:val="Char Char211"/>
    <w:qFormat/>
    <w:uiPriority w:val="0"/>
    <w:rPr>
      <w:rFonts w:eastAsia="宋体"/>
      <w:b/>
      <w:bCs/>
      <w:kern w:val="2"/>
      <w:sz w:val="21"/>
      <w:szCs w:val="24"/>
      <w:lang w:val="en-US" w:eastAsia="zh-CN" w:bidi="ar-SA"/>
    </w:rPr>
  </w:style>
  <w:style w:type="character" w:customStyle="1" w:styleId="738">
    <w:name w:val="标题 2 Char"/>
    <w:qFormat/>
    <w:uiPriority w:val="0"/>
    <w:rPr>
      <w:rFonts w:ascii="Arial" w:hAnsi="Arial" w:eastAsia="黑体"/>
      <w:b/>
      <w:kern w:val="2"/>
      <w:sz w:val="32"/>
      <w:lang w:val="en-US" w:eastAsia="zh-CN"/>
    </w:rPr>
  </w:style>
  <w:style w:type="character" w:customStyle="1" w:styleId="739">
    <w:name w:val="maywed421"/>
    <w:qFormat/>
    <w:uiPriority w:val="0"/>
    <w:rPr>
      <w:color w:val="366FB6"/>
      <w:u w:val="none"/>
    </w:rPr>
  </w:style>
  <w:style w:type="character" w:customStyle="1" w:styleId="740">
    <w:name w:val="正文文本缩进 Char"/>
    <w:qFormat/>
    <w:uiPriority w:val="0"/>
    <w:rPr>
      <w:rFonts w:ascii="宋体" w:hAnsi="宋体"/>
      <w:kern w:val="2"/>
      <w:sz w:val="24"/>
      <w:szCs w:val="24"/>
    </w:rPr>
  </w:style>
  <w:style w:type="character" w:customStyle="1" w:styleId="741">
    <w:name w:val="Char Char102"/>
    <w:semiHidden/>
    <w:qFormat/>
    <w:uiPriority w:val="0"/>
    <w:rPr>
      <w:rFonts w:ascii="宋体" w:hAnsi="宋体"/>
      <w:kern w:val="2"/>
      <w:sz w:val="21"/>
      <w:szCs w:val="24"/>
      <w:lang w:val="en-US" w:eastAsia="zh-CN"/>
    </w:rPr>
  </w:style>
  <w:style w:type="character" w:customStyle="1" w:styleId="742">
    <w:name w:val="页眉 Char1"/>
    <w:qFormat/>
    <w:uiPriority w:val="0"/>
    <w:rPr>
      <w:rFonts w:eastAsia="宋体"/>
      <w:kern w:val="2"/>
      <w:sz w:val="18"/>
      <w:szCs w:val="18"/>
      <w:lang w:val="en-US" w:eastAsia="zh-CN" w:bidi="ar-SA"/>
    </w:rPr>
  </w:style>
  <w:style w:type="character" w:customStyle="1" w:styleId="743">
    <w:name w:val="md"/>
    <w:basedOn w:val="69"/>
    <w:qFormat/>
    <w:uiPriority w:val="0"/>
    <w:rPr>
      <w:rFonts w:ascii="Arial" w:hAnsi="Arial" w:eastAsia="黑体" w:cs="Arial"/>
      <w:snapToGrid w:val="0"/>
      <w:kern w:val="0"/>
      <w:szCs w:val="21"/>
    </w:rPr>
  </w:style>
  <w:style w:type="character" w:customStyle="1" w:styleId="744">
    <w:name w:val="big1"/>
    <w:qFormat/>
    <w:uiPriority w:val="0"/>
    <w:rPr>
      <w:rFonts w:hint="eastAsia" w:ascii="宋体" w:hAnsi="宋体" w:eastAsia="宋体"/>
      <w:color w:val="333333"/>
      <w:sz w:val="22"/>
      <w:szCs w:val="22"/>
    </w:rPr>
  </w:style>
  <w:style w:type="character" w:customStyle="1" w:styleId="745">
    <w:name w:val="Char Char311"/>
    <w:qFormat/>
    <w:uiPriority w:val="0"/>
    <w:rPr>
      <w:rFonts w:eastAsia="宋体"/>
      <w:kern w:val="2"/>
      <w:sz w:val="21"/>
      <w:szCs w:val="24"/>
      <w:lang w:val="en-US" w:eastAsia="zh-CN" w:bidi="ar-SA"/>
    </w:rPr>
  </w:style>
  <w:style w:type="character" w:customStyle="1" w:styleId="746">
    <w:name w:val="Char Char81"/>
    <w:qFormat/>
    <w:uiPriority w:val="6"/>
    <w:rPr>
      <w:rFonts w:eastAsia="宋体"/>
      <w:b/>
      <w:sz w:val="24"/>
      <w:lang w:eastAsia="zh-CN"/>
    </w:rPr>
  </w:style>
  <w:style w:type="character" w:customStyle="1" w:styleId="747">
    <w:name w:val="样式3 Char"/>
    <w:basedOn w:val="702"/>
    <w:qFormat/>
    <w:uiPriority w:val="0"/>
    <w:rPr>
      <w:rFonts w:ascii="仿宋_GB2312" w:hAnsi="仿宋" w:eastAsia="仿宋_GB2312" w:cs="仿宋_GB2312"/>
      <w:sz w:val="32"/>
      <w:szCs w:val="30"/>
      <w:lang w:val="zh-CN"/>
    </w:rPr>
  </w:style>
  <w:style w:type="character" w:customStyle="1" w:styleId="748">
    <w:name w:val="HTML 地址 Char"/>
    <w:link w:val="31"/>
    <w:qFormat/>
    <w:uiPriority w:val="0"/>
    <w:rPr>
      <w:rFonts w:ascii="宋体" w:hAnsi="宋体"/>
      <w:i/>
      <w:iCs/>
      <w:sz w:val="24"/>
      <w:szCs w:val="24"/>
    </w:rPr>
  </w:style>
  <w:style w:type="character" w:customStyle="1" w:styleId="749">
    <w:name w:val="正文首行缩进 2 Char1"/>
    <w:qFormat/>
    <w:uiPriority w:val="0"/>
    <w:rPr>
      <w:rFonts w:ascii="Times New Roman" w:hAnsi="Times New Roman" w:eastAsia="宋体" w:cs="Times New Roman"/>
      <w:kern w:val="2"/>
      <w:sz w:val="24"/>
      <w:szCs w:val="24"/>
    </w:rPr>
  </w:style>
  <w:style w:type="character" w:customStyle="1" w:styleId="750">
    <w:name w:val="副标题 Char2"/>
    <w:qFormat/>
    <w:uiPriority w:val="0"/>
    <w:rPr>
      <w:rFonts w:ascii="Cambria" w:hAnsi="Cambria" w:eastAsia="宋体" w:cs="Times New Roman"/>
      <w:b/>
      <w:bCs/>
      <w:snapToGrid w:val="0"/>
      <w:kern w:val="28"/>
      <w:sz w:val="32"/>
      <w:szCs w:val="32"/>
    </w:rPr>
  </w:style>
  <w:style w:type="character" w:customStyle="1" w:styleId="751">
    <w:name w:val="标题4-dyf Char"/>
    <w:link w:val="97"/>
    <w:qFormat/>
    <w:uiPriority w:val="0"/>
    <w:rPr>
      <w:rFonts w:ascii="Cambria" w:hAnsi="Cambria"/>
      <w:b/>
      <w:bCs/>
      <w:color w:val="000000"/>
      <w:kern w:val="2"/>
      <w:sz w:val="21"/>
      <w:szCs w:val="21"/>
    </w:rPr>
  </w:style>
  <w:style w:type="character" w:customStyle="1" w:styleId="752">
    <w:name w:val="dectext1"/>
    <w:qFormat/>
    <w:uiPriority w:val="0"/>
    <w:rPr>
      <w:rFonts w:ascii="宋体" w:hAnsi="宋体" w:eastAsia="宋体"/>
      <w:color w:val="333333"/>
      <w:sz w:val="21"/>
      <w:szCs w:val="21"/>
      <w:u w:val="none"/>
    </w:rPr>
  </w:style>
  <w:style w:type="character" w:customStyle="1" w:styleId="753">
    <w:name w:val="冯 Char"/>
    <w:link w:val="98"/>
    <w:qFormat/>
    <w:uiPriority w:val="0"/>
    <w:rPr>
      <w:rFonts w:ascii="宋体" w:hAnsi="宋体"/>
      <w:color w:val="000000"/>
      <w:sz w:val="24"/>
      <w:szCs w:val="24"/>
    </w:rPr>
  </w:style>
  <w:style w:type="character" w:customStyle="1" w:styleId="754">
    <w:name w:val="Header Char"/>
    <w:qFormat/>
    <w:locked/>
    <w:uiPriority w:val="0"/>
    <w:rPr>
      <w:rFonts w:eastAsia="宋体"/>
      <w:kern w:val="2"/>
      <w:sz w:val="18"/>
      <w:szCs w:val="18"/>
      <w:lang w:val="en-US" w:eastAsia="zh-CN" w:bidi="ar-SA"/>
    </w:rPr>
  </w:style>
  <w:style w:type="character" w:customStyle="1" w:styleId="755">
    <w:name w:val="Char Char12"/>
    <w:qFormat/>
    <w:uiPriority w:val="0"/>
    <w:rPr>
      <w:rFonts w:ascii="仿宋_GB2312" w:eastAsia="仿宋_GB2312"/>
      <w:b/>
      <w:bCs/>
      <w:kern w:val="2"/>
      <w:sz w:val="24"/>
      <w:szCs w:val="24"/>
      <w:lang w:val="zh-CN" w:eastAsia="zh-CN" w:bidi="ar-SA"/>
    </w:rPr>
  </w:style>
  <w:style w:type="character" w:customStyle="1" w:styleId="756">
    <w:name w:val="题注 Char"/>
    <w:link w:val="18"/>
    <w:qFormat/>
    <w:uiPriority w:val="0"/>
    <w:rPr>
      <w:b/>
      <w:kern w:val="2"/>
      <w:sz w:val="28"/>
    </w:rPr>
  </w:style>
  <w:style w:type="character" w:customStyle="1" w:styleId="757">
    <w:name w:val="普通文字 Char3"/>
    <w:qFormat/>
    <w:uiPriority w:val="0"/>
    <w:rPr>
      <w:rFonts w:ascii="宋体" w:hAnsi="Courier New" w:eastAsia="宋体"/>
      <w:kern w:val="2"/>
      <w:sz w:val="21"/>
      <w:lang w:val="en-US" w:eastAsia="zh-CN" w:bidi="ar-SA"/>
    </w:rPr>
  </w:style>
  <w:style w:type="character" w:customStyle="1" w:styleId="758">
    <w:name w:val="公文正文 Char"/>
    <w:qFormat/>
    <w:uiPriority w:val="0"/>
    <w:rPr>
      <w:rFonts w:ascii="仿宋_GB2312" w:eastAsia="仿宋_GB2312"/>
      <w:kern w:val="2"/>
      <w:sz w:val="24"/>
      <w:szCs w:val="24"/>
      <w:lang w:val="en-US" w:eastAsia="zh-CN" w:bidi="ar-SA"/>
    </w:rPr>
  </w:style>
  <w:style w:type="character" w:customStyle="1" w:styleId="759">
    <w:name w:val="正文首行缩进 Char Char Char Char Char"/>
    <w:qFormat/>
    <w:uiPriority w:val="0"/>
    <w:rPr>
      <w:rFonts w:ascii="宋体"/>
      <w:kern w:val="2"/>
      <w:sz w:val="24"/>
      <w:lang w:val="zh-CN"/>
    </w:rPr>
  </w:style>
  <w:style w:type="character" w:customStyle="1" w:styleId="760">
    <w:name w:val="PI Char"/>
    <w:qFormat/>
    <w:uiPriority w:val="0"/>
    <w:rPr>
      <w:rFonts w:ascii="宋体" w:hAnsi="宋体" w:eastAsia="宋体"/>
      <w:kern w:val="2"/>
      <w:sz w:val="24"/>
      <w:szCs w:val="24"/>
      <w:lang w:val="en-US" w:eastAsia="zh-CN" w:bidi="ar-SA"/>
    </w:rPr>
  </w:style>
  <w:style w:type="character" w:customStyle="1" w:styleId="761">
    <w:name w:val="Default Char"/>
    <w:link w:val="99"/>
    <w:qFormat/>
    <w:uiPriority w:val="0"/>
    <w:rPr>
      <w:rFonts w:ascii="仿宋_GB2312" w:eastAsia="仿宋_GB2312" w:cs="仿宋_GB2312"/>
      <w:color w:val="000000"/>
      <w:sz w:val="24"/>
      <w:szCs w:val="24"/>
      <w:lang w:val="en-US" w:eastAsia="zh-CN" w:bidi="ar-SA"/>
    </w:rPr>
  </w:style>
  <w:style w:type="character" w:customStyle="1" w:styleId="762">
    <w:name w:val="style91"/>
    <w:qFormat/>
    <w:uiPriority w:val="0"/>
    <w:rPr>
      <w:color w:val="333333"/>
    </w:rPr>
  </w:style>
  <w:style w:type="character" w:customStyle="1" w:styleId="763">
    <w:name w:val="列出段落 Char2"/>
    <w:qFormat/>
    <w:uiPriority w:val="34"/>
    <w:rPr>
      <w:rFonts w:ascii="Calibri" w:hAnsi="Calibri"/>
      <w:kern w:val="2"/>
      <w:sz w:val="28"/>
    </w:rPr>
  </w:style>
  <w:style w:type="character" w:customStyle="1" w:styleId="764">
    <w:name w:val="mdeck"/>
    <w:qFormat/>
    <w:uiPriority w:val="0"/>
    <w:rPr>
      <w:rFonts w:ascii="仿宋_GB2312" w:eastAsia="微软雅黑"/>
      <w:b/>
      <w:kern w:val="2"/>
      <w:sz w:val="32"/>
      <w:szCs w:val="32"/>
      <w:lang w:val="en-US" w:eastAsia="zh-CN" w:bidi="ar-SA"/>
    </w:rPr>
  </w:style>
  <w:style w:type="character" w:customStyle="1" w:styleId="765">
    <w:name w:val="unnamed11"/>
    <w:qFormat/>
    <w:uiPriority w:val="0"/>
    <w:rPr>
      <w:sz w:val="20"/>
      <w:szCs w:val="20"/>
    </w:rPr>
  </w:style>
  <w:style w:type="character" w:customStyle="1" w:styleId="766">
    <w:name w:val="正文文本 Char2"/>
    <w:semiHidden/>
    <w:qFormat/>
    <w:uiPriority w:val="99"/>
    <w:rPr>
      <w:rFonts w:ascii="Times New Roman" w:hAnsi="Times New Roman" w:eastAsia="宋体" w:cs="Times New Roman"/>
      <w:snapToGrid w:val="0"/>
      <w:kern w:val="0"/>
      <w:szCs w:val="24"/>
    </w:rPr>
  </w:style>
  <w:style w:type="character" w:customStyle="1" w:styleId="767">
    <w:name w:val="标书正文格式 Char"/>
    <w:qFormat/>
    <w:uiPriority w:val="0"/>
    <w:rPr>
      <w:rFonts w:eastAsia="楷体_GB2312"/>
      <w:kern w:val="2"/>
      <w:sz w:val="24"/>
      <w:szCs w:val="24"/>
      <w:lang w:bidi="ar-SA"/>
    </w:rPr>
  </w:style>
  <w:style w:type="character" w:customStyle="1" w:styleId="768">
    <w:name w:val="Char Char11"/>
    <w:qFormat/>
    <w:locked/>
    <w:uiPriority w:val="0"/>
    <w:rPr>
      <w:rFonts w:ascii="宋体" w:hAnsi="宋体" w:eastAsia="宋体"/>
      <w:b/>
      <w:kern w:val="2"/>
      <w:sz w:val="24"/>
      <w:szCs w:val="24"/>
      <w:lang w:val="en-US" w:eastAsia="zh-CN" w:bidi="ar-SA"/>
    </w:rPr>
  </w:style>
  <w:style w:type="character" w:customStyle="1" w:styleId="769">
    <w:name w:val="ca-131"/>
    <w:qFormat/>
    <w:uiPriority w:val="0"/>
    <w:rPr>
      <w:rFonts w:hint="eastAsia" w:ascii="仿宋_GB2312" w:eastAsia="仿宋_GB2312"/>
      <w:b/>
      <w:bCs/>
      <w:color w:val="000000"/>
      <w:spacing w:val="-20"/>
      <w:sz w:val="24"/>
      <w:szCs w:val="24"/>
    </w:rPr>
  </w:style>
  <w:style w:type="character" w:customStyle="1" w:styleId="770">
    <w:name w:val="tw4winMark"/>
    <w:qFormat/>
    <w:uiPriority w:val="0"/>
    <w:rPr>
      <w:rFonts w:ascii="Courier New" w:hAnsi="Courier New" w:cs="Courier New"/>
      <w:vanish/>
      <w:color w:val="800080"/>
      <w:sz w:val="24"/>
      <w:szCs w:val="24"/>
      <w:vertAlign w:val="subscript"/>
    </w:rPr>
  </w:style>
  <w:style w:type="character" w:customStyle="1" w:styleId="771">
    <w:name w:val="正文样式 Char"/>
    <w:link w:val="100"/>
    <w:qFormat/>
    <w:uiPriority w:val="0"/>
    <w:rPr>
      <w:rFonts w:ascii="Calibri" w:hAnsi="Calibri"/>
      <w:sz w:val="24"/>
      <w:szCs w:val="24"/>
    </w:rPr>
  </w:style>
  <w:style w:type="character" w:customStyle="1" w:styleId="772">
    <w:name w:val="表正文 Char3"/>
    <w:qFormat/>
    <w:uiPriority w:val="0"/>
    <w:rPr>
      <w:rFonts w:eastAsia="宋体"/>
    </w:rPr>
  </w:style>
  <w:style w:type="character" w:customStyle="1" w:styleId="773">
    <w:name w:val="H5 Char"/>
    <w:qFormat/>
    <w:uiPriority w:val="0"/>
    <w:rPr>
      <w:b/>
      <w:bCs/>
      <w:kern w:val="2"/>
      <w:sz w:val="28"/>
      <w:szCs w:val="28"/>
    </w:rPr>
  </w:style>
  <w:style w:type="character" w:customStyle="1" w:styleId="774">
    <w:name w:val="Char Char3"/>
    <w:qFormat/>
    <w:uiPriority w:val="0"/>
    <w:rPr>
      <w:rFonts w:eastAsia="宋体"/>
      <w:kern w:val="2"/>
      <w:sz w:val="21"/>
      <w:szCs w:val="24"/>
      <w:lang w:val="en-US" w:eastAsia="zh-CN" w:bidi="ar-SA"/>
    </w:rPr>
  </w:style>
  <w:style w:type="character" w:customStyle="1" w:styleId="775">
    <w:name w:val="正文 编号 Char"/>
    <w:qFormat/>
    <w:uiPriority w:val="0"/>
    <w:rPr>
      <w:rFonts w:ascii="仿宋_GB2312" w:hAnsi="仿宋_GB2312" w:eastAsia="仿宋_GB2312"/>
      <w:kern w:val="2"/>
      <w:sz w:val="24"/>
      <w:lang w:bidi="ar-SA"/>
    </w:rPr>
  </w:style>
  <w:style w:type="character" w:customStyle="1" w:styleId="776">
    <w:name w:val="question-title2"/>
    <w:qFormat/>
    <w:uiPriority w:val="6"/>
    <w:rPr>
      <w:rFonts w:ascii="Arial" w:hAnsi="Arial" w:eastAsia="黑体" w:cs="Arial"/>
      <w:snapToGrid w:val="0"/>
      <w:kern w:val="0"/>
      <w:szCs w:val="21"/>
    </w:rPr>
  </w:style>
  <w:style w:type="character" w:customStyle="1" w:styleId="777">
    <w:name w:val="gf正文1 Char Char"/>
    <w:link w:val="101"/>
    <w:qFormat/>
    <w:uiPriority w:val="0"/>
    <w:rPr>
      <w:rFonts w:ascii="宋体" w:hAnsi="宋体" w:cs="宋体"/>
      <w:kern w:val="2"/>
      <w:sz w:val="24"/>
      <w:szCs w:val="24"/>
    </w:rPr>
  </w:style>
  <w:style w:type="character" w:customStyle="1" w:styleId="778">
    <w:name w:val="Char Char15"/>
    <w:qFormat/>
    <w:uiPriority w:val="6"/>
    <w:rPr>
      <w:rFonts w:ascii="宋体" w:hAnsi="宋体"/>
      <w:kern w:val="1"/>
      <w:sz w:val="21"/>
    </w:rPr>
  </w:style>
  <w:style w:type="character" w:customStyle="1" w:styleId="779">
    <w:name w:val="正文缩进 Char3"/>
    <w:qFormat/>
    <w:uiPriority w:val="0"/>
    <w:rPr>
      <w:rFonts w:ascii="宋体" w:eastAsia="宋体"/>
      <w:snapToGrid w:val="0"/>
      <w:color w:val="000000"/>
      <w:kern w:val="28"/>
      <w:sz w:val="28"/>
      <w:lang w:val="en-US" w:eastAsia="zh-CN" w:bidi="ar-SA"/>
    </w:rPr>
  </w:style>
  <w:style w:type="character" w:customStyle="1" w:styleId="780">
    <w:name w:val="列出段落 Char1"/>
    <w:link w:val="102"/>
    <w:qFormat/>
    <w:uiPriority w:val="0"/>
    <w:rPr>
      <w:rFonts w:ascii="Calibri" w:hAnsi="Calibri"/>
      <w:sz w:val="24"/>
      <w:lang w:eastAsia="en-US"/>
    </w:rPr>
  </w:style>
  <w:style w:type="character" w:customStyle="1" w:styleId="781">
    <w:name w:val="Char Char8"/>
    <w:qFormat/>
    <w:uiPriority w:val="0"/>
    <w:rPr>
      <w:rFonts w:eastAsia="宋体"/>
      <w:b/>
      <w:sz w:val="24"/>
      <w:lang w:eastAsia="zh-CN"/>
    </w:rPr>
  </w:style>
  <w:style w:type="character" w:customStyle="1" w:styleId="782">
    <w:name w:val="Normal Indent Char Char"/>
    <w:qFormat/>
    <w:uiPriority w:val="0"/>
    <w:rPr>
      <w:rFonts w:eastAsia="宋体"/>
      <w:kern w:val="2"/>
      <w:sz w:val="21"/>
      <w:lang w:val="en-US" w:eastAsia="zh-CN" w:bidi="ar-SA"/>
    </w:rPr>
  </w:style>
  <w:style w:type="character" w:customStyle="1" w:styleId="783">
    <w:name w:val="列表段落 字符"/>
    <w:qFormat/>
    <w:uiPriority w:val="99"/>
  </w:style>
  <w:style w:type="character" w:customStyle="1" w:styleId="784">
    <w:name w:val="Ò³Ã¼ Char Char1"/>
    <w:qFormat/>
    <w:uiPriority w:val="0"/>
    <w:rPr>
      <w:rFonts w:eastAsia="宋体"/>
      <w:kern w:val="2"/>
      <w:sz w:val="18"/>
      <w:szCs w:val="18"/>
      <w:lang w:val="en-US" w:eastAsia="zh-CN" w:bidi="ar-SA"/>
    </w:rPr>
  </w:style>
  <w:style w:type="character" w:customStyle="1" w:styleId="785">
    <w:name w:val="方案正文 Char"/>
    <w:qFormat/>
    <w:uiPriority w:val="0"/>
    <w:rPr>
      <w:rFonts w:ascii="仿宋_GB2312" w:eastAsia="仿宋_GB2312"/>
      <w:b/>
      <w:color w:val="000000"/>
      <w:kern w:val="2"/>
      <w:sz w:val="24"/>
      <w:lang w:val="en-US" w:eastAsia="zh-CN" w:bidi="ar-SA"/>
    </w:rPr>
  </w:style>
  <w:style w:type="character" w:customStyle="1" w:styleId="786">
    <w:name w:val="Char Char30"/>
    <w:qFormat/>
    <w:uiPriority w:val="6"/>
    <w:rPr>
      <w:rFonts w:ascii="Arial" w:hAnsi="Arial" w:eastAsia="黑体"/>
      <w:kern w:val="1"/>
      <w:sz w:val="21"/>
      <w:szCs w:val="21"/>
    </w:rPr>
  </w:style>
  <w:style w:type="character" w:customStyle="1" w:styleId="787">
    <w:name w:val="正文文本缩进 Char3"/>
    <w:link w:val="2"/>
    <w:qFormat/>
    <w:uiPriority w:val="0"/>
    <w:rPr>
      <w:rFonts w:ascii="宋体" w:hAnsi="宋体"/>
      <w:kern w:val="2"/>
      <w:sz w:val="24"/>
      <w:szCs w:val="24"/>
    </w:rPr>
  </w:style>
  <w:style w:type="character" w:customStyle="1" w:styleId="788">
    <w:name w:val="font01"/>
    <w:qFormat/>
    <w:uiPriority w:val="0"/>
    <w:rPr>
      <w:rFonts w:hint="eastAsia" w:ascii="微软雅黑" w:hAnsi="微软雅黑" w:eastAsia="微软雅黑" w:cs="微软雅黑"/>
      <w:color w:val="000000"/>
      <w:sz w:val="20"/>
      <w:szCs w:val="20"/>
      <w:u w:val="none"/>
    </w:rPr>
  </w:style>
  <w:style w:type="character" w:customStyle="1" w:styleId="789">
    <w:name w:val="Char Char20"/>
    <w:qFormat/>
    <w:uiPriority w:val="6"/>
    <w:rPr>
      <w:kern w:val="1"/>
      <w:sz w:val="24"/>
    </w:rPr>
  </w:style>
  <w:style w:type="character" w:customStyle="1" w:styleId="790">
    <w:name w:val="tw4winExternal"/>
    <w:qFormat/>
    <w:uiPriority w:val="0"/>
    <w:rPr>
      <w:rFonts w:ascii="Courier New" w:hAnsi="Courier New" w:cs="Courier New"/>
      <w:color w:val="808080"/>
      <w:lang w:val="en-US" w:eastAsia="zh-CN"/>
    </w:rPr>
  </w:style>
  <w:style w:type="character" w:customStyle="1" w:styleId="791">
    <w:name w:val="标题 4 Char1"/>
    <w:qFormat/>
    <w:uiPriority w:val="9"/>
    <w:rPr>
      <w:rFonts w:ascii="Cambria" w:hAnsi="Cambria" w:eastAsia="宋体" w:cs="Times New Roman"/>
      <w:b/>
      <w:bCs/>
      <w:kern w:val="2"/>
      <w:sz w:val="28"/>
      <w:szCs w:val="28"/>
    </w:rPr>
  </w:style>
  <w:style w:type="character" w:customStyle="1" w:styleId="792">
    <w:name w:val="批注文字 Char2"/>
    <w:qFormat/>
    <w:uiPriority w:val="99"/>
    <w:rPr>
      <w:rFonts w:ascii="Times New Roman" w:hAnsi="Times New Roman" w:eastAsia="宋体" w:cs="Times New Roman"/>
      <w:snapToGrid w:val="0"/>
      <w:kern w:val="0"/>
      <w:szCs w:val="24"/>
    </w:rPr>
  </w:style>
  <w:style w:type="character" w:customStyle="1" w:styleId="793">
    <w:name w:val="正文文本 2 Char"/>
    <w:qFormat/>
    <w:uiPriority w:val="0"/>
    <w:rPr>
      <w:rFonts w:eastAsia="宋体"/>
      <w:kern w:val="2"/>
      <w:sz w:val="21"/>
      <w:szCs w:val="24"/>
      <w:lang w:val="en-US" w:eastAsia="zh-CN" w:bidi="ar-SA"/>
    </w:rPr>
  </w:style>
  <w:style w:type="character" w:customStyle="1" w:styleId="794">
    <w:name w:val="Ò³Ã¼ Char Char"/>
    <w:qFormat/>
    <w:uiPriority w:val="0"/>
    <w:rPr>
      <w:rFonts w:eastAsia="宋体"/>
      <w:kern w:val="2"/>
      <w:sz w:val="18"/>
      <w:lang w:val="en-US" w:eastAsia="zh-CN" w:bidi="ar-SA"/>
    </w:rPr>
  </w:style>
  <w:style w:type="character" w:customStyle="1" w:styleId="795">
    <w:name w:val="message1"/>
    <w:qFormat/>
    <w:uiPriority w:val="0"/>
    <w:rPr>
      <w:rFonts w:hint="default" w:ascii="Tahoma" w:hAnsi="Tahoma" w:cs="Tahoma"/>
      <w:sz w:val="18"/>
      <w:szCs w:val="18"/>
    </w:rPr>
  </w:style>
  <w:style w:type="character" w:customStyle="1" w:styleId="796">
    <w:name w:val="Char Char23"/>
    <w:qFormat/>
    <w:uiPriority w:val="6"/>
    <w:rPr>
      <w:color w:val="0000FF"/>
      <w:sz w:val="21"/>
    </w:rPr>
  </w:style>
  <w:style w:type="character" w:customStyle="1" w:styleId="797">
    <w:name w:val="批注框文本 字符"/>
    <w:qFormat/>
    <w:uiPriority w:val="0"/>
    <w:rPr>
      <w:rFonts w:ascii="Arial" w:hAnsi="Arial" w:eastAsia="黑体" w:cs="Arial"/>
      <w:snapToGrid w:val="0"/>
      <w:kern w:val="0"/>
      <w:sz w:val="18"/>
      <w:szCs w:val="18"/>
    </w:rPr>
  </w:style>
  <w:style w:type="character" w:customStyle="1" w:styleId="798">
    <w:name w:val="纯文本 Char2"/>
    <w:semiHidden/>
    <w:qFormat/>
    <w:uiPriority w:val="99"/>
    <w:rPr>
      <w:rFonts w:ascii="宋体" w:hAnsi="Courier New" w:eastAsia="宋体" w:cs="Courier New"/>
    </w:rPr>
  </w:style>
  <w:style w:type="character" w:customStyle="1" w:styleId="799">
    <w:name w:val="Char Char25"/>
    <w:qFormat/>
    <w:uiPriority w:val="6"/>
    <w:rPr>
      <w:rFonts w:ascii="宋体" w:hAnsi="宋体"/>
      <w:kern w:val="1"/>
      <w:sz w:val="24"/>
      <w:lang w:val="zh-CN"/>
    </w:rPr>
  </w:style>
  <w:style w:type="character" w:customStyle="1" w:styleId="800">
    <w:name w:val="Char Char411"/>
    <w:qFormat/>
    <w:uiPriority w:val="0"/>
    <w:rPr>
      <w:rFonts w:eastAsia="宋体"/>
      <w:b/>
      <w:sz w:val="24"/>
      <w:lang w:eastAsia="zh-CN" w:bidi="ar-SA"/>
    </w:rPr>
  </w:style>
  <w:style w:type="character" w:customStyle="1" w:styleId="801">
    <w:name w:val="Heading 7 Char"/>
    <w:qFormat/>
    <w:locked/>
    <w:uiPriority w:val="0"/>
    <w:rPr>
      <w:rFonts w:ascii="宋体" w:hAnsi="宋体" w:eastAsia="宋体"/>
      <w:b/>
      <w:bCs/>
      <w:kern w:val="2"/>
      <w:sz w:val="24"/>
      <w:szCs w:val="24"/>
      <w:lang w:val="en-US" w:eastAsia="zh-CN" w:bidi="ar-SA"/>
    </w:rPr>
  </w:style>
  <w:style w:type="character" w:customStyle="1" w:styleId="802">
    <w:name w:val="此正文 Char"/>
    <w:link w:val="104"/>
    <w:qFormat/>
    <w:uiPriority w:val="0"/>
    <w:rPr>
      <w:kern w:val="2"/>
      <w:sz w:val="24"/>
      <w:szCs w:val="24"/>
    </w:rPr>
  </w:style>
  <w:style w:type="character" w:customStyle="1" w:styleId="803">
    <w:name w:val="Char Char2"/>
    <w:qFormat/>
    <w:uiPriority w:val="0"/>
    <w:rPr>
      <w:rFonts w:eastAsia="宋体"/>
      <w:b/>
      <w:bCs/>
      <w:kern w:val="2"/>
      <w:sz w:val="21"/>
      <w:szCs w:val="24"/>
      <w:lang w:val="en-US" w:eastAsia="zh-CN" w:bidi="ar-SA"/>
    </w:rPr>
  </w:style>
  <w:style w:type="character" w:customStyle="1" w:styleId="804">
    <w:name w:val="标题 1 Char"/>
    <w:link w:val="4"/>
    <w:qFormat/>
    <w:uiPriority w:val="9"/>
    <w:rPr>
      <w:b/>
      <w:bCs/>
      <w:kern w:val="44"/>
      <w:sz w:val="44"/>
      <w:szCs w:val="44"/>
    </w:rPr>
  </w:style>
  <w:style w:type="character" w:customStyle="1" w:styleId="805">
    <w:name w:val="Footer-Even Char1"/>
    <w:qFormat/>
    <w:uiPriority w:val="0"/>
    <w:rPr>
      <w:rFonts w:eastAsia="宋体"/>
      <w:kern w:val="2"/>
      <w:sz w:val="18"/>
      <w:szCs w:val="18"/>
      <w:lang w:val="en-US" w:eastAsia="zh-CN" w:bidi="ar-SA"/>
    </w:rPr>
  </w:style>
  <w:style w:type="character" w:customStyle="1" w:styleId="806">
    <w:name w:val="Char Char29"/>
    <w:qFormat/>
    <w:uiPriority w:val="6"/>
    <w:rPr>
      <w:rFonts w:ascii="Arial" w:hAnsi="Arial" w:eastAsia="微软雅黑"/>
      <w:b/>
      <w:kern w:val="1"/>
      <w:sz w:val="44"/>
      <w:szCs w:val="32"/>
      <w:lang w:val="en-US" w:eastAsia="zh-CN" w:bidi="ar-SA"/>
    </w:rPr>
  </w:style>
  <w:style w:type="character" w:customStyle="1" w:styleId="807">
    <w:name w:val="标题 Char2"/>
    <w:link w:val="59"/>
    <w:qFormat/>
    <w:uiPriority w:val="10"/>
    <w:rPr>
      <w:b/>
      <w:sz w:val="24"/>
    </w:rPr>
  </w:style>
  <w:style w:type="character" w:customStyle="1" w:styleId="808">
    <w:name w:val="font81"/>
    <w:qFormat/>
    <w:uiPriority w:val="0"/>
    <w:rPr>
      <w:rFonts w:ascii="微软雅黑" w:hAnsi="微软雅黑" w:eastAsia="微软雅黑" w:cs="微软雅黑"/>
      <w:color w:val="000000"/>
      <w:sz w:val="20"/>
      <w:szCs w:val="20"/>
      <w:u w:val="none"/>
    </w:rPr>
  </w:style>
  <w:style w:type="character" w:customStyle="1" w:styleId="809">
    <w:name w:val="Char Char312"/>
    <w:qFormat/>
    <w:uiPriority w:val="0"/>
    <w:rPr>
      <w:rFonts w:ascii="Times New Roman" w:hAnsi="Times New Roman" w:eastAsia="宋体" w:cs="Times New Roman"/>
      <w:b/>
      <w:kern w:val="2"/>
      <w:sz w:val="32"/>
      <w:szCs w:val="24"/>
      <w:lang w:val="en-US" w:eastAsia="zh-CN" w:bidi="ar-SA"/>
    </w:rPr>
  </w:style>
  <w:style w:type="character" w:customStyle="1" w:styleId="810">
    <w:name w:val="t21"/>
    <w:qFormat/>
    <w:uiPriority w:val="0"/>
    <w:rPr>
      <w:rFonts w:ascii="仿宋_GB2312" w:eastAsia="微软雅黑"/>
      <w:b/>
      <w:kern w:val="2"/>
      <w:sz w:val="23"/>
      <w:szCs w:val="23"/>
      <w:lang w:val="en-US" w:eastAsia="zh-CN" w:bidi="ar-SA"/>
    </w:rPr>
  </w:style>
  <w:style w:type="character" w:customStyle="1" w:styleId="811">
    <w:name w:val="样式8 Char"/>
    <w:qFormat/>
    <w:uiPriority w:val="0"/>
    <w:rPr>
      <w:rFonts w:ascii="仿宋_GB2312" w:hAnsi="宋体" w:eastAsia="仿宋_GB2312"/>
      <w:b/>
      <w:bCs/>
      <w:kern w:val="2"/>
      <w:sz w:val="24"/>
      <w:szCs w:val="24"/>
    </w:rPr>
  </w:style>
  <w:style w:type="character" w:customStyle="1" w:styleId="812">
    <w:name w:val="表格 Char Char"/>
    <w:qFormat/>
    <w:uiPriority w:val="0"/>
    <w:rPr>
      <w:rFonts w:ascii="宋体" w:hAnsi="宋体" w:eastAsia="宋体"/>
      <w:lang w:bidi="ar-SA"/>
    </w:rPr>
  </w:style>
  <w:style w:type="character" w:customStyle="1" w:styleId="813">
    <w:name w:val="正文文本 字符1"/>
    <w:qFormat/>
    <w:uiPriority w:val="0"/>
    <w:rPr>
      <w:rFonts w:ascii="Calibri" w:hAnsi="Calibri" w:eastAsia="黑体" w:cs="Arial"/>
      <w:snapToGrid w:val="0"/>
      <w:kern w:val="2"/>
      <w:sz w:val="28"/>
      <w:szCs w:val="21"/>
    </w:rPr>
  </w:style>
  <w:style w:type="character" w:customStyle="1" w:styleId="814">
    <w:name w:val="标题 5 Char"/>
    <w:link w:val="8"/>
    <w:qFormat/>
    <w:uiPriority w:val="9"/>
    <w:rPr>
      <w:b/>
      <w:bCs/>
      <w:kern w:val="2"/>
      <w:sz w:val="28"/>
      <w:szCs w:val="28"/>
    </w:rPr>
  </w:style>
  <w:style w:type="character" w:customStyle="1" w:styleId="815">
    <w:name w:val="标题 6 Char1"/>
    <w:qFormat/>
    <w:uiPriority w:val="0"/>
    <w:rPr>
      <w:rFonts w:ascii="Arial" w:hAnsi="Arial" w:eastAsia="黑体" w:cs="Times New Roman"/>
      <w:b/>
      <w:sz w:val="24"/>
      <w:szCs w:val="20"/>
      <w:lang w:bidi="ar-SA"/>
    </w:rPr>
  </w:style>
  <w:style w:type="character" w:customStyle="1" w:styleId="816">
    <w:name w:val="带编号样式 Char"/>
    <w:qFormat/>
    <w:uiPriority w:val="0"/>
    <w:rPr>
      <w:rFonts w:ascii="仿宋_GB2312" w:eastAsia="仿宋_GB2312"/>
      <w:color w:val="000000"/>
      <w:sz w:val="24"/>
      <w:lang w:bidi="ar-SA"/>
    </w:rPr>
  </w:style>
  <w:style w:type="character" w:customStyle="1" w:styleId="817">
    <w:name w:val="unnamed31"/>
    <w:qFormat/>
    <w:uiPriority w:val="0"/>
    <w:rPr>
      <w:rFonts w:ascii="Tahoma" w:hAnsi="Tahoma" w:eastAsia="宋体"/>
      <w:b/>
      <w:kern w:val="2"/>
      <w:sz w:val="24"/>
      <w:szCs w:val="32"/>
      <w:u w:val="none"/>
      <w:lang w:val="en-US" w:eastAsia="zh-CN" w:bidi="ar-SA"/>
    </w:rPr>
  </w:style>
  <w:style w:type="character" w:customStyle="1" w:styleId="818">
    <w:name w:val="正文首行缩进 Char Char Char Char Char Char1"/>
    <w:qFormat/>
    <w:uiPriority w:val="0"/>
    <w:rPr>
      <w:rFonts w:ascii="宋体" w:eastAsia="宋体"/>
      <w:kern w:val="2"/>
      <w:sz w:val="24"/>
      <w:szCs w:val="24"/>
      <w:lang w:val="zh-CN" w:bidi="ar-SA"/>
    </w:rPr>
  </w:style>
  <w:style w:type="character" w:customStyle="1" w:styleId="819">
    <w:name w:val="称呼 Char"/>
    <w:link w:val="22"/>
    <w:qFormat/>
    <w:uiPriority w:val="0"/>
    <w:rPr>
      <w:rFonts w:ascii="仿宋_GB2312" w:eastAsia="仿宋_GB2312"/>
      <w:kern w:val="2"/>
      <w:sz w:val="28"/>
    </w:rPr>
  </w:style>
  <w:style w:type="character" w:customStyle="1" w:styleId="820">
    <w:name w:val="文本正文 Char Char"/>
    <w:qFormat/>
    <w:locked/>
    <w:uiPriority w:val="0"/>
    <w:rPr>
      <w:sz w:val="24"/>
      <w:lang w:bidi="ar-SA"/>
    </w:rPr>
  </w:style>
  <w:style w:type="character" w:customStyle="1" w:styleId="821">
    <w:name w:val="正文缩进 字符"/>
    <w:qFormat/>
    <w:uiPriority w:val="0"/>
    <w:rPr>
      <w:rFonts w:ascii="宋体" w:eastAsia="宋体"/>
      <w:snapToGrid w:val="0"/>
      <w:color w:val="000000"/>
      <w:kern w:val="28"/>
      <w:sz w:val="28"/>
      <w:lang w:val="en-US" w:eastAsia="zh-CN" w:bidi="ar-SA"/>
    </w:rPr>
  </w:style>
  <w:style w:type="character" w:customStyle="1" w:styleId="822">
    <w:name w:val="HTML 预设格式 Char"/>
    <w:link w:val="57"/>
    <w:qFormat/>
    <w:uiPriority w:val="0"/>
    <w:rPr>
      <w:rFonts w:ascii="黑体" w:hAnsi="Courier New" w:eastAsia="黑体"/>
    </w:rPr>
  </w:style>
  <w:style w:type="character" w:customStyle="1" w:styleId="823">
    <w:name w:val="正文文本 2 Char1"/>
    <w:link w:val="56"/>
    <w:qFormat/>
    <w:uiPriority w:val="0"/>
    <w:rPr>
      <w:kern w:val="2"/>
      <w:sz w:val="21"/>
      <w:szCs w:val="24"/>
    </w:rPr>
  </w:style>
  <w:style w:type="character" w:customStyle="1" w:styleId="824">
    <w:name w:val="样式 样式 标题 4h4H4Fab-4T5Ref Heading 1rh1Heading sqlsect 1.2.3.... +... Char"/>
    <w:link w:val="105"/>
    <w:qFormat/>
    <w:uiPriority w:val="0"/>
    <w:rPr>
      <w:rFonts w:ascii="微软雅黑" w:hAnsi="微软雅黑" w:eastAsia="微软雅黑"/>
      <w:b/>
      <w:bCs/>
      <w:kern w:val="2"/>
      <w:sz w:val="24"/>
      <w:szCs w:val="28"/>
    </w:rPr>
  </w:style>
  <w:style w:type="character" w:customStyle="1" w:styleId="825">
    <w:name w:val="正文非缩进 Char"/>
    <w:qFormat/>
    <w:uiPriority w:val="0"/>
    <w:rPr>
      <w:rFonts w:ascii="宋体" w:eastAsia="宋体"/>
      <w:snapToGrid w:val="0"/>
      <w:color w:val="000000"/>
      <w:kern w:val="28"/>
      <w:sz w:val="28"/>
      <w:lang w:val="en-US" w:eastAsia="zh-CN" w:bidi="ar-SA"/>
    </w:rPr>
  </w:style>
  <w:style w:type="character" w:customStyle="1" w:styleId="826">
    <w:name w:val="标题 7 Char"/>
    <w:link w:val="10"/>
    <w:qFormat/>
    <w:uiPriority w:val="0"/>
    <w:rPr>
      <w:b/>
      <w:bCs/>
      <w:kern w:val="2"/>
      <w:sz w:val="24"/>
      <w:szCs w:val="24"/>
    </w:rPr>
  </w:style>
  <w:style w:type="character" w:customStyle="1" w:styleId="827">
    <w:name w:val="正文文本缩进 2 Char"/>
    <w:link w:val="38"/>
    <w:qFormat/>
    <w:uiPriority w:val="0"/>
    <w:rPr>
      <w:rFonts w:ascii="宋体"/>
      <w:sz w:val="28"/>
    </w:rPr>
  </w:style>
  <w:style w:type="character" w:customStyle="1" w:styleId="828">
    <w:name w:val="Char Char5"/>
    <w:qFormat/>
    <w:uiPriority w:val="0"/>
    <w:rPr>
      <w:rFonts w:ascii="宋体" w:hAnsi="Courier New" w:eastAsia="宋体"/>
      <w:kern w:val="2"/>
      <w:sz w:val="21"/>
      <w:lang w:val="en-US" w:eastAsia="zh-CN"/>
    </w:rPr>
  </w:style>
  <w:style w:type="character" w:customStyle="1" w:styleId="829">
    <w:name w:val="脚注文本 Char"/>
    <w:link w:val="50"/>
    <w:qFormat/>
    <w:uiPriority w:val="0"/>
    <w:rPr>
      <w:color w:val="0000FF"/>
      <w:sz w:val="21"/>
    </w:rPr>
  </w:style>
  <w:style w:type="character" w:customStyle="1" w:styleId="830">
    <w:name w:val="称呼 Char1"/>
    <w:qFormat/>
    <w:uiPriority w:val="0"/>
    <w:rPr>
      <w:rFonts w:ascii="Times New Roman" w:hAnsi="Times New Roman" w:eastAsia="宋体" w:cs="Times New Roman"/>
      <w:szCs w:val="24"/>
    </w:rPr>
  </w:style>
  <w:style w:type="character" w:customStyle="1" w:styleId="831">
    <w:name w:val="正文1 Char"/>
    <w:qFormat/>
    <w:uiPriority w:val="0"/>
    <w:rPr>
      <w:rFonts w:ascii="宋体" w:eastAsia="宋体"/>
      <w:snapToGrid w:val="0"/>
      <w:color w:val="000000"/>
      <w:kern w:val="28"/>
      <w:sz w:val="28"/>
      <w:lang w:val="en-US" w:eastAsia="zh-CN" w:bidi="ar-SA"/>
    </w:rPr>
  </w:style>
  <w:style w:type="character" w:customStyle="1" w:styleId="832">
    <w:name w:val="正文缩进 Char1"/>
    <w:qFormat/>
    <w:uiPriority w:val="0"/>
    <w:rPr>
      <w:rFonts w:ascii="宋体" w:eastAsia="宋体"/>
      <w:snapToGrid w:val="0"/>
      <w:color w:val="000000"/>
      <w:kern w:val="28"/>
      <w:sz w:val="28"/>
      <w:lang w:val="en-US" w:eastAsia="zh-CN" w:bidi="ar-SA"/>
    </w:rPr>
  </w:style>
  <w:style w:type="character" w:customStyle="1" w:styleId="833">
    <w:name w:val="font21"/>
    <w:qFormat/>
    <w:uiPriority w:val="0"/>
    <w:rPr>
      <w:rFonts w:hint="eastAsia" w:ascii="宋体" w:hAnsi="宋体" w:eastAsia="宋体"/>
      <w:kern w:val="2"/>
      <w:sz w:val="28"/>
      <w:szCs w:val="28"/>
      <w:lang w:val="en-US" w:eastAsia="zh-CN" w:bidi="ar-SA"/>
    </w:rPr>
  </w:style>
  <w:style w:type="character" w:customStyle="1" w:styleId="834">
    <w:name w:val="Char Char26"/>
    <w:qFormat/>
    <w:uiPriority w:val="6"/>
    <w:rPr>
      <w:kern w:val="1"/>
      <w:sz w:val="21"/>
      <w:szCs w:val="24"/>
    </w:rPr>
  </w:style>
  <w:style w:type="character" w:customStyle="1" w:styleId="835">
    <w:name w:val="Item List Char"/>
    <w:link w:val="107"/>
    <w:qFormat/>
    <w:uiPriority w:val="0"/>
    <w:rPr>
      <w:rFonts w:ascii="Arial"/>
      <w:bCs/>
      <w:sz w:val="21"/>
      <w:szCs w:val="21"/>
      <w:lang w:val="en-US" w:eastAsia="zh-CN" w:bidi="ar-SA"/>
    </w:rPr>
  </w:style>
  <w:style w:type="character" w:customStyle="1" w:styleId="836">
    <w:name w:val="批注框文本 Char1"/>
    <w:qFormat/>
    <w:uiPriority w:val="0"/>
    <w:rPr>
      <w:rFonts w:ascii="Times New Roman" w:hAnsi="Times New Roman" w:eastAsia="宋体" w:cs="Times New Roman"/>
      <w:sz w:val="18"/>
      <w:szCs w:val="18"/>
    </w:rPr>
  </w:style>
  <w:style w:type="character" w:customStyle="1" w:styleId="837">
    <w:name w:val="纯文本 Char1"/>
    <w:link w:val="108"/>
    <w:qFormat/>
    <w:uiPriority w:val="0"/>
    <w:rPr>
      <w:rFonts w:ascii="宋体" w:hAnsi="Courier New"/>
    </w:rPr>
  </w:style>
  <w:style w:type="character" w:customStyle="1" w:styleId="838">
    <w:name w:val="正文首行缩进 Char"/>
    <w:link w:val="61"/>
    <w:qFormat/>
    <w:uiPriority w:val="0"/>
    <w:rPr>
      <w:rFonts w:ascii="宋体"/>
      <w:kern w:val="2"/>
      <w:sz w:val="24"/>
      <w:lang w:val="zh-CN"/>
    </w:rPr>
  </w:style>
  <w:style w:type="character" w:customStyle="1" w:styleId="839">
    <w:name w:val="h3 Char"/>
    <w:qFormat/>
    <w:uiPriority w:val="0"/>
    <w:rPr>
      <w:rFonts w:eastAsia="宋体"/>
      <w:b/>
      <w:kern w:val="2"/>
      <w:sz w:val="32"/>
      <w:lang w:val="en-US" w:eastAsia="zh-CN" w:bidi="ar-SA"/>
    </w:rPr>
  </w:style>
  <w:style w:type="character" w:customStyle="1" w:styleId="840">
    <w:name w:val="dandyren_title1"/>
    <w:qFormat/>
    <w:uiPriority w:val="0"/>
    <w:rPr>
      <w:b/>
      <w:bCs/>
      <w:color w:val="FF6633"/>
      <w:sz w:val="18"/>
      <w:szCs w:val="18"/>
    </w:rPr>
  </w:style>
  <w:style w:type="character" w:customStyle="1" w:styleId="841">
    <w:name w:val="Char Char31"/>
    <w:qFormat/>
    <w:uiPriority w:val="6"/>
    <w:rPr>
      <w:rFonts w:ascii="Arial" w:hAnsi="Arial" w:eastAsia="黑体"/>
      <w:kern w:val="1"/>
      <w:sz w:val="24"/>
      <w:szCs w:val="24"/>
    </w:rPr>
  </w:style>
  <w:style w:type="character" w:customStyle="1" w:styleId="842">
    <w:name w:val="h Char1"/>
    <w:qFormat/>
    <w:uiPriority w:val="0"/>
    <w:rPr>
      <w:sz w:val="18"/>
      <w:szCs w:val="18"/>
    </w:rPr>
  </w:style>
  <w:style w:type="character" w:customStyle="1" w:styleId="843">
    <w:name w:val="solutionfonts"/>
    <w:qFormat/>
    <w:uiPriority w:val="0"/>
  </w:style>
  <w:style w:type="character" w:customStyle="1" w:styleId="844">
    <w:name w:val="标题 4 Char2"/>
    <w:link w:val="7"/>
    <w:qFormat/>
    <w:uiPriority w:val="9"/>
    <w:rPr>
      <w:rFonts w:ascii="Arial" w:hAnsi="Arial" w:eastAsia="黑体"/>
      <w:b/>
      <w:bCs/>
      <w:kern w:val="2"/>
      <w:sz w:val="28"/>
      <w:szCs w:val="28"/>
      <w:lang w:val="zh-CN"/>
    </w:rPr>
  </w:style>
  <w:style w:type="character" w:customStyle="1" w:styleId="845">
    <w:name w:val="首行缩进 Char"/>
    <w:qFormat/>
    <w:uiPriority w:val="0"/>
    <w:rPr>
      <w:rFonts w:ascii="宋体" w:eastAsia="宋体"/>
      <w:kern w:val="2"/>
      <w:sz w:val="24"/>
      <w:lang w:val="en-US" w:eastAsia="zh-CN" w:bidi="ar-SA"/>
    </w:rPr>
  </w:style>
  <w:style w:type="character" w:customStyle="1" w:styleId="846">
    <w:name w:val="Char Char52"/>
    <w:qFormat/>
    <w:uiPriority w:val="0"/>
    <w:rPr>
      <w:rFonts w:ascii="宋体" w:hAnsi="Courier New" w:eastAsia="宋体"/>
      <w:kern w:val="2"/>
      <w:sz w:val="21"/>
      <w:lang w:val="en-US" w:eastAsia="zh-CN"/>
    </w:rPr>
  </w:style>
  <w:style w:type="character" w:customStyle="1" w:styleId="847">
    <w:name w:val="正文文本 3 Char"/>
    <w:link w:val="23"/>
    <w:qFormat/>
    <w:uiPriority w:val="0"/>
    <w:rPr>
      <w:kern w:val="2"/>
      <w:sz w:val="21"/>
    </w:rPr>
  </w:style>
  <w:style w:type="character" w:customStyle="1" w:styleId="848">
    <w:name w:val="font31"/>
    <w:qFormat/>
    <w:uiPriority w:val="0"/>
    <w:rPr>
      <w:rFonts w:hint="eastAsia" w:ascii="仿宋" w:hAnsi="仿宋" w:eastAsia="仿宋" w:cs="仿宋"/>
      <w:color w:val="000000"/>
      <w:sz w:val="20"/>
      <w:szCs w:val="20"/>
      <w:u w:val="none"/>
    </w:rPr>
  </w:style>
  <w:style w:type="character" w:customStyle="1" w:styleId="849">
    <w:name w:val="正文说明 Char"/>
    <w:link w:val="109"/>
    <w:qFormat/>
    <w:uiPriority w:val="0"/>
    <w:rPr>
      <w:sz w:val="24"/>
      <w:szCs w:val="24"/>
    </w:rPr>
  </w:style>
  <w:style w:type="character" w:customStyle="1" w:styleId="850">
    <w:name w:val="脚注文本 Char1"/>
    <w:qFormat/>
    <w:uiPriority w:val="0"/>
    <w:rPr>
      <w:rFonts w:ascii="Times New Roman" w:hAnsi="Times New Roman" w:eastAsia="宋体" w:cs="Times New Roman"/>
      <w:sz w:val="18"/>
      <w:szCs w:val="18"/>
    </w:rPr>
  </w:style>
  <w:style w:type="character" w:customStyle="1" w:styleId="851">
    <w:name w:val="Char Char1211"/>
    <w:qFormat/>
    <w:uiPriority w:val="0"/>
    <w:rPr>
      <w:rFonts w:ascii="仿宋_GB2312" w:eastAsia="仿宋_GB2312"/>
      <w:b/>
      <w:bCs/>
      <w:kern w:val="2"/>
      <w:sz w:val="24"/>
      <w:szCs w:val="24"/>
      <w:lang w:val="zh-CN" w:eastAsia="zh-CN" w:bidi="ar-SA"/>
    </w:rPr>
  </w:style>
  <w:style w:type="character" w:customStyle="1" w:styleId="852">
    <w:name w:val="标题 Char"/>
    <w:qFormat/>
    <w:uiPriority w:val="0"/>
    <w:rPr>
      <w:rFonts w:eastAsia="宋体"/>
      <w:b/>
      <w:sz w:val="24"/>
      <w:lang w:eastAsia="zh-CN" w:bidi="ar-SA"/>
    </w:rPr>
  </w:style>
  <w:style w:type="character" w:customStyle="1" w:styleId="853">
    <w:name w:val="Char Char35"/>
    <w:qFormat/>
    <w:uiPriority w:val="6"/>
    <w:rPr>
      <w:rFonts w:ascii="Arial" w:hAnsi="Arial" w:eastAsia="黑体"/>
      <w:b/>
      <w:kern w:val="1"/>
      <w:sz w:val="28"/>
      <w:szCs w:val="28"/>
      <w:lang w:val="zh-CN"/>
    </w:rPr>
  </w:style>
  <w:style w:type="character" w:customStyle="1" w:styleId="854">
    <w:name w:val="纯文本 Char Char Char"/>
    <w:qFormat/>
    <w:uiPriority w:val="0"/>
    <w:rPr>
      <w:rFonts w:ascii="宋体" w:hAnsi="Courier New" w:eastAsia="宋体"/>
      <w:kern w:val="2"/>
      <w:sz w:val="21"/>
      <w:lang w:val="en-US" w:eastAsia="zh-CN" w:bidi="ar-SA"/>
    </w:rPr>
  </w:style>
  <w:style w:type="character" w:customStyle="1" w:styleId="855">
    <w:name w:val="Table Text Char"/>
    <w:link w:val="110"/>
    <w:qFormat/>
    <w:uiPriority w:val="0"/>
    <w:rPr>
      <w:sz w:val="24"/>
      <w:szCs w:val="24"/>
    </w:rPr>
  </w:style>
  <w:style w:type="character" w:customStyle="1" w:styleId="856">
    <w:name w:val="正文1 Char1"/>
    <w:qFormat/>
    <w:uiPriority w:val="0"/>
    <w:rPr>
      <w:rFonts w:ascii="仿宋_GB2312" w:hAnsi="Courier New" w:eastAsia="仿宋_GB2312"/>
      <w:kern w:val="28"/>
      <w:sz w:val="24"/>
      <w:szCs w:val="24"/>
      <w:lang w:val="en-US" w:eastAsia="zh-CN"/>
    </w:rPr>
  </w:style>
  <w:style w:type="character" w:customStyle="1" w:styleId="857">
    <w:name w:val="页脚 Char1"/>
    <w:qFormat/>
    <w:uiPriority w:val="0"/>
    <w:rPr>
      <w:rFonts w:eastAsia="宋体"/>
      <w:kern w:val="2"/>
      <w:sz w:val="18"/>
      <w:szCs w:val="18"/>
      <w:lang w:val="en-US" w:eastAsia="zh-CN" w:bidi="ar-SA"/>
    </w:rPr>
  </w:style>
  <w:style w:type="character" w:customStyle="1" w:styleId="858">
    <w:name w:val="Bold"/>
    <w:qFormat/>
    <w:uiPriority w:val="0"/>
    <w:rPr>
      <w:rFonts w:ascii="Arial" w:hAnsi="Arial" w:eastAsia="黑体" w:cs="Times New Roman"/>
      <w:b/>
      <w:kern w:val="2"/>
      <w:sz w:val="32"/>
      <w:szCs w:val="32"/>
      <w:lang w:val="en-US" w:eastAsia="zh-CN" w:bidi="ar-SA"/>
    </w:rPr>
  </w:style>
  <w:style w:type="character" w:customStyle="1" w:styleId="859">
    <w:name w:val="批注文字 Char1"/>
    <w:link w:val="21"/>
    <w:qFormat/>
    <w:uiPriority w:val="0"/>
    <w:rPr>
      <w:kern w:val="2"/>
      <w:sz w:val="21"/>
      <w:szCs w:val="24"/>
    </w:rPr>
  </w:style>
  <w:style w:type="character" w:customStyle="1" w:styleId="860">
    <w:name w:val="签名 Char"/>
    <w:link w:val="43"/>
    <w:qFormat/>
    <w:uiPriority w:val="0"/>
    <w:rPr>
      <w:rFonts w:eastAsia="仿宋_GB2312"/>
      <w:sz w:val="24"/>
    </w:rPr>
  </w:style>
  <w:style w:type="character" w:customStyle="1" w:styleId="861">
    <w:name w:val="hui3"/>
    <w:qFormat/>
    <w:uiPriority w:val="0"/>
    <w:rPr>
      <w:color w:val="333333"/>
    </w:rPr>
  </w:style>
  <w:style w:type="character" w:customStyle="1" w:styleId="862">
    <w:name w:val="Char Char17"/>
    <w:qFormat/>
    <w:uiPriority w:val="6"/>
    <w:rPr>
      <w:rFonts w:eastAsia="仿宋_GB2312"/>
      <w:sz w:val="24"/>
    </w:rPr>
  </w:style>
  <w:style w:type="character" w:customStyle="1" w:styleId="863">
    <w:name w:val="标题 4 字符"/>
    <w:qFormat/>
    <w:uiPriority w:val="9"/>
    <w:rPr>
      <w:rFonts w:ascii="等线 Light" w:hAnsi="等线 Light" w:eastAsia="等线 Light" w:cs="Times New Roman"/>
      <w:b/>
      <w:bCs/>
      <w:snapToGrid w:val="0"/>
      <w:kern w:val="0"/>
      <w:sz w:val="28"/>
      <w:szCs w:val="28"/>
    </w:rPr>
  </w:style>
  <w:style w:type="character" w:customStyle="1" w:styleId="864">
    <w:name w:val="Char Char37"/>
    <w:qFormat/>
    <w:uiPriority w:val="6"/>
    <w:rPr>
      <w:b/>
      <w:kern w:val="1"/>
      <w:sz w:val="44"/>
      <w:szCs w:val="44"/>
    </w:rPr>
  </w:style>
  <w:style w:type="character" w:customStyle="1" w:styleId="865">
    <w:name w:val="列出段落 Char"/>
    <w:qFormat/>
    <w:uiPriority w:val="0"/>
    <w:rPr>
      <w:rFonts w:eastAsia="楷体_GB2312" w:cs="Lucida Sans"/>
      <w:kern w:val="2"/>
      <w:sz w:val="24"/>
      <w:szCs w:val="24"/>
      <w:lang w:val="en-US" w:eastAsia="zh-CN" w:bidi="ar-SA"/>
    </w:rPr>
  </w:style>
  <w:style w:type="character" w:customStyle="1" w:styleId="866">
    <w:name w:val="正文文本缩进 3 Char1"/>
    <w:semiHidden/>
    <w:qFormat/>
    <w:uiPriority w:val="99"/>
    <w:rPr>
      <w:rFonts w:ascii="Times New Roman" w:hAnsi="Times New Roman" w:eastAsia="宋体" w:cs="Times New Roman"/>
      <w:sz w:val="16"/>
      <w:szCs w:val="16"/>
    </w:rPr>
  </w:style>
  <w:style w:type="character" w:customStyle="1" w:styleId="867">
    <w:name w:val="公文正文 Char Char"/>
    <w:link w:val="111"/>
    <w:qFormat/>
    <w:uiPriority w:val="0"/>
    <w:rPr>
      <w:rFonts w:ascii="仿宋_GB2312" w:eastAsia="仿宋_GB2312"/>
      <w:kern w:val="2"/>
      <w:sz w:val="24"/>
      <w:szCs w:val="24"/>
    </w:rPr>
  </w:style>
  <w:style w:type="character" w:customStyle="1" w:styleId="868">
    <w:name w:val="Table Text Char1"/>
    <w:qFormat/>
    <w:uiPriority w:val="0"/>
    <w:rPr>
      <w:rFonts w:eastAsia="宋体"/>
      <w:sz w:val="24"/>
      <w:szCs w:val="24"/>
      <w:lang w:val="en-US" w:eastAsia="zh-CN" w:bidi="ar-SA"/>
    </w:rPr>
  </w:style>
  <w:style w:type="character" w:customStyle="1" w:styleId="869">
    <w:name w:val="标题 1 Char Char"/>
    <w:qFormat/>
    <w:uiPriority w:val="0"/>
    <w:rPr>
      <w:rFonts w:hint="eastAsia" w:ascii="宋体" w:hAnsi="宋体" w:eastAsia="宋体"/>
      <w:b/>
      <w:spacing w:val="-2"/>
      <w:sz w:val="24"/>
      <w:lang w:val="en-US" w:eastAsia="zh-CN" w:bidi="ar-SA"/>
    </w:rPr>
  </w:style>
  <w:style w:type="character" w:customStyle="1" w:styleId="870">
    <w:name w:val="正文（缩进2汉字） Char"/>
    <w:link w:val="112"/>
    <w:qFormat/>
    <w:uiPriority w:val="0"/>
    <w:rPr>
      <w:rFonts w:ascii="宋体"/>
    </w:rPr>
  </w:style>
  <w:style w:type="character" w:customStyle="1" w:styleId="871">
    <w:name w:val="标题 8 Char"/>
    <w:link w:val="11"/>
    <w:qFormat/>
    <w:uiPriority w:val="0"/>
    <w:rPr>
      <w:rFonts w:ascii="Arial" w:hAnsi="Arial" w:eastAsia="黑体"/>
      <w:kern w:val="2"/>
      <w:sz w:val="24"/>
      <w:szCs w:val="24"/>
    </w:rPr>
  </w:style>
  <w:style w:type="character" w:customStyle="1" w:styleId="872">
    <w:name w:val="标书表格字体格式 Char"/>
    <w:qFormat/>
    <w:uiPriority w:val="0"/>
    <w:rPr>
      <w:kern w:val="2"/>
      <w:sz w:val="21"/>
      <w:szCs w:val="24"/>
      <w:lang w:bidi="ar-SA"/>
    </w:rPr>
  </w:style>
  <w:style w:type="character" w:customStyle="1" w:styleId="873">
    <w:name w:val="tw4winError"/>
    <w:qFormat/>
    <w:uiPriority w:val="0"/>
    <w:rPr>
      <w:rFonts w:ascii="Courier New" w:hAnsi="Courier New" w:cs="Courier New"/>
      <w:color w:val="00FF00"/>
      <w:sz w:val="40"/>
      <w:szCs w:val="40"/>
    </w:rPr>
  </w:style>
  <w:style w:type="character" w:customStyle="1" w:styleId="874">
    <w:name w:val="Body Text(ch) Char Char"/>
    <w:qFormat/>
    <w:uiPriority w:val="0"/>
    <w:rPr>
      <w:rFonts w:ascii="宋体"/>
      <w:kern w:val="2"/>
      <w:sz w:val="24"/>
      <w:szCs w:val="21"/>
      <w:lang w:val="zh-CN"/>
    </w:rPr>
  </w:style>
  <w:style w:type="character" w:customStyle="1" w:styleId="875">
    <w:name w:val="正文首行缩进两字 Char"/>
    <w:qFormat/>
    <w:uiPriority w:val="0"/>
    <w:rPr>
      <w:sz w:val="24"/>
      <w:szCs w:val="24"/>
      <w:lang w:val="en-US" w:eastAsia="zh-CN" w:bidi="ar-SA"/>
    </w:rPr>
  </w:style>
  <w:style w:type="character" w:customStyle="1" w:styleId="876">
    <w:name w:val="正文文本 Char"/>
    <w:qFormat/>
    <w:uiPriority w:val="0"/>
    <w:rPr>
      <w:rFonts w:eastAsia="宋体"/>
      <w:kern w:val="2"/>
      <w:sz w:val="24"/>
      <w:szCs w:val="24"/>
      <w:lang w:val="en-US" w:eastAsia="zh-CN" w:bidi="ar-SA"/>
    </w:rPr>
  </w:style>
  <w:style w:type="character" w:customStyle="1" w:styleId="877">
    <w:name w:val="文档结构图 字符1"/>
    <w:qFormat/>
    <w:uiPriority w:val="0"/>
    <w:rPr>
      <w:rFonts w:ascii="宋体" w:hAnsi="Calibri" w:eastAsia="黑体" w:cs="Arial"/>
      <w:snapToGrid w:val="0"/>
      <w:kern w:val="2"/>
      <w:sz w:val="18"/>
      <w:szCs w:val="18"/>
    </w:rPr>
  </w:style>
  <w:style w:type="character" w:customStyle="1" w:styleId="878">
    <w:name w:val="content"/>
    <w:qFormat/>
    <w:uiPriority w:val="0"/>
  </w:style>
  <w:style w:type="character" w:customStyle="1" w:styleId="879">
    <w:name w:val="tw4winPopup"/>
    <w:qFormat/>
    <w:uiPriority w:val="0"/>
    <w:rPr>
      <w:rFonts w:ascii="Courier New" w:hAnsi="Courier New" w:cs="Courier New"/>
      <w:color w:val="008000"/>
      <w:lang w:val="en-US" w:eastAsia="zh-CN"/>
    </w:rPr>
  </w:style>
  <w:style w:type="character" w:customStyle="1" w:styleId="880">
    <w:name w:val="param-name"/>
    <w:qFormat/>
    <w:uiPriority w:val="99"/>
    <w:rPr>
      <w:rFonts w:ascii="Arial" w:hAnsi="Arial" w:eastAsia="黑体" w:cs="Arial"/>
      <w:snapToGrid w:val="0"/>
      <w:kern w:val="0"/>
      <w:szCs w:val="21"/>
    </w:rPr>
  </w:style>
  <w:style w:type="character" w:customStyle="1" w:styleId="881">
    <w:name w:val="标准正文格式 Char"/>
    <w:qFormat/>
    <w:uiPriority w:val="0"/>
    <w:rPr>
      <w:rFonts w:ascii="宋体" w:eastAsia="仿宋_GB2312" w:cs="宋体"/>
      <w:color w:val="000000"/>
      <w:sz w:val="24"/>
      <w:lang w:val="en-US" w:eastAsia="zh-CN" w:bidi="ar-SA"/>
    </w:rPr>
  </w:style>
  <w:style w:type="character" w:customStyle="1" w:styleId="882">
    <w:name w:val="Char Char212"/>
    <w:qFormat/>
    <w:uiPriority w:val="0"/>
    <w:rPr>
      <w:rFonts w:eastAsia="宋体"/>
      <w:b/>
      <w:bCs/>
      <w:kern w:val="2"/>
      <w:sz w:val="21"/>
      <w:szCs w:val="24"/>
      <w:lang w:val="en-US" w:eastAsia="zh-CN" w:bidi="ar-SA"/>
    </w:rPr>
  </w:style>
  <w:style w:type="character" w:customStyle="1" w:styleId="883">
    <w:name w:val="文档结构图 Char"/>
    <w:qFormat/>
    <w:uiPriority w:val="0"/>
    <w:rPr>
      <w:rFonts w:eastAsia="宋体"/>
      <w:kern w:val="2"/>
      <w:sz w:val="21"/>
      <w:szCs w:val="24"/>
      <w:lang w:val="en-US" w:eastAsia="zh-CN" w:bidi="ar-SA"/>
    </w:rPr>
  </w:style>
  <w:style w:type="character" w:customStyle="1" w:styleId="884">
    <w:name w:val="zbggmain style9"/>
    <w:qFormat/>
    <w:uiPriority w:val="0"/>
  </w:style>
  <w:style w:type="character" w:customStyle="1" w:styleId="885">
    <w:name w:val="Char Char16"/>
    <w:qFormat/>
    <w:uiPriority w:val="6"/>
    <w:rPr>
      <w:kern w:val="1"/>
      <w:sz w:val="18"/>
      <w:szCs w:val="18"/>
    </w:rPr>
  </w:style>
  <w:style w:type="character" w:customStyle="1" w:styleId="886">
    <w:name w:val="font51"/>
    <w:qFormat/>
    <w:uiPriority w:val="0"/>
    <w:rPr>
      <w:rFonts w:hint="eastAsia" w:ascii="仿宋" w:hAnsi="仿宋" w:eastAsia="仿宋" w:cs="仿宋"/>
      <w:color w:val="000000"/>
      <w:sz w:val="20"/>
      <w:szCs w:val="20"/>
      <w:u w:val="none"/>
    </w:rPr>
  </w:style>
  <w:style w:type="character" w:customStyle="1" w:styleId="887">
    <w:name w:val="Char Char82"/>
    <w:qFormat/>
    <w:uiPriority w:val="0"/>
    <w:rPr>
      <w:rFonts w:eastAsia="宋体"/>
      <w:b/>
      <w:sz w:val="24"/>
      <w:lang w:eastAsia="zh-CN"/>
    </w:rPr>
  </w:style>
  <w:style w:type="character" w:customStyle="1" w:styleId="888">
    <w:name w:val="正文文本缩进 3 Char"/>
    <w:link w:val="53"/>
    <w:qFormat/>
    <w:uiPriority w:val="0"/>
    <w:rPr>
      <w:kern w:val="2"/>
      <w:sz w:val="24"/>
    </w:rPr>
  </w:style>
  <w:style w:type="character" w:customStyle="1" w:styleId="889">
    <w:name w:val="日期 Char1"/>
    <w:semiHidden/>
    <w:qFormat/>
    <w:uiPriority w:val="99"/>
    <w:rPr>
      <w:rFonts w:ascii="Times New Roman" w:hAnsi="Times New Roman" w:eastAsia="宋体" w:cs="Times New Roman"/>
      <w:szCs w:val="24"/>
    </w:rPr>
  </w:style>
  <w:style w:type="character" w:customStyle="1" w:styleId="890">
    <w:name w:val="页眉 字符"/>
    <w:qFormat/>
    <w:uiPriority w:val="99"/>
    <w:rPr>
      <w:kern w:val="2"/>
      <w:sz w:val="18"/>
      <w:szCs w:val="18"/>
    </w:rPr>
  </w:style>
  <w:style w:type="character" w:customStyle="1" w:styleId="891">
    <w:name w:val="Char Char33"/>
    <w:qFormat/>
    <w:uiPriority w:val="6"/>
    <w:rPr>
      <w:rFonts w:ascii="Arial" w:hAnsi="Arial" w:eastAsia="黑体"/>
      <w:b/>
      <w:kern w:val="1"/>
      <w:sz w:val="24"/>
      <w:szCs w:val="24"/>
    </w:rPr>
  </w:style>
  <w:style w:type="character" w:customStyle="1" w:styleId="892">
    <w:name w:val="b11_01b Char"/>
    <w:link w:val="113"/>
    <w:qFormat/>
    <w:uiPriority w:val="0"/>
    <w:rPr>
      <w:rFonts w:ascii="Verdana" w:hAnsi="Verdana"/>
      <w:b/>
      <w:bCs/>
      <w:color w:val="4A82CA"/>
      <w:sz w:val="17"/>
      <w:szCs w:val="17"/>
    </w:rPr>
  </w:style>
  <w:style w:type="character" w:customStyle="1" w:styleId="893">
    <w:name w:val="Char Char121"/>
    <w:qFormat/>
    <w:uiPriority w:val="6"/>
    <w:rPr>
      <w:rFonts w:ascii="仿宋_GB2312" w:eastAsia="仿宋_GB2312"/>
      <w:b/>
      <w:bCs/>
      <w:kern w:val="2"/>
      <w:sz w:val="24"/>
      <w:szCs w:val="24"/>
      <w:lang w:val="zh-CN" w:eastAsia="zh-CN" w:bidi="ar-SA"/>
    </w:rPr>
  </w:style>
  <w:style w:type="character" w:customStyle="1" w:styleId="894">
    <w:name w:val="Footer-Even Char"/>
    <w:qFormat/>
    <w:uiPriority w:val="0"/>
    <w:rPr>
      <w:rFonts w:eastAsia="宋体"/>
      <w:kern w:val="2"/>
      <w:sz w:val="18"/>
      <w:lang w:val="en-US" w:eastAsia="zh-CN" w:bidi="ar-SA"/>
    </w:rPr>
  </w:style>
  <w:style w:type="character" w:customStyle="1" w:styleId="895">
    <w:name w:val="页脚 Char2"/>
    <w:link w:val="41"/>
    <w:qFormat/>
    <w:locked/>
    <w:uiPriority w:val="99"/>
    <w:rPr>
      <w:kern w:val="2"/>
      <w:sz w:val="18"/>
      <w:szCs w:val="18"/>
    </w:rPr>
  </w:style>
  <w:style w:type="character" w:customStyle="1" w:styleId="896">
    <w:name w:val="Char Char36"/>
    <w:qFormat/>
    <w:uiPriority w:val="6"/>
    <w:rPr>
      <w:rFonts w:ascii="仿宋_GB2312" w:hAnsi="仿宋_GB2312" w:eastAsia="仿宋_GB2312" w:cs="Arial"/>
      <w:b/>
      <w:kern w:val="1"/>
      <w:sz w:val="32"/>
      <w:szCs w:val="32"/>
      <w:lang w:val="zh-CN" w:eastAsia="zh-CN" w:bidi="ar-SA"/>
    </w:rPr>
  </w:style>
  <w:style w:type="character" w:customStyle="1" w:styleId="897">
    <w:name w:val="Char Char61"/>
    <w:qFormat/>
    <w:uiPriority w:val="6"/>
    <w:rPr>
      <w:rFonts w:eastAsia="宋体"/>
      <w:kern w:val="2"/>
      <w:sz w:val="21"/>
      <w:szCs w:val="24"/>
      <w:lang w:val="en-US" w:eastAsia="zh-CN" w:bidi="ar-SA"/>
    </w:rPr>
  </w:style>
  <w:style w:type="character" w:customStyle="1" w:styleId="898">
    <w:name w:val="正文文字缩进 2 Char Char"/>
    <w:qFormat/>
    <w:uiPriority w:val="0"/>
    <w:rPr>
      <w:rFonts w:ascii="宋体"/>
      <w:sz w:val="28"/>
    </w:rPr>
  </w:style>
  <w:style w:type="character" w:customStyle="1" w:styleId="899">
    <w:name w:val="f141"/>
    <w:qFormat/>
    <w:uiPriority w:val="0"/>
    <w:rPr>
      <w:rFonts w:ascii="Tahoma" w:hAnsi="Tahoma" w:eastAsia="宋体"/>
      <w:b/>
      <w:kern w:val="2"/>
      <w:sz w:val="21"/>
      <w:szCs w:val="21"/>
      <w:lang w:val="en-US" w:eastAsia="zh-CN" w:bidi="ar-SA"/>
    </w:rPr>
  </w:style>
  <w:style w:type="character" w:customStyle="1" w:styleId="900">
    <w:name w:val="段落 Char Char"/>
    <w:link w:val="114"/>
    <w:qFormat/>
    <w:uiPriority w:val="0"/>
    <w:rPr>
      <w:rFonts w:ascii="宋体" w:hAnsi="宋体"/>
      <w:sz w:val="24"/>
    </w:rPr>
  </w:style>
  <w:style w:type="character" w:customStyle="1" w:styleId="901">
    <w:name w:val="标题 3 Char2"/>
    <w:qFormat/>
    <w:uiPriority w:val="0"/>
    <w:rPr>
      <w:rFonts w:eastAsia="宋体"/>
      <w:b/>
      <w:bCs/>
      <w:kern w:val="2"/>
      <w:sz w:val="32"/>
      <w:szCs w:val="32"/>
      <w:lang w:val="en-US" w:eastAsia="zh-CN" w:bidi="ar-SA"/>
    </w:rPr>
  </w:style>
  <w:style w:type="character" w:customStyle="1" w:styleId="902">
    <w:name w:val="apple-converted-space"/>
    <w:qFormat/>
    <w:uiPriority w:val="0"/>
  </w:style>
  <w:style w:type="character" w:customStyle="1" w:styleId="903">
    <w:name w:val="页眉 Char2"/>
    <w:link w:val="42"/>
    <w:qFormat/>
    <w:uiPriority w:val="99"/>
    <w:rPr>
      <w:kern w:val="2"/>
      <w:sz w:val="18"/>
      <w:szCs w:val="18"/>
    </w:rPr>
  </w:style>
  <w:style w:type="character" w:customStyle="1" w:styleId="904">
    <w:name w:val="Char Char9"/>
    <w:qFormat/>
    <w:uiPriority w:val="0"/>
    <w:rPr>
      <w:rFonts w:eastAsia="宋体"/>
      <w:kern w:val="2"/>
      <w:sz w:val="18"/>
      <w:szCs w:val="18"/>
      <w:lang w:val="en-US" w:eastAsia="zh-CN" w:bidi="ar-SA"/>
    </w:rPr>
  </w:style>
  <w:style w:type="character" w:customStyle="1" w:styleId="905">
    <w:name w:val="Char Char41"/>
    <w:qFormat/>
    <w:uiPriority w:val="0"/>
    <w:rPr>
      <w:rFonts w:eastAsia="宋体"/>
      <w:b/>
      <w:sz w:val="24"/>
      <w:lang w:eastAsia="zh-CN" w:bidi="ar-SA"/>
    </w:rPr>
  </w:style>
  <w:style w:type="character" w:customStyle="1" w:styleId="906">
    <w:name w:val="large1"/>
    <w:qFormat/>
    <w:uiPriority w:val="0"/>
    <w:rPr>
      <w:rFonts w:hint="eastAsia" w:ascii="宋体" w:hAnsi="宋体" w:eastAsia="宋体"/>
      <w:sz w:val="21"/>
      <w:szCs w:val="21"/>
    </w:rPr>
  </w:style>
  <w:style w:type="character" w:customStyle="1" w:styleId="907">
    <w:name w:val="正文段 Char"/>
    <w:link w:val="115"/>
    <w:qFormat/>
    <w:uiPriority w:val="0"/>
    <w:rPr>
      <w:sz w:val="24"/>
    </w:rPr>
  </w:style>
  <w:style w:type="character" w:customStyle="1" w:styleId="908">
    <w:name w:val="Char Char13"/>
    <w:qFormat/>
    <w:uiPriority w:val="6"/>
    <w:rPr>
      <w:rFonts w:ascii="宋体" w:hAnsi="宋体"/>
      <w:kern w:val="1"/>
      <w:sz w:val="21"/>
      <w:szCs w:val="24"/>
    </w:rPr>
  </w:style>
  <w:style w:type="character" w:customStyle="1" w:styleId="90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0">
    <w:name w:val="冯广丽 Char"/>
    <w:link w:val="116"/>
    <w:qFormat/>
    <w:uiPriority w:val="0"/>
    <w:rPr>
      <w:rFonts w:ascii="宋体" w:hAnsi="宋体"/>
      <w:kern w:val="2"/>
      <w:sz w:val="24"/>
      <w:szCs w:val="22"/>
    </w:rPr>
  </w:style>
  <w:style w:type="character" w:customStyle="1" w:styleId="911">
    <w:name w:val="批注文字 字符"/>
    <w:qFormat/>
    <w:uiPriority w:val="0"/>
    <w:rPr>
      <w:rFonts w:ascii="Arial" w:hAnsi="Arial" w:eastAsia="黑体" w:cs="Arial"/>
      <w:snapToGrid w:val="0"/>
      <w:kern w:val="0"/>
      <w:szCs w:val="21"/>
    </w:rPr>
  </w:style>
  <w:style w:type="character" w:customStyle="1" w:styleId="912">
    <w:name w:val="Char Char161"/>
    <w:qFormat/>
    <w:uiPriority w:val="0"/>
    <w:rPr>
      <w:rFonts w:eastAsia="宋体"/>
      <w:b/>
      <w:kern w:val="2"/>
      <w:sz w:val="32"/>
      <w:lang w:val="en-US" w:eastAsia="zh-CN"/>
    </w:rPr>
  </w:style>
  <w:style w:type="character" w:customStyle="1" w:styleId="913">
    <w:name w:val="javascript"/>
    <w:qFormat/>
    <w:uiPriority w:val="0"/>
  </w:style>
  <w:style w:type="character" w:customStyle="1" w:styleId="914">
    <w:name w:val="图名 Char"/>
    <w:qFormat/>
    <w:uiPriority w:val="0"/>
    <w:rPr>
      <w:rFonts w:ascii="Arial" w:hAnsi="Arial" w:eastAsia="黑体"/>
      <w:kern w:val="2"/>
      <w:sz w:val="24"/>
      <w:szCs w:val="24"/>
      <w:lang w:val="en-US" w:eastAsia="zh-CN" w:bidi="ar-SA"/>
    </w:rPr>
  </w:style>
  <w:style w:type="character" w:customStyle="1" w:styleId="915">
    <w:name w:val="Used by Word for text of Help footnotes Char Char"/>
    <w:qFormat/>
    <w:uiPriority w:val="0"/>
    <w:rPr>
      <w:rFonts w:ascii="Times New Roman" w:hAnsi="Times New Roman" w:eastAsia="宋体" w:cs="Times New Roman"/>
      <w:sz w:val="20"/>
      <w:szCs w:val="20"/>
    </w:rPr>
  </w:style>
  <w:style w:type="character" w:customStyle="1" w:styleId="916">
    <w:name w:val="编号，小四 Char"/>
    <w:link w:val="117"/>
    <w:qFormat/>
    <w:uiPriority w:val="0"/>
    <w:rPr>
      <w:rFonts w:ascii="Arial" w:hAnsi="Arial"/>
      <w:sz w:val="24"/>
    </w:rPr>
  </w:style>
  <w:style w:type="character" w:customStyle="1" w:styleId="917">
    <w:name w:val="Font Style82"/>
    <w:qFormat/>
    <w:uiPriority w:val="99"/>
    <w:rPr>
      <w:rFonts w:ascii="宋体" w:eastAsia="宋体" w:cs="宋体"/>
      <w:color w:val="000000"/>
      <w:sz w:val="14"/>
      <w:szCs w:val="14"/>
    </w:rPr>
  </w:style>
  <w:style w:type="character" w:customStyle="1" w:styleId="918">
    <w:name w:val="标题 2 Char Char"/>
    <w:qFormat/>
    <w:uiPriority w:val="0"/>
    <w:rPr>
      <w:rFonts w:ascii="楷体_GB2312" w:hAnsi="Arial" w:eastAsia="楷体_GB2312"/>
      <w:b/>
      <w:bCs/>
      <w:kern w:val="2"/>
      <w:sz w:val="24"/>
      <w:szCs w:val="32"/>
      <w:lang w:val="en-US" w:eastAsia="zh-CN" w:bidi="ar-SA"/>
    </w:rPr>
  </w:style>
  <w:style w:type="character" w:customStyle="1" w:styleId="919">
    <w:name w:val="未用 Char"/>
    <w:qFormat/>
    <w:uiPriority w:val="0"/>
    <w:rPr>
      <w:rFonts w:ascii="Arial" w:hAnsi="Arial" w:eastAsia="黑体"/>
      <w:kern w:val="2"/>
      <w:sz w:val="21"/>
      <w:szCs w:val="21"/>
      <w:lang w:val="en-US" w:eastAsia="zh-CN" w:bidi="ar-SA"/>
    </w:rPr>
  </w:style>
  <w:style w:type="character" w:customStyle="1" w:styleId="920">
    <w:name w:val="myp1111"/>
    <w:qFormat/>
    <w:uiPriority w:val="0"/>
    <w:rPr>
      <w:rFonts w:hint="default" w:ascii="ˎ̥" w:hAnsi="ˎ̥"/>
      <w:color w:val="000000"/>
      <w:sz w:val="20"/>
      <w:szCs w:val="20"/>
      <w:u w:val="none"/>
    </w:rPr>
  </w:style>
  <w:style w:type="character" w:customStyle="1" w:styleId="921">
    <w:name w:val="样式 标题 4h4H4Fab-4T5Ref Heading 1rh1Heading sqlsect 1.2.3.... Char"/>
    <w:link w:val="106"/>
    <w:qFormat/>
    <w:uiPriority w:val="0"/>
    <w:rPr>
      <w:rFonts w:ascii="微软雅黑" w:hAnsi="微软雅黑" w:eastAsia="微软雅黑"/>
      <w:b/>
      <w:bCs/>
      <w:kern w:val="2"/>
      <w:sz w:val="24"/>
      <w:szCs w:val="28"/>
    </w:rPr>
  </w:style>
  <w:style w:type="character" w:customStyle="1" w:styleId="922">
    <w:name w:val="h Char Char"/>
    <w:qFormat/>
    <w:uiPriority w:val="0"/>
    <w:rPr>
      <w:rFonts w:eastAsia="宋体"/>
      <w:kern w:val="2"/>
      <w:sz w:val="18"/>
      <w:lang w:val="en-US" w:eastAsia="zh-CN" w:bidi="ar-SA"/>
    </w:rPr>
  </w:style>
  <w:style w:type="character" w:customStyle="1" w:styleId="923">
    <w:name w:val="仿宋正文 Char"/>
    <w:link w:val="118"/>
    <w:qFormat/>
    <w:uiPriority w:val="0"/>
    <w:rPr>
      <w:rFonts w:ascii="仿宋_GB2312" w:eastAsia="仿宋_GB2312"/>
      <w:kern w:val="2"/>
      <w:sz w:val="24"/>
      <w:lang w:val="en-US" w:eastAsia="zh-CN" w:bidi="ar-SA"/>
    </w:rPr>
  </w:style>
  <w:style w:type="character" w:customStyle="1" w:styleId="924">
    <w:name w:val="正文首行缩进 Char Char Char Char Char Char"/>
    <w:qFormat/>
    <w:uiPriority w:val="0"/>
    <w:rPr>
      <w:rFonts w:ascii="宋体" w:eastAsia="宋体"/>
      <w:kern w:val="2"/>
      <w:sz w:val="24"/>
      <w:lang w:val="zh-CN" w:bidi="ar-SA"/>
    </w:rPr>
  </w:style>
  <w:style w:type="character" w:customStyle="1" w:styleId="925">
    <w:name w:val="样式 宋体"/>
    <w:qFormat/>
    <w:uiPriority w:val="0"/>
    <w:rPr>
      <w:rFonts w:ascii="宋体" w:hAnsi="宋体"/>
      <w:sz w:val="24"/>
    </w:rPr>
  </w:style>
  <w:style w:type="character" w:customStyle="1" w:styleId="926">
    <w:name w:val="tw4winJump"/>
    <w:qFormat/>
    <w:uiPriority w:val="0"/>
    <w:rPr>
      <w:rFonts w:ascii="Courier New" w:hAnsi="Courier New" w:cs="Courier New"/>
      <w:color w:val="008080"/>
      <w:lang w:val="en-US" w:eastAsia="zh-CN"/>
    </w:rPr>
  </w:style>
  <w:style w:type="character" w:customStyle="1" w:styleId="927">
    <w:name w:val="标题 1 字符"/>
    <w:qFormat/>
    <w:uiPriority w:val="9"/>
    <w:rPr>
      <w:rFonts w:ascii="Arial" w:hAnsi="Arial" w:eastAsia="黑体" w:cs="Arial"/>
      <w:b/>
      <w:bCs/>
      <w:snapToGrid w:val="0"/>
      <w:kern w:val="44"/>
      <w:sz w:val="44"/>
      <w:szCs w:val="44"/>
    </w:rPr>
  </w:style>
  <w:style w:type="character" w:customStyle="1" w:styleId="928">
    <w:name w:val="style36"/>
    <w:basedOn w:val="69"/>
    <w:qFormat/>
    <w:uiPriority w:val="0"/>
    <w:rPr>
      <w:rFonts w:ascii="Arial" w:hAnsi="Arial" w:eastAsia="黑体" w:cs="Arial"/>
      <w:snapToGrid w:val="0"/>
      <w:kern w:val="0"/>
      <w:szCs w:val="21"/>
    </w:rPr>
  </w:style>
  <w:style w:type="character" w:customStyle="1" w:styleId="929">
    <w:name w:val="pt9"/>
    <w:qFormat/>
    <w:uiPriority w:val="0"/>
    <w:rPr>
      <w:rFonts w:ascii="仿宋_GB2312" w:eastAsia="微软雅黑"/>
      <w:b/>
      <w:kern w:val="2"/>
      <w:sz w:val="32"/>
      <w:szCs w:val="32"/>
      <w:lang w:val="en-US" w:eastAsia="zh-CN" w:bidi="ar-SA"/>
    </w:rPr>
  </w:style>
  <w:style w:type="character" w:customStyle="1" w:styleId="930">
    <w:name w:val="DO_NOT_TRANSLATE"/>
    <w:qFormat/>
    <w:uiPriority w:val="0"/>
    <w:rPr>
      <w:rFonts w:ascii="Courier New" w:hAnsi="Courier New" w:cs="Courier New"/>
      <w:color w:val="800000"/>
      <w:lang w:val="en-US" w:eastAsia="zh-CN"/>
    </w:rPr>
  </w:style>
  <w:style w:type="character" w:customStyle="1" w:styleId="931">
    <w:name w:val="标书1 Char1"/>
    <w:qFormat/>
    <w:uiPriority w:val="0"/>
    <w:rPr>
      <w:rFonts w:eastAsia="宋体"/>
      <w:b/>
      <w:bCs/>
      <w:kern w:val="44"/>
      <w:sz w:val="44"/>
      <w:szCs w:val="44"/>
      <w:lang w:val="en-US" w:eastAsia="zh-CN" w:bidi="ar-SA"/>
    </w:rPr>
  </w:style>
  <w:style w:type="character" w:customStyle="1" w:styleId="932">
    <w:name w:val="页脚 字符"/>
    <w:qFormat/>
    <w:uiPriority w:val="99"/>
    <w:rPr>
      <w:kern w:val="2"/>
      <w:sz w:val="18"/>
      <w:szCs w:val="18"/>
    </w:rPr>
  </w:style>
  <w:style w:type="character" w:customStyle="1" w:styleId="933">
    <w:name w:val="正文2 Char"/>
    <w:qFormat/>
    <w:uiPriority w:val="0"/>
    <w:rPr>
      <w:rFonts w:eastAsia="宋体"/>
      <w:kern w:val="2"/>
      <w:sz w:val="24"/>
      <w:lang w:val="en-US" w:eastAsia="zh-CN" w:bidi="ar-SA"/>
    </w:rPr>
  </w:style>
  <w:style w:type="character" w:customStyle="1" w:styleId="934">
    <w:name w:val="Char Char21"/>
    <w:qFormat/>
    <w:uiPriority w:val="6"/>
    <w:rPr>
      <w:rFonts w:ascii="宋体" w:hAnsi="宋体"/>
      <w:kern w:val="1"/>
      <w:sz w:val="24"/>
      <w:szCs w:val="21"/>
      <w:lang w:val="zh-CN"/>
    </w:rPr>
  </w:style>
  <w:style w:type="character" w:customStyle="1" w:styleId="935">
    <w:name w:val="样式 正文缩进 + 首行缩进:  2 字符 Char Char"/>
    <w:link w:val="119"/>
    <w:qFormat/>
    <w:uiPriority w:val="0"/>
    <w:rPr>
      <w:rFonts w:cs="宋体"/>
      <w:kern w:val="2"/>
      <w:sz w:val="24"/>
    </w:rPr>
  </w:style>
  <w:style w:type="character" w:customStyle="1" w:styleId="936">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937">
    <w:name w:val="gray6"/>
    <w:basedOn w:val="69"/>
    <w:qFormat/>
    <w:uiPriority w:val="0"/>
    <w:rPr>
      <w:rFonts w:ascii="Arial" w:hAnsi="Arial" w:eastAsia="黑体" w:cs="Arial"/>
      <w:snapToGrid w:val="0"/>
      <w:kern w:val="0"/>
      <w:szCs w:val="21"/>
    </w:rPr>
  </w:style>
  <w:style w:type="character" w:customStyle="1" w:styleId="938">
    <w:name w:val="hui"/>
    <w:basedOn w:val="69"/>
    <w:qFormat/>
    <w:uiPriority w:val="0"/>
    <w:rPr>
      <w:rFonts w:ascii="Arial" w:hAnsi="Arial" w:eastAsia="黑体" w:cs="Arial"/>
      <w:snapToGrid w:val="0"/>
      <w:kern w:val="0"/>
      <w:szCs w:val="21"/>
    </w:rPr>
  </w:style>
  <w:style w:type="character" w:customStyle="1" w:styleId="939">
    <w:name w:val="哈哈正文 Char Char"/>
    <w:qFormat/>
    <w:uiPriority w:val="0"/>
    <w:rPr>
      <w:rFonts w:ascii="宋体" w:hAnsi="宋体" w:eastAsia="宋体" w:cs="宋体"/>
      <w:kern w:val="2"/>
      <w:sz w:val="24"/>
      <w:lang w:val="en-US" w:eastAsia="zh-CN" w:bidi="ar-SA"/>
    </w:rPr>
  </w:style>
  <w:style w:type="character" w:customStyle="1" w:styleId="940">
    <w:name w:val="交叉引用"/>
    <w:qFormat/>
    <w:uiPriority w:val="1"/>
    <w:rPr>
      <w:rFonts w:ascii="Arial" w:hAnsi="Arial" w:eastAsia="黑体"/>
      <w:snapToGrid w:val="0"/>
      <w:color w:val="0000FF"/>
      <w:kern w:val="0"/>
      <w:sz w:val="20"/>
      <w:szCs w:val="21"/>
      <w:u w:val="single"/>
      <w:lang w:val="en-US" w:eastAsia="zh-CN"/>
    </w:rPr>
  </w:style>
  <w:style w:type="character" w:customStyle="1" w:styleId="941">
    <w:name w:val="正文缩进 字符1"/>
    <w:qFormat/>
    <w:uiPriority w:val="0"/>
    <w:rPr>
      <w:rFonts w:ascii="宋体" w:eastAsia="宋体"/>
      <w:snapToGrid w:val="0"/>
      <w:color w:val="000000"/>
      <w:kern w:val="28"/>
      <w:sz w:val="28"/>
      <w:lang w:val="en-US" w:eastAsia="zh-CN" w:bidi="ar-SA"/>
    </w:rPr>
  </w:style>
  <w:style w:type="character" w:customStyle="1" w:styleId="942">
    <w:name w:val="页脚 字符1"/>
    <w:qFormat/>
    <w:locked/>
    <w:uiPriority w:val="99"/>
    <w:rPr>
      <w:kern w:val="2"/>
      <w:sz w:val="18"/>
      <w:szCs w:val="18"/>
    </w:rPr>
  </w:style>
  <w:style w:type="character" w:customStyle="1" w:styleId="943">
    <w:name w:val="页眉 字符1"/>
    <w:qFormat/>
    <w:uiPriority w:val="99"/>
    <w:rPr>
      <w:kern w:val="2"/>
      <w:sz w:val="18"/>
      <w:szCs w:val="18"/>
    </w:rPr>
  </w:style>
  <w:style w:type="character" w:customStyle="1" w:styleId="944">
    <w:name w:val="尾注文本 Char"/>
    <w:link w:val="39"/>
    <w:qFormat/>
    <w:uiPriority w:val="0"/>
    <w:rPr>
      <w:kern w:val="2"/>
      <w:sz w:val="21"/>
      <w:szCs w:val="24"/>
      <w:lang w:val="zh-CN"/>
    </w:rPr>
  </w:style>
  <w:style w:type="character" w:customStyle="1" w:styleId="945">
    <w:name w:val="无间隔 Char"/>
    <w:link w:val="169"/>
    <w:qFormat/>
    <w:uiPriority w:val="99"/>
    <w:rPr>
      <w:kern w:val="2"/>
      <w:sz w:val="21"/>
      <w:szCs w:val="22"/>
    </w:rPr>
  </w:style>
  <w:style w:type="character" w:customStyle="1" w:styleId="946">
    <w:name w:val="标准文本 Char Char"/>
    <w:link w:val="609"/>
    <w:qFormat/>
    <w:uiPriority w:val="0"/>
    <w:rPr>
      <w:rFonts w:cs="宋体"/>
      <w:kern w:val="2"/>
      <w:sz w:val="24"/>
    </w:rPr>
  </w:style>
  <w:style w:type="character" w:customStyle="1" w:styleId="947">
    <w:name w:val="Char Char213"/>
    <w:qFormat/>
    <w:uiPriority w:val="0"/>
    <w:rPr>
      <w:rFonts w:eastAsia="Century Gothic"/>
      <w:b/>
      <w:bCs/>
      <w:kern w:val="44"/>
      <w:sz w:val="32"/>
      <w:szCs w:val="44"/>
      <w:lang w:val="en-US" w:eastAsia="zh-CN" w:bidi="ar-SA"/>
    </w:rPr>
  </w:style>
  <w:style w:type="character" w:customStyle="1" w:styleId="948">
    <w:name w:val="apple-style-span"/>
    <w:qFormat/>
    <w:uiPriority w:val="0"/>
    <w:rPr>
      <w:rFonts w:ascii="Arial" w:hAnsi="Arial" w:eastAsia="黑体" w:cs="Arial"/>
      <w:snapToGrid w:val="0"/>
      <w:kern w:val="0"/>
      <w:szCs w:val="21"/>
    </w:rPr>
  </w:style>
  <w:style w:type="character" w:customStyle="1" w:styleId="949">
    <w:name w:val="15"/>
    <w:qFormat/>
    <w:uiPriority w:val="0"/>
    <w:rPr>
      <w:rFonts w:hint="default" w:ascii="Calibri" w:hAnsi="Calibri"/>
      <w:color w:val="0000FF"/>
      <w:u w:val="single"/>
    </w:rPr>
  </w:style>
  <w:style w:type="character" w:customStyle="1" w:styleId="950">
    <w:name w:val="16"/>
    <w:qFormat/>
    <w:uiPriority w:val="0"/>
    <w:rPr>
      <w:rFonts w:hint="eastAsia" w:ascii="宋体" w:hAnsi="宋体" w:eastAsia="宋体"/>
      <w:color w:val="000000"/>
      <w:sz w:val="20"/>
      <w:szCs w:val="20"/>
    </w:rPr>
  </w:style>
  <w:style w:type="character" w:customStyle="1" w:styleId="951">
    <w:name w:val="edui-unclickable"/>
    <w:qFormat/>
    <w:uiPriority w:val="0"/>
    <w:rPr>
      <w:color w:val="808080"/>
    </w:rPr>
  </w:style>
  <w:style w:type="character" w:customStyle="1" w:styleId="952">
    <w:name w:val="tpc_content1"/>
    <w:qFormat/>
    <w:uiPriority w:val="0"/>
    <w:rPr>
      <w:sz w:val="20"/>
      <w:szCs w:val="20"/>
    </w:rPr>
  </w:style>
  <w:style w:type="character" w:customStyle="1" w:styleId="953">
    <w:name w:val="正文文本缩进 字符"/>
    <w:qFormat/>
    <w:uiPriority w:val="0"/>
    <w:rPr>
      <w:rFonts w:ascii="Century Gothic" w:hAnsi="Century Gothic" w:eastAsia="Century Gothic"/>
      <w:kern w:val="2"/>
      <w:sz w:val="24"/>
      <w:lang w:val="en-US" w:eastAsia="zh-CN" w:bidi="ar-SA"/>
    </w:rPr>
  </w:style>
  <w:style w:type="character" w:customStyle="1" w:styleId="954">
    <w:name w:val="正文文本 2 字符"/>
    <w:qFormat/>
    <w:uiPriority w:val="0"/>
    <w:rPr>
      <w:rFonts w:ascii="Arial" w:hAnsi="Arial" w:eastAsia="宋体"/>
      <w:kern w:val="2"/>
      <w:sz w:val="24"/>
      <w:szCs w:val="24"/>
      <w:lang w:val="en-US" w:eastAsia="zh-CN" w:bidi="ar-SA"/>
    </w:rPr>
  </w:style>
  <w:style w:type="character" w:customStyle="1" w:styleId="955">
    <w:name w:val="edui-clickable2"/>
    <w:qFormat/>
    <w:uiPriority w:val="0"/>
    <w:rPr>
      <w:color w:val="0000FF"/>
      <w:u w:val="single"/>
    </w:rPr>
  </w:style>
  <w:style w:type="character" w:customStyle="1" w:styleId="956">
    <w:name w:val="style1"/>
    <w:qFormat/>
    <w:uiPriority w:val="0"/>
    <w:rPr>
      <w:rFonts w:ascii="Arial" w:hAnsi="Arial" w:eastAsia="黑体" w:cs="Arial"/>
      <w:snapToGrid w:val="0"/>
      <w:kern w:val="0"/>
      <w:szCs w:val="21"/>
    </w:rPr>
  </w:style>
  <w:style w:type="character" w:customStyle="1" w:styleId="957">
    <w:name w:val="zbggtop11 style5"/>
    <w:qFormat/>
    <w:uiPriority w:val="0"/>
    <w:rPr>
      <w:rFonts w:ascii="Arial" w:hAnsi="Arial" w:eastAsia="黑体" w:cs="Arial"/>
      <w:snapToGrid w:val="0"/>
      <w:kern w:val="0"/>
      <w:szCs w:val="21"/>
    </w:rPr>
  </w:style>
  <w:style w:type="character" w:customStyle="1" w:styleId="958">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9">
    <w:name w:val="bulletintext1"/>
    <w:qFormat/>
    <w:uiPriority w:val="0"/>
    <w:rPr>
      <w:color w:val="000000"/>
      <w:sz w:val="18"/>
    </w:rPr>
  </w:style>
  <w:style w:type="character" w:customStyle="1" w:styleId="960">
    <w:name w:val="ksfind_class_select1"/>
    <w:basedOn w:val="69"/>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table" w:customStyle="1" w:styleId="963">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69">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90</Pages>
  <Words>36812</Words>
  <Characters>38906</Characters>
  <Lines>287</Lines>
  <Paragraphs>81</Paragraphs>
  <TotalTime>16</TotalTime>
  <ScaleCrop>false</ScaleCrop>
  <LinksUpToDate>false</LinksUpToDate>
  <CharactersWithSpaces>45071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Administrator</dc:creator>
  <cp:lastModifiedBy>admin</cp:lastModifiedBy>
  <cp:lastPrinted>2022-02-18T02:51:00Z</cp:lastPrinted>
  <dcterms:modified xsi:type="dcterms:W3CDTF">2022-11-30T03:12:10Z</dcterms:modified>
  <dc:title>杭州市余杭第一中学食堂餐饮人员劳务外包项目</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5C28C9EE159F41AB87CF1BDD53944418</vt:lpwstr>
  </property>
</Properties>
</file>