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24"/>
          <w:highlight w:val="none"/>
        </w:rPr>
      </w:pPr>
    </w:p>
    <w:p>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临平区分局交警科技强警电子警察改造项目</w:t>
      </w:r>
    </w:p>
    <w:p>
      <w:pPr>
        <w:adjustRightInd/>
        <w:spacing w:line="360" w:lineRule="auto"/>
        <w:jc w:val="center"/>
        <w:rPr>
          <w:rFonts w:hint="eastAsia" w:ascii="仿宋" w:hAnsi="仿宋" w:eastAsia="仿宋" w:cs="仿宋"/>
          <w:color w:val="auto"/>
          <w:sz w:val="48"/>
          <w:szCs w:val="48"/>
          <w:highlight w:val="none"/>
        </w:rPr>
      </w:pPr>
    </w:p>
    <w:p>
      <w:pPr>
        <w:adjustRightInd/>
        <w:spacing w:line="360" w:lineRule="auto"/>
        <w:jc w:val="center"/>
        <w:rPr>
          <w:rFonts w:hint="eastAsia" w:ascii="仿宋" w:hAnsi="仿宋" w:eastAsia="仿宋" w:cs="仿宋"/>
          <w:color w:val="auto"/>
          <w:sz w:val="48"/>
          <w:szCs w:val="48"/>
          <w:highlight w:val="none"/>
        </w:rPr>
      </w:pPr>
    </w:p>
    <w:p>
      <w:pPr>
        <w:adjustRightInd/>
        <w:spacing w:line="360" w:lineRule="auto"/>
        <w:jc w:val="center"/>
        <w:rPr>
          <w:rFonts w:hint="eastAsia" w:ascii="仿宋" w:hAnsi="仿宋" w:eastAsia="仿宋" w:cs="仿宋"/>
          <w:color w:val="auto"/>
          <w:sz w:val="48"/>
          <w:szCs w:val="48"/>
          <w:highlight w:val="none"/>
        </w:rPr>
      </w:pP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（项目编号：</w:t>
      </w:r>
      <w:r>
        <w:rPr>
          <w:rFonts w:hint="eastAsia" w:ascii="仿宋" w:hAnsi="仿宋" w:eastAsia="仿宋" w:cs="仿宋"/>
          <w:b/>
          <w:color w:val="auto"/>
          <w:sz w:val="36"/>
          <w:szCs w:val="36"/>
          <w:highlight w:val="none"/>
          <w:lang w:eastAsia="zh-CN"/>
        </w:rPr>
        <w:t>YJZFCG2022-165</w:t>
      </w:r>
      <w:r>
        <w:rPr>
          <w:rFonts w:hint="eastAsia" w:ascii="仿宋" w:hAnsi="仿宋" w:eastAsia="仿宋" w:cs="仿宋"/>
          <w:b/>
          <w:color w:val="auto"/>
          <w:sz w:val="36"/>
          <w:szCs w:val="36"/>
          <w:highlight w:val="none"/>
        </w:rPr>
        <w:t>）</w:t>
      </w:r>
    </w:p>
    <w:p>
      <w:pPr>
        <w:snapToGrid w:val="0"/>
        <w:spacing w:line="360" w:lineRule="auto"/>
        <w:jc w:val="center"/>
        <w:rPr>
          <w:rFonts w:hint="eastAsia" w:ascii="仿宋" w:hAnsi="仿宋" w:eastAsia="仿宋" w:cs="仿宋"/>
          <w:color w:val="auto"/>
          <w:sz w:val="30"/>
          <w:szCs w:val="30"/>
          <w:highlight w:val="none"/>
        </w:rPr>
      </w:pPr>
    </w:p>
    <w:p>
      <w:pPr>
        <w:adjustRightInd/>
        <w:spacing w:line="360" w:lineRule="auto"/>
        <w:rPr>
          <w:rFonts w:hint="eastAsia" w:ascii="仿宋" w:hAnsi="仿宋" w:eastAsia="仿宋" w:cs="仿宋"/>
          <w:color w:val="auto"/>
          <w:sz w:val="28"/>
          <w:szCs w:val="20"/>
          <w:highlight w:val="none"/>
        </w:rPr>
      </w:pP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32"/>
          <w:szCs w:val="32"/>
          <w:highlight w:val="none"/>
        </w:rPr>
      </w:pPr>
    </w:p>
    <w:p>
      <w:pPr>
        <w:adjustRightInd w:val="0"/>
        <w:snapToGrid w:val="0"/>
        <w:spacing w:line="360" w:lineRule="auto"/>
        <w:jc w:val="center"/>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rPr>
        <w:t>采购人：</w:t>
      </w:r>
      <w:r>
        <w:rPr>
          <w:rFonts w:hint="eastAsia" w:ascii="仿宋" w:hAnsi="仿宋" w:eastAsia="仿宋" w:cs="仿宋"/>
          <w:b/>
          <w:color w:val="auto"/>
          <w:sz w:val="36"/>
          <w:szCs w:val="36"/>
          <w:highlight w:val="none"/>
          <w:lang w:eastAsia="zh-CN"/>
        </w:rPr>
        <w:t>杭州市公安局临平区分局</w:t>
      </w:r>
    </w:p>
    <w:p>
      <w:pPr>
        <w:adjustRightInd w:val="0"/>
        <w:snapToGrid w:val="0"/>
        <w:spacing w:line="360" w:lineRule="auto"/>
        <w:jc w:val="center"/>
        <w:rPr>
          <w:rFonts w:hint="eastAsia" w:ascii="仿宋" w:hAnsi="仿宋" w:eastAsia="仿宋" w:cs="仿宋"/>
          <w:bCs/>
          <w:color w:val="auto"/>
          <w:sz w:val="28"/>
          <w:szCs w:val="28"/>
          <w:highlight w:val="none"/>
        </w:rPr>
      </w:pPr>
      <w:r>
        <w:rPr>
          <w:rFonts w:hint="eastAsia" w:ascii="仿宋" w:hAnsi="仿宋" w:eastAsia="仿宋" w:cs="仿宋"/>
          <w:b/>
          <w:color w:val="auto"/>
          <w:sz w:val="36"/>
          <w:szCs w:val="36"/>
          <w:highlight w:val="none"/>
        </w:rPr>
        <w:t>采购代理机构：杭州益嘉工程咨询代理有限公司</w:t>
      </w: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二</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十</w:t>
      </w:r>
      <w:r>
        <w:rPr>
          <w:rFonts w:hint="eastAsia" w:ascii="仿宋" w:hAnsi="仿宋" w:eastAsia="仿宋" w:cs="仿宋"/>
          <w:bCs/>
          <w:color w:val="auto"/>
          <w:sz w:val="32"/>
          <w:szCs w:val="32"/>
          <w:highlight w:val="none"/>
        </w:rPr>
        <w:t>月</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临平区分局交警科技强警电子警察改造项目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"https://www.zcygov.cn/）获取（下载）招标文件，并于2021年" </w:instrText>
      </w:r>
      <w:r>
        <w:rPr>
          <w:rFonts w:hint="eastAsia" w:ascii="仿宋" w:hAnsi="仿宋" w:eastAsia="仿宋" w:cs="仿宋"/>
          <w:color w:val="auto"/>
          <w:highlight w:val="none"/>
        </w:rPr>
        <w:fldChar w:fldCharType="separate"/>
      </w:r>
      <w:r>
        <w:rPr>
          <w:rStyle w:val="80"/>
          <w:rFonts w:hint="eastAsia" w:ascii="仿宋" w:hAnsi="仿宋" w:eastAsia="仿宋" w:cs="仿宋"/>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color w:val="auto"/>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lang w:eastAsia="zh-CN"/>
        </w:rPr>
        <w:t>YJZFCG2022-165</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
          <w:color w:val="auto"/>
          <w:sz w:val="24"/>
          <w:highlight w:val="none"/>
          <w:lang w:eastAsia="zh-CN"/>
        </w:rPr>
        <w:t>临平区分局交警科技强警电子警察改造项目</w:t>
      </w:r>
    </w:p>
    <w:p>
      <w:pPr>
        <w:spacing w:line="360" w:lineRule="auto"/>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预算金额（元）：5380000</w:t>
      </w:r>
      <w:r>
        <w:rPr>
          <w:rFonts w:hint="eastAsia" w:ascii="仿宋" w:hAnsi="仿宋" w:eastAsia="仿宋" w:cs="仿宋"/>
          <w:b/>
          <w:color w:val="auto"/>
          <w:sz w:val="24"/>
          <w:highlight w:val="none"/>
          <w:lang w:val="en-US" w:eastAsia="zh-CN"/>
        </w:rPr>
        <w:t xml:space="preserve">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最高限价（元）：5380000</w:t>
      </w:r>
      <w:r>
        <w:rPr>
          <w:rFonts w:hint="eastAsia" w:ascii="仿宋" w:hAnsi="仿宋" w:eastAsia="仿宋" w:cs="仿宋"/>
          <w:b/>
          <w:color w:val="auto"/>
          <w:sz w:val="24"/>
          <w:highlight w:val="none"/>
          <w:lang w:val="en-US" w:eastAsia="zh-CN"/>
        </w:rPr>
        <w:t xml:space="preserve"> </w:t>
      </w:r>
    </w:p>
    <w:p>
      <w:pPr>
        <w:pStyle w:val="6"/>
        <w:spacing w:line="360" w:lineRule="auto"/>
        <w:ind w:firstLine="480"/>
        <w:rPr>
          <w:rFonts w:hint="eastAsia" w:ascii="仿宋" w:hAnsi="仿宋" w:eastAsia="仿宋" w:cs="仿宋"/>
          <w:bCs/>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color w:val="auto"/>
          <w:sz w:val="24"/>
          <w:highlight w:val="none"/>
          <w:lang w:eastAsia="zh-CN"/>
        </w:rPr>
        <w:t>临平区分局交警科技强警电子警察改造项目，</w:t>
      </w:r>
      <w:r>
        <w:rPr>
          <w:rFonts w:hint="eastAsia" w:ascii="仿宋" w:hAnsi="仿宋" w:eastAsia="仿宋" w:cs="仿宋"/>
          <w:bCs/>
          <w:color w:val="auto"/>
          <w:kern w:val="2"/>
          <w:sz w:val="24"/>
          <w:szCs w:val="24"/>
          <w:highlight w:val="none"/>
        </w:rPr>
        <w:t>主要内容：</w:t>
      </w:r>
      <w:r>
        <w:rPr>
          <w:rFonts w:hint="eastAsia" w:ascii="仿宋" w:hAnsi="仿宋" w:eastAsia="仿宋" w:cs="仿宋"/>
          <w:bCs/>
          <w:color w:val="auto"/>
          <w:kern w:val="2"/>
          <w:sz w:val="24"/>
          <w:szCs w:val="24"/>
          <w:highlight w:val="none"/>
          <w:lang w:eastAsia="zh-CN"/>
        </w:rPr>
        <w:t>临平区分局交警科技强警电子警察改造项目</w:t>
      </w:r>
      <w:r>
        <w:rPr>
          <w:rFonts w:hint="eastAsia" w:ascii="仿宋" w:hAnsi="仿宋" w:eastAsia="仿宋" w:cs="仿宋"/>
          <w:bCs/>
          <w:color w:val="auto"/>
          <w:kern w:val="2"/>
          <w:sz w:val="24"/>
          <w:szCs w:val="24"/>
          <w:highlight w:val="none"/>
        </w:rPr>
        <w:t>。详见招标文件第三部分采购需求。</w:t>
      </w:r>
    </w:p>
    <w:p>
      <w:pPr>
        <w:pStyle w:val="89"/>
        <w:ind w:firstLine="482"/>
        <w:outlineLvl w:val="2"/>
        <w:rPr>
          <w:rFonts w:hint="eastAsia" w:ascii="仿宋" w:hAnsi="仿宋" w:eastAsia="仿宋" w:cs="仿宋"/>
          <w:color w:val="auto"/>
          <w:highlight w:val="none"/>
          <w:lang w:val="en-US" w:eastAsia="zh-CN"/>
        </w:rPr>
      </w:pPr>
      <w:r>
        <w:rPr>
          <w:rFonts w:hint="eastAsia" w:ascii="仿宋" w:hAnsi="仿宋" w:eastAsia="仿宋" w:cs="仿宋"/>
          <w:b/>
          <w:color w:val="auto"/>
          <w:highlight w:val="none"/>
        </w:rPr>
        <w:t>合同履约期限：</w:t>
      </w:r>
      <w:r>
        <w:rPr>
          <w:rFonts w:hint="eastAsia" w:ascii="仿宋" w:hAnsi="仿宋" w:eastAsia="仿宋" w:cs="仿宋"/>
          <w:b w:val="0"/>
          <w:bCs/>
          <w:color w:val="auto"/>
          <w:highlight w:val="none"/>
          <w:lang w:val="en-US" w:eastAsia="zh-CN"/>
        </w:rPr>
        <w:t>详见招标文件。</w:t>
      </w:r>
    </w:p>
    <w:p>
      <w:pPr>
        <w:pStyle w:val="6"/>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sym w:font="Wingdings" w:char="F0FE"/>
      </w:r>
      <w:r>
        <w:rPr>
          <w:rFonts w:hint="eastAsia" w:ascii="仿宋" w:hAnsi="仿宋" w:eastAsia="仿宋" w:cs="仿宋"/>
          <w:b/>
          <w:color w:val="auto"/>
          <w:sz w:val="24"/>
          <w:highlight w:val="none"/>
        </w:rPr>
        <w:t>是，</w:t>
      </w:r>
      <w:r>
        <w:rPr>
          <w:rFonts w:hint="eastAsia" w:ascii="仿宋" w:hAnsi="仿宋" w:eastAsia="仿宋" w:cs="仿宋"/>
          <w:color w:val="auto"/>
          <w:kern w:val="0"/>
          <w:sz w:val="24"/>
          <w:highlight w:val="none"/>
        </w:rPr>
        <w:t>☐</w:t>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pStyle w:val="89"/>
        <w:ind w:firstLine="482"/>
        <w:outlineLvl w:val="2"/>
        <w:rPr>
          <w:rFonts w:hint="eastAsia" w:ascii="仿宋" w:hAnsi="仿宋" w:eastAsia="仿宋" w:cs="仿宋"/>
          <w:color w:val="auto"/>
          <w:kern w:val="0"/>
          <w:sz w:val="24"/>
          <w:highlight w:val="none"/>
        </w:rPr>
      </w:pPr>
      <w:r>
        <w:rPr>
          <w:rFonts w:hint="eastAsia" w:ascii="仿宋" w:hAnsi="仿宋" w:eastAsia="仿宋" w:cs="仿宋"/>
          <w:b/>
          <w:color w:val="auto"/>
          <w:highlight w:val="none"/>
        </w:rPr>
        <w:t>注：不得限制大中型企业与小微企业组成联合体参与投标。</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2.落实政府采购政策需满足的资格要求：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无；</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firstLine="897" w:firstLineChars="374"/>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货物全部由符合政策要求的中小企业制造，提供中小企业声明函；</w:t>
      </w:r>
    </w:p>
    <w:p>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货物全部由符合政策要求的小微企业制造，提供中小企业声明函；</w:t>
      </w:r>
    </w:p>
    <w:p>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服务全部由符合政策要求的中小企业承接，提供中小企业声明函；</w:t>
      </w:r>
    </w:p>
    <w:p>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服务全部由符合政策要求的小微企业承接，提供中小企业声明函；</w:t>
      </w:r>
    </w:p>
    <w:p>
      <w:pPr>
        <w:rPr>
          <w:rFonts w:hint="eastAsia" w:ascii="仿宋" w:hAnsi="仿宋" w:eastAsia="仿宋" w:cs="仿宋"/>
          <w:color w:val="auto"/>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3.本项目的特定资格要求：无；</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获取网址</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val="0"/>
          <w:color w:val="auto"/>
          <w:sz w:val="24"/>
          <w:highlight w:val="none"/>
        </w:rPr>
      </w:pPr>
      <w:r>
        <w:rPr>
          <w:rFonts w:hint="eastAsia" w:ascii="仿宋" w:hAnsi="仿宋" w:eastAsia="仿宋" w:cs="仿宋"/>
          <w:b/>
          <w:color w:val="auto"/>
          <w:sz w:val="24"/>
          <w:highlight w:val="none"/>
        </w:rPr>
        <w:t>投标地点：</w:t>
      </w:r>
      <w:r>
        <w:rPr>
          <w:rFonts w:hint="eastAsia" w:ascii="仿宋" w:hAnsi="仿宋" w:eastAsia="仿宋" w:cs="仿宋"/>
          <w:color w:val="auto"/>
          <w:sz w:val="24"/>
          <w:highlight w:val="none"/>
          <w:lang w:val="en-US"/>
        </w:rPr>
        <w:t>政采云平台</w:t>
      </w:r>
      <w:r>
        <w:rPr>
          <w:rFonts w:hint="eastAsia" w:ascii="仿宋" w:hAnsi="仿宋" w:eastAsia="仿宋" w:cs="仿宋"/>
          <w:color w:val="auto"/>
          <w:sz w:val="24"/>
          <w:highlight w:val="none"/>
        </w:rPr>
        <w:t xml:space="preserve">（https://www.zcygov.cn/） </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p>
    <w:p>
      <w:pPr>
        <w:spacing w:line="360" w:lineRule="auto"/>
        <w:ind w:firstLine="482" w:firstLineChars="200"/>
        <w:rPr>
          <w:rFonts w:hint="eastAsia" w:ascii="仿宋" w:hAnsi="仿宋" w:eastAsia="仿宋" w:cs="仿宋"/>
          <w:b w:val="0"/>
          <w:color w:val="auto"/>
          <w:sz w:val="24"/>
          <w:highlight w:val="none"/>
        </w:rPr>
      </w:pPr>
      <w:r>
        <w:rPr>
          <w:rFonts w:hint="eastAsia" w:ascii="仿宋" w:hAnsi="仿宋" w:eastAsia="仿宋" w:cs="仿宋"/>
          <w:b/>
          <w:color w:val="auto"/>
          <w:sz w:val="24"/>
          <w:highlight w:val="none"/>
        </w:rPr>
        <w:t>开标地点：</w:t>
      </w:r>
      <w:r>
        <w:rPr>
          <w:rFonts w:hint="eastAsia" w:ascii="仿宋" w:hAnsi="仿宋" w:eastAsia="仿宋" w:cs="仿宋"/>
          <w:color w:val="auto"/>
          <w:sz w:val="24"/>
          <w:highlight w:val="none"/>
          <w:lang w:val="en-US"/>
        </w:rPr>
        <w:t>政采云平台</w:t>
      </w:r>
      <w:r>
        <w:rPr>
          <w:rFonts w:hint="eastAsia" w:ascii="仿宋" w:hAnsi="仿宋" w:eastAsia="仿宋" w:cs="仿宋"/>
          <w:color w:val="auto"/>
          <w:sz w:val="24"/>
          <w:highlight w:val="none"/>
        </w:rPr>
        <w:t xml:space="preserve">（https://www.zcygov.cn/） </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numPr>
          <w:ilvl w:val="0"/>
          <w:numId w:val="1"/>
        </w:num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其他补充事宜</w:t>
      </w:r>
    </w:p>
    <w:p>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 xml:space="preserve">   </w:t>
      </w:r>
      <w:r>
        <w:rPr>
          <w:rFonts w:hint="eastAsia" w:ascii="仿宋" w:hAnsi="仿宋" w:eastAsia="仿宋" w:cs="仿宋"/>
          <w:b w:val="0"/>
          <w:bCs w:val="0"/>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 xml:space="preserve">   </w:t>
      </w:r>
      <w:r>
        <w:rPr>
          <w:rFonts w:hint="eastAsia" w:ascii="仿宋" w:hAnsi="仿宋" w:eastAsia="仿宋" w:cs="仿宋"/>
          <w:b w:val="0"/>
          <w:bCs w:val="0"/>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 xml:space="preserve">    </w:t>
      </w:r>
      <w:r>
        <w:rPr>
          <w:rFonts w:hint="eastAsia" w:ascii="仿宋" w:hAnsi="仿宋" w:eastAsia="仿宋" w:cs="仿宋"/>
          <w:b w:val="0"/>
          <w:bCs w:val="0"/>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 xml:space="preserve">    </w:t>
      </w:r>
      <w:r>
        <w:rPr>
          <w:rFonts w:hint="eastAsia" w:ascii="仿宋" w:hAnsi="仿宋" w:eastAsia="仿宋" w:cs="仿宋"/>
          <w:b w:val="0"/>
          <w:bCs w:val="0"/>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杭州市公安局临平区分局</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址：杭州市临平区南苑街道</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 /</w:t>
      </w:r>
    </w:p>
    <w:p>
      <w:pPr>
        <w:spacing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val="en-US" w:eastAsia="zh-CN"/>
        </w:rPr>
        <w:t>姜利芬</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项目联系方式（询问）：</w:t>
      </w:r>
      <w:r>
        <w:rPr>
          <w:rFonts w:hint="eastAsia" w:ascii="仿宋" w:hAnsi="仿宋" w:eastAsia="仿宋" w:cs="仿宋"/>
          <w:color w:val="auto"/>
          <w:sz w:val="24"/>
          <w:szCs w:val="24"/>
          <w:highlight w:val="none"/>
          <w:lang w:val="en-US" w:eastAsia="zh-CN"/>
        </w:rPr>
        <w:t>0571-89261142</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质疑联系人：冯菁华</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质疑联系方式：0571-89261067</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称：杭州益嘉工程咨询代理有限公司</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址：浙江省杭州市临平区东湖北路488-1号29幢3楼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 </w:t>
      </w:r>
      <w:r>
        <w:rPr>
          <w:rFonts w:hint="eastAsia" w:ascii="仿宋" w:hAnsi="仿宋" w:eastAsia="仿宋" w:cs="仿宋"/>
          <w:color w:val="auto"/>
          <w:sz w:val="24"/>
          <w:highlight w:val="none"/>
          <w:lang w:val="en-US" w:eastAsia="zh-CN"/>
        </w:rPr>
        <w:t>周莹</w:t>
      </w:r>
      <w:r>
        <w:rPr>
          <w:rFonts w:hint="eastAsia" w:ascii="仿宋" w:hAnsi="仿宋" w:eastAsia="仿宋" w:cs="仿宋"/>
          <w:color w:val="auto"/>
          <w:sz w:val="24"/>
          <w:highlight w:val="none"/>
        </w:rPr>
        <w:t xml:space="preserve">           </w:t>
      </w:r>
    </w:p>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18057115103</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质疑联系人：杨文波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质疑联系方式：15397053608</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称：杭州市临平区财政局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址：杭州市临平区临平东湖中路236号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传    真：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：俞征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监督投诉电话：0571-89185312</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pStyle w:val="3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 xml:space="preserve">                              </w:t>
      </w: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left"/>
              <w:rPr>
                <w:rFonts w:hint="eastAsia" w:ascii="仿宋" w:hAnsi="仿宋" w:eastAsia="仿宋" w:cs="仿宋"/>
                <w:b/>
                <w:color w:val="auto"/>
                <w:kern w:val="0"/>
                <w:sz w:val="24"/>
                <w:szCs w:val="20"/>
                <w:highlight w:val="none"/>
                <w:lang w:val="zh-CN"/>
              </w:rPr>
            </w:pPr>
            <w:r>
              <w:rPr>
                <w:rFonts w:hint="eastAsia" w:ascii="仿宋" w:hAnsi="仿宋" w:eastAsia="仿宋" w:cs="仿宋"/>
                <w:color w:val="auto"/>
                <w:kern w:val="0"/>
                <w:sz w:val="24"/>
                <w:szCs w:val="20"/>
                <w:highlight w:val="none"/>
                <w:lang w:val="zh-CN"/>
              </w:rPr>
              <w:t>有关本项目实施所需的所有费用（含税费）均计入报价。</w:t>
            </w:r>
            <w:r>
              <w:rPr>
                <w:rFonts w:hint="eastAsia" w:ascii="仿宋" w:hAnsi="仿宋" w:eastAsia="仿宋" w:cs="仿宋"/>
                <w:color w:val="auto"/>
                <w:sz w:val="24"/>
                <w:szCs w:val="20"/>
                <w:highlight w:val="none"/>
              </w:rPr>
              <w:t>开标一览表（报价表）是报价的唯一载体</w:t>
            </w:r>
            <w:r>
              <w:rPr>
                <w:rFonts w:hint="eastAsia" w:ascii="仿宋" w:hAnsi="仿宋" w:eastAsia="仿宋" w:cs="仿宋"/>
                <w:color w:val="auto"/>
                <w:kern w:val="0"/>
                <w:sz w:val="24"/>
                <w:szCs w:val="20"/>
                <w:highlight w:val="none"/>
                <w:lang w:val="zh-CN"/>
              </w:rPr>
              <w:t>。投标文件中价格全部采用人民币报价。招标文件未列明，而投标人认为必需的费用也需列入报价</w:t>
            </w:r>
          </w:p>
          <w:p>
            <w:pPr>
              <w:snapToGrid w:val="0"/>
              <w:spacing w:before="0" w:beforeAutospacing="0" w:after="0" w:afterAutospacing="0" w:line="360" w:lineRule="auto"/>
              <w:ind w:left="0" w:right="0"/>
              <w:jc w:val="left"/>
              <w:rPr>
                <w:rFonts w:hint="eastAsia" w:ascii="仿宋" w:hAnsi="仿宋" w:eastAsia="仿宋" w:cs="仿宋"/>
                <w:b/>
                <w:color w:val="auto"/>
                <w:kern w:val="0"/>
                <w:sz w:val="24"/>
                <w:szCs w:val="20"/>
                <w:highlight w:val="none"/>
                <w:lang w:val="zh-CN"/>
              </w:rPr>
            </w:pPr>
            <w:r>
              <w:rPr>
                <w:rFonts w:hint="eastAsia" w:ascii="仿宋" w:hAnsi="仿宋" w:eastAsia="仿宋" w:cs="仿宋"/>
                <w:b/>
                <w:color w:val="auto"/>
                <w:kern w:val="0"/>
                <w:sz w:val="24"/>
                <w:szCs w:val="20"/>
                <w:highlight w:val="none"/>
                <w:lang w:val="zh-CN"/>
              </w:rPr>
              <w:t>投标报价出现下列情形的，投标无效：</w:t>
            </w:r>
          </w:p>
          <w:p>
            <w:pPr>
              <w:snapToGrid w:val="0"/>
              <w:spacing w:before="0" w:beforeAutospacing="0" w:after="0" w:afterAutospacing="0" w:line="360" w:lineRule="auto"/>
              <w:ind w:left="0" w:right="0" w:firstLine="241" w:firstLineChars="100"/>
              <w:jc w:val="left"/>
              <w:rPr>
                <w:rFonts w:hint="eastAsia" w:ascii="仿宋" w:hAnsi="仿宋" w:eastAsia="仿宋" w:cs="仿宋"/>
                <w:b/>
                <w:color w:val="auto"/>
                <w:kern w:val="0"/>
                <w:sz w:val="24"/>
                <w:szCs w:val="20"/>
                <w:highlight w:val="none"/>
                <w:lang w:val="zh-CN"/>
              </w:rPr>
            </w:pPr>
            <w:r>
              <w:rPr>
                <w:rFonts w:hint="eastAsia" w:ascii="仿宋" w:hAnsi="仿宋" w:eastAsia="仿宋" w:cs="仿宋"/>
                <w:b/>
                <w:color w:val="auto"/>
                <w:kern w:val="0"/>
                <w:sz w:val="24"/>
                <w:szCs w:val="20"/>
                <w:highlight w:val="none"/>
                <w:lang w:val="zh-CN"/>
              </w:rPr>
              <w:t>投标文件出现不是唯一的、有选择性投标报价的；</w:t>
            </w:r>
          </w:p>
          <w:p>
            <w:pPr>
              <w:snapToGrid w:val="0"/>
              <w:spacing w:before="0" w:beforeAutospacing="0" w:after="0" w:afterAutospacing="0" w:line="360" w:lineRule="auto"/>
              <w:ind w:left="0" w:right="0" w:firstLine="241" w:firstLineChars="100"/>
              <w:jc w:val="left"/>
              <w:rPr>
                <w:rFonts w:hint="eastAsia" w:ascii="仿宋" w:hAnsi="仿宋" w:eastAsia="仿宋" w:cs="仿宋"/>
                <w:color w:val="auto"/>
                <w:kern w:val="0"/>
                <w:sz w:val="24"/>
                <w:szCs w:val="20"/>
                <w:highlight w:val="none"/>
                <w:lang w:val="zh-CN"/>
              </w:rPr>
            </w:pPr>
            <w:r>
              <w:rPr>
                <w:rFonts w:hint="eastAsia" w:ascii="仿宋" w:hAnsi="仿宋" w:eastAsia="仿宋" w:cs="仿宋"/>
                <w:b/>
                <w:color w:val="auto"/>
                <w:kern w:val="0"/>
                <w:sz w:val="24"/>
                <w:szCs w:val="20"/>
                <w:highlight w:val="none"/>
                <w:lang w:val="zh-CN"/>
              </w:rPr>
              <w:t>投标报价超过招标文件中规定的预算金额或者最高限价的;</w:t>
            </w:r>
          </w:p>
          <w:p>
            <w:pPr>
              <w:spacing w:before="0" w:beforeAutospacing="0" w:after="0" w:afterAutospacing="0" w:line="360" w:lineRule="auto"/>
              <w:ind w:left="0" w:right="0" w:firstLine="241" w:firstLineChars="100"/>
              <w:rPr>
                <w:rFonts w:hint="eastAsia" w:ascii="仿宋" w:hAnsi="仿宋" w:eastAsia="仿宋" w:cs="仿宋"/>
                <w:b/>
                <w:color w:val="auto"/>
                <w:sz w:val="24"/>
                <w:szCs w:val="20"/>
                <w:highlight w:val="none"/>
              </w:rPr>
            </w:pPr>
            <w:r>
              <w:rPr>
                <w:rFonts w:hint="eastAsia" w:ascii="仿宋" w:hAnsi="仿宋" w:eastAsia="仿宋" w:cs="仿宋"/>
                <w:b/>
                <w:color w:val="auto"/>
                <w:kern w:val="0"/>
                <w:sz w:val="24"/>
                <w:szCs w:val="20"/>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pPr>
              <w:spacing w:before="0" w:beforeAutospacing="0" w:after="0" w:afterAutospacing="0" w:line="360" w:lineRule="auto"/>
              <w:ind w:left="0" w:right="0" w:firstLine="241" w:firstLineChars="100"/>
              <w:rPr>
                <w:rFonts w:hint="eastAsia" w:ascii="仿宋" w:hAnsi="仿宋" w:eastAsia="仿宋" w:cs="仿宋"/>
                <w:color w:val="auto"/>
                <w:sz w:val="24"/>
                <w:szCs w:val="20"/>
                <w:highlight w:val="none"/>
              </w:rPr>
            </w:pPr>
            <w:r>
              <w:rPr>
                <w:rFonts w:hint="eastAsia" w:ascii="仿宋" w:hAnsi="仿宋" w:eastAsia="仿宋" w:cs="仿宋"/>
                <w:b/>
                <w:color w:val="auto"/>
                <w:kern w:val="0"/>
                <w:sz w:val="24"/>
                <w:szCs w:val="20"/>
                <w:highlight w:val="none"/>
              </w:rPr>
              <w:t>投标人对根据修正原则修正后的报价不确认的</w:t>
            </w:r>
            <w:r>
              <w:rPr>
                <w:rFonts w:hint="eastAsia" w:ascii="仿宋" w:hAnsi="仿宋" w:eastAsia="仿宋" w:cs="仿宋"/>
                <w:b/>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firstLine="482" w:firstLineChars="200"/>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rPr>
              <w:t>☐ A</w:t>
            </w:r>
            <w:r>
              <w:rPr>
                <w:rFonts w:hint="eastAsia" w:ascii="仿宋" w:hAnsi="仿宋" w:eastAsia="仿宋" w:cs="仿宋"/>
                <w:color w:val="auto"/>
                <w:sz w:val="24"/>
                <w:szCs w:val="20"/>
                <w:highlight w:val="none"/>
              </w:rPr>
              <w:t>同意将非主体、非关键性的</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工作分包。</w:t>
            </w:r>
            <w:r>
              <w:rPr>
                <w:rFonts w:hint="eastAsia" w:ascii="仿宋" w:hAnsi="仿宋" w:eastAsia="仿宋" w:cs="仿宋"/>
                <w:color w:val="auto"/>
                <w:kern w:val="0"/>
                <w:sz w:val="24"/>
                <w:szCs w:val="20"/>
                <w:highlight w:val="none"/>
              </w:rPr>
              <w:sym w:font="Wingdings" w:char="F0FE"/>
            </w:r>
            <w:r>
              <w:rPr>
                <w:rFonts w:hint="eastAsia" w:ascii="仿宋" w:hAnsi="仿宋" w:eastAsia="仿宋" w:cs="仿宋"/>
                <w:color w:val="auto"/>
                <w:kern w:val="0"/>
                <w:sz w:val="24"/>
                <w:szCs w:val="20"/>
                <w:highlight w:val="none"/>
              </w:rPr>
              <w:t xml:space="preserve"> B</w:t>
            </w:r>
            <w:r>
              <w:rPr>
                <w:rFonts w:hint="eastAsia" w:ascii="仿宋" w:hAnsi="仿宋" w:eastAsia="仿宋" w:cs="仿宋"/>
                <w:color w:val="auto"/>
                <w:sz w:val="24"/>
                <w:szCs w:val="20"/>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（1）资格证明文件：见招标文件第二部分11.1。</w:t>
            </w:r>
          </w:p>
          <w:p>
            <w:pPr>
              <w:spacing w:before="0" w:beforeAutospacing="0" w:after="0" w:afterAutospacing="0" w:line="360" w:lineRule="auto"/>
              <w:ind w:left="0" w:right="0"/>
              <w:rPr>
                <w:rFonts w:hint="eastAsia" w:ascii="仿宋" w:hAnsi="仿宋" w:eastAsia="仿宋" w:cs="仿宋"/>
                <w:snapToGrid w:val="0"/>
                <w:color w:val="auto"/>
                <w:kern w:val="0"/>
                <w:sz w:val="20"/>
                <w:szCs w:val="21"/>
                <w:highlight w:val="none"/>
              </w:rPr>
            </w:pPr>
            <w:r>
              <w:rPr>
                <w:rFonts w:hint="eastAsia" w:ascii="仿宋" w:hAnsi="仿宋" w:eastAsia="仿宋" w:cs="仿宋"/>
                <w:color w:val="auto"/>
                <w:kern w:val="0"/>
                <w:sz w:val="24"/>
                <w:szCs w:val="20"/>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rPr>
              <w:sym w:font="Wingdings" w:char="F0FE"/>
            </w:r>
            <w:r>
              <w:rPr>
                <w:rFonts w:hint="eastAsia" w:ascii="仿宋" w:hAnsi="仿宋" w:eastAsia="仿宋" w:cs="仿宋"/>
                <w:color w:val="auto"/>
                <w:kern w:val="0"/>
                <w:sz w:val="24"/>
                <w:szCs w:val="20"/>
                <w:highlight w:val="none"/>
              </w:rPr>
              <w:t>A</w:t>
            </w:r>
            <w:r>
              <w:rPr>
                <w:rFonts w:hint="eastAsia" w:ascii="仿宋" w:hAnsi="仿宋" w:eastAsia="仿宋" w:cs="仿宋"/>
                <w:color w:val="auto"/>
                <w:sz w:val="24"/>
                <w:szCs w:val="20"/>
                <w:highlight w:val="none"/>
              </w:rPr>
              <w:t>不组织。</w:t>
            </w:r>
          </w:p>
          <w:p>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rPr>
              <w:t>☐B组织，</w:t>
            </w:r>
            <w:r>
              <w:rPr>
                <w:rFonts w:hint="eastAsia" w:ascii="仿宋" w:hAnsi="仿宋" w:eastAsia="仿宋" w:cs="仿宋"/>
                <w:color w:val="auto"/>
                <w:sz w:val="24"/>
                <w:szCs w:val="20"/>
                <w:highlight w:val="none"/>
              </w:rPr>
              <w:t>时间：</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,地点：</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，联系人：</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，联系方式：</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rPr>
              <w:sym w:font="Wingdings" w:char="00FE"/>
            </w:r>
            <w:r>
              <w:rPr>
                <w:rFonts w:hint="eastAsia" w:ascii="仿宋" w:hAnsi="仿宋" w:eastAsia="仿宋" w:cs="仿宋"/>
                <w:color w:val="auto"/>
                <w:kern w:val="0"/>
                <w:sz w:val="24"/>
                <w:szCs w:val="20"/>
                <w:highlight w:val="none"/>
              </w:rPr>
              <w:t>A</w:t>
            </w:r>
            <w:r>
              <w:rPr>
                <w:rFonts w:hint="eastAsia" w:ascii="仿宋" w:hAnsi="仿宋" w:eastAsia="仿宋" w:cs="仿宋"/>
                <w:color w:val="auto"/>
                <w:sz w:val="24"/>
                <w:szCs w:val="20"/>
                <w:highlight w:val="none"/>
              </w:rPr>
              <w:t>不要求提供。</w:t>
            </w:r>
          </w:p>
          <w:p>
            <w:pPr>
              <w:spacing w:before="0" w:beforeAutospacing="0" w:after="0" w:afterAutospacing="0" w:line="360" w:lineRule="auto"/>
              <w:ind w:left="0" w:right="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sym w:font="Wingdings" w:char="00A8"/>
            </w:r>
            <w:r>
              <w:rPr>
                <w:rFonts w:hint="eastAsia" w:ascii="仿宋" w:hAnsi="仿宋" w:eastAsia="仿宋" w:cs="仿宋"/>
                <w:color w:val="auto"/>
                <w:kern w:val="0"/>
                <w:sz w:val="24"/>
                <w:szCs w:val="20"/>
                <w:highlight w:val="none"/>
              </w:rPr>
              <w:t>B要求提供，</w:t>
            </w:r>
          </w:p>
          <w:p>
            <w:pPr>
              <w:keepNext w:val="0"/>
              <w:keepLines w:val="0"/>
              <w:pageBreakBefore w:val="0"/>
              <w:kinsoku/>
              <w:wordWrap/>
              <w:overflowPunct/>
              <w:topLinePunct w:val="0"/>
              <w:autoSpaceDE/>
              <w:autoSpaceDN/>
              <w:bidi w:val="0"/>
              <w:adjustRightInd w:val="0"/>
              <w:snapToGrid/>
              <w:spacing w:before="0" w:beforeAutospacing="0" w:after="0" w:afterAutospacing="0" w:line="360" w:lineRule="auto"/>
              <w:ind w:left="0" w:right="0"/>
              <w:jc w:val="left"/>
              <w:textAlignment w:val="auto"/>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（1）</w:t>
            </w:r>
            <w:r>
              <w:rPr>
                <w:rFonts w:hint="eastAsia" w:ascii="仿宋" w:hAnsi="仿宋" w:eastAsia="仿宋" w:cs="仿宋"/>
                <w:snapToGrid w:val="0"/>
                <w:color w:val="auto"/>
                <w:kern w:val="28"/>
                <w:sz w:val="24"/>
                <w:szCs w:val="20"/>
                <w:highlight w:val="none"/>
              </w:rPr>
              <w:t>样品：</w:t>
            </w:r>
          </w:p>
          <w:p>
            <w:pPr>
              <w:spacing w:before="0" w:beforeAutospacing="0" w:after="0" w:afterAutospacing="0" w:line="360" w:lineRule="auto"/>
              <w:ind w:left="0" w:right="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（2）</w:t>
            </w:r>
            <w:r>
              <w:rPr>
                <w:rFonts w:hint="eastAsia" w:ascii="仿宋" w:hAnsi="仿宋" w:eastAsia="仿宋" w:cs="仿宋"/>
                <w:snapToGrid w:val="0"/>
                <w:color w:val="auto"/>
                <w:kern w:val="28"/>
                <w:sz w:val="24"/>
                <w:szCs w:val="20"/>
                <w:highlight w:val="none"/>
              </w:rPr>
              <w:t>样品制作的标准和要求：</w:t>
            </w:r>
            <w:r>
              <w:rPr>
                <w:rFonts w:hint="eastAsia" w:ascii="仿宋" w:hAnsi="仿宋" w:eastAsia="仿宋" w:cs="仿宋"/>
                <w:color w:val="auto"/>
                <w:sz w:val="24"/>
                <w:szCs w:val="20"/>
                <w:highlight w:val="none"/>
                <w:u w:val="single"/>
              </w:rPr>
              <w:t xml:space="preserve"> 详见招标文件第三部分 </w:t>
            </w:r>
            <w:r>
              <w:rPr>
                <w:rFonts w:hint="eastAsia" w:ascii="仿宋" w:hAnsi="仿宋" w:eastAsia="仿宋" w:cs="仿宋"/>
                <w:color w:val="auto"/>
                <w:kern w:val="0"/>
                <w:sz w:val="24"/>
                <w:szCs w:val="20"/>
                <w:highlight w:val="none"/>
              </w:rPr>
              <w:t>；</w:t>
            </w:r>
          </w:p>
          <w:p>
            <w:pPr>
              <w:spacing w:before="0" w:beforeAutospacing="0" w:after="0" w:afterAutospacing="0" w:line="360" w:lineRule="auto"/>
              <w:ind w:left="0" w:right="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（3）样品的评审方法以及评审标准</w:t>
            </w:r>
            <w:r>
              <w:rPr>
                <w:rFonts w:hint="eastAsia" w:ascii="仿宋" w:hAnsi="仿宋" w:eastAsia="仿宋" w:cs="仿宋"/>
                <w:snapToGrid w:val="0"/>
                <w:color w:val="auto"/>
                <w:kern w:val="28"/>
                <w:sz w:val="24"/>
                <w:szCs w:val="20"/>
                <w:highlight w:val="none"/>
              </w:rPr>
              <w:t>：详见</w:t>
            </w:r>
            <w:r>
              <w:rPr>
                <w:rFonts w:hint="eastAsia" w:ascii="仿宋" w:hAnsi="仿宋" w:eastAsia="仿宋" w:cs="仿宋"/>
                <w:color w:val="auto"/>
                <w:sz w:val="24"/>
                <w:szCs w:val="20"/>
                <w:highlight w:val="none"/>
                <w:u w:val="single"/>
              </w:rPr>
              <w:t>评标办法</w:t>
            </w:r>
            <w:r>
              <w:rPr>
                <w:rFonts w:hint="eastAsia" w:ascii="仿宋" w:hAnsi="仿宋" w:eastAsia="仿宋" w:cs="仿宋"/>
                <w:color w:val="auto"/>
                <w:kern w:val="0"/>
                <w:sz w:val="24"/>
                <w:szCs w:val="20"/>
                <w:highlight w:val="none"/>
              </w:rPr>
              <w:t>；</w:t>
            </w:r>
          </w:p>
          <w:p>
            <w:pPr>
              <w:spacing w:before="0" w:beforeAutospacing="0" w:after="0" w:afterAutospacing="0" w:line="360" w:lineRule="auto"/>
              <w:ind w:left="0" w:right="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（4）是否需要随样品提交检测报告：</w:t>
            </w:r>
            <w:r>
              <w:rPr>
                <w:rFonts w:hint="eastAsia" w:ascii="仿宋" w:hAnsi="仿宋" w:eastAsia="仿宋" w:cs="仿宋"/>
                <w:color w:val="auto"/>
                <w:kern w:val="0"/>
                <w:sz w:val="24"/>
                <w:szCs w:val="20"/>
                <w:highlight w:val="none"/>
              </w:rPr>
              <w:sym w:font="Wingdings" w:char="00FE"/>
            </w:r>
            <w:r>
              <w:rPr>
                <w:rFonts w:hint="eastAsia" w:ascii="仿宋" w:hAnsi="仿宋" w:eastAsia="仿宋" w:cs="仿宋"/>
                <w:color w:val="auto"/>
                <w:kern w:val="0"/>
                <w:sz w:val="24"/>
                <w:szCs w:val="20"/>
                <w:highlight w:val="none"/>
              </w:rPr>
              <w:t>否；☐是，检测机构的要求</w:t>
            </w:r>
            <w:r>
              <w:rPr>
                <w:rFonts w:hint="eastAsia" w:ascii="仿宋" w:hAnsi="仿宋" w:eastAsia="仿宋" w:cs="仿宋"/>
                <w:color w:val="auto"/>
                <w:sz w:val="24"/>
                <w:szCs w:val="20"/>
                <w:highlight w:val="none"/>
              </w:rPr>
              <w:t>：</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kern w:val="0"/>
                <w:sz w:val="24"/>
                <w:szCs w:val="20"/>
                <w:highlight w:val="none"/>
              </w:rPr>
              <w:t>；检测内容</w:t>
            </w:r>
            <w:r>
              <w:rPr>
                <w:rFonts w:hint="eastAsia" w:ascii="仿宋" w:hAnsi="仿宋" w:eastAsia="仿宋" w:cs="仿宋"/>
                <w:color w:val="auto"/>
                <w:sz w:val="24"/>
                <w:szCs w:val="20"/>
                <w:highlight w:val="none"/>
              </w:rPr>
              <w:t>：</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kern w:val="0"/>
                <w:sz w:val="24"/>
                <w:szCs w:val="20"/>
                <w:highlight w:val="none"/>
              </w:rPr>
              <w:t>。</w:t>
            </w:r>
          </w:p>
          <w:p>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（5）提供样品</w:t>
            </w:r>
            <w:r>
              <w:rPr>
                <w:rFonts w:hint="eastAsia" w:ascii="仿宋" w:hAnsi="仿宋" w:eastAsia="仿宋" w:cs="仿宋"/>
                <w:color w:val="auto"/>
                <w:kern w:val="0"/>
                <w:sz w:val="24"/>
                <w:szCs w:val="20"/>
                <w:highlight w:val="none"/>
              </w:rPr>
              <w:t>的时间</w:t>
            </w:r>
            <w:r>
              <w:rPr>
                <w:rFonts w:hint="eastAsia" w:ascii="仿宋" w:hAnsi="仿宋" w:eastAsia="仿宋" w:cs="仿宋"/>
                <w:color w:val="auto"/>
                <w:kern w:val="0"/>
                <w:sz w:val="24"/>
                <w:szCs w:val="20"/>
                <w:highlight w:val="none"/>
                <w:u w:val="single"/>
              </w:rPr>
              <w:t xml:space="preserve"> </w:t>
            </w:r>
            <w:r>
              <w:rPr>
                <w:rFonts w:hint="eastAsia" w:ascii="仿宋" w:hAnsi="仿宋" w:eastAsia="仿宋" w:cs="仿宋"/>
                <w:color w:val="auto"/>
                <w:kern w:val="0"/>
                <w:sz w:val="24"/>
                <w:szCs w:val="20"/>
                <w:highlight w:val="none"/>
              </w:rPr>
              <w:t>；地点：；联系人：</w:t>
            </w:r>
            <w:r>
              <w:rPr>
                <w:rFonts w:hint="eastAsia" w:ascii="仿宋" w:hAnsi="仿宋" w:eastAsia="仿宋" w:cs="仿宋"/>
                <w:color w:val="auto"/>
                <w:kern w:val="0"/>
                <w:sz w:val="24"/>
                <w:szCs w:val="20"/>
                <w:highlight w:val="none"/>
                <w:u w:val="single"/>
                <w:lang w:val="en-US" w:eastAsia="zh-CN"/>
              </w:rPr>
              <w:t xml:space="preserve">  </w:t>
            </w:r>
            <w:r>
              <w:rPr>
                <w:rFonts w:hint="eastAsia" w:ascii="仿宋" w:hAnsi="仿宋" w:eastAsia="仿宋" w:cs="仿宋"/>
                <w:color w:val="auto"/>
                <w:kern w:val="0"/>
                <w:sz w:val="24"/>
                <w:szCs w:val="20"/>
                <w:highlight w:val="none"/>
              </w:rPr>
              <w:t>，联系电话：</w:t>
            </w:r>
            <w:r>
              <w:rPr>
                <w:rFonts w:hint="eastAsia" w:ascii="仿宋" w:hAnsi="仿宋" w:eastAsia="仿宋" w:cs="仿宋"/>
                <w:color w:val="auto"/>
                <w:kern w:val="0"/>
                <w:sz w:val="24"/>
                <w:szCs w:val="20"/>
                <w:highlight w:val="none"/>
                <w:u w:val="single"/>
                <w:lang w:val="en-US" w:eastAsia="zh-CN"/>
              </w:rPr>
              <w:t xml:space="preserve">  </w:t>
            </w:r>
            <w:r>
              <w:rPr>
                <w:rFonts w:hint="eastAsia" w:ascii="仿宋" w:hAnsi="仿宋" w:eastAsia="仿宋" w:cs="仿宋"/>
                <w:color w:val="auto"/>
                <w:sz w:val="24"/>
                <w:szCs w:val="20"/>
                <w:highlight w:val="none"/>
              </w:rPr>
              <w:t>。请投标人在上述时间内提供样品并按规定位置安装完毕。超过截止时间的，采购人或采购代理机构将不予接收，并将清场并封闭样品现场。</w:t>
            </w:r>
          </w:p>
          <w:p>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w:t>
            </w:r>
            <w:r>
              <w:rPr>
                <w:rFonts w:hint="eastAsia" w:ascii="仿宋" w:hAnsi="仿宋" w:eastAsia="仿宋" w:cs="仿宋"/>
                <w:color w:val="auto"/>
                <w:sz w:val="24"/>
                <w:szCs w:val="20"/>
                <w:highlight w:val="none"/>
                <w:lang w:val="en-US" w:eastAsia="zh-CN"/>
              </w:rPr>
              <w:t>6</w:t>
            </w:r>
            <w:r>
              <w:rPr>
                <w:rFonts w:hint="eastAsia" w:ascii="仿宋" w:hAnsi="仿宋" w:eastAsia="仿宋" w:cs="仿宋"/>
                <w:color w:val="auto"/>
                <w:sz w:val="24"/>
                <w:szCs w:val="20"/>
                <w:highlight w:val="none"/>
              </w:rPr>
              <w:t>）采购活动结束后，未中标投标人的“样品”由投标人在中标公告结束后</w:t>
            </w:r>
            <w:r>
              <w:rPr>
                <w:rFonts w:hint="eastAsia" w:ascii="仿宋" w:hAnsi="仿宋" w:eastAsia="仿宋" w:cs="仿宋"/>
                <w:b/>
                <w:color w:val="auto"/>
                <w:sz w:val="24"/>
                <w:szCs w:val="20"/>
                <w:highlight w:val="none"/>
              </w:rPr>
              <w:t>三个工作日</w:t>
            </w:r>
            <w:r>
              <w:rPr>
                <w:rFonts w:hint="eastAsia" w:ascii="仿宋" w:hAnsi="仿宋" w:eastAsia="仿宋" w:cs="仿宋"/>
                <w:color w:val="auto"/>
                <w:sz w:val="24"/>
                <w:szCs w:val="20"/>
                <w:highlight w:val="none"/>
              </w:rPr>
              <w:t>内从采购人处自行领回，逾期采购人将不予保管；对于中标人提供的样品，采购人将进行保管、封存，并作为履约验收的参考。</w:t>
            </w:r>
          </w:p>
          <w:p>
            <w:pPr>
              <w:spacing w:before="0" w:beforeAutospacing="0" w:after="0" w:afterAutospacing="0" w:line="360" w:lineRule="auto"/>
              <w:ind w:left="0" w:right="0"/>
              <w:rPr>
                <w:rFonts w:hint="eastAsia" w:ascii="仿宋" w:hAnsi="仿宋" w:eastAsia="仿宋" w:cs="仿宋"/>
                <w:b/>
                <w:color w:val="auto"/>
                <w:sz w:val="24"/>
                <w:szCs w:val="20"/>
                <w:highlight w:val="none"/>
              </w:rPr>
            </w:pPr>
            <w:r>
              <w:rPr>
                <w:rFonts w:hint="eastAsia" w:ascii="仿宋" w:hAnsi="仿宋" w:eastAsia="仿宋" w:cs="仿宋"/>
                <w:color w:val="auto"/>
                <w:sz w:val="24"/>
                <w:szCs w:val="20"/>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Cs/>
                <w:color w:val="auto"/>
                <w:sz w:val="24"/>
                <w:szCs w:val="20"/>
                <w:highlight w:val="none"/>
              </w:rPr>
            </w:pPr>
            <w:r>
              <w:rPr>
                <w:rFonts w:hint="eastAsia" w:ascii="仿宋" w:hAnsi="仿宋" w:eastAsia="仿宋" w:cs="仿宋"/>
                <w:b/>
                <w:color w:val="auto"/>
                <w:sz w:val="24"/>
                <w:szCs w:val="20"/>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rPr>
              <w:sym w:font="Wingdings" w:char="00FE"/>
            </w:r>
            <w:r>
              <w:rPr>
                <w:rFonts w:hint="eastAsia" w:ascii="仿宋" w:hAnsi="仿宋" w:eastAsia="仿宋" w:cs="仿宋"/>
                <w:color w:val="auto"/>
                <w:kern w:val="0"/>
                <w:sz w:val="24"/>
                <w:szCs w:val="20"/>
                <w:highlight w:val="none"/>
              </w:rPr>
              <w:t>A</w:t>
            </w:r>
            <w:r>
              <w:rPr>
                <w:rFonts w:hint="eastAsia" w:ascii="仿宋" w:hAnsi="仿宋" w:eastAsia="仿宋" w:cs="仿宋"/>
                <w:color w:val="auto"/>
                <w:sz w:val="24"/>
                <w:szCs w:val="20"/>
                <w:highlight w:val="none"/>
              </w:rPr>
              <w:t>不组织。</w:t>
            </w:r>
          </w:p>
          <w:p>
            <w:pPr>
              <w:spacing w:before="0" w:beforeAutospacing="0" w:after="0" w:afterAutospacing="0" w:line="360" w:lineRule="auto"/>
              <w:ind w:left="0" w:right="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sym w:font="Wingdings" w:char="00A8"/>
            </w:r>
            <w:r>
              <w:rPr>
                <w:rFonts w:hint="eastAsia" w:ascii="仿宋" w:hAnsi="仿宋" w:eastAsia="仿宋" w:cs="仿宋"/>
                <w:color w:val="auto"/>
                <w:kern w:val="0"/>
                <w:sz w:val="24"/>
                <w:szCs w:val="20"/>
                <w:highlight w:val="none"/>
              </w:rPr>
              <w:t>B组织。</w:t>
            </w:r>
          </w:p>
          <w:p>
            <w:pPr>
              <w:snapToGrid w:val="0"/>
              <w:spacing w:before="0" w:beforeAutospacing="0" w:after="0" w:afterAutospacing="0" w:line="360" w:lineRule="auto"/>
              <w:ind w:left="0" w:right="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（1）在评标时安排每个投标人进行方案讲解演示。每个投标人时间不超过20分钟，讲解次序按政采云平台中电子投标顺序，讲解演示人员不超过3人。讲解演示结束后按要求解答评标委员会提问。</w:t>
            </w:r>
          </w:p>
          <w:p>
            <w:pPr>
              <w:snapToGrid w:val="0"/>
              <w:spacing w:before="0" w:beforeAutospacing="0" w:after="0" w:afterAutospacing="0" w:line="360" w:lineRule="auto"/>
              <w:ind w:left="0" w:right="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（2）方案讲解演示方式：</w:t>
            </w:r>
          </w:p>
          <w:p>
            <w:pPr>
              <w:snapToGrid w:val="0"/>
              <w:spacing w:before="0" w:beforeAutospacing="0" w:after="0" w:afterAutospacing="0" w:line="360" w:lineRule="auto"/>
              <w:ind w:left="0" w:right="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lang w:val="en-US" w:eastAsia="zh-CN"/>
              </w:rPr>
              <w:t xml:space="preserve">    </w:t>
            </w:r>
            <w:r>
              <w:rPr>
                <w:rFonts w:hint="eastAsia" w:ascii="仿宋" w:hAnsi="仿宋" w:eastAsia="仿宋" w:cs="仿宋"/>
                <w:color w:val="auto"/>
                <w:kern w:val="0"/>
                <w:sz w:val="24"/>
                <w:szCs w:val="20"/>
                <w:highlight w:val="none"/>
              </w:rPr>
              <w:t>现场讲解演示。现场讲解地点为</w:t>
            </w:r>
            <w:r>
              <w:rPr>
                <w:rFonts w:hint="eastAsia" w:ascii="仿宋" w:hAnsi="仿宋" w:eastAsia="仿宋" w:cs="仿宋"/>
                <w:color w:val="auto"/>
                <w:kern w:val="0"/>
                <w:sz w:val="24"/>
                <w:szCs w:val="20"/>
                <w:highlight w:val="none"/>
                <w:u w:val="single"/>
                <w:lang w:val="en-US" w:eastAsia="zh-CN"/>
              </w:rPr>
              <w:t xml:space="preserve">    </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kern w:val="0"/>
                <w:sz w:val="24"/>
                <w:szCs w:val="20"/>
                <w:highlight w:val="none"/>
              </w:rPr>
              <w:t>，讲解演示所用电脑等设备由投标人自备。现场讲解演示人员进场时提供讲解人员名单（加盖公章）及身份证明，否则不得讲解演示。</w:t>
            </w:r>
          </w:p>
          <w:p>
            <w:pPr>
              <w:snapToGrid w:val="0"/>
              <w:spacing w:before="0" w:beforeAutospacing="0" w:after="0" w:afterAutospacing="0" w:line="360" w:lineRule="auto"/>
              <w:ind w:left="0" w:right="0"/>
              <w:rPr>
                <w:rFonts w:hint="eastAsia" w:ascii="仿宋" w:hAnsi="仿宋" w:eastAsia="仿宋" w:cs="仿宋"/>
                <w:b/>
                <w:color w:val="auto"/>
                <w:kern w:val="0"/>
                <w:sz w:val="24"/>
                <w:szCs w:val="20"/>
                <w:highlight w:val="none"/>
                <w:lang w:val="zh-CN"/>
              </w:rPr>
            </w:pPr>
            <w:r>
              <w:rPr>
                <w:rFonts w:hint="eastAsia" w:ascii="仿宋" w:hAnsi="仿宋" w:eastAsia="仿宋" w:cs="仿宋"/>
                <w:color w:val="auto"/>
                <w:kern w:val="0"/>
                <w:sz w:val="24"/>
                <w:szCs w:val="20"/>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sym w:font="Wingdings" w:char="F0FE"/>
            </w:r>
            <w:r>
              <w:rPr>
                <w:rFonts w:hint="eastAsia" w:ascii="仿宋" w:hAnsi="仿宋" w:eastAsia="仿宋" w:cs="仿宋"/>
                <w:color w:val="auto"/>
                <w:kern w:val="0"/>
                <w:sz w:val="24"/>
                <w:szCs w:val="20"/>
                <w:highlight w:val="none"/>
              </w:rPr>
              <w:t>本项目不允许采购进口产品。</w:t>
            </w:r>
          </w:p>
          <w:p>
            <w:pPr>
              <w:spacing w:before="0" w:beforeAutospacing="0" w:after="0" w:afterAutospacing="0" w:line="360" w:lineRule="auto"/>
              <w:ind w:left="0" w:right="0"/>
              <w:rPr>
                <w:rFonts w:hint="eastAsia" w:ascii="仿宋" w:hAnsi="仿宋" w:eastAsia="仿宋" w:cs="仿宋"/>
                <w:b w:val="0"/>
                <w:bCs w:val="0"/>
                <w:color w:val="auto"/>
                <w:sz w:val="20"/>
                <w:szCs w:val="20"/>
                <w:highlight w:val="none"/>
              </w:rPr>
            </w:pPr>
            <w:r>
              <w:rPr>
                <w:rFonts w:hint="eastAsia" w:ascii="仿宋" w:hAnsi="仿宋" w:eastAsia="仿宋" w:cs="仿宋"/>
                <w:color w:val="auto"/>
                <w:kern w:val="0"/>
                <w:sz w:val="24"/>
                <w:szCs w:val="20"/>
                <w:highlight w:val="none"/>
              </w:rPr>
              <w:t>☐可以就</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kern w:val="0"/>
                <w:sz w:val="24"/>
                <w:szCs w:val="20"/>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rPr>
              <w:sym w:font="Wingdings" w:char="00A8"/>
            </w:r>
            <w:r>
              <w:rPr>
                <w:rFonts w:hint="eastAsia" w:ascii="仿宋" w:hAnsi="仿宋" w:eastAsia="仿宋" w:cs="仿宋"/>
                <w:color w:val="auto"/>
                <w:kern w:val="0"/>
                <w:sz w:val="24"/>
                <w:szCs w:val="20"/>
                <w:highlight w:val="none"/>
              </w:rPr>
              <w:t>A</w:t>
            </w:r>
            <w:r>
              <w:rPr>
                <w:rFonts w:hint="eastAsia" w:ascii="仿宋" w:hAnsi="仿宋" w:eastAsia="仿宋" w:cs="仿宋"/>
                <w:color w:val="auto"/>
                <w:sz w:val="24"/>
                <w:szCs w:val="20"/>
                <w:highlight w:val="none"/>
              </w:rPr>
              <w:t>货物类，单一产品或</w:t>
            </w:r>
            <w:r>
              <w:rPr>
                <w:rFonts w:hint="eastAsia" w:ascii="仿宋" w:hAnsi="仿宋" w:eastAsia="仿宋" w:cs="仿宋"/>
                <w:color w:val="auto"/>
                <w:kern w:val="0"/>
                <w:sz w:val="24"/>
                <w:szCs w:val="20"/>
                <w:highlight w:val="none"/>
              </w:rPr>
              <w:t>核心产品为：</w:t>
            </w:r>
            <w:r>
              <w:rPr>
                <w:rFonts w:hint="eastAsia" w:ascii="仿宋" w:hAnsi="仿宋" w:eastAsia="仿宋" w:cs="仿宋"/>
                <w:color w:val="auto"/>
                <w:kern w:val="0"/>
                <w:sz w:val="24"/>
                <w:szCs w:val="20"/>
                <w:highlight w:val="none"/>
                <w:u w:val="single"/>
                <w:lang w:val="en-US" w:eastAsia="zh-CN"/>
              </w:rPr>
              <w:t xml:space="preserve">            </w:t>
            </w:r>
            <w:r>
              <w:rPr>
                <w:rFonts w:hint="eastAsia" w:ascii="仿宋" w:hAnsi="仿宋" w:eastAsia="仿宋" w:cs="仿宋"/>
                <w:color w:val="auto"/>
                <w:sz w:val="24"/>
                <w:szCs w:val="20"/>
                <w:highlight w:val="none"/>
              </w:rPr>
              <w:t>。</w:t>
            </w:r>
          </w:p>
          <w:p>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rPr>
              <w:sym w:font="Wingdings" w:char="00FE"/>
            </w:r>
            <w:r>
              <w:rPr>
                <w:rFonts w:hint="eastAsia" w:ascii="仿宋" w:hAnsi="仿宋" w:eastAsia="仿宋" w:cs="仿宋"/>
                <w:color w:val="auto"/>
                <w:kern w:val="0"/>
                <w:sz w:val="24"/>
                <w:szCs w:val="20"/>
                <w:highlight w:val="none"/>
              </w:rPr>
              <w:t>B</w:t>
            </w:r>
            <w:r>
              <w:rPr>
                <w:rFonts w:hint="eastAsia" w:ascii="仿宋" w:hAnsi="仿宋" w:eastAsia="仿宋" w:cs="仿宋"/>
                <w:color w:val="auto"/>
                <w:sz w:val="24"/>
                <w:szCs w:val="20"/>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both"/>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（1）标的：</w:t>
            </w:r>
            <w:r>
              <w:rPr>
                <w:rFonts w:hint="eastAsia" w:ascii="仿宋" w:hAnsi="仿宋" w:eastAsia="仿宋" w:cs="仿宋"/>
                <w:color w:val="auto"/>
                <w:kern w:val="0"/>
                <w:sz w:val="24"/>
                <w:szCs w:val="20"/>
                <w:highlight w:val="none"/>
                <w:lang w:val="en-US" w:eastAsia="zh-CN"/>
              </w:rPr>
              <w:t>电子警察改造</w:t>
            </w:r>
            <w:r>
              <w:rPr>
                <w:rFonts w:hint="eastAsia" w:ascii="仿宋" w:hAnsi="仿宋" w:eastAsia="仿宋" w:cs="仿宋"/>
                <w:color w:val="auto"/>
                <w:kern w:val="0"/>
                <w:sz w:val="24"/>
                <w:szCs w:val="20"/>
                <w:highlight w:val="none"/>
              </w:rPr>
              <w:t>，属</w:t>
            </w:r>
            <w:r>
              <w:rPr>
                <w:rFonts w:hint="eastAsia" w:ascii="仿宋" w:hAnsi="仿宋" w:eastAsia="仿宋" w:cs="仿宋"/>
                <w:color w:val="auto"/>
                <w:kern w:val="0"/>
                <w:sz w:val="24"/>
                <w:szCs w:val="20"/>
                <w:highlight w:val="none"/>
                <w:u w:val="none"/>
              </w:rPr>
              <w:t>于</w:t>
            </w:r>
            <w:r>
              <w:rPr>
                <w:rFonts w:hint="eastAsia" w:ascii="仿宋" w:hAnsi="仿宋" w:eastAsia="仿宋" w:cs="仿宋"/>
                <w:color w:val="auto"/>
                <w:kern w:val="0"/>
                <w:sz w:val="24"/>
                <w:highlight w:val="none"/>
              </w:rPr>
              <w:t>租赁和商务服务业</w:t>
            </w:r>
            <w:r>
              <w:rPr>
                <w:rFonts w:hint="eastAsia" w:ascii="仿宋" w:hAnsi="仿宋" w:eastAsia="仿宋" w:cs="仿宋"/>
                <w:color w:val="auto"/>
                <w:kern w:val="0"/>
                <w:sz w:val="24"/>
                <w:szCs w:val="20"/>
                <w:highlight w:val="none"/>
              </w:rPr>
              <w:t>；</w:t>
            </w:r>
          </w:p>
          <w:p>
            <w:pPr>
              <w:pStyle w:val="4"/>
              <w:spacing w:before="0" w:beforeAutospacing="0" w:after="0" w:afterAutospacing="0"/>
              <w:ind w:right="0"/>
              <w:rPr>
                <w:rFonts w:hint="eastAsia" w:ascii="仿宋" w:hAnsi="仿宋" w:eastAsia="仿宋" w:cs="仿宋"/>
                <w:color w:val="auto"/>
                <w:sz w:val="20"/>
                <w:szCs w:val="20"/>
                <w:highlight w:val="none"/>
                <w:lang w:val="en-US"/>
              </w:rPr>
            </w:pPr>
            <w:r>
              <w:rPr>
                <w:rFonts w:hint="eastAsia" w:ascii="仿宋" w:hAnsi="仿宋" w:eastAsia="仿宋" w:cs="仿宋"/>
                <w:color w:val="auto"/>
                <w:kern w:val="0"/>
                <w:sz w:val="24"/>
                <w:szCs w:val="24"/>
                <w:highlight w:val="none"/>
              </w:rPr>
              <w:t>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rPr>
                <w:rFonts w:hint="eastAsia" w:ascii="仿宋" w:hAnsi="仿宋" w:eastAsia="仿宋" w:cs="仿宋"/>
                <w:color w:val="auto"/>
                <w:sz w:val="20"/>
                <w:szCs w:val="20"/>
                <w:highlight w:val="none"/>
              </w:rPr>
            </w:pPr>
            <w:r>
              <w:rPr>
                <w:rFonts w:hint="eastAsia" w:ascii="仿宋" w:hAnsi="仿宋" w:eastAsia="仿宋" w:cs="仿宋"/>
                <w:color w:val="auto"/>
                <w:kern w:val="0"/>
                <w:sz w:val="24"/>
                <w:szCs w:val="20"/>
                <w:highlight w:val="none"/>
                <w:lang w:val="en-US" w:eastAsia="zh-CN"/>
              </w:rPr>
              <w:t xml:space="preserve">    </w:t>
            </w:r>
            <w:r>
              <w:rPr>
                <w:rFonts w:hint="eastAsia" w:ascii="仿宋" w:hAnsi="仿宋" w:eastAsia="仿宋" w:cs="仿宋"/>
                <w:color w:val="auto"/>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eastAsia" w:ascii="仿宋" w:hAnsi="仿宋" w:eastAsia="仿宋" w:cs="仿宋"/>
                <w:color w:val="auto"/>
                <w:sz w:val="24"/>
                <w:szCs w:val="20"/>
                <w:highlight w:val="none"/>
              </w:rPr>
            </w:pPr>
            <w:r>
              <w:rPr>
                <w:rFonts w:hint="eastAsia" w:ascii="仿宋" w:hAnsi="仿宋" w:eastAsia="仿宋" w:cs="仿宋"/>
                <w:snapToGrid w:val="0"/>
                <w:color w:val="auto"/>
                <w:kern w:val="28"/>
                <w:sz w:val="24"/>
                <w:szCs w:val="20"/>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before="0" w:beforeAutospacing="0" w:after="0" w:afterAutospacing="0" w:line="360" w:lineRule="auto"/>
              <w:ind w:left="0" w:right="0" w:firstLine="420" w:firstLineChars="200"/>
              <w:rPr>
                <w:rFonts w:hint="eastAsia" w:ascii="仿宋" w:hAnsi="仿宋" w:eastAsia="仿宋" w:cs="仿宋"/>
                <w:color w:val="auto"/>
                <w:highlight w:val="none"/>
              </w:rPr>
            </w:pPr>
          </w:p>
        </w:tc>
        <w:tc>
          <w:tcPr>
            <w:tcW w:w="1843" w:type="dxa"/>
            <w:vMerge w:val="continue"/>
            <w:tcBorders>
              <w:left w:val="single" w:color="000000" w:sz="2" w:space="0"/>
              <w:right w:val="single" w:color="000000" w:sz="8" w:space="0"/>
            </w:tcBorders>
            <w:vAlign w:val="center"/>
          </w:tcPr>
          <w:p>
            <w:pPr>
              <w:spacing w:before="0" w:beforeAutospacing="0" w:after="0" w:afterAutospacing="0" w:line="360" w:lineRule="auto"/>
              <w:ind w:left="0" w:right="0" w:firstLine="420" w:firstLineChars="200"/>
              <w:rPr>
                <w:rFonts w:hint="eastAsia" w:ascii="仿宋" w:hAnsi="仿宋" w:eastAsia="仿宋" w:cs="仿宋"/>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69"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备份投标文件送达</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7"/>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备份投标文件送达地点：浙江省杭州市临平区东湖北路488-1号29幢3楼；备份投标文件签收人员联系电话：</w:t>
            </w:r>
            <w:r>
              <w:rPr>
                <w:rFonts w:hint="eastAsia" w:ascii="仿宋" w:hAnsi="仿宋" w:eastAsia="仿宋" w:cs="仿宋"/>
                <w:color w:val="auto"/>
                <w:sz w:val="24"/>
                <w:szCs w:val="24"/>
                <w:highlight w:val="none"/>
                <w:u w:val="single"/>
                <w:lang w:val="en-US" w:eastAsia="zh-CN"/>
              </w:rPr>
              <w:t>18057115103</w:t>
            </w:r>
            <w:r>
              <w:rPr>
                <w:rFonts w:hint="eastAsia" w:ascii="仿宋" w:hAnsi="仿宋" w:eastAsia="仿宋" w:cs="仿宋"/>
                <w:color w:val="auto"/>
                <w:sz w:val="24"/>
                <w:szCs w:val="24"/>
                <w:highlight w:val="none"/>
              </w:rPr>
              <w:t>。</w:t>
            </w:r>
          </w:p>
          <w:p>
            <w:pPr>
              <w:pStyle w:val="37"/>
              <w:spacing w:before="0" w:beforeAutospacing="0" w:after="0" w:afterAutospacing="0" w:line="360" w:lineRule="auto"/>
              <w:ind w:left="0" w:right="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采购人、采购机构不强制或变相强制投标人提交备份投标文件。</w:t>
            </w:r>
          </w:p>
          <w:p>
            <w:pPr>
              <w:spacing w:before="0" w:beforeAutospacing="0" w:after="0" w:afterAutospacing="0" w:line="360" w:lineRule="auto"/>
              <w:ind w:left="0" w:right="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投标人递交以介质存储的数据电文形式的备份投标文件出现下列情况之一的，将被拒收：</w:t>
            </w:r>
          </w:p>
          <w:p>
            <w:pPr>
              <w:spacing w:before="0" w:beforeAutospacing="0" w:after="0" w:afterAutospacing="0" w:line="360" w:lineRule="auto"/>
              <w:ind w:left="0" w:right="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1、未按规定密封或标记的投标文件；</w:t>
            </w:r>
          </w:p>
          <w:p>
            <w:pPr>
              <w:spacing w:before="0" w:beforeAutospacing="0" w:after="0" w:afterAutospacing="0" w:line="360" w:lineRule="auto"/>
              <w:ind w:left="0" w:right="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2、由于包装不妥，在送交途中严重破损或失散的；</w:t>
            </w:r>
          </w:p>
          <w:p>
            <w:pPr>
              <w:spacing w:before="0" w:beforeAutospacing="0" w:after="0" w:afterAutospacing="0" w:line="360" w:lineRule="auto"/>
              <w:ind w:left="0" w:right="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3、未成功获取招标文件的；</w:t>
            </w:r>
          </w:p>
          <w:p>
            <w:pPr>
              <w:spacing w:before="0" w:beforeAutospacing="0" w:after="0" w:afterAutospacing="0" w:line="360" w:lineRule="auto"/>
              <w:ind w:left="0" w:right="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4、超过投标截止时间送达的；</w:t>
            </w:r>
          </w:p>
          <w:p>
            <w:pPr>
              <w:spacing w:before="0" w:beforeAutospacing="0" w:after="0" w:afterAutospacing="0" w:line="360" w:lineRule="auto"/>
              <w:ind w:left="0" w:right="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5、未采用以介质存储的数据电文形式的备份投标文件。</w:t>
            </w:r>
          </w:p>
          <w:p>
            <w:pPr>
              <w:pStyle w:val="37"/>
              <w:spacing w:before="0" w:beforeAutospacing="0" w:after="0" w:afterAutospacing="0" w:line="360" w:lineRule="auto"/>
              <w:ind w:left="0" w:right="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注：仅提供备份投标文件的，投标无效。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vMerge w:val="continue"/>
            <w:tcBorders>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843" w:type="dxa"/>
            <w:vMerge w:val="continue"/>
            <w:tcBorders>
              <w:left w:val="single" w:color="000000" w:sz="2" w:space="0"/>
              <w:bottom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c>
          <w:tcPr>
            <w:tcW w:w="6095" w:type="dxa"/>
            <w:tcBorders>
              <w:top w:val="single" w:color="000000" w:sz="8" w:space="0"/>
              <w:left w:val="single" w:color="000000" w:sz="2" w:space="0"/>
              <w:bottom w:val="single" w:color="000000" w:sz="2"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snapToGrid w:val="0"/>
                <w:color w:val="auto"/>
                <w:kern w:val="28"/>
                <w:sz w:val="24"/>
                <w:szCs w:val="20"/>
                <w:highlight w:val="none"/>
              </w:rPr>
            </w:pPr>
            <w:r>
              <w:rPr>
                <w:rFonts w:hint="eastAsia" w:ascii="仿宋" w:hAnsi="仿宋" w:eastAsia="仿宋" w:cs="仿宋"/>
                <w:color w:val="auto"/>
                <w:kern w:val="0"/>
                <w:sz w:val="24"/>
                <w:szCs w:val="20"/>
                <w:highlight w:val="none"/>
              </w:rPr>
              <w:t>☐</w:t>
            </w:r>
            <w:r>
              <w:rPr>
                <w:rFonts w:hint="eastAsia" w:ascii="仿宋" w:hAnsi="仿宋" w:eastAsia="仿宋" w:cs="仿宋"/>
                <w:snapToGrid w:val="0"/>
                <w:color w:val="auto"/>
                <w:kern w:val="28"/>
                <w:sz w:val="24"/>
                <w:szCs w:val="20"/>
                <w:highlight w:val="none"/>
              </w:rPr>
              <w:t>联合体投标的，联合体各方均需按招标文件第四部分评标标准要求提供资信证明文件，否则视为不符合要求。</w:t>
            </w:r>
          </w:p>
          <w:p>
            <w:pPr>
              <w:spacing w:before="0" w:beforeAutospacing="0" w:after="0" w:afterAutospacing="0" w:line="360" w:lineRule="auto"/>
              <w:ind w:left="0" w:right="0"/>
              <w:rPr>
                <w:rFonts w:hint="eastAsia" w:ascii="仿宋" w:hAnsi="仿宋" w:eastAsia="仿宋" w:cs="仿宋"/>
                <w:snapToGrid w:val="0"/>
                <w:color w:val="auto"/>
                <w:kern w:val="28"/>
                <w:sz w:val="24"/>
                <w:szCs w:val="20"/>
                <w:highlight w:val="none"/>
              </w:rPr>
            </w:pPr>
            <w:r>
              <w:rPr>
                <w:rFonts w:hint="eastAsia" w:ascii="仿宋" w:hAnsi="仿宋" w:eastAsia="仿宋" w:cs="仿宋"/>
                <w:color w:val="auto"/>
                <w:kern w:val="0"/>
                <w:sz w:val="24"/>
                <w:szCs w:val="20"/>
                <w:highlight w:val="none"/>
              </w:rPr>
              <w:sym w:font="Wingdings" w:char="F0FE"/>
            </w:r>
            <w:r>
              <w:rPr>
                <w:rFonts w:hint="eastAsia" w:ascii="仿宋" w:hAnsi="仿宋" w:eastAsia="仿宋" w:cs="仿宋"/>
                <w:snapToGrid w:val="0"/>
                <w:color w:val="auto"/>
                <w:kern w:val="28"/>
                <w:sz w:val="24"/>
                <w:szCs w:val="20"/>
                <w:highlight w:val="none"/>
              </w:rPr>
              <w:t>联合体投标的，联合体中有一方或者联合体成员根据分工按招标文件第四部分评标标准要求提供资信证明文件的，视为不符合要求。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14</w:t>
            </w:r>
          </w:p>
        </w:tc>
        <w:tc>
          <w:tcPr>
            <w:tcW w:w="1843" w:type="dxa"/>
            <w:tcBorders>
              <w:top w:val="single" w:color="000000" w:sz="2" w:space="0"/>
              <w:left w:val="single" w:color="000000" w:sz="2" w:space="0"/>
              <w:bottom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snapToGrid w:val="0"/>
                <w:color w:val="auto"/>
                <w:kern w:val="28"/>
                <w:sz w:val="24"/>
                <w:szCs w:val="24"/>
                <w:highlight w:val="none"/>
              </w:rPr>
              <w:t>书面投标文件</w:t>
            </w:r>
          </w:p>
        </w:tc>
        <w:tc>
          <w:tcPr>
            <w:tcW w:w="6095" w:type="dxa"/>
            <w:tcBorders>
              <w:top w:val="single" w:color="000000" w:sz="2" w:space="0"/>
              <w:left w:val="single" w:color="000000" w:sz="2" w:space="0"/>
              <w:bottom w:val="single" w:color="000000" w:sz="2" w:space="0"/>
              <w:right w:val="single" w:color="000000" w:sz="8" w:space="0"/>
            </w:tcBorders>
            <w:vAlign w:val="center"/>
          </w:tcPr>
          <w:p>
            <w:pPr>
              <w:spacing w:before="0" w:beforeAutospacing="0" w:after="0" w:afterAutospacing="0" w:line="360" w:lineRule="auto"/>
              <w:ind w:left="0" w:right="0"/>
              <w:rPr>
                <w:rFonts w:hint="eastAsia" w:ascii="仿宋" w:hAnsi="仿宋" w:eastAsia="仿宋" w:cs="仿宋"/>
                <w:color w:val="auto"/>
                <w:kern w:val="0"/>
                <w:sz w:val="24"/>
                <w:szCs w:val="20"/>
                <w:highlight w:val="none"/>
              </w:rPr>
            </w:pPr>
            <w:r>
              <w:rPr>
                <w:rFonts w:hint="eastAsia" w:ascii="仿宋" w:hAnsi="仿宋" w:eastAsia="仿宋" w:cs="仿宋"/>
                <w:b/>
                <w:bCs/>
                <w:color w:val="auto"/>
                <w:sz w:val="24"/>
                <w:szCs w:val="24"/>
                <w:highlight w:val="none"/>
              </w:rPr>
              <w:t>中标单位需在中标后将纸质投标文件（资格文件”、“报价文件”和“商务技术文件”）四份（正本一份，副本三份）送至浙江省杭州市临平区东湖北路488-1号29幢3楼。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15</w:t>
            </w:r>
          </w:p>
        </w:tc>
        <w:tc>
          <w:tcPr>
            <w:tcW w:w="1843" w:type="dxa"/>
            <w:tcBorders>
              <w:top w:val="single" w:color="000000" w:sz="2"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snapToGrid w:val="0"/>
                <w:color w:val="auto"/>
                <w:kern w:val="28"/>
                <w:sz w:val="24"/>
                <w:szCs w:val="24"/>
                <w:highlight w:val="none"/>
              </w:rPr>
              <w:t>招标服务费</w:t>
            </w:r>
          </w:p>
        </w:tc>
        <w:tc>
          <w:tcPr>
            <w:tcW w:w="6095" w:type="dxa"/>
            <w:tcBorders>
              <w:top w:val="single" w:color="000000" w:sz="2" w:space="0"/>
              <w:left w:val="single" w:color="000000" w:sz="2" w:space="0"/>
              <w:bottom w:val="single" w:color="000000" w:sz="8" w:space="0"/>
              <w:right w:val="single" w:color="000000" w:sz="8" w:space="0"/>
            </w:tcBorders>
            <w:vAlign w:val="center"/>
          </w:tcPr>
          <w:p>
            <w:pPr>
              <w:pStyle w:val="89"/>
              <w:snapToGrid w:val="0"/>
              <w:spacing w:beforeAutospacing="0" w:after="0" w:afterAutospacing="0"/>
              <w:ind w:left="964" w:right="0" w:hanging="964" w:hangingChars="400"/>
              <w:rPr>
                <w:rFonts w:hint="eastAsia" w:ascii="仿宋" w:hAnsi="仿宋" w:eastAsia="仿宋" w:cs="仿宋"/>
                <w:b/>
                <w:bCs/>
                <w:color w:val="auto"/>
                <w:highlight w:val="none"/>
              </w:rPr>
            </w:pPr>
            <w:r>
              <w:rPr>
                <w:rFonts w:hint="eastAsia" w:ascii="仿宋" w:hAnsi="仿宋" w:eastAsia="仿宋" w:cs="仿宋"/>
                <w:b/>
                <w:bCs/>
                <w:color w:val="auto"/>
                <w:highlight w:val="none"/>
              </w:rPr>
              <w:t>中标人在领取中标通知书时需向招标代理招标代理服务费</w:t>
            </w:r>
          </w:p>
          <w:p>
            <w:pPr>
              <w:pStyle w:val="89"/>
              <w:snapToGrid w:val="0"/>
              <w:spacing w:beforeAutospacing="0" w:after="0" w:afterAutospacing="0"/>
              <w:ind w:left="964" w:right="0" w:hanging="964" w:hangingChars="400"/>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 xml:space="preserve"> 51810</w:t>
            </w:r>
            <w:r>
              <w:rPr>
                <w:rFonts w:hint="eastAsia" w:ascii="仿宋" w:hAnsi="仿宋" w:eastAsia="仿宋" w:cs="仿宋"/>
                <w:b/>
                <w:bCs/>
                <w:color w:val="auto"/>
                <w:highlight w:val="none"/>
              </w:rPr>
              <w:t>元，费用包含在总报价中，不单独列项报价。</w:t>
            </w:r>
          </w:p>
          <w:p>
            <w:pPr>
              <w:pStyle w:val="89"/>
              <w:snapToGrid w:val="0"/>
              <w:spacing w:beforeAutospacing="0" w:after="0" w:afterAutospacing="0"/>
              <w:ind w:left="0" w:righ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中标服务费的交纳方式：以转帐或支票的形式支付，开户名：杭州益嘉工程咨询代理有限公司；开户行名称：杭州银行临平支行 </w:t>
            </w:r>
          </w:p>
          <w:p>
            <w:pPr>
              <w:pStyle w:val="89"/>
              <w:snapToGrid w:val="0"/>
              <w:spacing w:beforeAutospacing="0" w:after="0" w:afterAutospacing="0"/>
              <w:ind w:left="0" w:righ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帐号：3301040160016011853</w:t>
            </w:r>
          </w:p>
          <w:p>
            <w:pPr>
              <w:pStyle w:val="89"/>
              <w:snapToGrid w:val="0"/>
              <w:spacing w:beforeAutospacing="0" w:after="0" w:afterAutospacing="0"/>
              <w:ind w:left="0" w:right="0" w:firstLine="0" w:firstLineChars="0"/>
              <w:rPr>
                <w:rFonts w:hint="eastAsia" w:ascii="仿宋" w:hAnsi="仿宋" w:eastAsia="仿宋" w:cs="仿宋"/>
                <w:color w:val="auto"/>
                <w:kern w:val="0"/>
                <w:sz w:val="24"/>
                <w:szCs w:val="20"/>
                <w:highlight w:val="none"/>
              </w:rPr>
            </w:pPr>
            <w:r>
              <w:rPr>
                <w:rFonts w:hint="eastAsia" w:ascii="仿宋" w:hAnsi="仿宋" w:eastAsia="仿宋" w:cs="仿宋"/>
                <w:color w:val="auto"/>
                <w:highlight w:val="none"/>
              </w:rPr>
              <w:t>中标单位需在领取中标通知书时缴纳中标服务费，缴纳时注明招标编号。</w:t>
            </w:r>
          </w:p>
        </w:tc>
      </w:tr>
    </w:tbl>
    <w:p>
      <w:pPr>
        <w:snapToGrid w:val="0"/>
        <w:spacing w:line="360" w:lineRule="auto"/>
        <w:jc w:val="center"/>
        <w:rPr>
          <w:rFonts w:hint="eastAsia" w:ascii="仿宋" w:hAnsi="仿宋" w:eastAsia="仿宋" w:cs="仿宋"/>
          <w:b/>
          <w:color w:val="auto"/>
          <w:sz w:val="32"/>
          <w:szCs w:val="20"/>
          <w:highlight w:val="none"/>
        </w:rPr>
      </w:pPr>
    </w:p>
    <w:p>
      <w:pPr>
        <w:pStyle w:val="25"/>
        <w:rPr>
          <w:rFonts w:hint="eastAsia" w:ascii="仿宋" w:hAnsi="仿宋" w:eastAsia="仿宋" w:cs="仿宋"/>
          <w:b/>
          <w:color w:val="auto"/>
          <w:sz w:val="32"/>
          <w:szCs w:val="20"/>
          <w:highlight w:val="none"/>
        </w:rPr>
      </w:pPr>
    </w:p>
    <w:p>
      <w:pPr>
        <w:rPr>
          <w:rFonts w:hint="eastAsia" w:ascii="仿宋" w:hAnsi="仿宋" w:eastAsia="仿宋" w:cs="仿宋"/>
          <w:b/>
          <w:color w:val="auto"/>
          <w:sz w:val="32"/>
          <w:szCs w:val="20"/>
          <w:highlight w:val="none"/>
        </w:rPr>
      </w:pPr>
    </w:p>
    <w:p>
      <w:pPr>
        <w:pStyle w:val="25"/>
        <w:rPr>
          <w:rFonts w:hint="eastAsia" w:ascii="仿宋" w:hAnsi="仿宋" w:eastAsia="仿宋" w:cs="仿宋"/>
          <w:b/>
          <w:color w:val="auto"/>
          <w:sz w:val="32"/>
          <w:szCs w:val="20"/>
          <w:highlight w:val="none"/>
        </w:rPr>
      </w:pPr>
    </w:p>
    <w:p>
      <w:pPr>
        <w:rPr>
          <w:rFonts w:hint="eastAsia" w:ascii="仿宋" w:hAnsi="仿宋" w:eastAsia="仿宋" w:cs="仿宋"/>
          <w:b/>
          <w:color w:val="auto"/>
          <w:sz w:val="32"/>
          <w:szCs w:val="20"/>
          <w:highlight w:val="none"/>
        </w:rPr>
      </w:pPr>
    </w:p>
    <w:p>
      <w:pPr>
        <w:pStyle w:val="25"/>
        <w:rPr>
          <w:rFonts w:hint="eastAsia" w:ascii="仿宋" w:hAnsi="仿宋" w:eastAsia="仿宋" w:cs="仿宋"/>
          <w:color w:val="auto"/>
          <w:highlight w:val="none"/>
        </w:rPr>
      </w:pPr>
    </w:p>
    <w:bookmarkEnd w:id="10"/>
    <w:p>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11" w:name="_Toc164416483"/>
      <w:bookmarkStart w:id="12" w:name="第三部分"/>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系指实质性要求条款，“★”系产品采购项目中单一产品或核心产品，“</w:t>
      </w: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 系指适用本项目的要求，“</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系指不适用本项目的要求。</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3.2 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pPr>
        <w:pStyle w:val="37"/>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7"/>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4.2.2.1对招标文件提出质疑的，质疑期限为供应商获得招标文件之日或者招标文件公告期限届满之日起计算。</w:t>
      </w:r>
    </w:p>
    <w:p>
      <w:pPr>
        <w:pStyle w:val="37"/>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pPr>
        <w:pStyle w:val="37"/>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pPr>
        <w:pStyle w:val="37"/>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pPr>
        <w:pStyle w:val="37"/>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4.2.3.1供应商的姓名或者名称、地址、邮编、联系人及联系电话；</w:t>
      </w:r>
    </w:p>
    <w:p>
      <w:pPr>
        <w:pStyle w:val="37"/>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4.2.3.2质疑项目的名称、编号；</w:t>
      </w:r>
    </w:p>
    <w:p>
      <w:pPr>
        <w:pStyle w:val="37"/>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4.2.3.3具体、明确的质疑事项和与质疑事项相关的请求；</w:t>
      </w:r>
    </w:p>
    <w:p>
      <w:pPr>
        <w:pStyle w:val="37"/>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4.2.3.4事实依据；</w:t>
      </w:r>
    </w:p>
    <w:p>
      <w:pPr>
        <w:pStyle w:val="37"/>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4.2.3.5必要的法律依据；</w:t>
      </w:r>
    </w:p>
    <w:p>
      <w:pPr>
        <w:pStyle w:val="37"/>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pPr>
        <w:pStyle w:val="57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57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val="zh-CN"/>
        </w:rPr>
        <w:t>4.2</w:t>
      </w:r>
      <w:r>
        <w:rPr>
          <w:rFonts w:hint="eastAsia" w:ascii="仿宋" w:hAnsi="仿宋" w:eastAsia="仿宋" w:cs="仿宋"/>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val="zh-CN"/>
        </w:rPr>
        <w:t>4.2</w:t>
      </w:r>
      <w:r>
        <w:rPr>
          <w:rFonts w:hint="eastAsia" w:ascii="仿宋" w:hAnsi="仿宋" w:eastAsia="仿宋" w:cs="仿宋"/>
          <w:color w:val="auto"/>
          <w:highlight w:val="none"/>
        </w:rPr>
        <w:t>.5询问或者质疑事项可能影响采购结果的，采购人应当暂停签订合同，已经签订合同的，应当中止履行合同。</w:t>
      </w:r>
    </w:p>
    <w:p>
      <w:pPr>
        <w:pStyle w:val="574"/>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pPr>
        <w:pStyle w:val="57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57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57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4.3.3供应商投诉应当有明确的请求和必要的证明材料。</w:t>
      </w:r>
    </w:p>
    <w:p>
      <w:pPr>
        <w:pStyle w:val="57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4.3.</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 xml:space="preserve"> 以联合体形式参加政府采购活动的，其投诉应当由组成联合体的所有供应商共同提出。</w:t>
      </w:r>
    </w:p>
    <w:p>
      <w:pPr>
        <w:pStyle w:val="57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89"/>
        <w:snapToGrid w:val="0"/>
        <w:spacing w:before="0"/>
        <w:ind w:firstLine="36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7"/>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8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pPr>
        <w:pStyle w:val="8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7"/>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6"/>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11.1.2落实政府采购政策需满足的资格要求（如有)；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11.1.3本项目的特定资格要求（如有)。</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11.2.3联合协议（如有)；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11.2.4分包意向协议（如有)；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11.2.5符合性审查资料；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11.2.6评标标准相应的商务技术资料；</w:t>
      </w:r>
    </w:p>
    <w:p>
      <w:pPr>
        <w:snapToGrid w:val="0"/>
        <w:spacing w:line="360" w:lineRule="auto"/>
        <w:ind w:left="0" w:leftChars="0"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11.2.7投标标的清单；</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商务技术偏离表；</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0" w:firstLineChars="0"/>
        <w:jc w:val="both"/>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eastAsia="zh-CN"/>
        </w:rPr>
        <w:t xml:space="preserve"> 11.2.</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szCs w:val="20"/>
          <w:highlight w:val="none"/>
          <w:lang w:val="zh-CN"/>
        </w:rPr>
        <w:t>投标</w:t>
      </w:r>
      <w:r>
        <w:rPr>
          <w:rFonts w:hint="eastAsia" w:ascii="仿宋" w:hAnsi="仿宋" w:eastAsia="仿宋" w:cs="仿宋"/>
          <w:color w:val="auto"/>
          <w:sz w:val="24"/>
          <w:szCs w:val="20"/>
          <w:highlight w:val="none"/>
          <w:lang w:val="en-US" w:eastAsia="zh-CN"/>
        </w:rPr>
        <w:t>人</w:t>
      </w:r>
      <w:r>
        <w:rPr>
          <w:rFonts w:hint="eastAsia" w:ascii="仿宋" w:hAnsi="仿宋" w:eastAsia="仿宋" w:cs="仿宋"/>
          <w:color w:val="auto"/>
          <w:sz w:val="24"/>
          <w:szCs w:val="20"/>
          <w:highlight w:val="none"/>
          <w:lang w:val="zh-CN"/>
        </w:rPr>
        <w:t>认为需要的其他文件资料</w:t>
      </w:r>
      <w:r>
        <w:rPr>
          <w:rFonts w:hint="eastAsia" w:ascii="仿宋" w:hAnsi="仿宋" w:eastAsia="仿宋" w:cs="仿宋"/>
          <w:color w:val="auto"/>
          <w:sz w:val="24"/>
          <w:szCs w:val="20"/>
          <w:highlight w:val="none"/>
          <w:lang w:val="zh-CN" w:eastAsia="zh-CN"/>
        </w:rPr>
        <w:t>（如有）</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11.3.3</w:t>
      </w:r>
      <w:r>
        <w:rPr>
          <w:rFonts w:hint="eastAsia" w:ascii="仿宋" w:hAnsi="仿宋" w:eastAsia="仿宋" w:cs="仿宋"/>
          <w:color w:val="auto"/>
          <w:sz w:val="24"/>
          <w:highlight w:val="none"/>
        </w:rPr>
        <w:t>投标人针对报价需要说明的其他文件和说明</w:t>
      </w:r>
      <w:r>
        <w:rPr>
          <w:rFonts w:hint="eastAsia" w:ascii="仿宋" w:hAnsi="仿宋" w:eastAsia="仿宋" w:cs="仿宋"/>
          <w:color w:val="auto"/>
          <w:sz w:val="24"/>
          <w:highlight w:val="none"/>
          <w:lang w:eastAsia="zh-CN"/>
        </w:rPr>
        <w:t>（如有）</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val="0"/>
        <w:spacing w:line="360" w:lineRule="auto"/>
        <w:ind w:firstLine="723" w:firstLineChars="3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keepNext w:val="0"/>
        <w:keepLines w:val="0"/>
        <w:pageBreakBefore w:val="0"/>
        <w:widowControl w:val="0"/>
        <w:kinsoku/>
        <w:wordWrap/>
        <w:overflowPunct/>
        <w:topLinePunct w:val="0"/>
        <w:autoSpaceDE/>
        <w:autoSpaceDN/>
        <w:bidi w:val="0"/>
        <w:adjustRightInd w:val="0"/>
        <w:spacing w:line="360" w:lineRule="auto"/>
        <w:ind w:firstLine="723" w:firstLineChars="300"/>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89"/>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89"/>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8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8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89"/>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7"/>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7"/>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w:t>
      </w:r>
      <w:r>
        <w:rPr>
          <w:rFonts w:hint="eastAsia" w:ascii="仿宋" w:hAnsi="仿宋" w:eastAsia="仿宋" w:cs="仿宋"/>
          <w:b/>
          <w:bCs/>
          <w:color w:val="auto"/>
          <w:sz w:val="24"/>
          <w:szCs w:val="24"/>
          <w:highlight w:val="none"/>
        </w:rPr>
        <w:t>在投标截止时间前</w:t>
      </w:r>
      <w:r>
        <w:rPr>
          <w:rFonts w:hint="eastAsia" w:ascii="仿宋" w:hAnsi="仿宋" w:eastAsia="仿宋" w:cs="仿宋"/>
          <w:color w:val="auto"/>
          <w:sz w:val="24"/>
          <w:szCs w:val="24"/>
          <w:highlight w:val="none"/>
        </w:rPr>
        <w:t>或者以快递方式递交备份投标文件1份</w:t>
      </w:r>
      <w:r>
        <w:rPr>
          <w:rFonts w:hint="eastAsia" w:ascii="仿宋" w:hAnsi="仿宋" w:eastAsia="仿宋" w:cs="仿宋"/>
          <w:color w:val="auto"/>
          <w:sz w:val="24"/>
          <w:szCs w:val="24"/>
          <w:highlight w:val="none"/>
          <w:lang w:eastAsia="zh-CN"/>
        </w:rPr>
        <w:t>，</w:t>
      </w:r>
      <w:r>
        <w:rPr>
          <w:rFonts w:hint="eastAsia" w:ascii="仿宋" w:hAnsi="仿宋" w:eastAsia="仿宋" w:cs="仿宋"/>
          <w:b/>
          <w:color w:val="auto"/>
          <w:sz w:val="24"/>
          <w:szCs w:val="24"/>
          <w:highlight w:val="none"/>
        </w:rPr>
        <w:t>但采购人、采购机构不强制或变相强制投标人提交备份投标文件。</w:t>
      </w:r>
    </w:p>
    <w:p>
      <w:pPr>
        <w:pStyle w:val="37"/>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b/>
          <w:bCs/>
          <w:color w:val="auto"/>
          <w:sz w:val="24"/>
          <w:szCs w:val="24"/>
          <w:highlight w:val="none"/>
        </w:rPr>
        <w:t>U盘等类似介质中</w:t>
      </w:r>
      <w:r>
        <w:rPr>
          <w:rFonts w:hint="eastAsia" w:ascii="仿宋" w:hAnsi="仿宋" w:eastAsia="仿宋" w:cs="仿宋"/>
          <w:color w:val="auto"/>
          <w:sz w:val="24"/>
          <w:szCs w:val="24"/>
          <w:highlight w:val="none"/>
        </w:rPr>
        <w:t>。备份投标文件应当密封包装并在包装上加盖公章并注明投标项目名称，投标人名称(联合体投标的，包装物封面需注明联合体投标，并注明联合体成员各方的名称和联合协议中约定的牵头人的名称)。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7"/>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投标人仅提交备份投标文件，没有在电子交易平台传输递交投标文件的，投标无效。</w:t>
      </w:r>
    </w:p>
    <w:p>
      <w:pPr>
        <w:pStyle w:val="8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7"/>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lang w:val="en-US" w:eastAsia="zh-CN"/>
        </w:rPr>
        <w:t>4.2</w:t>
      </w:r>
      <w:r>
        <w:rPr>
          <w:rFonts w:hint="eastAsia" w:ascii="仿宋" w:hAnsi="仿宋" w:eastAsia="仿宋" w:cs="仿宋"/>
          <w:color w:val="auto"/>
          <w:highlight w:val="none"/>
        </w:rPr>
        <w:t>规定</w:t>
      </w:r>
      <w:r>
        <w:rPr>
          <w:rFonts w:hint="eastAsia" w:ascii="仿宋" w:hAnsi="仿宋" w:eastAsia="仿宋" w:cs="仿宋"/>
          <w:color w:val="auto"/>
          <w:szCs w:val="21"/>
          <w:highlight w:val="none"/>
        </w:rPr>
        <w:t>的情形之一的，投标无效：</w:t>
      </w:r>
    </w:p>
    <w:p>
      <w:pPr>
        <w:pStyle w:val="8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89"/>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89"/>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89"/>
        <w:spacing w:before="0"/>
        <w:ind w:firstLine="643"/>
        <w:rPr>
          <w:rFonts w:hint="eastAsia" w:ascii="仿宋" w:hAnsi="仿宋" w:eastAsia="仿宋" w:cs="仿宋"/>
          <w:b/>
          <w:color w:val="auto"/>
          <w:sz w:val="32"/>
          <w:highlight w:val="none"/>
        </w:rPr>
      </w:pPr>
    </w:p>
    <w:p>
      <w:pPr>
        <w:pStyle w:val="89"/>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243"/>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243"/>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pPr>
        <w:pStyle w:val="243"/>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243"/>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pPr>
        <w:pStyle w:val="8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采购人或采购机构依据法律法规和招标文件的规定，对投标人的基本资格条件、特定资格条件进行审查。</w:t>
      </w:r>
    </w:p>
    <w:p>
      <w:pPr>
        <w:pStyle w:val="8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8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4对未通过资格审查的投标人，采购人或采购机构告知其未通过的原因。</w:t>
      </w:r>
    </w:p>
    <w:p>
      <w:pPr>
        <w:pStyle w:val="8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pPr>
        <w:pStyle w:val="8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8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8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8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snapToGrid w:val="0"/>
        <w:spacing w:line="360" w:lineRule="auto"/>
        <w:jc w:val="center"/>
        <w:outlineLvl w:val="0"/>
        <w:rPr>
          <w:rFonts w:hint="eastAsia" w:ascii="仿宋" w:hAnsi="仿宋" w:eastAsia="仿宋" w:cs="仿宋"/>
          <w:b/>
          <w:color w:val="auto"/>
          <w:sz w:val="36"/>
          <w:szCs w:val="36"/>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pStyle w:val="4"/>
        <w:rPr>
          <w:rFonts w:hint="eastAsia" w:ascii="仿宋" w:hAnsi="仿宋" w:eastAsia="仿宋" w:cs="仿宋"/>
          <w:color w:val="auto"/>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89"/>
        <w:snapToGrid w:val="0"/>
        <w:spacing w:before="0"/>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9"/>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2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w:t>
      </w:r>
      <w:r>
        <w:rPr>
          <w:rFonts w:hint="eastAsia" w:ascii="仿宋" w:hAnsi="仿宋" w:eastAsia="仿宋" w:cs="仿宋"/>
          <w:color w:val="auto"/>
          <w:kern w:val="0"/>
          <w:sz w:val="24"/>
          <w:highlight w:val="none"/>
          <w:lang w:eastAsia="zh-CN"/>
        </w:rPr>
        <w:t>十个工作日</w:t>
      </w:r>
      <w:r>
        <w:rPr>
          <w:rFonts w:hint="eastAsia" w:ascii="仿宋" w:hAnsi="仿宋" w:eastAsia="仿宋" w:cs="仿宋"/>
          <w:color w:val="auto"/>
          <w:kern w:val="0"/>
          <w:sz w:val="24"/>
          <w:highlight w:val="none"/>
        </w:rPr>
        <w:t>内，按照招标文件确定的事项签订政府采购合同，并在合同签订之日起2个工作日内依法发布合同公告。</w:t>
      </w:r>
    </w:p>
    <w:p>
      <w:pPr>
        <w:pStyle w:val="89"/>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8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89"/>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360" w:lineRule="auto"/>
        <w:ind w:firstLine="482"/>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杭州市政府采购网公布的供应商履约评价为满分的供应商，采购单位应当免收履约保证金。确需收履约保证金的，</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b/>
          <w:color w:val="auto"/>
          <w:sz w:val="24"/>
          <w:highlight w:val="none"/>
        </w:rPr>
        <w:t>采购人不得拒收履约保函。</w:t>
      </w:r>
    </w:p>
    <w:p>
      <w:pPr>
        <w:pStyle w:val="4"/>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color w:val="auto"/>
          <w:sz w:val="32"/>
          <w:highlight w:val="none"/>
        </w:rPr>
      </w:pPr>
    </w:p>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89"/>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pPr>
        <w:pStyle w:val="8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pStyle w:val="8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pStyle w:val="8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pStyle w:val="8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pStyle w:val="8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pStyle w:val="89"/>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7"/>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29.验收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 w:hAnsi="仿宋" w:eastAsia="仿宋" w:cs="仿宋"/>
          <w:color w:val="auto"/>
          <w:kern w:val="0"/>
          <w:sz w:val="24"/>
          <w:highlight w:val="none"/>
        </w:rPr>
      </w:pPr>
      <w:bookmarkStart w:id="14" w:name="_Hlt75236101"/>
      <w:bookmarkEnd w:id="14"/>
      <w:bookmarkStart w:id="15" w:name="_Hlt74714665"/>
      <w:bookmarkEnd w:id="15"/>
      <w:bookmarkStart w:id="16" w:name="_Hlt75236011"/>
      <w:bookmarkEnd w:id="16"/>
      <w:bookmarkStart w:id="17" w:name="_Hlt68072990"/>
      <w:bookmarkEnd w:id="17"/>
      <w:bookmarkStart w:id="18" w:name="_Hlt68403820"/>
      <w:bookmarkEnd w:id="18"/>
      <w:bookmarkStart w:id="19" w:name="_Hlt68057669"/>
      <w:bookmarkEnd w:id="19"/>
      <w:bookmarkStart w:id="20" w:name="_Hlt74730295"/>
      <w:bookmarkEnd w:id="20"/>
      <w:bookmarkStart w:id="21" w:name="_Hlt68072998"/>
      <w:bookmarkEnd w:id="21"/>
      <w:bookmarkStart w:id="22" w:name="_Hlt74707468"/>
      <w:bookmarkEnd w:id="22"/>
      <w:bookmarkStart w:id="23" w:name="_Hlt68073093"/>
      <w:bookmarkEnd w:id="23"/>
      <w:bookmarkStart w:id="24" w:name="_Hlt74729768"/>
      <w:bookmarkEnd w:id="24"/>
      <w:bookmarkStart w:id="25" w:name="_Hlt75236290"/>
      <w:bookmarkEnd w:id="25"/>
    </w:p>
    <w:p>
      <w:pPr>
        <w:widowControl w:val="0"/>
        <w:adjustRightInd w:val="0"/>
        <w:snapToGrid w:val="0"/>
        <w:spacing w:before="0" w:beforeAutospacing="0" w:after="0" w:afterAutospacing="0" w:line="360" w:lineRule="auto"/>
        <w:ind w:right="0"/>
        <w:jc w:val="center"/>
        <w:rPr>
          <w:rFonts w:hint="eastAsia" w:ascii="仿宋" w:hAnsi="仿宋" w:eastAsia="仿宋" w:cs="仿宋"/>
          <w:b/>
          <w:color w:val="auto"/>
          <w:sz w:val="32"/>
          <w:szCs w:val="20"/>
          <w:highlight w:val="none"/>
          <w:lang w:val="en-US"/>
        </w:rPr>
      </w:pPr>
      <w:r>
        <w:rPr>
          <w:rFonts w:hint="eastAsia" w:ascii="仿宋" w:hAnsi="仿宋" w:eastAsia="仿宋" w:cs="仿宋"/>
          <w:b/>
          <w:color w:val="auto"/>
          <w:kern w:val="0"/>
          <w:sz w:val="32"/>
          <w:szCs w:val="20"/>
          <w:highlight w:val="none"/>
          <w:lang w:val="en-US" w:eastAsia="zh-CN" w:bidi="ar-SA"/>
        </w:rPr>
        <w:t>十、货款支付</w:t>
      </w:r>
    </w:p>
    <w:p>
      <w:pPr>
        <w:pStyle w:val="4"/>
        <w:tabs>
          <w:tab w:val="left" w:pos="0"/>
          <w:tab w:val="clear" w:pos="432"/>
        </w:tabs>
        <w:ind w:left="12" w:hanging="12"/>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30</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应当</w:t>
      </w:r>
      <w:r>
        <w:rPr>
          <w:rFonts w:hint="eastAsia" w:ascii="仿宋" w:hAnsi="仿宋" w:eastAsia="仿宋" w:cs="仿宋"/>
          <w:color w:val="auto"/>
          <w:sz w:val="24"/>
          <w:highlight w:val="none"/>
        </w:rPr>
        <w:t>在政府采购合同中约定预付款，预付款比例为合同金额的</w:t>
      </w:r>
      <w:r>
        <w:rPr>
          <w:rFonts w:hint="eastAsia" w:ascii="仿宋" w:hAnsi="仿宋" w:eastAsia="仿宋" w:cs="仿宋"/>
          <w:color w:val="auto"/>
          <w:sz w:val="24"/>
          <w:highlight w:val="none"/>
          <w:lang w:val="en-US" w:eastAsia="zh-CN"/>
        </w:rPr>
        <w:t>40</w:t>
      </w:r>
      <w:r>
        <w:rPr>
          <w:rFonts w:hint="eastAsia" w:ascii="仿宋" w:hAnsi="仿宋" w:eastAsia="仿宋" w:cs="仿宋"/>
          <w:color w:val="auto"/>
          <w:sz w:val="24"/>
          <w:highlight w:val="none"/>
        </w:rPr>
        <w:t>％；项目分年安排预算的，每年预付款比例为项目年度计划支付资金额的</w:t>
      </w:r>
      <w:r>
        <w:rPr>
          <w:rFonts w:hint="eastAsia" w:ascii="仿宋" w:hAnsi="仿宋" w:eastAsia="仿宋" w:cs="仿宋"/>
          <w:color w:val="auto"/>
          <w:sz w:val="24"/>
          <w:highlight w:val="none"/>
          <w:lang w:val="en-US" w:eastAsia="zh-CN"/>
        </w:rPr>
        <w:t>40</w:t>
      </w:r>
      <w:r>
        <w:rPr>
          <w:rFonts w:hint="eastAsia" w:ascii="仿宋" w:hAnsi="仿宋" w:eastAsia="仿宋" w:cs="仿宋"/>
          <w:color w:val="auto"/>
          <w:sz w:val="24"/>
          <w:highlight w:val="none"/>
        </w:rPr>
        <w:t>％。采购项目实施以人工投入为主的，可适当降低预付款比例，但不低于</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%。可以根据项目特点、</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信用等实际情况提高预付款比例，最高预付比例可以达到</w:t>
      </w:r>
      <w:r>
        <w:rPr>
          <w:rFonts w:hint="eastAsia" w:ascii="仿宋" w:hAnsi="仿宋" w:eastAsia="仿宋" w:cs="仿宋"/>
          <w:color w:val="auto"/>
          <w:sz w:val="24"/>
          <w:highlight w:val="none"/>
          <w:lang w:val="en-US" w:eastAsia="zh-CN"/>
        </w:rPr>
        <w:t>70</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30.2</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30.3</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rPr>
          <w:rFonts w:hint="eastAsia" w:ascii="仿宋" w:hAnsi="仿宋" w:eastAsia="仿宋" w:cs="仿宋"/>
          <w:color w:val="auto"/>
          <w:highlight w:val="none"/>
          <w:lang w:val="en-US" w:eastAsia="zh-CN"/>
        </w:rPr>
      </w:pPr>
    </w:p>
    <w:p>
      <w:pPr>
        <w:pStyle w:val="61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30.4</w:t>
      </w:r>
      <w:r>
        <w:rPr>
          <w:rFonts w:hint="eastAsia" w:ascii="仿宋" w:hAnsi="仿宋" w:eastAsia="仿宋" w:cs="仿宋"/>
          <w:color w:val="auto"/>
          <w:highlight w:val="none"/>
          <w:lang w:eastAsia="zh-CN"/>
        </w:rPr>
        <w:t>采购人</w:t>
      </w:r>
      <w:r>
        <w:rPr>
          <w:rFonts w:hint="eastAsia" w:ascii="仿宋" w:hAnsi="仿宋" w:eastAsia="仿宋" w:cs="仿宋"/>
          <w:color w:val="auto"/>
          <w:highlight w:val="none"/>
        </w:rPr>
        <w:t>应严格履行合同，及时组织验收，验收合格后及时将合同款支付完毕。对于满足合同约定支付条件的，</w:t>
      </w:r>
      <w:r>
        <w:rPr>
          <w:rFonts w:hint="eastAsia" w:ascii="仿宋" w:hAnsi="仿宋" w:eastAsia="仿宋" w:cs="仿宋"/>
          <w:color w:val="auto"/>
          <w:highlight w:val="none"/>
          <w:lang w:eastAsia="zh-CN"/>
        </w:rPr>
        <w:t>采购人</w:t>
      </w:r>
      <w:r>
        <w:rPr>
          <w:rFonts w:hint="eastAsia" w:ascii="仿宋" w:hAnsi="仿宋" w:eastAsia="仿宋" w:cs="仿宋"/>
          <w:color w:val="auto"/>
          <w:highlight w:val="none"/>
        </w:rPr>
        <w:t>自收到发票后</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个工作日内将资金支付到合同约定的乙方账户。</w:t>
      </w:r>
    </w:p>
    <w:p>
      <w:pPr>
        <w:pStyle w:val="4"/>
        <w:rPr>
          <w:rFonts w:hint="eastAsia" w:ascii="仿宋" w:hAnsi="仿宋" w:eastAsia="仿宋" w:cs="仿宋"/>
          <w:color w:val="auto"/>
          <w:highlight w:val="none"/>
          <w:lang w:val="en-US"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bookmarkEnd w:id="11"/>
    <w:bookmarkEnd w:id="12"/>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bookmarkStart w:id="26" w:name="第四部分"/>
      <w:r>
        <w:rPr>
          <w:rFonts w:hint="eastAsia" w:ascii="仿宋" w:hAnsi="仿宋" w:eastAsia="仿宋" w:cs="仿宋"/>
          <w:b/>
          <w:color w:val="auto"/>
          <w:sz w:val="36"/>
          <w:szCs w:val="36"/>
          <w:highlight w:val="none"/>
        </w:rPr>
        <w:t>第三部分   采购需求</w:t>
      </w:r>
    </w:p>
    <w:p>
      <w:pPr>
        <w:adjustRightInd w:val="0"/>
        <w:snapToGrid w:val="0"/>
        <w:spacing w:line="360" w:lineRule="auto"/>
        <w:rPr>
          <w:rFonts w:ascii="宋体" w:hAnsi="宋体"/>
          <w:b/>
          <w:bCs/>
          <w:color w:val="auto"/>
          <w:sz w:val="24"/>
          <w:highlight w:val="none"/>
        </w:rPr>
      </w:pPr>
      <w:r>
        <w:rPr>
          <w:rFonts w:hint="eastAsia" w:ascii="宋体" w:hAnsi="宋体"/>
          <w:b/>
          <w:bCs/>
          <w:color w:val="auto"/>
          <w:sz w:val="24"/>
          <w:highlight w:val="none"/>
        </w:rPr>
        <w:t>一、项目概述：</w:t>
      </w:r>
    </w:p>
    <w:p>
      <w:pPr>
        <w:adjustRightInd w:val="0"/>
        <w:snapToGrid w:val="0"/>
        <w:spacing w:line="360" w:lineRule="auto"/>
        <w:ind w:firstLine="352" w:firstLineChars="147"/>
        <w:rPr>
          <w:rFonts w:ascii="宋体" w:hAnsi="宋体"/>
          <w:bCs/>
          <w:color w:val="auto"/>
          <w:sz w:val="24"/>
          <w:highlight w:val="none"/>
        </w:rPr>
      </w:pPr>
      <w:r>
        <w:rPr>
          <w:rFonts w:hint="eastAsia" w:ascii="宋体" w:hAnsi="宋体"/>
          <w:bCs/>
          <w:color w:val="auto"/>
          <w:sz w:val="24"/>
          <w:highlight w:val="none"/>
        </w:rPr>
        <w:t>为进一步提升亚运道路安保、整治重点违法乱象（电子警察抓拍）、治理无信号路口，提高驾驶员守法率，减少路面安全隐患故建设以下内容。</w:t>
      </w:r>
    </w:p>
    <w:p>
      <w:pPr>
        <w:pStyle w:val="24"/>
        <w:numPr>
          <w:ilvl w:val="0"/>
          <w:numId w:val="0"/>
        </w:numPr>
        <w:ind w:firstLine="482" w:firstLineChars="200"/>
        <w:rPr>
          <w:rFonts w:hint="default"/>
          <w:b/>
          <w:bCs/>
          <w:lang w:val="en-US" w:eastAsia="zh-CN"/>
        </w:rPr>
      </w:pPr>
      <w:r>
        <w:rPr>
          <w:rFonts w:hint="default"/>
          <w:b/>
          <w:bCs/>
          <w:lang w:val="en-US" w:eastAsia="zh-CN"/>
        </w:rPr>
        <w:t>1.物联感知设备（非机动车抓拍系统）</w:t>
      </w:r>
    </w:p>
    <w:p>
      <w:pPr>
        <w:pStyle w:val="24"/>
        <w:numPr>
          <w:ilvl w:val="0"/>
          <w:numId w:val="0"/>
        </w:numPr>
        <w:ind w:firstLine="480" w:firstLineChars="200"/>
        <w:rPr>
          <w:rFonts w:hint="default"/>
          <w:lang w:val="en-US" w:eastAsia="zh-CN"/>
        </w:rPr>
      </w:pPr>
      <w:r>
        <w:rPr>
          <w:rFonts w:hint="default"/>
          <w:lang w:val="en-US" w:eastAsia="zh-CN"/>
        </w:rPr>
        <w:t>物联感知设备的增设涉及4个路口，12个方向，分别为：塘康路洋湾路（4个方向）、崇文街向阳路（4个方向）、秋石北路丁山河路口（2个方向）、富塘路塘旺街（2个方向）。</w:t>
      </w:r>
    </w:p>
    <w:p>
      <w:pPr>
        <w:pStyle w:val="24"/>
        <w:numPr>
          <w:ilvl w:val="0"/>
          <w:numId w:val="0"/>
        </w:numPr>
        <w:ind w:firstLine="482" w:firstLineChars="200"/>
        <w:rPr>
          <w:rFonts w:hint="default"/>
          <w:b/>
          <w:bCs/>
          <w:lang w:val="en-US" w:eastAsia="zh-CN"/>
        </w:rPr>
      </w:pPr>
      <w:r>
        <w:rPr>
          <w:rFonts w:hint="default"/>
          <w:b/>
          <w:bCs/>
          <w:lang w:val="en-US" w:eastAsia="zh-CN"/>
        </w:rPr>
        <w:t>2.高点监控设备</w:t>
      </w:r>
    </w:p>
    <w:p>
      <w:pPr>
        <w:pStyle w:val="24"/>
        <w:numPr>
          <w:ilvl w:val="0"/>
          <w:numId w:val="0"/>
        </w:numPr>
        <w:ind w:firstLine="480" w:firstLineChars="200"/>
        <w:rPr>
          <w:rFonts w:hint="default"/>
          <w:lang w:val="en-US" w:eastAsia="zh-CN"/>
        </w:rPr>
      </w:pPr>
      <w:r>
        <w:rPr>
          <w:rFonts w:hint="default"/>
          <w:lang w:val="en-US" w:eastAsia="zh-CN"/>
        </w:rPr>
        <w:t>高点监控设备本次涉及8个点位，其中3个为改造，5个为新增，改造分别为：东湖路东湖春天高点改造、九洲大厦高点改造、绕城乔司东出入口高空；新增为水岸锦城26幢、栖溪公馆18幢、海澜半岛、石塘东路三角村、乾南嘉园。</w:t>
      </w:r>
    </w:p>
    <w:p>
      <w:pPr>
        <w:pStyle w:val="24"/>
        <w:numPr>
          <w:ilvl w:val="0"/>
          <w:numId w:val="0"/>
        </w:numPr>
        <w:ind w:firstLine="482" w:firstLineChars="200"/>
        <w:rPr>
          <w:rFonts w:hint="default"/>
          <w:b/>
          <w:bCs/>
          <w:lang w:val="en-US" w:eastAsia="zh-CN"/>
        </w:rPr>
      </w:pPr>
      <w:r>
        <w:rPr>
          <w:rFonts w:hint="default"/>
          <w:b/>
          <w:bCs/>
          <w:lang w:val="en-US" w:eastAsia="zh-CN"/>
        </w:rPr>
        <w:t>3.高架球机补盲</w:t>
      </w:r>
    </w:p>
    <w:p>
      <w:pPr>
        <w:pStyle w:val="24"/>
        <w:numPr>
          <w:ilvl w:val="0"/>
          <w:numId w:val="0"/>
        </w:numPr>
        <w:ind w:firstLine="480" w:firstLineChars="200"/>
        <w:rPr>
          <w:rFonts w:hint="default"/>
          <w:lang w:val="en-US" w:eastAsia="zh-CN"/>
        </w:rPr>
      </w:pPr>
      <w:r>
        <w:rPr>
          <w:rFonts w:hint="default"/>
          <w:lang w:val="en-US" w:eastAsia="zh-CN"/>
        </w:rPr>
        <w:t>本次高架球机补盲共涉及64个点位，共64个球机，其中东湖高架路共31个（亚运线路补盲），望梅高架路共33个（亚运线路补盲）。</w:t>
      </w:r>
    </w:p>
    <w:p>
      <w:pPr>
        <w:pStyle w:val="24"/>
        <w:numPr>
          <w:ilvl w:val="0"/>
          <w:numId w:val="0"/>
        </w:numPr>
        <w:ind w:firstLine="482" w:firstLineChars="200"/>
        <w:rPr>
          <w:rFonts w:hint="default"/>
          <w:b/>
          <w:bCs/>
          <w:lang w:val="en-US" w:eastAsia="zh-CN"/>
        </w:rPr>
      </w:pPr>
      <w:r>
        <w:rPr>
          <w:rFonts w:hint="default"/>
          <w:b/>
          <w:bCs/>
          <w:lang w:val="en-US" w:eastAsia="zh-CN"/>
        </w:rPr>
        <w:t>4.信号控制系统提升（老改新）</w:t>
      </w:r>
    </w:p>
    <w:p>
      <w:pPr>
        <w:pStyle w:val="24"/>
        <w:numPr>
          <w:ilvl w:val="0"/>
          <w:numId w:val="0"/>
        </w:numPr>
        <w:ind w:firstLine="480" w:firstLineChars="200"/>
        <w:rPr>
          <w:rFonts w:hint="default"/>
          <w:lang w:val="en-US" w:eastAsia="zh-CN"/>
        </w:rPr>
      </w:pPr>
      <w:r>
        <w:rPr>
          <w:rFonts w:hint="default"/>
          <w:lang w:val="en-US" w:eastAsia="zh-CN"/>
        </w:rPr>
        <w:t>信号控制系统提升本次涉及10个路口，分别为：塘康路横九路、塘康路横六路、崇杭街沾架桥路、崇杭街塘康路、崇杭街星海路、康洋路东里浜路、汀城路文正街、翁桥路-羊头坝路、苑中路羊头坝路、兴国路-绿洲路、兴国路-新洲路。</w:t>
      </w:r>
    </w:p>
    <w:p>
      <w:pPr>
        <w:pStyle w:val="24"/>
        <w:numPr>
          <w:ilvl w:val="0"/>
          <w:numId w:val="0"/>
        </w:numPr>
        <w:ind w:firstLine="482" w:firstLineChars="200"/>
        <w:rPr>
          <w:rFonts w:hint="default"/>
          <w:b/>
          <w:bCs/>
          <w:lang w:val="en-US" w:eastAsia="zh-CN"/>
        </w:rPr>
      </w:pPr>
      <w:r>
        <w:rPr>
          <w:rFonts w:hint="default"/>
          <w:b/>
          <w:bCs/>
          <w:lang w:val="en-US" w:eastAsia="zh-CN"/>
        </w:rPr>
        <w:t>5.无信号灯控制隐患点路口信号系统新增</w:t>
      </w:r>
    </w:p>
    <w:p>
      <w:pPr>
        <w:pStyle w:val="24"/>
        <w:numPr>
          <w:ilvl w:val="0"/>
          <w:numId w:val="0"/>
        </w:numPr>
        <w:ind w:firstLine="480" w:firstLineChars="200"/>
        <w:rPr>
          <w:rFonts w:hint="default"/>
          <w:lang w:val="en-US" w:eastAsia="zh-CN"/>
        </w:rPr>
      </w:pPr>
      <w:r>
        <w:rPr>
          <w:rFonts w:hint="default"/>
          <w:lang w:val="en-US" w:eastAsia="zh-CN"/>
        </w:rPr>
        <w:t>本次无信号灯控制隐患点路口信号系统新增涉及9个路口，分别为：良塾路艺尚小镇路口、永玄路永西村、五洲路杭机路、迎宾路永乐街、兴旺大道长林南路、鹿溪路育士路、世纪大道汀兰路、世纪大道和睦桥、新洲路清宁路。</w:t>
      </w:r>
    </w:p>
    <w:p>
      <w:pPr>
        <w:pStyle w:val="24"/>
        <w:numPr>
          <w:ilvl w:val="0"/>
          <w:numId w:val="0"/>
        </w:numPr>
        <w:ind w:firstLine="482" w:firstLineChars="200"/>
        <w:rPr>
          <w:rFonts w:hint="default"/>
          <w:b/>
          <w:bCs/>
          <w:lang w:val="en-US" w:eastAsia="zh-CN"/>
        </w:rPr>
      </w:pPr>
      <w:r>
        <w:rPr>
          <w:rFonts w:hint="default"/>
          <w:b/>
          <w:bCs/>
          <w:lang w:val="en-US" w:eastAsia="zh-CN"/>
        </w:rPr>
        <w:t>6.非机动车灯新国标提升</w:t>
      </w:r>
    </w:p>
    <w:p>
      <w:pPr>
        <w:pStyle w:val="24"/>
        <w:numPr>
          <w:ilvl w:val="0"/>
          <w:numId w:val="0"/>
        </w:numPr>
        <w:ind w:firstLine="480" w:firstLineChars="200"/>
        <w:rPr>
          <w:rFonts w:hint="default"/>
          <w:lang w:val="en-US" w:eastAsia="zh-CN"/>
        </w:rPr>
      </w:pPr>
      <w:r>
        <w:rPr>
          <w:rFonts w:hint="default"/>
          <w:lang w:val="en-US" w:eastAsia="zh-CN"/>
        </w:rPr>
        <w:t>本次非机动车新国标提升涉及10个路口，分别为：秋石北路学运街、秋石北路丁山河、秋石北路卖鱼斗、秋石北路崇超线、秋石北路柴家坞、崇杭街拱康路、崇杭街丽水北路、崇杭街向阳路、崇杭街尚贤路、星河南路永玄路。</w:t>
      </w:r>
    </w:p>
    <w:p>
      <w:pPr>
        <w:pStyle w:val="24"/>
        <w:numPr>
          <w:ilvl w:val="0"/>
          <w:numId w:val="0"/>
        </w:numPr>
        <w:ind w:firstLine="482" w:firstLineChars="200"/>
        <w:rPr>
          <w:rFonts w:hint="default"/>
          <w:b/>
          <w:bCs/>
          <w:lang w:val="en-US" w:eastAsia="zh-CN"/>
        </w:rPr>
      </w:pPr>
      <w:r>
        <w:rPr>
          <w:rFonts w:hint="default"/>
          <w:b/>
          <w:bCs/>
          <w:lang w:val="en-US" w:eastAsia="zh-CN"/>
        </w:rPr>
        <w:t>7.架空线路整改（上改下）</w:t>
      </w:r>
    </w:p>
    <w:p>
      <w:pPr>
        <w:pStyle w:val="24"/>
        <w:numPr>
          <w:ilvl w:val="0"/>
          <w:numId w:val="0"/>
        </w:numPr>
        <w:ind w:firstLine="480" w:firstLineChars="200"/>
        <w:rPr>
          <w:rFonts w:hint="default"/>
          <w:lang w:val="en-US" w:eastAsia="zh-CN"/>
        </w:rPr>
      </w:pPr>
      <w:r>
        <w:rPr>
          <w:rFonts w:hint="default"/>
          <w:lang w:val="en-US" w:eastAsia="zh-CN"/>
        </w:rPr>
        <w:t>架空线路整改模块涉及10个路口，其中，城区中队辖区内共2个路口，开发区中队辖区内共1个路口，乔司中队辖区内共5个路口，塘栖中队辖区内共1个路口。</w:t>
      </w:r>
    </w:p>
    <w:p>
      <w:pPr>
        <w:pStyle w:val="24"/>
        <w:numPr>
          <w:ilvl w:val="0"/>
          <w:numId w:val="0"/>
        </w:numPr>
        <w:ind w:firstLine="482" w:firstLineChars="200"/>
        <w:rPr>
          <w:rFonts w:hint="default"/>
          <w:b/>
          <w:bCs/>
          <w:lang w:val="en-US" w:eastAsia="zh-CN"/>
        </w:rPr>
      </w:pPr>
      <w:r>
        <w:rPr>
          <w:rFonts w:hint="default"/>
          <w:b/>
          <w:bCs/>
          <w:lang w:val="en-US" w:eastAsia="zh-CN"/>
        </w:rPr>
        <w:t>8.违停抓拍系统</w:t>
      </w:r>
    </w:p>
    <w:p>
      <w:pPr>
        <w:pStyle w:val="24"/>
        <w:numPr>
          <w:ilvl w:val="0"/>
          <w:numId w:val="0"/>
        </w:numPr>
        <w:ind w:firstLine="480" w:firstLineChars="200"/>
        <w:rPr>
          <w:rFonts w:hint="default"/>
          <w:lang w:val="en-US" w:eastAsia="zh-CN"/>
        </w:rPr>
      </w:pPr>
      <w:r>
        <w:rPr>
          <w:rFonts w:hint="default"/>
          <w:lang w:val="en-US" w:eastAsia="zh-CN"/>
        </w:rPr>
        <w:t>违停抓拍系统设备的新增涉及4个路段，分别为：南苑街道世纪大道西段、荷禹路龙安站路段、崇贤街道崇杭街路段、荷禹路北沙路段，共包括8套违停球机。</w:t>
      </w:r>
    </w:p>
    <w:p>
      <w:pPr>
        <w:numPr>
          <w:ilvl w:val="0"/>
          <w:numId w:val="2"/>
        </w:numPr>
        <w:adjustRightInd w:val="0"/>
        <w:snapToGrid w:val="0"/>
        <w:spacing w:line="360" w:lineRule="auto"/>
        <w:rPr>
          <w:rFonts w:hint="eastAsia" w:ascii="宋体" w:hAnsi="宋体"/>
          <w:b/>
          <w:bCs/>
          <w:color w:val="auto"/>
          <w:sz w:val="24"/>
          <w:highlight w:val="none"/>
        </w:rPr>
      </w:pPr>
      <w:r>
        <w:rPr>
          <w:rFonts w:hint="eastAsia" w:ascii="宋体" w:hAnsi="宋体"/>
          <w:b/>
          <w:bCs/>
          <w:color w:val="auto"/>
          <w:sz w:val="24"/>
          <w:highlight w:val="none"/>
        </w:rPr>
        <w:t>内容清单</w:t>
      </w:r>
    </w:p>
    <w:tbl>
      <w:tblPr>
        <w:tblStyle w:val="65"/>
        <w:tblW w:w="10214" w:type="dxa"/>
        <w:tblInd w:w="-3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9"/>
        <w:gridCol w:w="1227"/>
        <w:gridCol w:w="6545"/>
        <w:gridCol w:w="846"/>
        <w:gridCol w:w="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2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60" w:lineRule="auto"/>
              <w:ind w:left="0" w:right="0"/>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物联感知设备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编号</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射频视频一体读写器</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采用1英寸1200万像素高帧率彩色全局曝光CMOS高清智能摄像机，最大分辨率可达4064×3040，帧率25帧。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◆应能对识别的机动车进行标记，并能按车辆使用性质、车辆类型、号牌类型等进行分类。（需要检测报告体现）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支持LED频闪灯同步补光，防护罩内置LED车牌补光灯。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红绿灯信号检测方式支持：红绿灯检测器，视频检测。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机动车违章：压线、逆行、闯红灯、不按导向行驶、违法变道、路口停止、绿灯停止、斑马线掉头、左转不让直行、右转不让直行、掉头不让直行、大弯小转、机占非、闯禁令（禁左、禁右、禁止大车、公交专用道）、不礼让行人、闯绿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支持多种机动车车牌类型识别：民用车牌，警用车牌，2012式新军用车牌，2012式武警车牌，新能源车牌；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支持机动车多种常见颜色（白、灰、黄、红、紫、绿、蓝、棕、黑）识别；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支持机动车多种车型识别：大客车、小客车、大货车、小货车、面包车、皮卡、轿车及SUV/MPV；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支持非机动车违章：非占机、载人、未戴头盔、逆行、闯红灯、未戴头盔、载人、加装伞具；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支持非机动车车牌定制识别；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支持非机动车特征检测：伞棚、载人人数等；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支持远程数据上传，可将抓拍的图片上传给终端服务器、FTP服务器或者后端平台等。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具有防尘、防水、防浪涌等功能。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◆支持同时检测并跟踪指定区域内不少于200 个目标,目标可包括机动车、非机动车以及行人等（需要检测报告体现）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支持多种时间同步方式，校时模式可设置为卫星/NTP/手动校时；设备485接口支持扩展外接GPS或北斗功能模块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支持低置信度过滤功能，可过滤置信度低的车牌；支持多拍过滤功能，可设置多拍过滤时间段，在设置段内多次经过的车辆只抓拍一次。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设备开启安全接入功能后，只能被管理平台控制，不能通过其他方式登录或者控制设备；启用友好密码策略功能后，可通过简单密码登录和访问设备。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通过射频单元识读电子车牌中的信息，识读正确率应≥99%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超高频RFID读写应用：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支持公安部制定的射频视频一体机相关标准。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支持920-925MHz带宽内的跳频及定频工作模式，抗干扰能力更强。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内含安全模块，采用SM7加密技术实现双向认证和加、解密功能。</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射频输出功率可调（+15至30dBm），读写距离可调。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4个高速轮询天线接口，覆盖更多的车道。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配置以及参数设定灵活，提供最大化标签阅读量和最佳工作性能。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支持射频识别信息触发视频处理单元进行抓拍和图像存储</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固定式四通道读写器</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支持公安部制定的汽车电子标识相关标准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内含安全模块，采用SM7加密技术实现双向认证和加、解密功能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拥有通讯中断本地存储，通讯恢复本地上传功能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强大的计算处理能力，可以实现电子标签数据过滤、统计、上传和关注车辆提示等功能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多种输出接口，应对各种应用环境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通讯接口：1个RS-485接口, 1个RJ45 10M/100M自适应以太网口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支持GPS：选配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支持4G：选配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天线个数：4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触发输入：2个触发/报警输入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触发输出：一路继电器输出口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射频参数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射频频率：920-925Mhz</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违法取证相机</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采用1英寸900万像素高帧率彩色全局曝光CMOS高清智能摄像机，最大分辨率可达4096×2160，帧率25帧；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输出图片格式：JPEG；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支持LED频闪灯同步补光，防护罩内置LED车牌补光灯；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◆未叠加字符信息抓图分辨率：4096像素×2160像素；叠加字符信息抓图分辨率：4096像素×4312像素（需要公安部检测报告证明）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红绿灯信号检测方式支持：红绿灯检测器，视频检测；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支持机动车车型、车身颜色等信息识别功能；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支持机动车车牌识别；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支持非机动车车牌定制识别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机动车违章：压线、逆行、闯红灯、不按导向行驶、违法变道、路口停止、绿灯停止、斑马线掉头、左转不让直行、右转不让直行、掉头不让直行、大弯小转、机占非、闯禁令（禁左、禁右、禁止大车、公交专用道）、不礼让行人、闯绿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◆支持车辆子品牌识别功能，通过车头可识别7100种，通过车尾可识别3800种，全天识别准确率不低于99%（需要公安部检测报告证明）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支持非机动车违章：非占机、载人、未戴头盔、逆行、闯红灯；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支持多种机动车车牌识别：民用车牌，警用车牌，2012式新军用车牌，2012式武警车牌，新能源车牌；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◆支持14种车身颜色识别，包括黑、白、灰、红、绿、蓝、黄、粉、紫、棕、青、金、橙、银灰（需要公安部检测报告证明）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◆感兴趣区域增强编码功能检查：支持24块感兴趣区域(ROI)增强编码功能，ROI区域压缩比0～100可设置（需要公安部检测报告证明）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支持机动车多种车型识别：大客车、小客车、大货车、小货车、面包车、皮卡、轿车及SUV/MPV；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支持远程数据上传，可将抓拍的图片上传给终端服务器、FTP服务器或者后端平台等；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具有防尘、防水、网络防雷、防浪涌等功能；</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8"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读写器天线</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工作频率：920MHz～925MHz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极化方式：线极化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天线增益：10dBi</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电压驻波比：≤1.3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前后比：＞25dB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半功率角：Hor:30°,Ver:62°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功率 ：40W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阻抗 ：50Ω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接头：N-female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防雷：直流接地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有效受风面积：0.1m2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天线罩材料：ASA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天线罩颜色：灰白色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尺寸：508mm*198mm*60mm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工作温度：-40℃～75℃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使用环境：室内或室外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重量：1.5kg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防护等级：IP65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音柱</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485信号播放音柱内置音频文件，功率20w，音频信息自定义，音量大小可调节</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补光灯</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【16颗】【暖光】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光源类型：原装进口大功率LED，单车道环境补光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LED灯珠数量：16颗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发光角度：10°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最佳补光距离：16米-25米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触发方式：电平量触发(可选配开关量触发)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响应时间：小于20us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触发信号电平：4V-6V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防护等级：IP66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外形尺寸：128mm(W)×216mm(H)×159mm(D)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整体重量：2.72Kg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功率：平均功率36W(实际功率与控制方式有关)</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3"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路口存储终端</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内置4T硬盘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硬盘接口：4个SATA接口，单SATA接口可支持最大6TB容量硬盘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网络接口：16个1000M以太网接口，1个内部和1个外部10/100/1000M自适应以太网接口，1个内部和1个外部千兆可光电切换光纤接口（需选配光模块）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其他接口：2个RS-232接口、2个RS-485接口、1个USB3.0接口、2路报警输入接口、2路报警输出接口、1个音频输入接口、1个音频输出接口；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支持对抓拍机抓拍的非机动车数据（抓拍及违章数据）进行接收、存储、查询、转发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可配置多种字符叠加、图片合成模式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低功耗设计，发热量小，工作温度-40℃~+70℃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可选配支持GPS校时模块</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3"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红绿灯信号检测器</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交通灯信号检测器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具有6路RS485、16路AC220V信号灯输入接口、16路信号状态指示灯，1路RS485数据收发状态指示灯、1个5位拨码开关、1路5V电源输出接口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一个5位拨码开关，用于设置设备地址、数据上传模式及波特率；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检测信号灯电压范围AC110V~274V；信号灯输入端口有信号输入时，RS485端口会上传该端口的状态信息</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Style w:val="844"/>
                <w:rFonts w:hint="eastAsia" w:ascii="宋体" w:hAnsi="宋体" w:eastAsia="宋体" w:cs="宋体"/>
                <w:sz w:val="24"/>
                <w:szCs w:val="24"/>
                <w:lang w:val="en-US" w:eastAsia="zh-CN" w:bidi="ar"/>
              </w:rPr>
              <w:t>馈线</w:t>
            </w:r>
            <w:r>
              <w:rPr>
                <w:rStyle w:val="656"/>
                <w:rFonts w:hint="eastAsia" w:ascii="宋体" w:hAnsi="宋体" w:eastAsia="宋体" w:cs="宋体"/>
                <w:sz w:val="24"/>
                <w:szCs w:val="24"/>
                <w:lang w:val="en-US" w:eastAsia="zh-CN" w:bidi="ar"/>
              </w:rPr>
              <w:t>-2m</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射频转接线-50欧姆-820MHz~960MHz-3m-正极性馈线-N公头公针</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Style w:val="844"/>
                <w:rFonts w:hint="eastAsia" w:ascii="宋体" w:hAnsi="宋体" w:eastAsia="宋体" w:cs="宋体"/>
                <w:sz w:val="24"/>
                <w:szCs w:val="24"/>
                <w:lang w:val="en-US" w:eastAsia="zh-CN" w:bidi="ar"/>
              </w:rPr>
              <w:t>馈线</w:t>
            </w:r>
            <w:r>
              <w:rPr>
                <w:rStyle w:val="656"/>
                <w:rFonts w:hint="eastAsia" w:ascii="宋体" w:hAnsi="宋体" w:eastAsia="宋体" w:cs="宋体"/>
                <w:sz w:val="24"/>
                <w:szCs w:val="24"/>
                <w:lang w:val="en-US" w:eastAsia="zh-CN" w:bidi="ar"/>
              </w:rPr>
              <w:t>-6m</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射频转接线-50欧姆-820MHz~960MHz-6m-正极性馈线-N公头公针</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6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kvv22 3*4</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室外屏蔽网线</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超五类室外屏蔽网线</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三维万向节支架</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Style w:val="844"/>
                <w:rFonts w:hint="eastAsia" w:ascii="宋体" w:hAnsi="宋体" w:eastAsia="宋体" w:cs="宋体"/>
                <w:sz w:val="24"/>
                <w:szCs w:val="24"/>
                <w:lang w:val="en-US" w:eastAsia="zh-CN" w:bidi="ar"/>
              </w:rPr>
              <w:t>国产定制、</w:t>
            </w:r>
            <w:r>
              <w:rPr>
                <w:rStyle w:val="656"/>
                <w:rFonts w:hint="eastAsia" w:ascii="宋体" w:hAnsi="宋体" w:eastAsia="宋体" w:cs="宋体"/>
                <w:sz w:val="24"/>
                <w:szCs w:val="24"/>
                <w:lang w:val="en-US" w:eastAsia="zh-CN" w:bidi="ar"/>
              </w:rPr>
              <w:t>8018</w:t>
            </w:r>
            <w:r>
              <w:rPr>
                <w:rStyle w:val="844"/>
                <w:rFonts w:hint="eastAsia" w:ascii="宋体" w:hAnsi="宋体" w:eastAsia="宋体" w:cs="宋体"/>
                <w:sz w:val="24"/>
                <w:szCs w:val="24"/>
                <w:lang w:val="en-US" w:eastAsia="zh-CN" w:bidi="ar"/>
              </w:rPr>
              <w:t>型</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第三方检测报告</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含接地电阻检测、抓拍率等其他必要的检查项、需省级及以上</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60" w:lineRule="auto"/>
              <w:ind w:left="0" w:right="0"/>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高点监控设备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编号</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2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高空球机</w:t>
            </w:r>
          </w:p>
        </w:tc>
        <w:tc>
          <w:tcPr>
            <w:tcW w:w="6545" w:type="dxa"/>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400万32倍一体化网络高清云台摄像机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混合目标检测（全结构化）: 支持人脸+人体+车辆抓拍，对目标进行检测、评分，输出最优抓拍图。支持人脸+人体+车辆属性分析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人脸属性、人体属性：上装，下装，性别，戴眼镜，背包，拎东西，帽子，口罩，年龄段，发型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人脸抓拍：支持同时检测30张人脸，支持快速抓拍人脸，支持对运动人脸进行检测、抓拍、评分、筛选，输出最优的人脸抓图，支持人脸属性分析；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机动车属性：车牌信息、车型、品牌、子品牌、车身颜色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最低照度: 黑白：0.001 Lux@(F1.2，AGC ON),彩色：0.005 Lux @ (F1.2，AGC ON), 0 Lux with IR</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宽动态: 120dB超宽动态；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◆摄像机内置镜头，支持32倍光学变倍，镜头最大焦距不小于192mm（需要公安部检测报告证明）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红外照射距离: 200米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主码流帧率分辨率: 50Hz：25 fps（2560 × 1440）；60Hz：30 fps（2560 × 1440）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视频压缩标准: H.265, H.264, MJPEG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◆支持5路码流同时输出，支持同时输出不少于3路高清视频图像，高清视频图像分辨率与帧率不小于2560×1440、60帧/s。（需要公安部检测报告证明）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GPS信息侦测: 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电子罗盘: 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SD卡扩展: 支持Micro SD(即TF卡)/Micro SDHC/Micro SDXC卡,最大支持256G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◆设备支持静止10s后可自动锁定，此时功耗不大于22W。（需要公安部检测报告证明）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雨刷: 支持；防护: IP66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支架</w:t>
            </w:r>
          </w:p>
        </w:tc>
        <w:tc>
          <w:tcPr>
            <w:tcW w:w="6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壁装支架/白色/钢/140×200×500mm</w:t>
            </w:r>
          </w:p>
        </w:tc>
        <w:tc>
          <w:tcPr>
            <w:tcW w:w="84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新建光纤点</w:t>
            </w:r>
          </w:p>
        </w:tc>
        <w:tc>
          <w:tcPr>
            <w:tcW w:w="6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一次性买断VPN网络10年使用权</w:t>
            </w:r>
          </w:p>
        </w:tc>
        <w:tc>
          <w:tcPr>
            <w:tcW w:w="84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6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  3*2.5</w:t>
            </w:r>
          </w:p>
        </w:tc>
        <w:tc>
          <w:tcPr>
            <w:tcW w:w="84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PVC管</w:t>
            </w:r>
          </w:p>
        </w:tc>
        <w:tc>
          <w:tcPr>
            <w:tcW w:w="6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D32</w:t>
            </w:r>
          </w:p>
        </w:tc>
        <w:tc>
          <w:tcPr>
            <w:tcW w:w="84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w:t>
            </w:r>
          </w:p>
        </w:tc>
        <w:tc>
          <w:tcPr>
            <w:tcW w:w="6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室外屏蔽线</w:t>
            </w:r>
          </w:p>
        </w:tc>
        <w:tc>
          <w:tcPr>
            <w:tcW w:w="84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60" w:lineRule="auto"/>
              <w:ind w:left="0" w:right="0"/>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高架球机补盲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编号</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球机</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400万像素40倍红外网络高清智能球机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◆支持最低照度可达彩色0.0002Lux，黑白0.0001Lux（需要公安部检验报告证明）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宽动态: 120 dB超宽动态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主码流帧率分辨率: 50 Hz：25 fps（2560 × 1440）；60 Hz：24 fps（2560 × 1440）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支持40倍光学变倍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视频压缩标准: H.265，H.264，MJPEG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◆需具备智能分析抗干扰功能，当篮球、小狗、树叶等非人或车辆目标经过检测区域时，不会触发报警。（需要公安部检验报告证明）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◆支持快捷配置功能，可在预览画面开启/关闭“快捷配置”页面，对曝光参数、OSD、智能资源分配模式等参数进行配置，并可一键恢复为默认设置。（需要公安部检验报告证明）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SD卡扩展: 内置MicroSD卡插槽，支持MicroSD(即TF卡)/MicroSDHC/MicroSDXC卡，最大支持256 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◆支持像素显示功能，可实时显示监控画面上选定区域的水平像素大小和垂直像素大小。（需要公安部检验报告证明）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红外照射距离: 150 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支持对镜头前盖玻璃加热，去除玻璃上的冰状和水状附着物。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防护: IP66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球机支架</w:t>
            </w:r>
          </w:p>
        </w:tc>
        <w:tc>
          <w:tcPr>
            <w:tcW w:w="6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壁装支架/白色/铝合金/尺寸306.3×97.3×182.6mm</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抱杆箱</w:t>
            </w:r>
          </w:p>
        </w:tc>
        <w:tc>
          <w:tcPr>
            <w:tcW w:w="6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光纤收发器</w:t>
            </w:r>
          </w:p>
        </w:tc>
        <w:tc>
          <w:tcPr>
            <w:tcW w:w="6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千兆工业级</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6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RVV3*2.5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w:t>
            </w:r>
          </w:p>
        </w:tc>
        <w:tc>
          <w:tcPr>
            <w:tcW w:w="6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室外屏蔽线</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光缆</w:t>
            </w:r>
          </w:p>
        </w:tc>
        <w:tc>
          <w:tcPr>
            <w:tcW w:w="6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6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60" w:lineRule="auto"/>
              <w:ind w:left="0" w:right="0"/>
              <w:jc w:val="center"/>
              <w:rPr>
                <w:rFonts w:hint="eastAsia" w:ascii="宋体" w:hAnsi="宋体" w:eastAsia="宋体" w:cs="宋体"/>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60" w:lineRule="auto"/>
              <w:ind w:left="0" w:right="0"/>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信号控制设备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编号</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信号机</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ASC300 增强型  16灯组以上</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线缆</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KVV22   16*1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线缆</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KVV22   6*1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管线施工费用</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含管道、道板、防雷接地、等其他施工费用</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安装调试费用</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安装、调试、接入相关费用</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含空开及其他相关辅材</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机箱基础</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800mm*1000mm</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新建光纤点</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一次性买断VPN网络10年使用权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60" w:lineRule="auto"/>
              <w:ind w:left="0" w:right="0"/>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隐患点（新建）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编号</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信号控制器</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ACS300 增强型</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信号灯灯组</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400四联机动车信号灯</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人行灯灯组</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303单八倒计时人行灯</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球机</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top"/>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400万像素40倍红外网络高清智能球机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◆支持最低照度可达彩色0.0002Lux，黑白0.0001Lux（需要公安部检验报告证明）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宽动态: 120 dB超宽动态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主码流帧率分辨率: 50 Hz：25 fps（2560 × 1440）；60 Hz：24 fps（2560 × 1440）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支持40倍光学变倍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视频压缩标准: H.265，H.264，MJPEG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◆需具备智能分析抗干扰功能，当篮球、小狗、树叶等非人或车辆目标经过检测区域时，不会触发报警。（需要公安部检验报告证明）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◆支持快捷配置功能，可在预览画面开启/关闭“快捷配置”页面，对曝光参数、OSD、智能资源分配模式等参数进行配置，并可一键恢复为默认设置。（需要公安部检验报告证明）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SD卡扩展: 内置MicroSD卡插槽，支持MicroSD(即TF卡)/MicroSDHC/MicroSDXC卡，最大支持256 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◆支持像素显示功能，可实时显示监控画面上选定区域的水平像素大小和垂直像素大小。（需要公安部检验报告证明）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红外照射距离: 150 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支持对镜头前盖玻璃加热，去除玻璃上的冰状和水状附着物。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防护: IP66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信号灯F杆</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直立杆6500mm，横挑4500mm</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直立杆</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直立杆5500mm</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人行灯杆件</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直立杆3800mm</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信号灯杆件基础及预埋件</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1400mm*1400mm*1600mm</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辅灯杆件基础及预埋件</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300mm*300mm*350mm</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人行灯杆件基础及预埋件</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300mm*300mm*350mm</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机箱基础及预埋件</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800mm*1000mm</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窖井</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500mm*500mm*500mm</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链路</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VPN/十年</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线缆 </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YJV  3*6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KVV22 16*1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KVV22  6*1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 3*2.5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室外屏蔽线</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钢管</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D80 (包含破路、开挖、混泥土包方、沥青恢复)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PE管</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D75  (包含道板开挖、清运、回填)</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60" w:lineRule="auto"/>
              <w:ind w:left="0" w:right="0"/>
              <w:rPr>
                <w:rFonts w:hint="eastAsia" w:ascii="宋体" w:hAnsi="宋体" w:eastAsia="宋体" w:cs="宋体"/>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60" w:lineRule="auto"/>
              <w:ind w:left="0" w:right="0"/>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非机灯提升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编号</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非机动车信号灯</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300三联直行非机灯</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非机动车信号灯</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300三联左转非机灯</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线缆  </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KVV22  16*1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60" w:lineRule="auto"/>
              <w:ind w:left="0" w:right="0"/>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架空线路整改费用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编号</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破路</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含开挖、混泥土包方、沥青恢复</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钢管</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D89</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窖井</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500mm*500mm*500mm</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KVV22  16*1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YJV 3*6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KVV   6*1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 3*2.5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光缆</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60" w:lineRule="auto"/>
              <w:ind w:left="0" w:right="0"/>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4芯单模</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超五类室外屏蔽网线</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PE管</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D75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道板</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含开挖、回填、清运</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绿化带</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含开挖、回填、清运</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60" w:lineRule="auto"/>
              <w:ind w:left="0" w:right="0"/>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违停球机设备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编号</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违停球机</w:t>
            </w:r>
          </w:p>
        </w:tc>
        <w:tc>
          <w:tcPr>
            <w:tcW w:w="654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400万8寸40倍星光违停球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◆摄像机内置镜头，支持不小于40倍光学变倍，镜头最大焦距不小于240mm（需要公安部检验报告证明）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◆支持违法停车抓拍功能，且白天和晚上违法停车捕获率、捕获有效率均大于99%（需要公安部检验报告证明）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多场景巡航下，违停有效检测距离300 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支持违法数据的断点续传功能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◆支持语音联动功能，当有停车、逆行、压线、变道、掉头、机动车占用非机动车道现象被触发时，设备可分别发出不同的语音提示。（需要公安部检验报告证明）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◆支持快速聚焦功能，当设备跟踪行人或机动车等移动目标并录像时，单帧回放录像文件，每1帧画面均应清晰可见。（需要公安部检验报告证明）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可配置多种字符叠加、图片合成模式，并支持违法图片叠加防伪水印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支持违法数据上传FTP服务器、交通终端服务器、中心管理系统平台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支持最大2560×1440@30fps高清画面输出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支持H.265高效压缩算法，可较大节省存储空间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支持宽动态范围达120dB,适合逆光环境监控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支持最大256G的 Micro SD/Micro SDHC/Micro SDXC卡存储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传感器类型：1/1.8＂ progressive scan CMOS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最低照度：彩色：0.0005Lux @ (F1.2，AGC ON)；黑白：0.0001Lux @(F1.2，AGC ON)；0 Lux with IR</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◆可识别不低于170种车辆品牌，车辆品牌识别白天准确率大于98%，晚上准确率大于97%。（需要公安部检验报告证明）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内置7路报警输入和2路报警输出，支持报警联动功能，同时支持1路音频输入和1路音频输出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采用高效红外阵列，低功耗，照射距离最远可达250m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支持雨刷功能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防雷、防浪涌、防突波，IP67防护等级</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路口存储终端</w:t>
            </w:r>
          </w:p>
        </w:tc>
        <w:tc>
          <w:tcPr>
            <w:tcW w:w="6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支持12路H.265、H.264编码混合自适应接入；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支持图片存储展示，包括车辆卡口、违法、人脸、人体以及其他事件结构化图片数据;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支持视频预览、录像和回放，可配置录像计划，录像和图片存储空间可配置；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支持本地浏览器查询数据，可设置多种筛选条件；查询结果可关联对应事件短录像；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◆设备内的录像、图片文件无法直接删除或者修改，只能通过循环覆盖和硬盘格式化操作。（需要公安部检测证明）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支持多种字符叠加、图片合成模式；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支持车牌黑白名单布防比对，黑白名单是否上传平台可配；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支持双网隔离应用，可向两个隔离网络分别上传图片和视频数据；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◆设备具有18个10M/100M/1000M自适应RJ45接口(其中P1~P16与G1处于同一网段、G2处于另一网段)、2个1000M SFP光口(分别与G1、G2处于同一网段)。（需要公安部检测证明）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硬盘接口：4个SATA接口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音频接口：1个音频输入接口、1个音频输出接口；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IO报警接口：2路报警输入接口、2路报警输出接口；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指示灯：电源/报警/硬盘/就绪，共4个状态指示灯；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其他接口：2个RS-232接口、2个RS-485接口、1个USB3.0接口；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工作温度-40℃～70℃、工作湿度10%～90%，无风扇设计，适合多种场景下应用；</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标准机架式16口交换机</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千兆 工业级 可二级管理</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线缆</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  3*2.5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光缆</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before="0" w:beforeAutospacing="0" w:after="0" w:afterAutospacing="0" w:line="360" w:lineRule="auto"/>
              <w:ind w:left="0" w:right="0"/>
              <w:rPr>
                <w:rFonts w:hint="eastAsia" w:ascii="宋体" w:hAnsi="宋体" w:eastAsia="宋体" w:cs="宋体"/>
                <w:i w:val="0"/>
                <w:iCs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光纤收发器</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千兆</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交换机</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8口千兆</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室外机箱</w:t>
            </w:r>
          </w:p>
        </w:tc>
        <w:tc>
          <w:tcPr>
            <w:tcW w:w="6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both"/>
              <w:textAlignment w:val="center"/>
              <w:rPr>
                <w:rFonts w:hint="eastAsia" w:ascii="宋体" w:hAnsi="宋体" w:eastAsia="宋体" w:cs="宋体"/>
                <w:i w:val="0"/>
                <w:iCs w:val="0"/>
                <w:color w:val="000000"/>
                <w:sz w:val="24"/>
                <w:szCs w:val="24"/>
                <w:u w:val="none"/>
              </w:rPr>
            </w:pPr>
            <w:r>
              <w:rPr>
                <w:rStyle w:val="958"/>
                <w:rFonts w:hint="eastAsia" w:ascii="宋体" w:hAnsi="宋体" w:eastAsia="宋体" w:cs="宋体"/>
                <w:sz w:val="24"/>
                <w:szCs w:val="24"/>
                <w:lang w:val="en-US" w:eastAsia="zh-CN" w:bidi="ar"/>
              </w:rPr>
              <w:t>采用标准机架式智能化机柜，箱体防护等级</w:t>
            </w:r>
            <w:r>
              <w:rPr>
                <w:rStyle w:val="966"/>
                <w:rFonts w:hint="eastAsia" w:ascii="宋体" w:hAnsi="宋体" w:eastAsia="宋体" w:cs="宋体"/>
                <w:sz w:val="24"/>
                <w:szCs w:val="24"/>
                <w:lang w:val="en-US" w:eastAsia="zh-CN" w:bidi="ar"/>
              </w:rPr>
              <w:t>IP55</w:t>
            </w:r>
            <w:r>
              <w:rPr>
                <w:rStyle w:val="958"/>
                <w:rFonts w:hint="eastAsia" w:ascii="宋体" w:hAnsi="宋体" w:eastAsia="宋体" w:cs="宋体"/>
                <w:sz w:val="24"/>
                <w:szCs w:val="24"/>
                <w:lang w:val="en-US" w:eastAsia="zh-CN" w:bidi="ar"/>
              </w:rPr>
              <w:t>以上（含），具有良好的防尘、防水设计，内置机柜智能监测仪，高性能处理器，</w:t>
            </w:r>
            <w:r>
              <w:rPr>
                <w:rStyle w:val="966"/>
                <w:rFonts w:hint="eastAsia" w:ascii="宋体" w:hAnsi="宋体" w:eastAsia="宋体" w:cs="宋体"/>
                <w:sz w:val="24"/>
                <w:szCs w:val="24"/>
                <w:lang w:val="en-US" w:eastAsia="zh-CN" w:bidi="ar"/>
              </w:rPr>
              <w:t>Web</w:t>
            </w:r>
            <w:r>
              <w:rPr>
                <w:rStyle w:val="958"/>
                <w:rFonts w:hint="eastAsia" w:ascii="宋体" w:hAnsi="宋体" w:eastAsia="宋体" w:cs="宋体"/>
                <w:sz w:val="24"/>
                <w:szCs w:val="24"/>
                <w:lang w:val="en-US" w:eastAsia="zh-CN" w:bidi="ar"/>
              </w:rPr>
              <w:t>操作界面。实现机柜机组电器运行电力监测，出现异常自动报警。内置温湿度传感器，</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复合控制单元</w:t>
            </w:r>
          </w:p>
        </w:tc>
        <w:tc>
          <w:tcPr>
            <w:tcW w:w="6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含抱杆机柜</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新建光纤点</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一次性买断VPN网络10年使用权</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第三方检测报告</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含接地电阻检测、抓拍率等其他必要的检查项、需省级及以上</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音柱</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 智慧音柱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智慧声柱额定功率60W,有效频率范围100Hz-17KHz,灵敏度90dB(±3db）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内置 16M 音频存储空间，可以通过外置 USB 接口擦除拷贝 6 首音乐，通过拨码开关选择预设音乐信 号，通过触发播放预设语音节目。</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控制线缆</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 2*1.5</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安装调试费用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安装调试费用</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含空开、抱杆箱、管道、挑臂、防雷接地、8口交换机、必要的立杆等其他施工费用，安装、调试、接入相关费用</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i w:val="0"/>
          <w:iCs w:val="0"/>
          <w:caps w:val="0"/>
          <w:color w:val="171A1D"/>
          <w:spacing w:val="0"/>
          <w:sz w:val="24"/>
          <w:szCs w:val="24"/>
          <w:shd w:val="clear" w:color="auto" w:fill="FFFFFF"/>
          <w:lang w:val="en-US" w:eastAsia="zh-CN"/>
        </w:rPr>
      </w:pPr>
      <w:r>
        <w:rPr>
          <w:rFonts w:hint="eastAsia" w:ascii="宋体" w:hAnsi="宋体" w:eastAsia="宋体" w:cs="宋体"/>
          <w:b/>
          <w:bCs/>
          <w:i w:val="0"/>
          <w:iCs w:val="0"/>
          <w:caps w:val="0"/>
          <w:color w:val="171A1D"/>
          <w:spacing w:val="0"/>
          <w:sz w:val="24"/>
          <w:szCs w:val="24"/>
          <w:shd w:val="clear" w:color="auto" w:fill="FFFFFF"/>
          <w:lang w:val="en-US" w:eastAsia="zh-CN"/>
        </w:rPr>
        <w:t>三、供货要求</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rPr>
        <w:t>1、</w:t>
      </w:r>
      <w:r>
        <w:rPr>
          <w:rFonts w:hint="eastAsia" w:ascii="宋体" w:hAnsi="宋体" w:eastAsia="宋体" w:cs="宋体"/>
          <w:bCs/>
          <w:kern w:val="2"/>
          <w:sz w:val="24"/>
          <w:szCs w:val="24"/>
        </w:rPr>
        <w:t>供方所供的货物必须为全新的，符合国家标准的合格产品；</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kern w:val="2"/>
          <w:sz w:val="24"/>
          <w:szCs w:val="24"/>
          <w:lang w:eastAsia="zh-CN"/>
        </w:rPr>
      </w:pPr>
      <w:r>
        <w:rPr>
          <w:rFonts w:hint="eastAsia" w:ascii="宋体" w:hAnsi="宋体" w:eastAsia="宋体" w:cs="宋体"/>
          <w:bCs/>
          <w:kern w:val="2"/>
          <w:sz w:val="24"/>
          <w:szCs w:val="24"/>
        </w:rPr>
        <w:t>2、提供产品和服务符合国家相关安全规定要求</w:t>
      </w:r>
      <w:r>
        <w:rPr>
          <w:rFonts w:hint="eastAsia" w:ascii="宋体" w:hAnsi="宋体" w:eastAsia="宋体" w:cs="宋体"/>
          <w:bCs/>
          <w:kern w:val="2"/>
          <w:sz w:val="24"/>
          <w:szCs w:val="24"/>
          <w:lang w:eastAsia="zh-CN"/>
        </w:rPr>
        <w:t>；</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kern w:val="2"/>
          <w:sz w:val="24"/>
          <w:szCs w:val="24"/>
          <w:lang w:eastAsia="zh-CN"/>
        </w:rPr>
      </w:pPr>
      <w:r>
        <w:rPr>
          <w:rFonts w:hint="eastAsia" w:ascii="宋体" w:hAnsi="宋体" w:eastAsia="宋体" w:cs="宋体"/>
          <w:bCs/>
          <w:kern w:val="2"/>
          <w:sz w:val="24"/>
          <w:szCs w:val="24"/>
        </w:rPr>
        <w:t>3、所供货物不会侵犯任何第三方知识产权</w:t>
      </w:r>
      <w:r>
        <w:rPr>
          <w:rFonts w:hint="eastAsia" w:ascii="宋体" w:hAnsi="宋体" w:eastAsia="宋体" w:cs="宋体"/>
          <w:bCs/>
          <w:kern w:val="2"/>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i w:val="0"/>
          <w:iCs w:val="0"/>
          <w:caps w:val="0"/>
          <w:color w:val="171A1D"/>
          <w:spacing w:val="0"/>
          <w:sz w:val="24"/>
          <w:szCs w:val="24"/>
          <w:shd w:val="clear" w:color="auto" w:fill="FFFFFF"/>
          <w:lang w:val="en-US" w:eastAsia="zh-CN"/>
        </w:rPr>
      </w:pPr>
      <w:r>
        <w:rPr>
          <w:rFonts w:hint="eastAsia" w:ascii="宋体" w:hAnsi="宋体" w:eastAsia="宋体" w:cs="宋体"/>
          <w:b/>
          <w:bCs/>
          <w:i w:val="0"/>
          <w:iCs w:val="0"/>
          <w:caps w:val="0"/>
          <w:color w:val="171A1D"/>
          <w:spacing w:val="0"/>
          <w:sz w:val="24"/>
          <w:szCs w:val="24"/>
          <w:shd w:val="clear" w:color="auto" w:fill="FFFFFF"/>
          <w:lang w:val="en-US" w:eastAsia="zh-CN"/>
        </w:rPr>
        <w:t>四、工期要求</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color w:val="auto"/>
          <w:sz w:val="24"/>
          <w:szCs w:val="24"/>
          <w:highlight w:val="none"/>
        </w:rPr>
        <w:t>▲</w:t>
      </w:r>
      <w:r>
        <w:rPr>
          <w:rFonts w:hint="eastAsia" w:ascii="宋体" w:hAnsi="宋体" w:eastAsia="宋体" w:cs="宋体"/>
          <w:sz w:val="24"/>
          <w:szCs w:val="24"/>
        </w:rPr>
        <w:t>合同</w:t>
      </w:r>
      <w:r>
        <w:rPr>
          <w:rFonts w:hint="eastAsia" w:ascii="宋体" w:hAnsi="宋体" w:eastAsia="宋体" w:cs="宋体"/>
          <w:sz w:val="24"/>
          <w:szCs w:val="24"/>
          <w:highlight w:val="none"/>
        </w:rPr>
        <w:t>签订后</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个月内安装调试完毕并上线运行</w:t>
      </w:r>
      <w:r>
        <w:rPr>
          <w:rFonts w:hint="eastAsia" w:ascii="宋体" w:hAnsi="宋体" w:eastAsia="宋体" w:cs="宋体"/>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i w:val="0"/>
          <w:iCs w:val="0"/>
          <w:caps w:val="0"/>
          <w:color w:val="171A1D"/>
          <w:spacing w:val="0"/>
          <w:sz w:val="24"/>
          <w:szCs w:val="24"/>
          <w:highlight w:val="none"/>
          <w:shd w:val="clear" w:color="auto" w:fill="FFFFFF"/>
          <w:lang w:val="en-US" w:eastAsia="zh-CN"/>
        </w:rPr>
      </w:pPr>
      <w:r>
        <w:rPr>
          <w:rFonts w:hint="eastAsia" w:ascii="宋体" w:hAnsi="宋体" w:eastAsia="宋体" w:cs="宋体"/>
          <w:b/>
          <w:bCs/>
          <w:i w:val="0"/>
          <w:iCs w:val="0"/>
          <w:caps w:val="0"/>
          <w:color w:val="171A1D"/>
          <w:spacing w:val="0"/>
          <w:sz w:val="24"/>
          <w:szCs w:val="24"/>
          <w:highlight w:val="none"/>
          <w:shd w:val="clear" w:color="auto" w:fill="FFFFFF"/>
          <w:lang w:val="en-US" w:eastAsia="zh-CN"/>
        </w:rPr>
        <w:t>五、售后服务要求</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kern w:val="2"/>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eastAsia="宋体" w:cs="宋体"/>
          <w:bCs/>
          <w:kern w:val="2"/>
          <w:sz w:val="24"/>
          <w:szCs w:val="24"/>
          <w:highlight w:val="none"/>
        </w:rPr>
        <w:t>1、</w:t>
      </w:r>
      <w:r>
        <w:rPr>
          <w:rFonts w:hint="eastAsia" w:ascii="宋体" w:hAnsi="宋体" w:eastAsia="宋体" w:cs="宋体"/>
          <w:bCs/>
          <w:kern w:val="2"/>
          <w:sz w:val="24"/>
          <w:szCs w:val="24"/>
          <w:highlight w:val="none"/>
          <w:lang w:val="en-US" w:eastAsia="zh-CN"/>
        </w:rPr>
        <w:t>质保期</w:t>
      </w:r>
      <w:r>
        <w:rPr>
          <w:rFonts w:hint="eastAsia" w:ascii="宋体" w:hAnsi="宋体" w:eastAsia="宋体" w:cs="宋体"/>
          <w:bCs/>
          <w:kern w:val="2"/>
          <w:sz w:val="24"/>
          <w:szCs w:val="24"/>
          <w:highlight w:val="none"/>
        </w:rPr>
        <w:t>：</w:t>
      </w:r>
      <w:r>
        <w:rPr>
          <w:rFonts w:hint="eastAsia" w:ascii="宋体" w:hAnsi="宋体" w:eastAsia="宋体" w:cs="宋体"/>
          <w:bCs/>
          <w:kern w:val="2"/>
          <w:sz w:val="24"/>
          <w:szCs w:val="24"/>
          <w:highlight w:val="none"/>
          <w:lang w:val="en-US" w:eastAsia="zh-CN"/>
        </w:rPr>
        <w:t>质保期一年</w:t>
      </w:r>
    </w:p>
    <w:p>
      <w:pPr>
        <w:pStyle w:val="2"/>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技术支持要求：服务期内出现问题，7*24小时技术响应，4小时内人员和备件到达现场，前端系统24小时内保证系统投入正常使用，因设备故障需返厂修复的，需替换备品备件，并将情况及时通知采购人。</w:t>
      </w:r>
    </w:p>
    <w:p>
      <w:pPr>
        <w:pStyle w:val="2"/>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建立专业的服务队伍，至少配备2辆维护专用车辆。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i w:val="0"/>
          <w:iCs w:val="0"/>
          <w:caps w:val="0"/>
          <w:color w:val="171A1D"/>
          <w:spacing w:val="0"/>
          <w:sz w:val="24"/>
          <w:szCs w:val="24"/>
          <w:shd w:val="clear" w:color="auto" w:fill="FFFFFF"/>
          <w:lang w:val="en-US" w:eastAsia="zh-CN"/>
        </w:rPr>
      </w:pPr>
      <w:r>
        <w:rPr>
          <w:rFonts w:hint="eastAsia" w:ascii="宋体" w:hAnsi="宋体" w:eastAsia="宋体" w:cs="宋体"/>
          <w:b/>
          <w:bCs/>
          <w:i w:val="0"/>
          <w:iCs w:val="0"/>
          <w:caps w:val="0"/>
          <w:color w:val="171A1D"/>
          <w:spacing w:val="0"/>
          <w:sz w:val="24"/>
          <w:szCs w:val="24"/>
          <w:shd w:val="clear" w:color="auto" w:fill="FFFFFF"/>
          <w:lang w:val="en-US" w:eastAsia="zh-CN"/>
        </w:rPr>
        <w:t>六、验收要求</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1、根据</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"http://dzgw.linping.gov.cn/FileDownLoadServlet?path=/opt/yh/cssoa/upload/fw/zhengwen/196/a29941f3-48cb-4f60-9cd6-112a2b978536.ofd&amp;fileName=临平财采监〔2021〕6号.ofd" </w:instrText>
      </w:r>
      <w:r>
        <w:rPr>
          <w:rFonts w:hint="eastAsia" w:ascii="宋体" w:hAnsi="宋体" w:eastAsia="宋体" w:cs="宋体"/>
          <w:sz w:val="24"/>
          <w:szCs w:val="24"/>
        </w:rPr>
        <w:fldChar w:fldCharType="separate"/>
      </w:r>
      <w:r>
        <w:rPr>
          <w:rFonts w:hint="eastAsia" w:ascii="宋体" w:hAnsi="宋体" w:eastAsia="宋体" w:cs="宋体"/>
          <w:bCs/>
          <w:color w:val="000000"/>
          <w:sz w:val="24"/>
          <w:szCs w:val="24"/>
        </w:rPr>
        <w:t>临平财采监〔2021〕6号</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rPr>
        <w:t>《关于转发《杭州市政府采购履约验收暂行办法》的通知》，由采购人将组织对项目进行初步验收，通过初验后进行试运行；项目投入正常运行后，采购人根据项目的具体情况，会同有关部门及相关专家对项目进行最终验收或者委托采购代理机构最终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i w:val="0"/>
          <w:iCs w:val="0"/>
          <w:caps w:val="0"/>
          <w:color w:val="171A1D"/>
          <w:spacing w:val="0"/>
          <w:sz w:val="24"/>
          <w:szCs w:val="24"/>
          <w:shd w:val="clear" w:color="auto" w:fill="FFFFFF"/>
          <w:lang w:val="en-US" w:eastAsia="zh-CN"/>
        </w:rPr>
      </w:pPr>
      <w:r>
        <w:rPr>
          <w:rFonts w:hint="eastAsia" w:ascii="宋体" w:hAnsi="宋体" w:eastAsia="宋体" w:cs="宋体"/>
          <w:b/>
          <w:bCs/>
          <w:i w:val="0"/>
          <w:iCs w:val="0"/>
          <w:caps w:val="0"/>
          <w:color w:val="171A1D"/>
          <w:spacing w:val="0"/>
          <w:sz w:val="24"/>
          <w:szCs w:val="24"/>
          <w:shd w:val="clear" w:color="auto" w:fill="FFFFFF"/>
          <w:lang w:val="en-US" w:eastAsia="zh-CN"/>
        </w:rPr>
        <w:t>七、履约保函</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乙方在合同签定后【10】个工作日内向甲方提供金额为中标总额1%的履约保函，验收合格后终止履约保函。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i w:val="0"/>
          <w:iCs w:val="0"/>
          <w:caps w:val="0"/>
          <w:color w:val="171A1D"/>
          <w:spacing w:val="0"/>
          <w:sz w:val="24"/>
          <w:szCs w:val="24"/>
          <w:shd w:val="clear" w:color="auto" w:fill="FFFFFF"/>
          <w:lang w:val="en-US" w:eastAsia="zh-CN"/>
        </w:rPr>
      </w:pPr>
      <w:r>
        <w:rPr>
          <w:rFonts w:hint="eastAsia" w:ascii="宋体" w:hAnsi="宋体" w:eastAsia="宋体" w:cs="宋体"/>
          <w:b/>
          <w:bCs/>
          <w:i w:val="0"/>
          <w:iCs w:val="0"/>
          <w:caps w:val="0"/>
          <w:color w:val="171A1D"/>
          <w:spacing w:val="0"/>
          <w:sz w:val="24"/>
          <w:szCs w:val="24"/>
          <w:shd w:val="clear" w:color="auto" w:fill="FFFFFF"/>
          <w:lang w:val="en-US" w:eastAsia="zh-CN"/>
        </w:rPr>
        <w:t>八、货款支付</w:t>
      </w:r>
    </w:p>
    <w:p>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FF0000"/>
          <w:sz w:val="24"/>
          <w:szCs w:val="24"/>
        </w:rPr>
      </w:pPr>
      <w:r>
        <w:rPr>
          <w:rFonts w:hint="eastAsia" w:ascii="宋体" w:hAnsi="宋体" w:eastAsia="宋体" w:cs="宋体"/>
          <w:color w:val="auto"/>
          <w:sz w:val="24"/>
          <w:szCs w:val="24"/>
        </w:rPr>
        <w:t>第一期付款：合同签订后10个工作日内，供应商提供金额为合同总额1%的履约保函，合同签订15个工作日内，采购人将支付合同总价款</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%的项目款；</w:t>
      </w:r>
    </w:p>
    <w:p>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rPr>
        <w:t>第二期付款：</w:t>
      </w:r>
      <w:r>
        <w:rPr>
          <w:rFonts w:hint="eastAsia" w:ascii="宋体" w:hAnsi="宋体" w:eastAsia="宋体" w:cs="宋体"/>
          <w:color w:val="auto"/>
          <w:sz w:val="24"/>
          <w:szCs w:val="24"/>
          <w:highlight w:val="none"/>
        </w:rPr>
        <w:t>项目通过初验后供应商提交付款申请，经采购人确认后15个工作日内支付合同总价款</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%的项目款；</w:t>
      </w:r>
    </w:p>
    <w:p>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rPr>
        <w:t>第</w:t>
      </w:r>
      <w:r>
        <w:rPr>
          <w:rFonts w:hint="eastAsia" w:ascii="宋体" w:hAnsi="宋体" w:eastAsia="宋体" w:cs="宋体"/>
          <w:sz w:val="24"/>
          <w:szCs w:val="24"/>
          <w:lang w:val="en-US" w:eastAsia="zh-CN"/>
        </w:rPr>
        <w:t>三</w:t>
      </w:r>
      <w:r>
        <w:rPr>
          <w:rFonts w:hint="eastAsia" w:ascii="宋体" w:hAnsi="宋体" w:eastAsia="宋体" w:cs="宋体"/>
          <w:sz w:val="24"/>
          <w:szCs w:val="24"/>
        </w:rPr>
        <w:t>期付款：</w:t>
      </w:r>
      <w:r>
        <w:rPr>
          <w:rFonts w:hint="eastAsia" w:ascii="宋体" w:hAnsi="宋体" w:eastAsia="宋体" w:cs="宋体"/>
          <w:color w:val="auto"/>
          <w:sz w:val="24"/>
          <w:szCs w:val="24"/>
          <w:highlight w:val="none"/>
        </w:rPr>
        <w:t>项目通过</w:t>
      </w:r>
      <w:r>
        <w:rPr>
          <w:rFonts w:hint="eastAsia" w:ascii="宋体" w:hAnsi="宋体" w:eastAsia="宋体" w:cs="宋体"/>
          <w:color w:val="auto"/>
          <w:sz w:val="24"/>
          <w:szCs w:val="24"/>
          <w:highlight w:val="none"/>
          <w:lang w:val="en-US" w:eastAsia="zh-CN"/>
        </w:rPr>
        <w:t>最终验收</w:t>
      </w:r>
      <w:r>
        <w:rPr>
          <w:rFonts w:hint="eastAsia" w:ascii="宋体" w:hAnsi="宋体" w:eastAsia="宋体" w:cs="宋体"/>
          <w:color w:val="auto"/>
          <w:sz w:val="24"/>
          <w:szCs w:val="24"/>
          <w:highlight w:val="none"/>
        </w:rPr>
        <w:t>后供应商提交付款申请，经采购人确认后15个工作日内支付合同总价款</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%的项目款；</w:t>
      </w:r>
    </w:p>
    <w:p>
      <w:pPr>
        <w:spacing w:line="360" w:lineRule="auto"/>
        <w:ind w:firstLine="720" w:firstLineChars="300"/>
        <w:rPr>
          <w:rFonts w:hint="eastAsia" w:ascii="宋体" w:hAnsi="宋体" w:eastAsia="宋体" w:cs="宋体"/>
          <w:b w:val="0"/>
          <w:bCs w:val="0"/>
          <w:color w:val="auto"/>
          <w:sz w:val="24"/>
          <w:szCs w:val="24"/>
          <w:highlight w:val="none"/>
        </w:rPr>
      </w:pPr>
    </w:p>
    <w:p>
      <w:pPr>
        <w:pStyle w:val="967"/>
        <w:widowControl/>
        <w:numPr>
          <w:ilvl w:val="0"/>
          <w:numId w:val="0"/>
        </w:numPr>
        <w:adjustRightInd w:val="0"/>
        <w:spacing w:line="480" w:lineRule="atLeast"/>
        <w:ind w:firstLine="241" w:firstLineChars="100"/>
        <w:jc w:val="both"/>
        <w:textAlignment w:val="baseline"/>
        <w:rPr>
          <w:rFonts w:hint="eastAsia" w:eastAsia="宋体"/>
          <w:color w:val="auto"/>
          <w:highlight w:val="none"/>
          <w:lang w:eastAsia="zh-CN"/>
        </w:rPr>
        <w:sectPr>
          <w:pgSz w:w="11905" w:h="16838"/>
          <w:pgMar w:top="1474" w:right="1276" w:bottom="1474" w:left="1361" w:header="851" w:footer="850"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ascii="宋体" w:hAnsi="宋体" w:cs="宋体"/>
          <w:b/>
          <w:bCs/>
          <w:color w:val="auto"/>
          <w:sz w:val="24"/>
          <w:szCs w:val="24"/>
          <w:highlight w:val="none"/>
        </w:rPr>
        <w:t>带“</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”条款为实质性条款，投标人须将相应内容填写至《符合性审查资料》，如有任意一条未响应或不满足，将被视为投标无效</w:t>
      </w:r>
      <w:r>
        <w:rPr>
          <w:rFonts w:hint="eastAsia" w:ascii="宋体" w:hAnsi="宋体" w:cs="宋体"/>
          <w:b/>
          <w:bCs/>
          <w:color w:val="auto"/>
          <w:sz w:val="24"/>
          <w:szCs w:val="24"/>
          <w:highlight w:val="none"/>
          <w:lang w:eastAsia="zh-CN"/>
        </w:rPr>
        <w:t>。</w:t>
      </w:r>
    </w:p>
    <w:p>
      <w:pPr>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7" w:name="_Toc184308067"/>
      <w:bookmarkEnd w:id="27"/>
      <w:bookmarkStart w:id="28" w:name="_Toc184312099"/>
      <w:bookmarkEnd w:id="28"/>
      <w:bookmarkStart w:id="29" w:name="_Toc184312117"/>
      <w:bookmarkEnd w:id="29"/>
      <w:bookmarkStart w:id="30" w:name="_Toc184312133"/>
      <w:bookmarkEnd w:id="30"/>
      <w:bookmarkStart w:id="31" w:name="_Toc184313253"/>
      <w:bookmarkEnd w:id="31"/>
      <w:bookmarkStart w:id="32" w:name="_Toc184313296"/>
      <w:bookmarkEnd w:id="32"/>
      <w:bookmarkStart w:id="33" w:name="_Toc184308044"/>
      <w:bookmarkEnd w:id="33"/>
      <w:bookmarkStart w:id="34" w:name="_Toc184308079"/>
      <w:bookmarkEnd w:id="34"/>
      <w:bookmarkStart w:id="35" w:name="_Toc184313249"/>
      <w:bookmarkEnd w:id="35"/>
      <w:bookmarkStart w:id="36" w:name="_Toc184310323"/>
      <w:bookmarkEnd w:id="36"/>
      <w:bookmarkStart w:id="37" w:name="_Toc184308063"/>
      <w:bookmarkEnd w:id="37"/>
      <w:bookmarkStart w:id="38" w:name="_Toc184313240"/>
      <w:bookmarkEnd w:id="38"/>
      <w:bookmarkStart w:id="39" w:name="_Toc184314418"/>
      <w:bookmarkEnd w:id="39"/>
      <w:bookmarkStart w:id="40" w:name="_Toc184308108"/>
      <w:bookmarkEnd w:id="40"/>
      <w:bookmarkStart w:id="41" w:name="_Toc184308081"/>
      <w:bookmarkEnd w:id="41"/>
      <w:bookmarkStart w:id="42" w:name="_Toc184312104"/>
      <w:bookmarkEnd w:id="42"/>
      <w:bookmarkStart w:id="43" w:name="_Toc184310315"/>
      <w:bookmarkEnd w:id="43"/>
      <w:bookmarkStart w:id="44" w:name="_Toc184313243"/>
      <w:bookmarkEnd w:id="44"/>
      <w:bookmarkStart w:id="45" w:name="_Toc184308071"/>
      <w:bookmarkEnd w:id="45"/>
      <w:bookmarkStart w:id="46" w:name="_Toc184314462"/>
      <w:bookmarkEnd w:id="46"/>
      <w:bookmarkStart w:id="47" w:name="_Toc184312098"/>
      <w:bookmarkEnd w:id="47"/>
      <w:bookmarkStart w:id="48" w:name="_Toc184312121"/>
      <w:bookmarkEnd w:id="48"/>
      <w:bookmarkStart w:id="49" w:name="_Toc184314426"/>
      <w:bookmarkEnd w:id="49"/>
      <w:bookmarkStart w:id="50" w:name="_Toc184313268"/>
      <w:bookmarkEnd w:id="50"/>
      <w:bookmarkStart w:id="51" w:name="_Toc184313303"/>
      <w:bookmarkEnd w:id="51"/>
      <w:bookmarkStart w:id="52" w:name="_Toc184310310"/>
      <w:bookmarkEnd w:id="52"/>
      <w:bookmarkStart w:id="53" w:name="_Toc184312114"/>
      <w:bookmarkEnd w:id="53"/>
      <w:bookmarkStart w:id="54" w:name="_Toc184308080"/>
      <w:bookmarkEnd w:id="54"/>
      <w:bookmarkStart w:id="55" w:name="_Toc184310294"/>
      <w:bookmarkEnd w:id="55"/>
      <w:bookmarkStart w:id="56" w:name="_Toc184310306"/>
      <w:bookmarkEnd w:id="56"/>
      <w:bookmarkStart w:id="57" w:name="_Toc184313255"/>
      <w:bookmarkEnd w:id="57"/>
      <w:bookmarkStart w:id="58" w:name="_Toc184308065"/>
      <w:bookmarkEnd w:id="58"/>
      <w:bookmarkStart w:id="59" w:name="_Toc184314427"/>
      <w:bookmarkEnd w:id="59"/>
      <w:bookmarkStart w:id="60" w:name="_Toc184308100"/>
      <w:bookmarkEnd w:id="60"/>
      <w:bookmarkStart w:id="61" w:name="_Toc184312082"/>
      <w:bookmarkEnd w:id="61"/>
      <w:bookmarkStart w:id="62" w:name="_Toc184310339"/>
      <w:bookmarkEnd w:id="62"/>
      <w:bookmarkStart w:id="63" w:name="_Toc184314455"/>
      <w:bookmarkEnd w:id="63"/>
      <w:bookmarkStart w:id="64" w:name="_Toc184310313"/>
      <w:bookmarkEnd w:id="64"/>
      <w:bookmarkStart w:id="65" w:name="_Toc184312075"/>
      <w:bookmarkEnd w:id="65"/>
      <w:bookmarkStart w:id="66" w:name="_Toc184313258"/>
      <w:bookmarkEnd w:id="66"/>
      <w:bookmarkStart w:id="67" w:name="_Toc184308095"/>
      <w:bookmarkEnd w:id="67"/>
      <w:bookmarkStart w:id="68" w:name="_Toc184313287"/>
      <w:bookmarkEnd w:id="68"/>
      <w:bookmarkStart w:id="69" w:name="_Toc184310311"/>
      <w:bookmarkEnd w:id="69"/>
      <w:bookmarkStart w:id="70" w:name="_Toc184313298"/>
      <w:bookmarkEnd w:id="70"/>
      <w:bookmarkStart w:id="71" w:name="_Toc184314449"/>
      <w:bookmarkEnd w:id="71"/>
      <w:bookmarkStart w:id="72" w:name="_Toc184308077"/>
      <w:bookmarkEnd w:id="72"/>
      <w:bookmarkStart w:id="73" w:name="_Toc184314411"/>
      <w:bookmarkEnd w:id="73"/>
      <w:bookmarkStart w:id="74" w:name="_Toc184312134"/>
      <w:bookmarkEnd w:id="74"/>
      <w:bookmarkStart w:id="75" w:name="_Toc184313257"/>
      <w:bookmarkEnd w:id="75"/>
      <w:bookmarkStart w:id="76" w:name="_Toc184308060"/>
      <w:bookmarkEnd w:id="76"/>
      <w:bookmarkStart w:id="77" w:name="_Toc184310283"/>
      <w:bookmarkEnd w:id="77"/>
      <w:bookmarkStart w:id="78" w:name="_Toc184314421"/>
      <w:bookmarkEnd w:id="78"/>
      <w:bookmarkStart w:id="79" w:name="_Toc184308037"/>
      <w:bookmarkEnd w:id="79"/>
      <w:bookmarkStart w:id="80" w:name="_Toc184312127"/>
      <w:bookmarkEnd w:id="80"/>
      <w:bookmarkStart w:id="81" w:name="_Toc184313291"/>
      <w:bookmarkEnd w:id="81"/>
      <w:bookmarkStart w:id="82" w:name="_Toc184308061"/>
      <w:bookmarkEnd w:id="82"/>
      <w:bookmarkStart w:id="83" w:name="_Toc184312129"/>
      <w:bookmarkEnd w:id="83"/>
      <w:bookmarkStart w:id="84" w:name="_Toc184312105"/>
      <w:bookmarkEnd w:id="84"/>
      <w:bookmarkStart w:id="85" w:name="_Toc184314477"/>
      <w:bookmarkEnd w:id="85"/>
      <w:bookmarkStart w:id="86" w:name="_Toc184313300"/>
      <w:bookmarkEnd w:id="86"/>
      <w:bookmarkStart w:id="87" w:name="_Toc184310317"/>
      <w:bookmarkEnd w:id="87"/>
      <w:bookmarkStart w:id="88" w:name="_Toc184313241"/>
      <w:bookmarkEnd w:id="88"/>
      <w:bookmarkStart w:id="89" w:name="_Toc184314451"/>
      <w:bookmarkEnd w:id="89"/>
      <w:bookmarkStart w:id="90" w:name="_Toc184314424"/>
      <w:bookmarkEnd w:id="90"/>
      <w:bookmarkStart w:id="91" w:name="_Toc184314458"/>
      <w:bookmarkEnd w:id="91"/>
      <w:bookmarkStart w:id="92" w:name="_Toc184308107"/>
      <w:bookmarkEnd w:id="92"/>
      <w:bookmarkStart w:id="93" w:name="_Toc184313286"/>
      <w:bookmarkEnd w:id="93"/>
      <w:bookmarkStart w:id="94" w:name="_Toc184310307"/>
      <w:bookmarkEnd w:id="94"/>
      <w:bookmarkStart w:id="95" w:name="_Toc184310293"/>
      <w:bookmarkEnd w:id="95"/>
      <w:bookmarkStart w:id="96" w:name="_Toc184313245"/>
      <w:bookmarkEnd w:id="96"/>
      <w:bookmarkStart w:id="97" w:name="_Toc184313276"/>
      <w:bookmarkEnd w:id="97"/>
      <w:bookmarkStart w:id="98" w:name="_Toc184313250"/>
      <w:bookmarkEnd w:id="98"/>
      <w:bookmarkStart w:id="99" w:name="_Toc184314480"/>
      <w:bookmarkEnd w:id="99"/>
      <w:bookmarkStart w:id="100" w:name="_Toc184314429"/>
      <w:bookmarkEnd w:id="100"/>
      <w:bookmarkStart w:id="101" w:name="_Toc184308069"/>
      <w:bookmarkEnd w:id="101"/>
      <w:bookmarkStart w:id="102" w:name="_Toc184310277"/>
      <w:bookmarkEnd w:id="102"/>
      <w:bookmarkStart w:id="103" w:name="_Toc184308049"/>
      <w:bookmarkEnd w:id="103"/>
      <w:bookmarkStart w:id="104" w:name="_Toc184312116"/>
      <w:bookmarkEnd w:id="104"/>
      <w:bookmarkStart w:id="105" w:name="_Toc184310331"/>
      <w:bookmarkEnd w:id="105"/>
      <w:bookmarkStart w:id="106" w:name="_Toc184313270"/>
      <w:bookmarkEnd w:id="106"/>
      <w:bookmarkStart w:id="107" w:name="_Toc184312101"/>
      <w:bookmarkEnd w:id="107"/>
      <w:bookmarkStart w:id="108" w:name="_Toc184313304"/>
      <w:bookmarkEnd w:id="108"/>
      <w:bookmarkStart w:id="109" w:name="_Toc184313285"/>
      <w:bookmarkEnd w:id="109"/>
      <w:bookmarkStart w:id="110" w:name="_Toc184314464"/>
      <w:bookmarkEnd w:id="110"/>
      <w:bookmarkStart w:id="111" w:name="_Toc184312085"/>
      <w:bookmarkEnd w:id="111"/>
      <w:bookmarkStart w:id="112" w:name="_Toc184314414"/>
      <w:bookmarkEnd w:id="112"/>
      <w:bookmarkStart w:id="113" w:name="_Toc184310337"/>
      <w:bookmarkEnd w:id="113"/>
      <w:bookmarkStart w:id="114" w:name="_Toc184312111"/>
      <w:bookmarkEnd w:id="114"/>
      <w:bookmarkStart w:id="115" w:name="_Toc184313277"/>
      <w:bookmarkEnd w:id="115"/>
      <w:bookmarkStart w:id="116" w:name="_Toc184310327"/>
      <w:bookmarkEnd w:id="116"/>
      <w:bookmarkStart w:id="117" w:name="_Toc184308089"/>
      <w:bookmarkEnd w:id="117"/>
      <w:bookmarkStart w:id="118" w:name="_Toc184310320"/>
      <w:bookmarkEnd w:id="118"/>
      <w:bookmarkStart w:id="119" w:name="_Toc184314428"/>
      <w:bookmarkEnd w:id="119"/>
      <w:bookmarkStart w:id="120" w:name="_Toc184314435"/>
      <w:bookmarkEnd w:id="120"/>
      <w:bookmarkStart w:id="121" w:name="_Toc184308056"/>
      <w:bookmarkEnd w:id="121"/>
      <w:bookmarkStart w:id="122" w:name="_Toc184313282"/>
      <w:bookmarkEnd w:id="122"/>
      <w:bookmarkStart w:id="123" w:name="_Toc184308090"/>
      <w:bookmarkEnd w:id="123"/>
      <w:bookmarkStart w:id="124" w:name="_Toc184313239"/>
      <w:bookmarkEnd w:id="124"/>
      <w:bookmarkStart w:id="125" w:name="_Toc184310299"/>
      <w:bookmarkEnd w:id="125"/>
      <w:bookmarkStart w:id="126" w:name="_Toc184312132"/>
      <w:bookmarkEnd w:id="126"/>
      <w:bookmarkStart w:id="127" w:name="_Toc184308098"/>
      <w:bookmarkEnd w:id="127"/>
      <w:bookmarkStart w:id="128" w:name="_Toc184314461"/>
      <w:bookmarkEnd w:id="128"/>
      <w:bookmarkStart w:id="129" w:name="_Toc184310324"/>
      <w:bookmarkEnd w:id="129"/>
      <w:bookmarkStart w:id="130" w:name="_Toc184313244"/>
      <w:bookmarkEnd w:id="130"/>
      <w:bookmarkStart w:id="131" w:name="_Toc184314439"/>
      <w:bookmarkEnd w:id="131"/>
      <w:bookmarkStart w:id="132" w:name="_Toc184313260"/>
      <w:bookmarkEnd w:id="132"/>
      <w:bookmarkStart w:id="133" w:name="_Toc184312107"/>
      <w:bookmarkEnd w:id="133"/>
      <w:bookmarkStart w:id="134" w:name="_Toc184310287"/>
      <w:bookmarkEnd w:id="134"/>
      <w:bookmarkStart w:id="135" w:name="_Toc184310322"/>
      <w:bookmarkEnd w:id="135"/>
      <w:bookmarkStart w:id="136" w:name="_Toc184312080"/>
      <w:bookmarkEnd w:id="136"/>
      <w:bookmarkStart w:id="137" w:name="_Toc184313288"/>
      <w:bookmarkEnd w:id="137"/>
      <w:bookmarkStart w:id="138" w:name="_Toc184308076"/>
      <w:bookmarkEnd w:id="138"/>
      <w:bookmarkStart w:id="139" w:name="_Toc184308092"/>
      <w:bookmarkEnd w:id="139"/>
      <w:bookmarkStart w:id="140" w:name="_Toc184310334"/>
      <w:bookmarkEnd w:id="140"/>
      <w:bookmarkStart w:id="141" w:name="_Toc184308062"/>
      <w:bookmarkEnd w:id="141"/>
      <w:bookmarkStart w:id="142" w:name="_Toc184310303"/>
      <w:bookmarkEnd w:id="142"/>
      <w:bookmarkStart w:id="143" w:name="_Toc184310326"/>
      <w:bookmarkEnd w:id="143"/>
      <w:bookmarkStart w:id="144" w:name="_Toc184310273"/>
      <w:bookmarkEnd w:id="144"/>
      <w:bookmarkStart w:id="145" w:name="_Toc184312093"/>
      <w:bookmarkEnd w:id="145"/>
      <w:bookmarkStart w:id="146" w:name="_Toc184314470"/>
      <w:bookmarkEnd w:id="146"/>
      <w:bookmarkStart w:id="147" w:name="_Toc184314443"/>
      <w:bookmarkEnd w:id="147"/>
      <w:bookmarkStart w:id="148" w:name="_Toc184308045"/>
      <w:bookmarkEnd w:id="148"/>
      <w:bookmarkStart w:id="149" w:name="_Toc184308058"/>
      <w:bookmarkEnd w:id="149"/>
      <w:bookmarkStart w:id="150" w:name="_Toc184312070"/>
      <w:bookmarkEnd w:id="150"/>
      <w:bookmarkStart w:id="151" w:name="_Toc184313252"/>
      <w:bookmarkEnd w:id="151"/>
      <w:bookmarkStart w:id="152" w:name="_Toc184310338"/>
      <w:bookmarkEnd w:id="152"/>
      <w:bookmarkStart w:id="153" w:name="_Toc184313264"/>
      <w:bookmarkEnd w:id="153"/>
      <w:bookmarkStart w:id="154" w:name="_Toc184312120"/>
      <w:bookmarkEnd w:id="154"/>
      <w:bookmarkStart w:id="155" w:name="_Toc184312128"/>
      <w:bookmarkEnd w:id="155"/>
      <w:bookmarkStart w:id="156" w:name="_Toc184310335"/>
      <w:bookmarkEnd w:id="156"/>
      <w:bookmarkStart w:id="157" w:name="_Toc184313248"/>
      <w:bookmarkEnd w:id="157"/>
      <w:bookmarkStart w:id="158" w:name="_Toc184313284"/>
      <w:bookmarkEnd w:id="158"/>
      <w:bookmarkStart w:id="159" w:name="_Toc184314416"/>
      <w:bookmarkEnd w:id="159"/>
      <w:bookmarkStart w:id="160" w:name="_Toc184312122"/>
      <w:bookmarkEnd w:id="160"/>
      <w:bookmarkStart w:id="161" w:name="_Toc184308068"/>
      <w:bookmarkEnd w:id="161"/>
      <w:bookmarkStart w:id="162" w:name="_Toc184313267"/>
      <w:bookmarkEnd w:id="162"/>
      <w:bookmarkStart w:id="163" w:name="_Toc184314440"/>
      <w:bookmarkEnd w:id="163"/>
      <w:bookmarkStart w:id="164" w:name="_Toc184313283"/>
      <w:bookmarkEnd w:id="164"/>
      <w:bookmarkStart w:id="165" w:name="_Toc184314410"/>
      <w:bookmarkEnd w:id="165"/>
      <w:bookmarkStart w:id="166" w:name="_Toc184314446"/>
      <w:bookmarkEnd w:id="166"/>
      <w:bookmarkStart w:id="167" w:name="_Toc184308084"/>
      <w:bookmarkEnd w:id="167"/>
      <w:bookmarkStart w:id="168" w:name="_Toc184312081"/>
      <w:bookmarkEnd w:id="168"/>
      <w:bookmarkStart w:id="169" w:name="_Toc184313297"/>
      <w:bookmarkEnd w:id="169"/>
      <w:bookmarkStart w:id="170" w:name="_Toc184314473"/>
      <w:bookmarkEnd w:id="170"/>
      <w:bookmarkStart w:id="171" w:name="_Toc184310330"/>
      <w:bookmarkEnd w:id="171"/>
      <w:bookmarkStart w:id="172" w:name="_Toc184314436"/>
      <w:bookmarkEnd w:id="172"/>
      <w:bookmarkStart w:id="173" w:name="_Toc184313310"/>
      <w:bookmarkEnd w:id="173"/>
      <w:bookmarkStart w:id="174" w:name="_Toc184308059"/>
      <w:bookmarkEnd w:id="174"/>
      <w:bookmarkStart w:id="175" w:name="_Toc184312069"/>
      <w:bookmarkEnd w:id="175"/>
      <w:bookmarkStart w:id="176" w:name="_Toc184308052"/>
      <w:bookmarkEnd w:id="176"/>
      <w:bookmarkStart w:id="177" w:name="_Toc184313301"/>
      <w:bookmarkEnd w:id="177"/>
      <w:bookmarkStart w:id="178" w:name="_Toc184313307"/>
      <w:bookmarkEnd w:id="178"/>
      <w:bookmarkStart w:id="179" w:name="_Toc184308091"/>
      <w:bookmarkEnd w:id="179"/>
      <w:bookmarkStart w:id="180" w:name="_Toc184310276"/>
      <w:bookmarkEnd w:id="180"/>
      <w:bookmarkStart w:id="181" w:name="_Toc184313294"/>
      <w:bookmarkEnd w:id="181"/>
      <w:bookmarkStart w:id="182" w:name="_Toc184310286"/>
      <w:bookmarkEnd w:id="182"/>
      <w:bookmarkStart w:id="183" w:name="_Toc184312109"/>
      <w:bookmarkEnd w:id="183"/>
      <w:bookmarkStart w:id="184" w:name="_Toc184314437"/>
      <w:bookmarkEnd w:id="184"/>
      <w:bookmarkStart w:id="185" w:name="_Toc184312100"/>
      <w:bookmarkEnd w:id="185"/>
      <w:bookmarkStart w:id="186" w:name="_Toc184313269"/>
      <w:bookmarkEnd w:id="186"/>
      <w:bookmarkStart w:id="187" w:name="_Toc184313271"/>
      <w:bookmarkEnd w:id="187"/>
      <w:bookmarkStart w:id="188" w:name="_Toc184308085"/>
      <w:bookmarkEnd w:id="188"/>
      <w:bookmarkStart w:id="189" w:name="_Toc184308053"/>
      <w:bookmarkEnd w:id="189"/>
      <w:bookmarkStart w:id="190" w:name="_Toc184314432"/>
      <w:bookmarkEnd w:id="190"/>
      <w:bookmarkStart w:id="191" w:name="_Toc184312095"/>
      <w:bookmarkEnd w:id="191"/>
      <w:bookmarkStart w:id="192" w:name="_Toc184310333"/>
      <w:bookmarkEnd w:id="192"/>
      <w:bookmarkStart w:id="193" w:name="_Toc184310295"/>
      <w:bookmarkEnd w:id="193"/>
      <w:bookmarkStart w:id="194" w:name="_Toc184313238"/>
      <w:bookmarkEnd w:id="194"/>
      <w:bookmarkStart w:id="195" w:name="_Toc184314450"/>
      <w:bookmarkEnd w:id="195"/>
      <w:bookmarkStart w:id="196" w:name="_Toc184314482"/>
      <w:bookmarkEnd w:id="196"/>
      <w:bookmarkStart w:id="197" w:name="_Toc184313256"/>
      <w:bookmarkEnd w:id="197"/>
      <w:bookmarkStart w:id="198" w:name="_Toc184314419"/>
      <w:bookmarkEnd w:id="198"/>
      <w:bookmarkStart w:id="199" w:name="_Toc184310336"/>
      <w:bookmarkEnd w:id="199"/>
      <w:bookmarkStart w:id="200" w:name="_Toc184314465"/>
      <w:bookmarkEnd w:id="200"/>
      <w:bookmarkStart w:id="201" w:name="_Toc184313292"/>
      <w:bookmarkEnd w:id="201"/>
      <w:bookmarkStart w:id="202" w:name="_Toc184310290"/>
      <w:bookmarkEnd w:id="202"/>
      <w:bookmarkStart w:id="203" w:name="_Toc184312131"/>
      <w:bookmarkEnd w:id="203"/>
      <w:bookmarkStart w:id="204" w:name="_Toc184310292"/>
      <w:bookmarkEnd w:id="204"/>
      <w:bookmarkStart w:id="205" w:name="_Toc184308097"/>
      <w:bookmarkEnd w:id="205"/>
      <w:bookmarkStart w:id="206" w:name="_Toc184312091"/>
      <w:bookmarkEnd w:id="206"/>
      <w:bookmarkStart w:id="207" w:name="_Toc184308040"/>
      <w:bookmarkEnd w:id="207"/>
      <w:bookmarkStart w:id="208" w:name="_Toc184308088"/>
      <w:bookmarkEnd w:id="208"/>
      <w:bookmarkStart w:id="209" w:name="_Toc184310329"/>
      <w:bookmarkEnd w:id="209"/>
      <w:bookmarkStart w:id="210" w:name="_Toc184313246"/>
      <w:bookmarkEnd w:id="210"/>
      <w:bookmarkStart w:id="211" w:name="_Toc184312079"/>
      <w:bookmarkEnd w:id="211"/>
      <w:bookmarkStart w:id="212" w:name="_Toc184313266"/>
      <w:bookmarkEnd w:id="212"/>
      <w:bookmarkStart w:id="213" w:name="_Toc184308073"/>
      <w:bookmarkEnd w:id="213"/>
      <w:bookmarkStart w:id="214" w:name="_Toc184308048"/>
      <w:bookmarkEnd w:id="214"/>
      <w:bookmarkStart w:id="215" w:name="_Toc184314415"/>
      <w:bookmarkEnd w:id="215"/>
      <w:bookmarkStart w:id="216" w:name="_Toc184312068"/>
      <w:bookmarkEnd w:id="216"/>
      <w:bookmarkStart w:id="217" w:name="_Toc184312074"/>
      <w:bookmarkEnd w:id="217"/>
      <w:bookmarkStart w:id="218" w:name="_Toc184308070"/>
      <w:bookmarkEnd w:id="218"/>
      <w:bookmarkStart w:id="219" w:name="_Toc184312130"/>
      <w:bookmarkEnd w:id="219"/>
      <w:bookmarkStart w:id="220" w:name="_Toc184314431"/>
      <w:bookmarkEnd w:id="220"/>
      <w:bookmarkStart w:id="221" w:name="_Toc184314452"/>
      <w:bookmarkEnd w:id="221"/>
      <w:bookmarkStart w:id="222" w:name="_Toc184313280"/>
      <w:bookmarkEnd w:id="222"/>
      <w:bookmarkStart w:id="223" w:name="_Toc184312123"/>
      <w:bookmarkEnd w:id="223"/>
      <w:bookmarkStart w:id="224" w:name="_Toc184313279"/>
      <w:bookmarkEnd w:id="224"/>
      <w:bookmarkStart w:id="225" w:name="_Toc184310278"/>
      <w:bookmarkEnd w:id="225"/>
      <w:bookmarkStart w:id="226" w:name="_Toc184308036"/>
      <w:bookmarkEnd w:id="226"/>
      <w:bookmarkStart w:id="227" w:name="_Toc184308105"/>
      <w:bookmarkEnd w:id="227"/>
      <w:bookmarkStart w:id="228" w:name="_Toc184308043"/>
      <w:bookmarkEnd w:id="228"/>
      <w:bookmarkStart w:id="229" w:name="_Toc184310274"/>
      <w:bookmarkEnd w:id="229"/>
      <w:bookmarkStart w:id="230" w:name="_Toc184314448"/>
      <w:bookmarkEnd w:id="230"/>
      <w:bookmarkStart w:id="231" w:name="_Toc184314445"/>
      <w:bookmarkEnd w:id="231"/>
      <w:bookmarkStart w:id="232" w:name="_Toc184310312"/>
      <w:bookmarkEnd w:id="232"/>
      <w:bookmarkStart w:id="233" w:name="_Toc184310325"/>
      <w:bookmarkEnd w:id="233"/>
      <w:bookmarkStart w:id="234" w:name="_Toc184314472"/>
      <w:bookmarkEnd w:id="234"/>
      <w:bookmarkStart w:id="235" w:name="_Toc184312125"/>
      <w:bookmarkEnd w:id="235"/>
      <w:bookmarkStart w:id="236" w:name="_Toc184310285"/>
      <w:bookmarkEnd w:id="236"/>
      <w:bookmarkStart w:id="237" w:name="_Toc184314481"/>
      <w:bookmarkEnd w:id="237"/>
      <w:bookmarkStart w:id="238" w:name="_Toc184312110"/>
      <w:bookmarkEnd w:id="238"/>
      <w:bookmarkStart w:id="239" w:name="_Toc184314468"/>
      <w:bookmarkEnd w:id="239"/>
      <w:bookmarkStart w:id="240" w:name="_Toc184314442"/>
      <w:bookmarkEnd w:id="240"/>
      <w:bookmarkStart w:id="241" w:name="_Toc184312097"/>
      <w:bookmarkEnd w:id="241"/>
      <w:bookmarkStart w:id="242" w:name="_Toc184310272"/>
      <w:bookmarkEnd w:id="242"/>
      <w:bookmarkStart w:id="243" w:name="_Toc184308050"/>
      <w:bookmarkEnd w:id="243"/>
      <w:bookmarkStart w:id="244" w:name="_Toc184313272"/>
      <w:bookmarkEnd w:id="244"/>
      <w:bookmarkStart w:id="245" w:name="_Toc184312092"/>
      <w:bookmarkEnd w:id="245"/>
      <w:bookmarkStart w:id="246" w:name="_Toc184312077"/>
      <w:bookmarkEnd w:id="246"/>
      <w:bookmarkStart w:id="247" w:name="_Toc184310342"/>
      <w:bookmarkEnd w:id="247"/>
      <w:bookmarkStart w:id="248" w:name="_Toc184308038"/>
      <w:bookmarkEnd w:id="248"/>
      <w:bookmarkStart w:id="249" w:name="_Toc184308099"/>
      <w:bookmarkEnd w:id="249"/>
      <w:bookmarkStart w:id="250" w:name="_Toc184314460"/>
      <w:bookmarkEnd w:id="250"/>
      <w:bookmarkStart w:id="251" w:name="_Toc184313305"/>
      <w:bookmarkEnd w:id="251"/>
      <w:bookmarkStart w:id="252" w:name="_Toc184308041"/>
      <w:bookmarkEnd w:id="252"/>
      <w:bookmarkStart w:id="253" w:name="_Toc184313278"/>
      <w:bookmarkEnd w:id="253"/>
      <w:bookmarkStart w:id="254" w:name="_Toc184310304"/>
      <w:bookmarkEnd w:id="254"/>
      <w:bookmarkStart w:id="255" w:name="_Toc184310328"/>
      <w:bookmarkEnd w:id="255"/>
      <w:bookmarkStart w:id="256" w:name="_Toc184308086"/>
      <w:bookmarkEnd w:id="256"/>
      <w:bookmarkStart w:id="257" w:name="_Toc184313261"/>
      <w:bookmarkEnd w:id="257"/>
      <w:bookmarkStart w:id="258" w:name="_Toc184314454"/>
      <w:bookmarkEnd w:id="258"/>
      <w:bookmarkStart w:id="259" w:name="_Toc184314471"/>
      <w:bookmarkEnd w:id="259"/>
      <w:bookmarkStart w:id="260" w:name="_Toc184310321"/>
      <w:bookmarkEnd w:id="260"/>
      <w:bookmarkStart w:id="261" w:name="_Toc184312089"/>
      <w:bookmarkEnd w:id="261"/>
      <w:bookmarkStart w:id="262" w:name="_Toc184314420"/>
      <w:bookmarkEnd w:id="262"/>
      <w:bookmarkStart w:id="263" w:name="_Toc184313299"/>
      <w:bookmarkEnd w:id="263"/>
      <w:bookmarkStart w:id="264" w:name="_Toc184312118"/>
      <w:bookmarkEnd w:id="264"/>
      <w:bookmarkStart w:id="265" w:name="_Toc184308042"/>
      <w:bookmarkEnd w:id="265"/>
      <w:bookmarkStart w:id="266" w:name="_Toc184314457"/>
      <w:bookmarkEnd w:id="266"/>
      <w:bookmarkStart w:id="267" w:name="_Toc184308046"/>
      <w:bookmarkEnd w:id="267"/>
      <w:bookmarkStart w:id="268" w:name="_Toc184314475"/>
      <w:bookmarkEnd w:id="268"/>
      <w:bookmarkStart w:id="269" w:name="_Toc184312087"/>
      <w:bookmarkEnd w:id="269"/>
      <w:bookmarkStart w:id="270" w:name="_Toc184308106"/>
      <w:bookmarkEnd w:id="270"/>
      <w:bookmarkStart w:id="271" w:name="_Toc184314463"/>
      <w:bookmarkEnd w:id="271"/>
      <w:bookmarkStart w:id="272" w:name="_Toc184312072"/>
      <w:bookmarkEnd w:id="272"/>
      <w:bookmarkStart w:id="273" w:name="_Toc184310340"/>
      <w:bookmarkEnd w:id="273"/>
      <w:bookmarkStart w:id="274" w:name="_Toc184308104"/>
      <w:bookmarkEnd w:id="274"/>
      <w:bookmarkStart w:id="275" w:name="_Toc184310279"/>
      <w:bookmarkEnd w:id="275"/>
      <w:bookmarkStart w:id="276" w:name="_Toc184314459"/>
      <w:bookmarkEnd w:id="276"/>
      <w:bookmarkStart w:id="277" w:name="_Toc184314413"/>
      <w:bookmarkEnd w:id="277"/>
      <w:bookmarkStart w:id="278" w:name="_Toc184313309"/>
      <w:bookmarkEnd w:id="278"/>
      <w:bookmarkStart w:id="279" w:name="_Toc184314479"/>
      <w:bookmarkEnd w:id="279"/>
      <w:bookmarkStart w:id="280" w:name="_Toc184314441"/>
      <w:bookmarkEnd w:id="280"/>
      <w:bookmarkStart w:id="281" w:name="_Toc184312137"/>
      <w:bookmarkEnd w:id="281"/>
      <w:bookmarkStart w:id="282" w:name="_Toc184308066"/>
      <w:bookmarkEnd w:id="282"/>
      <w:bookmarkStart w:id="283" w:name="_Toc184308096"/>
      <w:bookmarkEnd w:id="283"/>
      <w:bookmarkStart w:id="284" w:name="_Toc184310297"/>
      <w:bookmarkEnd w:id="284"/>
      <w:bookmarkStart w:id="285" w:name="_Toc184312090"/>
      <w:bookmarkEnd w:id="285"/>
      <w:bookmarkStart w:id="286" w:name="_Toc184310300"/>
      <w:bookmarkEnd w:id="286"/>
      <w:bookmarkStart w:id="287" w:name="_Toc184308055"/>
      <w:bookmarkEnd w:id="287"/>
      <w:bookmarkStart w:id="288" w:name="_Toc184313262"/>
      <w:bookmarkEnd w:id="288"/>
      <w:bookmarkStart w:id="289" w:name="_Toc184310302"/>
      <w:bookmarkEnd w:id="289"/>
      <w:bookmarkStart w:id="290" w:name="_Toc184312103"/>
      <w:bookmarkEnd w:id="290"/>
      <w:bookmarkStart w:id="291" w:name="_Toc184314422"/>
      <w:bookmarkEnd w:id="291"/>
      <w:bookmarkStart w:id="292" w:name="_Toc184310314"/>
      <w:bookmarkEnd w:id="292"/>
      <w:bookmarkStart w:id="293" w:name="_Toc184308087"/>
      <w:bookmarkEnd w:id="293"/>
      <w:bookmarkStart w:id="294" w:name="_Toc184312106"/>
      <w:bookmarkEnd w:id="294"/>
      <w:bookmarkStart w:id="295" w:name="_Toc184312071"/>
      <w:bookmarkEnd w:id="295"/>
      <w:bookmarkStart w:id="296" w:name="_Toc184308064"/>
      <w:bookmarkEnd w:id="296"/>
      <w:bookmarkStart w:id="297" w:name="_Toc184308051"/>
      <w:bookmarkEnd w:id="297"/>
      <w:bookmarkStart w:id="298" w:name="_Toc184312078"/>
      <w:bookmarkEnd w:id="298"/>
      <w:bookmarkStart w:id="299" w:name="_Toc184310296"/>
      <w:bookmarkEnd w:id="299"/>
      <w:bookmarkStart w:id="300" w:name="_Toc184310316"/>
      <w:bookmarkEnd w:id="300"/>
      <w:bookmarkStart w:id="301" w:name="_Toc184312088"/>
      <w:bookmarkEnd w:id="301"/>
      <w:bookmarkStart w:id="302" w:name="_Toc184308057"/>
      <w:bookmarkEnd w:id="302"/>
      <w:bookmarkStart w:id="303" w:name="_Toc184313251"/>
      <w:bookmarkEnd w:id="303"/>
      <w:bookmarkStart w:id="304" w:name="_Toc184313259"/>
      <w:bookmarkEnd w:id="304"/>
      <w:bookmarkStart w:id="305" w:name="_Toc184312102"/>
      <w:bookmarkEnd w:id="305"/>
      <w:bookmarkStart w:id="306" w:name="_Toc184310280"/>
      <w:bookmarkEnd w:id="306"/>
      <w:bookmarkStart w:id="307" w:name="_Toc184312113"/>
      <w:bookmarkEnd w:id="307"/>
      <w:bookmarkStart w:id="308" w:name="_Toc184312094"/>
      <w:bookmarkEnd w:id="308"/>
      <w:bookmarkStart w:id="309" w:name="_Toc184312138"/>
      <w:bookmarkEnd w:id="309"/>
      <w:bookmarkStart w:id="310" w:name="_Toc184310291"/>
      <w:bookmarkEnd w:id="310"/>
      <w:bookmarkStart w:id="311" w:name="_Toc184312076"/>
      <w:bookmarkEnd w:id="311"/>
      <w:bookmarkStart w:id="312" w:name="_Toc184310341"/>
      <w:bookmarkEnd w:id="312"/>
      <w:bookmarkStart w:id="313" w:name="_Toc184314453"/>
      <w:bookmarkEnd w:id="313"/>
      <w:bookmarkStart w:id="314" w:name="_Toc184313254"/>
      <w:bookmarkEnd w:id="314"/>
      <w:bookmarkStart w:id="315" w:name="_Toc184313273"/>
      <w:bookmarkEnd w:id="315"/>
      <w:bookmarkStart w:id="316" w:name="_Toc184313295"/>
      <w:bookmarkEnd w:id="316"/>
      <w:bookmarkStart w:id="317" w:name="_Toc184313265"/>
      <w:bookmarkEnd w:id="317"/>
      <w:bookmarkStart w:id="318" w:name="_Toc184308074"/>
      <w:bookmarkEnd w:id="318"/>
      <w:bookmarkStart w:id="319" w:name="_Toc184310282"/>
      <w:bookmarkEnd w:id="319"/>
      <w:bookmarkStart w:id="320" w:name="_Toc184310298"/>
      <w:bookmarkEnd w:id="320"/>
      <w:bookmarkStart w:id="321" w:name="_Toc184312115"/>
      <w:bookmarkEnd w:id="321"/>
      <w:bookmarkStart w:id="322" w:name="_Toc184312096"/>
      <w:bookmarkEnd w:id="322"/>
      <w:bookmarkStart w:id="323" w:name="_Toc184313308"/>
      <w:bookmarkEnd w:id="323"/>
      <w:bookmarkStart w:id="324" w:name="_Toc184314456"/>
      <w:bookmarkEnd w:id="324"/>
      <w:bookmarkStart w:id="325" w:name="_Toc184314423"/>
      <w:bookmarkEnd w:id="325"/>
      <w:bookmarkStart w:id="326" w:name="_Toc184308054"/>
      <w:bookmarkEnd w:id="326"/>
      <w:bookmarkStart w:id="327" w:name="_Toc184310281"/>
      <w:bookmarkEnd w:id="327"/>
      <w:bookmarkStart w:id="328" w:name="_Toc184308102"/>
      <w:bookmarkEnd w:id="328"/>
      <w:bookmarkStart w:id="329" w:name="_Toc184312124"/>
      <w:bookmarkEnd w:id="329"/>
      <w:bookmarkStart w:id="330" w:name="_Toc184310308"/>
      <w:bookmarkEnd w:id="330"/>
      <w:bookmarkStart w:id="331" w:name="_Toc184308082"/>
      <w:bookmarkEnd w:id="331"/>
      <w:bookmarkStart w:id="332" w:name="_Toc184312119"/>
      <w:bookmarkEnd w:id="332"/>
      <w:bookmarkStart w:id="333" w:name="_Toc184314447"/>
      <w:bookmarkEnd w:id="333"/>
      <w:bookmarkStart w:id="334" w:name="_Toc184310318"/>
      <w:bookmarkEnd w:id="334"/>
      <w:bookmarkStart w:id="335" w:name="_Toc184313281"/>
      <w:bookmarkEnd w:id="335"/>
      <w:bookmarkStart w:id="336" w:name="_Toc184308083"/>
      <w:bookmarkEnd w:id="336"/>
      <w:bookmarkStart w:id="337" w:name="_Toc184312112"/>
      <w:bookmarkEnd w:id="337"/>
      <w:bookmarkStart w:id="338" w:name="_Toc184313275"/>
      <w:bookmarkEnd w:id="338"/>
      <w:bookmarkStart w:id="339" w:name="_Toc184308072"/>
      <w:bookmarkEnd w:id="339"/>
      <w:bookmarkStart w:id="340" w:name="_Toc184312083"/>
      <w:bookmarkEnd w:id="340"/>
      <w:bookmarkStart w:id="341" w:name="_Toc184313306"/>
      <w:bookmarkEnd w:id="341"/>
      <w:bookmarkStart w:id="342" w:name="_Toc184312067"/>
      <w:bookmarkEnd w:id="342"/>
      <w:bookmarkStart w:id="343" w:name="_Toc184314430"/>
      <w:bookmarkEnd w:id="343"/>
      <w:bookmarkStart w:id="344" w:name="_Toc184313289"/>
      <w:bookmarkEnd w:id="344"/>
      <w:bookmarkStart w:id="345" w:name="_Toc184312084"/>
      <w:bookmarkEnd w:id="345"/>
      <w:bookmarkStart w:id="346" w:name="_Toc184314469"/>
      <w:bookmarkEnd w:id="346"/>
      <w:bookmarkStart w:id="347" w:name="_Toc184313293"/>
      <w:bookmarkEnd w:id="347"/>
      <w:bookmarkStart w:id="348" w:name="_Toc184313263"/>
      <w:bookmarkEnd w:id="348"/>
      <w:bookmarkStart w:id="349" w:name="_Toc184312108"/>
      <w:bookmarkEnd w:id="349"/>
      <w:bookmarkStart w:id="350" w:name="_Toc184313274"/>
      <w:bookmarkEnd w:id="350"/>
      <w:bookmarkStart w:id="351" w:name="_Toc184314438"/>
      <w:bookmarkEnd w:id="351"/>
      <w:bookmarkStart w:id="352" w:name="_Toc184313290"/>
      <w:bookmarkEnd w:id="352"/>
      <w:bookmarkStart w:id="353" w:name="_Toc184314412"/>
      <w:bookmarkEnd w:id="353"/>
      <w:bookmarkStart w:id="354" w:name="_Toc184312126"/>
      <w:bookmarkEnd w:id="354"/>
      <w:bookmarkStart w:id="355" w:name="_Toc184310288"/>
      <w:bookmarkEnd w:id="355"/>
      <w:bookmarkStart w:id="356" w:name="_Toc184310289"/>
      <w:bookmarkEnd w:id="356"/>
      <w:bookmarkStart w:id="357" w:name="_Toc184310344"/>
      <w:bookmarkEnd w:id="357"/>
      <w:bookmarkStart w:id="358" w:name="_Toc184310319"/>
      <w:bookmarkEnd w:id="358"/>
      <w:bookmarkStart w:id="359" w:name="_Toc184312135"/>
      <w:bookmarkEnd w:id="359"/>
      <w:bookmarkStart w:id="360" w:name="_Toc184310343"/>
      <w:bookmarkEnd w:id="360"/>
      <w:bookmarkStart w:id="361" w:name="_Toc184308103"/>
      <w:bookmarkEnd w:id="361"/>
      <w:bookmarkStart w:id="362" w:name="_Toc184314466"/>
      <w:bookmarkEnd w:id="362"/>
      <w:bookmarkStart w:id="363" w:name="_Toc184314417"/>
      <w:bookmarkEnd w:id="363"/>
      <w:bookmarkStart w:id="364" w:name="_Toc184308047"/>
      <w:bookmarkEnd w:id="364"/>
      <w:bookmarkStart w:id="365" w:name="_Toc184314425"/>
      <w:bookmarkEnd w:id="365"/>
      <w:bookmarkStart w:id="366" w:name="_Toc184310284"/>
      <w:bookmarkEnd w:id="366"/>
      <w:bookmarkStart w:id="367" w:name="_Toc184314434"/>
      <w:bookmarkEnd w:id="367"/>
      <w:bookmarkStart w:id="368" w:name="_Toc184313247"/>
      <w:bookmarkEnd w:id="368"/>
      <w:bookmarkStart w:id="369" w:name="_Toc184310301"/>
      <w:bookmarkEnd w:id="369"/>
      <w:bookmarkStart w:id="370" w:name="_Toc184312086"/>
      <w:bookmarkEnd w:id="370"/>
      <w:bookmarkStart w:id="371" w:name="_Toc184314467"/>
      <w:bookmarkEnd w:id="371"/>
      <w:bookmarkStart w:id="372" w:name="_Toc184314474"/>
      <w:bookmarkEnd w:id="372"/>
      <w:bookmarkStart w:id="373" w:name="_Toc184313242"/>
      <w:bookmarkEnd w:id="373"/>
      <w:bookmarkStart w:id="374" w:name="_Toc184310305"/>
      <w:bookmarkEnd w:id="374"/>
      <w:bookmarkStart w:id="375" w:name="_Toc184308075"/>
      <w:bookmarkEnd w:id="375"/>
      <w:bookmarkStart w:id="376" w:name="_Toc184308039"/>
      <w:bookmarkEnd w:id="376"/>
      <w:bookmarkStart w:id="377" w:name="_Toc184314444"/>
      <w:bookmarkEnd w:id="377"/>
      <w:bookmarkStart w:id="378" w:name="_Toc184314478"/>
      <w:bookmarkEnd w:id="378"/>
      <w:bookmarkStart w:id="379" w:name="_Toc184308093"/>
      <w:bookmarkEnd w:id="379"/>
      <w:bookmarkStart w:id="380" w:name="_Toc184310309"/>
      <w:bookmarkEnd w:id="380"/>
      <w:bookmarkStart w:id="381" w:name="_Toc184308101"/>
      <w:bookmarkEnd w:id="381"/>
      <w:bookmarkStart w:id="382" w:name="_Toc184308078"/>
      <w:bookmarkEnd w:id="382"/>
      <w:bookmarkStart w:id="383" w:name="_Toc184312139"/>
      <w:bookmarkEnd w:id="383"/>
      <w:bookmarkStart w:id="384" w:name="_Toc184308094"/>
      <w:bookmarkEnd w:id="384"/>
      <w:bookmarkStart w:id="385" w:name="_Toc184314433"/>
      <w:bookmarkEnd w:id="385"/>
      <w:bookmarkStart w:id="386" w:name="_Toc184312073"/>
      <w:bookmarkEnd w:id="386"/>
      <w:bookmarkStart w:id="387" w:name="_Toc184312136"/>
      <w:bookmarkEnd w:id="387"/>
      <w:bookmarkStart w:id="388" w:name="_Toc184313302"/>
      <w:bookmarkEnd w:id="388"/>
      <w:bookmarkStart w:id="389" w:name="_Toc184314476"/>
      <w:bookmarkEnd w:id="389"/>
      <w:bookmarkStart w:id="390" w:name="_Toc184310332"/>
      <w:bookmarkEnd w:id="390"/>
      <w:bookmarkStart w:id="391" w:name="_Toc184310275"/>
      <w:bookmarkEnd w:id="391"/>
      <w:r>
        <w:rPr>
          <w:rFonts w:hint="eastAsia" w:ascii="仿宋" w:hAnsi="仿宋" w:eastAsia="仿宋" w:cs="仿宋"/>
          <w:b/>
          <w:color w:val="auto"/>
          <w:sz w:val="36"/>
          <w:szCs w:val="36"/>
          <w:highlight w:val="none"/>
        </w:rPr>
        <w:t>评标办法</w:t>
      </w:r>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p>
      <w:pPr>
        <w:snapToGrid w:val="0"/>
        <w:spacing w:line="360" w:lineRule="auto"/>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价格分</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30</w:t>
      </w:r>
      <w:r>
        <w:rPr>
          <w:rFonts w:hint="eastAsia" w:ascii="仿宋" w:hAnsi="仿宋" w:eastAsia="仿宋" w:cs="仿宋"/>
          <w:b/>
          <w:bCs/>
          <w:color w:val="auto"/>
          <w:sz w:val="24"/>
          <w:highlight w:val="none"/>
        </w:rPr>
        <w:t>分）：</w:t>
      </w:r>
    </w:p>
    <w:tbl>
      <w:tblPr>
        <w:tblStyle w:val="65"/>
        <w:tblpPr w:leftFromText="180" w:rightFromText="180" w:vertAnchor="text" w:horzAnchor="margin" w:tblpX="-782" w:tblpY="276"/>
        <w:tblW w:w="10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8307"/>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015" w:type="dxa"/>
            <w:vAlign w:val="top"/>
          </w:tcPr>
          <w:p>
            <w:pPr>
              <w:spacing w:before="0" w:beforeAutospacing="0" w:after="0" w:afterAutospacing="0" w:line="400" w:lineRule="exact"/>
              <w:ind w:left="0" w:leftChars="0" w:right="0" w:rightChars="0"/>
              <w:rPr>
                <w:rFonts w:hint="eastAsia" w:ascii="仿宋" w:hAnsi="仿宋" w:eastAsia="仿宋" w:cs="仿宋"/>
                <w:color w:val="auto"/>
                <w:sz w:val="24"/>
                <w:szCs w:val="20"/>
                <w:highlight w:val="none"/>
                <w:lang w:eastAsia="zh-CN"/>
              </w:rPr>
            </w:pPr>
            <w:r>
              <w:rPr>
                <w:rFonts w:hint="eastAsia" w:ascii="仿宋" w:hAnsi="仿宋" w:eastAsia="仿宋" w:cs="仿宋"/>
                <w:b/>
                <w:bCs/>
                <w:color w:val="auto"/>
                <w:sz w:val="24"/>
                <w:szCs w:val="20"/>
                <w:highlight w:val="none"/>
              </w:rPr>
              <w:t>评分</w:t>
            </w:r>
            <w:r>
              <w:rPr>
                <w:rFonts w:hint="eastAsia" w:ascii="仿宋" w:hAnsi="仿宋" w:eastAsia="仿宋" w:cs="仿宋"/>
                <w:b/>
                <w:bCs/>
                <w:color w:val="auto"/>
                <w:sz w:val="24"/>
                <w:szCs w:val="20"/>
                <w:highlight w:val="none"/>
                <w:lang w:val="en-US" w:eastAsia="zh-CN"/>
              </w:rPr>
              <w:t>项</w:t>
            </w:r>
          </w:p>
        </w:tc>
        <w:tc>
          <w:tcPr>
            <w:tcW w:w="8307" w:type="dxa"/>
            <w:vAlign w:val="top"/>
          </w:tcPr>
          <w:p>
            <w:pPr>
              <w:spacing w:before="0" w:beforeAutospacing="0" w:after="0" w:afterAutospacing="0" w:line="400" w:lineRule="exact"/>
              <w:ind w:left="0" w:leftChars="0" w:right="0" w:rightChars="0"/>
              <w:rPr>
                <w:rFonts w:hint="eastAsia" w:ascii="仿宋" w:hAnsi="仿宋" w:eastAsia="仿宋" w:cs="仿宋"/>
                <w:color w:val="auto"/>
                <w:sz w:val="24"/>
                <w:szCs w:val="20"/>
                <w:highlight w:val="none"/>
              </w:rPr>
            </w:pPr>
            <w:r>
              <w:rPr>
                <w:rFonts w:hint="eastAsia" w:ascii="仿宋" w:hAnsi="仿宋" w:eastAsia="仿宋" w:cs="仿宋"/>
                <w:b/>
                <w:bCs/>
                <w:color w:val="auto"/>
                <w:sz w:val="24"/>
                <w:szCs w:val="20"/>
                <w:highlight w:val="none"/>
              </w:rPr>
              <w:t>评分细则内容</w:t>
            </w:r>
          </w:p>
        </w:tc>
        <w:tc>
          <w:tcPr>
            <w:tcW w:w="793" w:type="dxa"/>
            <w:vAlign w:val="top"/>
          </w:tcPr>
          <w:p>
            <w:pPr>
              <w:spacing w:before="0" w:beforeAutospacing="0" w:after="0" w:afterAutospacing="0" w:line="400" w:lineRule="exact"/>
              <w:ind w:left="0" w:leftChars="0" w:right="0" w:rightChars="0"/>
              <w:rPr>
                <w:rFonts w:hint="eastAsia" w:ascii="仿宋" w:hAnsi="仿宋" w:eastAsia="仿宋" w:cs="仿宋"/>
                <w:color w:val="auto"/>
                <w:sz w:val="24"/>
                <w:szCs w:val="20"/>
                <w:highlight w:val="none"/>
                <w:lang w:val="en-US" w:eastAsia="zh-CN"/>
              </w:rPr>
            </w:pPr>
            <w:r>
              <w:rPr>
                <w:rFonts w:hint="eastAsia" w:ascii="仿宋" w:hAnsi="仿宋" w:eastAsia="仿宋" w:cs="仿宋"/>
                <w:b/>
                <w:bCs/>
                <w:color w:val="auto"/>
                <w:sz w:val="24"/>
                <w:szCs w:val="20"/>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7" w:hRule="atLeast"/>
        </w:trPr>
        <w:tc>
          <w:tcPr>
            <w:tcW w:w="1015" w:type="dxa"/>
            <w:vAlign w:val="center"/>
          </w:tcPr>
          <w:p>
            <w:pPr>
              <w:spacing w:before="0" w:beforeAutospacing="0" w:after="0" w:afterAutospacing="0" w:line="360" w:lineRule="auto"/>
              <w:ind w:left="0" w:right="0"/>
              <w:outlineLvl w:val="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价格分</w:t>
            </w:r>
          </w:p>
        </w:tc>
        <w:tc>
          <w:tcPr>
            <w:tcW w:w="8307" w:type="dxa"/>
            <w:vAlign w:val="top"/>
          </w:tcPr>
          <w:p>
            <w:pPr>
              <w:keepNext w:val="0"/>
              <w:keepLines w:val="0"/>
              <w:pageBreakBefore w:val="0"/>
              <w:kinsoku/>
              <w:wordWrap/>
              <w:overflowPunct/>
              <w:topLinePunct w:val="0"/>
              <w:autoSpaceDE/>
              <w:autoSpaceDN/>
              <w:bidi w:val="0"/>
              <w:snapToGrid/>
              <w:spacing w:before="0" w:beforeAutospacing="0" w:after="0" w:afterAutospacing="0" w:line="360" w:lineRule="auto"/>
              <w:ind w:left="0" w:right="0"/>
              <w:textAlignment w:val="auto"/>
              <w:outlineLvl w:val="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有效投标报价的最低价作为评标基准价，其最低报价为满分；按［投标报价得分=（评标基准价/投标报价）*</w:t>
            </w:r>
            <w:r>
              <w:rPr>
                <w:rFonts w:hint="eastAsia" w:ascii="仿宋" w:hAnsi="仿宋" w:eastAsia="仿宋" w:cs="仿宋"/>
                <w:color w:val="auto"/>
                <w:sz w:val="24"/>
                <w:szCs w:val="20"/>
                <w:highlight w:val="none"/>
                <w:lang w:val="en-US" w:eastAsia="zh-CN"/>
              </w:rPr>
              <w:t>30</w:t>
            </w:r>
            <w:r>
              <w:rPr>
                <w:rFonts w:hint="eastAsia" w:ascii="仿宋" w:hAnsi="仿宋" w:eastAsia="仿宋" w:cs="仿宋"/>
                <w:color w:val="auto"/>
                <w:sz w:val="24"/>
                <w:szCs w:val="20"/>
                <w:highlight w:val="none"/>
              </w:rPr>
              <w:t>］的计算公式计算。</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225" w:afterAutospacing="0" w:line="360" w:lineRule="auto"/>
              <w:ind w:left="0" w:right="0" w:firstLine="420"/>
              <w:jc w:val="left"/>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评标过程中，不得去掉报价中的最高报价和最低报价。</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225" w:afterAutospacing="0" w:line="360" w:lineRule="auto"/>
              <w:ind w:left="0" w:right="0" w:firstLine="420"/>
              <w:jc w:val="left"/>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因落实政府采购政策需要进行价格调整的，以调整后的价格计算评标基准价和投标报价。</w:t>
            </w:r>
          </w:p>
        </w:tc>
        <w:tc>
          <w:tcPr>
            <w:tcW w:w="793" w:type="dxa"/>
            <w:vAlign w:val="center"/>
          </w:tcPr>
          <w:p>
            <w:pPr>
              <w:spacing w:before="0" w:beforeAutospacing="0" w:after="0" w:afterAutospacing="0" w:line="360" w:lineRule="auto"/>
              <w:ind w:left="0" w:right="0"/>
              <w:outlineLvl w:val="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30</w:t>
            </w:r>
            <w:r>
              <w:rPr>
                <w:rFonts w:hint="eastAsia" w:ascii="仿宋" w:hAnsi="仿宋" w:eastAsia="仿宋" w:cs="仿宋"/>
                <w:color w:val="auto"/>
                <w:sz w:val="24"/>
                <w:szCs w:val="20"/>
                <w:highlight w:val="none"/>
              </w:rPr>
              <w:t>分</w:t>
            </w:r>
          </w:p>
        </w:tc>
      </w:tr>
    </w:tbl>
    <w:p>
      <w:pPr>
        <w:rPr>
          <w:rFonts w:hint="eastAsia" w:ascii="仿宋" w:hAnsi="仿宋" w:eastAsia="仿宋" w:cs="仿宋"/>
          <w:color w:val="auto"/>
          <w:highlight w:val="none"/>
          <w:lang w:val="en-US"/>
        </w:rPr>
      </w:pPr>
    </w:p>
    <w:p>
      <w:pPr>
        <w:adjustRightInd/>
        <w:spacing w:line="44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技术</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商务</w:t>
      </w:r>
      <w:r>
        <w:rPr>
          <w:rFonts w:hint="eastAsia" w:ascii="仿宋" w:hAnsi="仿宋" w:eastAsia="仿宋" w:cs="仿宋"/>
          <w:b/>
          <w:bCs/>
          <w:color w:val="auto"/>
          <w:sz w:val="24"/>
          <w:highlight w:val="none"/>
        </w:rPr>
        <w:t>分（</w:t>
      </w:r>
      <w:r>
        <w:rPr>
          <w:rFonts w:hint="eastAsia" w:ascii="仿宋" w:hAnsi="仿宋" w:eastAsia="仿宋" w:cs="仿宋"/>
          <w:b/>
          <w:bCs/>
          <w:color w:val="auto"/>
          <w:sz w:val="24"/>
          <w:highlight w:val="none"/>
          <w:lang w:val="en-US" w:eastAsia="zh-CN"/>
        </w:rPr>
        <w:t>70</w:t>
      </w:r>
      <w:r>
        <w:rPr>
          <w:rFonts w:hint="eastAsia" w:ascii="仿宋" w:hAnsi="仿宋" w:eastAsia="仿宋" w:cs="仿宋"/>
          <w:b/>
          <w:bCs/>
          <w:color w:val="auto"/>
          <w:sz w:val="24"/>
          <w:highlight w:val="none"/>
        </w:rPr>
        <w:t>分）：</w:t>
      </w:r>
    </w:p>
    <w:tbl>
      <w:tblPr>
        <w:tblStyle w:val="65"/>
        <w:tblW w:w="10146" w:type="dxa"/>
        <w:tblInd w:w="-7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0"/>
        <w:gridCol w:w="8345"/>
        <w:gridCol w:w="7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0" w:type="dxa"/>
            <w:vAlign w:val="center"/>
          </w:tcPr>
          <w:p>
            <w:pPr>
              <w:keepNext w:val="0"/>
              <w:keepLines w:val="0"/>
              <w:pageBreakBefore w:val="0"/>
              <w:kinsoku/>
              <w:wordWrap/>
              <w:overflowPunct/>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bookmarkStart w:id="392" w:name="scoringRules2"/>
            <w:r>
              <w:rPr>
                <w:rFonts w:hint="eastAsia" w:ascii="仿宋" w:hAnsi="仿宋" w:eastAsia="仿宋" w:cs="仿宋"/>
                <w:b/>
                <w:bCs/>
                <w:color w:val="auto"/>
                <w:sz w:val="24"/>
                <w:szCs w:val="20"/>
                <w:highlight w:val="none"/>
              </w:rPr>
              <w:t>评分</w:t>
            </w:r>
            <w:r>
              <w:rPr>
                <w:rFonts w:hint="eastAsia" w:ascii="仿宋" w:hAnsi="仿宋" w:eastAsia="仿宋" w:cs="仿宋"/>
                <w:b/>
                <w:bCs/>
                <w:color w:val="auto"/>
                <w:sz w:val="24"/>
                <w:szCs w:val="20"/>
                <w:highlight w:val="none"/>
                <w:lang w:val="en-US" w:eastAsia="zh-CN"/>
              </w:rPr>
              <w:t>项</w:t>
            </w:r>
          </w:p>
        </w:tc>
        <w:tc>
          <w:tcPr>
            <w:tcW w:w="8345" w:type="dxa"/>
            <w:vAlign w:val="center"/>
          </w:tcPr>
          <w:p>
            <w:pPr>
              <w:keepNext w:val="0"/>
              <w:keepLines w:val="0"/>
              <w:pageBreakBefore w:val="0"/>
              <w:kinsoku/>
              <w:wordWrap/>
              <w:overflowPunct/>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c>
          <w:tcPr>
            <w:tcW w:w="791" w:type="dxa"/>
            <w:vAlign w:val="center"/>
          </w:tcPr>
          <w:p>
            <w:pPr>
              <w:keepNext w:val="0"/>
              <w:keepLines w:val="0"/>
              <w:pageBreakBefore w:val="0"/>
              <w:kinsoku/>
              <w:wordWrap/>
              <w:overflowPunct/>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0" w:type="dxa"/>
            <w:vMerge w:val="restart"/>
            <w:vAlign w:val="center"/>
          </w:tcPr>
          <w:p>
            <w:pPr>
              <w:keepNext w:val="0"/>
              <w:keepLines w:val="0"/>
              <w:pageBreakBefore w:val="0"/>
              <w:kinsoku/>
              <w:wordWrap/>
              <w:overflowPunct/>
              <w:topLinePunct w:val="0"/>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技术分</w:t>
            </w:r>
          </w:p>
        </w:tc>
        <w:tc>
          <w:tcPr>
            <w:tcW w:w="8345" w:type="dxa"/>
            <w:vAlign w:val="center"/>
          </w:tcPr>
          <w:p>
            <w:pPr>
              <w:keepNext w:val="0"/>
              <w:keepLines w:val="0"/>
              <w:pageBreakBefore w:val="0"/>
              <w:kinsoku/>
              <w:wordWrap/>
              <w:overflowPunct/>
              <w:topLinePunct w:val="0"/>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1、硬件技术指标：</w:t>
            </w:r>
          </w:p>
          <w:p>
            <w:pPr>
              <w:keepNext w:val="0"/>
              <w:keepLines w:val="0"/>
              <w:pageBreakBefore w:val="0"/>
              <w:kinsoku/>
              <w:wordWrap/>
              <w:overflowPunct/>
              <w:topLinePunct w:val="0"/>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（1）投标硬件产品的功能、性能与需求的吻合程度；根据招标文件硬件详细参数和要求，投标产品的基本功能、技术指标与需求的吻合程度和偏差情况；</w:t>
            </w:r>
          </w:p>
          <w:p>
            <w:pPr>
              <w:keepNext w:val="0"/>
              <w:keepLines w:val="0"/>
              <w:pageBreakBefore w:val="0"/>
              <w:kinsoku/>
              <w:wordWrap/>
              <w:overflowPunct/>
              <w:topLinePunct w:val="0"/>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（2）投标硬件产品的品牌、规格型号、详细配置、主要技术参数、相关资质等是否能够满足招标文件要求；</w:t>
            </w:r>
          </w:p>
          <w:p>
            <w:pPr>
              <w:keepNext w:val="0"/>
              <w:keepLines w:val="0"/>
              <w:pageBreakBefore w:val="0"/>
              <w:kinsoku/>
              <w:wordWrap/>
              <w:overflowPunct/>
              <w:topLinePunct w:val="0"/>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（3）投标硬件产品能提供相应的检测报告（针对招标文件中相关带</w:t>
            </w:r>
            <w:r>
              <w:rPr>
                <w:rFonts w:hint="eastAsia" w:ascii="宋体" w:hAnsi="宋体" w:eastAsia="宋体" w:cs="宋体"/>
                <w:b/>
                <w:bCs/>
                <w:color w:val="auto"/>
                <w:sz w:val="24"/>
                <w:szCs w:val="24"/>
              </w:rPr>
              <w:t>“◆”</w:t>
            </w:r>
            <w:r>
              <w:rPr>
                <w:rFonts w:hint="eastAsia" w:ascii="宋体" w:hAnsi="宋体" w:eastAsia="宋体" w:cs="宋体"/>
                <w:color w:val="auto"/>
                <w:sz w:val="24"/>
                <w:szCs w:val="24"/>
              </w:rPr>
              <w:t>参数的主要硬件设备）。</w:t>
            </w:r>
          </w:p>
          <w:p>
            <w:pPr>
              <w:keepNext w:val="0"/>
              <w:keepLines w:val="0"/>
              <w:pageBreakBefore w:val="0"/>
              <w:kinsoku/>
              <w:wordWrap/>
              <w:overflowPunct/>
              <w:topLinePunct w:val="0"/>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不带“◆”的设备性能不具备或低于的每项扣0.5分，带“◆”的主要硬件设备性能不具备或低于的每项扣</w:t>
            </w: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rPr>
              <w:t>分，基础分为3</w:t>
            </w: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rPr>
              <w:t>分，扣完为止</w:t>
            </w:r>
            <w:r>
              <w:rPr>
                <w:rFonts w:hint="eastAsia" w:ascii="宋体" w:hAnsi="宋体" w:eastAsia="宋体" w:cs="宋体"/>
                <w:color w:val="auto"/>
                <w:sz w:val="24"/>
                <w:szCs w:val="24"/>
              </w:rPr>
              <w:t>。</w:t>
            </w:r>
          </w:p>
        </w:tc>
        <w:tc>
          <w:tcPr>
            <w:tcW w:w="791" w:type="dxa"/>
            <w:vAlign w:val="center"/>
          </w:tcPr>
          <w:p>
            <w:pPr>
              <w:keepNext w:val="0"/>
              <w:keepLines w:val="0"/>
              <w:pageBreakBefore w:val="0"/>
              <w:kinsoku/>
              <w:wordWrap/>
              <w:overflowPunct/>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3</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0" w:type="dxa"/>
            <w:vMerge w:val="continue"/>
            <w:vAlign w:val="center"/>
          </w:tcPr>
          <w:p>
            <w:pPr>
              <w:keepNext w:val="0"/>
              <w:keepLines w:val="0"/>
              <w:pageBreakBefore w:val="0"/>
              <w:kinsoku/>
              <w:wordWrap/>
              <w:overflowPunct/>
              <w:topLinePunct w:val="0"/>
              <w:bidi w:val="0"/>
              <w:adjustRightInd w:val="0"/>
              <w:spacing w:before="0" w:beforeAutospacing="0" w:after="0" w:afterAutospacing="0" w:line="360" w:lineRule="auto"/>
              <w:ind w:left="0" w:right="0" w:firstLine="480" w:firstLineChars="200"/>
              <w:jc w:val="center"/>
              <w:textAlignment w:val="auto"/>
              <w:rPr>
                <w:rFonts w:hint="eastAsia" w:ascii="宋体" w:hAnsi="宋体" w:eastAsia="宋体" w:cs="宋体"/>
                <w:color w:val="auto"/>
                <w:sz w:val="24"/>
                <w:szCs w:val="24"/>
              </w:rPr>
            </w:pPr>
          </w:p>
        </w:tc>
        <w:tc>
          <w:tcPr>
            <w:tcW w:w="8345" w:type="dxa"/>
            <w:vAlign w:val="center"/>
          </w:tcPr>
          <w:p>
            <w:pPr>
              <w:keepNext w:val="0"/>
              <w:keepLines w:val="0"/>
              <w:pageBreakBefore w:val="0"/>
              <w:kinsoku/>
              <w:wordWrap/>
              <w:overflowPunct/>
              <w:topLinePunct w:val="0"/>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2、设备质保</w:t>
            </w:r>
            <w:r>
              <w:rPr>
                <w:rFonts w:hint="eastAsia" w:ascii="宋体" w:hAnsi="宋体" w:eastAsia="宋体" w:cs="宋体"/>
                <w:color w:val="auto"/>
                <w:sz w:val="24"/>
                <w:szCs w:val="24"/>
              </w:rPr>
              <w:tab/>
            </w:r>
          </w:p>
          <w:p>
            <w:pPr>
              <w:keepNext w:val="0"/>
              <w:keepLines w:val="0"/>
              <w:pageBreakBefore w:val="0"/>
              <w:kinsoku/>
              <w:wordWrap/>
              <w:overflowPunct/>
              <w:topLinePunct w:val="0"/>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提供主要设备（</w:t>
            </w:r>
            <w:r>
              <w:rPr>
                <w:rFonts w:hint="eastAsia" w:ascii="宋体" w:hAnsi="宋体" w:eastAsia="宋体" w:cs="宋体"/>
                <w:color w:val="auto"/>
                <w:sz w:val="24"/>
                <w:szCs w:val="24"/>
                <w:lang w:val="en-US" w:eastAsia="zh-CN"/>
              </w:rPr>
              <w:t>读写器</w:t>
            </w:r>
            <w:r>
              <w:rPr>
                <w:rFonts w:hint="eastAsia" w:ascii="宋体" w:hAnsi="宋体" w:eastAsia="宋体" w:cs="宋体"/>
                <w:color w:val="auto"/>
                <w:sz w:val="24"/>
                <w:szCs w:val="24"/>
              </w:rPr>
              <w:t>，球机）原厂家质保承诺。以上主要设备都有原厂质保承诺的得2分，反之不得分。</w:t>
            </w:r>
          </w:p>
        </w:tc>
        <w:tc>
          <w:tcPr>
            <w:tcW w:w="791" w:type="dxa"/>
            <w:vAlign w:val="center"/>
          </w:tcPr>
          <w:p>
            <w:pPr>
              <w:keepNext w:val="0"/>
              <w:keepLines w:val="0"/>
              <w:pageBreakBefore w:val="0"/>
              <w:kinsoku/>
              <w:wordWrap/>
              <w:overflowPunct/>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trPr>
        <w:tc>
          <w:tcPr>
            <w:tcW w:w="1010" w:type="dxa"/>
            <w:vMerge w:val="continue"/>
          </w:tcPr>
          <w:p>
            <w:pPr>
              <w:keepNext w:val="0"/>
              <w:keepLines w:val="0"/>
              <w:pageBreakBefore w:val="0"/>
              <w:kinsoku/>
              <w:wordWrap/>
              <w:overflowPunct/>
              <w:topLinePunct w:val="0"/>
              <w:bidi w:val="0"/>
              <w:adjustRightInd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rPr>
            </w:pPr>
          </w:p>
        </w:tc>
        <w:tc>
          <w:tcPr>
            <w:tcW w:w="8345" w:type="dxa"/>
            <w:vAlign w:val="center"/>
          </w:tcPr>
          <w:p>
            <w:pPr>
              <w:keepNext w:val="0"/>
              <w:keepLines w:val="0"/>
              <w:pageBreakBefore w:val="0"/>
              <w:kinsoku/>
              <w:wordWrap/>
              <w:overflowPunct/>
              <w:topLinePunct w:val="0"/>
              <w:bidi w:val="0"/>
              <w:adjustRightInd w:val="0"/>
              <w:spacing w:before="0" w:beforeAutospacing="0" w:after="0" w:afterAutospacing="0" w:line="360" w:lineRule="auto"/>
              <w:ind w:left="0" w:right="0"/>
              <w:textAlignment w:val="auto"/>
              <w:rPr>
                <w:rFonts w:hint="eastAsia" w:ascii="宋体" w:hAnsi="宋体" w:eastAsia="宋体" w:cs="宋体"/>
                <w:b/>
                <w:bCs/>
                <w:color w:val="auto"/>
                <w:sz w:val="24"/>
                <w:szCs w:val="24"/>
              </w:rPr>
            </w:pPr>
            <w:r>
              <w:rPr>
                <w:rFonts w:hint="eastAsia" w:ascii="宋体" w:hAnsi="宋体" w:eastAsia="宋体" w:cs="宋体"/>
                <w:bCs/>
                <w:color w:val="auto"/>
                <w:sz w:val="24"/>
                <w:szCs w:val="24"/>
              </w:rPr>
              <w:t>3、实施方案：</w:t>
            </w:r>
          </w:p>
          <w:p>
            <w:pPr>
              <w:keepNext w:val="0"/>
              <w:keepLines w:val="0"/>
              <w:pageBreakBefore w:val="0"/>
              <w:kinsoku/>
              <w:wordWrap/>
              <w:overflowPunct/>
              <w:topLinePunct w:val="0"/>
              <w:bidi w:val="0"/>
              <w:adjustRightIn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项目组织实施方案的科学性、合理性、规范性和可操作性，包括软件开发、安装调试、系统集成、试运行、测试、调优、培训等内容，以及组织机构、实施场所、工作程序和步骤、管理和协调方法、关键步骤的思路和要点等（</w:t>
            </w:r>
            <w:r>
              <w:rPr>
                <w:rFonts w:hint="eastAsia" w:ascii="宋体" w:hAnsi="宋体" w:cs="宋体"/>
                <w:color w:val="auto"/>
                <w:sz w:val="24"/>
                <w:szCs w:val="24"/>
                <w:lang w:val="en-US" w:eastAsia="zh-CN"/>
              </w:rPr>
              <w:t>0-5</w:t>
            </w:r>
            <w:r>
              <w:rPr>
                <w:rFonts w:hint="eastAsia" w:ascii="宋体" w:hAnsi="宋体" w:eastAsia="宋体" w:cs="宋体"/>
                <w:color w:val="auto"/>
                <w:sz w:val="24"/>
                <w:szCs w:val="24"/>
              </w:rPr>
              <w:t>分）。</w:t>
            </w:r>
          </w:p>
        </w:tc>
        <w:tc>
          <w:tcPr>
            <w:tcW w:w="791" w:type="dxa"/>
            <w:vAlign w:val="center"/>
          </w:tcPr>
          <w:p>
            <w:pPr>
              <w:keepNext w:val="0"/>
              <w:keepLines w:val="0"/>
              <w:pageBreakBefore w:val="0"/>
              <w:kinsoku/>
              <w:wordWrap/>
              <w:overflowPunct/>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5</w:t>
            </w:r>
            <w:r>
              <w:rPr>
                <w:rFonts w:hint="eastAsia" w:ascii="宋体" w:hAnsi="宋体" w:eastAsia="宋体" w:cs="宋体"/>
                <w:bCs/>
                <w:color w:val="auto"/>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0" w:type="dxa"/>
            <w:vMerge w:val="continue"/>
          </w:tcPr>
          <w:p>
            <w:pPr>
              <w:keepNext w:val="0"/>
              <w:keepLines w:val="0"/>
              <w:pageBreakBefore w:val="0"/>
              <w:kinsoku/>
              <w:wordWrap/>
              <w:overflowPunct/>
              <w:topLinePunct w:val="0"/>
              <w:bidi w:val="0"/>
              <w:adjustRightInd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rPr>
            </w:pPr>
          </w:p>
        </w:tc>
        <w:tc>
          <w:tcPr>
            <w:tcW w:w="8345" w:type="dxa"/>
            <w:vAlign w:val="center"/>
          </w:tcPr>
          <w:p>
            <w:pPr>
              <w:keepNext w:val="0"/>
              <w:keepLines w:val="0"/>
              <w:pageBreakBefore w:val="0"/>
              <w:kinsoku/>
              <w:wordWrap/>
              <w:overflowPunct/>
              <w:topLinePunct w:val="0"/>
              <w:bidi w:val="0"/>
              <w:adjustRightIn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4、维护服务</w:t>
            </w:r>
            <w:r>
              <w:rPr>
                <w:rFonts w:hint="eastAsia" w:ascii="宋体" w:hAnsi="宋体" w:eastAsia="宋体" w:cs="宋体"/>
                <w:color w:val="auto"/>
                <w:sz w:val="24"/>
                <w:szCs w:val="24"/>
              </w:rPr>
              <w:t>：</w:t>
            </w:r>
          </w:p>
          <w:p>
            <w:pPr>
              <w:keepNext w:val="0"/>
              <w:keepLines w:val="0"/>
              <w:pageBreakBefore w:val="0"/>
              <w:kinsoku/>
              <w:wordWrap/>
              <w:overflowPunct/>
              <w:topLinePunct w:val="0"/>
              <w:bidi w:val="0"/>
              <w:adjustRightIn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投标人提供维护方案，本地化服务能力比较，横向打分（0-</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tc>
        <w:tc>
          <w:tcPr>
            <w:tcW w:w="791" w:type="dxa"/>
            <w:vAlign w:val="center"/>
          </w:tcPr>
          <w:p>
            <w:pPr>
              <w:keepNext w:val="0"/>
              <w:keepLines w:val="0"/>
              <w:pageBreakBefore w:val="0"/>
              <w:kinsoku/>
              <w:wordWrap/>
              <w:overflowPunct/>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0" w:type="dxa"/>
            <w:vMerge w:val="continue"/>
          </w:tcPr>
          <w:p>
            <w:pPr>
              <w:keepNext w:val="0"/>
              <w:keepLines w:val="0"/>
              <w:pageBreakBefore w:val="0"/>
              <w:kinsoku/>
              <w:wordWrap/>
              <w:overflowPunct/>
              <w:topLinePunct w:val="0"/>
              <w:bidi w:val="0"/>
              <w:adjustRightInd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rPr>
            </w:pPr>
          </w:p>
        </w:tc>
        <w:tc>
          <w:tcPr>
            <w:tcW w:w="8345" w:type="dxa"/>
            <w:vAlign w:val="center"/>
          </w:tcPr>
          <w:p>
            <w:pPr>
              <w:keepNext w:val="0"/>
              <w:keepLines w:val="0"/>
              <w:pageBreakBefore w:val="0"/>
              <w:kinsoku/>
              <w:wordWrap/>
              <w:overflowPunct/>
              <w:topLinePunct w:val="0"/>
              <w:bidi w:val="0"/>
              <w:adjustRightInd w:val="0"/>
              <w:spacing w:before="0" w:beforeAutospacing="0" w:after="0" w:afterAutospacing="0" w:line="360" w:lineRule="auto"/>
              <w:ind w:left="0" w:right="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5、运维实力方面：</w:t>
            </w:r>
            <w:r>
              <w:rPr>
                <w:rFonts w:hint="eastAsia" w:ascii="宋体" w:hAnsi="宋体" w:eastAsia="宋体" w:cs="宋体"/>
                <w:bCs/>
                <w:color w:val="auto"/>
                <w:sz w:val="24"/>
                <w:szCs w:val="24"/>
              </w:rPr>
              <w:tab/>
            </w:r>
          </w:p>
          <w:p>
            <w:pPr>
              <w:keepNext w:val="0"/>
              <w:keepLines w:val="0"/>
              <w:pageBreakBefore w:val="0"/>
              <w:kinsoku/>
              <w:wordWrap/>
              <w:overflowPunct/>
              <w:topLinePunct w:val="0"/>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（1）运维硬件实力方面：</w:t>
            </w:r>
          </w:p>
          <w:p>
            <w:pPr>
              <w:keepNext w:val="0"/>
              <w:keepLines w:val="0"/>
              <w:pageBreakBefore w:val="0"/>
              <w:kinsoku/>
              <w:wordWrap/>
              <w:overflowPunct/>
              <w:topLinePunct w:val="0"/>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①每提供一辆轻型非载货专项作业车（登高车）得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分，本条满分</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pPr>
              <w:keepNext w:val="0"/>
              <w:keepLines w:val="0"/>
              <w:pageBreakBefore w:val="0"/>
              <w:kinsoku/>
              <w:wordWrap/>
              <w:overflowPunct/>
              <w:topLinePunct w:val="0"/>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②每提供一辆</w:t>
            </w:r>
            <w:r>
              <w:rPr>
                <w:rFonts w:hint="eastAsia" w:ascii="宋体" w:hAnsi="宋体" w:eastAsia="宋体" w:cs="宋体"/>
                <w:color w:val="auto"/>
                <w:sz w:val="24"/>
                <w:szCs w:val="24"/>
                <w:lang w:val="en-US" w:eastAsia="zh-CN"/>
              </w:rPr>
              <w:t>施工用车（施工用车不能是小型客车）</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分，本条满分</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p>
            <w:pPr>
              <w:keepNext w:val="0"/>
              <w:keepLines w:val="0"/>
              <w:pageBreakBefore w:val="0"/>
              <w:kinsoku/>
              <w:wordWrap/>
              <w:overflowPunct/>
              <w:topLinePunct w:val="0"/>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（2）运维人员实力方面：</w:t>
            </w:r>
          </w:p>
          <w:p>
            <w:pPr>
              <w:keepNext w:val="0"/>
              <w:keepLines w:val="0"/>
              <w:pageBreakBefore w:val="0"/>
              <w:kinsoku/>
              <w:wordWrap/>
              <w:overflowPunct/>
              <w:topLinePunct w:val="0"/>
              <w:bidi w:val="0"/>
              <w:adjustRightInd w:val="0"/>
              <w:spacing w:before="0" w:beforeAutospacing="0" w:after="0" w:afterAutospacing="0" w:line="360" w:lineRule="auto"/>
              <w:ind w:left="0" w:right="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投标人每提供一本机动车驾驶证A证的得1分，本条满分2分（须提供拟派人员在投标截止日近3个月的社保证明及驾驶证，行驶证复印件或扫描件，否则不得分）。</w:t>
            </w:r>
          </w:p>
        </w:tc>
        <w:tc>
          <w:tcPr>
            <w:tcW w:w="791" w:type="dxa"/>
            <w:vAlign w:val="center"/>
          </w:tcPr>
          <w:p>
            <w:pPr>
              <w:keepNext w:val="0"/>
              <w:keepLines w:val="0"/>
              <w:pageBreakBefore w:val="0"/>
              <w:kinsoku/>
              <w:wordWrap/>
              <w:overflowPunct/>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9</w:t>
            </w:r>
            <w:r>
              <w:rPr>
                <w:rFonts w:hint="eastAsia" w:ascii="宋体" w:hAnsi="宋体" w:eastAsia="宋体" w:cs="宋体"/>
                <w:bCs/>
                <w:color w:val="auto"/>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0" w:type="dxa"/>
            <w:vMerge w:val="continue"/>
          </w:tcPr>
          <w:p>
            <w:pPr>
              <w:keepNext w:val="0"/>
              <w:keepLines w:val="0"/>
              <w:pageBreakBefore w:val="0"/>
              <w:kinsoku/>
              <w:wordWrap/>
              <w:overflowPunct/>
              <w:topLinePunct w:val="0"/>
              <w:bidi w:val="0"/>
              <w:adjustRightInd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rPr>
            </w:pPr>
          </w:p>
        </w:tc>
        <w:tc>
          <w:tcPr>
            <w:tcW w:w="8345" w:type="dxa"/>
            <w:vAlign w:val="center"/>
          </w:tcPr>
          <w:p>
            <w:pPr>
              <w:keepNext w:val="0"/>
              <w:keepLines w:val="0"/>
              <w:pageBreakBefore w:val="0"/>
              <w:kinsoku/>
              <w:wordWrap/>
              <w:overflowPunct/>
              <w:topLinePunct w:val="0"/>
              <w:bidi w:val="0"/>
              <w:adjustRightInd w:val="0"/>
              <w:spacing w:before="0" w:beforeAutospacing="0" w:after="0" w:afterAutospacing="0" w:line="360" w:lineRule="auto"/>
              <w:ind w:left="0" w:right="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6、项目班子组成：</w:t>
            </w:r>
          </w:p>
          <w:p>
            <w:pPr>
              <w:keepNext w:val="0"/>
              <w:keepLines w:val="0"/>
              <w:pageBreakBefore w:val="0"/>
              <w:kinsoku/>
              <w:wordWrap/>
              <w:overflowPunct/>
              <w:topLinePunct w:val="0"/>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（1）投标人拟派项目负责人具备安全技术防范专业（系统集成）高级工程师职称的得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分，具备安全技术防范专业（系统集成）工程师职称的得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分，本条满分</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w:t>
            </w:r>
          </w:p>
          <w:p>
            <w:pPr>
              <w:keepNext w:val="0"/>
              <w:keepLines w:val="0"/>
              <w:pageBreakBefore w:val="0"/>
              <w:kinsoku/>
              <w:wordWrap/>
              <w:overflowPunct/>
              <w:topLinePunct w:val="0"/>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（2）投标人拟派人员具有一个中级及以上职称的得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分，本条满分</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w:t>
            </w:r>
          </w:p>
          <w:p>
            <w:pPr>
              <w:keepNext w:val="0"/>
              <w:keepLines w:val="0"/>
              <w:pageBreakBefore w:val="0"/>
              <w:widowControl/>
              <w:kinsoku/>
              <w:wordWrap/>
              <w:overflowPunct/>
              <w:topLinePunct w:val="0"/>
              <w:bidi w:val="0"/>
              <w:adjustRightInd w:val="0"/>
              <w:spacing w:before="0" w:beforeAutospacing="0" w:after="0" w:afterAutospacing="0" w:line="360"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（要求提供人员近</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个月</w:t>
            </w:r>
            <w:r>
              <w:rPr>
                <w:rFonts w:hint="eastAsia" w:ascii="宋体" w:hAnsi="宋体" w:eastAsia="宋体" w:cs="宋体"/>
                <w:color w:val="auto"/>
                <w:sz w:val="24"/>
                <w:szCs w:val="24"/>
                <w:lang w:val="zh-CN"/>
              </w:rPr>
              <w:t>的社保证明和上述人员证书复印件或扫描件，否则不得分）。</w:t>
            </w:r>
          </w:p>
        </w:tc>
        <w:tc>
          <w:tcPr>
            <w:tcW w:w="791" w:type="dxa"/>
            <w:vAlign w:val="center"/>
          </w:tcPr>
          <w:p>
            <w:pPr>
              <w:keepNext w:val="0"/>
              <w:keepLines w:val="0"/>
              <w:pageBreakBefore w:val="0"/>
              <w:kinsoku/>
              <w:wordWrap/>
              <w:overflowPunct/>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0" w:type="dxa"/>
            <w:vMerge w:val="restart"/>
            <w:vAlign w:val="center"/>
          </w:tcPr>
          <w:p>
            <w:pPr>
              <w:keepNext w:val="0"/>
              <w:keepLines w:val="0"/>
              <w:pageBreakBefore w:val="0"/>
              <w:kinsoku/>
              <w:wordWrap/>
              <w:overflowPunct/>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商务分</w:t>
            </w:r>
          </w:p>
        </w:tc>
        <w:tc>
          <w:tcPr>
            <w:tcW w:w="8345" w:type="dxa"/>
            <w:vAlign w:val="center"/>
          </w:tcPr>
          <w:p>
            <w:pPr>
              <w:keepNext w:val="0"/>
              <w:keepLines w:val="0"/>
              <w:pageBreakBefore w:val="0"/>
              <w:kinsoku/>
              <w:wordWrap/>
              <w:overflowPunct/>
              <w:topLinePunct w:val="0"/>
              <w:bidi w:val="0"/>
              <w:adjustRightInd w:val="0"/>
              <w:spacing w:before="0" w:beforeAutospacing="0" w:after="0" w:afterAutospacing="0" w:line="360" w:lineRule="auto"/>
              <w:ind w:left="0" w:right="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1.投标人资质情况：</w:t>
            </w:r>
          </w:p>
          <w:p>
            <w:pPr>
              <w:keepNext w:val="0"/>
              <w:keepLines w:val="0"/>
              <w:pageBreakBefore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①投标人获得过国家级荣誉得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省级荣誉得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w:t>
            </w:r>
            <w:r>
              <w:rPr>
                <w:rFonts w:hint="eastAsia" w:ascii="宋体" w:hAnsi="宋体" w:cs="宋体"/>
                <w:color w:val="auto"/>
                <w:sz w:val="24"/>
                <w:szCs w:val="24"/>
                <w:lang w:val="en-US" w:eastAsia="zh-CN"/>
              </w:rPr>
              <w:t>，市级荣誉得1分，区级荣誉得0.5分</w:t>
            </w:r>
            <w:r>
              <w:rPr>
                <w:rFonts w:hint="eastAsia" w:ascii="宋体" w:hAnsi="宋体" w:eastAsia="宋体" w:cs="宋体"/>
                <w:color w:val="auto"/>
                <w:sz w:val="24"/>
                <w:szCs w:val="24"/>
              </w:rPr>
              <w:t>；</w:t>
            </w:r>
          </w:p>
          <w:p>
            <w:pPr>
              <w:keepNext w:val="0"/>
              <w:keepLines w:val="0"/>
              <w:pageBreakBefore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②投标人具有有效期内的质量体系认证得1分；职业健康体系认证得1分，环境管理体系认证得1分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本条满分3分</w:t>
            </w:r>
            <w:r>
              <w:rPr>
                <w:rFonts w:hint="eastAsia" w:ascii="宋体" w:hAnsi="宋体" w:eastAsia="宋体" w:cs="宋体"/>
                <w:color w:val="auto"/>
                <w:sz w:val="24"/>
                <w:szCs w:val="24"/>
              </w:rPr>
              <w:t>。</w:t>
            </w:r>
          </w:p>
          <w:p>
            <w:pPr>
              <w:pStyle w:val="24"/>
              <w:keepNext w:val="0"/>
              <w:keepLines w:val="0"/>
              <w:pageBreakBefore w:val="0"/>
              <w:kinsoku/>
              <w:wordWrap/>
              <w:overflowPunct/>
              <w:topLinePunct w:val="0"/>
              <w:bidi w:val="0"/>
              <w:adjustRightInd w:val="0"/>
              <w:spacing w:before="0" w:beforeAutospacing="0" w:after="0" w:afterAutospacing="0" w:line="360" w:lineRule="auto"/>
              <w:ind w:left="0" w:right="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③投标人具有调度软件类计算机软件著作登记证书得2分。</w:t>
            </w:r>
          </w:p>
          <w:p>
            <w:pPr>
              <w:keepNext w:val="0"/>
              <w:keepLines w:val="0"/>
              <w:pageBreakBefore w:val="0"/>
              <w:kinsoku/>
              <w:wordWrap/>
              <w:overflowPunct/>
              <w:topLinePunct w:val="0"/>
              <w:bidi w:val="0"/>
              <w:adjustRightInd w:val="0"/>
              <w:spacing w:before="0" w:beforeAutospacing="0" w:after="0" w:afterAutospacing="0" w:line="360" w:lineRule="auto"/>
              <w:ind w:left="0" w:right="0"/>
              <w:jc w:val="left"/>
              <w:textAlignment w:val="auto"/>
              <w:rPr>
                <w:rFonts w:hint="eastAsia" w:ascii="宋体" w:hAnsi="宋体" w:eastAsia="宋体" w:cs="宋体"/>
                <w:color w:val="auto"/>
                <w:sz w:val="24"/>
                <w:szCs w:val="24"/>
                <w:lang w:val="zh-CN"/>
              </w:rPr>
            </w:pPr>
            <w:r>
              <w:rPr>
                <w:rFonts w:hint="eastAsia" w:ascii="宋体" w:hAnsi="宋体" w:eastAsia="宋体" w:cs="宋体"/>
                <w:b/>
                <w:color w:val="auto"/>
                <w:sz w:val="24"/>
                <w:szCs w:val="24"/>
              </w:rPr>
              <w:t>注：投标文件中提供证书复印件，否则不得分。</w:t>
            </w:r>
          </w:p>
        </w:tc>
        <w:tc>
          <w:tcPr>
            <w:tcW w:w="791" w:type="dxa"/>
            <w:vAlign w:val="center"/>
          </w:tcPr>
          <w:p>
            <w:pPr>
              <w:keepNext w:val="0"/>
              <w:keepLines w:val="0"/>
              <w:pageBreakBefore w:val="0"/>
              <w:kinsoku/>
              <w:wordWrap/>
              <w:overflowPunct/>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0" w:type="dxa"/>
            <w:vMerge w:val="continue"/>
            <w:vAlign w:val="top"/>
          </w:tcPr>
          <w:p>
            <w:pPr>
              <w:keepNext w:val="0"/>
              <w:keepLines w:val="0"/>
              <w:pageBreakBefore w:val="0"/>
              <w:kinsoku/>
              <w:wordWrap/>
              <w:overflowPunct/>
              <w:topLinePunct w:val="0"/>
              <w:bidi w:val="0"/>
              <w:adjustRightInd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rPr>
            </w:pPr>
          </w:p>
        </w:tc>
        <w:tc>
          <w:tcPr>
            <w:tcW w:w="8345" w:type="dxa"/>
            <w:vAlign w:val="center"/>
          </w:tcPr>
          <w:p>
            <w:pPr>
              <w:keepNext w:val="0"/>
              <w:keepLines w:val="0"/>
              <w:pageBreakBefore w:val="0"/>
              <w:kinsoku/>
              <w:wordWrap/>
              <w:overflowPunct/>
              <w:topLinePunct w:val="0"/>
              <w:bidi w:val="0"/>
              <w:adjustRightInd w:val="0"/>
              <w:spacing w:before="0" w:beforeAutospacing="0" w:after="0" w:afterAutospacing="0" w:line="360" w:lineRule="auto"/>
              <w:ind w:left="0" w:right="0"/>
              <w:jc w:val="left"/>
              <w:textAlignment w:val="auto"/>
              <w:rPr>
                <w:rFonts w:hint="eastAsia" w:ascii="宋体" w:hAnsi="宋体" w:eastAsia="宋体" w:cs="宋体"/>
                <w:b/>
                <w:bCs/>
                <w:color w:val="auto"/>
                <w:sz w:val="24"/>
                <w:szCs w:val="24"/>
              </w:rPr>
            </w:pPr>
            <w:bookmarkStart w:id="414" w:name="_GoBack"/>
            <w:r>
              <w:rPr>
                <w:rFonts w:hint="eastAsia" w:ascii="宋体" w:hAnsi="宋体" w:eastAsia="宋体" w:cs="宋体"/>
                <w:b/>
                <w:bCs/>
                <w:color w:val="auto"/>
                <w:sz w:val="24"/>
                <w:szCs w:val="24"/>
              </w:rPr>
              <w:t>2.投标人类似项目的业绩情况：</w:t>
            </w:r>
          </w:p>
          <w:p>
            <w:pPr>
              <w:keepNext w:val="0"/>
              <w:keepLines w:val="0"/>
              <w:pageBreakBefore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投标人自2018年1月1日以来（以合同签订日期为准）以来实施的与本项目所投主要产品类似项目，提供合同复印件每提供一个得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分，最多得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p>
          <w:p>
            <w:pPr>
              <w:keepNext w:val="0"/>
              <w:keepLines w:val="0"/>
              <w:pageBreakBefore w:val="0"/>
              <w:widowControl/>
              <w:kinsoku/>
              <w:wordWrap/>
              <w:overflowPunct/>
              <w:topLinePunct w:val="0"/>
              <w:bidi w:val="0"/>
              <w:adjustRightInd w:val="0"/>
              <w:spacing w:before="0" w:beforeAutospacing="0" w:after="0" w:afterAutospacing="0" w:line="360" w:lineRule="auto"/>
              <w:ind w:left="0" w:right="0"/>
              <w:jc w:val="left"/>
              <w:textAlignment w:val="auto"/>
              <w:rPr>
                <w:rFonts w:hint="eastAsia" w:ascii="宋体" w:hAnsi="宋体" w:eastAsia="宋体" w:cs="宋体"/>
                <w:color w:val="auto"/>
                <w:sz w:val="24"/>
                <w:szCs w:val="24"/>
                <w:lang w:val="zh-CN"/>
              </w:rPr>
            </w:pPr>
            <w:r>
              <w:rPr>
                <w:rFonts w:hint="eastAsia" w:ascii="宋体" w:hAnsi="宋体" w:eastAsia="宋体" w:cs="宋体"/>
                <w:b/>
                <w:color w:val="auto"/>
                <w:sz w:val="24"/>
                <w:szCs w:val="24"/>
              </w:rPr>
              <w:t>注：依照投标人同时提供的合同复印件。</w:t>
            </w:r>
            <w:bookmarkEnd w:id="414"/>
          </w:p>
        </w:tc>
        <w:tc>
          <w:tcPr>
            <w:tcW w:w="791" w:type="dxa"/>
            <w:vAlign w:val="center"/>
          </w:tcPr>
          <w:p>
            <w:pPr>
              <w:keepNext w:val="0"/>
              <w:keepLines w:val="0"/>
              <w:pageBreakBefore w:val="0"/>
              <w:kinsoku/>
              <w:wordWrap/>
              <w:overflowPunct/>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分</w:t>
            </w:r>
          </w:p>
        </w:tc>
      </w:tr>
      <w:bookmarkEnd w:id="392"/>
    </w:tbl>
    <w:p>
      <w:pPr>
        <w:snapToGrid w:val="0"/>
        <w:spacing w:line="360" w:lineRule="auto"/>
        <w:rPr>
          <w:rFonts w:hint="eastAsia" w:ascii="仿宋" w:hAnsi="仿宋" w:eastAsia="仿宋" w:cs="仿宋"/>
          <w:color w:val="auto"/>
          <w:sz w:val="20"/>
          <w:szCs w:val="20"/>
          <w:highlight w:val="none"/>
          <w:shd w:val="clear" w:color="auto" w:fill="FFFFFF"/>
        </w:rPr>
      </w:pP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89"/>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8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8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8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8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8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8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20</w:t>
      </w:r>
      <w:r>
        <w:rPr>
          <w:rFonts w:hint="eastAsia" w:ascii="仿宋" w:hAnsi="仿宋" w:eastAsia="仿宋" w:cs="仿宋"/>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89"/>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有下列情况之一的，投标无效：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w:t>
      </w:r>
      <w:r>
        <w:rPr>
          <w:rFonts w:hint="eastAsia" w:ascii="仿宋" w:hAnsi="仿宋" w:eastAsia="仿宋" w:cs="仿宋"/>
          <w:color w:val="auto"/>
          <w:kern w:val="0"/>
          <w:sz w:val="24"/>
          <w:highlight w:val="none"/>
          <w:lang w:val="en-US" w:eastAsia="zh-CN"/>
        </w:rPr>
        <w:t>未</w:t>
      </w:r>
      <w:r>
        <w:rPr>
          <w:rFonts w:hint="eastAsia" w:ascii="仿宋" w:hAnsi="仿宋" w:eastAsia="仿宋" w:cs="仿宋"/>
          <w:color w:val="auto"/>
          <w:kern w:val="0"/>
          <w:sz w:val="24"/>
          <w:highlight w:val="none"/>
        </w:rPr>
        <w:t>在电子交易平台传输递交投标文件的，投标无效；</w:t>
      </w:r>
    </w:p>
    <w:p>
      <w:pPr>
        <w:pStyle w:val="4"/>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投标文件不满足招标文件的带“▲”</w:t>
      </w:r>
      <w:r>
        <w:rPr>
          <w:rFonts w:hint="eastAsia" w:ascii="仿宋" w:hAnsi="仿宋" w:eastAsia="仿宋" w:cs="仿宋"/>
          <w:b w:val="0"/>
          <w:bCs w:val="0"/>
          <w:color w:val="auto"/>
          <w:kern w:val="0"/>
          <w:sz w:val="24"/>
          <w:szCs w:val="24"/>
          <w:highlight w:val="none"/>
          <w:lang w:val="en-US" w:eastAsia="zh-CN"/>
        </w:rPr>
        <w:t>号</w:t>
      </w:r>
      <w:r>
        <w:rPr>
          <w:rFonts w:hint="eastAsia" w:ascii="仿宋" w:hAnsi="仿宋" w:eastAsia="仿宋" w:cs="仿宋"/>
          <w:b w:val="0"/>
          <w:bCs w:val="0"/>
          <w:color w:val="auto"/>
          <w:kern w:val="0"/>
          <w:sz w:val="24"/>
          <w:szCs w:val="24"/>
          <w:highlight w:val="none"/>
          <w:lang w:val="en-US"/>
        </w:rPr>
        <w:t>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27"/>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27"/>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7"/>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27"/>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27"/>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7"/>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pPr>
        <w:pStyle w:val="27"/>
        <w:snapToGrid w:val="0"/>
        <w:spacing w:line="360" w:lineRule="auto"/>
        <w:ind w:firstLine="0" w:firstLineChars="0"/>
        <w:rPr>
          <w:rFonts w:hint="eastAsia" w:ascii="仿宋" w:hAnsi="仿宋" w:eastAsia="仿宋" w:cs="仿宋"/>
          <w:color w:val="auto"/>
          <w:highlight w:val="none"/>
        </w:rPr>
      </w:pPr>
    </w:p>
    <w:bookmarkEnd w:id="26"/>
    <w:p>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393" w:name="第五部分"/>
      <w:bookmarkStart w:id="394" w:name="_Toc86217003"/>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480" w:lineRule="auto"/>
        <w:jc w:val="center"/>
        <w:rPr>
          <w:rFonts w:hint="eastAsia" w:ascii="仿宋" w:hAnsi="仿宋" w:eastAsia="仿宋" w:cs="仿宋"/>
          <w:b/>
          <w:color w:val="auto"/>
          <w:sz w:val="28"/>
          <w:szCs w:val="28"/>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hint="eastAsia" w:ascii="仿宋" w:hAnsi="仿宋" w:eastAsia="仿宋" w:cs="仿宋"/>
          <w:b/>
          <w:color w:val="auto"/>
          <w:sz w:val="36"/>
          <w:szCs w:val="36"/>
          <w:highlight w:val="none"/>
        </w:rPr>
      </w:pPr>
    </w:p>
    <w:p>
      <w:pPr>
        <w:pStyle w:val="29"/>
        <w:rPr>
          <w:rFonts w:hint="eastAsia" w:ascii="仿宋" w:hAnsi="仿宋" w:eastAsia="仿宋" w:cs="仿宋"/>
          <w:color w:val="auto"/>
          <w:szCs w:val="24"/>
          <w:highlight w:val="none"/>
        </w:rPr>
      </w:pPr>
    </w:p>
    <w:p>
      <w:pPr>
        <w:pStyle w:val="29"/>
        <w:jc w:val="center"/>
        <w:rPr>
          <w:rFonts w:hint="eastAsia" w:ascii="仿宋" w:hAnsi="仿宋" w:eastAsia="仿宋" w:cs="仿宋"/>
          <w:color w:val="auto"/>
          <w:szCs w:val="24"/>
          <w:highlight w:val="none"/>
        </w:rPr>
      </w:pPr>
    </w:p>
    <w:p>
      <w:pPr>
        <w:pStyle w:val="29"/>
        <w:rPr>
          <w:rFonts w:hint="eastAsia" w:ascii="仿宋" w:hAnsi="仿宋" w:eastAsia="仿宋" w:cs="仿宋"/>
          <w:color w:val="auto"/>
          <w:szCs w:val="24"/>
          <w:highlight w:val="none"/>
        </w:rPr>
      </w:pPr>
    </w:p>
    <w:p>
      <w:pPr>
        <w:pStyle w:val="29"/>
        <w:rPr>
          <w:rFonts w:hint="eastAsia" w:ascii="仿宋" w:hAnsi="仿宋" w:eastAsia="仿宋" w:cs="仿宋"/>
          <w:color w:val="auto"/>
          <w:szCs w:val="24"/>
          <w:highlight w:val="none"/>
        </w:rPr>
      </w:pP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285"/>
        <w:spacing w:before="120" w:line="22" w:lineRule="atLeast"/>
        <w:rPr>
          <w:rFonts w:hint="eastAsia" w:ascii="仿宋" w:hAnsi="仿宋" w:eastAsia="仿宋" w:cs="仿宋"/>
          <w:color w:val="auto"/>
          <w:szCs w:val="24"/>
          <w:highlight w:val="none"/>
        </w:rPr>
      </w:pPr>
    </w:p>
    <w:p>
      <w:pPr>
        <w:pStyle w:val="285"/>
        <w:spacing w:before="120" w:line="22" w:lineRule="atLeast"/>
        <w:rPr>
          <w:rFonts w:hint="eastAsia" w:ascii="仿宋" w:hAnsi="仿宋" w:eastAsia="仿宋" w:cs="仿宋"/>
          <w:color w:val="auto"/>
          <w:szCs w:val="24"/>
          <w:highlight w:val="none"/>
        </w:rPr>
      </w:pPr>
    </w:p>
    <w:p>
      <w:pPr>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pStyle w:val="37"/>
        <w:adjustRightInd w:val="0"/>
        <w:snapToGrid w:val="0"/>
        <w:spacing w:line="360" w:lineRule="auto"/>
        <w:ind w:left="0" w:leftChars="0" w:right="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甲方：（买方）</w:t>
      </w:r>
    </w:p>
    <w:p>
      <w:pPr>
        <w:pStyle w:val="37"/>
        <w:adjustRightInd w:val="0"/>
        <w:snapToGrid w:val="0"/>
        <w:spacing w:line="360" w:lineRule="auto"/>
        <w:ind w:left="0" w:leftChars="0" w:right="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乙方：（卖方）</w:t>
      </w:r>
    </w:p>
    <w:p>
      <w:pPr>
        <w:pStyle w:val="37"/>
        <w:adjustRightInd w:val="0"/>
        <w:snapToGrid w:val="0"/>
        <w:spacing w:line="360" w:lineRule="auto"/>
        <w:ind w:left="0" w:leftChars="0" w:right="0" w:firstLine="482" w:firstLineChars="20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甲、乙双方根据                  项目（项目编号：</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）公开招标的结果，签署本合同。</w:t>
      </w:r>
    </w:p>
    <w:p>
      <w:pPr>
        <w:spacing w:line="560" w:lineRule="exact"/>
        <w:ind w:firstLine="482" w:firstLineChars="200"/>
        <w:outlineLvl w:val="0"/>
        <w:rPr>
          <w:rFonts w:hint="eastAsia" w:ascii="仿宋" w:hAnsi="仿宋" w:eastAsia="仿宋" w:cs="仿宋"/>
          <w:b/>
          <w:color w:val="auto"/>
          <w:sz w:val="24"/>
          <w:highlight w:val="none"/>
        </w:rPr>
      </w:pPr>
      <w:bookmarkStart w:id="395" w:name="_Toc2918"/>
      <w:bookmarkStart w:id="396" w:name="_Toc18585"/>
      <w:bookmarkStart w:id="397" w:name="_Toc6773"/>
      <w:bookmarkStart w:id="398" w:name="_Toc22185"/>
      <w:bookmarkStart w:id="399" w:name="_Toc6311"/>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标的</w:t>
      </w:r>
      <w:bookmarkEnd w:id="395"/>
      <w:bookmarkEnd w:id="396"/>
      <w:bookmarkEnd w:id="397"/>
      <w:bookmarkEnd w:id="398"/>
      <w:bookmarkEnd w:id="399"/>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标的名称：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1.2标的数量：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 标的质量：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pStyle w:val="37"/>
        <w:adjustRightInd w:val="0"/>
        <w:snapToGrid w:val="0"/>
        <w:spacing w:line="360" w:lineRule="auto"/>
        <w:ind w:left="0" w:leftChars="0" w:right="0" w:firstLine="482" w:firstLineChars="200"/>
        <w:outlineLvl w:val="9"/>
        <w:rPr>
          <w:rFonts w:hint="eastAsia" w:ascii="仿宋" w:hAnsi="仿宋" w:eastAsia="仿宋" w:cs="仿宋"/>
          <w:b/>
          <w:bCs/>
          <w:color w:val="auto"/>
          <w:sz w:val="24"/>
          <w:szCs w:val="24"/>
          <w:highlight w:val="none"/>
        </w:rPr>
      </w:pPr>
    </w:p>
    <w:p>
      <w:pPr>
        <w:pStyle w:val="37"/>
        <w:adjustRightInd w:val="0"/>
        <w:snapToGrid w:val="0"/>
        <w:spacing w:line="360" w:lineRule="auto"/>
        <w:ind w:left="0" w:leftChars="0" w:right="0" w:firstLine="482" w:firstLineChars="200"/>
        <w:outlineLvl w:val="9"/>
        <w:rPr>
          <w:rFonts w:hint="eastAsia" w:ascii="仿宋" w:hAnsi="仿宋" w:eastAsia="仿宋" w:cs="仿宋"/>
          <w:b/>
          <w:bCs/>
          <w:color w:val="auto"/>
          <w:sz w:val="24"/>
          <w:szCs w:val="24"/>
          <w:highlight w:val="none"/>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价款</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8"/>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r>
    </w:tbl>
    <w:p>
      <w:pPr>
        <w:spacing w:line="360" w:lineRule="auto"/>
        <w:ind w:firstLine="480" w:firstLineChars="200"/>
        <w:rPr>
          <w:rFonts w:hint="eastAsia" w:ascii="仿宋" w:hAnsi="仿宋" w:eastAsia="仿宋" w:cs="仿宋"/>
          <w:color w:val="auto"/>
          <w:kern w:val="0"/>
          <w:sz w:val="24"/>
          <w:szCs w:val="20"/>
          <w:highlight w:val="none"/>
        </w:rPr>
      </w:pPr>
    </w:p>
    <w:p>
      <w:pPr>
        <w:pStyle w:val="37"/>
        <w:adjustRightInd w:val="0"/>
        <w:snapToGrid w:val="0"/>
        <w:spacing w:line="360" w:lineRule="auto"/>
        <w:ind w:left="0" w:leftChars="0" w:right="0"/>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技术资料</w:t>
      </w:r>
    </w:p>
    <w:p>
      <w:pPr>
        <w:pStyle w:val="37"/>
        <w:adjustRightInd w:val="0"/>
        <w:snapToGrid w:val="0"/>
        <w:spacing w:line="360" w:lineRule="auto"/>
        <w:ind w:left="0" w:leftChars="0" w:right="0"/>
        <w:outlineLvl w:val="9"/>
        <w:rPr>
          <w:rFonts w:hint="eastAsia" w:ascii="仿宋" w:hAnsi="仿宋" w:eastAsia="仿宋" w:cs="仿宋"/>
          <w:bCs w:val="0"/>
          <w:color w:val="auto"/>
          <w:kern w:val="0"/>
          <w:sz w:val="24"/>
          <w:szCs w:val="20"/>
          <w:highlight w:val="none"/>
          <w:lang w:val="en-US" w:eastAsia="zh-CN" w:bidi="ar-SA"/>
        </w:rPr>
      </w:pPr>
      <w:r>
        <w:rPr>
          <w:rFonts w:hint="eastAsia" w:ascii="仿宋" w:hAnsi="仿宋" w:eastAsia="仿宋" w:cs="仿宋"/>
          <w:bCs/>
          <w:color w:val="auto"/>
          <w:sz w:val="24"/>
          <w:szCs w:val="24"/>
          <w:highlight w:val="none"/>
        </w:rPr>
        <w:t xml:space="preserve">  </w:t>
      </w:r>
      <w:r>
        <w:rPr>
          <w:rFonts w:hint="eastAsia" w:ascii="仿宋" w:hAnsi="仿宋" w:eastAsia="仿宋" w:cs="仿宋"/>
          <w:bCs w:val="0"/>
          <w:color w:val="auto"/>
          <w:kern w:val="0"/>
          <w:sz w:val="24"/>
          <w:szCs w:val="20"/>
          <w:highlight w:val="none"/>
          <w:lang w:val="en-US" w:eastAsia="zh-CN" w:bidi="ar-SA"/>
        </w:rPr>
        <w:t xml:space="preserve">  3.1乙方应按招标文件规定的时间向甲方提供使用货物的有关技术资料。</w:t>
      </w:r>
    </w:p>
    <w:p>
      <w:pPr>
        <w:adjustRightInd w:val="0"/>
        <w:snapToGrid/>
        <w:spacing w:line="360" w:lineRule="auto"/>
        <w:ind w:left="0" w:leftChars="0" w:right="0" w:firstLine="480" w:firstLineChars="200"/>
        <w:outlineLvl w:val="9"/>
        <w:rPr>
          <w:rFonts w:hint="eastAsia" w:ascii="仿宋" w:hAnsi="仿宋" w:eastAsia="仿宋" w:cs="仿宋"/>
          <w:b w:val="0"/>
          <w:color w:val="auto"/>
          <w:sz w:val="24"/>
          <w:szCs w:val="20"/>
          <w:highlight w:val="none"/>
        </w:rPr>
      </w:pPr>
      <w:r>
        <w:rPr>
          <w:rFonts w:hint="eastAsia" w:ascii="仿宋" w:hAnsi="仿宋" w:eastAsia="仿宋" w:cs="仿宋"/>
          <w:bCs w:val="0"/>
          <w:color w:val="auto"/>
          <w:kern w:val="0"/>
          <w:sz w:val="24"/>
          <w:szCs w:val="20"/>
          <w:highlight w:val="none"/>
          <w:lang w:val="en-US" w:eastAsia="zh-CN"/>
        </w:rPr>
        <w:t>3.2</w:t>
      </w:r>
      <w:r>
        <w:rPr>
          <w:rFonts w:hint="eastAsia" w:ascii="仿宋" w:hAnsi="仿宋" w:eastAsia="仿宋" w:cs="仿宋"/>
          <w:bCs w:val="0"/>
          <w:color w:val="auto"/>
          <w:kern w:val="0"/>
          <w:sz w:val="24"/>
          <w:szCs w:val="20"/>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仿宋" w:hAnsi="仿宋" w:eastAsia="仿宋" w:cs="仿宋"/>
          <w:bCs w:val="0"/>
          <w:color w:val="auto"/>
          <w:sz w:val="24"/>
          <w:szCs w:val="20"/>
          <w:highlight w:val="none"/>
        </w:rPr>
        <w:t>。</w:t>
      </w:r>
    </w:p>
    <w:p>
      <w:pPr>
        <w:adjustRightInd w:val="0"/>
        <w:snapToGrid w:val="0"/>
        <w:spacing w:line="360" w:lineRule="auto"/>
        <w:ind w:left="0" w:leftChars="0" w:right="0" w:firstLine="354" w:firstLineChars="147"/>
        <w:outlineLvl w:val="9"/>
        <w:rPr>
          <w:rFonts w:hint="eastAsia" w:ascii="仿宋" w:hAnsi="仿宋" w:eastAsia="仿宋" w:cs="仿宋"/>
          <w:b/>
          <w:bCs w:val="0"/>
          <w:color w:val="auto"/>
          <w:sz w:val="24"/>
          <w:szCs w:val="24"/>
          <w:highlight w:val="none"/>
        </w:rPr>
      </w:pPr>
      <w:r>
        <w:rPr>
          <w:rFonts w:hint="eastAsia" w:ascii="仿宋" w:hAnsi="仿宋" w:eastAsia="仿宋" w:cs="仿宋"/>
          <w:b/>
          <w:color w:val="auto"/>
          <w:sz w:val="24"/>
          <w:szCs w:val="24"/>
          <w:highlight w:val="none"/>
          <w:lang w:val="en-US" w:eastAsia="zh-CN"/>
        </w:rPr>
        <w:t xml:space="preserve"> 4.</w:t>
      </w:r>
      <w:r>
        <w:rPr>
          <w:rFonts w:hint="eastAsia" w:ascii="仿宋" w:hAnsi="仿宋" w:eastAsia="仿宋" w:cs="仿宋"/>
          <w:b/>
          <w:color w:val="auto"/>
          <w:sz w:val="24"/>
          <w:szCs w:val="24"/>
          <w:highlight w:val="none"/>
        </w:rPr>
        <w:t>权利担保</w:t>
      </w:r>
    </w:p>
    <w:p>
      <w:pPr>
        <w:adjustRightInd w:val="0"/>
        <w:snapToGrid/>
        <w:spacing w:line="360" w:lineRule="auto"/>
        <w:ind w:left="0" w:leftChars="0" w:right="0" w:firstLine="480" w:firstLineChars="200"/>
        <w:outlineLvl w:val="9"/>
        <w:rPr>
          <w:rFonts w:hint="eastAsia" w:ascii="仿宋" w:hAnsi="仿宋" w:eastAsia="仿宋" w:cs="仿宋"/>
          <w:bCs w:val="0"/>
          <w:color w:val="auto"/>
          <w:sz w:val="24"/>
          <w:szCs w:val="20"/>
          <w:highlight w:val="none"/>
        </w:rPr>
      </w:pPr>
      <w:r>
        <w:rPr>
          <w:rFonts w:hint="eastAsia" w:ascii="仿宋" w:hAnsi="仿宋" w:eastAsia="仿宋" w:cs="仿宋"/>
          <w:bCs w:val="0"/>
          <w:color w:val="auto"/>
          <w:sz w:val="24"/>
          <w:szCs w:val="20"/>
          <w:highlight w:val="none"/>
          <w:lang w:val="en-US" w:eastAsia="zh-CN"/>
        </w:rPr>
        <w:t>4.1</w:t>
      </w:r>
      <w:r>
        <w:rPr>
          <w:rFonts w:hint="eastAsia" w:ascii="仿宋" w:hAnsi="仿宋" w:eastAsia="仿宋" w:cs="仿宋"/>
          <w:bCs w:val="0"/>
          <w:color w:val="auto"/>
          <w:sz w:val="24"/>
          <w:szCs w:val="20"/>
          <w:highlight w:val="none"/>
        </w:rPr>
        <w:t>乙方应保证所提供的货物或其任何一部分均不会侵犯任何第三方的知识产权。</w:t>
      </w:r>
    </w:p>
    <w:p>
      <w:pPr>
        <w:adjustRightInd w:val="0"/>
        <w:snapToGrid/>
        <w:spacing w:line="360" w:lineRule="auto"/>
        <w:ind w:left="0" w:leftChars="0" w:right="0" w:firstLine="480" w:firstLineChars="200"/>
        <w:outlineLvl w:val="9"/>
        <w:rPr>
          <w:rFonts w:hint="eastAsia" w:ascii="仿宋" w:hAnsi="仿宋" w:eastAsia="仿宋" w:cs="仿宋"/>
          <w:bCs w:val="0"/>
          <w:color w:val="auto"/>
          <w:sz w:val="24"/>
          <w:szCs w:val="20"/>
          <w:highlight w:val="none"/>
        </w:rPr>
      </w:pPr>
      <w:r>
        <w:rPr>
          <w:rFonts w:hint="eastAsia" w:ascii="仿宋" w:hAnsi="仿宋" w:eastAsia="仿宋" w:cs="仿宋"/>
          <w:bCs w:val="0"/>
          <w:color w:val="auto"/>
          <w:sz w:val="24"/>
          <w:szCs w:val="20"/>
          <w:highlight w:val="none"/>
          <w:lang w:val="en-US" w:eastAsia="zh-CN"/>
        </w:rPr>
        <w:t>4.2</w:t>
      </w:r>
      <w:r>
        <w:rPr>
          <w:rFonts w:hint="eastAsia" w:ascii="仿宋" w:hAnsi="仿宋" w:eastAsia="仿宋" w:cs="仿宋"/>
          <w:bCs w:val="0"/>
          <w:color w:val="auto"/>
          <w:sz w:val="24"/>
          <w:szCs w:val="20"/>
          <w:highlight w:val="none"/>
        </w:rPr>
        <w:t>乙方保证所交付的货物的所有权完全属于乙方且无任何抵押、查封等产权瑕疵。</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5.</w:t>
      </w:r>
      <w:r>
        <w:rPr>
          <w:rFonts w:hint="eastAsia" w:ascii="仿宋" w:hAnsi="仿宋" w:eastAsia="仿宋" w:cs="仿宋"/>
          <w:b/>
          <w:color w:val="auto"/>
          <w:sz w:val="24"/>
          <w:szCs w:val="24"/>
          <w:highlight w:val="none"/>
        </w:rPr>
        <w:t>履约保证金</w:t>
      </w:r>
    </w:p>
    <w:p>
      <w:pPr>
        <w:pStyle w:val="619"/>
        <w:spacing w:before="0" w:beforeAutospacing="0" w:after="0" w:afterAutospacing="0"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 5.</w:t>
      </w:r>
      <w:r>
        <w:rPr>
          <w:rFonts w:hint="eastAsia" w:ascii="仿宋" w:hAnsi="仿宋" w:eastAsia="仿宋" w:cs="仿宋"/>
          <w:color w:val="auto"/>
          <w:highlight w:val="none"/>
        </w:rPr>
        <w:t>1 采购文件要求乙方提交履约保证金的，乙方应按</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的方式，以支票、汇票、本票或者金融机构、担保机构出具的保函等非现金形式，提交不超过合同金额</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%的履约保证金；鼓励和支持乙方以银行、保险公司出具的保函形式提供履约保证。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.2  履约保证金在</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期间内不予退还。乙方在前述约定期间届满前能履行完合同约定义务事项的，甲方在前述约定期间届满之日起</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个工作日内，</w:t>
      </w:r>
      <w:r>
        <w:rPr>
          <w:rFonts w:hint="eastAsia" w:ascii="仿宋" w:hAnsi="仿宋" w:eastAsia="仿宋" w:cs="仿宋"/>
          <w:color w:val="auto"/>
          <w:sz w:val="24"/>
          <w:highlight w:val="none"/>
          <w:lang w:val="en-US" w:eastAsia="zh-CN"/>
        </w:rPr>
        <w:t>以</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方式将履约保证金退还乙方，逾期退还的，乙方可要求甲方支付违约金，违约金按每迟延退还一日的应退还而未退还金额的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%计算，最高限额为本合同履约保证金的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甲方在乙方履行完合同约定义务事项后及时退还，延迟退还的，应当按照合同约定和法律规定承担相应的赔偿责任。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5.5</w:t>
      </w:r>
      <w:r>
        <w:rPr>
          <w:rFonts w:hint="eastAsia" w:ascii="仿宋" w:hAnsi="仿宋" w:eastAsia="仿宋" w:cs="仿宋"/>
          <w:color w:val="auto"/>
          <w:sz w:val="24"/>
          <w:highlight w:val="none"/>
        </w:rPr>
        <w:t>对于因甲方原因导致变更、中止或者终止政府采购合同的，甲方应当依照合同约定对供应商受到的损失予以赔偿或者补偿。</w:t>
      </w:r>
    </w:p>
    <w:p>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
          <w:bCs w:val="0"/>
          <w:color w:val="auto"/>
          <w:sz w:val="24"/>
          <w:szCs w:val="24"/>
          <w:highlight w:val="none"/>
          <w:lang w:val="en-US" w:eastAsia="zh-CN"/>
        </w:rPr>
        <w:t>6.</w:t>
      </w:r>
      <w:r>
        <w:rPr>
          <w:rFonts w:hint="eastAsia" w:ascii="仿宋" w:hAnsi="仿宋" w:eastAsia="仿宋" w:cs="仿宋"/>
          <w:b/>
          <w:bCs w:val="0"/>
          <w:color w:val="auto"/>
          <w:sz w:val="24"/>
          <w:szCs w:val="24"/>
          <w:highlight w:val="none"/>
        </w:rPr>
        <w:t>转包</w:t>
      </w:r>
      <w:r>
        <w:rPr>
          <w:rFonts w:hint="eastAsia" w:ascii="仿宋" w:hAnsi="仿宋" w:eastAsia="仿宋" w:cs="仿宋"/>
          <w:b/>
          <w:color w:val="auto"/>
          <w:sz w:val="24"/>
          <w:szCs w:val="24"/>
          <w:highlight w:val="none"/>
        </w:rPr>
        <w:t>或分包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.2乙方采取分包方式履行合同的，甲方可直接向分包供应商支付款项。</w:t>
      </w:r>
    </w:p>
    <w:p>
      <w:pPr>
        <w:adjustRightInd w:val="0"/>
        <w:snapToGrid w:val="0"/>
        <w:spacing w:line="360" w:lineRule="auto"/>
        <w:ind w:left="0" w:leftChars="0" w:right="0" w:firstLine="354" w:firstLineChars="147"/>
        <w:outlineLvl w:val="9"/>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质保期</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质保期：产品验收合格使用之日起，质保期</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bCs/>
          <w:color w:val="auto"/>
          <w:sz w:val="24"/>
          <w:szCs w:val="24"/>
          <w:highlight w:val="none"/>
        </w:rPr>
        <w:t>年（具体再参照乙方按投标文件承诺确定），质保期内的维修费用（包括材料）全部由乙方负责。超过质保期的，维修时只收部件成本费。</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.履行期限、地点和方式</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1 履行期限：</w:t>
      </w:r>
      <w:r>
        <w:rPr>
          <w:rFonts w:hint="eastAsia" w:ascii="仿宋" w:hAnsi="仿宋" w:eastAsia="仿宋" w:cs="仿宋"/>
          <w:color w:val="auto"/>
          <w:sz w:val="24"/>
          <w:highlight w:val="none"/>
          <w:u w:val="single" w:color="auto"/>
        </w:rPr>
        <w:t>合同期限为</w:t>
      </w:r>
      <w:r>
        <w:rPr>
          <w:rFonts w:hint="eastAsia" w:ascii="仿宋" w:hAnsi="仿宋" w:eastAsia="仿宋" w:cs="仿宋"/>
          <w:color w:val="auto"/>
          <w:sz w:val="24"/>
          <w:highlight w:val="none"/>
          <w:u w:val="single" w:color="auto"/>
          <w:lang w:val="en-US" w:eastAsia="zh-CN"/>
        </w:rPr>
        <w:t>签订合同之日起至20年   月   日</w:t>
      </w:r>
      <w:r>
        <w:rPr>
          <w:rFonts w:hint="eastAsia" w:ascii="仿宋" w:hAnsi="仿宋" w:eastAsia="仿宋" w:cs="仿宋"/>
          <w:color w:val="auto"/>
          <w:sz w:val="24"/>
          <w:highlight w:val="none"/>
          <w:u w:val="single" w:color="auto"/>
        </w:rPr>
        <w:t>。合同期满后，乙方根据甲方需求另行签订补充服务协议；</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2 履行地点：</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rPr>
        <w:t>；</w:t>
      </w:r>
    </w:p>
    <w:p>
      <w:pPr>
        <w:adjustRightInd w:val="0"/>
        <w:snapToGrid w:val="0"/>
        <w:spacing w:line="360" w:lineRule="auto"/>
        <w:ind w:right="0"/>
        <w:outlineLvl w:val="9"/>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3 履行方式：</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rPr>
        <w:t>用方人员做好所供产品日常保养、使用、管理的现场实地培训，直至会熟练使用。</w:t>
      </w:r>
    </w:p>
    <w:p>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bCs w:val="0"/>
          <w:color w:val="auto"/>
          <w:sz w:val="24"/>
          <w:szCs w:val="24"/>
          <w:highlight w:val="none"/>
          <w:lang w:val="en-US" w:eastAsia="zh-CN"/>
        </w:rPr>
        <w:t>9.</w:t>
      </w:r>
      <w:r>
        <w:rPr>
          <w:rFonts w:hint="eastAsia" w:ascii="仿宋" w:hAnsi="仿宋" w:eastAsia="仿宋" w:cs="仿宋"/>
          <w:b/>
          <w:color w:val="auto"/>
          <w:sz w:val="24"/>
          <w:highlight w:val="none"/>
        </w:rPr>
        <w:t>付款方式、时间和条件</w:t>
      </w:r>
    </w:p>
    <w:p>
      <w:pPr>
        <w:pStyle w:val="61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1甲方应严格履行合同，及时组织验收，验收合格后及时将合同款支付完毕。对于满足合同约定支付条件的，甲方自收到发票后</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.2甲方在政府采购合同中约定预付款，预付款比例为合同金额的</w:t>
      </w:r>
      <w:r>
        <w:rPr>
          <w:rFonts w:hint="eastAsia" w:ascii="仿宋" w:hAnsi="仿宋" w:eastAsia="仿宋" w:cs="仿宋"/>
          <w:color w:val="auto"/>
          <w:sz w:val="24"/>
          <w:highlight w:val="none"/>
          <w:lang w:val="en-US" w:eastAsia="zh-CN"/>
        </w:rPr>
        <w:t>40</w:t>
      </w:r>
      <w:r>
        <w:rPr>
          <w:rFonts w:hint="eastAsia" w:ascii="仿宋" w:hAnsi="仿宋" w:eastAsia="仿宋" w:cs="仿宋"/>
          <w:color w:val="auto"/>
          <w:sz w:val="24"/>
          <w:highlight w:val="none"/>
        </w:rPr>
        <w:t>％；项目分年安排预算的，每年预付款比例为项目年度计划支付资金额的</w:t>
      </w:r>
      <w:r>
        <w:rPr>
          <w:rFonts w:hint="eastAsia" w:ascii="仿宋" w:hAnsi="仿宋" w:eastAsia="仿宋" w:cs="仿宋"/>
          <w:color w:val="auto"/>
          <w:sz w:val="24"/>
          <w:highlight w:val="none"/>
          <w:lang w:val="en-US" w:eastAsia="zh-CN"/>
        </w:rPr>
        <w:t>40</w:t>
      </w:r>
      <w:r>
        <w:rPr>
          <w:rFonts w:hint="eastAsia" w:ascii="仿宋" w:hAnsi="仿宋" w:eastAsia="仿宋" w:cs="仿宋"/>
          <w:color w:val="auto"/>
          <w:sz w:val="24"/>
          <w:highlight w:val="none"/>
        </w:rPr>
        <w:t>％。采购项目实施以人工投入为主的，可适当降低预付款比例，但不低于</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%。甲方可以根据项目特点、乙方信用等实际情况提高预付款比例，最高预付比例可以达到</w:t>
      </w:r>
      <w:r>
        <w:rPr>
          <w:rFonts w:hint="eastAsia" w:ascii="仿宋" w:hAnsi="仿宋" w:eastAsia="仿宋" w:cs="仿宋"/>
          <w:color w:val="auto"/>
          <w:sz w:val="24"/>
          <w:highlight w:val="none"/>
          <w:lang w:val="en-US" w:eastAsia="zh-CN"/>
        </w:rPr>
        <w:t>70</w:t>
      </w:r>
      <w:r>
        <w:rPr>
          <w:rFonts w:hint="eastAsia" w:ascii="仿宋" w:hAnsi="仿宋" w:eastAsia="仿宋" w:cs="仿宋"/>
          <w:color w:val="auto"/>
          <w:sz w:val="24"/>
          <w:highlight w:val="none"/>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.3甲方迟延支付乙方款项的，向乙方支付逾期利息。双方可以在合同专用条款中约定逾期利率，约定利率不得低于合同订立时1年期贷款市场报价利率；未作约定的，按照每日利率万分之五支付逾期利息。</w:t>
      </w:r>
    </w:p>
    <w:p>
      <w:pPr>
        <w:spacing w:line="360" w:lineRule="auto"/>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.4资金支付的方式、时间和条</w:t>
      </w:r>
      <w:r>
        <w:rPr>
          <w:rFonts w:hint="eastAsia" w:ascii="仿宋" w:hAnsi="仿宋" w:eastAsia="仿宋" w:cs="仿宋"/>
          <w:color w:val="auto"/>
          <w:sz w:val="24"/>
          <w:highlight w:val="none"/>
          <w:lang w:val="en-US" w:eastAsia="zh-CN"/>
        </w:rPr>
        <w:t>件：</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rPr>
        <w:t>。</w:t>
      </w:r>
    </w:p>
    <w:p>
      <w:pPr>
        <w:spacing w:line="360" w:lineRule="auto"/>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lang w:val="en-US" w:eastAsia="zh-CN"/>
        </w:rPr>
        <w:t xml:space="preserve"> 10</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税费</w:t>
      </w:r>
    </w:p>
    <w:p>
      <w:pPr>
        <w:adjustRightInd w:val="0"/>
        <w:snapToGrid/>
        <w:spacing w:line="360" w:lineRule="auto"/>
        <w:ind w:left="0" w:leftChars="0" w:right="0"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rPr>
        <w:t>与合同有关的一切税费，均按照中华人民共和国法律的相关规定缴纳。</w:t>
      </w:r>
    </w:p>
    <w:p>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质量保证及售后服务</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11.1</w:t>
      </w:r>
      <w:r>
        <w:rPr>
          <w:rFonts w:hint="eastAsia" w:ascii="仿宋" w:hAnsi="仿宋" w:eastAsia="仿宋" w:cs="仿宋"/>
          <w:bCs/>
          <w:color w:val="auto"/>
          <w:sz w:val="24"/>
          <w:szCs w:val="24"/>
          <w:highlight w:val="none"/>
        </w:rPr>
        <w:t>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11.2</w:t>
      </w:r>
      <w:r>
        <w:rPr>
          <w:rFonts w:hint="eastAsia" w:ascii="仿宋" w:hAnsi="仿宋" w:eastAsia="仿宋" w:cs="仿宋"/>
          <w:bCs/>
          <w:color w:val="auto"/>
          <w:sz w:val="24"/>
          <w:szCs w:val="24"/>
          <w:highlight w:val="none"/>
        </w:rPr>
        <w:t>乙方提供的货物在质保期内因货物本身的质量问题发生故障，乙方应负责免费更换。对达不到技术要求者，根据实际情况，经双方协商，可按以下办法处理：</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更换：由乙方承担所发生的全部费用。</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贬值处理：由甲乙双方合议定价。</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退货处理：乙方应退还甲方支付的合同款，同时应承担该货物的直接费用（运输、保险、检验、货款利息及银行手续费等）。</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11.3</w:t>
      </w:r>
      <w:r>
        <w:rPr>
          <w:rFonts w:hint="eastAsia" w:ascii="仿宋" w:hAnsi="仿宋" w:eastAsia="仿宋" w:cs="仿宋"/>
          <w:bCs/>
          <w:color w:val="auto"/>
          <w:sz w:val="24"/>
          <w:szCs w:val="24"/>
          <w:highlight w:val="none"/>
        </w:rPr>
        <w:t>在质保期内，乙方应对货物出现的质量及安全问题负责处理解决并承担一切费用。</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11.4</w:t>
      </w:r>
      <w:r>
        <w:rPr>
          <w:rFonts w:hint="eastAsia" w:ascii="仿宋" w:hAnsi="仿宋" w:eastAsia="仿宋" w:cs="仿宋"/>
          <w:bCs/>
          <w:color w:val="auto"/>
          <w:sz w:val="24"/>
          <w:szCs w:val="24"/>
          <w:highlight w:val="none"/>
        </w:rPr>
        <w:t>乙方必须对所供产品实行终身维修，乙方在接到电话后2小时内响应，6小时内到达现场解决问题，最迟在2个工作日内修复，如不能修复应采取补救措施，以保证使用方的正常工作，乙方有其它服务承诺的，一并履行。</w:t>
      </w:r>
    </w:p>
    <w:p>
      <w:pPr>
        <w:adjustRightInd w:val="0"/>
        <w:snapToGrid w:val="0"/>
        <w:spacing w:line="360" w:lineRule="auto"/>
        <w:ind w:left="0" w:leftChars="0" w:right="0" w:firstLine="352" w:firstLineChars="147"/>
        <w:outlineLvl w:val="9"/>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lang w:val="en-US" w:eastAsia="zh-CN"/>
        </w:rPr>
        <w:t>11.5</w:t>
      </w:r>
      <w:r>
        <w:rPr>
          <w:rFonts w:hint="eastAsia" w:ascii="仿宋" w:hAnsi="仿宋" w:eastAsia="仿宋" w:cs="仿宋"/>
          <w:bCs/>
          <w:color w:val="auto"/>
          <w:sz w:val="24"/>
          <w:szCs w:val="24"/>
          <w:highlight w:val="none"/>
        </w:rPr>
        <w:t>乙方在质保期内每年应（不少于一次）到使用方进行设备保养、检修。</w:t>
      </w:r>
    </w:p>
    <w:p>
      <w:pPr>
        <w:adjustRightInd w:val="0"/>
        <w:snapToGrid w:val="0"/>
        <w:spacing w:line="360" w:lineRule="auto"/>
        <w:ind w:left="0" w:leftChars="0" w:right="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11.6</w:t>
      </w:r>
      <w:r>
        <w:rPr>
          <w:rFonts w:hint="eastAsia" w:ascii="仿宋" w:hAnsi="仿宋" w:eastAsia="仿宋" w:cs="仿宋"/>
          <w:color w:val="auto"/>
          <w:kern w:val="0"/>
          <w:sz w:val="24"/>
          <w:szCs w:val="24"/>
          <w:highlight w:val="none"/>
        </w:rPr>
        <w:t>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rPr>
        <w:t>货物包装、发运及运输</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12.1</w:t>
      </w:r>
      <w:r>
        <w:rPr>
          <w:rFonts w:hint="eastAsia" w:ascii="仿宋" w:hAnsi="仿宋" w:eastAsia="仿宋" w:cs="仿宋"/>
          <w:bCs/>
          <w:color w:val="auto"/>
          <w:sz w:val="24"/>
          <w:szCs w:val="24"/>
          <w:highlight w:val="none"/>
        </w:rPr>
        <w:t>乙方应在货物发运前对其进行满足运输距离、防潮、防震、防锈和防破损装卸等要求包装，以保证货物安全运达甲方指定地点。</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12.2</w:t>
      </w:r>
      <w:r>
        <w:rPr>
          <w:rFonts w:hint="eastAsia" w:ascii="仿宋" w:hAnsi="仿宋" w:eastAsia="仿宋" w:cs="仿宋"/>
          <w:bCs/>
          <w:color w:val="auto"/>
          <w:sz w:val="24"/>
          <w:szCs w:val="24"/>
          <w:highlight w:val="none"/>
        </w:rPr>
        <w:t>使用说明书、质量检验证明书、随配附件和工具以及清单一并附于货物内。</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12.3</w:t>
      </w:r>
      <w:r>
        <w:rPr>
          <w:rFonts w:hint="eastAsia" w:ascii="仿宋" w:hAnsi="仿宋" w:eastAsia="仿宋" w:cs="仿宋"/>
          <w:bCs/>
          <w:color w:val="auto"/>
          <w:sz w:val="24"/>
          <w:szCs w:val="24"/>
          <w:highlight w:val="none"/>
        </w:rPr>
        <w:t>乙方在货物发运手续办理完毕后24小时内或货到甲方48小时前通知甲方，以准备接货。</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12.4</w:t>
      </w:r>
      <w:r>
        <w:rPr>
          <w:rFonts w:hint="eastAsia" w:ascii="仿宋" w:hAnsi="仿宋" w:eastAsia="仿宋" w:cs="仿宋"/>
          <w:bCs/>
          <w:color w:val="auto"/>
          <w:sz w:val="24"/>
          <w:szCs w:val="24"/>
          <w:highlight w:val="none"/>
        </w:rPr>
        <w:t>货物在交付甲方前发生的风险均由乙方负责。</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12.5</w:t>
      </w:r>
      <w:r>
        <w:rPr>
          <w:rFonts w:hint="eastAsia" w:ascii="仿宋" w:hAnsi="仿宋" w:eastAsia="仿宋" w:cs="仿宋"/>
          <w:bCs/>
          <w:color w:val="auto"/>
          <w:sz w:val="24"/>
          <w:szCs w:val="24"/>
          <w:highlight w:val="none"/>
        </w:rPr>
        <w:t>货物在规定的交付期限内由乙方送达甲方指定的地点，及时通知甲方货物已送达并安装调试完毕视为交付。</w:t>
      </w:r>
    </w:p>
    <w:p>
      <w:pPr>
        <w:adjustRightInd w:val="0"/>
        <w:snapToGrid w:val="0"/>
        <w:spacing w:line="360" w:lineRule="auto"/>
        <w:ind w:left="0" w:leftChars="0" w:right="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13.</w:t>
      </w:r>
      <w:r>
        <w:rPr>
          <w:rFonts w:hint="eastAsia" w:ascii="仿宋" w:hAnsi="仿宋" w:eastAsia="仿宋" w:cs="仿宋"/>
          <w:b/>
          <w:color w:val="auto"/>
          <w:sz w:val="24"/>
          <w:szCs w:val="24"/>
          <w:highlight w:val="none"/>
        </w:rPr>
        <w:t>调试和验收</w:t>
      </w:r>
    </w:p>
    <w:p>
      <w:pPr>
        <w:adjustRightInd w:val="0"/>
        <w:snapToGrid/>
        <w:spacing w:line="360" w:lineRule="auto"/>
        <w:ind w:left="0" w:leftChars="0" w:right="0" w:firstLine="480" w:firstLineChars="200"/>
        <w:outlineLvl w:val="0"/>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lang w:val="en-US" w:eastAsia="zh-CN"/>
        </w:rPr>
        <w:t>13.1</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rPr>
        <w:t>。</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13.2</w:t>
      </w:r>
      <w:r>
        <w:rPr>
          <w:rFonts w:hint="eastAsia" w:ascii="仿宋" w:hAnsi="仿宋" w:eastAsia="仿宋" w:cs="仿宋"/>
          <w:bCs/>
          <w:color w:val="auto"/>
          <w:sz w:val="24"/>
          <w:szCs w:val="24"/>
          <w:highlight w:val="none"/>
        </w:rPr>
        <w:t>经验收不合格且无法整改的，不付款不退货，所产生的所有损失由乙方承担。</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14.</w:t>
      </w:r>
      <w:r>
        <w:rPr>
          <w:rFonts w:hint="eastAsia" w:ascii="仿宋" w:hAnsi="仿宋" w:eastAsia="仿宋" w:cs="仿宋"/>
          <w:b/>
          <w:color w:val="auto"/>
          <w:sz w:val="24"/>
          <w:szCs w:val="24"/>
          <w:highlight w:val="none"/>
        </w:rPr>
        <w:t>违约责任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960" w:firstLineChars="400"/>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.7违约责任</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另有约定的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rPr>
        <w:t>从其约定。</w:t>
      </w:r>
    </w:p>
    <w:p>
      <w:pPr>
        <w:adjustRightInd w:val="0"/>
        <w:snapToGrid/>
        <w:spacing w:line="360" w:lineRule="auto"/>
        <w:ind w:left="0" w:leftChars="0" w:right="0" w:firstLine="0" w:firstLineChars="0"/>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 xml:space="preserve">    15.</w:t>
      </w:r>
      <w:r>
        <w:rPr>
          <w:rFonts w:hint="eastAsia" w:ascii="仿宋" w:hAnsi="仿宋" w:eastAsia="仿宋" w:cs="仿宋"/>
          <w:b/>
          <w:bCs/>
          <w:color w:val="auto"/>
          <w:sz w:val="24"/>
          <w:highlight w:val="none"/>
        </w:rPr>
        <w:t>不可抗力事件处理</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15.1</w:t>
      </w:r>
      <w:r>
        <w:rPr>
          <w:rFonts w:hint="eastAsia" w:ascii="仿宋" w:hAnsi="仿宋" w:eastAsia="仿宋" w:cs="仿宋"/>
          <w:color w:val="auto"/>
          <w:sz w:val="24"/>
          <w:highlight w:val="none"/>
        </w:rPr>
        <w:t>在合同有效期内，任何一方因不可抗力事件导致不能履行合同，则合同履行期可延长，其延长期与不可抗力影响期相同。</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15.2</w:t>
      </w:r>
      <w:r>
        <w:rPr>
          <w:rFonts w:hint="eastAsia" w:ascii="仿宋" w:hAnsi="仿宋" w:eastAsia="仿宋" w:cs="仿宋"/>
          <w:color w:val="auto"/>
          <w:sz w:val="24"/>
          <w:highlight w:val="none"/>
        </w:rPr>
        <w:t>不可抗力事件发生后，应立即通知对方，并寄送有关权威机构出具的证明。</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15.3</w:t>
      </w:r>
      <w:r>
        <w:rPr>
          <w:rFonts w:hint="eastAsia" w:ascii="仿宋" w:hAnsi="仿宋" w:eastAsia="仿宋" w:cs="仿宋"/>
          <w:color w:val="auto"/>
          <w:sz w:val="24"/>
          <w:highlight w:val="none"/>
        </w:rPr>
        <w:t>不可抗力事件延续120天以上，双方应通过友好协商，确定是否继续履行合同。</w:t>
      </w:r>
    </w:p>
    <w:p>
      <w:pPr>
        <w:adjustRightInd w:val="0"/>
        <w:snapToGrid/>
        <w:spacing w:line="360" w:lineRule="auto"/>
        <w:ind w:left="0" w:leftChars="0" w:right="0" w:firstLine="0" w:firstLineChars="0"/>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 xml:space="preserve">    16.</w:t>
      </w:r>
      <w:r>
        <w:rPr>
          <w:rFonts w:hint="eastAsia" w:ascii="仿宋" w:hAnsi="仿宋" w:eastAsia="仿宋" w:cs="仿宋"/>
          <w:b/>
          <w:bCs/>
          <w:color w:val="auto"/>
          <w:sz w:val="24"/>
          <w:highlight w:val="none"/>
        </w:rPr>
        <w:t>诉讼</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双方在执行合同中所发生的一切争议，应通过协商解决。如协商不成，可向甲方所在地法院起诉。</w:t>
      </w:r>
    </w:p>
    <w:p>
      <w:pPr>
        <w:adjustRightInd w:val="0"/>
        <w:snapToGrid/>
        <w:spacing w:line="360" w:lineRule="auto"/>
        <w:ind w:left="0" w:leftChars="0" w:right="0" w:firstLine="0" w:firstLineChars="0"/>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 xml:space="preserve">    17.</w:t>
      </w:r>
      <w:r>
        <w:rPr>
          <w:rFonts w:hint="eastAsia" w:ascii="仿宋" w:hAnsi="仿宋" w:eastAsia="仿宋" w:cs="仿宋"/>
          <w:b/>
          <w:bCs/>
          <w:color w:val="auto"/>
          <w:sz w:val="24"/>
          <w:highlight w:val="none"/>
        </w:rPr>
        <w:t>合同生效及其它</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17.1</w:t>
      </w:r>
      <w:r>
        <w:rPr>
          <w:rFonts w:hint="eastAsia" w:ascii="仿宋" w:hAnsi="仿宋" w:eastAsia="仿宋" w:cs="仿宋"/>
          <w:color w:val="auto"/>
          <w:sz w:val="24"/>
          <w:highlight w:val="none"/>
        </w:rPr>
        <w:t>招标文件、投标文件、更正公告、中标通知书、承诺函等均作为本合同组成部分，具有同等效力。</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17.2</w:t>
      </w:r>
      <w:r>
        <w:rPr>
          <w:rFonts w:hint="eastAsia" w:ascii="仿宋" w:hAnsi="仿宋" w:eastAsia="仿宋" w:cs="仿宋"/>
          <w:color w:val="auto"/>
          <w:sz w:val="24"/>
          <w:highlight w:val="none"/>
        </w:rPr>
        <w:t>合同经双方法定代表人或其授权代表签字并加盖单位公章后方可生效。</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17.3</w:t>
      </w:r>
      <w:r>
        <w:rPr>
          <w:rFonts w:hint="eastAsia" w:ascii="仿宋" w:hAnsi="仿宋" w:eastAsia="仿宋" w:cs="仿宋"/>
          <w:color w:val="auto"/>
          <w:sz w:val="24"/>
          <w:highlight w:val="none"/>
        </w:rPr>
        <w:t>合同执行中涉及采购资金和采购内容修改或补充的，须经财政部门审批，并签书面补充协议报政府采购监督管理部门备案，作为主合同不可分割的一部分。</w:t>
      </w:r>
    </w:p>
    <w:p>
      <w:pPr>
        <w:snapToGrid/>
        <w:spacing w:line="360" w:lineRule="auto"/>
        <w:ind w:firstLine="0" w:firstLineChars="0"/>
        <w:rPr>
          <w:rFonts w:hint="eastAsia" w:ascii="仿宋" w:hAnsi="仿宋" w:eastAsia="仿宋" w:cs="仿宋"/>
          <w:b/>
          <w:bCs/>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lang w:val="en-US" w:eastAsia="zh-CN"/>
        </w:rPr>
        <w:t>7.4</w:t>
      </w:r>
      <w:r>
        <w:rPr>
          <w:rFonts w:hint="eastAsia" w:ascii="仿宋" w:hAnsi="仿宋" w:eastAsia="仿宋" w:cs="仿宋"/>
          <w:b/>
          <w:bCs/>
          <w:color w:val="auto"/>
          <w:sz w:val="24"/>
          <w:highlight w:val="none"/>
          <w:lang w:val="zh-CN"/>
        </w:rPr>
        <w:t>本合同</w:t>
      </w:r>
      <w:r>
        <w:rPr>
          <w:rFonts w:hint="eastAsia" w:ascii="仿宋" w:hAnsi="仿宋" w:eastAsia="仿宋" w:cs="仿宋"/>
          <w:b/>
          <w:bCs/>
          <w:color w:val="auto"/>
          <w:sz w:val="24"/>
          <w:highlight w:val="none"/>
        </w:rPr>
        <w:t>（□是  □</w:t>
      </w:r>
      <w:r>
        <w:rPr>
          <w:rFonts w:hint="eastAsia" w:ascii="仿宋" w:hAnsi="仿宋" w:eastAsia="仿宋" w:cs="仿宋"/>
          <w:b/>
          <w:bCs/>
          <w:color w:val="auto"/>
          <w:sz w:val="24"/>
          <w:highlight w:val="none"/>
          <w:lang w:val="zh-CN"/>
        </w:rPr>
        <w:t>否</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zh-CN"/>
        </w:rPr>
        <w:t>为可融资合同</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zh-CN"/>
        </w:rPr>
        <w:t>关于中小企业信用融资事项</w:t>
      </w:r>
      <w:r>
        <w:rPr>
          <w:rFonts w:hint="eastAsia" w:ascii="仿宋" w:hAnsi="仿宋" w:eastAsia="仿宋" w:cs="仿宋"/>
          <w:b/>
          <w:bCs/>
          <w:color w:val="auto"/>
          <w:sz w:val="24"/>
          <w:highlight w:val="none"/>
        </w:rPr>
        <w:t>详见《政府采购支持中小企业信用融资相关事项通知》，或登录杭州市政府采购网“中小企业信用融资”模块，查看信用融资政策文件及各相关银行服务方案。</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17.5</w:t>
      </w:r>
      <w:r>
        <w:rPr>
          <w:rFonts w:hint="eastAsia" w:ascii="仿宋" w:hAnsi="仿宋" w:eastAsia="仿宋" w:cs="仿宋"/>
          <w:color w:val="auto"/>
          <w:sz w:val="24"/>
          <w:highlight w:val="none"/>
        </w:rPr>
        <w:t>本合同未尽事宜，遵照《</w:t>
      </w:r>
      <w:r>
        <w:rPr>
          <w:rFonts w:hint="eastAsia" w:ascii="仿宋" w:hAnsi="仿宋" w:eastAsia="仿宋" w:cs="仿宋"/>
          <w:color w:val="auto"/>
          <w:sz w:val="24"/>
          <w:highlight w:val="none"/>
          <w:lang w:val="en-US" w:eastAsia="zh-CN"/>
        </w:rPr>
        <w:t>民法典</w:t>
      </w:r>
      <w:r>
        <w:rPr>
          <w:rFonts w:hint="eastAsia" w:ascii="仿宋" w:hAnsi="仿宋" w:eastAsia="仿宋" w:cs="仿宋"/>
          <w:color w:val="auto"/>
          <w:sz w:val="24"/>
          <w:highlight w:val="none"/>
        </w:rPr>
        <w:t>》有关条文执行。</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17.6</w:t>
      </w:r>
      <w:r>
        <w:rPr>
          <w:rFonts w:hint="eastAsia" w:ascii="仿宋" w:hAnsi="仿宋" w:eastAsia="仿宋" w:cs="仿宋"/>
          <w:color w:val="auto"/>
          <w:sz w:val="24"/>
          <w:highlight w:val="none"/>
        </w:rPr>
        <w:t xml:space="preserve">本合同一式多份，具有同等法律效力，甲乙双方、区财政局采购监管科、验收单位，各执一份。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甲方（盖章）：                         乙方（盖章）：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                          法定代表人：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或授权代表（签字）：                   或授权代表（签字）：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地址：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邮编：                                邮编：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电话：                                电话：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传真：                                传真：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帐号：                                帐号：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p>
    <w:p>
      <w:pPr>
        <w:adjustRightInd w:val="0"/>
        <w:snapToGrid/>
        <w:spacing w:line="360" w:lineRule="auto"/>
        <w:ind w:left="0" w:leftChars="0" w:right="0" w:firstLine="0" w:firstLineChars="0"/>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签约时间：      年    月   日</w:t>
      </w:r>
    </w:p>
    <w:p>
      <w:pPr>
        <w:wordWrap/>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签约地点： </w:t>
      </w:r>
    </w:p>
    <w:p>
      <w:pPr>
        <w:wordWrap/>
        <w:spacing w:line="360" w:lineRule="auto"/>
        <w:jc w:val="both"/>
        <w:rPr>
          <w:rFonts w:hint="eastAsia" w:ascii="仿宋" w:hAnsi="仿宋" w:eastAsia="仿宋" w:cs="仿宋"/>
          <w:color w:val="auto"/>
          <w:sz w:val="24"/>
          <w:highlight w:val="none"/>
        </w:rPr>
      </w:pPr>
    </w:p>
    <w:p>
      <w:pPr>
        <w:wordWrap/>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b/>
          <w:bCs/>
          <w:color w:val="auto"/>
          <w:sz w:val="24"/>
          <w:highlight w:val="none"/>
        </w:rPr>
      </w:pPr>
      <w:bookmarkStart w:id="400" w:name="_Toc868"/>
      <w:bookmarkStart w:id="401" w:name="_Toc349721554"/>
      <w:bookmarkStart w:id="402" w:name="_Toc328381300"/>
      <w:bookmarkStart w:id="403" w:name="_Toc326765771"/>
      <w:bookmarkStart w:id="404" w:name="_Toc339872468"/>
      <w:bookmarkStart w:id="405" w:name="_Toc350327365"/>
      <w:r>
        <w:rPr>
          <w:rFonts w:hint="eastAsia" w:ascii="仿宋" w:hAnsi="仿宋" w:eastAsia="仿宋" w:cs="仿宋"/>
          <w:b/>
          <w:bCs/>
          <w:color w:val="auto"/>
          <w:sz w:val="24"/>
          <w:highlight w:val="none"/>
        </w:rPr>
        <w:t xml:space="preserve"> 此仅为合同书样本，中标单位需根据实际情况和采购人签订相应的合同！</w:t>
      </w:r>
      <w:bookmarkEnd w:id="400"/>
      <w:bookmarkEnd w:id="401"/>
      <w:bookmarkEnd w:id="402"/>
      <w:bookmarkEnd w:id="403"/>
      <w:bookmarkEnd w:id="404"/>
      <w:bookmarkEnd w:id="405"/>
    </w:p>
    <w:p>
      <w:pPr>
        <w:snapToGrid/>
        <w:spacing w:before="0" w:beforeLines="0" w:after="0" w:line="360" w:lineRule="auto"/>
        <w:rPr>
          <w:rFonts w:hint="eastAsia" w:ascii="仿宋" w:hAnsi="仿宋" w:eastAsia="仿宋" w:cs="仿宋"/>
          <w:b/>
          <w:bCs/>
          <w:color w:val="auto"/>
          <w:sz w:val="24"/>
          <w:highlight w:val="none"/>
        </w:rPr>
        <w:sectPr>
          <w:pgSz w:w="11906" w:h="16838"/>
          <w:pgMar w:top="1558" w:right="1531" w:bottom="468" w:left="1531" w:header="851" w:footer="851" w:gutter="0"/>
          <w:pgBorders>
            <w:top w:val="none" w:sz="0" w:space="0"/>
            <w:left w:val="none" w:sz="0" w:space="0"/>
            <w:bottom w:val="none" w:sz="0" w:space="0"/>
            <w:right w:val="none" w:sz="0" w:space="0"/>
          </w:pgBorders>
          <w:cols w:space="720" w:num="1"/>
          <w:titlePg/>
          <w:docGrid w:type="lines" w:linePitch="312" w:charSpace="0"/>
        </w:sectPr>
      </w:pPr>
      <w:bookmarkStart w:id="406" w:name="_Toc194217895"/>
    </w:p>
    <w:bookmarkEnd w:id="406"/>
    <w:p>
      <w:pPr>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3"/>
      <w:r>
        <w:rPr>
          <w:rFonts w:hint="eastAsia" w:ascii="仿宋" w:hAnsi="仿宋" w:eastAsia="仿宋" w:cs="仿宋"/>
          <w:b/>
          <w:color w:val="auto"/>
          <w:sz w:val="36"/>
          <w:szCs w:val="20"/>
          <w:highlight w:val="none"/>
        </w:rPr>
        <w:t xml:space="preserve"> </w:t>
      </w:r>
      <w:bookmarkEnd w:id="394"/>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w:t>
      </w:r>
      <w:r>
        <w:rPr>
          <w:rFonts w:hint="eastAsia" w:ascii="仿宋" w:hAnsi="仿宋" w:eastAsia="仿宋" w:cs="仿宋"/>
          <w:color w:val="auto"/>
          <w:sz w:val="24"/>
          <w:highlight w:val="none"/>
          <w:lang w:val="en-US"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color w:val="auto"/>
          <w:sz w:val="24"/>
          <w:highlight w:val="none"/>
        </w:rPr>
        <w:t>】政府采购活动，郑重承诺：</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w:t>
      </w:r>
      <w:r>
        <w:rPr>
          <w:rFonts w:hint="eastAsia" w:ascii="仿宋" w:hAnsi="仿宋" w:eastAsia="仿宋" w:cs="仿宋"/>
          <w:color w:val="auto"/>
          <w:sz w:val="24"/>
          <w:szCs w:val="24"/>
          <w:highlight w:val="none"/>
        </w:rPr>
        <w:t>符合参与政府采购活动的资格条件并且没有税收缴纳、社会保障等方面的失信记录的承诺函</w:t>
      </w:r>
      <w:r>
        <w:rPr>
          <w:rFonts w:hint="eastAsia" w:ascii="仿宋" w:hAnsi="仿宋" w:eastAsia="仿宋" w:cs="仿宋"/>
          <w:color w:val="auto"/>
          <w:sz w:val="24"/>
          <w:szCs w:val="24"/>
          <w:highlight w:val="none"/>
          <w:lang w:val="en-US" w:eastAsia="zh-CN"/>
        </w:rPr>
        <w:t>;</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4"/>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4"/>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z w:val="24"/>
          <w:highlight w:val="none"/>
        </w:rPr>
        <w:t xml:space="preserve">    </w:t>
      </w:r>
      <w:r>
        <w:rPr>
          <w:rFonts w:hint="eastAsia" w:ascii="仿宋" w:hAnsi="仿宋" w:eastAsia="仿宋" w:cs="仿宋"/>
          <w:b/>
          <w:color w:val="auto"/>
          <w:kern w:val="0"/>
          <w:sz w:val="32"/>
          <w:szCs w:val="32"/>
          <w:highlight w:val="none"/>
          <w:lang w:val="zh-CN"/>
        </w:rPr>
        <w:t>联合协议</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4"/>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lang w:val="en-US" w:eastAsia="zh-CN"/>
        </w:rPr>
        <w:t xml:space="preserve">    </w:t>
      </w: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（3）联合协议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（4）分包意向协议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（5）符合性审查资料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both"/>
        <w:rPr>
          <w:rFonts w:hint="eastAsia" w:ascii="仿宋" w:hAnsi="仿宋" w:eastAsia="仿宋" w:cs="仿宋"/>
          <w:b/>
          <w:color w:val="auto"/>
          <w:kern w:val="0"/>
          <w:sz w:val="32"/>
          <w:szCs w:val="32"/>
          <w:highlight w:val="none"/>
          <w:lang w:val="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szCs w:val="24"/>
          <w:highlight w:val="none"/>
          <w:lang w:val="zh-CN"/>
        </w:rPr>
        <w:t>投标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lang w:val="zh-CN"/>
        </w:rPr>
        <w:t>认为需要的其他文件资料</w:t>
      </w:r>
      <w:r>
        <w:rPr>
          <w:rFonts w:hint="eastAsia" w:ascii="仿宋" w:hAnsi="仿宋" w:eastAsia="仿宋" w:cs="仿宋"/>
          <w:color w:val="auto"/>
          <w:sz w:val="24"/>
          <w:szCs w:val="24"/>
          <w:highlight w:val="none"/>
          <w:lang w:val="zh-CN" w:eastAsia="zh-CN"/>
        </w:rPr>
        <w:t>（如有）</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pStyle w:val="25"/>
        <w:rPr>
          <w:rFonts w:hint="eastAsia" w:ascii="仿宋" w:hAnsi="仿宋" w:eastAsia="仿宋" w:cs="仿宋"/>
          <w:color w:val="auto"/>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2.2.3联合协议（如果有）；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2.2.4分包意向协议（如果有）；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pStyle w:val="25"/>
        <w:rPr>
          <w:rFonts w:hint="eastAsia" w:ascii="仿宋" w:hAnsi="仿宋" w:eastAsia="仿宋" w:cs="仿宋"/>
          <w:color w:val="auto"/>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pStyle w:val="25"/>
        <w:rPr>
          <w:rFonts w:hint="eastAsia" w:ascii="仿宋" w:hAnsi="仿宋" w:eastAsia="仿宋" w:cs="仿宋"/>
          <w:color w:val="auto"/>
          <w:highlight w:val="none"/>
          <w:lang w:val="zh-CN"/>
        </w:rPr>
      </w:pP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91"/>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1"/>
              <w:adjustRightInd w:val="0"/>
              <w:spacing w:before="0" w:beforeAutospacing="0" w:after="0" w:afterAutospacing="0" w:line="360" w:lineRule="auto"/>
              <w:ind w:left="0" w:right="0"/>
              <w:rPr>
                <w:rFonts w:hint="eastAsia" w:ascii="仿宋" w:hAnsi="仿宋" w:eastAsia="仿宋" w:cs="仿宋"/>
                <w:bCs/>
                <w:color w:val="auto"/>
                <w:sz w:val="24"/>
                <w:szCs w:val="20"/>
                <w:highlight w:val="none"/>
              </w:rPr>
            </w:pPr>
            <w:r>
              <w:rPr>
                <w:rFonts w:hint="eastAsia" w:ascii="仿宋" w:hAnsi="仿宋" w:eastAsia="仿宋" w:cs="仿宋"/>
                <w:bCs/>
                <w:color w:val="auto"/>
                <w:sz w:val="24"/>
                <w:szCs w:val="20"/>
                <w:highlight w:val="none"/>
              </w:rPr>
              <w:t>正面：                                 反面：</w:t>
            </w:r>
          </w:p>
          <w:p>
            <w:pPr>
              <w:pStyle w:val="91"/>
              <w:adjustRightInd w:val="0"/>
              <w:spacing w:before="0" w:beforeAutospacing="0" w:after="0" w:afterAutospacing="0" w:line="360" w:lineRule="auto"/>
              <w:ind w:left="0" w:right="0"/>
              <w:rPr>
                <w:rFonts w:hint="eastAsia" w:ascii="仿宋" w:hAnsi="仿宋" w:eastAsia="仿宋" w:cs="仿宋"/>
                <w:bCs/>
                <w:color w:val="auto"/>
                <w:sz w:val="24"/>
                <w:szCs w:val="20"/>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4"/>
        <w:rPr>
          <w:rFonts w:hint="eastAsia" w:ascii="仿宋" w:hAnsi="仿宋" w:eastAsia="仿宋" w:cs="仿宋"/>
          <w:color w:val="auto"/>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napToGrid w:val="0"/>
        <w:spacing w:line="360" w:lineRule="auto"/>
        <w:ind w:right="480"/>
        <w:rPr>
          <w:rFonts w:hint="eastAsia" w:ascii="仿宋" w:hAnsi="仿宋" w:eastAsia="仿宋" w:cs="仿宋"/>
          <w:b/>
          <w:color w:val="auto"/>
          <w:kern w:val="0"/>
          <w:sz w:val="32"/>
          <w:szCs w:val="32"/>
          <w:highlight w:val="none"/>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4"/>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五、符合性审查资料</w:t>
      </w:r>
    </w:p>
    <w:p>
      <w:pPr>
        <w:jc w:val="center"/>
        <w:rPr>
          <w:rFonts w:hint="eastAsia" w:ascii="仿宋" w:hAnsi="仿宋" w:eastAsia="仿宋" w:cs="仿宋"/>
          <w:b/>
          <w:color w:val="auto"/>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before="0" w:beforeAutospacing="0" w:after="0" w:afterAutospacing="0" w:line="240" w:lineRule="atLeast"/>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4991" w:type="dxa"/>
            <w:vAlign w:val="center"/>
          </w:tcPr>
          <w:p>
            <w:pPr>
              <w:snapToGrid w:val="0"/>
              <w:spacing w:before="0" w:beforeAutospacing="0" w:after="0" w:afterAutospacing="0" w:line="240" w:lineRule="atLeast"/>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实质性要求</w:t>
            </w:r>
          </w:p>
        </w:tc>
        <w:tc>
          <w:tcPr>
            <w:tcW w:w="2551" w:type="dxa"/>
            <w:vAlign w:val="center"/>
          </w:tcPr>
          <w:p>
            <w:pPr>
              <w:snapToGrid w:val="0"/>
              <w:spacing w:before="0" w:beforeAutospacing="0" w:after="0" w:afterAutospacing="0" w:line="240" w:lineRule="atLeast"/>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需要提供的符合性审查资料</w:t>
            </w:r>
          </w:p>
        </w:tc>
        <w:tc>
          <w:tcPr>
            <w:tcW w:w="1418" w:type="dxa"/>
            <w:vAlign w:val="center"/>
          </w:tcPr>
          <w:p>
            <w:pPr>
              <w:snapToGrid w:val="0"/>
              <w:spacing w:before="0" w:beforeAutospacing="0" w:after="0" w:afterAutospacing="0" w:line="240" w:lineRule="atLeast"/>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投标文件中的</w:t>
            </w:r>
          </w:p>
          <w:p>
            <w:pPr>
              <w:snapToGrid w:val="0"/>
              <w:spacing w:before="0" w:beforeAutospacing="0" w:after="0" w:afterAutospacing="0" w:line="240" w:lineRule="atLeast"/>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4991" w:type="dxa"/>
            <w:vAlign w:val="top"/>
          </w:tcPr>
          <w:p>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投标文件按照招标文件要求签署、盖章。</w:t>
            </w:r>
          </w:p>
        </w:tc>
        <w:tc>
          <w:tcPr>
            <w:tcW w:w="2551" w:type="dxa"/>
            <w:vAlign w:val="center"/>
          </w:tcPr>
          <w:p>
            <w:pPr>
              <w:spacing w:before="0" w:beforeAutospacing="0" w:after="0" w:afterAutospacing="0"/>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需要使用电子签名或者签字盖章的投标文件的组成部分</w:t>
            </w:r>
          </w:p>
        </w:tc>
        <w:tc>
          <w:tcPr>
            <w:tcW w:w="1418" w:type="dxa"/>
            <w:vAlign w:val="top"/>
          </w:tcPr>
          <w:p>
            <w:pPr>
              <w:spacing w:before="0" w:beforeAutospacing="0" w:after="0" w:afterAutospacing="0"/>
              <w:ind w:left="0" w:right="0"/>
              <w:rPr>
                <w:rFonts w:hint="eastAsia" w:ascii="仿宋" w:hAnsi="仿宋" w:eastAsia="仿宋" w:cs="仿宋"/>
                <w:color w:val="auto"/>
                <w:sz w:val="24"/>
                <w:szCs w:val="20"/>
                <w:highlight w:val="none"/>
              </w:rPr>
            </w:pPr>
          </w:p>
          <w:p>
            <w:pPr>
              <w:spacing w:before="0" w:beforeAutospacing="0" w:after="0" w:afterAutospacing="0"/>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见投标文件</w:t>
            </w:r>
          </w:p>
          <w:p>
            <w:pPr>
              <w:spacing w:before="0" w:beforeAutospacing="0" w:after="0" w:afterAutospacing="0"/>
              <w:ind w:left="0" w:right="0"/>
              <w:rPr>
                <w:rFonts w:hint="eastAsia" w:ascii="仿宋" w:hAnsi="仿宋" w:eastAsia="仿宋" w:cs="仿宋"/>
                <w:color w:val="auto"/>
                <w:sz w:val="20"/>
                <w:szCs w:val="20"/>
                <w:highlight w:val="none"/>
              </w:rPr>
            </w:pPr>
            <w:r>
              <w:rPr>
                <w:rFonts w:hint="eastAsia" w:ascii="仿宋" w:hAnsi="仿宋" w:eastAsia="仿宋" w:cs="仿宋"/>
                <w:color w:val="auto"/>
                <w:sz w:val="24"/>
                <w:szCs w:val="20"/>
                <w:highlight w:val="none"/>
              </w:rPr>
              <w:t>第</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4991" w:type="dxa"/>
            <w:vAlign w:val="top"/>
          </w:tcPr>
          <w:p>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pacing w:before="0" w:beforeAutospacing="0" w:after="0" w:afterAutospacing="0"/>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节能产品认证证书（本项目拟采购的产品不属于政府强制采购的节能产品品目清单范围的，无需提供）</w:t>
            </w:r>
          </w:p>
        </w:tc>
        <w:tc>
          <w:tcPr>
            <w:tcW w:w="1418" w:type="dxa"/>
            <w:vAlign w:val="top"/>
          </w:tcPr>
          <w:p>
            <w:pPr>
              <w:spacing w:before="0" w:beforeAutospacing="0" w:after="0" w:afterAutospacing="0"/>
              <w:ind w:left="0" w:right="0"/>
              <w:rPr>
                <w:rFonts w:hint="eastAsia" w:ascii="仿宋" w:hAnsi="仿宋" w:eastAsia="仿宋" w:cs="仿宋"/>
                <w:color w:val="auto"/>
                <w:sz w:val="24"/>
                <w:szCs w:val="20"/>
                <w:highlight w:val="none"/>
              </w:rPr>
            </w:pPr>
          </w:p>
          <w:p>
            <w:pPr>
              <w:spacing w:before="0" w:beforeAutospacing="0" w:after="0" w:afterAutospacing="0"/>
              <w:ind w:left="0" w:right="0"/>
              <w:rPr>
                <w:rFonts w:hint="eastAsia" w:ascii="仿宋" w:hAnsi="仿宋" w:eastAsia="仿宋" w:cs="仿宋"/>
                <w:color w:val="auto"/>
                <w:sz w:val="24"/>
                <w:szCs w:val="20"/>
                <w:highlight w:val="none"/>
              </w:rPr>
            </w:pPr>
          </w:p>
          <w:p>
            <w:pPr>
              <w:spacing w:before="0" w:beforeAutospacing="0" w:after="0" w:afterAutospacing="0"/>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见投标文件</w:t>
            </w:r>
          </w:p>
          <w:p>
            <w:pPr>
              <w:pStyle w:val="4"/>
              <w:spacing w:before="0" w:beforeAutospacing="0" w:after="0" w:afterAutospacing="0"/>
              <w:ind w:right="0"/>
              <w:rPr>
                <w:rFonts w:hint="eastAsia" w:ascii="仿宋" w:hAnsi="仿宋" w:eastAsia="仿宋" w:cs="仿宋"/>
                <w:color w:val="auto"/>
                <w:sz w:val="20"/>
                <w:szCs w:val="20"/>
                <w:highlight w:val="none"/>
                <w:lang w:val="en-US"/>
              </w:rPr>
            </w:pPr>
            <w:r>
              <w:rPr>
                <w:rFonts w:hint="eastAsia" w:ascii="仿宋" w:hAnsi="仿宋" w:eastAsia="仿宋" w:cs="仿宋"/>
                <w:b w:val="0"/>
                <w:bCs w:val="0"/>
                <w:color w:val="auto"/>
                <w:sz w:val="24"/>
                <w:szCs w:val="24"/>
                <w:highlight w:val="none"/>
                <w:lang w:val="en-US"/>
              </w:rPr>
              <w:t>第</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3</w:t>
            </w:r>
          </w:p>
        </w:tc>
        <w:tc>
          <w:tcPr>
            <w:tcW w:w="4991" w:type="dxa"/>
            <w:vAlign w:val="top"/>
          </w:tcPr>
          <w:p>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投标文件中承诺的投标有效期不少于招标文件中载明的投标有效期。</w:t>
            </w:r>
          </w:p>
        </w:tc>
        <w:tc>
          <w:tcPr>
            <w:tcW w:w="2551" w:type="dxa"/>
            <w:vAlign w:val="center"/>
          </w:tcPr>
          <w:p>
            <w:pPr>
              <w:spacing w:before="0" w:beforeAutospacing="0" w:after="0" w:afterAutospacing="0"/>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投标函</w:t>
            </w:r>
          </w:p>
        </w:tc>
        <w:tc>
          <w:tcPr>
            <w:tcW w:w="1418" w:type="dxa"/>
            <w:vAlign w:val="top"/>
          </w:tcPr>
          <w:p>
            <w:pPr>
              <w:spacing w:before="0" w:beforeAutospacing="0" w:after="0" w:afterAutospacing="0"/>
              <w:ind w:left="0" w:right="0"/>
              <w:rPr>
                <w:rFonts w:hint="eastAsia" w:ascii="仿宋" w:hAnsi="仿宋" w:eastAsia="仿宋" w:cs="仿宋"/>
                <w:color w:val="auto"/>
                <w:sz w:val="20"/>
                <w:szCs w:val="20"/>
                <w:highlight w:val="none"/>
              </w:rPr>
            </w:pPr>
            <w:r>
              <w:rPr>
                <w:rFonts w:hint="eastAsia" w:ascii="仿宋" w:hAnsi="仿宋" w:eastAsia="仿宋" w:cs="仿宋"/>
                <w:color w:val="auto"/>
                <w:sz w:val="24"/>
                <w:szCs w:val="20"/>
                <w:highlight w:val="none"/>
              </w:rPr>
              <w:t>见投标文件第</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4</w:t>
            </w:r>
          </w:p>
        </w:tc>
        <w:tc>
          <w:tcPr>
            <w:tcW w:w="4991" w:type="dxa"/>
            <w:vAlign w:val="top"/>
          </w:tcPr>
          <w:p>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投标文件满足招标文件的其它实质性要求。</w:t>
            </w:r>
          </w:p>
        </w:tc>
        <w:tc>
          <w:tcPr>
            <w:tcW w:w="2551" w:type="dxa"/>
            <w:vAlign w:val="center"/>
          </w:tcPr>
          <w:p>
            <w:pPr>
              <w:spacing w:before="0" w:beforeAutospacing="0" w:after="0" w:afterAutospacing="0"/>
              <w:ind w:left="0" w:right="0"/>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rPr>
              <w:t>招标文件其它实质性要求相应的材料（“▲” 系指实质性要求条款，招标文件无其它实质性要求的，无需提供）</w:t>
            </w:r>
          </w:p>
        </w:tc>
        <w:tc>
          <w:tcPr>
            <w:tcW w:w="1418" w:type="dxa"/>
            <w:vAlign w:val="top"/>
          </w:tcPr>
          <w:p>
            <w:pPr>
              <w:spacing w:before="0" w:beforeAutospacing="0" w:after="0" w:afterAutospacing="0"/>
              <w:ind w:left="0" w:right="0"/>
              <w:rPr>
                <w:rFonts w:hint="eastAsia" w:ascii="仿宋" w:hAnsi="仿宋" w:eastAsia="仿宋" w:cs="仿宋"/>
                <w:color w:val="auto"/>
                <w:sz w:val="20"/>
                <w:szCs w:val="20"/>
                <w:highlight w:val="none"/>
              </w:rPr>
            </w:pPr>
            <w:r>
              <w:rPr>
                <w:rFonts w:hint="eastAsia" w:ascii="仿宋" w:hAnsi="仿宋" w:eastAsia="仿宋" w:cs="仿宋"/>
                <w:color w:val="auto"/>
                <w:sz w:val="24"/>
                <w:szCs w:val="20"/>
                <w:highlight w:val="none"/>
              </w:rPr>
              <w:t>见投标文件第</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页</w:t>
            </w:r>
          </w:p>
        </w:tc>
      </w:tr>
    </w:tbl>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六、评标标准相应的商务技术资料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七</w:t>
      </w:r>
      <w:r>
        <w:rPr>
          <w:rFonts w:hint="eastAsia" w:ascii="仿宋" w:hAnsi="仿宋" w:eastAsia="仿宋" w:cs="仿宋"/>
          <w:b/>
          <w:color w:val="auto"/>
          <w:kern w:val="0"/>
          <w:sz w:val="32"/>
          <w:szCs w:val="32"/>
          <w:highlight w:val="none"/>
        </w:rPr>
        <w:t>、投标标的清单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446"/>
        <w:gridCol w:w="1200"/>
        <w:gridCol w:w="2503"/>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名称</w:t>
            </w:r>
          </w:p>
        </w:tc>
        <w:tc>
          <w:tcPr>
            <w:tcW w:w="1446"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服务范围</w:t>
            </w:r>
          </w:p>
        </w:tc>
        <w:tc>
          <w:tcPr>
            <w:tcW w:w="120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服务要求</w:t>
            </w:r>
          </w:p>
        </w:tc>
        <w:tc>
          <w:tcPr>
            <w:tcW w:w="250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备注（如果有）</w:t>
            </w:r>
          </w:p>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46"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50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46"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50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46"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50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bl>
    <w:p>
      <w:pPr>
        <w:pStyle w:val="4"/>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4"/>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八</w:t>
      </w:r>
      <w:r>
        <w:rPr>
          <w:rFonts w:hint="eastAsia" w:ascii="仿宋" w:hAnsi="仿宋" w:eastAsia="仿宋" w:cs="仿宋"/>
          <w:b/>
          <w:color w:val="auto"/>
          <w:kern w:val="0"/>
          <w:sz w:val="32"/>
          <w:szCs w:val="32"/>
          <w:highlight w:val="none"/>
        </w:rPr>
        <w:t>、商务技术偏离表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top"/>
          </w:tcPr>
          <w:p>
            <w:pPr>
              <w:spacing w:before="0" w:beforeAutospacing="0" w:after="0" w:afterAutospacing="0"/>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vAlign w:val="top"/>
          </w:tcPr>
          <w:p>
            <w:pPr>
              <w:spacing w:before="0" w:beforeAutospacing="0" w:after="0" w:afterAutospacing="0"/>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vAlign w:val="top"/>
          </w:tcPr>
          <w:p>
            <w:pPr>
              <w:spacing w:before="0" w:beforeAutospacing="0" w:after="0" w:afterAutospacing="0"/>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top"/>
          </w:tcPr>
          <w:p>
            <w:pPr>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3546" w:type="dxa"/>
            <w:vAlign w:val="top"/>
          </w:tcPr>
          <w:p>
            <w:pPr>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1276" w:type="dxa"/>
            <w:vAlign w:val="top"/>
          </w:tcPr>
          <w:p>
            <w:pPr>
              <w:spacing w:before="0" w:beforeAutospacing="0" w:after="0" w:afterAutospacing="0"/>
              <w:ind w:left="0" w:right="0"/>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top"/>
          </w:tcPr>
          <w:p>
            <w:pPr>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3546" w:type="dxa"/>
            <w:vAlign w:val="top"/>
          </w:tcPr>
          <w:p>
            <w:pPr>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1276" w:type="dxa"/>
            <w:vAlign w:val="top"/>
          </w:tcPr>
          <w:p>
            <w:pPr>
              <w:spacing w:before="0" w:beforeAutospacing="0" w:after="0" w:afterAutospacing="0"/>
              <w:ind w:left="0" w:right="0"/>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top"/>
          </w:tcPr>
          <w:p>
            <w:pPr>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3546" w:type="dxa"/>
            <w:vAlign w:val="top"/>
          </w:tcPr>
          <w:p>
            <w:pPr>
              <w:spacing w:before="0" w:beforeAutospacing="0" w:after="0" w:afterAutospacing="0"/>
              <w:ind w:left="0" w:right="0"/>
              <w:jc w:val="center"/>
              <w:rPr>
                <w:rFonts w:hint="eastAsia" w:ascii="仿宋" w:hAnsi="仿宋" w:eastAsia="仿宋" w:cs="仿宋"/>
                <w:b/>
                <w:color w:val="auto"/>
                <w:kern w:val="0"/>
                <w:sz w:val="32"/>
                <w:szCs w:val="32"/>
                <w:highlight w:val="none"/>
              </w:rPr>
            </w:pPr>
          </w:p>
        </w:tc>
        <w:tc>
          <w:tcPr>
            <w:tcW w:w="1276" w:type="dxa"/>
            <w:vAlign w:val="top"/>
          </w:tcPr>
          <w:p>
            <w:pPr>
              <w:spacing w:before="0" w:beforeAutospacing="0" w:after="0" w:afterAutospacing="0"/>
              <w:ind w:left="0" w:right="0"/>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lang w:eastAsia="zh-CN"/>
        </w:rPr>
      </w:pPr>
    </w:p>
    <w:p>
      <w:pPr>
        <w:pStyle w:val="25"/>
        <w:rPr>
          <w:rFonts w:hint="eastAsia" w:ascii="仿宋" w:hAnsi="仿宋" w:eastAsia="仿宋" w:cs="仿宋"/>
          <w:color w:val="auto"/>
          <w:highlight w:val="none"/>
          <w:lang w:eastAsia="zh-CN"/>
        </w:rPr>
      </w:pPr>
    </w:p>
    <w:p>
      <w:pPr>
        <w:jc w:val="center"/>
        <w:rPr>
          <w:rFonts w:hint="eastAsia" w:ascii="仿宋" w:hAnsi="仿宋" w:eastAsia="仿宋" w:cs="仿宋"/>
          <w:b/>
          <w:color w:val="auto"/>
          <w:kern w:val="0"/>
          <w:sz w:val="32"/>
          <w:szCs w:val="32"/>
          <w:highlight w:val="none"/>
        </w:rPr>
      </w:pPr>
    </w:p>
    <w:p>
      <w:pPr>
        <w:pStyle w:val="4"/>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九</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jc w:val="center"/>
        <w:rPr>
          <w:rFonts w:hint="eastAsia" w:ascii="仿宋" w:hAnsi="仿宋" w:eastAsia="仿宋" w:cs="仿宋"/>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both"/>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投标人针对报价需要说明的其他文件和说明</w:t>
      </w:r>
      <w:r>
        <w:rPr>
          <w:rFonts w:hint="eastAsia" w:ascii="仿宋" w:hAnsi="仿宋" w:eastAsia="仿宋" w:cs="仿宋"/>
          <w:color w:val="auto"/>
          <w:sz w:val="24"/>
          <w:highlight w:val="none"/>
          <w:lang w:eastAsia="zh-CN"/>
        </w:rPr>
        <w:t>（如有）</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379"/>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379"/>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en-US" w:eastAsia="zh-CN"/>
        </w:rPr>
        <w:t>项目编号</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5"/>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992" w:type="dxa"/>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名称</w:t>
            </w:r>
          </w:p>
        </w:tc>
        <w:tc>
          <w:tcPr>
            <w:tcW w:w="2268" w:type="dxa"/>
            <w:vAlign w:val="top"/>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服务范围</w:t>
            </w:r>
          </w:p>
        </w:tc>
        <w:tc>
          <w:tcPr>
            <w:tcW w:w="2410" w:type="dxa"/>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服务要求</w:t>
            </w:r>
          </w:p>
        </w:tc>
        <w:tc>
          <w:tcPr>
            <w:tcW w:w="2268" w:type="dxa"/>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服务时间</w:t>
            </w:r>
          </w:p>
        </w:tc>
        <w:tc>
          <w:tcPr>
            <w:tcW w:w="2126" w:type="dxa"/>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服务标准</w:t>
            </w:r>
          </w:p>
        </w:tc>
        <w:tc>
          <w:tcPr>
            <w:tcW w:w="2127" w:type="dxa"/>
            <w:vAlign w:val="top"/>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服务人数</w:t>
            </w:r>
          </w:p>
        </w:tc>
        <w:tc>
          <w:tcPr>
            <w:tcW w:w="2126" w:type="dxa"/>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备注（如果有）</w:t>
            </w:r>
          </w:p>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992"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127" w:type="dxa"/>
            <w:vAlign w:val="top"/>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992"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127" w:type="dxa"/>
            <w:vAlign w:val="top"/>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w:t>
            </w:r>
          </w:p>
        </w:tc>
        <w:tc>
          <w:tcPr>
            <w:tcW w:w="992"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127" w:type="dxa"/>
            <w:vAlign w:val="top"/>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992"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127" w:type="dxa"/>
            <w:vAlign w:val="top"/>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992"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127" w:type="dxa"/>
            <w:vAlign w:val="top"/>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投标报价（小写）</w:t>
            </w:r>
          </w:p>
        </w:tc>
        <w:tc>
          <w:tcPr>
            <w:tcW w:w="8647" w:type="dxa"/>
            <w:gridSpan w:val="4"/>
            <w:vAlign w:val="top"/>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投标报价（大写）</w:t>
            </w:r>
          </w:p>
        </w:tc>
        <w:tc>
          <w:tcPr>
            <w:tcW w:w="8647" w:type="dxa"/>
            <w:gridSpan w:val="4"/>
            <w:vAlign w:val="top"/>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bl>
    <w:p>
      <w:pPr>
        <w:pStyle w:val="4"/>
        <w:rPr>
          <w:rFonts w:hint="eastAsia" w:ascii="仿宋" w:hAnsi="仿宋" w:eastAsia="仿宋" w:cs="仿宋"/>
          <w:color w:val="auto"/>
          <w:highlight w:val="none"/>
          <w:lang w:val="zh-CN"/>
        </w:rPr>
      </w:pPr>
    </w:p>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keepNext w:val="0"/>
        <w:keepLines w:val="0"/>
        <w:pageBreakBefore w:val="0"/>
        <w:widowControl w:val="0"/>
        <w:kinsoku/>
        <w:wordWrap/>
        <w:overflowPunct/>
        <w:topLinePunct w:val="0"/>
        <w:autoSpaceDE/>
        <w:autoSpaceDN/>
        <w:bidi w:val="0"/>
        <w:adjustRightInd w:val="0"/>
        <w:spacing w:line="360" w:lineRule="auto"/>
        <w:ind w:left="-2"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kern w:val="0"/>
          <w:sz w:val="24"/>
          <w:szCs w:val="24"/>
          <w:highlight w:val="none"/>
          <w:lang w:val="zh-CN"/>
        </w:rPr>
        <w:t>1、投标人需按本表格式填写</w:t>
      </w:r>
      <w:r>
        <w:rPr>
          <w:rFonts w:hint="eastAsia" w:ascii="仿宋" w:hAnsi="仿宋" w:eastAsia="仿宋" w:cs="仿宋"/>
          <w:b/>
          <w:color w:val="auto"/>
          <w:kern w:val="0"/>
          <w:sz w:val="24"/>
          <w:szCs w:val="24"/>
          <w:highlight w:val="none"/>
          <w:lang w:val="zh-CN"/>
        </w:rPr>
        <w:t>，</w:t>
      </w:r>
      <w:r>
        <w:rPr>
          <w:rFonts w:hint="eastAsia" w:ascii="仿宋" w:hAnsi="仿宋" w:eastAsia="仿宋" w:cs="仿宋"/>
          <w:b/>
          <w:color w:val="auto"/>
          <w:kern w:val="0"/>
          <w:sz w:val="24"/>
          <w:szCs w:val="24"/>
          <w:highlight w:val="none"/>
        </w:rPr>
        <w:t>否则视为</w:t>
      </w:r>
      <w:r>
        <w:rPr>
          <w:rFonts w:hint="eastAsia" w:ascii="仿宋" w:hAnsi="仿宋" w:eastAsia="仿宋" w:cs="仿宋"/>
          <w:b/>
          <w:color w:val="auto"/>
          <w:sz w:val="24"/>
          <w:szCs w:val="24"/>
          <w:highlight w:val="none"/>
        </w:rPr>
        <w:t>投标文件含有采购人不能接受的附加条件，投标无效</w:t>
      </w:r>
      <w:r>
        <w:rPr>
          <w:rFonts w:hint="eastAsia" w:ascii="仿宋" w:hAnsi="仿宋" w:eastAsia="仿宋" w:cs="仿宋"/>
          <w:color w:val="auto"/>
          <w:kern w:val="0"/>
          <w:sz w:val="24"/>
          <w:szCs w:val="24"/>
          <w:highlight w:val="none"/>
          <w:lang w:val="zh-CN"/>
        </w:rPr>
        <w:t>。</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val="zh-CN"/>
        </w:rPr>
        <w:t>、有关本项目实施所涉及的一切费用均计入报价。</w:t>
      </w:r>
      <w:r>
        <w:rPr>
          <w:rFonts w:hint="eastAsia" w:ascii="仿宋" w:hAnsi="仿宋" w:eastAsia="仿宋" w:cs="仿宋"/>
          <w:b/>
          <w:color w:val="auto"/>
          <w:kern w:val="0"/>
          <w:sz w:val="24"/>
          <w:szCs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szCs w:val="24"/>
          <w:highlight w:val="none"/>
          <w:lang w:val="zh-CN"/>
        </w:rPr>
        <w:t>，</w:t>
      </w:r>
      <w:r>
        <w:rPr>
          <w:rFonts w:hint="eastAsia" w:ascii="仿宋" w:hAnsi="仿宋" w:eastAsia="仿宋" w:cs="仿宋"/>
          <w:b/>
          <w:color w:val="auto"/>
          <w:kern w:val="0"/>
          <w:sz w:val="24"/>
          <w:szCs w:val="24"/>
          <w:highlight w:val="none"/>
          <w:lang w:val="zh-CN"/>
        </w:rPr>
        <w:t>不得出现“0元”“免费赠送”等形式的无偿报价，</w:t>
      </w:r>
      <w:r>
        <w:rPr>
          <w:rFonts w:hint="eastAsia" w:ascii="仿宋" w:hAnsi="仿宋" w:eastAsia="仿宋" w:cs="仿宋"/>
          <w:b/>
          <w:color w:val="auto"/>
          <w:kern w:val="0"/>
          <w:sz w:val="24"/>
          <w:szCs w:val="24"/>
          <w:highlight w:val="none"/>
        </w:rPr>
        <w:t>否则视为</w:t>
      </w:r>
      <w:r>
        <w:rPr>
          <w:rFonts w:hint="eastAsia" w:ascii="仿宋" w:hAnsi="仿宋" w:eastAsia="仿宋" w:cs="仿宋"/>
          <w:b/>
          <w:color w:val="auto"/>
          <w:sz w:val="24"/>
          <w:szCs w:val="24"/>
          <w:highlight w:val="none"/>
        </w:rPr>
        <w:t>投标文件含有采购人不能接受的附加条件的，投标无效</w:t>
      </w:r>
      <w:r>
        <w:rPr>
          <w:rFonts w:hint="eastAsia" w:ascii="仿宋" w:hAnsi="仿宋" w:eastAsia="仿宋" w:cs="仿宋"/>
          <w:b/>
          <w:color w:val="auto"/>
          <w:kern w:val="0"/>
          <w:sz w:val="24"/>
          <w:szCs w:val="24"/>
          <w:highlight w:val="none"/>
          <w:lang w:val="zh-CN"/>
        </w:rPr>
        <w:t>；采购内容未包含在《开标一览表（报价表）》名称栏中，投标人不能作出合理解释的，视为投标文件含有采购人不能接受的附加条件的，投标无效。</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val="zh-CN"/>
        </w:rPr>
        <w:t>、特别提示：采购机构将对项目名称和项目编号，中标供应商名称、地址和中标金额，主要中标标的名称、服务范围、服务要求、服务时间、服务标准等予以公示。</w:t>
      </w:r>
    </w:p>
    <w:p>
      <w:pPr>
        <w:pStyle w:val="4"/>
        <w:rPr>
          <w:rFonts w:hint="eastAsia" w:ascii="仿宋" w:hAnsi="仿宋" w:eastAsia="仿宋" w:cs="仿宋"/>
          <w:color w:val="auto"/>
          <w:highlight w:val="none"/>
          <w:lang w:val="en-US" w:eastAsia="zh-CN"/>
        </w:rPr>
      </w:pPr>
    </w:p>
    <w:p>
      <w:pPr>
        <w:rPr>
          <w:rFonts w:hint="eastAsia" w:ascii="仿宋" w:hAnsi="仿宋" w:eastAsia="仿宋" w:cs="仿宋"/>
          <w:color w:val="auto"/>
          <w:kern w:val="0"/>
          <w:sz w:val="24"/>
          <w:highlight w:val="none"/>
          <w:lang w:val="zh-CN"/>
        </w:rPr>
      </w:pPr>
    </w:p>
    <w:p>
      <w:pPr>
        <w:pStyle w:val="4"/>
        <w:rPr>
          <w:rFonts w:hint="eastAsia" w:ascii="仿宋" w:hAnsi="仿宋" w:eastAsia="仿宋" w:cs="仿宋"/>
          <w:color w:val="auto"/>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379"/>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tabs>
          <w:tab w:val="left" w:pos="8085"/>
        </w:tabs>
        <w:spacing w:line="36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pPr>
        <w:pStyle w:val="4"/>
        <w:numPr>
          <w:ilvl w:val="0"/>
          <w:numId w:val="0"/>
        </w:numPr>
        <w:ind w:firstLine="960" w:firstLineChars="4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（三）杭州e融平台申请融资</w:t>
      </w:r>
    </w:p>
    <w:p>
      <w:pPr>
        <w:pStyle w:val="4"/>
        <w:numPr>
          <w:ilvl w:val="0"/>
          <w:numId w:val="0"/>
        </w:numPr>
        <w:ind w:firstLine="960" w:firstLineChars="4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color w:val="auto"/>
          <w:kern w:val="0"/>
          <w:sz w:val="24"/>
          <w:highlight w:val="none"/>
        </w:rPr>
      </w:pPr>
    </w:p>
    <w:p>
      <w:pPr>
        <w:pStyle w:val="3"/>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407" w:name="_Toc465665161"/>
      <w:r>
        <w:rPr>
          <w:rFonts w:hint="eastAsia" w:ascii="仿宋" w:hAnsi="仿宋" w:eastAsia="仿宋" w:cs="仿宋"/>
          <w:color w:val="auto"/>
          <w:highlight w:val="none"/>
        </w:rPr>
        <w:t>附件</w:t>
      </w:r>
      <w:bookmarkEnd w:id="407"/>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408" w:name="OLE_LINK13"/>
      <w:bookmarkStart w:id="409" w:name="OLE_LINK14"/>
      <w:r>
        <w:rPr>
          <w:rFonts w:hint="eastAsia" w:ascii="仿宋" w:hAnsi="仿宋" w:eastAsia="仿宋" w:cs="仿宋"/>
          <w:b/>
          <w:color w:val="auto"/>
          <w:spacing w:val="6"/>
          <w:sz w:val="32"/>
          <w:szCs w:val="32"/>
          <w:highlight w:val="none"/>
        </w:rPr>
        <w:t>残疾人福利性单位声明函</w:t>
      </w:r>
    </w:p>
    <w:bookmarkEnd w:id="408"/>
    <w:bookmarkEnd w:id="409"/>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4"/>
        <w:rPr>
          <w:rFonts w:hint="eastAsia" w:ascii="仿宋" w:hAnsi="仿宋" w:eastAsia="仿宋" w:cs="仿宋"/>
          <w:color w:val="auto"/>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kern w:val="2"/>
          <w:sz w:val="24"/>
          <w:szCs w:val="24"/>
          <w:highlight w:val="none"/>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仿宋"/>
          <w:b/>
          <w:bCs/>
          <w:color w:val="auto"/>
          <w:kern w:val="2"/>
          <w:sz w:val="24"/>
          <w:szCs w:val="24"/>
          <w:highlight w:val="none"/>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中</w:t>
      </w:r>
      <w:r>
        <w:rPr>
          <w:rFonts w:hint="eastAsia" w:ascii="仿宋" w:hAnsi="仿宋" w:eastAsia="仿宋" w:cs="仿宋"/>
          <w:b/>
          <w:color w:val="auto"/>
          <w:sz w:val="32"/>
          <w:szCs w:val="32"/>
          <w:highlight w:val="none"/>
        </w:rPr>
        <w:t>小企业声明函（工程、服务）</w:t>
      </w:r>
    </w:p>
    <w:p>
      <w:pPr>
        <w:spacing w:line="360" w:lineRule="auto"/>
        <w:rPr>
          <w:rFonts w:hint="eastAsia" w:ascii="仿宋" w:hAnsi="仿宋" w:eastAsia="仿宋" w:cs="仿宋"/>
          <w:color w:val="auto"/>
          <w:highlight w:val="none"/>
        </w:rPr>
      </w:pP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hint="eastAsia" w:ascii="仿宋" w:hAnsi="仿宋" w:eastAsia="仿宋" w:cs="仿宋"/>
          <w:color w:val="auto"/>
          <w:highlight w:val="none"/>
          <w:lang w:val="en-US"/>
        </w:rPr>
      </w:pPr>
    </w:p>
    <w:p>
      <w:pPr>
        <w:spacing w:line="360" w:lineRule="auto"/>
        <w:rPr>
          <w:rFonts w:hint="eastAsia" w:ascii="仿宋" w:hAnsi="仿宋" w:eastAsia="仿宋" w:cs="仿宋"/>
          <w:bCs/>
          <w:color w:val="auto"/>
          <w:sz w:val="24"/>
          <w:highlight w:val="none"/>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
    <w:altName w:val="Segoe Print"/>
    <w:panose1 w:val="00000000000000000000"/>
    <w:charset w:val="00"/>
    <w:family w:val="roman"/>
    <w:pitch w:val="default"/>
    <w:sig w:usb0="00000000" w:usb1="00000000" w:usb2="00000000" w:usb3="00000000" w:csb0="000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10" w:name="_Toc131845147"/>
    <w:bookmarkStart w:id="411" w:name="_Toc91899912"/>
    <w:bookmarkStart w:id="412" w:name="_Toc36110187"/>
    <w:bookmarkStart w:id="413" w:name="_Toc164085800"/>
    <w:r>
      <w:rPr>
        <w:rFonts w:hint="eastAsia" w:ascii="仿宋_GB2312" w:eastAsia="仿宋_GB2312"/>
        <w:kern w:val="0"/>
        <w:szCs w:val="21"/>
      </w:rPr>
      <w:t xml:space="preserve"> 页</w:t>
    </w:r>
    <w:bookmarkEnd w:id="410"/>
    <w:bookmarkEnd w:id="411"/>
    <w:bookmarkEnd w:id="412"/>
    <w:bookmarkEnd w:id="41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6"/>
      </w:rPr>
    </w:pPr>
    <w:r>
      <w:fldChar w:fldCharType="begin"/>
    </w:r>
    <w:r>
      <w:rPr>
        <w:rStyle w:val="76"/>
      </w:rPr>
      <w:instrText xml:space="preserve">PAGE  </w:instrText>
    </w:r>
    <w:r>
      <w:fldChar w:fldCharType="end"/>
    </w:r>
  </w:p>
  <w:p>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6"/>
      </w:rPr>
    </w:pPr>
    <w:r>
      <w:fldChar w:fldCharType="begin"/>
    </w:r>
    <w:r>
      <w:rPr>
        <w:rStyle w:val="76"/>
      </w:rPr>
      <w:instrText xml:space="preserve">PAGE  </w:instrText>
    </w:r>
    <w:r>
      <w:fldChar w:fldCharType="separate"/>
    </w:r>
    <w:r>
      <w:rPr>
        <w:rStyle w:val="76"/>
      </w:rPr>
      <w:t>8</w:t>
    </w:r>
    <w:r>
      <w:fldChar w:fldCharType="end"/>
    </w:r>
  </w:p>
  <w:p>
    <w:pPr>
      <w:pStyle w:val="4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jc w:val="right"/>
    </w:pPr>
    <w:r>
      <w:t></w:t>
    </w:r>
    <w:r>
      <w:rPr>
        <w:rFonts w:hint="eastAsia"/>
      </w:rPr>
      <w:t xml:space="preserve">             </w:t>
    </w:r>
    <w:r>
      <w:rPr>
        <w:rFonts w:hint="eastAsia"/>
        <w:lang w:val="en-US" w:eastAsia="zh-CN"/>
      </w:rPr>
      <w:t>临平区</w:t>
    </w:r>
    <w:r>
      <w:t>政府采购公开招标文件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临平区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p>
  <w:p>
    <w:pPr>
      <w:pStyle w:val="45"/>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38FE99"/>
    <w:multiLevelType w:val="singleLevel"/>
    <w:tmpl w:val="9A38FE99"/>
    <w:lvl w:ilvl="0" w:tentative="0">
      <w:start w:val="2"/>
      <w:numFmt w:val="chineseCounting"/>
      <w:suff w:val="nothing"/>
      <w:lvlText w:val="%1、"/>
      <w:lvlJc w:val="left"/>
      <w:rPr>
        <w:rFonts w:hint="eastAsia"/>
      </w:rPr>
    </w:lvl>
  </w:abstractNum>
  <w:abstractNum w:abstractNumId="1">
    <w:nsid w:val="FF8E7029"/>
    <w:multiLevelType w:val="singleLevel"/>
    <w:tmpl w:val="FF8E7029"/>
    <w:lvl w:ilvl="0" w:tentative="0">
      <w:start w:val="2"/>
      <w:numFmt w:val="decimal"/>
      <w:suff w:val="nothing"/>
      <w:lvlText w:val="%1、"/>
      <w:lvlJc w:val="left"/>
    </w:lvl>
  </w:abstractNum>
  <w:abstractNum w:abstractNumId="2">
    <w:nsid w:val="629D9D1F"/>
    <w:multiLevelType w:val="singleLevel"/>
    <w:tmpl w:val="629D9D1F"/>
    <w:lvl w:ilvl="0" w:tentative="0">
      <w:start w:val="6"/>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zM5OWNhYThlNzhlNjVlMWE2MDc5MjE3ZDRlNGZiYT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827F58"/>
    <w:rsid w:val="02950F3A"/>
    <w:rsid w:val="02DC4B10"/>
    <w:rsid w:val="02DD76CE"/>
    <w:rsid w:val="02F36323"/>
    <w:rsid w:val="02F5619C"/>
    <w:rsid w:val="0326446A"/>
    <w:rsid w:val="032D5555"/>
    <w:rsid w:val="035D4591"/>
    <w:rsid w:val="036634D2"/>
    <w:rsid w:val="03DD35E4"/>
    <w:rsid w:val="04076900"/>
    <w:rsid w:val="041A5A3B"/>
    <w:rsid w:val="042311BA"/>
    <w:rsid w:val="042B157A"/>
    <w:rsid w:val="046E4E16"/>
    <w:rsid w:val="048F763B"/>
    <w:rsid w:val="049F330E"/>
    <w:rsid w:val="04AA775C"/>
    <w:rsid w:val="04AF1889"/>
    <w:rsid w:val="04F66F48"/>
    <w:rsid w:val="05251E14"/>
    <w:rsid w:val="05A16594"/>
    <w:rsid w:val="05A7762D"/>
    <w:rsid w:val="060E5941"/>
    <w:rsid w:val="06110FAF"/>
    <w:rsid w:val="063F5B0F"/>
    <w:rsid w:val="06493CA7"/>
    <w:rsid w:val="065A6178"/>
    <w:rsid w:val="06667154"/>
    <w:rsid w:val="066F1CF3"/>
    <w:rsid w:val="06930BB8"/>
    <w:rsid w:val="07245D42"/>
    <w:rsid w:val="07264C62"/>
    <w:rsid w:val="072A2FCD"/>
    <w:rsid w:val="0779354C"/>
    <w:rsid w:val="07C231CA"/>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996EB2"/>
    <w:rsid w:val="09A92330"/>
    <w:rsid w:val="09B06B87"/>
    <w:rsid w:val="09C13146"/>
    <w:rsid w:val="09E04166"/>
    <w:rsid w:val="0A1C0718"/>
    <w:rsid w:val="0A3E7710"/>
    <w:rsid w:val="0A5B7E63"/>
    <w:rsid w:val="0AA374A5"/>
    <w:rsid w:val="0AAB7649"/>
    <w:rsid w:val="0ABC5606"/>
    <w:rsid w:val="0AC42132"/>
    <w:rsid w:val="0AEE5A69"/>
    <w:rsid w:val="0B30404E"/>
    <w:rsid w:val="0B4C6C14"/>
    <w:rsid w:val="0B631A88"/>
    <w:rsid w:val="0B683D45"/>
    <w:rsid w:val="0B7F3F11"/>
    <w:rsid w:val="0B884417"/>
    <w:rsid w:val="0BF6188C"/>
    <w:rsid w:val="0BF73C91"/>
    <w:rsid w:val="0C170175"/>
    <w:rsid w:val="0C571A41"/>
    <w:rsid w:val="0C5C1171"/>
    <w:rsid w:val="0C5C1BCC"/>
    <w:rsid w:val="0C5E1CBC"/>
    <w:rsid w:val="0C615B50"/>
    <w:rsid w:val="0C8445DA"/>
    <w:rsid w:val="0C87121B"/>
    <w:rsid w:val="0CC007F7"/>
    <w:rsid w:val="0CFE707A"/>
    <w:rsid w:val="0D063BDA"/>
    <w:rsid w:val="0D08375F"/>
    <w:rsid w:val="0D0B2C6C"/>
    <w:rsid w:val="0D184CFB"/>
    <w:rsid w:val="0D2A4946"/>
    <w:rsid w:val="0D4A7419"/>
    <w:rsid w:val="0D5F13D2"/>
    <w:rsid w:val="0D783D78"/>
    <w:rsid w:val="0D827401"/>
    <w:rsid w:val="0D84094E"/>
    <w:rsid w:val="0D8A00E9"/>
    <w:rsid w:val="0D8D589E"/>
    <w:rsid w:val="0D985DAE"/>
    <w:rsid w:val="0DA01C73"/>
    <w:rsid w:val="0DD63300"/>
    <w:rsid w:val="0DE1496A"/>
    <w:rsid w:val="0DF50604"/>
    <w:rsid w:val="0DF702FE"/>
    <w:rsid w:val="0E060E51"/>
    <w:rsid w:val="0E4A532F"/>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26336"/>
    <w:rsid w:val="10F33360"/>
    <w:rsid w:val="10FC16EA"/>
    <w:rsid w:val="110F1D40"/>
    <w:rsid w:val="11266F33"/>
    <w:rsid w:val="118963A1"/>
    <w:rsid w:val="11C6522A"/>
    <w:rsid w:val="11E104CC"/>
    <w:rsid w:val="11E20309"/>
    <w:rsid w:val="11FE0013"/>
    <w:rsid w:val="12255233"/>
    <w:rsid w:val="12530213"/>
    <w:rsid w:val="127723A9"/>
    <w:rsid w:val="12862074"/>
    <w:rsid w:val="12883966"/>
    <w:rsid w:val="129E45B4"/>
    <w:rsid w:val="12BB25D2"/>
    <w:rsid w:val="12D81596"/>
    <w:rsid w:val="13072A44"/>
    <w:rsid w:val="135F4BE2"/>
    <w:rsid w:val="137A4BC0"/>
    <w:rsid w:val="139B1A0A"/>
    <w:rsid w:val="139D25C7"/>
    <w:rsid w:val="13BF3CE4"/>
    <w:rsid w:val="141008D8"/>
    <w:rsid w:val="14125FE6"/>
    <w:rsid w:val="146D271E"/>
    <w:rsid w:val="14982588"/>
    <w:rsid w:val="149A5AD9"/>
    <w:rsid w:val="14A7619D"/>
    <w:rsid w:val="14BB7B9C"/>
    <w:rsid w:val="150536C3"/>
    <w:rsid w:val="150C1963"/>
    <w:rsid w:val="151447A0"/>
    <w:rsid w:val="154A6454"/>
    <w:rsid w:val="155D4EBF"/>
    <w:rsid w:val="15762120"/>
    <w:rsid w:val="165C74F6"/>
    <w:rsid w:val="16A8729C"/>
    <w:rsid w:val="16B33777"/>
    <w:rsid w:val="16BC70A7"/>
    <w:rsid w:val="16C6339E"/>
    <w:rsid w:val="172F2D79"/>
    <w:rsid w:val="17557BEF"/>
    <w:rsid w:val="175F3F5B"/>
    <w:rsid w:val="17CD0793"/>
    <w:rsid w:val="17D349C1"/>
    <w:rsid w:val="1830729E"/>
    <w:rsid w:val="1870062C"/>
    <w:rsid w:val="18817102"/>
    <w:rsid w:val="18830A15"/>
    <w:rsid w:val="18852B28"/>
    <w:rsid w:val="188B5321"/>
    <w:rsid w:val="196453DF"/>
    <w:rsid w:val="19932372"/>
    <w:rsid w:val="19A20DD5"/>
    <w:rsid w:val="19AE03F1"/>
    <w:rsid w:val="1A071A03"/>
    <w:rsid w:val="1A1F16AE"/>
    <w:rsid w:val="1A3B5C77"/>
    <w:rsid w:val="1A65423B"/>
    <w:rsid w:val="1A984BAD"/>
    <w:rsid w:val="1AB8220E"/>
    <w:rsid w:val="1AE4166C"/>
    <w:rsid w:val="1AF06CFB"/>
    <w:rsid w:val="1AF11B8D"/>
    <w:rsid w:val="1AF85A85"/>
    <w:rsid w:val="1B11359C"/>
    <w:rsid w:val="1B2A271F"/>
    <w:rsid w:val="1B46204F"/>
    <w:rsid w:val="1B530544"/>
    <w:rsid w:val="1B713184"/>
    <w:rsid w:val="1B741675"/>
    <w:rsid w:val="1BA209CF"/>
    <w:rsid w:val="1BB16EFC"/>
    <w:rsid w:val="1BB4777D"/>
    <w:rsid w:val="1BC258DA"/>
    <w:rsid w:val="1BD75AB8"/>
    <w:rsid w:val="1C0459C2"/>
    <w:rsid w:val="1C1B3B4A"/>
    <w:rsid w:val="1C767BD0"/>
    <w:rsid w:val="1C88086E"/>
    <w:rsid w:val="1CF8700E"/>
    <w:rsid w:val="1D255D33"/>
    <w:rsid w:val="1D266CE1"/>
    <w:rsid w:val="1D3963AF"/>
    <w:rsid w:val="1D6A673C"/>
    <w:rsid w:val="1D9247AE"/>
    <w:rsid w:val="1DB567EC"/>
    <w:rsid w:val="1DE54FD0"/>
    <w:rsid w:val="1DF51A98"/>
    <w:rsid w:val="1E3D060F"/>
    <w:rsid w:val="1E3F7D2E"/>
    <w:rsid w:val="1E4134E4"/>
    <w:rsid w:val="1E5062B3"/>
    <w:rsid w:val="1E523514"/>
    <w:rsid w:val="1E714A66"/>
    <w:rsid w:val="1E802593"/>
    <w:rsid w:val="1EA703CC"/>
    <w:rsid w:val="1EB7330C"/>
    <w:rsid w:val="1EF66DD5"/>
    <w:rsid w:val="1F0A0FF3"/>
    <w:rsid w:val="1F5771FF"/>
    <w:rsid w:val="1F6F647D"/>
    <w:rsid w:val="1FE868A9"/>
    <w:rsid w:val="20034907"/>
    <w:rsid w:val="200954D7"/>
    <w:rsid w:val="20173E4B"/>
    <w:rsid w:val="204E48BC"/>
    <w:rsid w:val="208921B3"/>
    <w:rsid w:val="208A67B8"/>
    <w:rsid w:val="20973DEB"/>
    <w:rsid w:val="20B26522"/>
    <w:rsid w:val="20B44310"/>
    <w:rsid w:val="211116EB"/>
    <w:rsid w:val="2133151A"/>
    <w:rsid w:val="216133FC"/>
    <w:rsid w:val="21D56769"/>
    <w:rsid w:val="21E52EF3"/>
    <w:rsid w:val="21FB5D7B"/>
    <w:rsid w:val="220B1C3D"/>
    <w:rsid w:val="221D1D20"/>
    <w:rsid w:val="22334A87"/>
    <w:rsid w:val="2246356E"/>
    <w:rsid w:val="22681CF7"/>
    <w:rsid w:val="22BE38F3"/>
    <w:rsid w:val="22BE6801"/>
    <w:rsid w:val="233500BF"/>
    <w:rsid w:val="23377FF7"/>
    <w:rsid w:val="236B425F"/>
    <w:rsid w:val="23836192"/>
    <w:rsid w:val="23901F29"/>
    <w:rsid w:val="239C0061"/>
    <w:rsid w:val="23B908A4"/>
    <w:rsid w:val="23D46191"/>
    <w:rsid w:val="23E95BEF"/>
    <w:rsid w:val="23F23D7D"/>
    <w:rsid w:val="23FD0064"/>
    <w:rsid w:val="245375B0"/>
    <w:rsid w:val="24642C0A"/>
    <w:rsid w:val="24B22173"/>
    <w:rsid w:val="24B4154E"/>
    <w:rsid w:val="24B95AD9"/>
    <w:rsid w:val="24BE24DA"/>
    <w:rsid w:val="24CF5825"/>
    <w:rsid w:val="24D663E6"/>
    <w:rsid w:val="24D77F2B"/>
    <w:rsid w:val="253E1FB4"/>
    <w:rsid w:val="258B00E2"/>
    <w:rsid w:val="25A917A6"/>
    <w:rsid w:val="25BE27CC"/>
    <w:rsid w:val="25CC3985"/>
    <w:rsid w:val="25F654BC"/>
    <w:rsid w:val="25F74A5C"/>
    <w:rsid w:val="2628662C"/>
    <w:rsid w:val="262D45DE"/>
    <w:rsid w:val="26A02F87"/>
    <w:rsid w:val="26A53EF9"/>
    <w:rsid w:val="26A94201"/>
    <w:rsid w:val="26AC274F"/>
    <w:rsid w:val="27044A29"/>
    <w:rsid w:val="27106BE8"/>
    <w:rsid w:val="271D34C8"/>
    <w:rsid w:val="276142BF"/>
    <w:rsid w:val="27783712"/>
    <w:rsid w:val="278B3C24"/>
    <w:rsid w:val="27907362"/>
    <w:rsid w:val="28084A26"/>
    <w:rsid w:val="282742B8"/>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6D4C0E"/>
    <w:rsid w:val="2B7807EE"/>
    <w:rsid w:val="2BAC0FFC"/>
    <w:rsid w:val="2BBF00EC"/>
    <w:rsid w:val="2BC33EED"/>
    <w:rsid w:val="2BC37CFD"/>
    <w:rsid w:val="2BD5237F"/>
    <w:rsid w:val="2BE536CE"/>
    <w:rsid w:val="2BE758D9"/>
    <w:rsid w:val="2C09049E"/>
    <w:rsid w:val="2C0A653C"/>
    <w:rsid w:val="2C191F85"/>
    <w:rsid w:val="2C4E7785"/>
    <w:rsid w:val="2CE40F12"/>
    <w:rsid w:val="2CE82D6F"/>
    <w:rsid w:val="2CF24727"/>
    <w:rsid w:val="2D343236"/>
    <w:rsid w:val="2D491B1B"/>
    <w:rsid w:val="2DD15014"/>
    <w:rsid w:val="2DF72DE4"/>
    <w:rsid w:val="2E0220AF"/>
    <w:rsid w:val="2E4B082A"/>
    <w:rsid w:val="2E5D4E86"/>
    <w:rsid w:val="2E5D790B"/>
    <w:rsid w:val="2E7C32E9"/>
    <w:rsid w:val="2E984B00"/>
    <w:rsid w:val="2E9A3C18"/>
    <w:rsid w:val="2EBB0FEE"/>
    <w:rsid w:val="2EC63002"/>
    <w:rsid w:val="2F0A6B38"/>
    <w:rsid w:val="2F946CCB"/>
    <w:rsid w:val="2FD25781"/>
    <w:rsid w:val="2FFD7934"/>
    <w:rsid w:val="30733ACD"/>
    <w:rsid w:val="308C3862"/>
    <w:rsid w:val="309379D8"/>
    <w:rsid w:val="30A270F7"/>
    <w:rsid w:val="30DF1478"/>
    <w:rsid w:val="30EC586F"/>
    <w:rsid w:val="319C6071"/>
    <w:rsid w:val="319D0A07"/>
    <w:rsid w:val="31AC537E"/>
    <w:rsid w:val="31D536B2"/>
    <w:rsid w:val="31E3679B"/>
    <w:rsid w:val="31E732FD"/>
    <w:rsid w:val="32517576"/>
    <w:rsid w:val="32BE5C2C"/>
    <w:rsid w:val="32F677B1"/>
    <w:rsid w:val="32FB6478"/>
    <w:rsid w:val="33196747"/>
    <w:rsid w:val="33263B3F"/>
    <w:rsid w:val="336963EB"/>
    <w:rsid w:val="33757D46"/>
    <w:rsid w:val="33816EEB"/>
    <w:rsid w:val="33EB55CD"/>
    <w:rsid w:val="33EC4C02"/>
    <w:rsid w:val="340D2360"/>
    <w:rsid w:val="3410665D"/>
    <w:rsid w:val="34211214"/>
    <w:rsid w:val="342E63AB"/>
    <w:rsid w:val="34950E68"/>
    <w:rsid w:val="34986E94"/>
    <w:rsid w:val="34A064BE"/>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120769"/>
    <w:rsid w:val="38296C89"/>
    <w:rsid w:val="383002EB"/>
    <w:rsid w:val="38586797"/>
    <w:rsid w:val="38BC0149"/>
    <w:rsid w:val="38BC34BF"/>
    <w:rsid w:val="38D87D1C"/>
    <w:rsid w:val="38EC33C3"/>
    <w:rsid w:val="39636459"/>
    <w:rsid w:val="396B7F6C"/>
    <w:rsid w:val="398A029A"/>
    <w:rsid w:val="39B417A9"/>
    <w:rsid w:val="39F84071"/>
    <w:rsid w:val="39FC5695"/>
    <w:rsid w:val="3A006D8E"/>
    <w:rsid w:val="3A1A3120"/>
    <w:rsid w:val="3A23749D"/>
    <w:rsid w:val="3A3651E5"/>
    <w:rsid w:val="3A744481"/>
    <w:rsid w:val="3A8C7BEF"/>
    <w:rsid w:val="3A906246"/>
    <w:rsid w:val="3B2349B7"/>
    <w:rsid w:val="3B3D2948"/>
    <w:rsid w:val="3B616CFF"/>
    <w:rsid w:val="3B6259F6"/>
    <w:rsid w:val="3B976654"/>
    <w:rsid w:val="3BC01EFC"/>
    <w:rsid w:val="3BCA786A"/>
    <w:rsid w:val="3BD31E2F"/>
    <w:rsid w:val="3BF15831"/>
    <w:rsid w:val="3C105946"/>
    <w:rsid w:val="3C471448"/>
    <w:rsid w:val="3C49413A"/>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670D0"/>
    <w:rsid w:val="3F2F0234"/>
    <w:rsid w:val="3F35117A"/>
    <w:rsid w:val="3F6363FE"/>
    <w:rsid w:val="3F756B8F"/>
    <w:rsid w:val="3F95482B"/>
    <w:rsid w:val="4019356B"/>
    <w:rsid w:val="40592157"/>
    <w:rsid w:val="406E1CAE"/>
    <w:rsid w:val="40A0133A"/>
    <w:rsid w:val="40C31A53"/>
    <w:rsid w:val="40FF545D"/>
    <w:rsid w:val="410067C8"/>
    <w:rsid w:val="41586BC4"/>
    <w:rsid w:val="4189701C"/>
    <w:rsid w:val="418F0D2A"/>
    <w:rsid w:val="41D01505"/>
    <w:rsid w:val="42474939"/>
    <w:rsid w:val="424C3C57"/>
    <w:rsid w:val="42562163"/>
    <w:rsid w:val="42613FF3"/>
    <w:rsid w:val="42660D96"/>
    <w:rsid w:val="428667D2"/>
    <w:rsid w:val="42CD1CE0"/>
    <w:rsid w:val="42E1381E"/>
    <w:rsid w:val="42EA34EA"/>
    <w:rsid w:val="42ED6459"/>
    <w:rsid w:val="42FE58DD"/>
    <w:rsid w:val="43036A81"/>
    <w:rsid w:val="43174B3D"/>
    <w:rsid w:val="434B790E"/>
    <w:rsid w:val="4354743D"/>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F326E7"/>
    <w:rsid w:val="4809698F"/>
    <w:rsid w:val="4811697D"/>
    <w:rsid w:val="486F6CFB"/>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7D64DC"/>
    <w:rsid w:val="4B9739F7"/>
    <w:rsid w:val="4BB04053"/>
    <w:rsid w:val="4BEE2503"/>
    <w:rsid w:val="4C245A30"/>
    <w:rsid w:val="4C3D0122"/>
    <w:rsid w:val="4CB6685F"/>
    <w:rsid w:val="4CC367FE"/>
    <w:rsid w:val="4D077F3C"/>
    <w:rsid w:val="4D123355"/>
    <w:rsid w:val="4D2A3B31"/>
    <w:rsid w:val="4D2D1E0C"/>
    <w:rsid w:val="4D312C52"/>
    <w:rsid w:val="4D905305"/>
    <w:rsid w:val="4D964A72"/>
    <w:rsid w:val="4D9C1254"/>
    <w:rsid w:val="4E793892"/>
    <w:rsid w:val="4E800872"/>
    <w:rsid w:val="4E9153F2"/>
    <w:rsid w:val="4EC569ED"/>
    <w:rsid w:val="4ED50EA1"/>
    <w:rsid w:val="4EEC050C"/>
    <w:rsid w:val="4F104EC3"/>
    <w:rsid w:val="4F47354A"/>
    <w:rsid w:val="4F911C54"/>
    <w:rsid w:val="4FE625E0"/>
    <w:rsid w:val="4FE65BDF"/>
    <w:rsid w:val="5021480F"/>
    <w:rsid w:val="50962ECB"/>
    <w:rsid w:val="50A42E38"/>
    <w:rsid w:val="50A4577F"/>
    <w:rsid w:val="50B73D1F"/>
    <w:rsid w:val="50BD5BC9"/>
    <w:rsid w:val="50C11EEE"/>
    <w:rsid w:val="50E97CFC"/>
    <w:rsid w:val="50FA4028"/>
    <w:rsid w:val="510D65B7"/>
    <w:rsid w:val="511157AB"/>
    <w:rsid w:val="5142540C"/>
    <w:rsid w:val="518832C8"/>
    <w:rsid w:val="518F5CC6"/>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8D608C"/>
    <w:rsid w:val="56A6441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62A6A"/>
    <w:rsid w:val="583A6DC9"/>
    <w:rsid w:val="58917D2F"/>
    <w:rsid w:val="5894085C"/>
    <w:rsid w:val="58AE4F0C"/>
    <w:rsid w:val="58B85899"/>
    <w:rsid w:val="58E363A9"/>
    <w:rsid w:val="58F87A10"/>
    <w:rsid w:val="59120131"/>
    <w:rsid w:val="595831A0"/>
    <w:rsid w:val="595E1678"/>
    <w:rsid w:val="59686533"/>
    <w:rsid w:val="596D5BD4"/>
    <w:rsid w:val="597E3DD8"/>
    <w:rsid w:val="59F80043"/>
    <w:rsid w:val="5A09252F"/>
    <w:rsid w:val="5A0B2778"/>
    <w:rsid w:val="5A2A7C7B"/>
    <w:rsid w:val="5A3C0E89"/>
    <w:rsid w:val="5A3E2560"/>
    <w:rsid w:val="5A5D3B6E"/>
    <w:rsid w:val="5A637A76"/>
    <w:rsid w:val="5A6D33BA"/>
    <w:rsid w:val="5A7449E7"/>
    <w:rsid w:val="5A792B1F"/>
    <w:rsid w:val="5A874767"/>
    <w:rsid w:val="5AAD6F28"/>
    <w:rsid w:val="5AD63A24"/>
    <w:rsid w:val="5AEA2222"/>
    <w:rsid w:val="5B024457"/>
    <w:rsid w:val="5B091AC4"/>
    <w:rsid w:val="5B2E1A1D"/>
    <w:rsid w:val="5B843A1C"/>
    <w:rsid w:val="5B873E3F"/>
    <w:rsid w:val="5C02690E"/>
    <w:rsid w:val="5C196DA7"/>
    <w:rsid w:val="5C2A048C"/>
    <w:rsid w:val="5C80234E"/>
    <w:rsid w:val="5C8A680C"/>
    <w:rsid w:val="5CB2353B"/>
    <w:rsid w:val="5CE46DB3"/>
    <w:rsid w:val="5D0C4701"/>
    <w:rsid w:val="5D0F0395"/>
    <w:rsid w:val="5D221076"/>
    <w:rsid w:val="5D397964"/>
    <w:rsid w:val="5D5A391C"/>
    <w:rsid w:val="5D5F10C0"/>
    <w:rsid w:val="5D891B7B"/>
    <w:rsid w:val="5D8D5F14"/>
    <w:rsid w:val="5DAD38EE"/>
    <w:rsid w:val="5E006862"/>
    <w:rsid w:val="5E0207B9"/>
    <w:rsid w:val="5E1834A1"/>
    <w:rsid w:val="5E261785"/>
    <w:rsid w:val="5E4A7017"/>
    <w:rsid w:val="5E552BBA"/>
    <w:rsid w:val="5E611C10"/>
    <w:rsid w:val="5EFC7377"/>
    <w:rsid w:val="5F06174D"/>
    <w:rsid w:val="5F3A3602"/>
    <w:rsid w:val="5F6277C6"/>
    <w:rsid w:val="5F6D0B1D"/>
    <w:rsid w:val="5F8D0B82"/>
    <w:rsid w:val="5F9A3F78"/>
    <w:rsid w:val="5FCC5339"/>
    <w:rsid w:val="5FE34A5B"/>
    <w:rsid w:val="5FFE1E36"/>
    <w:rsid w:val="60232584"/>
    <w:rsid w:val="603354CB"/>
    <w:rsid w:val="606B0025"/>
    <w:rsid w:val="607330CE"/>
    <w:rsid w:val="60825176"/>
    <w:rsid w:val="609F2AC4"/>
    <w:rsid w:val="60FA2EE8"/>
    <w:rsid w:val="61054A27"/>
    <w:rsid w:val="610A52BC"/>
    <w:rsid w:val="611D2366"/>
    <w:rsid w:val="61421856"/>
    <w:rsid w:val="615227C4"/>
    <w:rsid w:val="61654E3F"/>
    <w:rsid w:val="6182292A"/>
    <w:rsid w:val="619145DE"/>
    <w:rsid w:val="619F7F92"/>
    <w:rsid w:val="61AB7331"/>
    <w:rsid w:val="61B51E9A"/>
    <w:rsid w:val="61E3027B"/>
    <w:rsid w:val="61F94C26"/>
    <w:rsid w:val="62000E56"/>
    <w:rsid w:val="624F3E49"/>
    <w:rsid w:val="62557CB5"/>
    <w:rsid w:val="62632286"/>
    <w:rsid w:val="626671FB"/>
    <w:rsid w:val="62885958"/>
    <w:rsid w:val="629058F8"/>
    <w:rsid w:val="62F05C7C"/>
    <w:rsid w:val="62F40B65"/>
    <w:rsid w:val="62FC2CFE"/>
    <w:rsid w:val="63024505"/>
    <w:rsid w:val="630428B0"/>
    <w:rsid w:val="635B1DB5"/>
    <w:rsid w:val="63711FED"/>
    <w:rsid w:val="63880DDC"/>
    <w:rsid w:val="638D750D"/>
    <w:rsid w:val="63AC6CC0"/>
    <w:rsid w:val="64055776"/>
    <w:rsid w:val="64240056"/>
    <w:rsid w:val="643E143A"/>
    <w:rsid w:val="648B6EEF"/>
    <w:rsid w:val="64984393"/>
    <w:rsid w:val="64C158BF"/>
    <w:rsid w:val="64CE2EAA"/>
    <w:rsid w:val="653C3090"/>
    <w:rsid w:val="65854376"/>
    <w:rsid w:val="658767BE"/>
    <w:rsid w:val="65892531"/>
    <w:rsid w:val="66125E6A"/>
    <w:rsid w:val="66195831"/>
    <w:rsid w:val="662E75B1"/>
    <w:rsid w:val="66342C2E"/>
    <w:rsid w:val="663E784C"/>
    <w:rsid w:val="668B6A45"/>
    <w:rsid w:val="672F3F24"/>
    <w:rsid w:val="673E055F"/>
    <w:rsid w:val="67430B21"/>
    <w:rsid w:val="67551CE3"/>
    <w:rsid w:val="677E3465"/>
    <w:rsid w:val="67A22552"/>
    <w:rsid w:val="67B22DCC"/>
    <w:rsid w:val="67BE71AA"/>
    <w:rsid w:val="67D90273"/>
    <w:rsid w:val="67DE5875"/>
    <w:rsid w:val="67E55852"/>
    <w:rsid w:val="67EB1AB4"/>
    <w:rsid w:val="67FA1285"/>
    <w:rsid w:val="68551F4F"/>
    <w:rsid w:val="686F02F5"/>
    <w:rsid w:val="687C10C9"/>
    <w:rsid w:val="68840C16"/>
    <w:rsid w:val="68876EFB"/>
    <w:rsid w:val="68884654"/>
    <w:rsid w:val="689F444F"/>
    <w:rsid w:val="68B96DBB"/>
    <w:rsid w:val="68CA2805"/>
    <w:rsid w:val="68E937A3"/>
    <w:rsid w:val="693E15D3"/>
    <w:rsid w:val="69627681"/>
    <w:rsid w:val="696B0B41"/>
    <w:rsid w:val="6977531D"/>
    <w:rsid w:val="69A2559F"/>
    <w:rsid w:val="69CC2BFF"/>
    <w:rsid w:val="69EC2FA3"/>
    <w:rsid w:val="69FD55B8"/>
    <w:rsid w:val="6A0B1C62"/>
    <w:rsid w:val="6A2406C8"/>
    <w:rsid w:val="6A39192B"/>
    <w:rsid w:val="6ADE0BD1"/>
    <w:rsid w:val="6AE96859"/>
    <w:rsid w:val="6B147746"/>
    <w:rsid w:val="6B24787C"/>
    <w:rsid w:val="6B573233"/>
    <w:rsid w:val="6B5B6274"/>
    <w:rsid w:val="6B795CEF"/>
    <w:rsid w:val="6B8E6844"/>
    <w:rsid w:val="6B935D53"/>
    <w:rsid w:val="6BE96690"/>
    <w:rsid w:val="6C196F71"/>
    <w:rsid w:val="6C226FCB"/>
    <w:rsid w:val="6C31226F"/>
    <w:rsid w:val="6C406744"/>
    <w:rsid w:val="6C552F0B"/>
    <w:rsid w:val="6C5F420E"/>
    <w:rsid w:val="6C8C67B7"/>
    <w:rsid w:val="6C9D744C"/>
    <w:rsid w:val="6D167928"/>
    <w:rsid w:val="6D26299B"/>
    <w:rsid w:val="6D4772EC"/>
    <w:rsid w:val="6D9078AF"/>
    <w:rsid w:val="6D956F05"/>
    <w:rsid w:val="6DAA3FEF"/>
    <w:rsid w:val="6DC0172B"/>
    <w:rsid w:val="6DCB690C"/>
    <w:rsid w:val="6DD41A5B"/>
    <w:rsid w:val="6DF43C2E"/>
    <w:rsid w:val="6DF51CA3"/>
    <w:rsid w:val="6E29648D"/>
    <w:rsid w:val="6E8335BD"/>
    <w:rsid w:val="6E8E12EF"/>
    <w:rsid w:val="6E972936"/>
    <w:rsid w:val="6ED446C5"/>
    <w:rsid w:val="6EFA5469"/>
    <w:rsid w:val="6F2A7D94"/>
    <w:rsid w:val="6F7F3175"/>
    <w:rsid w:val="6F8331F1"/>
    <w:rsid w:val="6FAE1A09"/>
    <w:rsid w:val="6FD75BF8"/>
    <w:rsid w:val="707723D0"/>
    <w:rsid w:val="70F5661B"/>
    <w:rsid w:val="70FC54CE"/>
    <w:rsid w:val="71360107"/>
    <w:rsid w:val="713B688E"/>
    <w:rsid w:val="71565065"/>
    <w:rsid w:val="71D43752"/>
    <w:rsid w:val="71F1796A"/>
    <w:rsid w:val="72154626"/>
    <w:rsid w:val="72262B5D"/>
    <w:rsid w:val="72283FF7"/>
    <w:rsid w:val="722E7212"/>
    <w:rsid w:val="723A0474"/>
    <w:rsid w:val="725923E4"/>
    <w:rsid w:val="72864BF7"/>
    <w:rsid w:val="729023FC"/>
    <w:rsid w:val="73C0646E"/>
    <w:rsid w:val="73F7452B"/>
    <w:rsid w:val="742222F5"/>
    <w:rsid w:val="74476126"/>
    <w:rsid w:val="74706664"/>
    <w:rsid w:val="747F3682"/>
    <w:rsid w:val="749C4185"/>
    <w:rsid w:val="75067759"/>
    <w:rsid w:val="752E6DCD"/>
    <w:rsid w:val="75342268"/>
    <w:rsid w:val="754A11EA"/>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510AC5"/>
    <w:rsid w:val="78590B7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90271"/>
    <w:rsid w:val="79FD443C"/>
    <w:rsid w:val="7A1D1975"/>
    <w:rsid w:val="7A3E5150"/>
    <w:rsid w:val="7A4670D6"/>
    <w:rsid w:val="7A534B63"/>
    <w:rsid w:val="7A615382"/>
    <w:rsid w:val="7A67303B"/>
    <w:rsid w:val="7A986BD5"/>
    <w:rsid w:val="7AAB1D04"/>
    <w:rsid w:val="7ABA4368"/>
    <w:rsid w:val="7AD05746"/>
    <w:rsid w:val="7B257FFD"/>
    <w:rsid w:val="7B343476"/>
    <w:rsid w:val="7B5A2978"/>
    <w:rsid w:val="7B5A7E4C"/>
    <w:rsid w:val="7B667AF9"/>
    <w:rsid w:val="7B7468F8"/>
    <w:rsid w:val="7BBB30C4"/>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3F601B"/>
    <w:rsid w:val="7E9A4E1F"/>
    <w:rsid w:val="7EA7723A"/>
    <w:rsid w:val="7EF56FBB"/>
    <w:rsid w:val="7F0768EB"/>
    <w:rsid w:val="7F143BEC"/>
    <w:rsid w:val="7F532B25"/>
    <w:rsid w:val="7F712CC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link w:val="73"/>
    <w:unhideWhenUsed/>
    <w:qFormat/>
    <w:uiPriority w:val="1"/>
    <w:rPr>
      <w:rFonts w:ascii="仿宋_GB2312" w:eastAsia="仿宋_GB2312"/>
      <w:b/>
      <w:sz w:val="32"/>
      <w:szCs w:val="32"/>
    </w:rPr>
  </w:style>
  <w:style w:type="table" w:default="1" w:styleId="65">
    <w:name w:val="Normal Table"/>
    <w:unhideWhenUsed/>
    <w:qFormat/>
    <w:uiPriority w:val="99"/>
    <w:pPr>
      <w:widowControl/>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6">
    <w:name w:val="Normal Indent"/>
    <w:basedOn w:val="1"/>
    <w:link w:val="72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75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27"/>
    <w:qFormat/>
    <w:uiPriority w:val="0"/>
    <w:pPr>
      <w:shd w:val="clear" w:color="auto" w:fill="000080"/>
    </w:pPr>
  </w:style>
  <w:style w:type="paragraph" w:styleId="20">
    <w:name w:val="annotation text"/>
    <w:basedOn w:val="1"/>
    <w:link w:val="855"/>
    <w:qFormat/>
    <w:uiPriority w:val="99"/>
    <w:pPr>
      <w:widowControl w:val="0"/>
      <w:spacing w:before="0" w:beforeAutospacing="0" w:after="0" w:afterAutospacing="0"/>
      <w:ind w:left="0" w:right="0"/>
      <w:jc w:val="left"/>
    </w:pPr>
    <w:rPr>
      <w:rFonts w:hint="eastAsia" w:ascii="Times New Roman" w:hAnsi="Times New Roman" w:eastAsia="宋体" w:cs="Times New Roman"/>
      <w:kern w:val="2"/>
      <w:sz w:val="21"/>
      <w:szCs w:val="24"/>
      <w:lang w:val="en-US" w:eastAsia="zh-CN" w:bidi="ar-SA"/>
    </w:rPr>
  </w:style>
  <w:style w:type="paragraph" w:styleId="21">
    <w:name w:val="Salutation"/>
    <w:basedOn w:val="1"/>
    <w:next w:val="1"/>
    <w:link w:val="815"/>
    <w:qFormat/>
    <w:uiPriority w:val="0"/>
    <w:rPr>
      <w:rFonts w:ascii="仿宋_GB2312" w:eastAsia="仿宋_GB2312"/>
      <w:sz w:val="28"/>
      <w:szCs w:val="20"/>
    </w:rPr>
  </w:style>
  <w:style w:type="paragraph" w:styleId="22">
    <w:name w:val="Body Text 3"/>
    <w:basedOn w:val="1"/>
    <w:link w:val="843"/>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932"/>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834"/>
    <w:qFormat/>
    <w:uiPriority w:val="0"/>
    <w:pPr>
      <w:ind w:firstLine="420"/>
    </w:pPr>
    <w:rPr>
      <w:rFonts w:hAnsi="Calibri" w:cs="Times New Roman"/>
      <w:szCs w:val="20"/>
    </w:rPr>
  </w:style>
  <w:style w:type="paragraph" w:styleId="26">
    <w:name w:val="toc 6"/>
    <w:basedOn w:val="1"/>
    <w:next w:val="1"/>
    <w:qFormat/>
    <w:uiPriority w:val="0"/>
    <w:pPr>
      <w:ind w:left="2100" w:leftChars="1000"/>
    </w:pPr>
  </w:style>
  <w:style w:type="paragraph" w:styleId="27">
    <w:name w:val="Body Text Indent"/>
    <w:basedOn w:val="1"/>
    <w:next w:val="28"/>
    <w:link w:val="783"/>
    <w:qFormat/>
    <w:uiPriority w:val="0"/>
    <w:pPr>
      <w:spacing w:line="480" w:lineRule="exact"/>
      <w:ind w:firstLine="480" w:firstLineChars="200"/>
    </w:pPr>
    <w:rPr>
      <w:rFonts w:ascii="宋体" w:hAnsi="宋体"/>
      <w:sz w:val="24"/>
    </w:rPr>
  </w:style>
  <w:style w:type="paragraph" w:customStyle="1" w:styleId="28">
    <w:name w:val="正文文本首行缩进 2"/>
    <w:basedOn w:val="29"/>
    <w:qFormat/>
    <w:uiPriority w:val="99"/>
    <w:pPr>
      <w:spacing w:line="200" w:lineRule="atLeast"/>
      <w:ind w:firstLine="420"/>
    </w:pPr>
    <w:rPr>
      <w:rFonts w:ascii="宋体" w:hAnsi="Courier New"/>
      <w:spacing w:val="-4"/>
      <w:sz w:val="18"/>
    </w:rPr>
  </w:style>
  <w:style w:type="paragraph" w:customStyle="1" w:styleId="29">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next w:val="1"/>
    <w:link w:val="659"/>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709"/>
    <w:qFormat/>
    <w:uiPriority w:val="0"/>
    <w:pPr>
      <w:ind w:left="100" w:leftChars="2500"/>
    </w:pPr>
    <w:rPr>
      <w:rFonts w:ascii="宋体"/>
      <w:sz w:val="24"/>
      <w:szCs w:val="21"/>
      <w:lang w:val="zh-CN"/>
    </w:rPr>
  </w:style>
  <w:style w:type="paragraph" w:styleId="41">
    <w:name w:val="Body Text Indent 2"/>
    <w:basedOn w:val="1"/>
    <w:link w:val="823"/>
    <w:qFormat/>
    <w:uiPriority w:val="0"/>
    <w:pPr>
      <w:spacing w:line="360" w:lineRule="auto"/>
      <w:ind w:firstLine="601"/>
      <w:textAlignment w:val="baseline"/>
    </w:pPr>
    <w:rPr>
      <w:rFonts w:ascii="宋体"/>
      <w:kern w:val="0"/>
      <w:sz w:val="28"/>
      <w:szCs w:val="20"/>
    </w:rPr>
  </w:style>
  <w:style w:type="paragraph" w:styleId="42">
    <w:name w:val="endnote text"/>
    <w:basedOn w:val="1"/>
    <w:link w:val="940"/>
    <w:qFormat/>
    <w:uiPriority w:val="0"/>
    <w:rPr>
      <w:lang w:val="zh-CN"/>
    </w:rPr>
  </w:style>
  <w:style w:type="paragraph" w:styleId="43">
    <w:name w:val="Balloon Text"/>
    <w:basedOn w:val="1"/>
    <w:link w:val="716"/>
    <w:qFormat/>
    <w:uiPriority w:val="0"/>
    <w:rPr>
      <w:sz w:val="18"/>
      <w:szCs w:val="18"/>
    </w:rPr>
  </w:style>
  <w:style w:type="paragraph" w:styleId="44">
    <w:name w:val="footer"/>
    <w:basedOn w:val="1"/>
    <w:link w:val="891"/>
    <w:qFormat/>
    <w:uiPriority w:val="99"/>
    <w:pPr>
      <w:tabs>
        <w:tab w:val="center" w:pos="4153"/>
        <w:tab w:val="right" w:pos="8306"/>
      </w:tabs>
      <w:snapToGrid w:val="0"/>
      <w:jc w:val="left"/>
    </w:pPr>
    <w:rPr>
      <w:sz w:val="18"/>
      <w:szCs w:val="18"/>
    </w:rPr>
  </w:style>
  <w:style w:type="paragraph" w:styleId="45">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6"/>
    <w:link w:val="825"/>
    <w:qFormat/>
    <w:uiPriority w:val="0"/>
    <w:pPr>
      <w:adjustRightInd/>
      <w:snapToGrid/>
      <w:spacing w:before="60" w:after="60" w:line="300" w:lineRule="exact"/>
      <w:ind w:firstLine="0"/>
    </w:pPr>
    <w:rPr>
      <w:rFonts w:ascii="Calibri"/>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884"/>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819"/>
    <w:qFormat/>
    <w:uiPriority w:val="0"/>
    <w:pPr>
      <w:spacing w:after="120" w:line="480" w:lineRule="auto"/>
    </w:pPr>
  </w:style>
  <w:style w:type="paragraph" w:styleId="60">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803"/>
    <w:qFormat/>
    <w:uiPriority w:val="10"/>
    <w:pPr>
      <w:widowControl/>
      <w:overflowPunct w:val="0"/>
      <w:autoSpaceDE w:val="0"/>
      <w:autoSpaceDN w:val="0"/>
      <w:jc w:val="center"/>
      <w:textAlignment w:val="baseline"/>
    </w:pPr>
    <w:rPr>
      <w:b/>
      <w:kern w:val="0"/>
      <w:sz w:val="24"/>
      <w:szCs w:val="20"/>
    </w:rPr>
  </w:style>
  <w:style w:type="paragraph" w:styleId="63">
    <w:name w:val="annotation subject"/>
    <w:basedOn w:val="20"/>
    <w:next w:val="20"/>
    <w:link w:val="632"/>
    <w:qFormat/>
    <w:uiPriority w:val="0"/>
    <w:rPr>
      <w:b/>
      <w:bCs/>
    </w:rPr>
  </w:style>
  <w:style w:type="paragraph" w:styleId="64">
    <w:name w:val="Body Text First Indent 2"/>
    <w:basedOn w:val="27"/>
    <w:next w:val="1"/>
    <w:link w:val="655"/>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3">
    <w:name w:val="Char Char Char Char Char Char Char Char Char Char Char Char Char"/>
    <w:basedOn w:val="1"/>
    <w:link w:val="72"/>
    <w:qFormat/>
    <w:uiPriority w:val="0"/>
    <w:rPr>
      <w:rFonts w:ascii="仿宋_GB2312" w:eastAsia="仿宋_GB2312"/>
      <w:b/>
      <w:sz w:val="32"/>
      <w:szCs w:val="32"/>
    </w:r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2"/>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2"/>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Normal]"/>
    <w:qFormat/>
    <w:uiPriority w:val="0"/>
    <w:rPr>
      <w:rFonts w:ascii="宋体" w:hAnsi="宋体" w:eastAsia="宋体" w:cs="Times New Roman"/>
      <w:sz w:val="24"/>
      <w:szCs w:val="22"/>
      <w:lang w:val="zh-CN" w:eastAsia="zh-CN" w:bidi="ar-SA"/>
    </w:rPr>
  </w:style>
  <w:style w:type="paragraph" w:customStyle="1" w:styleId="84">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1"/>
    <w:link w:val="664"/>
    <w:qFormat/>
    <w:uiPriority w:val="0"/>
    <w:pPr>
      <w:spacing w:before="156" w:line="360" w:lineRule="auto"/>
      <w:ind w:firstLine="510" w:firstLineChars="200"/>
    </w:pPr>
    <w:rPr>
      <w:sz w:val="24"/>
      <w:szCs w:val="20"/>
    </w:rPr>
  </w:style>
  <w:style w:type="paragraph" w:customStyle="1" w:styleId="90">
    <w:name w:val="无间隔1"/>
    <w:link w:val="672"/>
    <w:qFormat/>
    <w:uiPriority w:val="1"/>
    <w:rPr>
      <w:rFonts w:ascii="Times New Roman" w:hAnsi="Times New Roman" w:eastAsia="宋体" w:cs="Times New Roman"/>
      <w:sz w:val="22"/>
      <w:szCs w:val="22"/>
      <w:lang w:val="en-US" w:eastAsia="zh-CN" w:bidi="ar-SA"/>
    </w:rPr>
  </w:style>
  <w:style w:type="paragraph" w:customStyle="1" w:styleId="91">
    <w:name w:val="纯文本_0_0"/>
    <w:basedOn w:val="92"/>
    <w:link w:val="680"/>
    <w:qFormat/>
    <w:uiPriority w:val="0"/>
    <w:rPr>
      <w:rFonts w:ascii="宋体" w:hAnsi="Courier New"/>
      <w:szCs w:val="21"/>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4">
    <w:name w:val="表格名称"/>
    <w:basedOn w:val="4"/>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5">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6">
    <w:name w:val="3级"/>
    <w:basedOn w:val="97"/>
    <w:link w:val="725"/>
    <w:qFormat/>
    <w:uiPriority w:val="0"/>
    <w:pPr>
      <w:ind w:left="0" w:right="466" w:firstLine="288"/>
    </w:pPr>
    <w:rPr>
      <w:rFonts w:hAnsi="宋体"/>
    </w:rPr>
  </w:style>
  <w:style w:type="paragraph" w:customStyle="1" w:styleId="97">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8">
    <w:name w:val="标题4-dyf"/>
    <w:basedOn w:val="7"/>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9">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100">
    <w:name w:val="正文样式"/>
    <w:basedOn w:val="1"/>
    <w:link w:val="767"/>
    <w:qFormat/>
    <w:uiPriority w:val="0"/>
    <w:pPr>
      <w:adjustRightInd/>
      <w:spacing w:line="360" w:lineRule="auto"/>
      <w:ind w:firstLine="480" w:firstLineChars="200"/>
    </w:pPr>
    <w:rPr>
      <w:kern w:val="0"/>
      <w:sz w:val="24"/>
    </w:rPr>
  </w:style>
  <w:style w:type="paragraph" w:customStyle="1" w:styleId="101">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List Paragraph"/>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798"/>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20"/>
    <w:qFormat/>
    <w:uiPriority w:val="0"/>
    <w:pPr>
      <w:tabs>
        <w:tab w:val="left" w:pos="2356"/>
      </w:tabs>
    </w:pPr>
  </w:style>
  <w:style w:type="paragraph" w:customStyle="1" w:styleId="106">
    <w:name w:val="样式 标题 4h4H4Fab-4T5Ref Heading 1rh1Heading sqlsect 1.2.3...."/>
    <w:basedOn w:val="7"/>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3"/>
    <w:qFormat/>
    <w:uiPriority w:val="0"/>
    <w:pPr>
      <w:adjustRightInd/>
    </w:pPr>
    <w:rPr>
      <w:rFonts w:ascii="宋体" w:hAnsi="Courier New"/>
      <w:kern w:val="0"/>
      <w:sz w:val="20"/>
      <w:szCs w:val="20"/>
    </w:rPr>
  </w:style>
  <w:style w:type="paragraph" w:customStyle="1" w:styleId="109">
    <w:name w:val="正文说明"/>
    <w:basedOn w:val="1"/>
    <w:link w:val="845"/>
    <w:qFormat/>
    <w:uiPriority w:val="0"/>
    <w:pPr>
      <w:adjustRightInd/>
      <w:spacing w:line="360" w:lineRule="auto"/>
    </w:pPr>
    <w:rPr>
      <w:kern w:val="0"/>
      <w:sz w:val="24"/>
    </w:rPr>
  </w:style>
  <w:style w:type="paragraph" w:customStyle="1" w:styleId="110">
    <w:name w:val="Table Text"/>
    <w:basedOn w:val="1"/>
    <w:link w:val="851"/>
    <w:qFormat/>
    <w:uiPriority w:val="0"/>
    <w:pPr>
      <w:widowControl/>
      <w:spacing w:before="60" w:after="60"/>
      <w:jc w:val="left"/>
    </w:pPr>
    <w:rPr>
      <w:kern w:val="0"/>
      <w:sz w:val="24"/>
    </w:rPr>
  </w:style>
  <w:style w:type="paragraph" w:customStyle="1" w:styleId="111">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3"/>
    <w:qFormat/>
    <w:uiPriority w:val="0"/>
    <w:pPr>
      <w:widowControl/>
      <w:snapToGrid w:val="0"/>
      <w:spacing w:after="156" w:afterLines="50"/>
      <w:ind w:firstLine="200" w:firstLineChars="200"/>
    </w:pPr>
    <w:rPr>
      <w:kern w:val="0"/>
      <w:sz w:val="24"/>
      <w:szCs w:val="20"/>
    </w:rPr>
  </w:style>
  <w:style w:type="paragraph" w:customStyle="1" w:styleId="116">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6"/>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7"/>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7">
    <w:name w:val="封面公司名"/>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qFormat/>
    <w:uiPriority w:val="0"/>
    <w:pPr>
      <w:adjustRightInd/>
      <w:ind w:firstLine="200" w:firstLineChars="200"/>
    </w:pPr>
    <w:rPr>
      <w:rFonts w:ascii="Tahoma" w:hAnsi="Tahoma"/>
      <w:sz w:val="24"/>
      <w:szCs w:val="20"/>
    </w:rPr>
  </w:style>
  <w:style w:type="paragraph" w:customStyle="1" w:styleId="1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qFormat/>
    <w:uiPriority w:val="0"/>
    <w:pPr>
      <w:tabs>
        <w:tab w:val="left" w:pos="360"/>
      </w:tabs>
    </w:pPr>
    <w:rPr>
      <w:sz w:val="24"/>
      <w:szCs w:val="20"/>
    </w:rPr>
  </w:style>
  <w:style w:type="paragraph" w:customStyle="1" w:styleId="142">
    <w:name w:val="Char Char11 Char Char Char"/>
    <w:basedOn w:val="1"/>
    <w:qFormat/>
    <w:uiPriority w:val="0"/>
    <w:pPr>
      <w:spacing w:line="360" w:lineRule="auto"/>
    </w:pPr>
    <w:rPr>
      <w:szCs w:val="20"/>
    </w:rPr>
  </w:style>
  <w:style w:type="paragraph" w:customStyle="1" w:styleId="14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qFormat/>
    <w:uiPriority w:val="0"/>
    <w:pPr>
      <w:tabs>
        <w:tab w:val="left" w:pos="2790"/>
        <w:tab w:val="left" w:pos="4230"/>
      </w:tabs>
      <w:spacing w:before="312" w:beforeLines="100"/>
      <w:jc w:val="left"/>
    </w:pPr>
  </w:style>
  <w:style w:type="paragraph" w:customStyle="1" w:styleId="1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qFormat/>
    <w:uiPriority w:val="0"/>
    <w:pPr>
      <w:tabs>
        <w:tab w:val="left" w:pos="840"/>
      </w:tabs>
      <w:ind w:left="840" w:hanging="420"/>
    </w:pPr>
    <w:rPr>
      <w:rFonts w:ascii="Tahoma" w:hAnsi="Tahoma"/>
      <w:sz w:val="24"/>
    </w:rPr>
  </w:style>
  <w:style w:type="paragraph" w:customStyle="1" w:styleId="14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qFormat/>
    <w:uiPriority w:val="0"/>
    <w:pPr>
      <w:adjustRightInd/>
      <w:spacing w:before="156" w:line="360" w:lineRule="auto"/>
      <w:ind w:firstLine="510" w:firstLineChars="200"/>
    </w:pPr>
    <w:rPr>
      <w:sz w:val="24"/>
      <w:szCs w:val="20"/>
    </w:rPr>
  </w:style>
  <w:style w:type="paragraph" w:customStyle="1" w:styleId="15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qFormat/>
    <w:uiPriority w:val="0"/>
    <w:pPr>
      <w:keepNext/>
      <w:tabs>
        <w:tab w:val="left" w:pos="360"/>
      </w:tabs>
      <w:spacing w:before="0" w:after="0"/>
      <w:outlineLvl w:val="5"/>
    </w:pPr>
  </w:style>
  <w:style w:type="paragraph" w:customStyle="1" w:styleId="160">
    <w:name w:val="5级标题"/>
    <w:basedOn w:val="161"/>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1">
    <w:name w:val="4级标题"/>
    <w:basedOn w:val="10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qFormat/>
    <w:uiPriority w:val="0"/>
    <w:pPr>
      <w:adjustRightInd/>
      <w:ind w:left="420" w:leftChars="200"/>
      <w:jc w:val="left"/>
    </w:pPr>
    <w:rPr>
      <w:sz w:val="28"/>
      <w:szCs w:val="20"/>
      <w:lang w:eastAsia="zh-TW"/>
    </w:rPr>
  </w:style>
  <w:style w:type="paragraph" w:customStyle="1" w:styleId="163">
    <w:name w:val="Char2 Char Char"/>
    <w:basedOn w:val="1"/>
    <w:qFormat/>
    <w:uiPriority w:val="0"/>
    <w:pPr>
      <w:adjustRightInd/>
    </w:pPr>
    <w:rPr>
      <w:rFonts w:ascii="Tahoma" w:hAnsi="Tahoma"/>
      <w:sz w:val="24"/>
      <w:szCs w:val="20"/>
    </w:rPr>
  </w:style>
  <w:style w:type="paragraph" w:customStyle="1" w:styleId="164">
    <w:name w:val="_Style 11"/>
    <w:basedOn w:val="1"/>
    <w:qFormat/>
    <w:uiPriority w:val="34"/>
    <w:pPr>
      <w:adjustRightInd/>
      <w:ind w:firstLine="420" w:firstLineChars="200"/>
    </w:pPr>
    <w:rPr>
      <w:rFonts w:eastAsia="仿宋_GB2312"/>
      <w:sz w:val="28"/>
    </w:rPr>
  </w:style>
  <w:style w:type="paragraph" w:customStyle="1" w:styleId="16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qFormat/>
    <w:uiPriority w:val="0"/>
    <w:rPr>
      <w:rFonts w:ascii="Tahoma" w:hAnsi="Tahoma"/>
      <w:sz w:val="24"/>
      <w:szCs w:val="20"/>
    </w:rPr>
  </w:style>
  <w:style w:type="paragraph" w:customStyle="1" w:styleId="167">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No Spacing"/>
    <w:basedOn w:val="1"/>
    <w:link w:val="941"/>
    <w:qFormat/>
    <w:uiPriority w:val="99"/>
    <w:rPr>
      <w:szCs w:val="22"/>
    </w:rPr>
  </w:style>
  <w:style w:type="paragraph" w:customStyle="1" w:styleId="17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qFormat/>
    <w:uiPriority w:val="6"/>
    <w:rPr>
      <w:rFonts w:ascii="Tahoma" w:hAnsi="Tahoma" w:cs="仿宋_GB2312"/>
      <w:sz w:val="24"/>
      <w:szCs w:val="20"/>
    </w:rPr>
  </w:style>
  <w:style w:type="paragraph" w:customStyle="1" w:styleId="17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qFormat/>
    <w:uiPriority w:val="0"/>
    <w:pPr>
      <w:adjustRightInd/>
    </w:pPr>
  </w:style>
  <w:style w:type="paragraph" w:customStyle="1" w:styleId="177">
    <w:name w:val="Char5"/>
    <w:basedOn w:val="1"/>
    <w:qFormat/>
    <w:uiPriority w:val="0"/>
    <w:rPr>
      <w:rFonts w:ascii="仿宋_GB2312" w:eastAsia="仿宋_GB2312"/>
      <w:b/>
      <w:sz w:val="32"/>
      <w:szCs w:val="32"/>
    </w:rPr>
  </w:style>
  <w:style w:type="paragraph" w:customStyle="1" w:styleId="178">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qFormat/>
    <w:uiPriority w:val="0"/>
    <w:rPr>
      <w:rFonts w:ascii="仿宋_GB2312" w:eastAsia="仿宋_GB2312"/>
      <w:b/>
      <w:sz w:val="32"/>
      <w:szCs w:val="32"/>
    </w:rPr>
  </w:style>
  <w:style w:type="paragraph" w:customStyle="1" w:styleId="182">
    <w:name w:val="数字标题3"/>
    <w:basedOn w:val="5"/>
    <w:next w:val="1"/>
    <w:qFormat/>
    <w:uiPriority w:val="0"/>
    <w:pPr>
      <w:spacing w:line="240" w:lineRule="auto"/>
    </w:pPr>
    <w:rPr>
      <w:sz w:val="28"/>
      <w:szCs w:val="28"/>
    </w:rPr>
  </w:style>
  <w:style w:type="paragraph" w:customStyle="1" w:styleId="183">
    <w:name w:val="FA正文"/>
    <w:basedOn w:val="1"/>
    <w:qFormat/>
    <w:uiPriority w:val="0"/>
    <w:pPr>
      <w:spacing w:line="360" w:lineRule="auto"/>
      <w:ind w:firstLine="480" w:firstLineChars="200"/>
    </w:pPr>
    <w:rPr>
      <w:rFonts w:hAnsi="宋体"/>
      <w:sz w:val="24"/>
      <w:szCs w:val="20"/>
    </w:rPr>
  </w:style>
  <w:style w:type="paragraph" w:customStyle="1" w:styleId="184">
    <w:name w:val="MM Topic 5"/>
    <w:basedOn w:val="8"/>
    <w:qFormat/>
    <w:uiPriority w:val="0"/>
    <w:pPr>
      <w:tabs>
        <w:tab w:val="left" w:pos="2520"/>
        <w:tab w:val="clear" w:pos="1008"/>
      </w:tabs>
      <w:adjustRightInd/>
      <w:ind w:left="2520" w:hanging="420"/>
    </w:pPr>
  </w:style>
  <w:style w:type="paragraph" w:customStyle="1" w:styleId="185">
    <w:name w:val="Char Char Char Char Char Char Char Char Char Char1"/>
    <w:basedOn w:val="1"/>
    <w:qFormat/>
    <w:uiPriority w:val="0"/>
    <w:rPr>
      <w:rFonts w:ascii="仿宋_GB2312" w:eastAsia="仿宋_GB2312"/>
      <w:b/>
      <w:sz w:val="32"/>
      <w:szCs w:val="32"/>
    </w:rPr>
  </w:style>
  <w:style w:type="paragraph" w:customStyle="1" w:styleId="18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qFormat/>
    <w:uiPriority w:val="0"/>
    <w:rPr>
      <w:rFonts w:ascii="仿宋_GB2312" w:eastAsia="仿宋_GB2312"/>
      <w:b/>
      <w:sz w:val="32"/>
      <w:szCs w:val="32"/>
    </w:rPr>
  </w:style>
  <w:style w:type="paragraph" w:customStyle="1" w:styleId="189">
    <w:name w:val="Char2 Char Char Char1"/>
    <w:basedOn w:val="1"/>
    <w:qFormat/>
    <w:uiPriority w:val="6"/>
    <w:rPr>
      <w:rFonts w:ascii="仿宋_GB2312" w:eastAsia="仿宋_GB2312"/>
      <w:b/>
      <w:sz w:val="32"/>
      <w:szCs w:val="32"/>
    </w:rPr>
  </w:style>
  <w:style w:type="paragraph" w:customStyle="1" w:styleId="190">
    <w:name w:val="默认段落样式"/>
    <w:basedOn w:val="89"/>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qFormat/>
    <w:uiPriority w:val="0"/>
    <w:pPr>
      <w:snapToGrid w:val="0"/>
      <w:spacing w:line="0" w:lineRule="atLeast"/>
      <w:ind w:firstLine="200" w:firstLineChars="200"/>
      <w:jc w:val="center"/>
    </w:pPr>
    <w:rPr>
      <w:sz w:val="24"/>
      <w:szCs w:val="20"/>
    </w:rPr>
  </w:style>
  <w:style w:type="paragraph" w:customStyle="1" w:styleId="19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5"/>
    <w:qFormat/>
    <w:uiPriority w:val="0"/>
    <w:pPr>
      <w:tabs>
        <w:tab w:val="left" w:pos="1680"/>
        <w:tab w:val="clear" w:pos="900"/>
      </w:tabs>
      <w:adjustRightInd/>
      <w:ind w:left="1680" w:hanging="420"/>
    </w:pPr>
  </w:style>
  <w:style w:type="paragraph" w:customStyle="1" w:styleId="194">
    <w:name w:val="标准小四"/>
    <w:basedOn w:val="1"/>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qFormat/>
    <w:uiPriority w:val="0"/>
    <w:pPr>
      <w:adjustRightInd/>
      <w:snapToGrid w:val="0"/>
      <w:spacing w:line="300" w:lineRule="auto"/>
    </w:pPr>
    <w:rPr>
      <w:rFonts w:eastAsia="仿宋"/>
      <w:szCs w:val="21"/>
    </w:rPr>
  </w:style>
  <w:style w:type="paragraph" w:customStyle="1" w:styleId="19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qFormat/>
    <w:uiPriority w:val="6"/>
    <w:pPr>
      <w:adjustRightInd/>
    </w:pPr>
    <w:rPr>
      <w:rFonts w:ascii="Tahoma" w:hAnsi="Tahoma"/>
      <w:sz w:val="24"/>
      <w:szCs w:val="20"/>
    </w:rPr>
  </w:style>
  <w:style w:type="paragraph" w:customStyle="1" w:styleId="199">
    <w:name w:val="列出段落5"/>
    <w:basedOn w:val="1"/>
    <w:qFormat/>
    <w:uiPriority w:val="0"/>
    <w:pPr>
      <w:spacing w:line="360" w:lineRule="auto"/>
      <w:ind w:firstLine="200" w:firstLineChars="200"/>
    </w:pPr>
    <w:rPr>
      <w:rFonts w:eastAsia="楷体_GB2312" w:cs="Lucida Sans"/>
      <w:sz w:val="24"/>
    </w:rPr>
  </w:style>
  <w:style w:type="paragraph" w:customStyle="1" w:styleId="20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20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qFormat/>
    <w:uiPriority w:val="0"/>
    <w:pPr>
      <w:adjustRightInd/>
      <w:ind w:firstLine="420" w:firstLineChars="200"/>
    </w:pPr>
    <w:rPr>
      <w:rFonts w:eastAsia="仿宋_GB2312"/>
      <w:sz w:val="28"/>
    </w:rPr>
  </w:style>
  <w:style w:type="paragraph" w:customStyle="1" w:styleId="20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2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qFormat/>
    <w:uiPriority w:val="0"/>
    <w:pPr>
      <w:adjustRightInd/>
      <w:ind w:firstLine="200" w:firstLineChars="200"/>
      <w:jc w:val="right"/>
    </w:p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正文1.25"/>
    <w:basedOn w:val="1"/>
    <w:qFormat/>
    <w:uiPriority w:val="0"/>
    <w:pPr>
      <w:adjustRightInd/>
      <w:spacing w:line="300" w:lineRule="auto"/>
      <w:ind w:firstLine="480" w:firstLineChars="200"/>
    </w:pPr>
    <w:rPr>
      <w:sz w:val="24"/>
      <w:szCs w:val="20"/>
    </w:rPr>
  </w:style>
  <w:style w:type="paragraph" w:customStyle="1" w:styleId="21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qFormat/>
    <w:uiPriority w:val="6"/>
    <w:rPr>
      <w:rFonts w:ascii="仿宋_GB2312" w:eastAsia="仿宋_GB2312"/>
      <w:b/>
      <w:sz w:val="32"/>
      <w:szCs w:val="20"/>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qFormat/>
    <w:uiPriority w:val="0"/>
    <w:rPr>
      <w:rFonts w:eastAsia="仿宋_GB2312"/>
      <w:sz w:val="28"/>
      <w:szCs w:val="20"/>
    </w:rPr>
  </w:style>
  <w:style w:type="paragraph" w:customStyle="1" w:styleId="21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7"/>
    <w:qFormat/>
    <w:uiPriority w:val="0"/>
    <w:pPr>
      <w:widowControl/>
      <w:jc w:val="left"/>
    </w:pPr>
    <w:rPr>
      <w:rFonts w:cs="宋体"/>
      <w:sz w:val="24"/>
      <w:szCs w:val="20"/>
    </w:rPr>
  </w:style>
  <w:style w:type="paragraph" w:customStyle="1" w:styleId="221">
    <w:name w:val="彩色列表 - 强调文字颜色 11"/>
    <w:basedOn w:val="1"/>
    <w:qFormat/>
    <w:uiPriority w:val="0"/>
    <w:pPr>
      <w:adjustRightInd/>
      <w:ind w:firstLine="420" w:firstLineChars="200"/>
    </w:pPr>
    <w:rPr>
      <w:rFonts w:ascii="Calibri" w:hAnsi="Calibri"/>
      <w:szCs w:val="22"/>
    </w:rPr>
  </w:style>
  <w:style w:type="paragraph" w:customStyle="1" w:styleId="22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qFormat/>
    <w:uiPriority w:val="6"/>
    <w:rPr>
      <w:szCs w:val="20"/>
    </w:rPr>
  </w:style>
  <w:style w:type="paragraph" w:customStyle="1" w:styleId="22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2"/>
    <w:next w:val="2"/>
    <w:qFormat/>
    <w:uiPriority w:val="0"/>
    <w:pPr>
      <w:spacing w:after="68"/>
    </w:pPr>
    <w:rPr>
      <w:rFonts w:ascii="FHLHE E+ Futura Bk" w:eastAsia="FHLHE E+ Futura Bk" w:cs="Times New Roman"/>
      <w:color w:val="auto"/>
    </w:rPr>
  </w:style>
  <w:style w:type="paragraph" w:customStyle="1" w:styleId="23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2"/>
    <w:next w:val="2"/>
    <w:qFormat/>
    <w:uiPriority w:val="0"/>
    <w:rPr>
      <w:rFonts w:ascii="宋体" w:eastAsia="宋体" w:cs="Times New Roman"/>
      <w:color w:val="auto"/>
    </w:rPr>
  </w:style>
  <w:style w:type="paragraph" w:customStyle="1" w:styleId="23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qFormat/>
    <w:uiPriority w:val="0"/>
    <w:rPr>
      <w:rFonts w:ascii="仿宋_GB2312" w:eastAsia="仿宋_GB2312"/>
      <w:b/>
      <w:sz w:val="32"/>
      <w:szCs w:val="32"/>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qFormat/>
    <w:uiPriority w:val="0"/>
    <w:pPr>
      <w:spacing w:line="360" w:lineRule="auto"/>
    </w:pPr>
    <w:rPr>
      <w:szCs w:val="20"/>
    </w:rPr>
  </w:style>
  <w:style w:type="paragraph" w:customStyle="1" w:styleId="241">
    <w:name w:val="Char"/>
    <w:basedOn w:val="1"/>
    <w:qFormat/>
    <w:uiPriority w:val="0"/>
    <w:rPr>
      <w:rFonts w:ascii="仿宋_GB2312" w:eastAsia="仿宋_GB2312"/>
      <w:b/>
      <w:sz w:val="32"/>
      <w:szCs w:val="32"/>
    </w:rPr>
  </w:style>
  <w:style w:type="paragraph" w:customStyle="1" w:styleId="24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qFormat/>
    <w:uiPriority w:val="0"/>
    <w:rPr>
      <w:szCs w:val="20"/>
    </w:rPr>
  </w:style>
  <w:style w:type="paragraph" w:customStyle="1" w:styleId="245">
    <w:name w:val="正文标准"/>
    <w:basedOn w:val="1"/>
    <w:qFormat/>
    <w:uiPriority w:val="0"/>
    <w:pPr>
      <w:adjustRightInd/>
      <w:spacing w:line="360" w:lineRule="auto"/>
      <w:ind w:firstLine="200" w:firstLineChars="200"/>
    </w:pPr>
    <w:rPr>
      <w:rFonts w:ascii="宋体" w:hAnsi="Calibri"/>
      <w:sz w:val="24"/>
    </w:rPr>
  </w:style>
  <w:style w:type="paragraph" w:customStyle="1" w:styleId="24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0">
    <w:name w:val="_正文段落"/>
    <w:basedOn w:val="1"/>
    <w:qFormat/>
    <w:uiPriority w:val="0"/>
    <w:pPr>
      <w:adjustRightInd/>
      <w:ind w:firstLine="560"/>
    </w:pPr>
    <w:rPr>
      <w:rFonts w:ascii="仿宋_GB2312" w:hAnsi="仿宋" w:eastAsia="仿宋_GB2312"/>
      <w:kern w:val="0"/>
      <w:sz w:val="28"/>
      <w:szCs w:val="28"/>
    </w:rPr>
  </w:style>
  <w:style w:type="paragraph" w:customStyle="1" w:styleId="26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156"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9"/>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2">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3"/>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33"/>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156"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0" w:beforeLines="0" w:after="0" w:afterLines="0"/>
      <w:ind w:left="1680"/>
      <w:outlineLvl w:val="2"/>
    </w:pPr>
  </w:style>
  <w:style w:type="paragraph" w:customStyle="1" w:styleId="344">
    <w:name w:val="章标题"/>
    <w:next w:val="32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7"/>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41"/>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5"/>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4"/>
    <w:qFormat/>
    <w:uiPriority w:val="0"/>
    <w:pPr>
      <w:snapToGrid w:val="0"/>
      <w:ind w:firstLine="480" w:firstLineChars="200"/>
    </w:pPr>
    <w:rPr>
      <w:rFonts w:ascii="Times New Roman"/>
      <w:szCs w:val="24"/>
      <w:lang w:val="en-US"/>
    </w:rPr>
  </w:style>
  <w:style w:type="paragraph" w:customStyle="1" w:styleId="45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62"/>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5"/>
    <w:next w:val="56"/>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6"/>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1"/>
    <w:next w:val="326"/>
    <w:qFormat/>
    <w:uiPriority w:val="0"/>
    <w:pPr>
      <w:tabs>
        <w:tab w:val="left" w:pos="294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10"/>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正文1"/>
    <w:basedOn w:val="36"/>
    <w:qFormat/>
    <w:uiPriority w:val="0"/>
    <w:pPr>
      <w:ind w:left="0" w:leftChars="0" w:firstLine="480" w:firstLineChars="200"/>
    </w:pPr>
    <w:rPr>
      <w:rFonts w:ascii="仿宋_GB2312" w:hAnsi="Courier New" w:eastAsia="仿宋_GB2312"/>
      <w:kern w:val="28"/>
      <w:sz w:val="24"/>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19"/>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8"/>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4"/>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4"/>
    <w:qFormat/>
    <w:uiPriority w:val="0"/>
    <w:rPr>
      <w:b w:val="0"/>
      <w:sz w:val="20"/>
    </w:rPr>
  </w:style>
  <w:style w:type="paragraph" w:customStyle="1" w:styleId="579">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8"/>
    <w:next w:val="1"/>
    <w:qFormat/>
    <w:uiPriority w:val="0"/>
    <w:pPr>
      <w:tabs>
        <w:tab w:val="left" w:pos="1080"/>
        <w:tab w:val="clear" w:pos="1008"/>
      </w:tabs>
      <w:ind w:left="1080" w:hanging="1080"/>
    </w:pPr>
  </w:style>
  <w:style w:type="paragraph" w:customStyle="1" w:styleId="582">
    <w:name w:val="数字标题1"/>
    <w:basedOn w:val="3"/>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29"/>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8"/>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8">
    <w:name w:val="_Style 947"/>
    <w:basedOn w:val="1"/>
    <w:next w:val="103"/>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621">
    <w:name w:val="表格非标题文字 Char"/>
    <w:link w:val="84"/>
    <w:qFormat/>
    <w:uiPriority w:val="0"/>
    <w:rPr>
      <w:rFonts w:ascii="Futura Bk" w:hAnsi="Futura Bk"/>
      <w:kern w:val="2"/>
      <w:sz w:val="18"/>
      <w:szCs w:val="21"/>
      <w:lang w:val="en-US" w:eastAsia="zh-CN" w:bidi="ar-SA"/>
    </w:rPr>
  </w:style>
  <w:style w:type="character" w:customStyle="1" w:styleId="622">
    <w:name w:val="*正文 Char"/>
    <w:link w:val="85"/>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6"/>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Char1"/>
    <w:link w:val="63"/>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7"/>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8"/>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首行缩进 2 Char"/>
    <w:link w:val="64"/>
    <w:qFormat/>
    <w:uiPriority w:val="0"/>
    <w:rPr>
      <w:rFonts w:ascii="宋体" w:hAnsi="宋体"/>
      <w:kern w:val="2"/>
      <w:sz w:val="21"/>
      <w:szCs w:val="24"/>
    </w:rPr>
  </w:style>
  <w:style w:type="character" w:customStyle="1" w:styleId="656">
    <w:name w:val="font11"/>
    <w:basedOn w:val="72"/>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72"/>
    <w:qFormat/>
    <w:uiPriority w:val="0"/>
    <w:rPr>
      <w:rFonts w:ascii="Arial" w:hAnsi="Arial" w:eastAsia="黑体" w:cs="Arial"/>
      <w:snapToGrid w:val="0"/>
      <w:kern w:val="0"/>
      <w:szCs w:val="21"/>
    </w:rPr>
  </w:style>
  <w:style w:type="character" w:customStyle="1" w:styleId="659">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9"/>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Char"/>
    <w:link w:val="51"/>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90"/>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Char"/>
    <w:link w:val="9"/>
    <w:qFormat/>
    <w:uiPriority w:val="0"/>
    <w:rPr>
      <w:rFonts w:ascii="Arial" w:hAnsi="Arial" w:eastAsia="黑体"/>
      <w:b/>
      <w:bCs/>
      <w:kern w:val="2"/>
      <w:sz w:val="24"/>
      <w:szCs w:val="24"/>
    </w:rPr>
  </w:style>
  <w:style w:type="character" w:customStyle="1" w:styleId="680">
    <w:name w:val="纯文本 Char_0"/>
    <w:link w:val="91"/>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3"/>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4"/>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40"/>
    <w:qFormat/>
    <w:uiPriority w:val="0"/>
    <w:rPr>
      <w:rFonts w:ascii="宋体"/>
      <w:kern w:val="2"/>
      <w:sz w:val="24"/>
      <w:szCs w:val="21"/>
      <w:lang w:val="zh-CN"/>
    </w:rPr>
  </w:style>
  <w:style w:type="character" w:customStyle="1" w:styleId="710">
    <w:name w:val="标题 9 Char"/>
    <w:link w:val="12"/>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43"/>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5"/>
    <w:qFormat/>
    <w:locked/>
    <w:uiPriority w:val="0"/>
    <w:rPr>
      <w:rFonts w:ascii="Tahoma" w:hAnsi="Tahoma"/>
      <w:sz w:val="24"/>
      <w:szCs w:val="24"/>
    </w:rPr>
  </w:style>
  <w:style w:type="character" w:customStyle="1" w:styleId="720">
    <w:name w:val="正文缩进 Char2"/>
    <w:link w:val="6"/>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6"/>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Char1"/>
    <w:link w:val="19"/>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72"/>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Char"/>
    <w:link w:val="34"/>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8"/>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9"/>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Char"/>
    <w:link w:val="17"/>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2"/>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100"/>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101"/>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2"/>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Char3"/>
    <w:link w:val="27"/>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4"/>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Char"/>
    <w:link w:val="3"/>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Char2"/>
    <w:link w:val="62"/>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Char"/>
    <w:link w:val="8"/>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Char"/>
    <w:link w:val="21"/>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Char"/>
    <w:link w:val="60"/>
    <w:qFormat/>
    <w:uiPriority w:val="0"/>
    <w:rPr>
      <w:rFonts w:ascii="黑体" w:hAnsi="Courier New" w:eastAsia="黑体"/>
    </w:rPr>
  </w:style>
  <w:style w:type="character" w:customStyle="1" w:styleId="819">
    <w:name w:val="正文文本 2 Char1"/>
    <w:link w:val="59"/>
    <w:qFormat/>
    <w:uiPriority w:val="0"/>
    <w:rPr>
      <w:kern w:val="2"/>
      <w:sz w:val="21"/>
      <w:szCs w:val="24"/>
    </w:rPr>
  </w:style>
  <w:style w:type="character" w:customStyle="1" w:styleId="820">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Char"/>
    <w:link w:val="10"/>
    <w:qFormat/>
    <w:uiPriority w:val="0"/>
    <w:rPr>
      <w:b/>
      <w:bCs/>
      <w:kern w:val="2"/>
      <w:sz w:val="24"/>
      <w:szCs w:val="24"/>
    </w:rPr>
  </w:style>
  <w:style w:type="character" w:customStyle="1" w:styleId="823">
    <w:name w:val="正文文本缩进 2 Char"/>
    <w:link w:val="41"/>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Char"/>
    <w:link w:val="54"/>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7"/>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8"/>
    <w:qFormat/>
    <w:uiPriority w:val="0"/>
    <w:rPr>
      <w:rFonts w:ascii="宋体" w:hAnsi="Courier New"/>
    </w:rPr>
  </w:style>
  <w:style w:type="character" w:customStyle="1" w:styleId="834">
    <w:name w:val="正文首行缩进 Char"/>
    <w:link w:val="25"/>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Char2"/>
    <w:link w:val="7"/>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Char"/>
    <w:link w:val="22"/>
    <w:qFormat/>
    <w:uiPriority w:val="0"/>
    <w:rPr>
      <w:kern w:val="2"/>
      <w:sz w:val="21"/>
    </w:rPr>
  </w:style>
  <w:style w:type="character" w:customStyle="1" w:styleId="844">
    <w:name w:val="font31"/>
    <w:basedOn w:val="72"/>
    <w:qFormat/>
    <w:uiPriority w:val="0"/>
    <w:rPr>
      <w:rFonts w:hint="eastAsia" w:ascii="仿宋" w:hAnsi="仿宋" w:eastAsia="仿宋" w:cs="仿宋"/>
      <w:color w:val="000000"/>
      <w:sz w:val="20"/>
      <w:szCs w:val="20"/>
      <w:u w:val="none"/>
    </w:rPr>
  </w:style>
  <w:style w:type="character" w:customStyle="1" w:styleId="845">
    <w:name w:val="正文说明 Char"/>
    <w:link w:val="109"/>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10"/>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Char1"/>
    <w:link w:val="20"/>
    <w:qFormat/>
    <w:uiPriority w:val="0"/>
    <w:rPr>
      <w:kern w:val="2"/>
      <w:sz w:val="21"/>
      <w:szCs w:val="24"/>
    </w:rPr>
  </w:style>
  <w:style w:type="character" w:customStyle="1" w:styleId="856">
    <w:name w:val="签名 Char"/>
    <w:link w:val="46"/>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11"/>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12"/>
    <w:qFormat/>
    <w:uiPriority w:val="0"/>
    <w:rPr>
      <w:rFonts w:ascii="宋体"/>
    </w:rPr>
  </w:style>
  <w:style w:type="character" w:customStyle="1" w:styleId="867">
    <w:name w:val="标题 8 Char"/>
    <w:link w:val="11"/>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Char"/>
    <w:link w:val="56"/>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3"/>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Char2"/>
    <w:link w:val="44"/>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4"/>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Char2"/>
    <w:link w:val="45"/>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5"/>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6"/>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7"/>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8"/>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72"/>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19"/>
    <w:qFormat/>
    <w:uiPriority w:val="0"/>
    <w:rPr>
      <w:rFonts w:cs="宋体"/>
      <w:kern w:val="2"/>
      <w:sz w:val="24"/>
    </w:rPr>
  </w:style>
  <w:style w:type="character" w:customStyle="1" w:styleId="93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33">
    <w:name w:val="gray6"/>
    <w:basedOn w:val="72"/>
    <w:qFormat/>
    <w:uiPriority w:val="0"/>
    <w:rPr>
      <w:rFonts w:ascii="Arial" w:hAnsi="Arial" w:eastAsia="黑体" w:cs="Arial"/>
      <w:snapToGrid w:val="0"/>
      <w:kern w:val="0"/>
      <w:szCs w:val="21"/>
    </w:rPr>
  </w:style>
  <w:style w:type="character" w:customStyle="1" w:styleId="934">
    <w:name w:val="hui"/>
    <w:basedOn w:val="72"/>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Char"/>
    <w:link w:val="42"/>
    <w:qFormat/>
    <w:uiPriority w:val="0"/>
    <w:rPr>
      <w:kern w:val="2"/>
      <w:sz w:val="21"/>
      <w:szCs w:val="24"/>
      <w:lang w:val="zh-CN"/>
    </w:rPr>
  </w:style>
  <w:style w:type="character" w:customStyle="1" w:styleId="941">
    <w:name w:val="无间隔 Char"/>
    <w:link w:val="169"/>
    <w:qFormat/>
    <w:uiPriority w:val="99"/>
    <w:rPr>
      <w:kern w:val="2"/>
      <w:sz w:val="21"/>
      <w:szCs w:val="22"/>
    </w:rPr>
  </w:style>
  <w:style w:type="character" w:customStyle="1" w:styleId="942">
    <w:name w:val="标准文本 Char Char"/>
    <w:link w:val="607"/>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72"/>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basedOn w:val="72"/>
    <w:qFormat/>
    <w:uiPriority w:val="0"/>
    <w:rPr>
      <w:rFonts w:hint="eastAsia" w:ascii="仿宋" w:hAnsi="仿宋" w:eastAsia="仿宋" w:cs="仿宋"/>
      <w:color w:val="000000"/>
      <w:sz w:val="22"/>
      <w:szCs w:val="22"/>
      <w:u w:val="none"/>
    </w:rPr>
  </w:style>
  <w:style w:type="table" w:customStyle="1" w:styleId="959">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Table Normal"/>
    <w:qFormat/>
    <w:uiPriority w:val="0"/>
    <w:rPr>
      <w:lang w:val="en-US" w:eastAsia="zh-CN" w:bidi="ar-SA"/>
    </w:rPr>
    <w:tblPr>
      <w:tblCellMar>
        <w:top w:w="0" w:type="dxa"/>
        <w:left w:w="0" w:type="dxa"/>
        <w:bottom w:w="0" w:type="dxa"/>
        <w:right w:w="0" w:type="dxa"/>
      </w:tblCellMar>
    </w:tblPr>
  </w:style>
  <w:style w:type="character" w:customStyle="1" w:styleId="966">
    <w:name w:val="font101"/>
    <w:basedOn w:val="72"/>
    <w:qFormat/>
    <w:uiPriority w:val="0"/>
    <w:rPr>
      <w:rFonts w:hint="default" w:ascii="Times New Roman" w:hAnsi="Times New Roman" w:cs="Times New Roman"/>
      <w:color w:val="000000"/>
      <w:sz w:val="20"/>
      <w:szCs w:val="20"/>
      <w:u w:val="none"/>
    </w:rPr>
  </w:style>
  <w:style w:type="paragraph" w:customStyle="1" w:styleId="967">
    <w:name w:val="BodyText1I2"/>
    <w:basedOn w:val="968"/>
    <w:qFormat/>
    <w:uiPriority w:val="99"/>
    <w:pPr>
      <w:ind w:left="420" w:leftChars="200" w:firstLine="420"/>
    </w:pPr>
  </w:style>
  <w:style w:type="paragraph" w:customStyle="1" w:styleId="968">
    <w:name w:val="BodyTextIndent"/>
    <w:basedOn w:val="1"/>
    <w:next w:val="969"/>
    <w:qFormat/>
    <w:uiPriority w:val="99"/>
    <w:pPr>
      <w:widowControl/>
      <w:spacing w:line="480" w:lineRule="atLeast"/>
      <w:ind w:firstLine="570"/>
      <w:textAlignment w:val="baseline"/>
    </w:pPr>
    <w:rPr>
      <w:rFonts w:ascii="??" w:hAnsi="??" w:cs="??"/>
      <w:sz w:val="28"/>
      <w:szCs w:val="28"/>
    </w:rPr>
  </w:style>
  <w:style w:type="paragraph" w:customStyle="1" w:styleId="969">
    <w:name w:val="NormalIndent"/>
    <w:basedOn w:val="1"/>
    <w:qFormat/>
    <w:uiPriority w:val="99"/>
    <w:pPr>
      <w:ind w:firstLine="420"/>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85</Pages>
  <Words>38865</Words>
  <Characters>41986</Characters>
  <Lines>287</Lines>
  <Paragraphs>81</Paragraphs>
  <TotalTime>6</TotalTime>
  <ScaleCrop>false</ScaleCrop>
  <LinksUpToDate>false</LinksUpToDate>
  <CharactersWithSpaces>48250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益嘉-周莹</cp:lastModifiedBy>
  <cp:lastPrinted>2022-02-24T05:45:00Z</cp:lastPrinted>
  <dcterms:modified xsi:type="dcterms:W3CDTF">2022-10-28T15:16:20Z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