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lang w:eastAsia="zh-CN"/>
        </w:rPr>
        <w:t>东湖街道2023年道路安全设施养护项目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 xml:space="preserve"> （</w:t>
      </w:r>
      <w:r>
        <w:rPr>
          <w:rFonts w:hint="eastAsia" w:ascii="仿宋" w:hAnsi="仿宋" w:eastAsia="仿宋" w:cs="仿宋_GB2312"/>
          <w:sz w:val="30"/>
          <w:szCs w:val="30"/>
          <w:lang w:eastAsia="zh-CN"/>
        </w:rPr>
        <w:t>HZHZCG2023-038</w:t>
      </w:r>
      <w:r>
        <w:rPr>
          <w:rFonts w:hint="eastAsia" w:ascii="仿宋" w:hAnsi="仿宋" w:eastAsia="仿宋" w:cs="仿宋_GB2312"/>
          <w:sz w:val="30"/>
          <w:szCs w:val="30"/>
        </w:rPr>
        <w:t>）</w:t>
      </w:r>
    </w:p>
    <w:p>
      <w:pPr>
        <w:adjustRightInd/>
        <w:spacing w:line="360" w:lineRule="auto"/>
        <w:jc w:val="center"/>
        <w:rPr>
          <w:rFonts w:ascii="仿宋" w:hAnsi="仿宋" w:eastAsia="仿宋" w:cs="仿宋_GB2312"/>
          <w:sz w:val="28"/>
          <w:szCs w:val="20"/>
        </w:rPr>
      </w:pPr>
    </w:p>
    <w:p>
      <w:pPr>
        <w:pStyle w:val="5"/>
        <w:rPr>
          <w:rFonts w:ascii="仿宋" w:eastAsia="仿宋" w:cs="仿宋_GB2312"/>
          <w:sz w:val="28"/>
          <w:szCs w:val="20"/>
        </w:rPr>
      </w:pPr>
    </w:p>
    <w:p>
      <w:pPr>
        <w:rPr>
          <w:rFonts w:ascii="仿宋" w:hAnsi="仿宋" w:eastAsia="仿宋" w:cs="仿宋_GB2312"/>
          <w:sz w:val="28"/>
          <w:szCs w:val="20"/>
        </w:rPr>
      </w:pPr>
    </w:p>
    <w:p>
      <w:pPr>
        <w:pStyle w:val="5"/>
        <w:rPr>
          <w:rFonts w:ascii="仿宋" w:eastAsia="仿宋" w:cs="仿宋_GB2312"/>
          <w:sz w:val="28"/>
          <w:szCs w:val="20"/>
        </w:rPr>
      </w:pPr>
    </w:p>
    <w:p>
      <w:pPr>
        <w:rPr>
          <w:rFonts w:hint="eastAsia" w:ascii="仿宋" w:hAnsi="仿宋" w:eastAsia="仿宋" w:cs="仿宋_GB2312"/>
          <w:sz w:val="28"/>
          <w:szCs w:val="20"/>
          <w:lang w:val="en-US" w:eastAsia="zh-CN"/>
        </w:rPr>
      </w:pPr>
    </w:p>
    <w:p>
      <w:pPr>
        <w:pStyle w:val="5"/>
        <w:rPr>
          <w:rFonts w:ascii="仿宋" w:eastAsia="仿宋" w:cs="仿宋_GB2312"/>
          <w:sz w:val="28"/>
          <w:szCs w:val="20"/>
        </w:rPr>
      </w:pPr>
    </w:p>
    <w:p>
      <w:pPr>
        <w:rPr>
          <w:rFonts w:ascii="仿宋" w:hAnsi="仿宋" w:eastAsia="仿宋" w:cs="仿宋_GB2312"/>
          <w:sz w:val="28"/>
          <w:szCs w:val="20"/>
        </w:rPr>
      </w:pPr>
    </w:p>
    <w:p>
      <w:pPr>
        <w:pStyle w:val="5"/>
        <w:rPr>
          <w:rFonts w:ascii="仿宋" w:eastAsia="仿宋" w:cs="仿宋_GB2312"/>
          <w:sz w:val="28"/>
          <w:szCs w:val="20"/>
        </w:rPr>
      </w:pPr>
    </w:p>
    <w:p>
      <w:pPr>
        <w:rPr>
          <w:rFonts w:ascii="仿宋" w:hAnsi="仿宋" w:eastAsia="仿宋" w:cs="仿宋_GB2312"/>
          <w:sz w:val="28"/>
          <w:szCs w:val="20"/>
        </w:rPr>
      </w:pPr>
    </w:p>
    <w:p>
      <w:pPr>
        <w:pStyle w:val="5"/>
        <w:rPr>
          <w:rFonts w:ascii="仿宋" w:eastAsia="仿宋" w:cs="仿宋_GB2312"/>
          <w:sz w:val="28"/>
          <w:szCs w:val="20"/>
        </w:rPr>
      </w:pPr>
    </w:p>
    <w:p>
      <w:pPr>
        <w:rPr>
          <w:rFonts w:ascii="仿宋" w:hAnsi="仿宋" w:eastAsia="仿宋" w:cs="仿宋_GB2312"/>
          <w:sz w:val="28"/>
          <w:szCs w:val="20"/>
        </w:rPr>
      </w:pPr>
    </w:p>
    <w:p>
      <w:pPr>
        <w:spacing w:line="360" w:lineRule="auto"/>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杭州市临平区人民政府东湖街道办事处</w:t>
      </w:r>
      <w:r>
        <w:rPr>
          <w:rFonts w:hint="eastAsia" w:ascii="仿宋" w:hAnsi="仿宋" w:eastAsia="仿宋" w:cs="仿宋_GB2312"/>
          <w:sz w:val="32"/>
          <w:szCs w:val="32"/>
        </w:rPr>
        <w:t xml:space="preserve"> </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采购代理机构：杭州恒正造价工程师事务所</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月</w:t>
      </w:r>
    </w:p>
    <w:p>
      <w:pPr>
        <w:spacing w:line="360" w:lineRule="auto"/>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eastAsia="zh-CN"/>
        </w:rPr>
        <w:t>东湖街道2023年道路安全设施养护项目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1"/>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lang w:eastAsia="zh-CN"/>
        </w:rPr>
        <w:t>2023</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5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0</w:t>
      </w:r>
      <w:r>
        <w:rPr>
          <w:rFonts w:hint="eastAsia" w:ascii="仿宋_GB2312" w:hAnsi="仿宋" w:eastAsia="仿宋_GB2312"/>
          <w:sz w:val="24"/>
          <w:u w:val="single"/>
        </w:rPr>
        <w:t>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p>
    <w:p>
      <w:pPr>
        <w:spacing w:line="360" w:lineRule="auto"/>
        <w:rPr>
          <w:rFonts w:ascii="仿宋_GB2312" w:hAnsi="仿宋" w:eastAsia="仿宋_GB2312"/>
          <w:sz w:val="24"/>
        </w:rPr>
      </w:pPr>
      <w:r>
        <w:rPr>
          <w:rFonts w:hint="eastAsia" w:ascii="仿宋_GB2312" w:hAnsi="仿宋" w:eastAsia="仿宋_GB2312"/>
          <w:b/>
          <w:sz w:val="24"/>
        </w:rPr>
        <w:t xml:space="preserve"> 项目编号：</w:t>
      </w:r>
      <w:r>
        <w:rPr>
          <w:rFonts w:hint="eastAsia" w:ascii="仿宋_GB2312" w:hAnsi="仿宋" w:eastAsia="仿宋_GB2312"/>
          <w:sz w:val="24"/>
          <w:lang w:eastAsia="zh-CN"/>
        </w:rPr>
        <w:t>HZHZCG2023-038</w:t>
      </w:r>
    </w:p>
    <w:p>
      <w:pPr>
        <w:spacing w:line="360" w:lineRule="auto"/>
        <w:rPr>
          <w:rFonts w:ascii="仿宋_GB2312" w:hAnsi="仿宋" w:eastAsia="仿宋_GB2312"/>
          <w:sz w:val="24"/>
        </w:rPr>
      </w:pPr>
      <w:r>
        <w:rPr>
          <w:rFonts w:ascii="仿宋_GB2312" w:hAnsi="仿宋" w:eastAsia="仿宋_GB2312"/>
          <w:b/>
          <w:sz w:val="24"/>
        </w:rPr>
        <w:t xml:space="preserve"> 项目名称：</w:t>
      </w:r>
      <w:r>
        <w:rPr>
          <w:rFonts w:hint="eastAsia" w:ascii="仿宋_GB2312" w:hAnsi="仿宋" w:eastAsia="仿宋_GB2312" w:cs="仿宋_GB2312"/>
          <w:sz w:val="24"/>
          <w:lang w:eastAsia="zh-CN"/>
        </w:rPr>
        <w:t>东湖街道2023年道路安全设施养护项目</w:t>
      </w:r>
    </w:p>
    <w:p>
      <w:pPr>
        <w:spacing w:line="360" w:lineRule="auto"/>
        <w:rPr>
          <w:rFonts w:ascii="仿宋_GB2312" w:hAnsi="仿宋" w:eastAsia="仿宋_GB2312"/>
          <w:sz w:val="24"/>
        </w:rPr>
      </w:pPr>
      <w:r>
        <w:rPr>
          <w:rFonts w:ascii="仿宋_GB2312" w:hAnsi="仿宋" w:eastAsia="仿宋_GB2312"/>
          <w:b/>
          <w:sz w:val="24"/>
        </w:rPr>
        <w:t xml:space="preserve"> 预算金额（元）：</w:t>
      </w:r>
      <w:r>
        <w:rPr>
          <w:rFonts w:hint="eastAsia" w:ascii="仿宋_GB2312" w:hAnsi="仿宋" w:eastAsia="仿宋_GB2312"/>
          <w:b/>
          <w:sz w:val="24"/>
          <w:lang w:val="en-US" w:eastAsia="zh-CN"/>
        </w:rPr>
        <w:t>500</w:t>
      </w:r>
      <w:r>
        <w:rPr>
          <w:rFonts w:hint="eastAsia" w:ascii="仿宋_GB2312" w:hAnsi="仿宋" w:eastAsia="仿宋_GB2312"/>
          <w:b/>
          <w:sz w:val="24"/>
        </w:rPr>
        <w:t>0000元</w:t>
      </w:r>
    </w:p>
    <w:p>
      <w:pPr>
        <w:widowControl/>
        <w:jc w:val="left"/>
        <w:rPr>
          <w:rFonts w:ascii="仿宋_GB2312" w:hAnsi="仿宋" w:eastAsia="仿宋_GB2312"/>
          <w:color w:val="000000"/>
          <w:sz w:val="24"/>
        </w:rPr>
      </w:pPr>
      <w:r>
        <w:rPr>
          <w:rFonts w:hint="eastAsia" w:ascii="仿宋_GB2312" w:hAnsi="仿宋" w:eastAsia="仿宋_GB2312"/>
          <w:b/>
          <w:sz w:val="24"/>
        </w:rPr>
        <w:t xml:space="preserve"> 最高限价（元）</w:t>
      </w:r>
      <w:r>
        <w:rPr>
          <w:rFonts w:hint="eastAsia" w:ascii="仿宋_GB2312" w:hAnsi="仿宋" w:eastAsia="仿宋_GB2312"/>
          <w:b/>
          <w:color w:val="000000"/>
          <w:sz w:val="24"/>
        </w:rPr>
        <w:t>：</w:t>
      </w:r>
      <w:r>
        <w:rPr>
          <w:rFonts w:hint="eastAsia" w:ascii="仿宋_GB2312" w:hAnsi="仿宋_GB2312" w:eastAsia="仿宋_GB2312" w:cs="仿宋_GB2312"/>
          <w:b/>
          <w:bCs/>
          <w:color w:val="000000"/>
          <w:kern w:val="0"/>
          <w:sz w:val="24"/>
          <w:lang w:val="en-US" w:eastAsia="zh-CN"/>
        </w:rPr>
        <w:t>500</w:t>
      </w:r>
      <w:r>
        <w:rPr>
          <w:rFonts w:hint="eastAsia" w:ascii="仿宋_GB2312" w:hAnsi="仿宋_GB2312" w:eastAsia="仿宋_GB2312" w:cs="仿宋_GB2312"/>
          <w:b/>
          <w:bCs/>
          <w:color w:val="000000"/>
          <w:kern w:val="0"/>
          <w:sz w:val="24"/>
        </w:rPr>
        <w:t>0000</w:t>
      </w:r>
      <w:r>
        <w:rPr>
          <w:rFonts w:hint="eastAsia" w:ascii="仿宋_GB2312" w:hAnsi="仿宋_GB2312" w:eastAsia="仿宋_GB2312" w:cs="仿宋_GB2312"/>
          <w:b/>
          <w:color w:val="000000"/>
          <w:sz w:val="24"/>
        </w:rPr>
        <w:t>元</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
          <w:color w:val="auto"/>
          <w:sz w:val="24"/>
        </w:rPr>
        <w:t xml:space="preserve"> 采购需求：</w:t>
      </w:r>
      <w:r>
        <w:rPr>
          <w:rFonts w:hint="eastAsia" w:ascii="仿宋_GB2312" w:hAnsi="仿宋" w:eastAsia="仿宋_GB2312" w:cs="仿宋_GB2312"/>
          <w:sz w:val="24"/>
          <w:lang w:eastAsia="zh-CN"/>
        </w:rPr>
        <w:t>东湖街道2023年道路安全设施养护项目</w:t>
      </w:r>
      <w:r>
        <w:rPr>
          <w:rFonts w:hint="eastAsia" w:ascii="仿宋_GB2312" w:hAnsi="仿宋" w:eastAsia="仿宋_GB2312"/>
          <w:bCs/>
          <w:color w:val="auto"/>
          <w:kern w:val="2"/>
          <w:sz w:val="24"/>
          <w:szCs w:val="24"/>
        </w:rPr>
        <w:t>主要内容：详见招标文件第三部分采购需求。</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标项一:</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 xml:space="preserve">标项名称: </w:t>
      </w:r>
      <w:r>
        <w:rPr>
          <w:rFonts w:hint="eastAsia" w:ascii="仿宋_GB2312" w:hAnsi="仿宋" w:eastAsia="仿宋_GB2312" w:cs="仿宋_GB2312"/>
          <w:sz w:val="24"/>
          <w:lang w:eastAsia="zh-CN"/>
        </w:rPr>
        <w:t>东湖街道2023年道路安全设施养护项目</w:t>
      </w:r>
      <w:r>
        <w:rPr>
          <w:rFonts w:hint="eastAsia" w:ascii="仿宋_GB2312" w:hAnsi="仿宋" w:eastAsia="仿宋_GB2312"/>
          <w:bCs/>
          <w:color w:val="auto"/>
          <w:kern w:val="2"/>
          <w:sz w:val="24"/>
          <w:szCs w:val="24"/>
        </w:rPr>
        <w:t>标项一</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 xml:space="preserve">数量: 1  </w:t>
      </w:r>
    </w:p>
    <w:p>
      <w:pPr>
        <w:pStyle w:val="7"/>
        <w:spacing w:line="360" w:lineRule="auto"/>
        <w:ind w:firstLine="0"/>
        <w:rPr>
          <w:rFonts w:hint="eastAsia" w:ascii="仿宋_GB2312" w:hAnsi="仿宋" w:eastAsia="仿宋_GB2312"/>
          <w:bCs/>
          <w:color w:val="auto"/>
          <w:kern w:val="2"/>
          <w:sz w:val="24"/>
          <w:szCs w:val="24"/>
          <w:lang w:val="en-US" w:eastAsia="zh-CN"/>
        </w:rPr>
      </w:pPr>
      <w:r>
        <w:rPr>
          <w:rFonts w:hint="eastAsia" w:ascii="仿宋_GB2312" w:hAnsi="仿宋" w:eastAsia="仿宋_GB2312"/>
          <w:bCs/>
          <w:color w:val="auto"/>
          <w:kern w:val="2"/>
          <w:sz w:val="24"/>
          <w:szCs w:val="24"/>
        </w:rPr>
        <w:t>预算金额（元）:</w:t>
      </w:r>
      <w:r>
        <w:rPr>
          <w:rFonts w:hint="eastAsia" w:ascii="仿宋_GB2312" w:hAnsi="仿宋" w:eastAsia="仿宋_GB2312"/>
          <w:bCs/>
          <w:color w:val="auto"/>
          <w:kern w:val="2"/>
          <w:sz w:val="24"/>
          <w:szCs w:val="24"/>
          <w:lang w:val="en-US" w:eastAsia="zh-CN"/>
        </w:rPr>
        <w:t>3000000元</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标项</w:t>
      </w:r>
      <w:r>
        <w:rPr>
          <w:rFonts w:hint="eastAsia" w:ascii="仿宋_GB2312" w:hAnsi="仿宋" w:eastAsia="仿宋_GB2312"/>
          <w:bCs/>
          <w:color w:val="auto"/>
          <w:kern w:val="2"/>
          <w:sz w:val="24"/>
          <w:szCs w:val="24"/>
          <w:lang w:val="en-US" w:eastAsia="zh-CN"/>
        </w:rPr>
        <w:t>二</w:t>
      </w:r>
      <w:r>
        <w:rPr>
          <w:rFonts w:hint="eastAsia" w:ascii="仿宋_GB2312" w:hAnsi="仿宋" w:eastAsia="仿宋_GB2312"/>
          <w:bCs/>
          <w:color w:val="auto"/>
          <w:kern w:val="2"/>
          <w:sz w:val="24"/>
          <w:szCs w:val="24"/>
        </w:rPr>
        <w:t>:</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 xml:space="preserve">标项名称: </w:t>
      </w:r>
      <w:r>
        <w:rPr>
          <w:rFonts w:hint="eastAsia" w:ascii="仿宋_GB2312" w:hAnsi="仿宋" w:eastAsia="仿宋_GB2312" w:cs="仿宋_GB2312"/>
          <w:sz w:val="24"/>
          <w:lang w:eastAsia="zh-CN"/>
        </w:rPr>
        <w:t>东湖街道2023年道路安全设施养护项目</w:t>
      </w:r>
      <w:r>
        <w:rPr>
          <w:rFonts w:hint="eastAsia" w:ascii="仿宋_GB2312" w:hAnsi="仿宋" w:eastAsia="仿宋_GB2312"/>
          <w:bCs/>
          <w:color w:val="auto"/>
          <w:kern w:val="2"/>
          <w:sz w:val="24"/>
          <w:szCs w:val="24"/>
        </w:rPr>
        <w:t>标项</w:t>
      </w:r>
      <w:r>
        <w:rPr>
          <w:rFonts w:hint="eastAsia" w:ascii="仿宋_GB2312" w:hAnsi="仿宋" w:eastAsia="仿宋_GB2312"/>
          <w:bCs/>
          <w:color w:val="auto"/>
          <w:kern w:val="2"/>
          <w:sz w:val="24"/>
          <w:szCs w:val="24"/>
          <w:lang w:val="en-US" w:eastAsia="zh-CN"/>
        </w:rPr>
        <w:t>二</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 xml:space="preserve">数量: 1  </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rPr>
        <w:t>预算金额（元）:</w:t>
      </w:r>
      <w:r>
        <w:rPr>
          <w:rFonts w:hint="eastAsia" w:ascii="仿宋_GB2312" w:hAnsi="仿宋" w:eastAsia="仿宋_GB2312"/>
          <w:bCs/>
          <w:color w:val="auto"/>
          <w:kern w:val="2"/>
          <w:sz w:val="24"/>
          <w:szCs w:val="24"/>
          <w:lang w:val="en-US" w:eastAsia="zh-CN"/>
        </w:rPr>
        <w:t xml:space="preserve"> 2000000元</w:t>
      </w:r>
    </w:p>
    <w:p>
      <w:pPr>
        <w:pStyle w:val="7"/>
        <w:spacing w:line="360" w:lineRule="auto"/>
        <w:ind w:firstLine="0"/>
        <w:rPr>
          <w:rFonts w:hint="eastAsia" w:ascii="仿宋_GB2312" w:hAnsi="仿宋" w:eastAsia="仿宋_GB2312"/>
          <w:bCs/>
          <w:color w:val="auto"/>
          <w:kern w:val="2"/>
          <w:sz w:val="24"/>
          <w:szCs w:val="24"/>
        </w:rPr>
      </w:pPr>
      <w:r>
        <w:rPr>
          <w:rFonts w:hint="eastAsia" w:ascii="仿宋_GB2312" w:hAnsi="仿宋" w:eastAsia="仿宋_GB2312"/>
          <w:bCs/>
          <w:color w:val="auto"/>
          <w:kern w:val="2"/>
          <w:sz w:val="24"/>
          <w:szCs w:val="24"/>
          <w:lang w:val="en-US" w:eastAsia="zh-CN"/>
        </w:rPr>
        <w:t>参与标项一的中标候选人不得参与标项二的投标。</w:t>
      </w:r>
    </w:p>
    <w:p>
      <w:pPr>
        <w:pStyle w:val="7"/>
        <w:spacing w:line="360" w:lineRule="auto"/>
        <w:ind w:firstLine="0"/>
        <w:rPr>
          <w:rFonts w:ascii="仿宋_GB2312" w:hAnsi="仿宋" w:eastAsia="仿宋_GB2312" w:cs="仿宋_GB2312"/>
          <w:sz w:val="24"/>
        </w:rPr>
      </w:pPr>
      <w:r>
        <w:rPr>
          <w:rFonts w:hint="eastAsia" w:ascii="仿宋_GB2312" w:hAnsi="仿宋" w:eastAsia="仿宋_GB2312"/>
          <w:bCs/>
          <w:color w:val="auto"/>
          <w:kern w:val="2"/>
          <w:sz w:val="24"/>
          <w:szCs w:val="24"/>
        </w:rPr>
        <w:t xml:space="preserve"> </w:t>
      </w:r>
      <w:r>
        <w:rPr>
          <w:rFonts w:hint="eastAsia" w:ascii="仿宋_GB2312" w:hAnsi="仿宋" w:eastAsia="仿宋_GB2312"/>
          <w:b/>
          <w:color w:val="auto"/>
          <w:kern w:val="2"/>
          <w:sz w:val="24"/>
          <w:szCs w:val="24"/>
        </w:rPr>
        <w:t>合同履约期限：</w:t>
      </w:r>
      <w:r>
        <w:rPr>
          <w:rFonts w:hint="eastAsia" w:ascii="仿宋_GB2312" w:hAnsi="仿宋" w:eastAsia="仿宋_GB2312" w:cs="仿宋_GB2312"/>
          <w:sz w:val="24"/>
        </w:rPr>
        <w:t>详见招标文件第三部分采购需求</w:t>
      </w:r>
    </w:p>
    <w:p>
      <w:pPr>
        <w:pStyle w:val="7"/>
        <w:spacing w:line="360" w:lineRule="auto"/>
        <w:ind w:firstLine="0"/>
        <w:rPr>
          <w:rFonts w:ascii="仿宋_GB2312" w:hAnsi="仿宋" w:eastAsia="仿宋_GB2312"/>
          <w:b/>
          <w:sz w:val="24"/>
        </w:rPr>
      </w:pPr>
      <w:r>
        <w:rPr>
          <w:rFonts w:hint="eastAsia" w:ascii="仿宋_GB2312" w:hAnsi="仿宋" w:eastAsia="仿宋_GB2312"/>
          <w:b/>
          <w:color w:val="auto"/>
          <w:sz w:val="24"/>
        </w:rPr>
        <w:t xml:space="preserve"> 本项目接受联合体投标：</w:t>
      </w:r>
      <w:r>
        <w:rPr>
          <w:rFonts w:ascii="MS Gothic" w:hAnsi="MS Gothic" w:eastAsia="MS Gothic" w:cs="Arial"/>
          <w:color w:val="auto"/>
          <w:kern w:val="0"/>
          <w:sz w:val="24"/>
        </w:rPr>
        <w:sym w:font="Wingdings" w:char="00FE"/>
      </w:r>
      <w:r>
        <w:rPr>
          <w:rFonts w:hint="eastAsia" w:ascii="仿宋_GB2312" w:hAnsi="仿宋" w:eastAsia="仿宋_GB2312"/>
          <w:b/>
          <w:color w:val="auto"/>
          <w:sz w:val="24"/>
        </w:rPr>
        <w:t>是，</w:t>
      </w:r>
      <w:r>
        <w:rPr>
          <w:rFonts w:hint="eastAsia" w:ascii="仿宋_GB2312" w:hAnsi="仿宋" w:eastAsia="仿宋_GB2312"/>
          <w:sz w:val="24"/>
        </w:rPr>
        <w:t>☐</w:t>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    2.落实政府采购政策需满足的资格要求：</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☐无；</w:t>
      </w:r>
    </w:p>
    <w:p>
      <w:pPr>
        <w:snapToGrid w:val="0"/>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专门面向中小企业</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☐货物全部由符合政策要求的中小企业制造，提供中小企业声明函；</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☐货物全部由符合政策要求的小微企业制造，提供中小企业声明函；</w:t>
      </w:r>
    </w:p>
    <w:p>
      <w:pPr>
        <w:snapToGrid w:val="0"/>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服务全部由符合政策要求的中小企业承接，提供中小企业声明函；</w:t>
      </w:r>
    </w:p>
    <w:p>
      <w:pPr>
        <w:snapToGrid w:val="0"/>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服务全部由符合政策要求的小微企业承接，提供中小企业声明函；</w:t>
      </w:r>
    </w:p>
    <w:p>
      <w:pPr>
        <w:snapToGrid w:val="0"/>
        <w:spacing w:line="360" w:lineRule="auto"/>
        <w:ind w:firstLine="480" w:firstLineChars="200"/>
        <w:rPr>
          <w:rFonts w:ascii="仿宋_GB2312" w:hAnsi="仿宋" w:eastAsia="仿宋_GB2312"/>
          <w:sz w:val="24"/>
        </w:rPr>
      </w:pP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要求以联合体形式参加，提供联合协议和中小企业声明函，联合协议中中小企业合同金额应当达到%，小微企业合同金额应当达到%;如果供应商本身提供所有标的均由中小企业制造、承建或承接，视同符合了资格条件，无需再与其他中小企业组成联合体参加政府采购活动，无需提供联合协议；</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☐要求合同分包，提供分包意向协议和中小企业声明函，分包意向协议中中小企业合同金额应当达到% ，小微企业合同金额应当达到% ;如果供应商本身提供所有标的均由中小企业制造、承建或承接，视同符合了资格条件，无需再向中小企业分包，无需提供分包意向协议；</w:t>
      </w:r>
    </w:p>
    <w:p>
      <w:pPr>
        <w:spacing w:line="360" w:lineRule="auto"/>
        <w:ind w:firstLine="480" w:firstLineChars="200"/>
        <w:rPr>
          <w:rFonts w:ascii="仿宋_GB2312" w:hAnsi="仿宋" w:eastAsia="仿宋_GB2312"/>
          <w:sz w:val="24"/>
          <w:highlight w:val="yellow"/>
        </w:rPr>
      </w:pPr>
      <w:r>
        <w:rPr>
          <w:rFonts w:ascii="仿宋_GB2312" w:hAnsi="仿宋" w:eastAsia="仿宋_GB2312"/>
          <w:sz w:val="24"/>
        </w:rPr>
        <w:t>3.本项目的特定资格要求：</w:t>
      </w:r>
      <w:r>
        <w:rPr>
          <w:rFonts w:hint="eastAsia" w:ascii="仿宋_GB2312" w:hAnsi="仿宋" w:eastAsia="仿宋_GB2312"/>
          <w:sz w:val="24"/>
        </w:rPr>
        <w:t xml:space="preserve"> </w:t>
      </w:r>
      <w:r>
        <w:rPr>
          <w:rFonts w:hint="eastAsia" w:ascii="仿宋_GB2312" w:hAnsi="仿宋" w:eastAsia="仿宋_GB2312"/>
          <w:sz w:val="24"/>
          <w:highlight w:val="yellow"/>
        </w:rPr>
        <w:t>具备“公路交通工程专业承包(公路安全设施分项) 一级资质”(浙江省外企业须提供有效的《省外企业进浙承接业务备案证明》)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lang w:eastAsia="zh-CN"/>
        </w:rPr>
        <w:t>2023</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7  </w:t>
      </w:r>
      <w:r>
        <w:rPr>
          <w:rFonts w:ascii="仿宋_GB2312" w:hAnsi="仿宋" w:eastAsia="仿宋_GB2312"/>
          <w:sz w:val="24"/>
          <w:u w:val="single"/>
        </w:rPr>
        <w:t>月</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5 </w:t>
      </w:r>
      <w:r>
        <w:rPr>
          <w:rFonts w:hint="eastAsia" w:ascii="仿宋_GB2312" w:hAnsi="仿宋" w:eastAsia="仿宋_GB2312"/>
          <w:sz w:val="24"/>
          <w:u w:val="single"/>
        </w:rPr>
        <w:t xml:space="preserve"> </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hint="eastAsia" w:ascii="仿宋_GB2312" w:hAnsi="仿宋" w:eastAsia="仿宋_GB2312"/>
          <w:sz w:val="24"/>
          <w:u w:val="single"/>
          <w:lang w:eastAsia="zh-CN"/>
        </w:rPr>
        <w:t>2023</w:t>
      </w:r>
      <w:r>
        <w:rPr>
          <w:rFonts w:ascii="仿宋_GB2312" w:hAnsi="仿宋" w:eastAsia="仿宋_GB2312"/>
          <w:sz w:val="24"/>
          <w:u w:val="single"/>
        </w:rPr>
        <w:t>年</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7 </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 xml:space="preserve"> 5 </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 xml:space="preserve">点 </w:t>
      </w:r>
      <w:r>
        <w:rPr>
          <w:rFonts w:hint="eastAsia" w:ascii="仿宋_GB2312" w:hAnsi="仿宋" w:eastAsia="仿宋_GB2312"/>
          <w:sz w:val="24"/>
          <w:u w:val="single"/>
          <w:lang w:val="en-US" w:eastAsia="zh-CN"/>
        </w:rPr>
        <w:t>0</w:t>
      </w:r>
      <w:r>
        <w:rPr>
          <w:rFonts w:hint="eastAsia" w:ascii="仿宋_GB2312" w:hAnsi="仿宋" w:eastAsia="仿宋_GB2312"/>
          <w:sz w:val="24"/>
          <w:u w:val="single"/>
        </w:rPr>
        <w:t>0分</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lang w:eastAsia="zh-CN"/>
        </w:rPr>
        <w:t>2023</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7 </w:t>
      </w:r>
      <w:r>
        <w:rPr>
          <w:rFonts w:hint="eastAsia" w:ascii="仿宋_GB2312" w:hAnsi="仿宋" w:eastAsia="仿宋_GB2312"/>
          <w:sz w:val="24"/>
          <w:u w:val="single"/>
        </w:rPr>
        <w:t xml:space="preserve">月 </w:t>
      </w:r>
      <w:r>
        <w:rPr>
          <w:rFonts w:hint="eastAsia" w:ascii="仿宋_GB2312" w:hAnsi="仿宋" w:eastAsia="仿宋_GB2312"/>
          <w:sz w:val="24"/>
          <w:u w:val="single"/>
          <w:lang w:val="en-US" w:eastAsia="zh-CN"/>
        </w:rPr>
        <w:t xml:space="preserve">  5 </w:t>
      </w:r>
      <w:r>
        <w:rPr>
          <w:rFonts w:hint="eastAsia" w:ascii="仿宋_GB2312" w:hAnsi="仿宋" w:eastAsia="仿宋_GB2312"/>
          <w:sz w:val="24"/>
          <w:u w:val="single"/>
        </w:rPr>
        <w:t xml:space="preserve">日 </w:t>
      </w:r>
      <w:r>
        <w:rPr>
          <w:rFonts w:hint="eastAsia" w:ascii="仿宋_GB2312" w:hAnsi="仿宋" w:eastAsia="仿宋_GB2312"/>
          <w:sz w:val="24"/>
          <w:u w:val="single"/>
          <w:lang w:val="en-US" w:eastAsia="zh-CN"/>
        </w:rPr>
        <w:t>14</w:t>
      </w:r>
      <w:r>
        <w:rPr>
          <w:rFonts w:hint="eastAsia" w:ascii="仿宋_GB2312" w:hAnsi="仿宋" w:eastAsia="仿宋_GB2312"/>
          <w:sz w:val="24"/>
          <w:u w:val="single"/>
        </w:rPr>
        <w:t xml:space="preserve">点 </w:t>
      </w:r>
      <w:r>
        <w:rPr>
          <w:rFonts w:hint="eastAsia" w:ascii="仿宋_GB2312" w:hAnsi="仿宋" w:eastAsia="仿宋_GB2312"/>
          <w:sz w:val="24"/>
          <w:u w:val="single"/>
          <w:lang w:val="en-US" w:eastAsia="zh-CN"/>
        </w:rPr>
        <w:t>0</w:t>
      </w:r>
      <w:r>
        <w:rPr>
          <w:rFonts w:hint="eastAsia" w:ascii="仿宋_GB2312" w:hAnsi="仿宋" w:eastAsia="仿宋_GB2312"/>
          <w:sz w:val="24"/>
          <w:u w:val="single"/>
        </w:rPr>
        <w:t>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eastAsia="zh-CN"/>
        </w:rPr>
        <w:t>杭州市临平区人民政府东湖街道办事处</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项目联系人（询问）：吴潇达</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 18005813871</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 xml:space="preserve">杨栋梁 </w:t>
      </w:r>
      <w:r>
        <w:rPr>
          <w:rFonts w:hint="eastAsia" w:ascii="仿宋_GB2312" w:hAnsi="仿宋" w:eastAsia="仿宋_GB2312"/>
          <w:sz w:val="24"/>
          <w:lang w:val="en-US" w:eastAsia="zh-CN"/>
        </w:rPr>
        <w:t xml:space="preserve"> </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13616528771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名称：杭州恒正造价工程师事务所</w:t>
      </w:r>
    </w:p>
    <w:p>
      <w:pPr>
        <w:spacing w:line="360" w:lineRule="auto"/>
        <w:ind w:firstLine="480"/>
        <w:rPr>
          <w:rFonts w:ascii="仿宋_GB2312" w:hAnsi="仿宋" w:eastAsia="仿宋"/>
          <w:sz w:val="24"/>
        </w:rPr>
      </w:pPr>
      <w:r>
        <w:rPr>
          <w:rFonts w:hint="eastAsia" w:ascii="仿宋_GB2312" w:hAnsi="仿宋" w:eastAsia="仿宋_GB2312"/>
          <w:sz w:val="24"/>
        </w:rPr>
        <w:t>地址：杭州市临平区九洲大厦703室</w:t>
      </w:r>
    </w:p>
    <w:p>
      <w:pPr>
        <w:spacing w:line="360" w:lineRule="auto"/>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0571-89260595</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陈卉</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0571-86265552</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张一丹</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rPr>
        <w:t>89265553</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w:t>
      </w:r>
      <w:r>
        <w:rPr>
          <w:rFonts w:hint="eastAsia" w:ascii="宋体" w:hAnsi="宋体" w:cs="宋体"/>
          <w:sz w:val="24"/>
        </w:rPr>
        <w:t> </w:t>
      </w:r>
      <w:r>
        <w:rPr>
          <w:rFonts w:hint="eastAsia" w:ascii="仿宋_GB2312" w:hAnsi="仿宋" w:eastAsia="仿宋_GB2312"/>
          <w:sz w:val="24"/>
        </w:rPr>
        <w:t xml:space="preserve"> 名</w:t>
      </w:r>
      <w:r>
        <w:rPr>
          <w:rFonts w:hint="eastAsia" w:ascii="宋体" w:hAnsi="宋体" w:cs="宋体"/>
          <w:sz w:val="24"/>
        </w:rPr>
        <w:t> </w:t>
      </w:r>
      <w:r>
        <w:rPr>
          <w:rFonts w:hint="eastAsia" w:ascii="仿宋_GB2312" w:hAnsi="仿宋" w:eastAsia="仿宋_GB2312"/>
          <w:sz w:val="24"/>
        </w:rPr>
        <w:t>称：</w:t>
      </w:r>
      <w:r>
        <w:rPr>
          <w:rFonts w:hint="eastAsia" w:ascii="宋体" w:hAnsi="宋体" w:cs="宋体"/>
          <w:sz w:val="24"/>
        </w:rPr>
        <w:t> </w:t>
      </w:r>
      <w:r>
        <w:rPr>
          <w:rFonts w:hint="eastAsia" w:ascii="仿宋_GB2312" w:hAnsi="仿宋" w:eastAsia="仿宋_GB2312"/>
          <w:sz w:val="24"/>
        </w:rPr>
        <w:t>杭州市临平区财政局</w:t>
      </w:r>
      <w:r>
        <w:rPr>
          <w:rFonts w:hint="eastAsia" w:ascii="宋体" w:hAnsi="宋体" w:cs="宋体"/>
          <w:sz w:val="24"/>
        </w:rPr>
        <w:t> </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w:t>
      </w:r>
      <w:r>
        <w:rPr>
          <w:rFonts w:hint="eastAsia" w:ascii="宋体" w:hAnsi="宋体" w:cs="宋体"/>
          <w:sz w:val="24"/>
        </w:rPr>
        <w:t> </w:t>
      </w:r>
      <w:r>
        <w:rPr>
          <w:rFonts w:hint="eastAsia" w:ascii="仿宋_GB2312" w:hAnsi="仿宋" w:eastAsia="仿宋_GB2312"/>
          <w:sz w:val="24"/>
        </w:rPr>
        <w:t xml:space="preserve"> 联系人 ：</w:t>
      </w:r>
      <w:r>
        <w:rPr>
          <w:rFonts w:hint="eastAsia" w:ascii="宋体" w:hAnsi="宋体" w:cs="宋体"/>
          <w:sz w:val="24"/>
        </w:rPr>
        <w:t> </w:t>
      </w:r>
      <w:r>
        <w:rPr>
          <w:rFonts w:hint="eastAsia" w:ascii="仿宋_GB2312" w:hAnsi="仿宋" w:eastAsia="仿宋_GB2312"/>
          <w:sz w:val="24"/>
        </w:rPr>
        <w:t>俞征</w:t>
      </w:r>
      <w:r>
        <w:rPr>
          <w:rFonts w:hint="eastAsia" w:ascii="宋体" w:hAnsi="宋体" w:cs="宋体"/>
          <w:sz w:val="24"/>
        </w:rPr>
        <w:t> </w:t>
      </w:r>
    </w:p>
    <w:p>
      <w:pPr>
        <w:spacing w:line="360" w:lineRule="auto"/>
        <w:rPr>
          <w:rFonts w:ascii="仿宋_GB2312" w:hAnsi="仿宋" w:eastAsia="仿宋_GB2312"/>
          <w:sz w:val="24"/>
        </w:rPr>
      </w:pPr>
      <w:r>
        <w:rPr>
          <w:rFonts w:hint="eastAsia" w:ascii="宋体" w:hAnsi="宋体" w:cs="宋体"/>
          <w:sz w:val="24"/>
        </w:rPr>
        <w:t> </w:t>
      </w:r>
      <w:r>
        <w:rPr>
          <w:rFonts w:hint="eastAsia" w:ascii="仿宋_GB2312" w:hAnsi="仿宋" w:eastAsia="仿宋_GB2312"/>
          <w:sz w:val="24"/>
        </w:rPr>
        <w:t xml:space="preserve"> </w:t>
      </w:r>
      <w:r>
        <w:rPr>
          <w:rFonts w:hint="eastAsia" w:ascii="宋体" w:hAnsi="宋体" w:cs="宋体"/>
          <w:sz w:val="24"/>
        </w:rPr>
        <w:t> </w:t>
      </w:r>
      <w:r>
        <w:rPr>
          <w:rFonts w:hint="eastAsia" w:ascii="仿宋_GB2312" w:hAnsi="仿宋" w:eastAsia="仿宋_GB2312"/>
          <w:sz w:val="24"/>
        </w:rPr>
        <w:t xml:space="preserve"> 监督投诉电话：0571-89185312 </w:t>
      </w:r>
      <w:r>
        <w:rPr>
          <w:rFonts w:hint="eastAsia" w:ascii="宋体" w:hAnsi="宋体" w:cs="宋体"/>
          <w:sz w:val="24"/>
        </w:rPr>
        <w:t> </w:t>
      </w:r>
    </w:p>
    <w:p>
      <w:pPr>
        <w:spacing w:line="360" w:lineRule="auto"/>
        <w:ind w:firstLine="600" w:firstLineChars="250"/>
        <w:rPr>
          <w:rFonts w:ascii="仿宋_GB2312" w:hAnsi="仿宋" w:eastAsia="仿宋_GB2312"/>
          <w:sz w:val="24"/>
        </w:rPr>
      </w:pPr>
      <w:r>
        <w:rPr>
          <w:rFonts w:hint="eastAsia" w:ascii="仿宋_GB2312" w:hAnsi="仿宋" w:eastAsia="仿宋_GB2312"/>
          <w:sz w:val="24"/>
        </w:rPr>
        <w:t>地址：杭州市临平区东湖街道东湖中路236号</w:t>
      </w:r>
    </w:p>
    <w:p>
      <w:pPr>
        <w:spacing w:line="360" w:lineRule="auto"/>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7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99"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rPr>
                <w:rFonts w:hint="eastAsia"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开标一览表（报价表）是报价的唯一载体。投标文件中价格全部采用人民币报价，道路养护采用费率报价。招标文件未列明，而投标人认为必需的费用也需列入报价。</w:t>
            </w:r>
          </w:p>
          <w:p>
            <w:pPr>
              <w:spacing w:line="360" w:lineRule="auto"/>
              <w:ind w:firstLine="241" w:firstLineChars="100"/>
              <w:rPr>
                <w:rFonts w:hint="eastAsia" w:ascii="仿宋_GB2312" w:hAnsi="仿宋" w:eastAsia="仿宋_GB2312"/>
                <w:kern w:val="0"/>
                <w:sz w:val="24"/>
                <w:lang w:val="zh-CN"/>
              </w:rPr>
            </w:pPr>
            <w:r>
              <w:rPr>
                <w:rFonts w:hint="eastAsia" w:ascii="仿宋_GB2312" w:hAnsi="仿宋" w:eastAsia="仿宋_GB2312"/>
                <w:kern w:val="0"/>
                <w:sz w:val="24"/>
                <w:lang w:val="zh-CN"/>
              </w:rPr>
              <w:t>投标报价出现下列情形的，投标无效：</w:t>
            </w:r>
          </w:p>
          <w:p>
            <w:pPr>
              <w:spacing w:line="360" w:lineRule="auto"/>
              <w:ind w:firstLine="241" w:firstLineChars="100"/>
              <w:rPr>
                <w:rFonts w:hint="eastAsia" w:ascii="仿宋_GB2312" w:hAnsi="仿宋" w:eastAsia="仿宋_GB2312"/>
                <w:kern w:val="0"/>
                <w:sz w:val="24"/>
                <w:lang w:val="zh-CN"/>
              </w:rPr>
            </w:pPr>
            <w:r>
              <w:rPr>
                <w:rFonts w:hint="eastAsia" w:ascii="仿宋_GB2312" w:hAnsi="仿宋" w:eastAsia="仿宋_GB2312"/>
                <w:kern w:val="0"/>
                <w:sz w:val="24"/>
                <w:lang w:val="zh-CN"/>
              </w:rPr>
              <w:t>投标文件出现不是唯一的、有选择性投标报价的；</w:t>
            </w:r>
          </w:p>
          <w:p>
            <w:pPr>
              <w:spacing w:line="360" w:lineRule="auto"/>
              <w:ind w:firstLine="241" w:firstLineChars="100"/>
              <w:rPr>
                <w:rFonts w:hint="eastAsia" w:ascii="仿宋_GB2312" w:hAnsi="仿宋" w:eastAsia="仿宋_GB2312"/>
                <w:kern w:val="0"/>
                <w:sz w:val="24"/>
                <w:lang w:val="zh-CN"/>
              </w:rPr>
            </w:pPr>
            <w:r>
              <w:rPr>
                <w:rFonts w:hint="eastAsia" w:ascii="仿宋_GB2312" w:hAnsi="仿宋" w:eastAsia="仿宋_GB2312"/>
                <w:kern w:val="0"/>
                <w:sz w:val="24"/>
                <w:lang w:val="zh-CN"/>
              </w:rPr>
              <w:t>投标报价超过招标文件中规定的预算金额或者最高限价的;</w:t>
            </w:r>
          </w:p>
          <w:p>
            <w:pPr>
              <w:spacing w:line="360" w:lineRule="auto"/>
              <w:ind w:firstLine="241" w:firstLineChars="100"/>
              <w:rPr>
                <w:rFonts w:hint="eastAsia" w:ascii="仿宋_GB2312" w:hAnsi="仿宋" w:eastAsia="仿宋_GB2312"/>
                <w:kern w:val="0"/>
                <w:sz w:val="24"/>
                <w:lang w:val="zh-CN"/>
              </w:rPr>
            </w:pPr>
            <w:r>
              <w:rPr>
                <w:rFonts w:hint="eastAsia" w:ascii="仿宋_GB2312" w:hAnsi="仿宋" w:eastAsia="仿宋_GB2312"/>
                <w:kern w:val="0"/>
                <w:sz w:val="24"/>
                <w:lang w:val="zh-CN"/>
              </w:rPr>
              <w:t>报价明显低于其他通过符合性审查投标人的报价，有可能影响产品质量或者不能诚信履约的，未能按要求提供书面说明或者提交相关证明材料证明其报价合理性的;</w:t>
            </w:r>
          </w:p>
          <w:p>
            <w:pPr>
              <w:spacing w:line="360" w:lineRule="auto"/>
              <w:ind w:firstLine="241" w:firstLineChars="100"/>
              <w:rPr>
                <w:rFonts w:ascii="仿宋_GB2312" w:hAnsi="仿宋" w:eastAsia="仿宋_GB2312"/>
                <w:sz w:val="24"/>
              </w:rPr>
            </w:pPr>
            <w:r>
              <w:rPr>
                <w:rFonts w:hint="eastAsia" w:ascii="仿宋_GB2312" w:hAnsi="仿宋" w:eastAsia="仿宋_GB2312"/>
                <w:kern w:val="0"/>
                <w:sz w:val="24"/>
                <w:lang w:val="zh-CN"/>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同意将非主体、非关键性的工作分包。</w:t>
            </w:r>
          </w:p>
          <w:p>
            <w:pPr>
              <w:spacing w:line="360" w:lineRule="auto"/>
              <w:rPr>
                <w:rFonts w:ascii="仿宋_GB2312" w:hAnsi="仿宋" w:eastAsia="仿宋_GB2312" w:cs="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87"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rPr>
              <w:t>,地点：</w:t>
            </w:r>
            <w:r>
              <w:rPr>
                <w:rFonts w:hint="eastAsia" w:ascii="仿宋_GB2312" w:hAnsi="仿宋" w:eastAsia="仿宋_GB2312"/>
                <w:sz w:val="24"/>
              </w:rPr>
              <w:t>，联系人：，联系方式：</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rPr>
              <w:t>☐</w:t>
            </w:r>
            <w:r>
              <w:rPr>
                <w:rFonts w:ascii="仿宋_GB2312" w:hAnsi="仿宋" w:eastAsia="仿宋_GB2312"/>
                <w:kern w:val="0"/>
                <w:sz w:val="24"/>
              </w:rPr>
              <w:t xml:space="preserve"> B</w:t>
            </w:r>
            <w:r>
              <w:rPr>
                <w:rFonts w:hint="eastAsia" w:ascii="仿宋_GB2312" w:hAnsi="仿宋" w:eastAsia="仿宋_GB2312"/>
                <w:kern w:val="0"/>
                <w:sz w:val="24"/>
              </w:rPr>
              <w:t>要求提供，</w:t>
            </w:r>
          </w:p>
          <w:p>
            <w:pPr>
              <w:spacing w:line="360" w:lineRule="auto"/>
              <w:rPr>
                <w:rFonts w:ascii="仿宋_GB2312" w:hAnsi="仿宋" w:eastAsia="仿宋_GB2312"/>
                <w:color w:val="FF0000"/>
                <w:kern w:val="0"/>
                <w:sz w:val="24"/>
              </w:rPr>
            </w:pPr>
            <w:r>
              <w:rPr>
                <w:rFonts w:hint="eastAsia" w:ascii="仿宋_GB2312" w:hAnsi="仿宋" w:eastAsia="仿宋_GB2312"/>
                <w:sz w:val="24"/>
              </w:rPr>
              <w:t>（1</w:t>
            </w:r>
            <w:r>
              <w:rPr>
                <w:rFonts w:ascii="仿宋_GB2312" w:hAnsi="仿宋" w:eastAsia="仿宋_GB2312"/>
                <w:sz w:val="24"/>
              </w:rPr>
              <w:t>）</w:t>
            </w:r>
            <w:r>
              <w:rPr>
                <w:rFonts w:hint="eastAsia" w:ascii="仿宋_GB2312" w:hAnsi="仿宋" w:eastAsia="仿宋_GB2312"/>
                <w:kern w:val="0"/>
                <w:sz w:val="24"/>
              </w:rPr>
              <w:t>样品：</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_GB2312" w:hAnsi="仿宋" w:eastAsia="仿宋_GB2312"/>
                <w:kern w:val="0"/>
                <w:sz w:val="24"/>
              </w:rPr>
              <w:t>样品制作的标准和要求：详见本项目采购需求；</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w:t>
            </w:r>
            <w:r>
              <w:rPr>
                <w:rFonts w:hint="eastAsia" w:ascii="仿宋_GB2312" w:hAnsi="仿宋" w:eastAsia="仿宋_GB2312"/>
                <w:kern w:val="0"/>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4</w:t>
            </w:r>
            <w:r>
              <w:rPr>
                <w:rFonts w:ascii="仿宋_GB2312" w:hAnsi="仿宋" w:eastAsia="仿宋_GB2312"/>
                <w:sz w:val="24"/>
              </w:rPr>
              <w:t>)采购活动结束后，对于未中标人提供的样品，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）制作、运输、安装和保管样品所发生的一切费用由投标人自理。</w:t>
            </w:r>
          </w:p>
          <w:p>
            <w:pPr>
              <w:spacing w:line="360" w:lineRule="auto"/>
              <w:jc w:val="left"/>
              <w:rPr>
                <w:rFonts w:ascii="仿宋_GB2312" w:hAnsi="仿宋" w:eastAsia="仿宋_GB2312"/>
                <w:sz w:val="24"/>
              </w:rPr>
            </w:pPr>
            <w:r>
              <w:rPr>
                <w:rFonts w:hint="eastAsia" w:ascii="仿宋_GB2312" w:hAnsi="仿宋" w:eastAsia="仿宋_GB2312"/>
                <w:sz w:val="24"/>
              </w:rPr>
              <w:t>（6）本项目样品采用暗标评审的方式；</w:t>
            </w:r>
          </w:p>
          <w:p>
            <w:pPr>
              <w:spacing w:line="360" w:lineRule="auto"/>
              <w:jc w:val="left"/>
              <w:rPr>
                <w:rFonts w:ascii="仿宋_GB2312" w:hAnsi="仿宋" w:eastAsia="仿宋_GB2312"/>
                <w:sz w:val="24"/>
              </w:rPr>
            </w:pPr>
            <w:r>
              <w:rPr>
                <w:rFonts w:hint="eastAsia" w:ascii="仿宋_GB2312" w:hAnsi="仿宋" w:eastAsia="仿宋_GB2312"/>
                <w:sz w:val="24"/>
              </w:rPr>
              <w:t>（7）投标人不提供样品则视其投标无效，样品提供不全或样品中出现投标单位名称或厂家名称或厂家LOGO或品牌LOGO或外观尺寸或技术参数明显不符合招标文件要求的则样品分为0分。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货物类。核心产品：</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kern w:val="0"/>
                <w:sz w:val="24"/>
                <w:lang w:eastAsia="zh-CN"/>
              </w:rPr>
            </w:pPr>
            <w:r>
              <w:rPr>
                <w:rFonts w:hint="eastAsia" w:ascii="仿宋_GB2312" w:hAnsi="仿宋" w:eastAsia="仿宋_GB2312" w:cs="Arial"/>
                <w:kern w:val="0"/>
                <w:sz w:val="24"/>
              </w:rPr>
              <w:t>采购标的：</w:t>
            </w:r>
            <w:r>
              <w:rPr>
                <w:rFonts w:hint="eastAsia" w:ascii="仿宋_GB2312" w:hAnsi="仿宋" w:eastAsia="仿宋_GB2312" w:cs="Arial"/>
                <w:kern w:val="0"/>
                <w:sz w:val="24"/>
                <w:lang w:eastAsia="zh-CN"/>
              </w:rPr>
              <w:t>东湖街道2023年道路安全设施养护项目</w:t>
            </w:r>
            <w:r>
              <w:rPr>
                <w:rFonts w:hint="eastAsia" w:ascii="仿宋_GB2312" w:hAnsi="仿宋" w:eastAsia="仿宋_GB2312" w:cs="Arial"/>
                <w:kern w:val="0"/>
                <w:sz w:val="24"/>
              </w:rPr>
              <w:t xml:space="preserve"> ；所属行业：</w:t>
            </w:r>
            <w:r>
              <w:rPr>
                <w:rFonts w:hint="eastAsia" w:ascii="仿宋_GB2312" w:hAnsi="仿宋" w:eastAsia="仿宋_GB2312" w:cs="Arial"/>
                <w:kern w:val="0"/>
                <w:sz w:val="24"/>
                <w:lang w:eastAsia="zh-CN"/>
              </w:rPr>
              <w:t>其他未列明行业。</w:t>
            </w:r>
          </w:p>
          <w:p>
            <w:pPr>
              <w:pStyle w:val="5"/>
              <w:rPr>
                <w:lang w:val="en-US"/>
              </w:rPr>
            </w:pPr>
            <w:r>
              <w:rPr>
                <w:rFonts w:hint="eastAsia" w:cs="Arial"/>
                <w:b w:val="0"/>
                <w:bCs w:val="0"/>
                <w:kern w:val="0"/>
                <w:sz w:val="24"/>
                <w:szCs w:val="24"/>
                <w:lang w:val="en-US"/>
              </w:rPr>
              <w:t>标准详见附件《中小企业划型标准规定》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备份投标文件送达地点：杭州市临平区九洲大厦703室；备份投标文件签收人员联系电话：陈卉  0571-89265552</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18"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本项目的招标代理费用由各标项中标单位支付，代理费用付款按《招标代理服务收费管理暂行办法》的通知（临计价格[2002]1980号）文件直接支付给分散采购招标代理单位，投标人在报价时应综合考虑该笔费用，但不单列进投标总价。</w:t>
            </w:r>
          </w:p>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中标服务费的交纳方式：以转帐或支票的形式支付，开户名：杭州恒正造价工程师事务所；开户行名称：中信银行临平支行 帐号：7331410182600048646中标单位需在领取中标通知书时缴纳中标服务费，缴纳时注明招标编号。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snapToGrid w:val="0"/>
                <w:kern w:val="28"/>
                <w:sz w:val="24"/>
              </w:rPr>
              <w:t>书面投标文件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；“公章”系指单位法定名称章。因特殊原因需要使用冠以法定名称的业务专用章的，投标时须提供《业务专用章使用说明函》（附件4）。</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6"/>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6"/>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8"/>
        <w:rPr>
          <w:rFonts w:ascii="仿宋_GB2312" w:hAnsi="仿宋" w:eastAsia="仿宋_GB2312" w:cs="仿宋_GB2312"/>
          <w:sz w:val="18"/>
          <w:szCs w:val="18"/>
          <w:lang w:val="en-US"/>
        </w:rPr>
      </w:pP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6"/>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6"/>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6"/>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6"/>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hint="eastAsia" w:ascii="仿宋_GB2312" w:hAnsi="仿宋" w:eastAsia="仿宋_GB2312"/>
          <w:sz w:val="24"/>
        </w:rPr>
        <w:t>U盘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w:t>
      </w:r>
      <w:r>
        <w:rPr>
          <w:rFonts w:hint="eastAsia" w:ascii="仿宋_GB2312" w:hAnsi="仿宋" w:eastAsia="仿宋_GB2312" w:cs="仿宋_GB2312"/>
          <w:sz w:val="24"/>
          <w:szCs w:val="24"/>
        </w:rPr>
        <w:t>第二部分投标人须知前附表规定的备份投标文件送达地点</w:t>
      </w:r>
      <w:r>
        <w:rPr>
          <w:rFonts w:ascii="仿宋_GB2312" w:hAnsi="仿宋" w:eastAsia="仿宋_GB2312" w:cs="仿宋_GB2312"/>
          <w:sz w:val="24"/>
          <w:szCs w:val="24"/>
        </w:rPr>
        <w:t>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6"/>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6"/>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sz w:val="32"/>
        </w:rPr>
      </w:pPr>
    </w:p>
    <w:p>
      <w:pPr>
        <w:pStyle w:val="86"/>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1"/>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p>
    <w:p>
      <w:pPr>
        <w:pStyle w:val="241"/>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6"/>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6"/>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6"/>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6"/>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6"/>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6"/>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6"/>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6"/>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6"/>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4" w:name="_Hlt74730295"/>
      <w:bookmarkEnd w:id="14"/>
      <w:bookmarkStart w:id="15" w:name="_Hlt75236011"/>
      <w:bookmarkEnd w:id="15"/>
      <w:bookmarkStart w:id="16" w:name="_Hlt68072998"/>
      <w:bookmarkEnd w:id="16"/>
      <w:bookmarkStart w:id="17" w:name="_Hlt74729768"/>
      <w:bookmarkEnd w:id="17"/>
      <w:bookmarkStart w:id="18" w:name="_Hlt68072990"/>
      <w:bookmarkEnd w:id="18"/>
      <w:bookmarkStart w:id="19" w:name="_Hlt74707468"/>
      <w:bookmarkEnd w:id="19"/>
      <w:bookmarkStart w:id="20" w:name="_Hlt75236290"/>
      <w:bookmarkEnd w:id="20"/>
      <w:bookmarkStart w:id="21" w:name="_Hlt68073093"/>
      <w:bookmarkEnd w:id="21"/>
      <w:bookmarkStart w:id="22" w:name="_Hlt74714665"/>
      <w:bookmarkEnd w:id="22"/>
      <w:bookmarkStart w:id="23" w:name="_Hlt75236101"/>
      <w:bookmarkEnd w:id="23"/>
      <w:bookmarkStart w:id="24" w:name="_Hlt68403820"/>
      <w:bookmarkEnd w:id="24"/>
      <w:bookmarkStart w:id="25" w:name="_Hlt68057669"/>
      <w:bookmarkEnd w:id="25"/>
    </w:p>
    <w:bookmarkEnd w:id="11"/>
    <w:bookmarkEnd w:id="12"/>
    <w:p>
      <w:pPr>
        <w:spacing w:line="360" w:lineRule="auto"/>
        <w:jc w:val="center"/>
        <w:outlineLvl w:val="0"/>
        <w:rPr>
          <w:rFonts w:ascii="华文仿宋" w:hAnsi="华文仿宋" w:eastAsia="华文仿宋"/>
          <w:b/>
          <w:sz w:val="24"/>
        </w:rPr>
      </w:pPr>
      <w:bookmarkStart w:id="26" w:name="第四部分"/>
      <w:r>
        <w:rPr>
          <w:rFonts w:hint="eastAsia" w:ascii="仿宋" w:hAnsi="仿宋" w:eastAsia="仿宋" w:cs="仿宋_GB2312"/>
          <w:b/>
          <w:sz w:val="36"/>
          <w:szCs w:val="36"/>
        </w:rPr>
        <w:t>第三部分采购需求</w:t>
      </w:r>
    </w:p>
    <w:p>
      <w:pPr>
        <w:numPr>
          <w:ilvl w:val="0"/>
          <w:numId w:val="1"/>
        </w:numPr>
        <w:spacing w:line="500" w:lineRule="exact"/>
        <w:rPr>
          <w:rFonts w:hint="eastAsia" w:ascii="宋体" w:hAnsi="宋体"/>
          <w:b/>
          <w:sz w:val="24"/>
        </w:rPr>
      </w:pPr>
      <w:r>
        <w:rPr>
          <w:rFonts w:hint="eastAsia" w:ascii="宋体" w:hAnsi="宋体"/>
          <w:b/>
          <w:sz w:val="24"/>
        </w:rPr>
        <w:t>项目概述：</w:t>
      </w:r>
    </w:p>
    <w:p>
      <w:pPr>
        <w:spacing w:line="500" w:lineRule="exact"/>
        <w:ind w:firstLine="352" w:firstLineChars="147"/>
        <w:rPr>
          <w:rFonts w:hint="eastAsia" w:ascii="宋体" w:hAnsi="宋体"/>
          <w:b/>
          <w:bCs w:val="0"/>
          <w:sz w:val="24"/>
          <w:lang w:val="en-US" w:eastAsia="zh-CN"/>
        </w:rPr>
      </w:pPr>
      <w:r>
        <w:rPr>
          <w:rFonts w:hint="eastAsia" w:ascii="宋体" w:hAnsi="宋体"/>
          <w:b/>
          <w:bCs w:val="0"/>
          <w:sz w:val="24"/>
          <w:lang w:val="en-US" w:eastAsia="zh-CN"/>
        </w:rPr>
        <w:t>一标段，预算金额300万，宁桥大道以南</w:t>
      </w:r>
    </w:p>
    <w:p>
      <w:pPr>
        <w:spacing w:line="500" w:lineRule="exact"/>
        <w:ind w:firstLine="352" w:firstLineChars="147"/>
        <w:rPr>
          <w:rFonts w:hint="eastAsia" w:ascii="宋体" w:hAnsi="宋体"/>
          <w:b/>
          <w:bCs w:val="0"/>
          <w:sz w:val="24"/>
        </w:rPr>
      </w:pPr>
      <w:r>
        <w:rPr>
          <w:rFonts w:hint="eastAsia" w:ascii="宋体" w:hAnsi="宋体"/>
          <w:b/>
          <w:bCs w:val="0"/>
          <w:sz w:val="24"/>
          <w:lang w:val="en-US" w:eastAsia="zh-CN"/>
        </w:rPr>
        <w:t>二标段，预算金额200万，宁桥大道以北（含宁桥大道）</w:t>
      </w:r>
    </w:p>
    <w:p>
      <w:pPr>
        <w:spacing w:line="500" w:lineRule="exact"/>
        <w:ind w:firstLine="352" w:firstLineChars="147"/>
        <w:rPr>
          <w:rFonts w:hint="eastAsia" w:ascii="宋体" w:hAnsi="宋体"/>
          <w:bCs/>
          <w:sz w:val="24"/>
        </w:rPr>
      </w:pPr>
      <w:r>
        <w:rPr>
          <w:rFonts w:hint="eastAsia" w:ascii="宋体" w:hAnsi="宋体"/>
          <w:bCs/>
          <w:sz w:val="24"/>
        </w:rPr>
        <w:t>项目前提：由于交通事故的发生或者原有交通安全设施的老化导致</w:t>
      </w:r>
      <w:r>
        <w:rPr>
          <w:rFonts w:hint="eastAsia" w:ascii="宋体" w:hAnsi="宋体"/>
          <w:bCs/>
          <w:sz w:val="24"/>
          <w:lang w:val="en-US" w:eastAsia="zh-CN"/>
        </w:rPr>
        <w:t>东湖</w:t>
      </w:r>
      <w:r>
        <w:rPr>
          <w:rFonts w:hint="eastAsia" w:ascii="宋体" w:hAnsi="宋体"/>
          <w:bCs/>
          <w:sz w:val="24"/>
        </w:rPr>
        <w:t>街道辖区的部分交安设施损坏，给车辆和行人的通行带来不便，具有一定的安全隐患，以及交通管理过程中可能会需要的</w:t>
      </w:r>
      <w:r>
        <w:rPr>
          <w:rFonts w:hint="eastAsia" w:ascii="宋体" w:hAnsi="宋体"/>
          <w:bCs/>
          <w:sz w:val="24"/>
          <w:highlight w:val="none"/>
        </w:rPr>
        <w:t>交通安全设施的改造</w:t>
      </w:r>
      <w:r>
        <w:rPr>
          <w:rFonts w:hint="eastAsia" w:ascii="宋体" w:hAnsi="宋体"/>
          <w:bCs/>
          <w:sz w:val="24"/>
        </w:rPr>
        <w:t>及临时设施的安装，为确保通行安全、规范通行秩序，故需在规定的时间和地点完成安装（或拆除）。</w:t>
      </w:r>
    </w:p>
    <w:p>
      <w:pPr>
        <w:spacing w:line="500" w:lineRule="exact"/>
        <w:ind w:firstLine="354" w:firstLineChars="147"/>
        <w:rPr>
          <w:rFonts w:hint="eastAsia" w:ascii="宋体" w:hAnsi="宋体"/>
          <w:b/>
          <w:sz w:val="24"/>
        </w:rPr>
      </w:pPr>
      <w:r>
        <w:rPr>
          <w:rFonts w:hint="eastAsia" w:ascii="宋体" w:hAnsi="宋体"/>
          <w:b/>
          <w:bCs/>
          <w:sz w:val="24"/>
          <w:lang w:eastAsia="zh-CN"/>
        </w:rPr>
        <w:t>▲</w:t>
      </w:r>
      <w:r>
        <w:rPr>
          <w:rFonts w:hint="eastAsia" w:ascii="宋体" w:hAnsi="宋体"/>
          <w:b/>
          <w:sz w:val="24"/>
        </w:rPr>
        <w:t>本项目为“交钥匙”项目，采购内容包括原受损设施的拆除、运输、处理，新设施的采购、运输、仓储、安装、调试等内容，投标报价包括原受损设施的拆除、运输和处理等费用，新设施的采购、运输、仓储、安装、调试、税金、样品费、质保期内的售后服务等费用，采购需求中未提到，但在实际采购和合同执行中需要配置的各种设备、材料和其他费用等均计入综合和单价中，不得额外收费。</w:t>
      </w:r>
    </w:p>
    <w:p>
      <w:pPr>
        <w:spacing w:line="500" w:lineRule="exact"/>
        <w:ind w:firstLine="354" w:firstLineChars="147"/>
        <w:rPr>
          <w:rFonts w:hint="eastAsia" w:ascii="宋体" w:hAnsi="宋体"/>
          <w:b/>
          <w:bCs/>
          <w:sz w:val="24"/>
          <w:highlight w:val="none"/>
        </w:rPr>
      </w:pPr>
      <w:r>
        <w:rPr>
          <w:rFonts w:hint="eastAsia" w:ascii="宋体" w:hAnsi="宋体"/>
          <w:b/>
          <w:sz w:val="24"/>
          <w:highlight w:val="none"/>
          <w:u w:val="single"/>
        </w:rPr>
        <w:t>本项目包含设施破损维修及部分新增交通安全设施设备（以各相关部门联系单、抄告单及任务单描述作为依据。</w:t>
      </w:r>
    </w:p>
    <w:p>
      <w:pPr>
        <w:spacing w:line="500" w:lineRule="exact"/>
        <w:ind w:firstLine="352" w:firstLineChars="147"/>
        <w:rPr>
          <w:rFonts w:hint="eastAsia" w:ascii="宋体" w:hAnsi="宋体"/>
          <w:bCs/>
          <w:sz w:val="24"/>
          <w:highlight w:val="none"/>
        </w:rPr>
      </w:pPr>
      <w:r>
        <w:rPr>
          <w:rFonts w:hint="eastAsia" w:ascii="宋体" w:hAnsi="宋体"/>
          <w:bCs/>
          <w:sz w:val="24"/>
          <w:highlight w:val="none"/>
        </w:rPr>
        <w:t>采购人与中标单位签订《道路交通安全设施采购项目供货合同》，自合同生效之日起两个日历年内，采购人按实际完成工程量，经审计后支付货款（根据实际完成工程量按季度或年进行审计结算），结算单价为本次投标报价中对应的设备单价。</w:t>
      </w:r>
    </w:p>
    <w:p>
      <w:pPr>
        <w:spacing w:line="500" w:lineRule="exact"/>
        <w:ind w:firstLine="352" w:firstLineChars="147"/>
        <w:rPr>
          <w:rFonts w:hint="eastAsia" w:ascii="宋体" w:hAnsi="宋体"/>
          <w:bCs/>
          <w:sz w:val="24"/>
          <w:highlight w:val="none"/>
        </w:rPr>
      </w:pPr>
      <w:r>
        <w:rPr>
          <w:rFonts w:hint="eastAsia" w:ascii="宋体" w:hAnsi="宋体"/>
          <w:b/>
          <w:bCs/>
          <w:sz w:val="24"/>
        </w:rPr>
        <w:t>二、</w:t>
      </w:r>
      <w:r>
        <w:rPr>
          <w:rFonts w:hint="eastAsia" w:ascii="宋体" w:hAnsi="宋体"/>
          <w:bCs/>
          <w:color w:val="auto"/>
          <w:sz w:val="24"/>
          <w:highlight w:val="none"/>
        </w:rPr>
        <w:t>每季度按实计算、支付货款（结算季度总量的百分之70%，完工后付款到工程量总价的80%并送审计，待审计决算后支付至决算价的97.5%，剩余2.5%做为质保金待质保期满后支付。</w:t>
      </w:r>
    </w:p>
    <w:p>
      <w:pPr>
        <w:pStyle w:val="2"/>
        <w:ind w:left="0" w:leftChars="0" w:firstLine="0" w:firstLineChars="0"/>
        <w:rPr>
          <w:rFonts w:hint="eastAsia"/>
        </w:rPr>
      </w:pPr>
      <w:r>
        <w:rPr>
          <w:rFonts w:hint="eastAsia"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巡查及应急力量总人数不少于5人。</w:t>
      </w:r>
    </w:p>
    <w:p>
      <w:pPr>
        <w:numPr>
          <w:numId w:val="0"/>
        </w:numPr>
        <w:spacing w:line="440" w:lineRule="exact"/>
        <w:ind w:leftChars="0"/>
        <w:rPr>
          <w:rFonts w:hint="eastAsia" w:ascii="宋体" w:hAnsi="宋体"/>
          <w:bCs/>
          <w:sz w:val="24"/>
          <w:highlight w:val="none"/>
        </w:rPr>
      </w:pPr>
      <w:r>
        <w:rPr>
          <w:rFonts w:hint="eastAsia" w:cs="Times New Roman"/>
          <w:b/>
          <w:bCs/>
          <w:kern w:val="2"/>
          <w:sz w:val="24"/>
          <w:szCs w:val="24"/>
          <w:lang w:val="en-US" w:eastAsia="zh-CN" w:bidi="ar-SA"/>
        </w:rPr>
        <w:t>▲</w:t>
      </w:r>
      <w:r>
        <w:rPr>
          <w:rFonts w:hint="eastAsia" w:ascii="宋体" w:hAnsi="宋体"/>
          <w:b/>
          <w:bCs/>
          <w:sz w:val="24"/>
          <w:highlight w:val="none"/>
        </w:rPr>
        <w:t>本次招标清单内未涉及到的设施设备，若采购人需要，投标单位应无条件服从。投标人只报综合折扣率，如发生清单未涉及到的项目经审核后工程量按实际发生计取，单价套最新版相应施工定额，材料、人工等参照施工当期信息价，折扣率不变。</w:t>
      </w:r>
    </w:p>
    <w:p>
      <w:pPr>
        <w:spacing w:line="440" w:lineRule="exact"/>
        <w:rPr>
          <w:rFonts w:hint="eastAsia" w:ascii="宋体" w:hAnsi="宋体"/>
          <w:b/>
          <w:bCs/>
          <w:sz w:val="24"/>
        </w:rPr>
      </w:pPr>
      <w:r>
        <w:rPr>
          <w:rFonts w:hint="eastAsia" w:ascii="宋体" w:hAnsi="宋体"/>
          <w:b/>
          <w:bCs/>
          <w:sz w:val="24"/>
          <w:lang w:val="en-US" w:eastAsia="zh-CN"/>
        </w:rPr>
        <w:t>二</w:t>
      </w:r>
      <w:r>
        <w:rPr>
          <w:rFonts w:hint="eastAsia" w:ascii="宋体" w:hAnsi="宋体"/>
          <w:b/>
          <w:bCs/>
          <w:sz w:val="24"/>
        </w:rPr>
        <w:t>、服务期限、地点：</w:t>
      </w:r>
    </w:p>
    <w:p>
      <w:pPr>
        <w:spacing w:line="440" w:lineRule="exact"/>
        <w:ind w:firstLine="472" w:firstLineChars="196"/>
        <w:rPr>
          <w:rFonts w:hint="eastAsia" w:ascii="宋体" w:hAnsi="宋体"/>
          <w:b/>
          <w:sz w:val="24"/>
        </w:rPr>
      </w:pPr>
      <w:r>
        <w:rPr>
          <w:rFonts w:hint="eastAsia" w:ascii="宋体" w:hAnsi="宋体"/>
          <w:b/>
          <w:bCs/>
          <w:sz w:val="24"/>
          <w:lang w:eastAsia="zh-CN"/>
        </w:rPr>
        <w:t>▲</w:t>
      </w:r>
      <w:r>
        <w:rPr>
          <w:rFonts w:hint="eastAsia" w:ascii="宋体" w:hAnsi="宋体"/>
          <w:b/>
          <w:bCs/>
          <w:sz w:val="24"/>
        </w:rPr>
        <w:t>1、服务期限：</w:t>
      </w:r>
      <w:r>
        <w:rPr>
          <w:rFonts w:hint="eastAsia" w:ascii="宋体" w:hAnsi="宋体"/>
          <w:b/>
          <w:sz w:val="24"/>
        </w:rPr>
        <w:t>自合同生效之日起</w:t>
      </w:r>
      <w:r>
        <w:rPr>
          <w:rFonts w:hint="eastAsia" w:ascii="宋体" w:hAnsi="宋体"/>
          <w:b/>
          <w:sz w:val="24"/>
          <w:lang w:val="en-US" w:eastAsia="zh-CN"/>
        </w:rPr>
        <w:t>二</w:t>
      </w:r>
      <w:r>
        <w:rPr>
          <w:rFonts w:hint="eastAsia" w:ascii="宋体" w:hAnsi="宋体"/>
          <w:b/>
          <w:sz w:val="24"/>
        </w:rPr>
        <w:t>年，中标单位根据采购人下派的任务单将设施运输至指定地点，在设施的安装保养周期（安装保养周期是指水泥混凝土基础等的制作时间+保养周期+设施安装时间）内完成安装（或拆除）工作。</w:t>
      </w:r>
    </w:p>
    <w:p>
      <w:pPr>
        <w:spacing w:line="440" w:lineRule="exact"/>
        <w:ind w:firstLine="470" w:firstLineChars="196"/>
        <w:rPr>
          <w:rFonts w:hint="eastAsia" w:ascii="宋体" w:hAnsi="宋体"/>
          <w:b/>
          <w:bCs/>
          <w:sz w:val="24"/>
        </w:rPr>
      </w:pPr>
      <w:r>
        <w:rPr>
          <w:rFonts w:hint="eastAsia" w:ascii="宋体" w:hAnsi="宋体"/>
          <w:sz w:val="24"/>
        </w:rPr>
        <w:t>2、服务地点：</w:t>
      </w:r>
      <w:r>
        <w:rPr>
          <w:rFonts w:hint="eastAsia" w:ascii="宋体" w:hAnsi="宋体"/>
          <w:sz w:val="24"/>
          <w:lang w:eastAsia="zh-CN"/>
        </w:rPr>
        <w:t>杭州市临平区人民政府东湖街道办事处</w:t>
      </w:r>
      <w:r>
        <w:rPr>
          <w:rFonts w:hint="eastAsia" w:ascii="宋体" w:hAnsi="宋体"/>
          <w:sz w:val="24"/>
        </w:rPr>
        <w:t>指定地点；</w:t>
      </w:r>
    </w:p>
    <w:p>
      <w:pPr>
        <w:spacing w:line="440" w:lineRule="exact"/>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三</w:t>
      </w:r>
      <w:r>
        <w:rPr>
          <w:rFonts w:hint="eastAsia" w:ascii="宋体" w:hAnsi="宋体"/>
          <w:b/>
          <w:bCs/>
          <w:sz w:val="24"/>
        </w:rPr>
        <w:t>、售后服务要求：</w:t>
      </w:r>
    </w:p>
    <w:p>
      <w:pPr>
        <w:spacing w:line="440" w:lineRule="exact"/>
        <w:ind w:firstLine="470" w:firstLineChars="196"/>
        <w:rPr>
          <w:rFonts w:hint="eastAsia" w:ascii="宋体" w:hAnsi="宋体"/>
          <w:bCs/>
          <w:sz w:val="24"/>
        </w:rPr>
      </w:pPr>
      <w:r>
        <w:rPr>
          <w:rFonts w:hint="eastAsia" w:ascii="宋体" w:hAnsi="宋体"/>
          <w:bCs/>
          <w:sz w:val="24"/>
        </w:rPr>
        <w:t>1、</w:t>
      </w:r>
      <w:r>
        <w:rPr>
          <w:rFonts w:hint="eastAsia" w:ascii="宋体" w:hAnsi="宋体" w:cs="RomanD"/>
          <w:sz w:val="24"/>
        </w:rPr>
        <w:t>质保期要求：自设备安装之日起，质保期为一年，在质保期内由于投标单位自身的原因造成交通设施损坏或造成其他影响的，相关费用由中标单位负责</w:t>
      </w:r>
      <w:r>
        <w:rPr>
          <w:rFonts w:hint="eastAsia" w:ascii="宋体" w:hAnsi="宋体"/>
          <w:sz w:val="24"/>
        </w:rPr>
        <w:t>。</w:t>
      </w:r>
    </w:p>
    <w:p>
      <w:pPr>
        <w:spacing w:line="440" w:lineRule="exact"/>
        <w:rPr>
          <w:rFonts w:hint="eastAsia" w:ascii="宋体" w:hAnsi="宋体"/>
          <w:bCs/>
          <w:sz w:val="24"/>
        </w:rPr>
      </w:pPr>
      <w:r>
        <w:rPr>
          <w:rFonts w:hint="eastAsia" w:ascii="宋体" w:hAnsi="宋体"/>
          <w:bCs/>
          <w:sz w:val="24"/>
        </w:rPr>
        <w:t xml:space="preserve">    2、投标人须于签订合同前在余杭区范围内设立固定服务机构，提供及时、快速响应服务；</w:t>
      </w:r>
    </w:p>
    <w:p>
      <w:pPr>
        <w:numPr>
          <w:ilvl w:val="0"/>
          <w:numId w:val="2"/>
        </w:numPr>
        <w:spacing w:line="440" w:lineRule="exact"/>
        <w:ind w:firstLine="480"/>
        <w:rPr>
          <w:rFonts w:hint="eastAsia" w:ascii="宋体" w:hAnsi="宋体"/>
          <w:bCs/>
          <w:sz w:val="24"/>
        </w:rPr>
      </w:pPr>
      <w:r>
        <w:rPr>
          <w:rFonts w:hint="eastAsia" w:ascii="宋体" w:hAnsi="宋体"/>
          <w:sz w:val="24"/>
        </w:rPr>
        <w:t>质保期内，乙方必须派专人定期（每年不少于3次）对设施进行巡查和维护；接到甲方的指令（包括：口头、电话、书面、网络派单）时，乙方必须在一小时内响应，1小时内赶到现场，一般故障在</w:t>
      </w:r>
      <w:r>
        <w:rPr>
          <w:rFonts w:ascii="宋体" w:hAnsi="宋体"/>
          <w:sz w:val="24"/>
        </w:rPr>
        <w:t>2</w:t>
      </w:r>
      <w:r>
        <w:rPr>
          <w:rFonts w:hint="eastAsia" w:ascii="宋体" w:hAnsi="宋体"/>
          <w:sz w:val="24"/>
        </w:rPr>
        <w:t>小时内修复；不能在</w:t>
      </w:r>
      <w:r>
        <w:rPr>
          <w:rFonts w:ascii="宋体" w:hAnsi="宋体"/>
          <w:sz w:val="24"/>
        </w:rPr>
        <w:t>2</w:t>
      </w:r>
      <w:r>
        <w:rPr>
          <w:rFonts w:hint="eastAsia" w:ascii="宋体" w:hAnsi="宋体"/>
          <w:sz w:val="24"/>
        </w:rPr>
        <w:t>小时内修复的，3小时内用备品备件更换（如设施涉及</w:t>
      </w:r>
      <w:r>
        <w:rPr>
          <w:rFonts w:hint="eastAsia" w:ascii="宋体" w:hAnsi="宋体" w:cs="RomanD"/>
          <w:sz w:val="24"/>
        </w:rPr>
        <w:t>安装保养周期的，必须在安装保养周期内完成安装或修复</w:t>
      </w:r>
      <w:r>
        <w:rPr>
          <w:rFonts w:hint="eastAsia" w:ascii="宋体" w:hAnsi="宋体"/>
          <w:sz w:val="24"/>
        </w:rPr>
        <w:t>）。</w:t>
      </w:r>
    </w:p>
    <w:p>
      <w:pPr>
        <w:spacing w:line="440" w:lineRule="exact"/>
        <w:rPr>
          <w:rFonts w:hint="eastAsia" w:ascii="宋体" w:hAnsi="宋体"/>
          <w:b/>
          <w:bCs/>
          <w:sz w:val="24"/>
        </w:rPr>
      </w:pPr>
      <w:r>
        <w:rPr>
          <w:rFonts w:hint="eastAsia" w:ascii="宋体" w:hAnsi="宋体"/>
          <w:b/>
          <w:bCs/>
          <w:sz w:val="24"/>
          <w:lang w:eastAsia="zh-CN"/>
        </w:rPr>
        <w:t>▲</w:t>
      </w:r>
      <w:r>
        <w:rPr>
          <w:rFonts w:hint="eastAsia" w:ascii="宋体" w:hAnsi="宋体"/>
          <w:b/>
          <w:bCs/>
          <w:sz w:val="24"/>
          <w:lang w:val="en-US" w:eastAsia="zh-CN"/>
        </w:rPr>
        <w:t>四</w:t>
      </w:r>
      <w:r>
        <w:rPr>
          <w:rFonts w:hint="eastAsia" w:ascii="宋体" w:hAnsi="宋体"/>
          <w:b/>
          <w:bCs/>
          <w:sz w:val="24"/>
        </w:rPr>
        <w:t>、供货要求：</w:t>
      </w:r>
    </w:p>
    <w:p>
      <w:pPr>
        <w:spacing w:line="440" w:lineRule="exact"/>
        <w:ind w:firstLine="470" w:firstLineChars="196"/>
        <w:rPr>
          <w:rFonts w:hint="eastAsia" w:ascii="宋体" w:hAnsi="宋体"/>
          <w:sz w:val="24"/>
        </w:rPr>
      </w:pPr>
      <w:r>
        <w:rPr>
          <w:rFonts w:hint="eastAsia" w:ascii="宋体" w:hAnsi="宋体"/>
          <w:sz w:val="24"/>
        </w:rPr>
        <w:t>1、设施必须是符合GB5768-2009等标准的合格产品。</w:t>
      </w:r>
    </w:p>
    <w:p>
      <w:pPr>
        <w:spacing w:line="440" w:lineRule="exact"/>
        <w:ind w:firstLine="470" w:firstLineChars="196"/>
        <w:rPr>
          <w:rFonts w:hint="eastAsia" w:ascii="宋体" w:hAnsi="宋体"/>
          <w:sz w:val="24"/>
        </w:rPr>
      </w:pPr>
      <w:r>
        <w:rPr>
          <w:rFonts w:hint="eastAsia" w:ascii="宋体" w:hAnsi="宋体"/>
          <w:sz w:val="24"/>
        </w:rPr>
        <w:t>2、包装应符合国家标准，以保证设备在运输过程中不受损伤，由于包装不当造成设施在运输过程中有任何损坏或丢失，由中标单位负责。</w:t>
      </w:r>
    </w:p>
    <w:p>
      <w:pPr>
        <w:spacing w:line="440" w:lineRule="exact"/>
        <w:ind w:firstLine="470" w:firstLineChars="196"/>
        <w:rPr>
          <w:rFonts w:hint="eastAsia" w:ascii="宋体" w:hAnsi="宋体"/>
          <w:sz w:val="24"/>
        </w:rPr>
      </w:pPr>
      <w:r>
        <w:rPr>
          <w:rFonts w:hint="eastAsia" w:ascii="宋体" w:hAnsi="宋体"/>
          <w:sz w:val="24"/>
        </w:rPr>
        <w:t>3、设施由中标单位负责送到施工现场，由中标单位负责运输、卸车。</w:t>
      </w:r>
    </w:p>
    <w:p>
      <w:pPr>
        <w:spacing w:line="440" w:lineRule="exact"/>
        <w:ind w:firstLine="470" w:firstLineChars="196"/>
        <w:rPr>
          <w:rFonts w:hint="eastAsia" w:ascii="宋体" w:hAnsi="宋体"/>
          <w:sz w:val="24"/>
        </w:rPr>
      </w:pPr>
      <w:r>
        <w:rPr>
          <w:rFonts w:hint="eastAsia" w:ascii="宋体" w:hAnsi="宋体"/>
          <w:sz w:val="24"/>
        </w:rPr>
        <w:t>4、设施到达现场，采购人、中标单位双方均须在场并确认包装的完好性后，由采购人验货。中标单位应按采购人安排的时间派人到现场，配合采购人完成对货物进行清点验收，双方签字确认。若发现货物与装箱单不符，中标单位负责补齐或收回。如中标单位不能按时到达，采购人有权开箱检验，并对缺件，损坏做出记录，中标单位应认可并负责解决。</w:t>
      </w:r>
    </w:p>
    <w:p>
      <w:pPr>
        <w:spacing w:line="440" w:lineRule="exact"/>
        <w:ind w:firstLine="470" w:firstLineChars="196"/>
        <w:rPr>
          <w:rFonts w:hint="eastAsia" w:ascii="宋体" w:hAnsi="宋体"/>
          <w:sz w:val="24"/>
        </w:rPr>
      </w:pPr>
      <w:r>
        <w:rPr>
          <w:rFonts w:hint="eastAsia" w:ascii="宋体" w:hAnsi="宋体"/>
          <w:sz w:val="24"/>
        </w:rPr>
        <w:t>5、中标单位负责设施安装及调试，直至设施正常运行或使用。</w:t>
      </w:r>
    </w:p>
    <w:p>
      <w:pPr>
        <w:spacing w:line="440" w:lineRule="exact"/>
        <w:ind w:firstLine="470" w:firstLineChars="196"/>
        <w:rPr>
          <w:rFonts w:hint="eastAsia" w:ascii="宋体" w:hAnsi="宋体"/>
          <w:sz w:val="24"/>
        </w:rPr>
      </w:pPr>
      <w:r>
        <w:rPr>
          <w:rFonts w:hint="eastAsia" w:ascii="宋体" w:hAnsi="宋体"/>
          <w:sz w:val="24"/>
        </w:rPr>
        <w:t>6、中标单位应自带用以安装、调试过程中所需的各种工具、仪器仪表及易损件。</w:t>
      </w:r>
    </w:p>
    <w:p>
      <w:pPr>
        <w:spacing w:line="440" w:lineRule="exact"/>
        <w:ind w:firstLine="470" w:firstLineChars="196"/>
        <w:rPr>
          <w:rFonts w:hint="eastAsia" w:ascii="宋体" w:hAnsi="宋体"/>
          <w:sz w:val="24"/>
        </w:rPr>
      </w:pPr>
      <w:r>
        <w:rPr>
          <w:rFonts w:hint="eastAsia" w:ascii="宋体" w:hAnsi="宋体"/>
          <w:sz w:val="24"/>
        </w:rPr>
        <w:t>7、所供货物不会侵犯任何第三方知识产权。</w:t>
      </w:r>
    </w:p>
    <w:p>
      <w:pPr>
        <w:spacing w:line="440" w:lineRule="exact"/>
        <w:ind w:firstLine="472" w:firstLineChars="196"/>
        <w:rPr>
          <w:rFonts w:hint="eastAsia" w:ascii="宋体" w:hAnsi="宋体"/>
          <w:b/>
          <w:sz w:val="24"/>
        </w:rPr>
      </w:pPr>
      <w:r>
        <w:rPr>
          <w:rFonts w:hint="eastAsia" w:ascii="宋体" w:hAnsi="宋体"/>
          <w:b/>
          <w:sz w:val="24"/>
        </w:rPr>
        <w:t>8、施工必须按照现行国家标准执行。</w:t>
      </w:r>
    </w:p>
    <w:p>
      <w:pPr>
        <w:spacing w:line="440" w:lineRule="exact"/>
        <w:rPr>
          <w:rFonts w:hint="eastAsia" w:ascii="宋体" w:hAnsi="宋体"/>
          <w:b/>
          <w:bCs/>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六</w:t>
      </w:r>
      <w:r>
        <w:rPr>
          <w:rFonts w:hint="eastAsia" w:ascii="宋体" w:hAnsi="宋体"/>
          <w:b/>
          <w:bCs/>
          <w:color w:val="auto"/>
          <w:sz w:val="24"/>
          <w:highlight w:val="none"/>
        </w:rPr>
        <w:t>、工程价款结算</w:t>
      </w:r>
    </w:p>
    <w:p>
      <w:pPr>
        <w:spacing w:line="440" w:lineRule="exact"/>
        <w:ind w:firstLine="470" w:firstLineChars="196"/>
        <w:rPr>
          <w:rFonts w:hint="eastAsia" w:ascii="宋体" w:hAnsi="宋体"/>
          <w:b w:val="0"/>
          <w:bCs w:val="0"/>
          <w:color w:val="auto"/>
          <w:sz w:val="24"/>
          <w:highlight w:val="none"/>
        </w:rPr>
      </w:pPr>
      <w:r>
        <w:rPr>
          <w:rFonts w:hint="eastAsia" w:ascii="宋体" w:hAnsi="宋体"/>
          <w:b w:val="0"/>
          <w:bCs w:val="0"/>
          <w:color w:val="auto"/>
          <w:sz w:val="24"/>
          <w:highlight w:val="none"/>
        </w:rPr>
        <w:t>结算方式:工程量以发包方确认的实际工程量为准，本工程①基价套用《浙江省市政设施养护维修定额》 (2018版)相应定额子目、如《浙江省市政设施养护维修定额》(2018版)无相关定额子目的可套用《浙江省市政工程预算定额(2018版)》相应定额子目；②基价有类似项目的，参照类似项目的定额套用；取费按《浙江省建设工程计价规则》2018版中值计取，材料单价按施工同期《杭州造价信息》、《浙江造价信息》平均价，无信息价的参考市场价由双方协商确定，本工程下浮按投标报价（%）执行。</w:t>
      </w:r>
    </w:p>
    <w:p>
      <w:pPr>
        <w:spacing w:line="440" w:lineRule="exact"/>
        <w:ind w:firstLine="470" w:firstLineChars="196"/>
        <w:rPr>
          <w:rFonts w:hint="eastAsia"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rPr>
        <w:t>当月完成的项目(工程)，需在次月进行结算送审，否则不予结算。</w:t>
      </w:r>
    </w:p>
    <w:p>
      <w:pPr>
        <w:spacing w:line="440" w:lineRule="exact"/>
        <w:rPr>
          <w:rFonts w:hint="eastAsia" w:ascii="宋体" w:hAnsi="宋体"/>
          <w:b/>
          <w:color w:val="auto"/>
          <w:sz w:val="24"/>
          <w:highlight w:val="none"/>
        </w:rPr>
      </w:pPr>
      <w:r>
        <w:rPr>
          <w:rFonts w:hint="eastAsia" w:ascii="宋体" w:hAnsi="宋体" w:cs="仿宋_GB2312"/>
          <w:b/>
          <w:kern w:val="0"/>
          <w:sz w:val="24"/>
          <w:szCs w:val="20"/>
          <w:lang w:val="zh-CN"/>
        </w:rPr>
        <w:t>▲</w:t>
      </w:r>
      <w:r>
        <w:rPr>
          <w:rFonts w:hint="eastAsia" w:ascii="宋体" w:hAnsi="宋体" w:cs="仿宋_GB2312"/>
          <w:b/>
          <w:kern w:val="0"/>
          <w:sz w:val="24"/>
          <w:szCs w:val="20"/>
          <w:lang w:val="en-US" w:eastAsia="zh-CN"/>
        </w:rPr>
        <w:t>七</w:t>
      </w:r>
      <w:r>
        <w:rPr>
          <w:rFonts w:hint="eastAsia" w:ascii="宋体" w:hAnsi="宋体"/>
          <w:b/>
          <w:color w:val="auto"/>
          <w:sz w:val="24"/>
          <w:highlight w:val="none"/>
        </w:rPr>
        <w:t>、货款支付：</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每季度按实计算、支付货款（结算季度总量的百分之70%，完工后付款到工程量总价的80%并送审计，待审计决算后支付至决算价的97.5%，剩余2.5%做为质保金待质保期满后支付。</w:t>
      </w:r>
    </w:p>
    <w:p>
      <w:pPr>
        <w:spacing w:line="440" w:lineRule="exact"/>
        <w:rPr>
          <w:rFonts w:hint="eastAsia" w:ascii="宋体" w:hAnsi="宋体"/>
          <w:b/>
          <w:sz w:val="24"/>
        </w:rPr>
      </w:pPr>
      <w:r>
        <w:rPr>
          <w:rFonts w:hint="eastAsia" w:ascii="宋体" w:hAnsi="宋体"/>
          <w:b/>
          <w:bCs/>
          <w:sz w:val="24"/>
          <w:lang w:eastAsia="zh-CN"/>
        </w:rPr>
        <w:t>▲</w:t>
      </w:r>
      <w:r>
        <w:rPr>
          <w:rFonts w:hint="eastAsia" w:ascii="宋体" w:hAnsi="宋体"/>
          <w:b/>
          <w:bCs/>
          <w:sz w:val="24"/>
          <w:lang w:val="en-US" w:eastAsia="zh-CN"/>
        </w:rPr>
        <w:t>八</w:t>
      </w:r>
      <w:r>
        <w:rPr>
          <w:rFonts w:hint="eastAsia" w:ascii="宋体" w:hAnsi="宋体"/>
          <w:b/>
          <w:sz w:val="24"/>
        </w:rPr>
        <w:t>、项目验收：</w:t>
      </w:r>
    </w:p>
    <w:p>
      <w:pPr>
        <w:spacing w:line="440" w:lineRule="exact"/>
        <w:ind w:firstLine="480" w:firstLineChars="200"/>
        <w:rPr>
          <w:rFonts w:hint="eastAsia" w:ascii="宋体" w:hAnsi="宋体"/>
          <w:bCs/>
          <w:sz w:val="24"/>
        </w:rPr>
      </w:pPr>
      <w:r>
        <w:rPr>
          <w:rFonts w:hint="eastAsia" w:ascii="宋体" w:hAnsi="宋体"/>
          <w:bCs/>
          <w:sz w:val="24"/>
        </w:rPr>
        <w:t>施工完成后，本项目自行验收。</w:t>
      </w:r>
    </w:p>
    <w:p>
      <w:pPr>
        <w:spacing w:line="440" w:lineRule="exact"/>
        <w:rPr>
          <w:rFonts w:hint="eastAsia" w:ascii="宋体" w:hAnsi="宋体"/>
          <w:b/>
          <w:sz w:val="24"/>
        </w:rPr>
      </w:pPr>
      <w:r>
        <w:rPr>
          <w:rFonts w:hint="eastAsia" w:ascii="宋体" w:hAnsi="宋体"/>
          <w:b/>
          <w:bCs/>
          <w:sz w:val="24"/>
          <w:lang w:eastAsia="zh-CN"/>
        </w:rPr>
        <w:t>▲</w:t>
      </w:r>
      <w:r>
        <w:rPr>
          <w:rFonts w:hint="eastAsia" w:ascii="宋体" w:hAnsi="宋体"/>
          <w:b/>
          <w:bCs/>
          <w:sz w:val="24"/>
          <w:lang w:val="en-US" w:eastAsia="zh-CN"/>
        </w:rPr>
        <w:t>九</w:t>
      </w:r>
      <w:r>
        <w:rPr>
          <w:rFonts w:hint="eastAsia" w:ascii="宋体" w:hAnsi="宋体"/>
          <w:b/>
          <w:sz w:val="24"/>
        </w:rPr>
        <w:t>、货款支付：</w:t>
      </w:r>
    </w:p>
    <w:p>
      <w:pPr>
        <w:pStyle w:val="2"/>
        <w:numPr>
          <w:ilvl w:val="0"/>
          <w:numId w:val="3"/>
        </w:numPr>
        <w:ind w:left="600" w:leftChars="0" w:firstLine="0" w:firstLineChars="0"/>
        <w:rPr>
          <w:rFonts w:hint="eastAsia"/>
        </w:rPr>
      </w:pPr>
      <w:r>
        <w:rPr>
          <w:rFonts w:hint="eastAsia"/>
        </w:rPr>
        <w:t>工程量按实签证。</w:t>
      </w:r>
    </w:p>
    <w:p>
      <w:pPr>
        <w:pStyle w:val="3"/>
        <w:rPr>
          <w:rFonts w:hint="eastAsia"/>
        </w:rPr>
      </w:pPr>
    </w:p>
    <w:p>
      <w:pPr>
        <w:pStyle w:val="3"/>
        <w:numPr>
          <w:ilvl w:val="0"/>
          <w:numId w:val="3"/>
        </w:numPr>
        <w:ind w:left="600" w:leftChars="0" w:firstLine="0" w:firstLineChars="0"/>
        <w:rPr>
          <w:rFonts w:hint="eastAsia" w:ascii="宋体" w:hAnsi="宋体" w:eastAsia="宋体" w:cs="Times New Roman"/>
          <w:spacing w:val="0"/>
          <w:kern w:val="2"/>
          <w:sz w:val="24"/>
          <w:szCs w:val="24"/>
          <w:lang w:val="en-US" w:eastAsia="zh-CN" w:bidi="ar-SA"/>
        </w:rPr>
      </w:pPr>
      <w:r>
        <w:rPr>
          <w:rFonts w:hint="eastAsia" w:ascii="宋体" w:hAnsi="宋体" w:eastAsia="宋体" w:cs="Times New Roman"/>
          <w:spacing w:val="0"/>
          <w:kern w:val="2"/>
          <w:sz w:val="24"/>
          <w:szCs w:val="24"/>
          <w:lang w:val="en-US" w:eastAsia="zh-CN" w:bidi="ar-SA"/>
        </w:rPr>
        <w:t>工程量经费根据已完工程量按季度进行结算</w:t>
      </w:r>
    </w:p>
    <w:p>
      <w:pPr>
        <w:pStyle w:val="3"/>
        <w:numPr>
          <w:numId w:val="0"/>
        </w:numPr>
        <w:ind w:left="600" w:leftChars="0"/>
        <w:rPr>
          <w:rFonts w:hint="eastAsia"/>
        </w:rPr>
      </w:pPr>
    </w:p>
    <w:p>
      <w:pPr>
        <w:numPr>
          <w:numId w:val="0"/>
        </w:numPr>
        <w:adjustRightInd w:val="0"/>
        <w:snapToGrid w:val="0"/>
        <w:spacing w:line="360" w:lineRule="auto"/>
        <w:ind w:left="240" w:leftChars="0"/>
        <w:jc w:val="left"/>
        <w:outlineLvl w:val="0"/>
        <w:rPr>
          <w:rFonts w:hint="eastAsia" w:ascii="宋体" w:hAnsi="宋体"/>
          <w:b/>
          <w:sz w:val="24"/>
          <w:lang w:val="en-US" w:eastAsia="zh-CN"/>
        </w:rPr>
      </w:pPr>
      <w:r>
        <w:rPr>
          <w:rFonts w:hint="eastAsia" w:ascii="宋体" w:hAnsi="宋体"/>
          <w:b/>
          <w:sz w:val="24"/>
          <w:lang w:val="en-US" w:eastAsia="zh-CN"/>
        </w:rPr>
        <w:t>十、特别说明：</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1、中标通知书发出后15天内，中标单位须向采购人出具以下资料，否则视为自动放弃中标资格，不予签订合同：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2、中标单位必须在</w:t>
      </w:r>
      <w:r>
        <w:rPr>
          <w:rFonts w:hint="eastAsia" w:ascii="宋体" w:hAnsi="宋体" w:cs="宋体"/>
          <w:color w:val="000000"/>
          <w:sz w:val="24"/>
          <w:lang w:val="en-US" w:eastAsia="zh-CN"/>
        </w:rPr>
        <w:t>东湖街道</w:t>
      </w:r>
      <w:r>
        <w:rPr>
          <w:rFonts w:hint="eastAsia" w:ascii="宋体" w:hAnsi="宋体" w:cs="宋体"/>
          <w:color w:val="000000"/>
          <w:sz w:val="24"/>
        </w:rPr>
        <w:t>内拥有</w:t>
      </w:r>
      <w:r>
        <w:rPr>
          <w:rFonts w:hint="eastAsia" w:ascii="宋体" w:hAnsi="宋体" w:cs="宋体"/>
          <w:color w:val="000000"/>
          <w:sz w:val="24"/>
          <w:lang w:val="en-US" w:eastAsia="zh-CN"/>
        </w:rPr>
        <w:t>1</w:t>
      </w:r>
      <w:r>
        <w:rPr>
          <w:rFonts w:hint="eastAsia" w:ascii="宋体" w:hAnsi="宋体" w:cs="宋体"/>
          <w:color w:val="000000"/>
          <w:sz w:val="24"/>
        </w:rPr>
        <w:t>00</w:t>
      </w:r>
      <w:r>
        <w:rPr>
          <w:rFonts w:hint="eastAsia" w:ascii="宋体" w:hAnsi="宋体" w:cs="宋体"/>
          <w:color w:val="000000"/>
          <w:sz w:val="24"/>
          <w:lang w:val="en-US" w:eastAsia="zh-CN"/>
        </w:rPr>
        <w:t>-500</w:t>
      </w:r>
      <w:r>
        <w:rPr>
          <w:rFonts w:hint="eastAsia" w:ascii="宋体" w:hAnsi="宋体" w:cs="宋体"/>
          <w:color w:val="000000"/>
          <w:sz w:val="24"/>
        </w:rPr>
        <w:t>平方米以上的固定场办公与仓储场所。必须在投标文件中作出承诺（格式自拟）。</w:t>
      </w:r>
    </w:p>
    <w:p>
      <w:pPr>
        <w:adjustRightInd w:val="0"/>
        <w:snapToGrid w:val="0"/>
        <w:spacing w:line="600" w:lineRule="exact"/>
        <w:ind w:firstLine="480" w:firstLineChars="200"/>
        <w:rPr>
          <w:rFonts w:hint="eastAsia" w:ascii="宋体" w:hAnsi="宋体" w:cs="宋体"/>
          <w:color w:val="000000"/>
          <w:sz w:val="24"/>
        </w:rPr>
      </w:pPr>
      <w:r>
        <w:rPr>
          <w:rFonts w:hint="eastAsia" w:ascii="宋体" w:hAnsi="宋体" w:cs="宋体"/>
          <w:color w:val="000000"/>
          <w:sz w:val="24"/>
        </w:rPr>
        <w:t>3、中标单位所提供资料，经查实为虚假材料的，或经成本核算达不到额定标准的，或经发现中标单位转包给其他企业的，或违规有关养护合同约定的，采购人有权不予签订合同或终止合同。</w:t>
      </w:r>
    </w:p>
    <w:p>
      <w:pPr>
        <w:rPr>
          <w:rFonts w:hint="eastAsia" w:eastAsia="宋体"/>
          <w:lang w:val="en-US" w:eastAsia="zh-CN"/>
        </w:rPr>
      </w:pPr>
    </w:p>
    <w:p>
      <w:pPr>
        <w:numPr>
          <w:numId w:val="0"/>
        </w:numPr>
        <w:adjustRightInd w:val="0"/>
        <w:snapToGrid w:val="0"/>
        <w:spacing w:line="360" w:lineRule="auto"/>
        <w:ind w:left="240" w:leftChars="0"/>
        <w:jc w:val="left"/>
        <w:outlineLvl w:val="0"/>
        <w:rPr>
          <w:rFonts w:hint="eastAsia" w:ascii="宋体" w:hAnsi="宋体"/>
          <w:b/>
          <w:sz w:val="24"/>
          <w:lang w:val="en-US" w:eastAsia="zh-CN"/>
        </w:rPr>
      </w:pPr>
      <w:r>
        <w:rPr>
          <w:rFonts w:hint="eastAsia" w:ascii="宋体" w:hAnsi="宋体"/>
          <w:b/>
          <w:sz w:val="24"/>
          <w:lang w:val="en-US" w:eastAsia="zh-CN"/>
        </w:rPr>
        <w:t>十一、维护工作内容：</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日常维护主要内容：</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（一）信号灯控制设施：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（1）建立完善的维护机制，使之具有调度、协调、监督、培训等管理功能，具体包括：</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a.委派会管理、有经验的人员担任调度员；</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b.制定维修维护操作规程及工作要求；</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c.做好详细维修记录台帐，定期汇总向采购人书面汇报；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d.调度人员实时了解维修维护情况，进行指导、协调，督察维护进展。</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（2）确保招标范围内维护点7×24小时正常运行，数据的安全存储、备份。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（3）招标范围内点位平台上运行情况每天巡检一次并建立巡检台帐，招标范围内路口点每周至少巡检一次，并建立巡检台帐，每周上报一次，供甲方随时检查。巡检内容为：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a.清洁设备，保证外场设备安全、整洁、干净。</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b.安全检查，保证外场设备用电、防雷、防锈、防水等设施安全。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c.统计遮挡物，如树枝等遮挡设备的情况，并每周上报一次。</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d.检查外场设备的完整性和牢固性，消除人为或自然原因影响安全和功能使用的隐患。</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e.做好基础资料编辑修改工作,编写基础资料电子资料库。</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（4）遇灾害天气，应提前检查加固外场设备，确保外场设备的安全。因灾害天气造成的损失以及后果，由中标人承担。</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（5）每年重要节假日（“五一”、“十一”等）、大型活动期间，特定巡检、维修、维护、清洁、保养。</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（6）日常维护故障点维修时间要求：外场点位系统故障，须5分钟响应，1小时内到达现场，4小时恢复正常运行。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（7）外场设施遇偷盗、人为破坏等外力因素，造成设备丢失或无法继续使用，应及时报警备案（属地***）。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二</w:t>
      </w:r>
      <w:r>
        <w:rPr>
          <w:rFonts w:hint="eastAsia" w:ascii="宋体" w:hAnsi="宋体" w:cs="宋体"/>
          <w:color w:val="000000"/>
          <w:sz w:val="24"/>
        </w:rPr>
        <w:t>）交通监视设施：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（1）建立完善的维护机制，使之具有调度、协调、监督、培训等管理功能，具体包括：</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a.委派会管理、有经验的人员担任调度员；</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b.制定维修维护操作规程及工作要求；</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c.做好详细维修记录台帐，定期汇总向采购人书面汇报；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d.调度人员实时了解维修维护情况，进行指导、协调，督察维护进展。</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（2）确保招标范围内维护点7×24小时正常运行，数据的安全存储、备份。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（3）招标范围内点位平台上运行情况每天巡检一次并建立巡检台帐，路口点每月至少巡检一次，</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并建立巡检台帐，每周上报一次，供甲方随时检查。巡检内容为：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a.清洁工作，保证内外场设备及机房的安全、整洁、干净。</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b.统计遮挡物，如树枝等遮挡设备的情况，并每周统计上报，协助清理。</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c,安全检查，保证外场设备用电、防雷、防锈、防水等设施安全。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d.调整光圈、焦距、白平衡等参数，保证图像清晰。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e.检查外场设备的完整性和牢固性，消除人为或自然原因影响安全和功能使用的隐患。</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f.对监控设备选型、安装、调试、维修等情况进行全面汇总研究，定期提出建议和改进意见。</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g.做好基础资料编辑修改工作,编写基础资料电子资料库。</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（4）遇灾害天气，应提前检查加固外场设备，确保外场设备的安全。因灾害天气造成的损失以及后果，由中标人承担。</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（5）每年重要节假日（“五一”、“十一”等）、大型活动期间，特定巡检、维修、维护、清洁、保养。重大活动现场保障人员定期到采购人中心机房培训。</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（6）日常维护故障点维修时间要求：外场点位系统故障，须5分钟响应，1小时内到达现场，12小时恢复系统正常运行。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（7）外场设施遇偷盗、人为破坏等外力因素，造成设备丢失或无法继续使用，应及时报警备案（属地***）。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三</w:t>
      </w:r>
      <w:r>
        <w:rPr>
          <w:rFonts w:hint="eastAsia" w:ascii="宋体" w:hAnsi="宋体" w:cs="宋体"/>
          <w:color w:val="000000"/>
          <w:sz w:val="24"/>
        </w:rPr>
        <w:t>）交通非现场执法设施：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（1）建立完善的维护机制，使之具有调度、协调、监督、培训等管理功能，具体包括：</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a.委派会管理、有经验的人员担任调度员；</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b.制定维修维护操作规程及工作要求；</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c.做好详细维修记录台帐，定期汇总向采购人书面汇报；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d.调度人员实时了解维修维护情况，进行指导、协调，督察维护进展。</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（2）招标范围内维护点7×24小时正常运行，违法数据的安全存储、备份。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（3）招标范围内点位平台上运行情况每天巡检一次并建立巡检台帐，招标范围内路口点每月至少巡检一次，并建立巡检台帐，每周上报一次，供采购人随时检查。巡检内容为：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 xml:space="preserve">a.清洁设备，保证外场设备安全、整洁、干净。  </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b.安全检查，保证外场设备用电、防雷、防锈、防水等设施安全。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c.统计遮挡物，如树枝等遮挡设备的情况，并每周统计上报，协助清理。</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d.调整光圈、焦距、白平衡等参数，保证图像清晰。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e.检查外场设备的完整性和牢固性，消除人为或自然原因影响安全和功能使用的隐患。</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f.做好基础资料编辑修改工作,编写基础资料电子资料库。</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（4）接采购人通知后在十个工作日能完成指定路口的调整改造任务。</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（5）遇灾害天气，应提前检查加固外场设备，确保外场设备的安全。因灾害天气造成的损失以及后果，由中标人承担。</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（6）每年重要节假日（“五一”、“十一”等）、大型活动期间，特定巡检、维修、维护、清洁、保养。</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（7）日常维护故障点维修时间要求：外场点位系统故障，须5分钟响应，1小时到达现场， 48小时内恢复系统正常运行。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（8）外场设施遇偷盗、人为破坏等外力因素，造成设备丢失或无法继续使用，应及时报警备案（属地***）。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四</w:t>
      </w:r>
      <w:r>
        <w:rPr>
          <w:rFonts w:hint="eastAsia" w:ascii="宋体" w:hAnsi="宋体" w:cs="宋体"/>
          <w:color w:val="000000"/>
          <w:sz w:val="24"/>
        </w:rPr>
        <w:t>）交通诱导设施：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（1）建立完善的维护机制，使之具有调度、协调、监督、培训等管理功能，具体包括：</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a.委派会管理、有经验的人员担任调度员；</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b.制定维修维护操作规程及工作要求；</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c.做好详细维修记录台帐，定期汇总向采购人书面汇报；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d.调度人员实时了解维修维护情况，进行指导、协调，督察维护进展。</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（2）确保招标范围内维护点7×24小时正常运行，数据的安全存储、备份。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（3）招标范围内点位平台上运行情况每天巡检一次并建立巡检台帐，招标范围内路口点要求定期巡检，并建立巡检台帐，每周上报一次，供甲方随时检查。巡检内容为：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a.清洁设备，保证外场设备安全、整洁、干净。</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b.安全检查，保证外场设备用电、防雷、防锈、防水等设施安全。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c.统计遮挡物，如树枝等遮挡设备的情况，并每周统计上报，协助清理。</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d.检查情报板的工作情况。</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e.检查外场设备的完整性和牢固性，消除人为或自然原因影响安全和功能使用的隐患。</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f.做好基础资料编辑修改工作,编写基础资料电子资料库。</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（4）遇灾害天气，应提前检查加固外场设备，确保外场设备的安全。因灾害天气造成的损失以及后果，由中标人承担。</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（5）每年重要节假日（“五一”、“十一”等）、大型活动期间，特定巡检、维修、维护、清洁、保养。</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（6）日常维护故障点维修时间要求：外场点位系统故障，须5分钟响应，24小时天内恢复系统正常运行；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（7）外场设施遇偷盗、人为破坏等外力因素，造成设备丢失或无法继续使用，应及时报警备案（属地***）。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五</w:t>
      </w:r>
      <w:r>
        <w:rPr>
          <w:rFonts w:hint="eastAsia" w:ascii="宋体" w:hAnsi="宋体" w:cs="宋体"/>
          <w:color w:val="000000"/>
          <w:sz w:val="24"/>
        </w:rPr>
        <w:t>）智能卡口设施：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（1）建立完善的维护机制，使之具有调度、协调、监督、培训等管理功能，具体包括：</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a.委派会管理、有经验的人员担任调度员；</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b.制定维修维护操作规程及工作要求；</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c.做好详细维修记录台帐，定期汇总向采购人书面汇报；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d.调度人员实时了解维修维护情况，进行指导、协调，督察维护进展。</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（2）确保维护点7×24小时正常运行，数据的安全存储、备份。</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（3）招标范围内点位平台上运行情况每天巡检一次并建立巡检台帐，招标范围内路口点每月所有点巡检一次，并建立巡检台帐，每周上报一次，供采购人随时检查。巡检内容为：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a.清洁设备，保证外场设备安全、整洁、干净。</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b.安全检查，保证外场设备用电、防雷、防锈、防水等设施安全。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c.统计遮挡物，如树枝等遮挡设备的情况，并每月上报一次。</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d.调整光圈、焦距、白平衡等参数，保证图像清晰。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e.检查外场设备的完整性和牢固性，消除人为或自然原因影响安全和功能使用的隐患。</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f.做好基础资料编辑修改工作,编写基础资料电子资料库。</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g.全力配合好各建设单位新建点位的接入和接入点位是否符合交警要求的检查工作。同时在不影响现系统正常运行前题下，中标人必须对现有系统进行调整、修改、增加，确保新建点位的及时完成接入。</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（4）遇灾害天气，应提前检查加固外场设备，确保外场设备的安全。因灾害天气造成的损失以及后果，由中标人承担。</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（5）每年重要节假日（“五一”、“十一”等）、大型活动期间，特定巡检、维修、维护、清洁、保养。</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（6）日常维护故障点维修时间要求：外场点位系统故障，须5分钟响应，1小时内到现场，24小时恢复系统常运行；</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（7）外场设施遇偷盗、人为破坏等外力因素，造成设备丢失或无法继续使用，应及时报警备案（属地***）。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2抢修工作主要内容为：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中标人须设立7×24小时服务专用电话，接受采购人的维修指令，抢修各种原因引起的故障。接到抢修指令后，要求 5分钟响应，中标人规定时间内到达故障点位现场。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3调整、优化、改造工作内容为：</w:t>
      </w:r>
    </w:p>
    <w:p>
      <w:pPr>
        <w:spacing w:line="600" w:lineRule="exact"/>
        <w:ind w:firstLine="480" w:firstLineChars="200"/>
        <w:rPr>
          <w:rFonts w:hint="eastAsia" w:ascii="宋体" w:hAnsi="宋体" w:cs="宋体"/>
          <w:color w:val="000000"/>
          <w:sz w:val="24"/>
        </w:rPr>
      </w:pPr>
      <w:bookmarkStart w:id="27" w:name="_Hlk509839108"/>
      <w:bookmarkStart w:id="28" w:name="_Hlk509839793"/>
      <w:r>
        <w:rPr>
          <w:rFonts w:hint="eastAsia" w:ascii="宋体" w:hAnsi="宋体" w:cs="宋体"/>
          <w:color w:val="000000"/>
          <w:sz w:val="24"/>
        </w:rPr>
        <w:t>采购人根据交通管理、重要保障任务以及事故撞毁恢复等工作需要，对系统的功能进行调整、优化和改造，包括外场设备的位置调整、配时优化、设备优化、事故撞毁恢复、</w:t>
      </w:r>
      <w:bookmarkStart w:id="29" w:name="_Hlk509481684"/>
      <w:r>
        <w:rPr>
          <w:rFonts w:hint="eastAsia" w:ascii="宋体" w:hAnsi="宋体" w:cs="宋体"/>
          <w:color w:val="000000"/>
          <w:sz w:val="24"/>
        </w:rPr>
        <w:t>重要保障任务临时拉线设点</w:t>
      </w:r>
      <w:bookmarkEnd w:id="29"/>
      <w:r>
        <w:rPr>
          <w:rFonts w:hint="eastAsia" w:ascii="宋体" w:hAnsi="宋体" w:cs="宋体"/>
          <w:color w:val="000000"/>
          <w:sz w:val="24"/>
        </w:rPr>
        <w:t>、移动信号灯更新等。</w:t>
      </w:r>
      <w:bookmarkEnd w:id="27"/>
    </w:p>
    <w:bookmarkEnd w:id="28"/>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4其它内容：</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中标人做好</w:t>
      </w:r>
      <w:r>
        <w:rPr>
          <w:rFonts w:hint="eastAsia" w:ascii="宋体" w:hAnsi="宋体" w:cs="宋体"/>
          <w:color w:val="000000"/>
          <w:sz w:val="24"/>
          <w:lang w:val="en-US" w:eastAsia="zh-CN"/>
        </w:rPr>
        <w:t>业主</w:t>
      </w:r>
      <w:r>
        <w:rPr>
          <w:rFonts w:hint="eastAsia" w:ascii="宋体" w:hAnsi="宋体" w:cs="宋体"/>
          <w:color w:val="000000"/>
          <w:sz w:val="24"/>
        </w:rPr>
        <w:t>指派的针对本系统的其它工作，包括基础排查、系统接入、情况调查等。</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全力配合好</w:t>
      </w:r>
      <w:r>
        <w:rPr>
          <w:rFonts w:hint="eastAsia" w:ascii="宋体" w:hAnsi="宋体" w:cs="宋体"/>
          <w:color w:val="000000"/>
          <w:sz w:val="24"/>
          <w:lang w:val="en-US" w:eastAsia="zh-CN"/>
        </w:rPr>
        <w:t>业主</w:t>
      </w:r>
      <w:r>
        <w:rPr>
          <w:rFonts w:hint="eastAsia" w:ascii="宋体" w:hAnsi="宋体" w:cs="宋体"/>
          <w:color w:val="000000"/>
          <w:sz w:val="24"/>
        </w:rPr>
        <w:t>新建点位的接入和接入点位是否符合交警</w:t>
      </w:r>
      <w:r>
        <w:rPr>
          <w:rFonts w:hint="eastAsia" w:ascii="宋体" w:hAnsi="宋体" w:cs="宋体"/>
          <w:color w:val="000000"/>
          <w:sz w:val="24"/>
          <w:lang w:eastAsia="zh-CN"/>
        </w:rPr>
        <w:t>、</w:t>
      </w:r>
      <w:r>
        <w:rPr>
          <w:rFonts w:hint="eastAsia" w:ascii="宋体" w:hAnsi="宋体" w:cs="宋体"/>
          <w:color w:val="000000"/>
          <w:sz w:val="24"/>
          <w:lang w:val="en-US" w:eastAsia="zh-CN"/>
        </w:rPr>
        <w:t>业主</w:t>
      </w:r>
      <w:r>
        <w:rPr>
          <w:rFonts w:hint="eastAsia" w:ascii="宋体" w:hAnsi="宋体" w:cs="宋体"/>
          <w:color w:val="000000"/>
          <w:sz w:val="24"/>
        </w:rPr>
        <w:t>要求的检查工作。</w:t>
      </w:r>
    </w:p>
    <w:p>
      <w:pPr>
        <w:spacing w:line="600" w:lineRule="exact"/>
        <w:ind w:firstLine="480" w:firstLineChars="200"/>
        <w:rPr>
          <w:rFonts w:hint="eastAsia" w:ascii="宋体" w:hAnsi="宋体" w:cs="宋体"/>
          <w:color w:val="000000"/>
          <w:sz w:val="24"/>
          <w:lang w:eastAsia="zh-CN"/>
        </w:rPr>
      </w:pPr>
      <w:r>
        <w:rPr>
          <w:rFonts w:hint="eastAsia" w:ascii="宋体" w:hAnsi="宋体" w:cs="宋体"/>
          <w:color w:val="000000"/>
          <w:sz w:val="24"/>
          <w:lang w:val="en-US" w:eastAsia="zh-CN"/>
        </w:rPr>
        <w:t>十、考核标准：</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考核以百分制的方式进行，时间为维护期内的合同期内每月进行考核。月度总得分100分，按合同全额计取当月维护费；得分在</w:t>
      </w:r>
      <w:r>
        <w:rPr>
          <w:rFonts w:hint="eastAsia" w:ascii="宋体" w:hAnsi="宋体" w:cs="宋体"/>
          <w:color w:val="000000"/>
          <w:sz w:val="24"/>
          <w:lang w:val="en-US" w:eastAsia="zh-CN"/>
        </w:rPr>
        <w:t>95</w:t>
      </w:r>
      <w:r>
        <w:rPr>
          <w:rFonts w:hint="eastAsia" w:ascii="宋体" w:hAnsi="宋体" w:cs="宋体"/>
          <w:color w:val="000000"/>
          <w:sz w:val="24"/>
        </w:rPr>
        <w:t>分以下（不含）,按每下降分值扣除相应比例维护费（如：9</w:t>
      </w:r>
      <w:r>
        <w:rPr>
          <w:rFonts w:hint="eastAsia" w:ascii="宋体" w:hAnsi="宋体" w:cs="宋体"/>
          <w:color w:val="000000"/>
          <w:sz w:val="24"/>
          <w:lang w:val="en-US" w:eastAsia="zh-CN"/>
        </w:rPr>
        <w:t>4</w:t>
      </w:r>
      <w:r>
        <w:rPr>
          <w:rFonts w:hint="eastAsia" w:ascii="宋体" w:hAnsi="宋体" w:cs="宋体"/>
          <w:color w:val="000000"/>
          <w:sz w:val="24"/>
        </w:rPr>
        <w:t>分，扣除当月维护费的1%做为处罚金；9</w:t>
      </w:r>
      <w:r>
        <w:rPr>
          <w:rFonts w:hint="eastAsia" w:ascii="宋体" w:hAnsi="宋体" w:cs="宋体"/>
          <w:color w:val="000000"/>
          <w:sz w:val="24"/>
          <w:lang w:val="en-US" w:eastAsia="zh-CN"/>
        </w:rPr>
        <w:t>3</w:t>
      </w:r>
      <w:r>
        <w:rPr>
          <w:rFonts w:hint="eastAsia" w:ascii="宋体" w:hAnsi="宋体" w:cs="宋体"/>
          <w:color w:val="000000"/>
          <w:sz w:val="24"/>
        </w:rPr>
        <w:t>分，扣除当月维护费的2%做为处罚金；9</w:t>
      </w:r>
      <w:r>
        <w:rPr>
          <w:rFonts w:hint="eastAsia" w:ascii="宋体" w:hAnsi="宋体" w:cs="宋体"/>
          <w:color w:val="000000"/>
          <w:sz w:val="24"/>
          <w:lang w:val="en-US" w:eastAsia="zh-CN"/>
        </w:rPr>
        <w:t>2</w:t>
      </w:r>
      <w:r>
        <w:rPr>
          <w:rFonts w:hint="eastAsia" w:ascii="宋体" w:hAnsi="宋体" w:cs="宋体"/>
          <w:color w:val="000000"/>
          <w:sz w:val="24"/>
        </w:rPr>
        <w:t>分，扣除当月维护费的3%做为处罚金,以此类推。</w:t>
      </w:r>
    </w:p>
    <w:tbl>
      <w:tblPr>
        <w:tblStyle w:val="74"/>
        <w:tblW w:w="983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1015"/>
        <w:gridCol w:w="1163"/>
        <w:gridCol w:w="2650"/>
        <w:gridCol w:w="3112"/>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序号</w:t>
            </w:r>
          </w:p>
        </w:tc>
        <w:tc>
          <w:tcPr>
            <w:tcW w:w="1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考核分类</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考核项目</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考核内容描述</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分值设定条件</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1</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工作质量</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完好率</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仿宋" w:hAnsi="仿宋" w:eastAsia="仿宋" w:cs="宋体"/>
                <w:color w:val="000000"/>
                <w:szCs w:val="21"/>
                <w:lang w:val="en-US" w:eastAsia="zh-CN"/>
              </w:rPr>
            </w:pPr>
            <w:r>
              <w:rPr>
                <w:rFonts w:hint="eastAsia" w:ascii="仿宋" w:hAnsi="仿宋" w:eastAsia="仿宋" w:cs="宋体"/>
                <w:color w:val="000000"/>
                <w:kern w:val="0"/>
                <w:szCs w:val="21"/>
                <w:lang w:val="en-US" w:eastAsia="zh-CN"/>
              </w:rPr>
              <w:t>各系统完好率情况</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按照采购人要求，低于98%扣0.1分、低于97%扣0.2分、低于96%扣0.3分，以此类推，每天最高扣2分截止（即完好率低于78%截止）</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维护（优化）质量</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外场设施修复后，现场检查发现：窨井、手孔井未封闭；线缆裸露或未提前报备；原有完好设备维修过程中造成损坏；使用不合格的配件和材料；维修后达不到原有标准等情况</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存在以上情况扣2分。以上情况造成事故维护单位负全责，并扣5分。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4"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1015" w:type="dxa"/>
            <w:vMerge w:val="continue"/>
            <w:tcBorders>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重复故障</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外场设施故障排查不仔细，修复不彻底</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每个工单造成7天内2次故障扣1分，7天内3次故障扣2分，以次类推，5分截止。</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4</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时间要求</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响应时间</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按照</w:t>
            </w:r>
            <w:r>
              <w:rPr>
                <w:rFonts w:hint="eastAsia" w:ascii="仿宋" w:hAnsi="仿宋" w:eastAsia="仿宋" w:cs="宋体"/>
                <w:color w:val="000000"/>
                <w:kern w:val="0"/>
                <w:szCs w:val="21"/>
                <w:lang w:val="en-US" w:eastAsia="zh-CN"/>
              </w:rPr>
              <w:t>招标文件</w:t>
            </w:r>
            <w:r>
              <w:rPr>
                <w:rFonts w:hint="eastAsia" w:ascii="仿宋" w:hAnsi="仿宋" w:eastAsia="仿宋" w:cs="宋体"/>
                <w:color w:val="000000"/>
                <w:kern w:val="0"/>
                <w:szCs w:val="21"/>
              </w:rPr>
              <w:t>要求的响应时间</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每个工单响应超时扣0.2分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5</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修复时间</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按照</w:t>
            </w:r>
            <w:r>
              <w:rPr>
                <w:rFonts w:hint="eastAsia" w:ascii="仿宋" w:hAnsi="仿宋" w:eastAsia="仿宋" w:cs="宋体"/>
                <w:color w:val="000000"/>
                <w:kern w:val="0"/>
                <w:szCs w:val="21"/>
                <w:lang w:val="en-US" w:eastAsia="zh-CN"/>
              </w:rPr>
              <w:t>招标文件</w:t>
            </w:r>
            <w:r>
              <w:rPr>
                <w:rFonts w:hint="eastAsia" w:ascii="仿宋" w:hAnsi="仿宋" w:eastAsia="仿宋" w:cs="宋体"/>
                <w:color w:val="000000"/>
                <w:kern w:val="0"/>
                <w:szCs w:val="21"/>
              </w:rPr>
              <w:t>要求的修复</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每个工单未按时修复扣1分未修复的下个周期可重复扣分。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6</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申请延期</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遇电力故障、链路故障、道路施工、交通事故客观外力原因导致暂时无法修复（优化），可申请延期。</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申请的延期时间需监理或相关责任人审定。若2次延期扣</w:t>
            </w:r>
            <w:r>
              <w:rPr>
                <w:rFonts w:hint="eastAsia" w:ascii="仿宋" w:hAnsi="仿宋" w:eastAsia="仿宋" w:cs="宋体"/>
                <w:color w:val="000000"/>
                <w:kern w:val="0"/>
                <w:szCs w:val="21"/>
                <w:lang w:val="en-US" w:eastAsia="zh-CN"/>
              </w:rPr>
              <w:t>1</w:t>
            </w:r>
            <w:r>
              <w:rPr>
                <w:rFonts w:hint="eastAsia" w:ascii="仿宋" w:hAnsi="仿宋" w:eastAsia="仿宋" w:cs="宋体"/>
                <w:color w:val="000000"/>
                <w:kern w:val="0"/>
                <w:szCs w:val="21"/>
              </w:rPr>
              <w:t>分，3次延期扣5分，3次后仍未修复不得延期.直接扣除10分。如在允许延期申请后仍修复超时的按照修复时间扣分执行。</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7</w:t>
            </w:r>
          </w:p>
        </w:tc>
        <w:tc>
          <w:tcPr>
            <w:tcW w:w="1015" w:type="dxa"/>
            <w:vMerge w:val="continue"/>
            <w:tcBorders>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数字城管</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数字城管以</w:t>
            </w:r>
            <w:r>
              <w:rPr>
                <w:rFonts w:hint="eastAsia" w:ascii="仿宋" w:hAnsi="仿宋" w:eastAsia="仿宋" w:cs="宋体"/>
                <w:color w:val="000000"/>
                <w:kern w:val="0"/>
                <w:szCs w:val="21"/>
                <w:lang w:val="en-US" w:eastAsia="zh-CN"/>
              </w:rPr>
              <w:t>业主</w:t>
            </w:r>
            <w:r>
              <w:rPr>
                <w:rFonts w:hint="eastAsia" w:ascii="仿宋" w:hAnsi="仿宋" w:eastAsia="仿宋" w:cs="宋体"/>
                <w:color w:val="000000"/>
                <w:kern w:val="0"/>
                <w:szCs w:val="21"/>
              </w:rPr>
              <w:t>工单为准</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数字城管超期1次扣0.5分，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21"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8</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作业安全</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szCs w:val="21"/>
              </w:rPr>
              <w:t>维护现场安全操作规范</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所有外场设施抢修、维护、优化期间，地面根据主干道、次干道、支路分别做好100米、50米、30米全方位维护，应有导向车道牌、路锥桶，夜间导向车道牌需为LED导向牌，主次干道应有应急闪光灯。</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低于上诉要求扣</w:t>
            </w:r>
            <w:r>
              <w:rPr>
                <w:rFonts w:hint="eastAsia" w:ascii="仿宋" w:hAnsi="仿宋" w:eastAsia="仿宋" w:cs="宋体"/>
                <w:color w:val="000000"/>
                <w:kern w:val="0"/>
                <w:szCs w:val="21"/>
                <w:lang w:val="en-US" w:eastAsia="zh-CN"/>
              </w:rPr>
              <w:t>2</w:t>
            </w:r>
            <w:r>
              <w:rPr>
                <w:rFonts w:hint="eastAsia" w:ascii="仿宋" w:hAnsi="仿宋" w:eastAsia="仿宋" w:cs="宋体"/>
                <w:color w:val="000000"/>
                <w:kern w:val="0"/>
                <w:szCs w:val="21"/>
              </w:rPr>
              <w:t>分、低于上诉要求造成事故扣</w:t>
            </w:r>
            <w:r>
              <w:rPr>
                <w:rFonts w:hint="eastAsia" w:ascii="仿宋" w:hAnsi="仿宋" w:eastAsia="仿宋" w:cs="宋体"/>
                <w:color w:val="000000"/>
                <w:kern w:val="0"/>
                <w:szCs w:val="21"/>
                <w:lang w:val="en-US" w:eastAsia="zh-CN"/>
              </w:rPr>
              <w:t>4</w:t>
            </w:r>
            <w:r>
              <w:rPr>
                <w:rFonts w:hint="eastAsia" w:ascii="仿宋" w:hAnsi="仿宋" w:eastAsia="仿宋" w:cs="宋体"/>
                <w:color w:val="000000"/>
                <w:kern w:val="0"/>
                <w:szCs w:val="21"/>
              </w:rPr>
              <w:t>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1"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9</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szCs w:val="21"/>
              </w:rPr>
              <w:t>维护人员安全要求</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维护单位外场维护人员着装规范，应穿戴印有本单位名称或LOGO的反光衣、高空作业应系安全带、戴好安全帽、穿戴电工胶鞋</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每人次未达标准扣1分；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10</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资料信息</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文档资料</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根据招标文件或合同在规定时间内提交的文档资料、领导交办的文档资料、监理单位出具监理工程师通知单需要维护单位配合完成的文档资料等，维护单位应按时完成，</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超时完成扣1分；不配合、不主动完成扣5分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11</w:t>
            </w:r>
          </w:p>
        </w:tc>
        <w:tc>
          <w:tcPr>
            <w:tcW w:w="10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维护材料登记</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Cs w:val="21"/>
              </w:rPr>
            </w:pPr>
            <w:r>
              <w:rPr>
                <w:rFonts w:hint="eastAsia" w:ascii="仿宋" w:hAnsi="仿宋" w:eastAsia="仿宋" w:cs="宋体"/>
                <w:color w:val="000000"/>
                <w:kern w:val="0"/>
                <w:szCs w:val="21"/>
              </w:rPr>
              <w:t>维护中产生材料，不按规定登记造册的</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0"/>
                <w:szCs w:val="21"/>
              </w:rPr>
            </w:pPr>
            <w:r>
              <w:rPr>
                <w:rFonts w:hint="eastAsia" w:ascii="仿宋" w:hAnsi="仿宋" w:eastAsia="仿宋" w:cs="宋体"/>
                <w:color w:val="000000"/>
                <w:kern w:val="0"/>
                <w:szCs w:val="21"/>
              </w:rPr>
              <w:t>一次扣1分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12</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重大过错</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szCs w:val="21"/>
              </w:rPr>
              <w:t>被投诉或曝光</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收到采购人约谈、被社会媒体曝光、收到多方投诉情况、被采购人领导点名批评、造成事故或不良影响等。</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扣</w:t>
            </w:r>
            <w:r>
              <w:rPr>
                <w:rFonts w:hint="eastAsia" w:ascii="仿宋" w:hAnsi="仿宋" w:eastAsia="仿宋" w:cs="宋体"/>
                <w:color w:val="000000"/>
                <w:kern w:val="0"/>
                <w:szCs w:val="21"/>
                <w:lang w:val="en-US" w:eastAsia="zh-CN"/>
              </w:rPr>
              <w:t>5</w:t>
            </w:r>
            <w:r>
              <w:rPr>
                <w:rFonts w:hint="eastAsia" w:ascii="仿宋" w:hAnsi="仿宋" w:eastAsia="仿宋" w:cs="宋体"/>
                <w:color w:val="000000"/>
                <w:kern w:val="0"/>
                <w:szCs w:val="21"/>
              </w:rPr>
              <w:t>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13</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保密工作</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擅自将智能交通系统的操作管理权限、视频影像资料、数据及分析应用成果、电脑截图或照片等泄露外传</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发现以上情况扣5分，产生后果扣15分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1"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14</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工作差错</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出现工作疏漏或差错，对大型会议等保障活动造成影响的</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扣10分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1"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15</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设备管理</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维护单位私自拆除智能交通系统外场设施</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kern w:val="0"/>
                <w:szCs w:val="21"/>
              </w:rPr>
              <w:t>有偷梁换柱、监守自盗的情况扣1</w:t>
            </w:r>
            <w:r>
              <w:rPr>
                <w:rFonts w:hint="eastAsia" w:ascii="仿宋" w:hAnsi="仿宋" w:eastAsia="仿宋" w:cs="宋体"/>
                <w:color w:val="000000"/>
                <w:kern w:val="0"/>
                <w:szCs w:val="21"/>
                <w:lang w:val="en-US" w:eastAsia="zh-CN"/>
              </w:rPr>
              <w:t>0</w:t>
            </w:r>
            <w:r>
              <w:rPr>
                <w:rFonts w:hint="eastAsia" w:ascii="仿宋" w:hAnsi="仿宋" w:eastAsia="仿宋" w:cs="宋体"/>
                <w:color w:val="000000"/>
                <w:kern w:val="0"/>
                <w:szCs w:val="21"/>
              </w:rPr>
              <w:t>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16</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保障力量</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人员、车辆</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根据招标文件及合同，维护单位应配备相应的人员及车辆。</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维护单位中标后每少一人或一车扣5分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17</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人员、车辆</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维护单位更换维护车辆或人员变更，应提前申请和报备</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未报备进行更换扣2分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18</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人员、车辆</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维护单位未经允许更换项目负责人</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19</w:t>
            </w:r>
          </w:p>
        </w:tc>
        <w:tc>
          <w:tcPr>
            <w:tcW w:w="10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kern w:val="0"/>
                <w:szCs w:val="21"/>
              </w:rPr>
            </w:pPr>
            <w:r>
              <w:rPr>
                <w:rFonts w:hint="eastAsia" w:ascii="仿宋" w:hAnsi="仿宋" w:eastAsia="仿宋" w:cs="宋体"/>
                <w:color w:val="000000"/>
                <w:kern w:val="0"/>
                <w:szCs w:val="21"/>
              </w:rPr>
              <w:t>管理工作</w:t>
            </w: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外建项目</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做好外建项目的接入、移交、反移交等现场检查工作，形成整改报告提交采购人及监理单位，</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现场检查后5天内未出具整改报告扣2分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20</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外场巡查</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每半年对辖区内设施点位进行巡查并完成记录，一年两次，分别在6-7月和11-12月完成。</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未在规定时间进行巡检扣3分，未形成巡检报告或记录不全的扣5分，巡检报告弄虚作假的扣10分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21</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巡查人数</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lang w:val="en-US" w:eastAsia="zh-CN"/>
              </w:rPr>
              <w:t>巡查和应急力量总人数不少于5人。</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宋体"/>
                <w:color w:val="000000"/>
                <w:kern w:val="0"/>
                <w:szCs w:val="21"/>
              </w:rPr>
            </w:pPr>
            <w:r>
              <w:rPr>
                <w:rFonts w:hint="eastAsia" w:ascii="仿宋" w:hAnsi="仿宋" w:eastAsia="仿宋" w:cs="宋体"/>
                <w:color w:val="000000"/>
                <w:kern w:val="0"/>
                <w:szCs w:val="21"/>
                <w:lang w:val="en-US" w:eastAsia="zh-CN"/>
              </w:rPr>
              <w:t>少于5人</w:t>
            </w:r>
            <w:r>
              <w:rPr>
                <w:rFonts w:hint="eastAsia" w:ascii="仿宋" w:hAnsi="仿宋" w:eastAsia="仿宋" w:cs="宋体"/>
                <w:color w:val="000000"/>
                <w:kern w:val="0"/>
                <w:szCs w:val="21"/>
              </w:rPr>
              <w:t>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宋体"/>
                <w:color w:val="000000"/>
                <w:szCs w:val="21"/>
                <w:lang w:val="en-US" w:eastAsia="zh-CN"/>
              </w:rPr>
            </w:pPr>
            <w:r>
              <w:rPr>
                <w:rFonts w:hint="eastAsia" w:ascii="仿宋" w:hAnsi="仿宋" w:eastAsia="仿宋" w:cs="宋体"/>
                <w:color w:val="000000"/>
                <w:szCs w:val="21"/>
                <w:lang w:val="en-US" w:eastAsia="zh-CN"/>
              </w:rPr>
              <w:t>22</w:t>
            </w:r>
          </w:p>
        </w:tc>
        <w:tc>
          <w:tcPr>
            <w:tcW w:w="1015" w:type="dxa"/>
            <w:vMerge w:val="continue"/>
            <w:tcBorders>
              <w:left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宋体"/>
                <w:color w:val="000000"/>
                <w:kern w:val="0"/>
                <w:szCs w:val="21"/>
              </w:rPr>
            </w:pPr>
          </w:p>
        </w:tc>
        <w:tc>
          <w:tcPr>
            <w:tcW w:w="1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Cs w:val="21"/>
              </w:rPr>
            </w:pPr>
            <w:r>
              <w:rPr>
                <w:rFonts w:hint="eastAsia" w:ascii="仿宋" w:hAnsi="仿宋" w:eastAsia="仿宋" w:cs="宋体"/>
                <w:color w:val="000000"/>
                <w:kern w:val="0"/>
                <w:szCs w:val="21"/>
              </w:rPr>
              <w:t>交办工作</w:t>
            </w:r>
          </w:p>
        </w:tc>
        <w:tc>
          <w:tcPr>
            <w:tcW w:w="2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因交办的事情不落实，不反馈。</w:t>
            </w:r>
          </w:p>
        </w:tc>
        <w:tc>
          <w:tcPr>
            <w:tcW w:w="3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宋体"/>
                <w:color w:val="000000"/>
                <w:szCs w:val="21"/>
              </w:rPr>
            </w:pPr>
            <w:r>
              <w:rPr>
                <w:rFonts w:hint="eastAsia" w:ascii="仿宋" w:hAnsi="仿宋" w:eastAsia="仿宋" w:cs="宋体"/>
                <w:color w:val="000000"/>
                <w:kern w:val="0"/>
                <w:szCs w:val="21"/>
              </w:rPr>
              <w:t>一次扣5分</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5</w:t>
            </w:r>
          </w:p>
        </w:tc>
      </w:tr>
    </w:tbl>
    <w:p>
      <w:pPr>
        <w:pStyle w:val="63"/>
        <w:jc w:val="both"/>
        <w:rPr>
          <w:rFonts w:hint="eastAsia" w:ascii="宋体" w:hAnsi="宋体" w:cs="宋体"/>
          <w:sz w:val="44"/>
          <w:szCs w:val="44"/>
        </w:rPr>
      </w:pPr>
    </w:p>
    <w:p>
      <w:pPr>
        <w:spacing w:line="360" w:lineRule="auto"/>
        <w:jc w:val="left"/>
        <w:rPr>
          <w:rFonts w:hint="eastAsia" w:ascii="宋体" w:hAnsi="宋体" w:cs="宋体"/>
          <w:sz w:val="44"/>
          <w:szCs w:val="44"/>
          <w:lang w:val="en-US" w:eastAsia="zh-CN"/>
        </w:rPr>
      </w:pPr>
      <w:r>
        <w:rPr>
          <w:rFonts w:hint="eastAsia" w:ascii="宋体" w:hAnsi="宋体"/>
          <w:b/>
          <w:sz w:val="24"/>
          <w:lang w:val="en-US" w:eastAsia="zh-CN"/>
        </w:rPr>
        <w:t>十二、养护要求：</w:t>
      </w:r>
    </w:p>
    <w:p>
      <w:pPr>
        <w:spacing w:line="360" w:lineRule="auto"/>
        <w:jc w:val="left"/>
        <w:rPr>
          <w:rFonts w:hint="eastAsia" w:ascii="宋体" w:hAnsi="宋体"/>
          <w:sz w:val="24"/>
        </w:rPr>
      </w:pPr>
      <w:r>
        <w:rPr>
          <w:rFonts w:hint="eastAsia" w:ascii="宋体" w:hAnsi="宋体"/>
          <w:sz w:val="24"/>
        </w:rPr>
        <w:t>常温型标线</w:t>
      </w:r>
    </w:p>
    <w:p>
      <w:pPr>
        <w:spacing w:line="360" w:lineRule="auto"/>
        <w:jc w:val="left"/>
        <w:rPr>
          <w:rFonts w:hint="eastAsia" w:ascii="宋体" w:hAnsi="宋体"/>
          <w:sz w:val="24"/>
        </w:rPr>
      </w:pPr>
      <w:r>
        <w:rPr>
          <w:rFonts w:hint="eastAsia" w:ascii="宋体" w:hAnsi="宋体"/>
          <w:sz w:val="24"/>
        </w:rPr>
        <w:t>（1）粘度（KU 值）: ≥60</w:t>
      </w:r>
    </w:p>
    <w:p>
      <w:pPr>
        <w:spacing w:line="360" w:lineRule="auto"/>
        <w:jc w:val="left"/>
        <w:rPr>
          <w:rFonts w:hint="eastAsia" w:ascii="宋体" w:hAnsi="宋体"/>
          <w:sz w:val="24"/>
        </w:rPr>
      </w:pPr>
      <w:r>
        <w:rPr>
          <w:rFonts w:hint="eastAsia" w:ascii="宋体" w:hAnsi="宋体"/>
          <w:sz w:val="24"/>
        </w:rPr>
        <w:t>（2）密度（g/cm3）:≥1.6</w:t>
      </w:r>
    </w:p>
    <w:p>
      <w:pPr>
        <w:spacing w:line="360" w:lineRule="auto"/>
        <w:jc w:val="left"/>
        <w:rPr>
          <w:rFonts w:hint="eastAsia" w:ascii="宋体" w:hAnsi="宋体"/>
          <w:sz w:val="24"/>
        </w:rPr>
      </w:pPr>
      <w:r>
        <w:rPr>
          <w:rFonts w:hint="eastAsia" w:ascii="宋体" w:hAnsi="宋体"/>
          <w:sz w:val="24"/>
        </w:rPr>
        <w:t>（3）标线涂层厚度0.3~0.5mm</w:t>
      </w:r>
    </w:p>
    <w:p>
      <w:pPr>
        <w:spacing w:line="360" w:lineRule="auto"/>
        <w:jc w:val="left"/>
        <w:rPr>
          <w:rFonts w:hint="eastAsia" w:ascii="宋体" w:hAnsi="宋体"/>
          <w:sz w:val="24"/>
        </w:rPr>
      </w:pPr>
      <w:r>
        <w:rPr>
          <w:rFonts w:hint="eastAsia" w:ascii="宋体" w:hAnsi="宋体"/>
          <w:sz w:val="24"/>
        </w:rPr>
        <w:t>（4）不粘胎干燥时间≤15min，开放交通干燥时间≤20min</w:t>
      </w:r>
    </w:p>
    <w:p>
      <w:pPr>
        <w:spacing w:line="360" w:lineRule="auto"/>
        <w:jc w:val="left"/>
        <w:rPr>
          <w:rFonts w:hint="eastAsia" w:ascii="宋体" w:hAnsi="宋体"/>
          <w:sz w:val="24"/>
        </w:rPr>
      </w:pPr>
      <w:r>
        <w:rPr>
          <w:rFonts w:hint="eastAsia" w:ascii="宋体" w:hAnsi="宋体"/>
          <w:sz w:val="24"/>
        </w:rPr>
        <w:t>（5）耐磨性（mg）:200 转/1000g 后减重≤40</w:t>
      </w:r>
    </w:p>
    <w:p>
      <w:pPr>
        <w:spacing w:line="360" w:lineRule="auto"/>
        <w:jc w:val="left"/>
        <w:rPr>
          <w:rFonts w:hint="eastAsia" w:ascii="宋体" w:hAnsi="宋体"/>
          <w:sz w:val="24"/>
        </w:rPr>
      </w:pPr>
      <w:r>
        <w:rPr>
          <w:rFonts w:hint="eastAsia" w:ascii="宋体" w:hAnsi="宋体"/>
          <w:sz w:val="24"/>
        </w:rPr>
        <w:t>（6）固体含量（%）:≥60</w:t>
      </w:r>
    </w:p>
    <w:p>
      <w:pPr>
        <w:spacing w:line="360" w:lineRule="auto"/>
        <w:jc w:val="left"/>
        <w:rPr>
          <w:rFonts w:hint="eastAsia" w:ascii="宋体" w:hAnsi="宋体"/>
          <w:sz w:val="24"/>
        </w:rPr>
      </w:pPr>
      <w:r>
        <w:rPr>
          <w:rFonts w:hint="eastAsia" w:ascii="宋体" w:hAnsi="宋体"/>
          <w:sz w:val="24"/>
        </w:rPr>
        <w:t xml:space="preserve"> (7) 遮盖率（g/㎡）：白色≤190；黄色≤200</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一级反光热熔标线</w:t>
      </w:r>
    </w:p>
    <w:p>
      <w:pPr>
        <w:spacing w:line="360" w:lineRule="auto"/>
        <w:jc w:val="left"/>
        <w:rPr>
          <w:rFonts w:hint="eastAsia" w:ascii="宋体" w:hAnsi="宋体"/>
          <w:sz w:val="24"/>
        </w:rPr>
      </w:pPr>
      <w:r>
        <w:rPr>
          <w:rFonts w:hint="eastAsia" w:ascii="宋体" w:hAnsi="宋体"/>
          <w:sz w:val="24"/>
        </w:rPr>
        <w:t>（1）涂料内总有机物含量不低于15%，钛白含量＞6%，软化点＞110，耐磨（200转）＜20毫克；</w:t>
      </w:r>
    </w:p>
    <w:p>
      <w:pPr>
        <w:spacing w:line="360" w:lineRule="auto"/>
        <w:jc w:val="left"/>
        <w:rPr>
          <w:rFonts w:hint="eastAsia" w:ascii="宋体" w:hAnsi="宋体"/>
          <w:sz w:val="24"/>
        </w:rPr>
      </w:pPr>
      <w:r>
        <w:rPr>
          <w:rFonts w:hint="eastAsia" w:ascii="宋体" w:hAnsi="宋体"/>
          <w:sz w:val="24"/>
        </w:rPr>
        <w:t>（2）亮度因数（白色）≥0.75，亮度因数（黄色）≥0.45；</w:t>
      </w:r>
    </w:p>
    <w:p>
      <w:pPr>
        <w:spacing w:line="360" w:lineRule="auto"/>
        <w:jc w:val="left"/>
        <w:rPr>
          <w:rFonts w:hint="eastAsia" w:ascii="宋体" w:hAnsi="宋体"/>
          <w:sz w:val="24"/>
        </w:rPr>
      </w:pPr>
      <w:r>
        <w:rPr>
          <w:rFonts w:hint="eastAsia" w:ascii="宋体" w:hAnsi="宋体"/>
          <w:sz w:val="24"/>
        </w:rPr>
        <w:t>（3）抗压强度（Mpa）≥20；</w:t>
      </w:r>
    </w:p>
    <w:p>
      <w:pPr>
        <w:spacing w:line="360" w:lineRule="auto"/>
        <w:jc w:val="left"/>
        <w:rPr>
          <w:rFonts w:hint="eastAsia" w:ascii="宋体" w:hAnsi="宋体"/>
          <w:sz w:val="24"/>
        </w:rPr>
      </w:pPr>
      <w:r>
        <w:rPr>
          <w:rFonts w:hint="eastAsia" w:ascii="宋体" w:hAnsi="宋体"/>
          <w:sz w:val="24"/>
        </w:rPr>
        <w:t>（4）内混玻璃珠总含量（涂料质量比）≥25%（其中粒径0.85-1.4mm不低于50%，成圆率不低于90%，其它50%应符合GB/T24722《路面标线用玻璃珠》要求）；</w:t>
      </w:r>
    </w:p>
    <w:p>
      <w:pPr>
        <w:spacing w:line="360" w:lineRule="auto"/>
        <w:jc w:val="left"/>
        <w:rPr>
          <w:rFonts w:hint="eastAsia" w:ascii="宋体" w:hAnsi="宋体"/>
          <w:sz w:val="24"/>
        </w:rPr>
      </w:pPr>
      <w:r>
        <w:rPr>
          <w:rFonts w:hint="eastAsia" w:ascii="宋体" w:hAnsi="宋体"/>
          <w:sz w:val="24"/>
        </w:rPr>
        <w:t>（5）内混玻璃珠总成圆率≥85%</w:t>
      </w:r>
    </w:p>
    <w:p>
      <w:pPr>
        <w:spacing w:line="360" w:lineRule="auto"/>
        <w:jc w:val="left"/>
        <w:rPr>
          <w:rFonts w:hint="eastAsia" w:ascii="宋体" w:hAnsi="宋体"/>
          <w:sz w:val="24"/>
        </w:rPr>
      </w:pPr>
      <w:r>
        <w:rPr>
          <w:rFonts w:hint="eastAsia" w:ascii="宋体" w:hAnsi="宋体"/>
          <w:sz w:val="24"/>
        </w:rPr>
        <w:t>（6）初始（通车路段14天后测试、非通车路段交工验收前测试）白色反光标线逆反射亮度系数RL干态≥150 mcd • m-2• lx-1，RL湿态≥50 mcd • m-2• lx-1；黄色反光标线逆反射亮度系数RL干态≥100 mcd • m-2• lx-1；</w:t>
      </w:r>
    </w:p>
    <w:p>
      <w:pPr>
        <w:spacing w:line="360" w:lineRule="auto"/>
        <w:jc w:val="left"/>
        <w:rPr>
          <w:rFonts w:hint="eastAsia" w:ascii="宋体" w:hAnsi="宋体"/>
          <w:sz w:val="24"/>
        </w:rPr>
      </w:pPr>
      <w:r>
        <w:rPr>
          <w:rFonts w:hint="eastAsia" w:ascii="宋体" w:hAnsi="宋体"/>
          <w:sz w:val="24"/>
        </w:rPr>
        <w:t>（7）缺陷责任期满检测的逆反射亮度系数应满足《公路工程质量检验评定标准》（JTG F80/1-2017）要求，白色反光标线逆反射亮度系数RL干态≥80 mcd • m-2 • lx-1，黄色反光标线逆反射亮度系数RL干态≥50 mcd • m-2 • lx-1；</w:t>
      </w:r>
    </w:p>
    <w:p>
      <w:pPr>
        <w:spacing w:line="360" w:lineRule="auto"/>
        <w:jc w:val="left"/>
        <w:rPr>
          <w:rFonts w:hint="eastAsia" w:ascii="宋体" w:hAnsi="宋体"/>
          <w:sz w:val="24"/>
        </w:rPr>
      </w:pPr>
      <w:r>
        <w:rPr>
          <w:rFonts w:hint="eastAsia" w:ascii="宋体" w:hAnsi="宋体"/>
          <w:sz w:val="24"/>
        </w:rPr>
        <w:t>（8）面撒玻璃珠必须采用双撒播工艺，面撒量≥0.5kg/m2，应先撒布0.85-1.4mm玻璃珠，后撒布1号玻璃珠，两种玻璃珠各占50%。</w:t>
      </w:r>
    </w:p>
    <w:p>
      <w:pPr>
        <w:spacing w:line="360" w:lineRule="auto"/>
        <w:jc w:val="left"/>
        <w:rPr>
          <w:rFonts w:hint="eastAsia" w:ascii="宋体" w:hAnsi="宋体"/>
          <w:sz w:val="24"/>
        </w:rPr>
      </w:pPr>
      <w:r>
        <w:rPr>
          <w:rFonts w:hint="eastAsia" w:ascii="宋体" w:hAnsi="宋体"/>
          <w:sz w:val="24"/>
        </w:rPr>
        <w:t>（9）反光涂料加热熔融温度：≥2100C；</w:t>
      </w:r>
    </w:p>
    <w:p>
      <w:pPr>
        <w:spacing w:line="360" w:lineRule="auto"/>
        <w:jc w:val="left"/>
        <w:rPr>
          <w:rFonts w:hint="eastAsia" w:ascii="宋体" w:hAnsi="宋体"/>
          <w:sz w:val="24"/>
        </w:rPr>
      </w:pPr>
      <w:r>
        <w:rPr>
          <w:rFonts w:hint="eastAsia" w:ascii="宋体" w:hAnsi="宋体"/>
          <w:sz w:val="24"/>
        </w:rPr>
        <w:t>（10）下涂剂应为清澈透明（微黄色）状态，并且固体含量≥30%。对新施工完成无污染沥青路面，建议不使用下涂剂，其它路面下涂剂宜≥0.15kg/m2，待下涂剂干燥后方可标线施划。</w:t>
      </w:r>
    </w:p>
    <w:p>
      <w:pPr>
        <w:spacing w:line="360" w:lineRule="auto"/>
        <w:jc w:val="left"/>
        <w:rPr>
          <w:rFonts w:hint="eastAsia" w:ascii="宋体" w:hAnsi="宋体"/>
          <w:sz w:val="24"/>
        </w:rPr>
      </w:pPr>
      <w:r>
        <w:rPr>
          <w:rFonts w:hint="eastAsia" w:ascii="宋体" w:hAnsi="宋体"/>
          <w:sz w:val="24"/>
        </w:rPr>
        <w:t>（11）其它性能指标应符合JT/T280《路面标线涂料》的要求。</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三级反光热熔标线</w:t>
      </w:r>
    </w:p>
    <w:p>
      <w:pPr>
        <w:spacing w:line="360" w:lineRule="auto"/>
        <w:jc w:val="left"/>
        <w:rPr>
          <w:rFonts w:hint="eastAsia" w:ascii="宋体" w:hAnsi="宋体"/>
          <w:sz w:val="24"/>
        </w:rPr>
      </w:pPr>
      <w:r>
        <w:rPr>
          <w:rFonts w:hint="eastAsia" w:ascii="宋体" w:hAnsi="宋体"/>
          <w:sz w:val="24"/>
        </w:rPr>
        <w:t>（1）涂料内总有机物含量不低于15%，钛白含量＞6%，软化点＞110，耐磨（200转）＜20毫克；</w:t>
      </w:r>
    </w:p>
    <w:p>
      <w:pPr>
        <w:spacing w:line="360" w:lineRule="auto"/>
        <w:jc w:val="left"/>
        <w:rPr>
          <w:rFonts w:hint="eastAsia" w:ascii="宋体" w:hAnsi="宋体"/>
          <w:sz w:val="24"/>
        </w:rPr>
      </w:pPr>
      <w:r>
        <w:rPr>
          <w:rFonts w:hint="eastAsia" w:ascii="宋体" w:hAnsi="宋体"/>
          <w:sz w:val="24"/>
        </w:rPr>
        <w:t>（2）亮度因数（白色）≥0.8，亮度因数（黄色）≥0.5；</w:t>
      </w:r>
    </w:p>
    <w:p>
      <w:pPr>
        <w:spacing w:line="360" w:lineRule="auto"/>
        <w:jc w:val="left"/>
        <w:rPr>
          <w:rFonts w:hint="eastAsia" w:ascii="宋体" w:hAnsi="宋体"/>
          <w:sz w:val="24"/>
        </w:rPr>
      </w:pPr>
      <w:r>
        <w:rPr>
          <w:rFonts w:hint="eastAsia" w:ascii="宋体" w:hAnsi="宋体"/>
          <w:sz w:val="24"/>
        </w:rPr>
        <w:t>（3）抗压强度（Mpa）≥20；</w:t>
      </w:r>
    </w:p>
    <w:p>
      <w:pPr>
        <w:spacing w:line="360" w:lineRule="auto"/>
        <w:jc w:val="left"/>
        <w:rPr>
          <w:rFonts w:hint="eastAsia" w:ascii="宋体" w:hAnsi="宋体"/>
          <w:sz w:val="24"/>
        </w:rPr>
      </w:pPr>
      <w:r>
        <w:rPr>
          <w:rFonts w:hint="eastAsia" w:ascii="宋体" w:hAnsi="宋体"/>
          <w:sz w:val="24"/>
        </w:rPr>
        <w:t>（4）内混玻璃珠总含量（涂料质量比）≥30%（其中粒径0.85-1.4mm不低于50%，成圆率不低于90%，其它50%应符合GB/T24722《路面标线用玻璃珠》要求）；</w:t>
      </w:r>
    </w:p>
    <w:p>
      <w:pPr>
        <w:spacing w:line="360" w:lineRule="auto"/>
        <w:jc w:val="left"/>
        <w:rPr>
          <w:rFonts w:hint="eastAsia" w:ascii="宋体" w:hAnsi="宋体"/>
          <w:sz w:val="24"/>
        </w:rPr>
      </w:pPr>
      <w:r>
        <w:rPr>
          <w:rFonts w:hint="eastAsia" w:ascii="宋体" w:hAnsi="宋体"/>
          <w:sz w:val="24"/>
        </w:rPr>
        <w:t>（5）内混玻璃珠总成圆率≥85%</w:t>
      </w:r>
    </w:p>
    <w:p>
      <w:pPr>
        <w:spacing w:line="360" w:lineRule="auto"/>
        <w:jc w:val="left"/>
        <w:rPr>
          <w:rFonts w:hint="eastAsia" w:ascii="宋体" w:hAnsi="宋体"/>
          <w:sz w:val="24"/>
        </w:rPr>
      </w:pPr>
      <w:r>
        <w:rPr>
          <w:rFonts w:hint="eastAsia" w:ascii="宋体" w:hAnsi="宋体"/>
          <w:sz w:val="24"/>
        </w:rPr>
        <w:t>（6）初始（通车路段14天后测试、非通车路段交工验收前测试）白色反光标线逆反射亮度系数RL干态≥350 mcd • m-2• lx-1，RL湿态≥100 mcd • m-2• lx-1；黄色反光标线逆反射亮度系数RL干态≥150 mcd • m-2• lx-1，RL湿态≥75 mcd • m-2• lx-1；</w:t>
      </w:r>
    </w:p>
    <w:p>
      <w:pPr>
        <w:spacing w:line="360" w:lineRule="auto"/>
        <w:jc w:val="left"/>
        <w:rPr>
          <w:rFonts w:hint="eastAsia" w:ascii="宋体" w:hAnsi="宋体"/>
          <w:sz w:val="24"/>
        </w:rPr>
      </w:pPr>
      <w:r>
        <w:rPr>
          <w:rFonts w:hint="eastAsia" w:ascii="宋体" w:hAnsi="宋体"/>
          <w:sz w:val="24"/>
        </w:rPr>
        <w:t>（7）缺陷责任期满检测的逆反射亮度系数应满足《公路工程质量检验评定标准》（JTG F80/1-2017）要求，白色反光标线逆反射亮度系数RL干态≥150 mcd • m-2 • lx-1，RL湿态≥50 mcd • m-2 • lx-1；</w:t>
      </w:r>
    </w:p>
    <w:p>
      <w:pPr>
        <w:spacing w:line="360" w:lineRule="auto"/>
        <w:jc w:val="left"/>
        <w:rPr>
          <w:rFonts w:hint="eastAsia" w:ascii="宋体" w:hAnsi="宋体"/>
          <w:sz w:val="24"/>
        </w:rPr>
      </w:pPr>
      <w:r>
        <w:rPr>
          <w:rFonts w:hint="eastAsia" w:ascii="宋体" w:hAnsi="宋体"/>
          <w:sz w:val="24"/>
        </w:rPr>
        <w:t>（8）面撒玻璃珠必须采用双撒播工艺，面撒量≥0.5kg/m2，应先撒布0.85-1.4mm玻璃珠，后撒布1号玻璃珠，两种玻璃珠各占50%。</w:t>
      </w:r>
    </w:p>
    <w:p>
      <w:pPr>
        <w:spacing w:line="360" w:lineRule="auto"/>
        <w:jc w:val="left"/>
        <w:rPr>
          <w:rFonts w:hint="eastAsia" w:ascii="宋体" w:hAnsi="宋体"/>
          <w:sz w:val="24"/>
        </w:rPr>
      </w:pPr>
      <w:r>
        <w:rPr>
          <w:rFonts w:hint="eastAsia" w:ascii="宋体" w:hAnsi="宋体"/>
          <w:sz w:val="24"/>
        </w:rPr>
        <w:t>（9）反光涂料加热熔融温度：≥2100C；</w:t>
      </w:r>
    </w:p>
    <w:p>
      <w:pPr>
        <w:spacing w:line="360" w:lineRule="auto"/>
        <w:jc w:val="left"/>
        <w:rPr>
          <w:rFonts w:hint="eastAsia" w:ascii="宋体" w:hAnsi="宋体"/>
          <w:sz w:val="24"/>
        </w:rPr>
      </w:pPr>
      <w:r>
        <w:rPr>
          <w:rFonts w:hint="eastAsia" w:ascii="宋体" w:hAnsi="宋体"/>
          <w:sz w:val="24"/>
        </w:rPr>
        <w:t>（10）下涂剂应为清澈透明（微黄色）状态，并且固体含量≥30%。对新施工完成无污染沥青路面，建议不使用下涂剂，其它路面下涂剂宜≥0.15kg/m2，待下涂剂干燥后方可标线施划；</w:t>
      </w:r>
    </w:p>
    <w:p>
      <w:pPr>
        <w:spacing w:line="360" w:lineRule="auto"/>
        <w:jc w:val="left"/>
        <w:rPr>
          <w:rFonts w:hint="eastAsia" w:ascii="宋体" w:hAnsi="宋体"/>
          <w:sz w:val="24"/>
        </w:rPr>
      </w:pPr>
      <w:r>
        <w:rPr>
          <w:rFonts w:hint="eastAsia" w:ascii="宋体" w:hAnsi="宋体"/>
          <w:sz w:val="24"/>
        </w:rPr>
        <w:t>（11）其它性能指标应符合JT/T280《路面标线涂料》的要求。</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反光水性标线</w:t>
      </w:r>
    </w:p>
    <w:p>
      <w:pPr>
        <w:spacing w:line="360" w:lineRule="auto"/>
        <w:jc w:val="left"/>
        <w:rPr>
          <w:rFonts w:hint="eastAsia" w:ascii="宋体" w:hAnsi="宋体"/>
          <w:sz w:val="24"/>
        </w:rPr>
      </w:pPr>
      <w:r>
        <w:rPr>
          <w:rFonts w:hint="eastAsia" w:ascii="宋体" w:hAnsi="宋体"/>
          <w:sz w:val="24"/>
        </w:rPr>
        <w:t>（1）粘度（KU 值）:80～120</w:t>
      </w:r>
    </w:p>
    <w:p>
      <w:pPr>
        <w:spacing w:line="360" w:lineRule="auto"/>
        <w:jc w:val="left"/>
        <w:rPr>
          <w:rFonts w:hint="eastAsia" w:ascii="宋体" w:hAnsi="宋体"/>
          <w:sz w:val="24"/>
        </w:rPr>
      </w:pPr>
      <w:r>
        <w:rPr>
          <w:rFonts w:hint="eastAsia" w:ascii="宋体" w:hAnsi="宋体"/>
          <w:sz w:val="24"/>
        </w:rPr>
        <w:t>（2）密度（g/cm3）:≥1.6</w:t>
      </w:r>
    </w:p>
    <w:p>
      <w:pPr>
        <w:spacing w:line="360" w:lineRule="auto"/>
        <w:jc w:val="left"/>
        <w:rPr>
          <w:rFonts w:hint="eastAsia" w:ascii="宋体" w:hAnsi="宋体"/>
          <w:sz w:val="24"/>
        </w:rPr>
      </w:pPr>
      <w:r>
        <w:rPr>
          <w:rFonts w:hint="eastAsia" w:ascii="宋体" w:hAnsi="宋体"/>
          <w:sz w:val="24"/>
        </w:rPr>
        <w:t>（3）选用环保型水性标线涂料</w:t>
      </w:r>
    </w:p>
    <w:p>
      <w:pPr>
        <w:spacing w:line="360" w:lineRule="auto"/>
        <w:jc w:val="left"/>
        <w:rPr>
          <w:rFonts w:hint="eastAsia" w:ascii="宋体" w:hAnsi="宋体"/>
          <w:sz w:val="24"/>
        </w:rPr>
      </w:pPr>
      <w:r>
        <w:rPr>
          <w:rFonts w:hint="eastAsia" w:ascii="宋体" w:hAnsi="宋体"/>
          <w:sz w:val="24"/>
        </w:rPr>
        <w:t>（4）施划时面撒反光微珠</w:t>
      </w:r>
    </w:p>
    <w:p>
      <w:pPr>
        <w:spacing w:line="360" w:lineRule="auto"/>
        <w:jc w:val="left"/>
        <w:rPr>
          <w:rFonts w:hint="eastAsia" w:ascii="宋体" w:hAnsi="宋体"/>
          <w:sz w:val="24"/>
        </w:rPr>
      </w:pPr>
      <w:r>
        <w:rPr>
          <w:rFonts w:hint="eastAsia" w:ascii="宋体" w:hAnsi="宋体"/>
          <w:sz w:val="24"/>
        </w:rPr>
        <w:t>（5）初始施划时逆反射系数：白色≥200，黄色≥150</w:t>
      </w:r>
    </w:p>
    <w:p>
      <w:pPr>
        <w:spacing w:line="360" w:lineRule="auto"/>
        <w:jc w:val="left"/>
        <w:rPr>
          <w:rFonts w:hint="eastAsia" w:ascii="宋体" w:hAnsi="宋体"/>
          <w:sz w:val="24"/>
        </w:rPr>
      </w:pPr>
      <w:r>
        <w:rPr>
          <w:rFonts w:hint="eastAsia" w:ascii="宋体" w:hAnsi="宋体"/>
          <w:sz w:val="24"/>
        </w:rPr>
        <w:t>（6）标线厚度≥0.7mm</w:t>
      </w:r>
    </w:p>
    <w:p>
      <w:pPr>
        <w:spacing w:line="360" w:lineRule="auto"/>
        <w:jc w:val="left"/>
        <w:rPr>
          <w:rFonts w:hint="eastAsia" w:ascii="宋体" w:hAnsi="宋体"/>
          <w:sz w:val="24"/>
        </w:rPr>
      </w:pPr>
      <w:r>
        <w:rPr>
          <w:rFonts w:hint="eastAsia" w:ascii="宋体" w:hAnsi="宋体"/>
          <w:sz w:val="24"/>
        </w:rPr>
        <w:t>（7）不粘胎干燥时间≤10min，开放交通干燥时间≤20min</w:t>
      </w:r>
    </w:p>
    <w:p>
      <w:pPr>
        <w:spacing w:line="360" w:lineRule="auto"/>
        <w:jc w:val="left"/>
        <w:rPr>
          <w:rFonts w:hint="eastAsia" w:ascii="宋体" w:hAnsi="宋体"/>
          <w:sz w:val="24"/>
        </w:rPr>
      </w:pPr>
      <w:r>
        <w:rPr>
          <w:rFonts w:hint="eastAsia" w:ascii="宋体" w:hAnsi="宋体"/>
          <w:sz w:val="24"/>
        </w:rPr>
        <w:t>（8）耐磨性（mg）:200 转/1000g 后减重≤40</w:t>
      </w:r>
    </w:p>
    <w:p>
      <w:pPr>
        <w:spacing w:line="360" w:lineRule="auto"/>
        <w:jc w:val="left"/>
        <w:rPr>
          <w:rFonts w:hint="eastAsia" w:ascii="宋体" w:hAnsi="宋体"/>
          <w:sz w:val="24"/>
        </w:rPr>
      </w:pPr>
      <w:r>
        <w:rPr>
          <w:rFonts w:hint="eastAsia" w:ascii="宋体" w:hAnsi="宋体"/>
          <w:sz w:val="24"/>
        </w:rPr>
        <w:t xml:space="preserve"> (9)固体含量（%）:≥75</w:t>
      </w:r>
    </w:p>
    <w:p>
      <w:pPr>
        <w:spacing w:line="360" w:lineRule="auto"/>
        <w:jc w:val="left"/>
        <w:rPr>
          <w:rFonts w:hint="eastAsia" w:ascii="宋体" w:hAnsi="宋体"/>
          <w:sz w:val="24"/>
        </w:rPr>
      </w:pPr>
      <w:r>
        <w:rPr>
          <w:rFonts w:hint="eastAsia" w:ascii="宋体" w:hAnsi="宋体"/>
          <w:sz w:val="24"/>
        </w:rPr>
        <w:t xml:space="preserve"> (10)主干道质保：≥1年；其它道路使用寿命：≥1.5年</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双组份反光型涂料</w:t>
      </w:r>
    </w:p>
    <w:p>
      <w:pPr>
        <w:spacing w:line="360" w:lineRule="auto"/>
        <w:jc w:val="left"/>
        <w:rPr>
          <w:rFonts w:hint="eastAsia" w:ascii="宋体" w:hAnsi="宋体"/>
          <w:sz w:val="24"/>
        </w:rPr>
      </w:pPr>
      <w:r>
        <w:rPr>
          <w:rFonts w:hint="eastAsia" w:ascii="宋体" w:hAnsi="宋体"/>
          <w:sz w:val="24"/>
        </w:rPr>
        <w:t>（1）密度（g/cm3）:1.5~2.0</w:t>
      </w:r>
    </w:p>
    <w:p>
      <w:pPr>
        <w:spacing w:line="360" w:lineRule="auto"/>
        <w:jc w:val="left"/>
        <w:rPr>
          <w:rFonts w:hint="eastAsia" w:ascii="宋体" w:hAnsi="宋体"/>
          <w:sz w:val="24"/>
        </w:rPr>
      </w:pPr>
      <w:r>
        <w:rPr>
          <w:rFonts w:hint="eastAsia" w:ascii="宋体" w:hAnsi="宋体"/>
          <w:sz w:val="24"/>
        </w:rPr>
        <w:t>（2）选用双组份反光涂料，内含反光微珠必须≥20%</w:t>
      </w:r>
    </w:p>
    <w:p>
      <w:pPr>
        <w:spacing w:line="360" w:lineRule="auto"/>
        <w:jc w:val="left"/>
        <w:rPr>
          <w:rFonts w:hint="eastAsia" w:ascii="宋体" w:hAnsi="宋体"/>
          <w:sz w:val="24"/>
        </w:rPr>
      </w:pPr>
      <w:r>
        <w:rPr>
          <w:rFonts w:hint="eastAsia" w:ascii="宋体" w:hAnsi="宋体"/>
          <w:sz w:val="24"/>
        </w:rPr>
        <w:t>（3）初始施划时逆反射系数：白色≥350，黄色≥200</w:t>
      </w:r>
    </w:p>
    <w:p>
      <w:pPr>
        <w:spacing w:line="360" w:lineRule="auto"/>
        <w:jc w:val="left"/>
        <w:rPr>
          <w:rFonts w:hint="eastAsia" w:ascii="宋体" w:hAnsi="宋体"/>
          <w:sz w:val="24"/>
        </w:rPr>
      </w:pPr>
      <w:r>
        <w:rPr>
          <w:rFonts w:hint="eastAsia" w:ascii="宋体" w:hAnsi="宋体"/>
          <w:sz w:val="24"/>
        </w:rPr>
        <w:t>（4）不粘胎干燥时间≤35min</w:t>
      </w:r>
    </w:p>
    <w:p>
      <w:pPr>
        <w:spacing w:line="360" w:lineRule="auto"/>
        <w:jc w:val="left"/>
        <w:rPr>
          <w:rFonts w:hint="eastAsia" w:ascii="宋体" w:hAnsi="宋体"/>
          <w:sz w:val="24"/>
        </w:rPr>
      </w:pPr>
      <w:r>
        <w:rPr>
          <w:rFonts w:hint="eastAsia" w:ascii="宋体" w:hAnsi="宋体"/>
          <w:sz w:val="24"/>
        </w:rPr>
        <w:t>（5）耐磨性（mg）:200 转/1000g 后减重≤30</w:t>
      </w:r>
    </w:p>
    <w:p>
      <w:pPr>
        <w:spacing w:line="360" w:lineRule="auto"/>
        <w:jc w:val="left"/>
        <w:rPr>
          <w:rFonts w:hint="eastAsia" w:ascii="宋体" w:hAnsi="宋体"/>
          <w:sz w:val="24"/>
        </w:rPr>
      </w:pPr>
      <w:r>
        <w:rPr>
          <w:rFonts w:hint="eastAsia" w:ascii="宋体" w:hAnsi="宋体"/>
          <w:sz w:val="24"/>
        </w:rPr>
        <w:t>（6）标线厚度≥0.5mm</w:t>
      </w:r>
    </w:p>
    <w:p>
      <w:pPr>
        <w:spacing w:line="360" w:lineRule="auto"/>
        <w:jc w:val="left"/>
        <w:rPr>
          <w:rFonts w:hint="eastAsia" w:ascii="宋体" w:hAnsi="宋体"/>
          <w:sz w:val="24"/>
        </w:rPr>
      </w:pPr>
      <w:r>
        <w:rPr>
          <w:rFonts w:hint="eastAsia" w:ascii="宋体" w:hAnsi="宋体"/>
          <w:sz w:val="24"/>
        </w:rPr>
        <w:t>（7）主干道质保：≥1.5年；其它道路使用寿命：≥2年</w:t>
      </w: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双组份突起型反光涂料</w:t>
      </w:r>
    </w:p>
    <w:p>
      <w:pPr>
        <w:spacing w:line="360" w:lineRule="auto"/>
        <w:jc w:val="left"/>
        <w:rPr>
          <w:rFonts w:hint="eastAsia" w:ascii="宋体" w:hAnsi="宋体"/>
          <w:sz w:val="24"/>
        </w:rPr>
      </w:pPr>
      <w:r>
        <w:rPr>
          <w:rFonts w:hint="eastAsia" w:ascii="宋体" w:hAnsi="宋体"/>
          <w:sz w:val="24"/>
        </w:rPr>
        <w:t>（1）密度（g/cm3）:1.5~2.0</w:t>
      </w:r>
    </w:p>
    <w:p>
      <w:pPr>
        <w:spacing w:line="360" w:lineRule="auto"/>
        <w:jc w:val="left"/>
        <w:rPr>
          <w:rFonts w:hint="eastAsia" w:ascii="宋体" w:hAnsi="宋体"/>
          <w:sz w:val="24"/>
        </w:rPr>
      </w:pPr>
      <w:r>
        <w:rPr>
          <w:rFonts w:hint="eastAsia" w:ascii="宋体" w:hAnsi="宋体"/>
          <w:sz w:val="24"/>
        </w:rPr>
        <w:t>（2）选用双组份突起型反光涂料，内含反光微珠必须≥20%</w:t>
      </w:r>
    </w:p>
    <w:p>
      <w:pPr>
        <w:spacing w:line="360" w:lineRule="auto"/>
        <w:jc w:val="left"/>
        <w:rPr>
          <w:rFonts w:hint="eastAsia" w:ascii="宋体" w:hAnsi="宋体"/>
          <w:sz w:val="24"/>
        </w:rPr>
      </w:pPr>
      <w:r>
        <w:rPr>
          <w:rFonts w:hint="eastAsia" w:ascii="宋体" w:hAnsi="宋体"/>
          <w:sz w:val="24"/>
        </w:rPr>
        <w:t>（3）初始施划时逆反射系数：白色≥350，黄色≥200</w:t>
      </w:r>
    </w:p>
    <w:p>
      <w:pPr>
        <w:spacing w:line="360" w:lineRule="auto"/>
        <w:jc w:val="left"/>
        <w:rPr>
          <w:rFonts w:hint="eastAsia" w:ascii="宋体" w:hAnsi="宋体"/>
          <w:sz w:val="24"/>
        </w:rPr>
      </w:pPr>
      <w:r>
        <w:rPr>
          <w:rFonts w:hint="eastAsia" w:ascii="宋体" w:hAnsi="宋体"/>
          <w:sz w:val="24"/>
        </w:rPr>
        <w:t>（4）不粘胎干燥时间≤35min</w:t>
      </w:r>
    </w:p>
    <w:p>
      <w:pPr>
        <w:spacing w:line="360" w:lineRule="auto"/>
        <w:jc w:val="left"/>
        <w:rPr>
          <w:rFonts w:hint="eastAsia" w:ascii="宋体" w:hAnsi="宋体"/>
          <w:sz w:val="24"/>
        </w:rPr>
      </w:pPr>
      <w:r>
        <w:rPr>
          <w:rFonts w:hint="eastAsia" w:ascii="宋体" w:hAnsi="宋体"/>
          <w:sz w:val="24"/>
        </w:rPr>
        <w:t>（5）耐磨性（mg）:200 转/1000g 后减重≤30</w:t>
      </w:r>
    </w:p>
    <w:p>
      <w:pPr>
        <w:spacing w:line="360" w:lineRule="auto"/>
        <w:jc w:val="left"/>
        <w:rPr>
          <w:rFonts w:hint="eastAsia" w:ascii="宋体" w:hAnsi="宋体"/>
          <w:sz w:val="24"/>
        </w:rPr>
      </w:pPr>
      <w:r>
        <w:rPr>
          <w:rFonts w:hint="eastAsia" w:ascii="宋体" w:hAnsi="宋体"/>
          <w:sz w:val="24"/>
        </w:rPr>
        <w:t>（6）标线厚度≥5mm</w:t>
      </w:r>
    </w:p>
    <w:p>
      <w:pPr>
        <w:spacing w:line="360" w:lineRule="auto"/>
        <w:jc w:val="left"/>
        <w:rPr>
          <w:rFonts w:hint="eastAsia" w:ascii="宋体" w:hAnsi="宋体"/>
          <w:sz w:val="24"/>
        </w:rPr>
      </w:pPr>
      <w:r>
        <w:rPr>
          <w:rFonts w:hint="eastAsia" w:ascii="宋体" w:hAnsi="宋体"/>
          <w:sz w:val="24"/>
        </w:rPr>
        <w:t>（7）主干道质保：≥2年；其它道路使用寿命：≥3年</w:t>
      </w:r>
    </w:p>
    <w:p>
      <w:pPr>
        <w:spacing w:line="360" w:lineRule="auto"/>
        <w:jc w:val="left"/>
        <w:rPr>
          <w:rFonts w:hint="eastAsia" w:ascii="宋体" w:hAnsi="宋体"/>
          <w:sz w:val="24"/>
        </w:rPr>
      </w:pPr>
      <w:r>
        <w:rPr>
          <w:rFonts w:hint="eastAsia" w:ascii="宋体" w:hAnsi="宋体"/>
          <w:sz w:val="24"/>
        </w:rPr>
        <w:t xml:space="preserve"> 26、地下管线：包括地下管道的费用与破路和恢复路面等施工费用。横穿管需采用∮89钢管或PE管，接头处需用套管，采用PE管时需用钢筋砼加围；人行道或绿化带下的管道允许采用∮50以上（含）PE管直埋。</w:t>
      </w:r>
    </w:p>
    <w:p>
      <w:pPr>
        <w:spacing w:line="360" w:lineRule="auto"/>
        <w:jc w:val="left"/>
        <w:rPr>
          <w:rFonts w:hint="eastAsia" w:ascii="宋体" w:hAnsi="宋体"/>
          <w:sz w:val="24"/>
        </w:rPr>
      </w:pPr>
      <w:r>
        <w:rPr>
          <w:rFonts w:hint="eastAsia" w:ascii="宋体" w:hAnsi="宋体"/>
          <w:sz w:val="24"/>
        </w:rPr>
        <w:t>27、为确保道路美观，所有交通安全设施基座均应埋入地面以下，不外露。如标志在绿化带中，其上必须有40cm的覆土；如基座在人行道上，其上应满足铺设地砖的厚度要求，标志杆立柱钢管在制作时应相应加长，确保道路净空满足规范要求。</w:t>
      </w:r>
    </w:p>
    <w:p>
      <w:pPr>
        <w:spacing w:line="360" w:lineRule="auto"/>
        <w:jc w:val="left"/>
        <w:rPr>
          <w:rFonts w:hint="eastAsia" w:ascii="宋体" w:hAnsi="宋体"/>
          <w:sz w:val="24"/>
        </w:rPr>
      </w:pPr>
      <w:r>
        <w:rPr>
          <w:rFonts w:hint="eastAsia" w:ascii="宋体" w:hAnsi="宋体"/>
          <w:sz w:val="24"/>
        </w:rPr>
        <w:t>28、所有标线施划均应先放样后漆划（除标线要求覆盖外）。</w:t>
      </w:r>
    </w:p>
    <w:p>
      <w:pPr>
        <w:spacing w:line="360" w:lineRule="auto"/>
        <w:jc w:val="left"/>
        <w:rPr>
          <w:rFonts w:hint="eastAsia" w:ascii="宋体" w:hAnsi="宋体"/>
          <w:sz w:val="24"/>
        </w:rPr>
      </w:pPr>
      <w:r>
        <w:rPr>
          <w:rFonts w:hint="eastAsia" w:ascii="宋体" w:hAnsi="宋体"/>
          <w:sz w:val="24"/>
        </w:rPr>
        <w:t>29、LED光学要求：</w:t>
      </w:r>
    </w:p>
    <w:p>
      <w:pPr>
        <w:spacing w:line="360" w:lineRule="auto"/>
        <w:jc w:val="left"/>
        <w:rPr>
          <w:rFonts w:hint="eastAsia" w:ascii="宋体" w:hAnsi="宋体"/>
          <w:sz w:val="24"/>
        </w:rPr>
      </w:pPr>
      <w:r>
        <w:rPr>
          <w:rFonts w:hint="eastAsia" w:ascii="宋体" w:hAnsi="宋体"/>
          <w:sz w:val="24"/>
        </w:rPr>
        <w:t>（1）发光单元使用的LED芯片必须是四元素技术制造；</w:t>
      </w:r>
    </w:p>
    <w:p>
      <w:pPr>
        <w:spacing w:line="360" w:lineRule="auto"/>
        <w:jc w:val="left"/>
        <w:rPr>
          <w:rFonts w:hint="eastAsia" w:ascii="宋体" w:hAnsi="宋体"/>
          <w:sz w:val="24"/>
        </w:rPr>
      </w:pPr>
      <w:r>
        <w:rPr>
          <w:rFonts w:hint="eastAsia" w:ascii="宋体" w:hAnsi="宋体"/>
          <w:sz w:val="24"/>
        </w:rPr>
        <w:t>（2）发光单元的光强度（无图案警示灯标准），大于800cd；</w:t>
      </w:r>
    </w:p>
    <w:p>
      <w:pPr>
        <w:spacing w:line="360" w:lineRule="auto"/>
        <w:jc w:val="left"/>
        <w:rPr>
          <w:rFonts w:hint="eastAsia" w:ascii="宋体" w:hAnsi="宋体"/>
          <w:sz w:val="24"/>
        </w:rPr>
      </w:pPr>
      <w:r>
        <w:rPr>
          <w:rFonts w:hint="eastAsia" w:ascii="宋体" w:hAnsi="宋体"/>
          <w:sz w:val="24"/>
        </w:rPr>
        <w:t>（3）发光单元使用的LED基准波长：红色625±5nm，蓝色460±5nm，其色度应符合交通信号灯坐标的规定范围；</w:t>
      </w:r>
    </w:p>
    <w:p>
      <w:pPr>
        <w:spacing w:line="360" w:lineRule="auto"/>
        <w:jc w:val="left"/>
        <w:rPr>
          <w:rFonts w:hint="eastAsia" w:ascii="宋体" w:hAnsi="宋体"/>
          <w:sz w:val="24"/>
        </w:rPr>
      </w:pPr>
      <w:r>
        <w:rPr>
          <w:rFonts w:hint="eastAsia" w:ascii="宋体" w:hAnsi="宋体"/>
          <w:sz w:val="24"/>
        </w:rPr>
        <w:t>（4）发光单元应有良好的配光设计及反光聚光套碗，其水平（垂直）视角不小于以白炽灯为光源的灯具；</w:t>
      </w:r>
    </w:p>
    <w:p>
      <w:pPr>
        <w:spacing w:line="360" w:lineRule="auto"/>
        <w:jc w:val="left"/>
        <w:rPr>
          <w:rFonts w:hint="eastAsia" w:ascii="宋体" w:hAnsi="宋体"/>
          <w:sz w:val="24"/>
        </w:rPr>
      </w:pPr>
      <w:r>
        <w:rPr>
          <w:rFonts w:hint="eastAsia" w:ascii="宋体" w:hAnsi="宋体"/>
          <w:sz w:val="24"/>
        </w:rPr>
        <w:t>（5）在规定照射区域内，发光强度应均匀，即在该区域内任一方向上的发光强度不应低于该方向相邻有数值规定方向中的最小值；</w:t>
      </w:r>
    </w:p>
    <w:p>
      <w:pPr>
        <w:spacing w:line="360" w:lineRule="auto"/>
        <w:jc w:val="left"/>
        <w:rPr>
          <w:rFonts w:hint="eastAsia" w:ascii="宋体" w:hAnsi="宋体"/>
          <w:sz w:val="24"/>
        </w:rPr>
      </w:pPr>
      <w:r>
        <w:rPr>
          <w:rFonts w:hint="eastAsia" w:ascii="宋体" w:hAnsi="宋体"/>
          <w:sz w:val="24"/>
        </w:rPr>
        <w:t>（6）LED交通警示灯发光单元的光强度衰减六十个月后大于400cd；在正常工作条件下无故障工作时间大于六十个月；</w:t>
      </w:r>
    </w:p>
    <w:p>
      <w:pPr>
        <w:spacing w:line="360" w:lineRule="auto"/>
        <w:jc w:val="left"/>
        <w:rPr>
          <w:rFonts w:hint="eastAsia" w:ascii="宋体" w:hAnsi="宋体"/>
          <w:sz w:val="24"/>
        </w:rPr>
      </w:pPr>
      <w:r>
        <w:rPr>
          <w:rFonts w:hint="eastAsia" w:ascii="宋体" w:hAnsi="宋体"/>
          <w:sz w:val="24"/>
        </w:rPr>
        <w:t>（7）每只LED应被安排在小于五个串联的单元电路中；</w:t>
      </w:r>
    </w:p>
    <w:p>
      <w:pPr>
        <w:spacing w:line="360" w:lineRule="auto"/>
        <w:jc w:val="left"/>
        <w:rPr>
          <w:rFonts w:hint="eastAsia" w:ascii="宋体" w:hAnsi="宋体"/>
          <w:sz w:val="24"/>
        </w:rPr>
      </w:pPr>
      <w:r>
        <w:rPr>
          <w:rFonts w:hint="eastAsia" w:ascii="宋体" w:hAnsi="宋体"/>
          <w:sz w:val="24"/>
        </w:rPr>
        <w:t>（8）每只发光单元的电源引线，应采取符合国家电工标准的导线，线经不小于0.75mm2，红、黄、绿色的三种发光单元除回路线外应分别用红、黄、绿色的导线；</w:t>
      </w:r>
    </w:p>
    <w:p>
      <w:pPr>
        <w:spacing w:line="360" w:lineRule="auto"/>
        <w:jc w:val="left"/>
        <w:rPr>
          <w:rFonts w:hint="eastAsia" w:ascii="宋体" w:hAnsi="宋体"/>
          <w:sz w:val="24"/>
        </w:rPr>
      </w:pPr>
      <w:r>
        <w:rPr>
          <w:rFonts w:hint="eastAsia" w:ascii="宋体" w:hAnsi="宋体"/>
          <w:sz w:val="24"/>
        </w:rPr>
        <w:t>30、其它国家相关规定与标准。</w:t>
      </w:r>
    </w:p>
    <w:p>
      <w:pPr>
        <w:spacing w:line="360" w:lineRule="auto"/>
        <w:jc w:val="left"/>
        <w:rPr>
          <w:rFonts w:hint="eastAsia" w:ascii="宋体" w:hAnsi="宋体"/>
          <w:sz w:val="24"/>
        </w:rPr>
      </w:pPr>
      <w:r>
        <w:rPr>
          <w:rFonts w:hint="eastAsia" w:ascii="宋体" w:hAnsi="宋体"/>
          <w:sz w:val="24"/>
        </w:rPr>
        <w:t>31、反光膜、涂料、钢材、铝材、LED等材料必须提供出厂合格证及相关部门产品检测证（其中反光膜、涂料必须提供厂家品牌），产品质量必须达到国家行业标准。</w:t>
      </w:r>
    </w:p>
    <w:p>
      <w:pPr>
        <w:spacing w:line="360" w:lineRule="auto"/>
        <w:jc w:val="left"/>
        <w:rPr>
          <w:rFonts w:hint="eastAsia" w:ascii="宋体" w:hAnsi="宋体"/>
          <w:sz w:val="24"/>
        </w:rPr>
      </w:pPr>
      <w:r>
        <w:rPr>
          <w:rFonts w:hint="eastAsia" w:ascii="宋体" w:hAnsi="宋体"/>
          <w:sz w:val="24"/>
        </w:rPr>
        <w:t>三. 职责及权限：</w:t>
      </w:r>
    </w:p>
    <w:p>
      <w:pPr>
        <w:spacing w:line="360" w:lineRule="auto"/>
        <w:jc w:val="left"/>
        <w:rPr>
          <w:rFonts w:hint="eastAsia" w:ascii="宋体" w:hAnsi="宋体"/>
          <w:sz w:val="24"/>
        </w:rPr>
      </w:pPr>
      <w:r>
        <w:rPr>
          <w:rFonts w:hint="eastAsia" w:ascii="宋体" w:hAnsi="宋体"/>
          <w:sz w:val="24"/>
        </w:rPr>
        <w:t>1 、采购人职责、权限</w:t>
      </w:r>
    </w:p>
    <w:p>
      <w:pPr>
        <w:spacing w:line="360" w:lineRule="auto"/>
        <w:ind w:firstLine="480" w:firstLineChars="200"/>
        <w:jc w:val="left"/>
        <w:rPr>
          <w:rFonts w:hint="eastAsia" w:ascii="宋体" w:hAnsi="宋体"/>
          <w:sz w:val="24"/>
        </w:rPr>
      </w:pPr>
      <w:r>
        <w:rPr>
          <w:rFonts w:hint="eastAsia" w:ascii="宋体" w:hAnsi="宋体"/>
          <w:sz w:val="24"/>
        </w:rPr>
        <w:t>（1）负责提供有关资料，做好施工期间协调工作。</w:t>
      </w:r>
    </w:p>
    <w:p>
      <w:pPr>
        <w:spacing w:line="360" w:lineRule="auto"/>
        <w:jc w:val="left"/>
        <w:rPr>
          <w:rFonts w:hint="eastAsia" w:ascii="宋体" w:hAnsi="宋体"/>
          <w:sz w:val="24"/>
        </w:rPr>
      </w:pPr>
      <w:r>
        <w:rPr>
          <w:rFonts w:hint="eastAsia" w:ascii="宋体" w:hAnsi="宋体"/>
          <w:sz w:val="24"/>
        </w:rPr>
        <w:t xml:space="preserve">    （2）按期付款，保证项目资金。</w:t>
      </w:r>
    </w:p>
    <w:p>
      <w:pPr>
        <w:spacing w:line="360" w:lineRule="auto"/>
        <w:jc w:val="left"/>
        <w:rPr>
          <w:rFonts w:hint="eastAsia" w:ascii="宋体" w:hAnsi="宋体"/>
          <w:sz w:val="24"/>
        </w:rPr>
      </w:pPr>
      <w:r>
        <w:rPr>
          <w:rFonts w:hint="eastAsia" w:ascii="宋体" w:hAnsi="宋体"/>
          <w:sz w:val="24"/>
        </w:rPr>
        <w:t xml:space="preserve">    （3）提供有关技术规范及要求。</w:t>
      </w:r>
    </w:p>
    <w:p>
      <w:pPr>
        <w:spacing w:line="360" w:lineRule="auto"/>
        <w:jc w:val="left"/>
        <w:rPr>
          <w:rFonts w:hint="eastAsia" w:ascii="宋体" w:hAnsi="宋体"/>
          <w:sz w:val="24"/>
        </w:rPr>
      </w:pPr>
      <w:r>
        <w:rPr>
          <w:rFonts w:hint="eastAsia" w:ascii="宋体" w:hAnsi="宋体"/>
          <w:sz w:val="24"/>
        </w:rPr>
        <w:t xml:space="preserve">    （4）按有关技术规范及要求对中标人施工的质量数量进行验收存档。</w:t>
      </w:r>
    </w:p>
    <w:p>
      <w:pPr>
        <w:spacing w:line="360" w:lineRule="auto"/>
        <w:jc w:val="left"/>
        <w:rPr>
          <w:rFonts w:hint="eastAsia" w:ascii="宋体" w:hAnsi="宋体"/>
          <w:sz w:val="24"/>
        </w:rPr>
      </w:pPr>
      <w:r>
        <w:rPr>
          <w:rFonts w:hint="eastAsia" w:ascii="宋体" w:hAnsi="宋体"/>
          <w:sz w:val="24"/>
        </w:rPr>
        <w:t xml:space="preserve">    （5）如遇管理规定需要调整及设计更改项目，甲方均应以书面形式通知乙方。</w:t>
      </w:r>
    </w:p>
    <w:p>
      <w:pPr>
        <w:spacing w:line="360" w:lineRule="auto"/>
        <w:ind w:firstLine="480" w:firstLineChars="200"/>
        <w:jc w:val="left"/>
        <w:rPr>
          <w:rFonts w:hint="eastAsia" w:ascii="宋体" w:hAnsi="宋体"/>
          <w:sz w:val="24"/>
        </w:rPr>
      </w:pPr>
      <w:r>
        <w:rPr>
          <w:rFonts w:hint="eastAsia" w:ascii="宋体" w:hAnsi="宋体"/>
          <w:sz w:val="24"/>
        </w:rPr>
        <w:t>（6）组织每月工作例会，进行讲评。</w:t>
      </w:r>
    </w:p>
    <w:p>
      <w:pPr>
        <w:spacing w:line="360" w:lineRule="auto"/>
        <w:ind w:firstLine="480" w:firstLineChars="200"/>
        <w:jc w:val="left"/>
        <w:rPr>
          <w:rFonts w:hint="eastAsia" w:ascii="宋体" w:hAnsi="宋体"/>
          <w:sz w:val="24"/>
        </w:rPr>
      </w:pPr>
      <w:r>
        <w:rPr>
          <w:rFonts w:hint="eastAsia" w:ascii="宋体" w:hAnsi="宋体"/>
          <w:sz w:val="24"/>
          <w:lang w:val="en-US" w:eastAsia="zh-CN"/>
        </w:rPr>
        <w:t>（7）</w:t>
      </w:r>
      <w:r>
        <w:rPr>
          <w:rFonts w:hint="eastAsia" w:ascii="宋体" w:hAnsi="宋体"/>
          <w:sz w:val="24"/>
        </w:rPr>
        <w:t>组织不定期检查。</w:t>
      </w:r>
    </w:p>
    <w:p>
      <w:pPr>
        <w:spacing w:line="360" w:lineRule="auto"/>
        <w:ind w:firstLine="480" w:firstLineChars="200"/>
        <w:jc w:val="left"/>
        <w:rPr>
          <w:rFonts w:hint="eastAsia" w:ascii="宋体" w:hAnsi="宋体"/>
          <w:sz w:val="24"/>
        </w:rPr>
      </w:pPr>
      <w:r>
        <w:rPr>
          <w:rFonts w:hint="eastAsia" w:ascii="宋体" w:hAnsi="宋体"/>
          <w:sz w:val="24"/>
          <w:lang w:val="en-US" w:eastAsia="zh-CN"/>
        </w:rPr>
        <w:t>（8）</w:t>
      </w:r>
      <w:r>
        <w:rPr>
          <w:rFonts w:hint="eastAsia" w:ascii="宋体" w:hAnsi="宋体"/>
          <w:sz w:val="24"/>
        </w:rPr>
        <w:t>对监理的管理考核。</w:t>
      </w:r>
    </w:p>
    <w:p>
      <w:pPr>
        <w:spacing w:line="360" w:lineRule="auto"/>
        <w:jc w:val="left"/>
        <w:rPr>
          <w:rFonts w:hint="eastAsia" w:ascii="宋体" w:hAnsi="宋体"/>
          <w:sz w:val="24"/>
        </w:rPr>
      </w:pPr>
      <w:r>
        <w:rPr>
          <w:rFonts w:hint="eastAsia" w:ascii="宋体" w:hAnsi="宋体"/>
          <w:sz w:val="24"/>
        </w:rPr>
        <w:t>2、中标人职责、权限</w:t>
      </w:r>
    </w:p>
    <w:p>
      <w:pPr>
        <w:spacing w:line="360" w:lineRule="auto"/>
        <w:jc w:val="left"/>
        <w:rPr>
          <w:rFonts w:hint="eastAsia" w:ascii="宋体" w:hAnsi="宋体"/>
          <w:sz w:val="24"/>
        </w:rPr>
      </w:pPr>
      <w:r>
        <w:rPr>
          <w:rFonts w:hint="eastAsia" w:ascii="宋体" w:hAnsi="宋体"/>
          <w:sz w:val="24"/>
        </w:rPr>
        <w:t>（1）提供交通设施图并按有关技术规范进行施工，确保项目质量。</w:t>
      </w:r>
    </w:p>
    <w:p>
      <w:pPr>
        <w:spacing w:line="360" w:lineRule="auto"/>
        <w:jc w:val="left"/>
        <w:rPr>
          <w:rFonts w:hint="eastAsia" w:ascii="宋体" w:hAnsi="宋体"/>
          <w:sz w:val="24"/>
        </w:rPr>
      </w:pPr>
      <w:r>
        <w:rPr>
          <w:rFonts w:hint="eastAsia" w:ascii="宋体" w:hAnsi="宋体"/>
          <w:sz w:val="24"/>
        </w:rPr>
        <w:t>（2）服从采购人、监理工作的进程安排，及时进场并保证工期。</w:t>
      </w:r>
    </w:p>
    <w:p>
      <w:pPr>
        <w:spacing w:line="360" w:lineRule="auto"/>
        <w:ind w:firstLine="120" w:firstLineChars="50"/>
        <w:jc w:val="left"/>
        <w:rPr>
          <w:rFonts w:hint="eastAsia" w:ascii="宋体" w:hAnsi="宋体"/>
          <w:sz w:val="24"/>
        </w:rPr>
      </w:pPr>
      <w:r>
        <w:rPr>
          <w:rFonts w:hint="eastAsia" w:ascii="宋体" w:hAnsi="宋体"/>
          <w:sz w:val="24"/>
        </w:rPr>
        <w:t>(3)接到采购人更改通知时，按更改要求进行工程项目更改，并向监理报备。</w:t>
      </w:r>
    </w:p>
    <w:p>
      <w:pPr>
        <w:spacing w:line="360" w:lineRule="auto"/>
        <w:ind w:firstLine="120" w:firstLineChars="50"/>
        <w:jc w:val="left"/>
        <w:rPr>
          <w:rFonts w:hint="eastAsia" w:ascii="宋体" w:hAnsi="宋体"/>
          <w:sz w:val="24"/>
        </w:rPr>
      </w:pPr>
      <w:r>
        <w:rPr>
          <w:rFonts w:hint="eastAsia" w:ascii="宋体" w:hAnsi="宋体"/>
          <w:sz w:val="24"/>
        </w:rPr>
        <w:t xml:space="preserve">(4)保证每日上路巡查交通安全设施，确保完好率达到98%以上，与去年同比数字城管抄送案卷稳中下降，并做好巡查记录，建立节假日及24小时值班制度。 </w:t>
      </w:r>
    </w:p>
    <w:p>
      <w:pPr>
        <w:spacing w:line="360" w:lineRule="auto"/>
        <w:ind w:firstLine="120" w:firstLineChars="50"/>
        <w:jc w:val="left"/>
        <w:rPr>
          <w:rFonts w:hint="eastAsia" w:ascii="宋体" w:hAnsi="宋体"/>
          <w:sz w:val="24"/>
        </w:rPr>
      </w:pPr>
      <w:r>
        <w:rPr>
          <w:rFonts w:hint="eastAsia" w:ascii="宋体" w:hAnsi="宋体"/>
          <w:sz w:val="24"/>
        </w:rPr>
        <w:t>(5)应严格按本次招投标的规定要求履行并承担自己的职责。</w:t>
      </w:r>
    </w:p>
    <w:p>
      <w:pPr>
        <w:spacing w:line="360" w:lineRule="auto"/>
        <w:ind w:firstLine="120" w:firstLineChars="50"/>
        <w:jc w:val="left"/>
        <w:rPr>
          <w:rFonts w:hint="eastAsia" w:ascii="宋体" w:hAnsi="宋体"/>
          <w:sz w:val="24"/>
        </w:rPr>
      </w:pPr>
      <w:r>
        <w:rPr>
          <w:rFonts w:hint="eastAsia" w:ascii="宋体" w:hAnsi="宋体"/>
          <w:sz w:val="24"/>
        </w:rPr>
        <w:t>(6)按采购人审定的图纸要求、合同条款、技术规范和工程量清单和材料的要求，承担项目的施工、建成及其缺陷修复工作。</w:t>
      </w:r>
    </w:p>
    <w:p>
      <w:pPr>
        <w:spacing w:line="360" w:lineRule="auto"/>
        <w:ind w:firstLine="120" w:firstLineChars="50"/>
        <w:jc w:val="left"/>
        <w:rPr>
          <w:rFonts w:hint="eastAsia" w:ascii="宋体" w:hAnsi="宋体"/>
          <w:sz w:val="24"/>
        </w:rPr>
      </w:pPr>
      <w:r>
        <w:rPr>
          <w:rFonts w:hint="eastAsia" w:ascii="宋体" w:hAnsi="宋体"/>
          <w:sz w:val="24"/>
        </w:rPr>
        <w:t>(7)所使用的主要原材料均需要提供检测报告或质量保证单。</w:t>
      </w:r>
    </w:p>
    <w:p>
      <w:pPr>
        <w:spacing w:line="360" w:lineRule="auto"/>
        <w:ind w:firstLine="120" w:firstLineChars="50"/>
        <w:jc w:val="left"/>
        <w:rPr>
          <w:rFonts w:hint="eastAsia" w:ascii="宋体" w:hAnsi="宋体"/>
          <w:sz w:val="24"/>
        </w:rPr>
      </w:pPr>
      <w:r>
        <w:rPr>
          <w:rFonts w:hint="eastAsia" w:ascii="宋体" w:hAnsi="宋体"/>
          <w:sz w:val="24"/>
        </w:rPr>
        <w:t>(8)接受采购人的各项工作业务指导。</w:t>
      </w:r>
    </w:p>
    <w:p>
      <w:pPr>
        <w:spacing w:line="360" w:lineRule="auto"/>
        <w:ind w:firstLine="120" w:firstLineChars="50"/>
        <w:jc w:val="left"/>
        <w:rPr>
          <w:rFonts w:hint="eastAsia" w:ascii="宋体" w:hAnsi="宋体"/>
          <w:sz w:val="24"/>
        </w:rPr>
      </w:pPr>
      <w:r>
        <w:rPr>
          <w:rFonts w:hint="eastAsia" w:ascii="宋体" w:hAnsi="宋体"/>
          <w:sz w:val="24"/>
        </w:rPr>
        <w:t>(9)负责施工场地的安全文明生产。</w:t>
      </w:r>
    </w:p>
    <w:p>
      <w:pPr>
        <w:spacing w:line="360" w:lineRule="auto"/>
        <w:ind w:firstLine="120" w:firstLineChars="50"/>
        <w:jc w:val="left"/>
        <w:rPr>
          <w:rFonts w:hint="eastAsia" w:ascii="宋体" w:hAnsi="宋体"/>
          <w:sz w:val="24"/>
        </w:rPr>
      </w:pPr>
      <w:r>
        <w:rPr>
          <w:rFonts w:hint="eastAsia" w:ascii="宋体" w:hAnsi="宋体"/>
          <w:sz w:val="24"/>
        </w:rPr>
        <w:t>(10)建立项目施工的质量保证体系。</w:t>
      </w:r>
    </w:p>
    <w:p>
      <w:pPr>
        <w:spacing w:line="360" w:lineRule="auto"/>
        <w:ind w:firstLine="120" w:firstLineChars="50"/>
        <w:jc w:val="left"/>
        <w:rPr>
          <w:rFonts w:hint="eastAsia" w:ascii="宋体" w:hAnsi="宋体"/>
          <w:sz w:val="24"/>
        </w:rPr>
      </w:pPr>
      <w:r>
        <w:rPr>
          <w:rFonts w:hint="eastAsia" w:ascii="宋体" w:hAnsi="宋体"/>
          <w:sz w:val="24"/>
        </w:rPr>
        <w:t>(11)负责交通安全设施施工场地、车辆、机械设备、原材料等施工保障。</w:t>
      </w:r>
    </w:p>
    <w:p>
      <w:pPr>
        <w:spacing w:line="360" w:lineRule="auto"/>
        <w:jc w:val="left"/>
        <w:rPr>
          <w:rFonts w:hint="eastAsia" w:ascii="宋体" w:hAnsi="宋体"/>
          <w:sz w:val="24"/>
        </w:rPr>
      </w:pPr>
      <w:r>
        <w:rPr>
          <w:rFonts w:hint="eastAsia" w:ascii="宋体" w:hAnsi="宋体"/>
          <w:sz w:val="24"/>
        </w:rPr>
        <w:t>(12)每月向采购人上报当月的工作量、工作数据、工作小结等。</w:t>
      </w:r>
    </w:p>
    <w:p>
      <w:pPr>
        <w:spacing w:line="360" w:lineRule="auto"/>
        <w:jc w:val="left"/>
        <w:rPr>
          <w:rFonts w:hint="eastAsia" w:ascii="宋体" w:hAnsi="宋体"/>
          <w:sz w:val="24"/>
        </w:rPr>
      </w:pPr>
      <w:r>
        <w:rPr>
          <w:rFonts w:hint="eastAsia" w:ascii="宋体" w:hAnsi="宋体"/>
          <w:sz w:val="24"/>
        </w:rPr>
        <w:t>(13)对</w:t>
      </w:r>
      <w:r>
        <w:rPr>
          <w:rFonts w:hint="eastAsia" w:ascii="宋体" w:hAnsi="宋体"/>
          <w:sz w:val="24"/>
          <w:lang w:val="en-US" w:eastAsia="zh-CN"/>
        </w:rPr>
        <w:t>辖区</w:t>
      </w:r>
      <w:r>
        <w:rPr>
          <w:rFonts w:hint="eastAsia" w:ascii="宋体" w:hAnsi="宋体"/>
          <w:sz w:val="24"/>
        </w:rPr>
        <w:t>内的交通安全设施无权自行增设与调整。</w:t>
      </w:r>
    </w:p>
    <w:p>
      <w:pPr>
        <w:spacing w:line="360" w:lineRule="auto"/>
        <w:jc w:val="left"/>
        <w:rPr>
          <w:rFonts w:hint="eastAsia" w:ascii="宋体" w:hAnsi="宋体"/>
          <w:sz w:val="24"/>
        </w:rPr>
      </w:pPr>
      <w:r>
        <w:rPr>
          <w:rFonts w:hint="eastAsia" w:ascii="宋体" w:hAnsi="宋体"/>
          <w:sz w:val="24"/>
        </w:rPr>
        <w:t xml:space="preserve">(14)负责对其管辖范围所有设施检查、维护，发现不安全因素和隐患须及时排除，确保管辖范围的所有设施的正常安全使用。 </w:t>
      </w:r>
    </w:p>
    <w:p>
      <w:pPr>
        <w:spacing w:line="360" w:lineRule="auto"/>
        <w:jc w:val="left"/>
        <w:rPr>
          <w:rFonts w:hint="eastAsia" w:ascii="宋体" w:hAnsi="宋体"/>
          <w:sz w:val="24"/>
        </w:rPr>
      </w:pPr>
      <w:r>
        <w:rPr>
          <w:rFonts w:hint="eastAsia" w:ascii="宋体" w:hAnsi="宋体"/>
          <w:sz w:val="24"/>
        </w:rPr>
        <w:t>(15)接受采购人、监理对文明施工、安全施工、质量、施工时效等的监管。</w:t>
      </w:r>
    </w:p>
    <w:p>
      <w:pPr>
        <w:spacing w:line="360" w:lineRule="auto"/>
        <w:jc w:val="left"/>
        <w:rPr>
          <w:rFonts w:hint="eastAsia" w:ascii="宋体" w:hAnsi="宋体"/>
          <w:sz w:val="24"/>
        </w:rPr>
      </w:pPr>
      <w:r>
        <w:rPr>
          <w:rFonts w:hint="eastAsia" w:ascii="宋体" w:hAnsi="宋体"/>
          <w:sz w:val="24"/>
        </w:rPr>
        <w:t>(16)接受应急抢修任务，正常情况下三十分钟内到达现场处置。</w:t>
      </w:r>
    </w:p>
    <w:p>
      <w:pPr>
        <w:spacing w:line="360" w:lineRule="auto"/>
        <w:jc w:val="left"/>
        <w:rPr>
          <w:rFonts w:hint="eastAsia" w:ascii="宋体" w:hAnsi="宋体"/>
          <w:sz w:val="24"/>
        </w:rPr>
      </w:pPr>
      <w:r>
        <w:rPr>
          <w:rFonts w:hint="eastAsia" w:ascii="宋体" w:hAnsi="宋体"/>
          <w:sz w:val="24"/>
        </w:rPr>
        <w:t>(17)及时反馈联系单。</w:t>
      </w:r>
    </w:p>
    <w:p>
      <w:pPr>
        <w:spacing w:line="360" w:lineRule="auto"/>
        <w:jc w:val="left"/>
        <w:rPr>
          <w:rFonts w:hint="eastAsia" w:ascii="宋体" w:hAnsi="宋体"/>
          <w:sz w:val="24"/>
        </w:rPr>
      </w:pPr>
      <w:r>
        <w:rPr>
          <w:rFonts w:hint="eastAsia" w:ascii="宋体" w:hAnsi="宋体"/>
          <w:sz w:val="24"/>
        </w:rPr>
        <w:t>(18)负责中标辖区交通设施的安全检查，消除安全隐患。</w:t>
      </w:r>
    </w:p>
    <w:p>
      <w:pPr>
        <w:spacing w:line="360" w:lineRule="auto"/>
        <w:jc w:val="left"/>
        <w:rPr>
          <w:rFonts w:hint="eastAsia" w:ascii="宋体" w:hAnsi="宋体"/>
          <w:sz w:val="24"/>
        </w:rPr>
      </w:pPr>
      <w:r>
        <w:rPr>
          <w:rFonts w:hint="eastAsia" w:ascii="宋体" w:hAnsi="宋体"/>
          <w:sz w:val="24"/>
        </w:rPr>
        <w:t>（</w:t>
      </w:r>
      <w:r>
        <w:rPr>
          <w:rFonts w:hint="eastAsia" w:ascii="宋体" w:hAnsi="宋体"/>
          <w:sz w:val="24"/>
          <w:lang w:val="en-US" w:eastAsia="zh-CN"/>
        </w:rPr>
        <w:t>19</w:t>
      </w:r>
      <w:r>
        <w:rPr>
          <w:rFonts w:hint="eastAsia" w:ascii="宋体" w:hAnsi="宋体"/>
          <w:sz w:val="24"/>
        </w:rPr>
        <w:t>）维护费包括每日正常道路巡查、维护、2米以上的交通设施的保洁、中标区域内基础、标志、标杆、标牌的安全检查、设施排查、统计及登记造册，对存在安全隐患的设施提出书面建议及所有人工费、汽车台班费、施工占道费用等；</w:t>
      </w:r>
    </w:p>
    <w:p>
      <w:pPr>
        <w:spacing w:line="360" w:lineRule="auto"/>
        <w:jc w:val="left"/>
        <w:rPr>
          <w:rFonts w:hint="eastAsia" w:ascii="宋体" w:hAnsi="宋体"/>
          <w:sz w:val="24"/>
        </w:rPr>
      </w:pPr>
      <w:r>
        <w:rPr>
          <w:rFonts w:hint="eastAsia" w:ascii="宋体" w:hAnsi="宋体"/>
          <w:sz w:val="24"/>
        </w:rPr>
        <w:t>（2</w:t>
      </w:r>
      <w:r>
        <w:rPr>
          <w:rFonts w:hint="eastAsia" w:ascii="宋体" w:hAnsi="宋体"/>
          <w:sz w:val="24"/>
          <w:lang w:val="en-US" w:eastAsia="zh-CN"/>
        </w:rPr>
        <w:t>0</w:t>
      </w:r>
      <w:r>
        <w:rPr>
          <w:rFonts w:hint="eastAsia" w:ascii="宋体" w:hAnsi="宋体"/>
          <w:sz w:val="24"/>
        </w:rPr>
        <w:t>）主要巡查、维护内容为：</w:t>
      </w:r>
    </w:p>
    <w:p>
      <w:pPr>
        <w:spacing w:line="360" w:lineRule="auto"/>
        <w:ind w:firstLine="360" w:firstLineChars="150"/>
        <w:jc w:val="left"/>
        <w:rPr>
          <w:rFonts w:hint="eastAsia" w:ascii="宋体" w:hAnsi="宋体"/>
          <w:sz w:val="24"/>
        </w:rPr>
      </w:pPr>
      <w:r>
        <w:rPr>
          <w:rFonts w:hint="eastAsia" w:ascii="宋体" w:hAnsi="宋体"/>
          <w:sz w:val="24"/>
        </w:rPr>
        <w:t>A、标志类：每日需车辆上路巡查、维护，标志牌的整修、拆除、移位、更换（更换材料款另计）、信息内容纠错、设置纠错等；可变标志牌、待行区诱导显示屏、警示灯及其它电子设施的维护、整修、拆除、移位、更换（更换材料款另计）等；</w:t>
      </w:r>
    </w:p>
    <w:p>
      <w:pPr>
        <w:spacing w:line="360" w:lineRule="auto"/>
        <w:ind w:firstLine="360" w:firstLineChars="150"/>
        <w:jc w:val="left"/>
        <w:rPr>
          <w:rFonts w:hint="eastAsia" w:ascii="宋体" w:hAnsi="宋体"/>
          <w:sz w:val="24"/>
        </w:rPr>
      </w:pPr>
      <w:r>
        <w:rPr>
          <w:rFonts w:hint="eastAsia" w:ascii="宋体" w:hAnsi="宋体"/>
          <w:sz w:val="24"/>
        </w:rPr>
        <w:t>B、标线类：每日需上路检查交通标线不规范、缺失淡化或错误，标志、标线信息不一致、矛盾冲突等，及时做好维护、修复；复线施工必须重新放样，老线厚度超出标准需打磨处理尤其人行横道线两端。</w:t>
      </w:r>
    </w:p>
    <w:p>
      <w:pPr>
        <w:spacing w:line="360" w:lineRule="auto"/>
        <w:ind w:firstLine="360" w:firstLineChars="150"/>
        <w:jc w:val="left"/>
        <w:rPr>
          <w:rFonts w:hint="eastAsia" w:ascii="宋体" w:hAnsi="宋体"/>
          <w:sz w:val="24"/>
        </w:rPr>
      </w:pPr>
      <w:r>
        <w:rPr>
          <w:rFonts w:hint="eastAsia" w:ascii="宋体" w:hAnsi="宋体"/>
          <w:sz w:val="24"/>
        </w:rPr>
        <w:t>C、其它安全设施类：每日需车辆上路巡查、维护，保洁、护栏、隔离墩、示警桩、橡胶缓冲带的维护拆除、移位、更换（更换材料款另计）等；</w:t>
      </w:r>
    </w:p>
    <w:p>
      <w:pPr>
        <w:spacing w:line="360" w:lineRule="auto"/>
        <w:ind w:firstLine="360" w:firstLineChars="150"/>
        <w:jc w:val="left"/>
        <w:rPr>
          <w:rFonts w:hint="eastAsia" w:ascii="宋体" w:hAnsi="宋体"/>
          <w:sz w:val="24"/>
        </w:rPr>
      </w:pPr>
      <w:r>
        <w:rPr>
          <w:rFonts w:hint="eastAsia" w:ascii="宋体" w:hAnsi="宋体"/>
          <w:sz w:val="24"/>
        </w:rPr>
        <w:t>D、安全检查。负责中标区域的交通杆件安全隐患排查，交通设施的安全性能进行检查，消除安全隐患，确保交通设施安全可靠。</w:t>
      </w:r>
    </w:p>
    <w:p>
      <w:pPr>
        <w:spacing w:line="360" w:lineRule="auto"/>
        <w:jc w:val="left"/>
        <w:rPr>
          <w:rFonts w:hint="eastAsia" w:ascii="宋体" w:hAnsi="宋体"/>
          <w:b/>
          <w:sz w:val="24"/>
        </w:rPr>
      </w:pPr>
      <w:r>
        <w:rPr>
          <w:rFonts w:hint="eastAsia" w:ascii="宋体" w:hAnsi="宋体"/>
          <w:sz w:val="24"/>
        </w:rPr>
        <w:t>E、规范交通设施设置：对重复设置、擅自设置、妨碍安全、不符合规范设置的交通设施进行清理。</w:t>
      </w:r>
    </w:p>
    <w:p>
      <w:pPr>
        <w:spacing w:line="360" w:lineRule="auto"/>
        <w:jc w:val="left"/>
        <w:rPr>
          <w:rFonts w:hint="eastAsia" w:ascii="宋体" w:hAnsi="宋体"/>
          <w:sz w:val="24"/>
        </w:rPr>
      </w:pPr>
      <w:r>
        <w:rPr>
          <w:rFonts w:hint="eastAsia" w:ascii="宋体" w:hAnsi="宋体"/>
          <w:sz w:val="24"/>
        </w:rPr>
        <w:t>（2</w:t>
      </w:r>
      <w:r>
        <w:rPr>
          <w:rFonts w:hint="eastAsia" w:ascii="宋体" w:hAnsi="宋体"/>
          <w:sz w:val="24"/>
          <w:lang w:val="en-US" w:eastAsia="zh-CN"/>
        </w:rPr>
        <w:t>1</w:t>
      </w:r>
      <w:r>
        <w:rPr>
          <w:rFonts w:hint="eastAsia" w:ascii="宋体" w:hAnsi="宋体"/>
          <w:sz w:val="24"/>
        </w:rPr>
        <w:t>）中标人必须建立24小时值班制度，并配备相应的人员、车辆及必要的维护工具，接到采购人紧急抢修任务必须30分钟内至现场进行应急处置；</w:t>
      </w:r>
    </w:p>
    <w:p>
      <w:pPr>
        <w:spacing w:line="360" w:lineRule="auto"/>
        <w:jc w:val="left"/>
        <w:rPr>
          <w:rFonts w:hint="eastAsia" w:ascii="宋体" w:hAnsi="宋体"/>
          <w:sz w:val="24"/>
        </w:rPr>
      </w:pPr>
      <w:r>
        <w:rPr>
          <w:rFonts w:hint="eastAsia" w:ascii="宋体" w:hAnsi="宋体"/>
          <w:sz w:val="24"/>
        </w:rPr>
        <w:t>（2</w:t>
      </w:r>
      <w:r>
        <w:rPr>
          <w:rFonts w:hint="eastAsia" w:ascii="宋体" w:hAnsi="宋体"/>
          <w:sz w:val="24"/>
          <w:lang w:val="en-US" w:eastAsia="zh-CN"/>
        </w:rPr>
        <w:t>2</w:t>
      </w:r>
      <w:r>
        <w:rPr>
          <w:rFonts w:hint="eastAsia" w:ascii="宋体" w:hAnsi="宋体"/>
          <w:sz w:val="24"/>
        </w:rPr>
        <w:t>）中标人只承担日常维护、抢修及采购人的施工许可的内容任务，中标人不得自行增设、调整各类交通安全设施，如发现上述情形采购人有权终止合同，并责令施工单位自行恢复。</w:t>
      </w:r>
    </w:p>
    <w:p>
      <w:pPr>
        <w:spacing w:line="360" w:lineRule="auto"/>
        <w:jc w:val="left"/>
        <w:rPr>
          <w:rFonts w:hint="eastAsia" w:ascii="宋体" w:hAnsi="宋体"/>
          <w:sz w:val="24"/>
        </w:rPr>
      </w:pPr>
      <w:r>
        <w:rPr>
          <w:rFonts w:hint="eastAsia" w:ascii="宋体" w:hAnsi="宋体"/>
          <w:sz w:val="24"/>
        </w:rPr>
        <w:t>（</w:t>
      </w:r>
      <w:r>
        <w:rPr>
          <w:rFonts w:hint="eastAsia" w:ascii="宋体" w:hAnsi="宋体"/>
          <w:sz w:val="24"/>
          <w:lang w:val="en-US" w:eastAsia="zh-CN"/>
        </w:rPr>
        <w:t>23</w:t>
      </w:r>
      <w:r>
        <w:rPr>
          <w:rFonts w:hint="eastAsia" w:ascii="宋体" w:hAnsi="宋体"/>
          <w:sz w:val="24"/>
        </w:rPr>
        <w:t>）采购人、监理在巡查过程中发现中标人在施工中不按国家有关标准设置，责令返工；</w:t>
      </w:r>
    </w:p>
    <w:p>
      <w:pPr>
        <w:spacing w:line="360" w:lineRule="auto"/>
        <w:jc w:val="left"/>
        <w:rPr>
          <w:rFonts w:hint="eastAsia" w:ascii="宋体" w:hAnsi="宋体"/>
          <w:sz w:val="24"/>
        </w:rPr>
      </w:pPr>
      <w:r>
        <w:rPr>
          <w:rFonts w:hint="eastAsia" w:ascii="宋体" w:hAnsi="宋体"/>
          <w:sz w:val="24"/>
        </w:rPr>
        <w:t>（</w:t>
      </w:r>
      <w:r>
        <w:rPr>
          <w:rFonts w:hint="eastAsia" w:ascii="宋体" w:hAnsi="宋体"/>
          <w:sz w:val="24"/>
          <w:lang w:val="en-US" w:eastAsia="zh-CN"/>
        </w:rPr>
        <w:t>24</w:t>
      </w:r>
      <w:r>
        <w:rPr>
          <w:rFonts w:hint="eastAsia" w:ascii="宋体" w:hAnsi="宋体"/>
          <w:sz w:val="24"/>
        </w:rPr>
        <w:t>）交通设施安装完成结束后由中标人提供完工清单，并经监理、采购人各级相关管理人员验收签字；</w:t>
      </w:r>
    </w:p>
    <w:p>
      <w:pPr>
        <w:spacing w:line="360" w:lineRule="auto"/>
        <w:jc w:val="left"/>
        <w:rPr>
          <w:rFonts w:hint="eastAsia" w:ascii="宋体" w:hAnsi="宋体"/>
          <w:sz w:val="24"/>
        </w:rPr>
      </w:pPr>
      <w:r>
        <w:rPr>
          <w:rFonts w:hint="eastAsia" w:ascii="宋体" w:hAnsi="宋体"/>
          <w:sz w:val="24"/>
        </w:rPr>
        <w:t>（</w:t>
      </w:r>
      <w:r>
        <w:rPr>
          <w:rFonts w:hint="eastAsia" w:ascii="宋体" w:hAnsi="宋体"/>
          <w:sz w:val="24"/>
          <w:lang w:val="en-US" w:eastAsia="zh-CN"/>
        </w:rPr>
        <w:t>25</w:t>
      </w:r>
      <w:r>
        <w:rPr>
          <w:rFonts w:hint="eastAsia" w:ascii="宋体" w:hAnsi="宋体"/>
          <w:sz w:val="24"/>
        </w:rPr>
        <w:t>）中标人有下列行为之一的，采购人有权终止合同。</w:t>
      </w:r>
    </w:p>
    <w:p>
      <w:pPr>
        <w:spacing w:line="360" w:lineRule="auto"/>
        <w:jc w:val="left"/>
        <w:rPr>
          <w:rFonts w:hint="eastAsia" w:ascii="宋体" w:hAnsi="宋体"/>
          <w:sz w:val="24"/>
        </w:rPr>
      </w:pPr>
      <w:r>
        <w:rPr>
          <w:rFonts w:hint="eastAsia" w:ascii="宋体" w:hAnsi="宋体"/>
          <w:sz w:val="24"/>
        </w:rPr>
        <w:t>A、不符合工程技术标准的；</w:t>
      </w:r>
    </w:p>
    <w:p>
      <w:pPr>
        <w:spacing w:line="360" w:lineRule="auto"/>
        <w:jc w:val="left"/>
        <w:rPr>
          <w:rFonts w:hint="eastAsia" w:ascii="宋体" w:hAnsi="宋体"/>
          <w:sz w:val="24"/>
        </w:rPr>
      </w:pPr>
      <w:r>
        <w:rPr>
          <w:rFonts w:hint="eastAsia" w:ascii="宋体" w:hAnsi="宋体"/>
          <w:sz w:val="24"/>
        </w:rPr>
        <w:t>B、偷工减料的；</w:t>
      </w:r>
    </w:p>
    <w:p>
      <w:pPr>
        <w:spacing w:line="360" w:lineRule="auto"/>
        <w:jc w:val="left"/>
        <w:rPr>
          <w:rFonts w:hint="eastAsia" w:ascii="宋体" w:hAnsi="宋体"/>
          <w:sz w:val="24"/>
        </w:rPr>
      </w:pPr>
      <w:r>
        <w:rPr>
          <w:rFonts w:hint="eastAsia" w:ascii="宋体" w:hAnsi="宋体"/>
          <w:sz w:val="24"/>
        </w:rPr>
        <w:t>C、不按图施工的；</w:t>
      </w:r>
    </w:p>
    <w:p>
      <w:pPr>
        <w:spacing w:line="360" w:lineRule="auto"/>
        <w:jc w:val="left"/>
        <w:rPr>
          <w:rFonts w:hint="eastAsia" w:ascii="宋体" w:hAnsi="宋体"/>
          <w:sz w:val="24"/>
        </w:rPr>
      </w:pPr>
      <w:r>
        <w:rPr>
          <w:rFonts w:hint="eastAsia" w:ascii="宋体" w:hAnsi="宋体"/>
          <w:sz w:val="24"/>
        </w:rPr>
        <w:t>D、造成重特大责任事故的；</w:t>
      </w:r>
    </w:p>
    <w:p>
      <w:pPr>
        <w:spacing w:line="360" w:lineRule="auto"/>
        <w:jc w:val="left"/>
        <w:rPr>
          <w:rFonts w:hint="eastAsia" w:ascii="宋体" w:hAnsi="宋体"/>
          <w:sz w:val="24"/>
        </w:rPr>
      </w:pPr>
      <w:r>
        <w:rPr>
          <w:rFonts w:hint="eastAsia" w:ascii="宋体" w:hAnsi="宋体"/>
          <w:sz w:val="24"/>
        </w:rPr>
        <w:t>E、不文明安全施工的；</w:t>
      </w:r>
    </w:p>
    <w:p>
      <w:pPr>
        <w:spacing w:line="360" w:lineRule="auto"/>
        <w:jc w:val="left"/>
        <w:rPr>
          <w:rFonts w:hint="eastAsia" w:ascii="宋体" w:hAnsi="宋体"/>
          <w:sz w:val="24"/>
        </w:rPr>
      </w:pPr>
      <w:r>
        <w:rPr>
          <w:rFonts w:hint="eastAsia" w:ascii="宋体" w:hAnsi="宋体"/>
          <w:sz w:val="24"/>
        </w:rPr>
        <w:t>F、未按规定申报擅自增设或变更交通安全设施的；</w:t>
      </w:r>
    </w:p>
    <w:p>
      <w:pPr>
        <w:spacing w:line="360" w:lineRule="auto"/>
        <w:jc w:val="left"/>
        <w:rPr>
          <w:rFonts w:hint="eastAsia" w:ascii="宋体" w:hAnsi="宋体"/>
          <w:sz w:val="24"/>
        </w:rPr>
      </w:pPr>
      <w:r>
        <w:rPr>
          <w:rFonts w:hint="eastAsia" w:ascii="宋体" w:hAnsi="宋体"/>
          <w:sz w:val="24"/>
        </w:rPr>
        <w:t>（</w:t>
      </w:r>
      <w:r>
        <w:rPr>
          <w:rFonts w:hint="eastAsia" w:ascii="宋体" w:hAnsi="宋体"/>
          <w:sz w:val="24"/>
          <w:lang w:val="en-US" w:eastAsia="zh-CN"/>
        </w:rPr>
        <w:t>26</w:t>
      </w:r>
      <w:r>
        <w:rPr>
          <w:rFonts w:hint="eastAsia" w:ascii="宋体" w:hAnsi="宋体"/>
          <w:sz w:val="24"/>
        </w:rPr>
        <w:t>）中标人在交通设施安装过程中应先制定完善的实施方案，自行办理道路挖掘手续的审批（含相关费用），尽可能减小因施工对道路通行带来的影响，施工时应服从现场交警的管理及指挥；</w:t>
      </w:r>
    </w:p>
    <w:p>
      <w:pPr>
        <w:snapToGrid w:val="0"/>
        <w:spacing w:line="360" w:lineRule="auto"/>
        <w:rPr>
          <w:rFonts w:hint="eastAsia" w:ascii="宋体" w:hAnsi="宋体" w:cs="仿宋"/>
          <w:color w:val="000000"/>
          <w:sz w:val="24"/>
          <w:lang w:val="zh-CN"/>
        </w:rPr>
      </w:pPr>
      <w:r>
        <w:rPr>
          <w:rFonts w:hint="eastAsia" w:ascii="宋体" w:hAnsi="宋体"/>
          <w:sz w:val="24"/>
        </w:rPr>
        <w:t>（</w:t>
      </w:r>
      <w:r>
        <w:rPr>
          <w:rFonts w:hint="eastAsia" w:ascii="宋体" w:hAnsi="宋体"/>
          <w:sz w:val="24"/>
          <w:lang w:val="en-US" w:eastAsia="zh-CN"/>
        </w:rPr>
        <w:t>27</w:t>
      </w:r>
      <w:r>
        <w:rPr>
          <w:rFonts w:hint="eastAsia" w:ascii="宋体" w:hAnsi="宋体"/>
          <w:sz w:val="24"/>
        </w:rPr>
        <w:t>）中标人对抢修、维修、巡查不及时造成后果除进行赔偿外，并根据产生的</w:t>
      </w:r>
    </w:p>
    <w:p>
      <w:pPr>
        <w:rPr>
          <w:rFonts w:hint="eastAsia" w:ascii="宋体" w:hAnsi="宋体" w:eastAsia="宋体" w:cs="宋体"/>
          <w:b/>
          <w:bCs/>
          <w:sz w:val="28"/>
          <w:szCs w:val="28"/>
        </w:rPr>
      </w:pPr>
      <w:r>
        <w:rPr>
          <w:rFonts w:hint="eastAsia" w:ascii="宋体" w:hAnsi="宋体" w:eastAsia="宋体" w:cs="Times New Roman"/>
          <w:b w:val="0"/>
          <w:kern w:val="2"/>
          <w:sz w:val="24"/>
          <w:szCs w:val="24"/>
          <w:lang w:val="en-US" w:eastAsia="zh-CN" w:bidi="ar-SA"/>
        </w:rPr>
        <w:t>（28）采购人有权对维护实施的内容进行抽查检测。检测由采购人委托第三方专业机构。</w:t>
      </w:r>
    </w:p>
    <w:p>
      <w:pPr>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30" w:name="_Toc184312077"/>
      <w:bookmarkEnd w:id="30"/>
      <w:bookmarkStart w:id="31" w:name="_Toc184310344"/>
      <w:bookmarkEnd w:id="31"/>
      <w:bookmarkStart w:id="32" w:name="_Toc184312074"/>
      <w:bookmarkEnd w:id="32"/>
      <w:bookmarkStart w:id="33" w:name="_Toc184312075"/>
      <w:bookmarkEnd w:id="33"/>
      <w:bookmarkStart w:id="34" w:name="_Toc184310289"/>
      <w:bookmarkEnd w:id="34"/>
      <w:bookmarkStart w:id="35" w:name="_Toc184314417"/>
      <w:bookmarkEnd w:id="35"/>
      <w:bookmarkStart w:id="36" w:name="_Toc184313287"/>
      <w:bookmarkEnd w:id="36"/>
      <w:bookmarkStart w:id="37" w:name="_Toc184308039"/>
      <w:bookmarkEnd w:id="37"/>
      <w:bookmarkStart w:id="38" w:name="_Toc184313244"/>
      <w:bookmarkEnd w:id="38"/>
      <w:bookmarkStart w:id="39" w:name="_Toc184314428"/>
      <w:bookmarkEnd w:id="39"/>
      <w:bookmarkStart w:id="40" w:name="_Toc184312112"/>
      <w:bookmarkEnd w:id="40"/>
      <w:bookmarkStart w:id="41" w:name="_Toc184313283"/>
      <w:bookmarkEnd w:id="41"/>
      <w:bookmarkStart w:id="42" w:name="_Toc184308096"/>
      <w:bookmarkEnd w:id="42"/>
      <w:bookmarkStart w:id="43" w:name="_Toc184308059"/>
      <w:bookmarkEnd w:id="43"/>
      <w:bookmarkStart w:id="44" w:name="_Toc184310286"/>
      <w:bookmarkEnd w:id="44"/>
      <w:bookmarkStart w:id="45" w:name="_Toc184312085"/>
      <w:bookmarkEnd w:id="45"/>
      <w:bookmarkStart w:id="46" w:name="_Toc184313245"/>
      <w:bookmarkEnd w:id="46"/>
      <w:bookmarkStart w:id="47" w:name="_Toc184312067"/>
      <w:bookmarkEnd w:id="47"/>
      <w:bookmarkStart w:id="48" w:name="_Toc184313280"/>
      <w:bookmarkEnd w:id="48"/>
      <w:bookmarkStart w:id="49" w:name="_Toc184310316"/>
      <w:bookmarkEnd w:id="49"/>
      <w:bookmarkStart w:id="50" w:name="_Toc184314416"/>
      <w:bookmarkEnd w:id="50"/>
      <w:bookmarkStart w:id="51" w:name="_Toc184308041"/>
      <w:bookmarkEnd w:id="51"/>
      <w:bookmarkStart w:id="52" w:name="_Toc184308040"/>
      <w:bookmarkEnd w:id="52"/>
      <w:bookmarkStart w:id="53" w:name="_Toc184308049"/>
      <w:bookmarkEnd w:id="53"/>
      <w:bookmarkStart w:id="54" w:name="_Toc184314437"/>
      <w:bookmarkEnd w:id="54"/>
      <w:bookmarkStart w:id="55" w:name="_Toc184310287"/>
      <w:bookmarkEnd w:id="55"/>
      <w:bookmarkStart w:id="56" w:name="_Toc184310296"/>
      <w:bookmarkEnd w:id="56"/>
      <w:bookmarkStart w:id="57" w:name="_Toc184313284"/>
      <w:bookmarkEnd w:id="57"/>
      <w:bookmarkStart w:id="58" w:name="_Toc184310319"/>
      <w:bookmarkEnd w:id="58"/>
      <w:bookmarkStart w:id="59" w:name="_Toc184310299"/>
      <w:bookmarkEnd w:id="59"/>
      <w:bookmarkStart w:id="60" w:name="_Toc184313243"/>
      <w:bookmarkEnd w:id="60"/>
      <w:bookmarkStart w:id="61" w:name="_Toc184313310"/>
      <w:bookmarkEnd w:id="61"/>
      <w:bookmarkStart w:id="62" w:name="_Toc184313261"/>
      <w:bookmarkEnd w:id="62"/>
      <w:bookmarkStart w:id="63" w:name="_Toc184313246"/>
      <w:bookmarkEnd w:id="63"/>
      <w:bookmarkStart w:id="64" w:name="_Toc184312136"/>
      <w:bookmarkEnd w:id="64"/>
      <w:bookmarkStart w:id="65" w:name="_Toc184310295"/>
      <w:bookmarkEnd w:id="65"/>
      <w:bookmarkStart w:id="66" w:name="_Toc184312089"/>
      <w:bookmarkEnd w:id="66"/>
      <w:bookmarkStart w:id="67" w:name="_Toc184308075"/>
      <w:bookmarkEnd w:id="67"/>
      <w:bookmarkStart w:id="68" w:name="_Toc184310297"/>
      <w:bookmarkEnd w:id="68"/>
      <w:bookmarkStart w:id="69" w:name="_Toc184312076"/>
      <w:bookmarkEnd w:id="69"/>
      <w:bookmarkStart w:id="70" w:name="_Toc184314449"/>
      <w:bookmarkEnd w:id="70"/>
      <w:bookmarkStart w:id="71" w:name="_Toc184310320"/>
      <w:bookmarkEnd w:id="71"/>
      <w:bookmarkStart w:id="72" w:name="_Toc184310276"/>
      <w:bookmarkEnd w:id="72"/>
      <w:bookmarkStart w:id="73" w:name="_Toc184314414"/>
      <w:bookmarkEnd w:id="73"/>
      <w:bookmarkStart w:id="74" w:name="_Toc184313293"/>
      <w:bookmarkEnd w:id="74"/>
      <w:bookmarkStart w:id="75" w:name="_Toc184312082"/>
      <w:bookmarkEnd w:id="75"/>
      <w:bookmarkStart w:id="76" w:name="_Toc184308044"/>
      <w:bookmarkEnd w:id="76"/>
      <w:bookmarkStart w:id="77" w:name="_Toc184310275"/>
      <w:bookmarkEnd w:id="77"/>
      <w:bookmarkStart w:id="78" w:name="_Toc184310312"/>
      <w:bookmarkEnd w:id="78"/>
      <w:bookmarkStart w:id="79" w:name="_Toc184312117"/>
      <w:bookmarkEnd w:id="79"/>
      <w:bookmarkStart w:id="80" w:name="_Toc184313282"/>
      <w:bookmarkEnd w:id="80"/>
      <w:bookmarkStart w:id="81" w:name="_Toc184308045"/>
      <w:bookmarkEnd w:id="81"/>
      <w:bookmarkStart w:id="82" w:name="_Toc184314472"/>
      <w:bookmarkEnd w:id="82"/>
      <w:bookmarkStart w:id="83" w:name="_Toc184314450"/>
      <w:bookmarkEnd w:id="83"/>
      <w:bookmarkStart w:id="84" w:name="_Toc184312116"/>
      <w:bookmarkEnd w:id="84"/>
      <w:bookmarkStart w:id="85" w:name="_Toc184312101"/>
      <w:bookmarkEnd w:id="85"/>
      <w:bookmarkStart w:id="86" w:name="_Toc184310278"/>
      <w:bookmarkEnd w:id="86"/>
      <w:bookmarkStart w:id="87" w:name="_Toc184313274"/>
      <w:bookmarkEnd w:id="87"/>
      <w:bookmarkStart w:id="88" w:name="_Toc184312094"/>
      <w:bookmarkEnd w:id="88"/>
      <w:bookmarkStart w:id="89" w:name="_Toc184310294"/>
      <w:bookmarkEnd w:id="89"/>
      <w:bookmarkStart w:id="90" w:name="_Toc184308050"/>
      <w:bookmarkEnd w:id="90"/>
      <w:bookmarkStart w:id="91" w:name="_Toc184308080"/>
      <w:bookmarkEnd w:id="91"/>
      <w:bookmarkStart w:id="92" w:name="_Toc184313306"/>
      <w:bookmarkEnd w:id="92"/>
      <w:bookmarkStart w:id="93" w:name="_Toc184312111"/>
      <w:bookmarkEnd w:id="93"/>
      <w:bookmarkStart w:id="94" w:name="_Toc184312069"/>
      <w:bookmarkEnd w:id="94"/>
      <w:bookmarkStart w:id="95" w:name="_Toc184314471"/>
      <w:bookmarkEnd w:id="95"/>
      <w:bookmarkStart w:id="96" w:name="_Toc184313309"/>
      <w:bookmarkEnd w:id="96"/>
      <w:bookmarkStart w:id="97" w:name="_Toc184312125"/>
      <w:bookmarkEnd w:id="97"/>
      <w:bookmarkStart w:id="98" w:name="_Toc184314415"/>
      <w:bookmarkEnd w:id="98"/>
      <w:bookmarkStart w:id="99" w:name="_Toc184314424"/>
      <w:bookmarkEnd w:id="99"/>
      <w:bookmarkStart w:id="100" w:name="_Toc184314427"/>
      <w:bookmarkEnd w:id="100"/>
      <w:bookmarkStart w:id="101" w:name="_Toc184308046"/>
      <w:bookmarkEnd w:id="101"/>
      <w:bookmarkStart w:id="102" w:name="_Toc184308107"/>
      <w:bookmarkEnd w:id="102"/>
      <w:bookmarkStart w:id="103" w:name="_Toc184312092"/>
      <w:bookmarkEnd w:id="103"/>
      <w:bookmarkStart w:id="104" w:name="_Toc184314433"/>
      <w:bookmarkEnd w:id="104"/>
      <w:bookmarkStart w:id="105" w:name="_Toc184310292"/>
      <w:bookmarkEnd w:id="105"/>
      <w:bookmarkStart w:id="106" w:name="_Toc184314425"/>
      <w:bookmarkEnd w:id="106"/>
      <w:bookmarkStart w:id="107" w:name="_Toc184310318"/>
      <w:bookmarkEnd w:id="107"/>
      <w:bookmarkStart w:id="108" w:name="_Toc184310342"/>
      <w:bookmarkEnd w:id="108"/>
      <w:bookmarkStart w:id="109" w:name="_Toc184308062"/>
      <w:bookmarkEnd w:id="109"/>
      <w:bookmarkStart w:id="110" w:name="_Toc184310274"/>
      <w:bookmarkEnd w:id="110"/>
      <w:bookmarkStart w:id="111" w:name="_Toc184314421"/>
      <w:bookmarkEnd w:id="111"/>
      <w:bookmarkStart w:id="112" w:name="_Toc184310335"/>
      <w:bookmarkEnd w:id="112"/>
      <w:bookmarkStart w:id="113" w:name="_Toc184314455"/>
      <w:bookmarkEnd w:id="113"/>
      <w:bookmarkStart w:id="114" w:name="_Toc184308061"/>
      <w:bookmarkEnd w:id="114"/>
      <w:bookmarkStart w:id="115" w:name="_Toc184308072"/>
      <w:bookmarkEnd w:id="115"/>
      <w:bookmarkStart w:id="116" w:name="_Toc184313278"/>
      <w:bookmarkEnd w:id="116"/>
      <w:bookmarkStart w:id="117" w:name="_Toc184310277"/>
      <w:bookmarkEnd w:id="117"/>
      <w:bookmarkStart w:id="118" w:name="_Toc184314436"/>
      <w:bookmarkEnd w:id="118"/>
      <w:bookmarkStart w:id="119" w:name="_Toc184313300"/>
      <w:bookmarkEnd w:id="119"/>
      <w:bookmarkStart w:id="120" w:name="_Toc184308085"/>
      <w:bookmarkEnd w:id="120"/>
      <w:bookmarkStart w:id="121" w:name="_Toc184310327"/>
      <w:bookmarkEnd w:id="121"/>
      <w:bookmarkStart w:id="122" w:name="_Toc184312129"/>
      <w:bookmarkEnd w:id="122"/>
      <w:bookmarkStart w:id="123" w:name="_Toc184312105"/>
      <w:bookmarkEnd w:id="123"/>
      <w:bookmarkStart w:id="124" w:name="_Toc184308036"/>
      <w:bookmarkEnd w:id="124"/>
      <w:bookmarkStart w:id="125" w:name="_Toc184312106"/>
      <w:bookmarkEnd w:id="125"/>
      <w:bookmarkStart w:id="126" w:name="_Toc184312135"/>
      <w:bookmarkEnd w:id="126"/>
      <w:bookmarkStart w:id="127" w:name="_Toc184312090"/>
      <w:bookmarkEnd w:id="127"/>
      <w:bookmarkStart w:id="128" w:name="_Toc184314477"/>
      <w:bookmarkEnd w:id="128"/>
      <w:bookmarkStart w:id="129" w:name="_Toc184308077"/>
      <w:bookmarkEnd w:id="129"/>
      <w:bookmarkStart w:id="130" w:name="_Toc184312130"/>
      <w:bookmarkEnd w:id="130"/>
      <w:bookmarkStart w:id="131" w:name="_Toc184314418"/>
      <w:bookmarkEnd w:id="131"/>
      <w:bookmarkStart w:id="132" w:name="_Toc184310341"/>
      <w:bookmarkEnd w:id="132"/>
      <w:bookmarkStart w:id="133" w:name="_Toc184313265"/>
      <w:bookmarkEnd w:id="133"/>
      <w:bookmarkStart w:id="134" w:name="_Toc184312138"/>
      <w:bookmarkEnd w:id="134"/>
      <w:bookmarkStart w:id="135" w:name="_Toc184308097"/>
      <w:bookmarkEnd w:id="135"/>
      <w:bookmarkStart w:id="136" w:name="_Toc184314411"/>
      <w:bookmarkEnd w:id="136"/>
      <w:bookmarkStart w:id="137" w:name="_Toc184308058"/>
      <w:bookmarkEnd w:id="137"/>
      <w:bookmarkStart w:id="138" w:name="_Toc184312084"/>
      <w:bookmarkEnd w:id="138"/>
      <w:bookmarkStart w:id="139" w:name="_Toc184313290"/>
      <w:bookmarkEnd w:id="139"/>
      <w:bookmarkStart w:id="140" w:name="_Toc184314447"/>
      <w:bookmarkEnd w:id="140"/>
      <w:bookmarkStart w:id="141" w:name="_Toc184312126"/>
      <w:bookmarkEnd w:id="141"/>
      <w:bookmarkStart w:id="142" w:name="_Toc184308092"/>
      <w:bookmarkEnd w:id="142"/>
      <w:bookmarkStart w:id="143" w:name="_Toc184308051"/>
      <w:bookmarkEnd w:id="143"/>
      <w:bookmarkStart w:id="144" w:name="_Toc184308073"/>
      <w:bookmarkEnd w:id="144"/>
      <w:bookmarkStart w:id="145" w:name="_Toc184314423"/>
      <w:bookmarkEnd w:id="145"/>
      <w:bookmarkStart w:id="146" w:name="_Toc184312134"/>
      <w:bookmarkEnd w:id="146"/>
      <w:bookmarkStart w:id="147" w:name="_Toc184308067"/>
      <w:bookmarkEnd w:id="147"/>
      <w:bookmarkStart w:id="148" w:name="_Toc184310309"/>
      <w:bookmarkEnd w:id="148"/>
      <w:bookmarkStart w:id="149" w:name="_Toc184314469"/>
      <w:bookmarkEnd w:id="149"/>
      <w:bookmarkStart w:id="150" w:name="_Toc184314470"/>
      <w:bookmarkEnd w:id="150"/>
      <w:bookmarkStart w:id="151" w:name="_Toc184310334"/>
      <w:bookmarkEnd w:id="151"/>
      <w:bookmarkStart w:id="152" w:name="_Toc184308076"/>
      <w:bookmarkEnd w:id="152"/>
      <w:bookmarkStart w:id="153" w:name="_Toc184313305"/>
      <w:bookmarkEnd w:id="153"/>
      <w:bookmarkStart w:id="154" w:name="_Toc184312128"/>
      <w:bookmarkEnd w:id="154"/>
      <w:bookmarkStart w:id="155" w:name="_Toc184308103"/>
      <w:bookmarkEnd w:id="155"/>
      <w:bookmarkStart w:id="156" w:name="_Toc184308087"/>
      <w:bookmarkEnd w:id="156"/>
      <w:bookmarkStart w:id="157" w:name="_Toc184314479"/>
      <w:bookmarkEnd w:id="157"/>
      <w:bookmarkStart w:id="158" w:name="_Toc184310330"/>
      <w:bookmarkEnd w:id="158"/>
      <w:bookmarkStart w:id="159" w:name="_Toc184310314"/>
      <w:bookmarkEnd w:id="159"/>
      <w:bookmarkStart w:id="160" w:name="_Toc184312098"/>
      <w:bookmarkEnd w:id="160"/>
      <w:bookmarkStart w:id="161" w:name="_Toc184312103"/>
      <w:bookmarkEnd w:id="161"/>
      <w:bookmarkStart w:id="162" w:name="_Toc184308099"/>
      <w:bookmarkEnd w:id="162"/>
      <w:bookmarkStart w:id="163" w:name="_Toc184313249"/>
      <w:bookmarkEnd w:id="163"/>
      <w:bookmarkStart w:id="164" w:name="_Toc184308104"/>
      <w:bookmarkEnd w:id="164"/>
      <w:bookmarkStart w:id="165" w:name="_Toc184314468"/>
      <w:bookmarkEnd w:id="165"/>
      <w:bookmarkStart w:id="166" w:name="_Toc184312096"/>
      <w:bookmarkEnd w:id="166"/>
      <w:bookmarkStart w:id="167" w:name="_Toc184308064"/>
      <w:bookmarkEnd w:id="167"/>
      <w:bookmarkStart w:id="168" w:name="_Toc184308086"/>
      <w:bookmarkEnd w:id="168"/>
      <w:bookmarkStart w:id="169" w:name="_Toc184310307"/>
      <w:bookmarkEnd w:id="169"/>
      <w:bookmarkStart w:id="170" w:name="_Toc184308055"/>
      <w:bookmarkEnd w:id="170"/>
      <w:bookmarkStart w:id="171" w:name="_Toc184312070"/>
      <w:bookmarkEnd w:id="171"/>
      <w:bookmarkStart w:id="172" w:name="_Toc184313248"/>
      <w:bookmarkEnd w:id="172"/>
      <w:bookmarkStart w:id="173" w:name="_Toc184312071"/>
      <w:bookmarkEnd w:id="173"/>
      <w:bookmarkStart w:id="174" w:name="_Toc184312108"/>
      <w:bookmarkEnd w:id="174"/>
      <w:bookmarkStart w:id="175" w:name="_Toc184313267"/>
      <w:bookmarkEnd w:id="175"/>
      <w:bookmarkStart w:id="176" w:name="_Toc184308093"/>
      <w:bookmarkEnd w:id="176"/>
      <w:bookmarkStart w:id="177" w:name="_Toc184310340"/>
      <w:bookmarkEnd w:id="177"/>
      <w:bookmarkStart w:id="178" w:name="_Toc184310281"/>
      <w:bookmarkEnd w:id="178"/>
      <w:bookmarkStart w:id="179" w:name="_Toc184314435"/>
      <w:bookmarkEnd w:id="179"/>
      <w:bookmarkStart w:id="180" w:name="_Toc184310321"/>
      <w:bookmarkEnd w:id="180"/>
      <w:bookmarkStart w:id="181" w:name="_Toc184308057"/>
      <w:bookmarkEnd w:id="181"/>
      <w:bookmarkStart w:id="182" w:name="_Toc184308100"/>
      <w:bookmarkEnd w:id="182"/>
      <w:bookmarkStart w:id="183" w:name="_Toc184310315"/>
      <w:bookmarkEnd w:id="183"/>
      <w:bookmarkStart w:id="184" w:name="_Toc184310283"/>
      <w:bookmarkEnd w:id="184"/>
      <w:bookmarkStart w:id="185" w:name="_Toc184313259"/>
      <w:bookmarkEnd w:id="185"/>
      <w:bookmarkStart w:id="186" w:name="_Toc184314410"/>
      <w:bookmarkEnd w:id="186"/>
      <w:bookmarkStart w:id="187" w:name="_Toc184314451"/>
      <w:bookmarkEnd w:id="187"/>
      <w:bookmarkStart w:id="188" w:name="_Toc184313254"/>
      <w:bookmarkEnd w:id="188"/>
      <w:bookmarkStart w:id="189" w:name="_Toc184312072"/>
      <w:bookmarkEnd w:id="189"/>
      <w:bookmarkStart w:id="190" w:name="_Toc184310339"/>
      <w:bookmarkEnd w:id="190"/>
      <w:bookmarkStart w:id="191" w:name="_Toc184312097"/>
      <w:bookmarkEnd w:id="191"/>
      <w:bookmarkStart w:id="192" w:name="_Toc184308042"/>
      <w:bookmarkEnd w:id="192"/>
      <w:bookmarkStart w:id="193" w:name="_Toc184308043"/>
      <w:bookmarkEnd w:id="193"/>
      <w:bookmarkStart w:id="194" w:name="_Toc184312073"/>
      <w:bookmarkEnd w:id="194"/>
      <w:bookmarkStart w:id="195" w:name="_Toc184310325"/>
      <w:bookmarkEnd w:id="195"/>
      <w:bookmarkStart w:id="196" w:name="_Toc184313247"/>
      <w:bookmarkEnd w:id="196"/>
      <w:bookmarkStart w:id="197" w:name="_Toc184310300"/>
      <w:bookmarkEnd w:id="197"/>
      <w:bookmarkStart w:id="198" w:name="_Toc184313260"/>
      <w:bookmarkEnd w:id="198"/>
      <w:bookmarkStart w:id="199" w:name="_Toc184308074"/>
      <w:bookmarkEnd w:id="199"/>
      <w:bookmarkStart w:id="200" w:name="_Toc184312110"/>
      <w:bookmarkEnd w:id="200"/>
      <w:bookmarkStart w:id="201" w:name="_Toc184314432"/>
      <w:bookmarkEnd w:id="201"/>
      <w:bookmarkStart w:id="202" w:name="_Toc184312119"/>
      <w:bookmarkEnd w:id="202"/>
      <w:bookmarkStart w:id="203" w:name="_Toc184312095"/>
      <w:bookmarkEnd w:id="203"/>
      <w:bookmarkStart w:id="204" w:name="_Toc184308054"/>
      <w:bookmarkEnd w:id="204"/>
      <w:bookmarkStart w:id="205" w:name="_Toc184314426"/>
      <w:bookmarkEnd w:id="205"/>
      <w:bookmarkStart w:id="206" w:name="_Toc184312100"/>
      <w:bookmarkEnd w:id="206"/>
      <w:bookmarkStart w:id="207" w:name="_Toc184310285"/>
      <w:bookmarkEnd w:id="207"/>
      <w:bookmarkStart w:id="208" w:name="_Toc184314438"/>
      <w:bookmarkEnd w:id="208"/>
      <w:bookmarkStart w:id="209" w:name="_Toc184314460"/>
      <w:bookmarkEnd w:id="209"/>
      <w:bookmarkStart w:id="210" w:name="_Toc184314442"/>
      <w:bookmarkEnd w:id="210"/>
      <w:bookmarkStart w:id="211" w:name="_Toc184310293"/>
      <w:bookmarkEnd w:id="211"/>
      <w:bookmarkStart w:id="212" w:name="_Toc184308047"/>
      <w:bookmarkEnd w:id="212"/>
      <w:bookmarkStart w:id="213" w:name="_Toc184314419"/>
      <w:bookmarkEnd w:id="213"/>
      <w:bookmarkStart w:id="214" w:name="_Toc184308063"/>
      <w:bookmarkEnd w:id="214"/>
      <w:bookmarkStart w:id="215" w:name="_Toc184314456"/>
      <w:bookmarkEnd w:id="215"/>
      <w:bookmarkStart w:id="216" w:name="_Toc184312118"/>
      <w:bookmarkEnd w:id="216"/>
      <w:bookmarkStart w:id="217" w:name="_Toc184308084"/>
      <w:bookmarkEnd w:id="217"/>
      <w:bookmarkStart w:id="218" w:name="_Toc184312131"/>
      <w:bookmarkEnd w:id="218"/>
      <w:bookmarkStart w:id="219" w:name="_Toc184314474"/>
      <w:bookmarkEnd w:id="219"/>
      <w:bookmarkStart w:id="220" w:name="_Toc184313252"/>
      <w:bookmarkEnd w:id="220"/>
      <w:bookmarkStart w:id="221" w:name="_Toc184308102"/>
      <w:bookmarkEnd w:id="221"/>
      <w:bookmarkStart w:id="222" w:name="_Toc184313292"/>
      <w:bookmarkEnd w:id="222"/>
      <w:bookmarkStart w:id="223" w:name="_Toc184308106"/>
      <w:bookmarkEnd w:id="223"/>
      <w:bookmarkStart w:id="224" w:name="_Toc184308048"/>
      <w:bookmarkEnd w:id="224"/>
      <w:bookmarkStart w:id="225" w:name="_Toc184310302"/>
      <w:bookmarkEnd w:id="225"/>
      <w:bookmarkStart w:id="226" w:name="_Toc184313272"/>
      <w:bookmarkEnd w:id="226"/>
      <w:bookmarkStart w:id="227" w:name="_Toc184313289"/>
      <w:bookmarkEnd w:id="227"/>
      <w:bookmarkStart w:id="228" w:name="_Toc184310311"/>
      <w:bookmarkEnd w:id="228"/>
      <w:bookmarkStart w:id="229" w:name="_Toc184314413"/>
      <w:bookmarkEnd w:id="229"/>
      <w:bookmarkStart w:id="230" w:name="_Toc184312087"/>
      <w:bookmarkEnd w:id="230"/>
      <w:bookmarkStart w:id="231" w:name="_Toc184313257"/>
      <w:bookmarkEnd w:id="231"/>
      <w:bookmarkStart w:id="232" w:name="_Toc184308038"/>
      <w:bookmarkEnd w:id="232"/>
      <w:bookmarkStart w:id="233" w:name="_Toc184310343"/>
      <w:bookmarkEnd w:id="233"/>
      <w:bookmarkStart w:id="234" w:name="_Toc184313238"/>
      <w:bookmarkEnd w:id="234"/>
      <w:bookmarkStart w:id="235" w:name="_Toc184314445"/>
      <w:bookmarkEnd w:id="235"/>
      <w:bookmarkStart w:id="236" w:name="_Toc184313270"/>
      <w:bookmarkEnd w:id="236"/>
      <w:bookmarkStart w:id="237" w:name="_Toc184310290"/>
      <w:bookmarkEnd w:id="237"/>
      <w:bookmarkStart w:id="238" w:name="_Toc184313302"/>
      <w:bookmarkEnd w:id="238"/>
      <w:bookmarkStart w:id="239" w:name="_Toc184314461"/>
      <w:bookmarkEnd w:id="239"/>
      <w:bookmarkStart w:id="240" w:name="_Toc184312113"/>
      <w:bookmarkEnd w:id="240"/>
      <w:bookmarkStart w:id="241" w:name="_Toc184314431"/>
      <w:bookmarkEnd w:id="241"/>
      <w:bookmarkStart w:id="242" w:name="_Toc184314420"/>
      <w:bookmarkEnd w:id="242"/>
      <w:bookmarkStart w:id="243" w:name="_Toc184313264"/>
      <w:bookmarkEnd w:id="243"/>
      <w:bookmarkStart w:id="244" w:name="_Toc184310310"/>
      <w:bookmarkEnd w:id="244"/>
      <w:bookmarkStart w:id="245" w:name="_Toc184310313"/>
      <w:bookmarkEnd w:id="245"/>
      <w:bookmarkStart w:id="246" w:name="_Toc184313276"/>
      <w:bookmarkEnd w:id="246"/>
      <w:bookmarkStart w:id="247" w:name="_Toc184310317"/>
      <w:bookmarkEnd w:id="247"/>
      <w:bookmarkStart w:id="248" w:name="_Toc184314439"/>
      <w:bookmarkEnd w:id="248"/>
      <w:bookmarkStart w:id="249" w:name="_Toc184308071"/>
      <w:bookmarkEnd w:id="249"/>
      <w:bookmarkStart w:id="250" w:name="_Toc184312124"/>
      <w:bookmarkEnd w:id="250"/>
      <w:bookmarkStart w:id="251" w:name="_Toc184310288"/>
      <w:bookmarkEnd w:id="251"/>
      <w:bookmarkStart w:id="252" w:name="_Toc184308105"/>
      <w:bookmarkEnd w:id="252"/>
      <w:bookmarkStart w:id="253" w:name="_Toc184314454"/>
      <w:bookmarkEnd w:id="253"/>
      <w:bookmarkStart w:id="254" w:name="_Toc184314429"/>
      <w:bookmarkEnd w:id="254"/>
      <w:bookmarkStart w:id="255" w:name="_Toc184313291"/>
      <w:bookmarkEnd w:id="255"/>
      <w:bookmarkStart w:id="256" w:name="_Toc184313263"/>
      <w:bookmarkEnd w:id="256"/>
      <w:bookmarkStart w:id="257" w:name="_Toc184313275"/>
      <w:bookmarkEnd w:id="257"/>
      <w:bookmarkStart w:id="258" w:name="_Toc184314440"/>
      <w:bookmarkEnd w:id="258"/>
      <w:bookmarkStart w:id="259" w:name="_Toc184308101"/>
      <w:bookmarkEnd w:id="259"/>
      <w:bookmarkStart w:id="260" w:name="_Toc184313239"/>
      <w:bookmarkEnd w:id="260"/>
      <w:bookmarkStart w:id="261" w:name="_Toc184314453"/>
      <w:bookmarkEnd w:id="261"/>
      <w:bookmarkStart w:id="262" w:name="_Toc184314458"/>
      <w:bookmarkEnd w:id="262"/>
      <w:bookmarkStart w:id="263" w:name="_Toc184310303"/>
      <w:bookmarkEnd w:id="263"/>
      <w:bookmarkStart w:id="264" w:name="_Toc184308070"/>
      <w:bookmarkEnd w:id="264"/>
      <w:bookmarkStart w:id="265" w:name="_Toc184312102"/>
      <w:bookmarkEnd w:id="265"/>
      <w:bookmarkStart w:id="266" w:name="_Toc184308083"/>
      <w:bookmarkEnd w:id="266"/>
      <w:bookmarkStart w:id="267" w:name="_Toc184310279"/>
      <w:bookmarkEnd w:id="267"/>
      <w:bookmarkStart w:id="268" w:name="_Toc184313253"/>
      <w:bookmarkEnd w:id="268"/>
      <w:bookmarkStart w:id="269" w:name="_Toc184310280"/>
      <w:bookmarkEnd w:id="269"/>
      <w:bookmarkStart w:id="270" w:name="_Toc184314459"/>
      <w:bookmarkEnd w:id="270"/>
      <w:bookmarkStart w:id="271" w:name="_Toc184314462"/>
      <w:bookmarkEnd w:id="271"/>
      <w:bookmarkStart w:id="272" w:name="_Toc184312086"/>
      <w:bookmarkEnd w:id="272"/>
      <w:bookmarkStart w:id="273" w:name="_Toc184313240"/>
      <w:bookmarkEnd w:id="273"/>
      <w:bookmarkStart w:id="274" w:name="_Toc184313308"/>
      <w:bookmarkEnd w:id="274"/>
      <w:bookmarkStart w:id="275" w:name="_Toc184314441"/>
      <w:bookmarkEnd w:id="275"/>
      <w:bookmarkStart w:id="276" w:name="_Toc184310337"/>
      <w:bookmarkEnd w:id="276"/>
      <w:bookmarkStart w:id="277" w:name="_Toc184312078"/>
      <w:bookmarkEnd w:id="277"/>
      <w:bookmarkStart w:id="278" w:name="_Toc184308066"/>
      <w:bookmarkEnd w:id="278"/>
      <w:bookmarkStart w:id="279" w:name="_Toc184313271"/>
      <w:bookmarkEnd w:id="279"/>
      <w:bookmarkStart w:id="280" w:name="_Toc184312121"/>
      <w:bookmarkEnd w:id="280"/>
      <w:bookmarkStart w:id="281" w:name="_Toc184313251"/>
      <w:bookmarkEnd w:id="281"/>
      <w:bookmarkStart w:id="282" w:name="_Toc184310328"/>
      <w:bookmarkEnd w:id="282"/>
      <w:bookmarkStart w:id="283" w:name="_Toc184310306"/>
      <w:bookmarkEnd w:id="283"/>
      <w:bookmarkStart w:id="284" w:name="_Toc184314465"/>
      <w:bookmarkEnd w:id="284"/>
      <w:bookmarkStart w:id="285" w:name="_Toc184313273"/>
      <w:bookmarkEnd w:id="285"/>
      <w:bookmarkStart w:id="286" w:name="_Toc184308081"/>
      <w:bookmarkEnd w:id="286"/>
      <w:bookmarkStart w:id="287" w:name="_Toc184314478"/>
      <w:bookmarkEnd w:id="287"/>
      <w:bookmarkStart w:id="288" w:name="_Toc184312081"/>
      <w:bookmarkEnd w:id="288"/>
      <w:bookmarkStart w:id="289" w:name="_Toc184310272"/>
      <w:bookmarkEnd w:id="289"/>
      <w:bookmarkStart w:id="290" w:name="_Toc184314430"/>
      <w:bookmarkEnd w:id="290"/>
      <w:bookmarkStart w:id="291" w:name="_Toc184314473"/>
      <w:bookmarkEnd w:id="291"/>
      <w:bookmarkStart w:id="292" w:name="_Toc184314443"/>
      <w:bookmarkEnd w:id="292"/>
      <w:bookmarkStart w:id="293" w:name="_Toc184313269"/>
      <w:bookmarkEnd w:id="293"/>
      <w:bookmarkStart w:id="294" w:name="_Toc184314434"/>
      <w:bookmarkEnd w:id="294"/>
      <w:bookmarkStart w:id="295" w:name="_Toc184313255"/>
      <w:bookmarkEnd w:id="295"/>
      <w:bookmarkStart w:id="296" w:name="_Toc184313279"/>
      <w:bookmarkEnd w:id="296"/>
      <w:bookmarkStart w:id="297" w:name="_Toc184313262"/>
      <w:bookmarkEnd w:id="297"/>
      <w:bookmarkStart w:id="298" w:name="_Toc184313307"/>
      <w:bookmarkEnd w:id="298"/>
      <w:bookmarkStart w:id="299" w:name="_Toc184308056"/>
      <w:bookmarkEnd w:id="299"/>
      <w:bookmarkStart w:id="300" w:name="_Toc184314448"/>
      <w:bookmarkEnd w:id="300"/>
      <w:bookmarkStart w:id="301" w:name="_Toc184312099"/>
      <w:bookmarkEnd w:id="301"/>
      <w:bookmarkStart w:id="302" w:name="_Toc184313277"/>
      <w:bookmarkEnd w:id="302"/>
      <w:bookmarkStart w:id="303" w:name="_Toc184310336"/>
      <w:bookmarkEnd w:id="303"/>
      <w:bookmarkStart w:id="304" w:name="_Toc184312068"/>
      <w:bookmarkEnd w:id="304"/>
      <w:bookmarkStart w:id="305" w:name="_Toc184310322"/>
      <w:bookmarkEnd w:id="305"/>
      <w:bookmarkStart w:id="306" w:name="_Toc184313258"/>
      <w:bookmarkEnd w:id="306"/>
      <w:bookmarkStart w:id="307" w:name="_Toc184310298"/>
      <w:bookmarkEnd w:id="307"/>
      <w:bookmarkStart w:id="308" w:name="_Toc184310332"/>
      <w:bookmarkEnd w:id="308"/>
      <w:bookmarkStart w:id="309" w:name="_Toc184308108"/>
      <w:bookmarkEnd w:id="309"/>
      <w:bookmarkStart w:id="310" w:name="_Toc184312088"/>
      <w:bookmarkEnd w:id="310"/>
      <w:bookmarkStart w:id="311" w:name="_Toc184314457"/>
      <w:bookmarkEnd w:id="311"/>
      <w:bookmarkStart w:id="312" w:name="_Toc184313294"/>
      <w:bookmarkEnd w:id="312"/>
      <w:bookmarkStart w:id="313" w:name="_Toc184312083"/>
      <w:bookmarkEnd w:id="313"/>
      <w:bookmarkStart w:id="314" w:name="_Toc184312139"/>
      <w:bookmarkEnd w:id="314"/>
      <w:bookmarkStart w:id="315" w:name="_Toc184308089"/>
      <w:bookmarkEnd w:id="315"/>
      <w:bookmarkStart w:id="316" w:name="_Toc184312115"/>
      <w:bookmarkEnd w:id="316"/>
      <w:bookmarkStart w:id="317" w:name="_Toc184310308"/>
      <w:bookmarkEnd w:id="317"/>
      <w:bookmarkStart w:id="318" w:name="_Toc184313297"/>
      <w:bookmarkEnd w:id="318"/>
      <w:bookmarkStart w:id="319" w:name="_Toc184308065"/>
      <w:bookmarkEnd w:id="319"/>
      <w:bookmarkStart w:id="320" w:name="_Toc184308037"/>
      <w:bookmarkEnd w:id="320"/>
      <w:bookmarkStart w:id="321" w:name="_Toc184313256"/>
      <w:bookmarkEnd w:id="321"/>
      <w:bookmarkStart w:id="322" w:name="_Toc184310273"/>
      <w:bookmarkEnd w:id="322"/>
      <w:bookmarkStart w:id="323" w:name="_Toc184308079"/>
      <w:bookmarkEnd w:id="323"/>
      <w:bookmarkStart w:id="324" w:name="_Toc184313268"/>
      <w:bookmarkEnd w:id="324"/>
      <w:bookmarkStart w:id="325" w:name="_Toc184310284"/>
      <w:bookmarkEnd w:id="325"/>
      <w:bookmarkStart w:id="326" w:name="_Toc184312104"/>
      <w:bookmarkEnd w:id="326"/>
      <w:bookmarkStart w:id="327" w:name="_Toc184312123"/>
      <w:bookmarkEnd w:id="327"/>
      <w:bookmarkStart w:id="328" w:name="_Toc184313242"/>
      <w:bookmarkEnd w:id="328"/>
      <w:bookmarkStart w:id="329" w:name="_Toc184312079"/>
      <w:bookmarkEnd w:id="329"/>
      <w:bookmarkStart w:id="330" w:name="_Toc184310282"/>
      <w:bookmarkEnd w:id="330"/>
      <w:bookmarkStart w:id="331" w:name="_Toc184313295"/>
      <w:bookmarkEnd w:id="331"/>
      <w:bookmarkStart w:id="332" w:name="_Toc184308088"/>
      <w:bookmarkEnd w:id="332"/>
      <w:bookmarkStart w:id="333" w:name="_Toc184308069"/>
      <w:bookmarkEnd w:id="333"/>
      <w:bookmarkStart w:id="334" w:name="_Toc184312137"/>
      <w:bookmarkEnd w:id="334"/>
      <w:bookmarkStart w:id="335" w:name="_Toc184314444"/>
      <w:bookmarkEnd w:id="335"/>
      <w:bookmarkStart w:id="336" w:name="_Toc184308052"/>
      <w:bookmarkEnd w:id="336"/>
      <w:bookmarkStart w:id="337" w:name="_Toc184313241"/>
      <w:bookmarkEnd w:id="337"/>
      <w:bookmarkStart w:id="338" w:name="_Toc184308090"/>
      <w:bookmarkEnd w:id="338"/>
      <w:bookmarkStart w:id="339" w:name="_Toc184314476"/>
      <w:bookmarkEnd w:id="339"/>
      <w:bookmarkStart w:id="340" w:name="_Toc184308068"/>
      <w:bookmarkEnd w:id="340"/>
      <w:bookmarkStart w:id="341" w:name="_Toc184308082"/>
      <w:bookmarkEnd w:id="341"/>
      <w:bookmarkStart w:id="342" w:name="_Toc184310333"/>
      <w:bookmarkEnd w:id="342"/>
      <w:bookmarkStart w:id="343" w:name="_Toc184313304"/>
      <w:bookmarkEnd w:id="343"/>
      <w:bookmarkStart w:id="344" w:name="_Toc184312093"/>
      <w:bookmarkEnd w:id="344"/>
      <w:bookmarkStart w:id="345" w:name="_Toc184314446"/>
      <w:bookmarkEnd w:id="345"/>
      <w:bookmarkStart w:id="346" w:name="_Toc184308094"/>
      <w:bookmarkEnd w:id="346"/>
      <w:bookmarkStart w:id="347" w:name="_Toc184312122"/>
      <w:bookmarkEnd w:id="347"/>
      <w:bookmarkStart w:id="348" w:name="_Toc184310323"/>
      <w:bookmarkEnd w:id="348"/>
      <w:bookmarkStart w:id="349" w:name="_Toc184308091"/>
      <w:bookmarkEnd w:id="349"/>
      <w:bookmarkStart w:id="350" w:name="_Toc184314482"/>
      <w:bookmarkEnd w:id="350"/>
      <w:bookmarkStart w:id="351" w:name="_Toc184314480"/>
      <w:bookmarkEnd w:id="351"/>
      <w:bookmarkStart w:id="352" w:name="_Toc184314475"/>
      <w:bookmarkEnd w:id="352"/>
      <w:bookmarkStart w:id="353" w:name="_Toc184310291"/>
      <w:bookmarkEnd w:id="353"/>
      <w:bookmarkStart w:id="354" w:name="_Toc184313281"/>
      <w:bookmarkEnd w:id="354"/>
      <w:bookmarkStart w:id="355" w:name="_Toc184310331"/>
      <w:bookmarkEnd w:id="355"/>
      <w:bookmarkStart w:id="356" w:name="_Toc184312080"/>
      <w:bookmarkEnd w:id="356"/>
      <w:bookmarkStart w:id="357" w:name="_Toc184312120"/>
      <w:bookmarkEnd w:id="357"/>
      <w:bookmarkStart w:id="358" w:name="_Toc184312114"/>
      <w:bookmarkEnd w:id="358"/>
      <w:bookmarkStart w:id="359" w:name="_Toc184314452"/>
      <w:bookmarkEnd w:id="359"/>
      <w:bookmarkStart w:id="360" w:name="_Toc184312133"/>
      <w:bookmarkEnd w:id="360"/>
      <w:bookmarkStart w:id="361" w:name="_Toc184314463"/>
      <w:bookmarkEnd w:id="361"/>
      <w:bookmarkStart w:id="362" w:name="_Toc184313288"/>
      <w:bookmarkEnd w:id="362"/>
      <w:bookmarkStart w:id="363" w:name="_Toc184313266"/>
      <w:bookmarkEnd w:id="363"/>
      <w:bookmarkStart w:id="364" w:name="_Toc184308078"/>
      <w:bookmarkEnd w:id="364"/>
      <w:bookmarkStart w:id="365" w:name="_Toc184313298"/>
      <w:bookmarkEnd w:id="365"/>
      <w:bookmarkStart w:id="366" w:name="_Toc184312127"/>
      <w:bookmarkEnd w:id="366"/>
      <w:bookmarkStart w:id="367" w:name="_Toc184313301"/>
      <w:bookmarkEnd w:id="367"/>
      <w:bookmarkStart w:id="368" w:name="_Toc184308060"/>
      <w:bookmarkEnd w:id="368"/>
      <w:bookmarkStart w:id="369" w:name="_Toc184314467"/>
      <w:bookmarkEnd w:id="369"/>
      <w:bookmarkStart w:id="370" w:name="_Toc184310324"/>
      <w:bookmarkEnd w:id="370"/>
      <w:bookmarkStart w:id="371" w:name="_Toc184314422"/>
      <w:bookmarkEnd w:id="371"/>
      <w:bookmarkStart w:id="372" w:name="_Toc184310305"/>
      <w:bookmarkEnd w:id="372"/>
      <w:bookmarkStart w:id="373" w:name="_Toc184314466"/>
      <w:bookmarkEnd w:id="373"/>
      <w:bookmarkStart w:id="374" w:name="_Toc184310301"/>
      <w:bookmarkEnd w:id="374"/>
      <w:bookmarkStart w:id="375" w:name="_Toc184313286"/>
      <w:bookmarkEnd w:id="375"/>
      <w:bookmarkStart w:id="376" w:name="_Toc184310304"/>
      <w:bookmarkEnd w:id="376"/>
      <w:bookmarkStart w:id="377" w:name="_Toc184313303"/>
      <w:bookmarkEnd w:id="377"/>
      <w:bookmarkStart w:id="378" w:name="_Toc184313285"/>
      <w:bookmarkEnd w:id="378"/>
      <w:bookmarkStart w:id="379" w:name="_Toc184313250"/>
      <w:bookmarkEnd w:id="379"/>
      <w:bookmarkStart w:id="380" w:name="_Toc184314412"/>
      <w:bookmarkEnd w:id="380"/>
      <w:bookmarkStart w:id="381" w:name="_Toc184314464"/>
      <w:bookmarkEnd w:id="381"/>
      <w:bookmarkStart w:id="382" w:name="_Toc184312132"/>
      <w:bookmarkEnd w:id="382"/>
      <w:bookmarkStart w:id="383" w:name="_Toc184313296"/>
      <w:bookmarkEnd w:id="383"/>
      <w:bookmarkStart w:id="384" w:name="_Toc184308053"/>
      <w:bookmarkEnd w:id="384"/>
      <w:bookmarkStart w:id="385" w:name="_Toc184310338"/>
      <w:bookmarkEnd w:id="385"/>
      <w:bookmarkStart w:id="386" w:name="_Toc184312091"/>
      <w:bookmarkEnd w:id="386"/>
      <w:bookmarkStart w:id="387" w:name="_Toc184313299"/>
      <w:bookmarkEnd w:id="387"/>
      <w:bookmarkStart w:id="388" w:name="_Toc184314481"/>
      <w:bookmarkEnd w:id="388"/>
      <w:bookmarkStart w:id="389" w:name="_Toc184308098"/>
      <w:bookmarkEnd w:id="389"/>
      <w:bookmarkStart w:id="390" w:name="_Toc184310326"/>
      <w:bookmarkEnd w:id="390"/>
      <w:bookmarkStart w:id="391" w:name="_Toc184308095"/>
      <w:bookmarkEnd w:id="391"/>
      <w:bookmarkStart w:id="392" w:name="_Toc184310329"/>
      <w:bookmarkEnd w:id="392"/>
      <w:bookmarkStart w:id="393" w:name="_Toc184312107"/>
      <w:bookmarkEnd w:id="393"/>
      <w:bookmarkStart w:id="394" w:name="_Toc184312109"/>
      <w:bookmarkEnd w:id="394"/>
      <w:r>
        <w:rPr>
          <w:rFonts w:hint="eastAsia" w:ascii="仿宋" w:hAnsi="仿宋" w:eastAsia="仿宋" w:cs="仿宋_GB2312"/>
          <w:b/>
          <w:sz w:val="36"/>
          <w:szCs w:val="36"/>
        </w:rPr>
        <w:t>评标办法</w:t>
      </w:r>
      <w:r>
        <w:rPr>
          <w:rFonts w:hint="eastAsia" w:ascii="仿宋" w:hAnsi="仿宋" w:eastAsia="仿宋" w:cs="仿宋_GB2312"/>
          <w:b/>
          <w:sz w:val="36"/>
          <w:szCs w:val="36"/>
          <w:lang w:val="en-US" w:eastAsia="zh-CN"/>
        </w:rPr>
        <w:t>(标项一、标项二）</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评标办法前附表</w:t>
      </w:r>
    </w:p>
    <w:p>
      <w:pPr>
        <w:snapToGrid w:val="0"/>
        <w:spacing w:line="360" w:lineRule="auto"/>
        <w:jc w:val="left"/>
        <w:rPr>
          <w:rFonts w:hint="eastAsia" w:ascii="仿宋" w:hAnsi="仿宋" w:eastAsia="仿宋" w:cs="仿宋_GB2312"/>
          <w:b/>
          <w:sz w:val="32"/>
          <w:szCs w:val="20"/>
          <w:lang w:val="en-US" w:eastAsia="zh-CN"/>
        </w:rPr>
      </w:pPr>
      <w:r>
        <w:rPr>
          <w:rFonts w:hint="eastAsia" w:ascii="仿宋" w:hAnsi="仿宋" w:eastAsia="仿宋" w:cs="仿宋_GB2312"/>
          <w:b/>
          <w:sz w:val="32"/>
          <w:szCs w:val="20"/>
          <w:lang w:val="en-US" w:eastAsia="zh-CN"/>
        </w:rPr>
        <w:t>技术分：</w:t>
      </w:r>
    </w:p>
    <w:tbl>
      <w:tblPr>
        <w:tblStyle w:val="7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284"/>
        <w:gridCol w:w="2055"/>
        <w:gridCol w:w="713"/>
        <w:gridCol w:w="4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284"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   称</w:t>
            </w:r>
          </w:p>
        </w:tc>
        <w:tc>
          <w:tcPr>
            <w:tcW w:w="2055"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   目</w:t>
            </w:r>
          </w:p>
        </w:tc>
        <w:tc>
          <w:tcPr>
            <w:tcW w:w="713"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分数</w:t>
            </w:r>
          </w:p>
        </w:tc>
        <w:tc>
          <w:tcPr>
            <w:tcW w:w="4822"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809" w:type="dxa"/>
            <w:vMerge w:val="restart"/>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3339" w:type="dxa"/>
            <w:gridSpan w:val="2"/>
            <w:vMerge w:val="restart"/>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维护实施方案与职责(</w:t>
            </w:r>
            <w:r>
              <w:rPr>
                <w:rFonts w:hint="eastAsia" w:ascii="宋体" w:hAnsi="宋体" w:cs="宋体"/>
                <w:color w:val="auto"/>
                <w:kern w:val="0"/>
                <w:sz w:val="21"/>
                <w:szCs w:val="21"/>
                <w:lang w:val="en-US" w:eastAsia="zh-CN"/>
              </w:rPr>
              <w:t>14</w:t>
            </w:r>
            <w:r>
              <w:rPr>
                <w:rFonts w:hint="eastAsia" w:ascii="宋体" w:hAnsi="宋体" w:eastAsia="宋体" w:cs="宋体"/>
                <w:color w:val="auto"/>
                <w:kern w:val="0"/>
                <w:sz w:val="21"/>
                <w:szCs w:val="21"/>
              </w:rPr>
              <w:t>分)</w:t>
            </w: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default" w:ascii="宋体" w:hAnsi="宋体" w:eastAsia="宋体" w:cs="宋体"/>
                <w:color w:val="auto"/>
                <w:kern w:val="0"/>
                <w:sz w:val="21"/>
                <w:szCs w:val="21"/>
                <w:lang w:val="en-US" w:eastAsia="zh-CN"/>
              </w:rPr>
            </w:pPr>
            <w:r>
              <w:rPr>
                <w:rFonts w:hint="eastAsia" w:ascii="宋体" w:hAnsi="宋体" w:eastAsia="宋体" w:cs="宋体"/>
                <w:color w:val="auto"/>
                <w:sz w:val="21"/>
                <w:szCs w:val="21"/>
                <w:lang w:val="zh-CN"/>
              </w:rPr>
              <w:t>投标方案与需求的吻合程度以及方案的优势情况，包括方案的科学性、完整性、合理性等</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809" w:type="dxa"/>
            <w:vMerge w:val="continue"/>
            <w:vAlign w:val="center"/>
          </w:tcPr>
          <w:p>
            <w:pPr>
              <w:snapToGrid w:val="0"/>
              <w:spacing w:line="240" w:lineRule="auto"/>
              <w:jc w:val="center"/>
              <w:rPr>
                <w:rFonts w:hint="eastAsia" w:ascii="宋体" w:hAnsi="宋体" w:eastAsia="宋体" w:cs="宋体"/>
                <w:color w:val="auto"/>
                <w:kern w:val="0"/>
                <w:sz w:val="21"/>
                <w:szCs w:val="21"/>
              </w:rPr>
            </w:pPr>
          </w:p>
        </w:tc>
        <w:tc>
          <w:tcPr>
            <w:tcW w:w="3339" w:type="dxa"/>
            <w:gridSpan w:val="2"/>
            <w:vMerge w:val="continue"/>
            <w:vAlign w:val="center"/>
          </w:tcPr>
          <w:p>
            <w:pPr>
              <w:snapToGrid w:val="0"/>
              <w:spacing w:line="240" w:lineRule="auto"/>
              <w:rPr>
                <w:rFonts w:hint="eastAsia" w:ascii="宋体" w:hAnsi="宋体" w:eastAsia="宋体" w:cs="宋体"/>
                <w:color w:val="auto"/>
                <w:kern w:val="0"/>
                <w:sz w:val="21"/>
                <w:szCs w:val="21"/>
              </w:rPr>
            </w:pP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维护方案包括人员力量、技术水平，清除、施划标线装备，及标线维护抢修方案等是否合理、科学</w:t>
            </w:r>
            <w:r>
              <w:rPr>
                <w:rFonts w:hint="eastAsia" w:ascii="宋体" w:hAnsi="宋体" w:cs="宋体"/>
                <w:bCs/>
                <w:color w:val="auto"/>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809" w:type="dxa"/>
            <w:vMerge w:val="restart"/>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284" w:type="dxa"/>
            <w:vMerge w:val="restart"/>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安装施工组织方案</w:t>
            </w:r>
          </w:p>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（包括交通组织方案）(</w:t>
            </w:r>
            <w:r>
              <w:rPr>
                <w:rFonts w:hint="eastAsia" w:ascii="宋体" w:hAnsi="宋体" w:cs="宋体"/>
                <w:color w:val="auto"/>
                <w:kern w:val="0"/>
                <w:sz w:val="21"/>
                <w:szCs w:val="21"/>
                <w:lang w:val="en-US" w:eastAsia="zh-CN"/>
              </w:rPr>
              <w:t>14</w:t>
            </w:r>
            <w:r>
              <w:rPr>
                <w:rFonts w:hint="eastAsia" w:ascii="宋体" w:hAnsi="宋体" w:eastAsia="宋体" w:cs="宋体"/>
                <w:color w:val="auto"/>
                <w:kern w:val="0"/>
                <w:sz w:val="21"/>
                <w:szCs w:val="21"/>
              </w:rPr>
              <w:t>分)</w:t>
            </w:r>
          </w:p>
        </w:tc>
        <w:tc>
          <w:tcPr>
            <w:tcW w:w="2055" w:type="dxa"/>
            <w:vAlign w:val="center"/>
          </w:tcPr>
          <w:p>
            <w:pPr>
              <w:snapToGrid w:val="0"/>
              <w:spacing w:line="24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施工（含基础）技术方案、设备材料制作、安装方案</w:t>
            </w: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bCs/>
                <w:color w:val="auto"/>
                <w:sz w:val="21"/>
                <w:szCs w:val="21"/>
              </w:rPr>
              <w:t>现场实施技术方案与措施</w:t>
            </w:r>
            <w:r>
              <w:rPr>
                <w:rFonts w:hint="eastAsia" w:ascii="宋体" w:hAnsi="宋体" w:eastAsia="宋体" w:cs="宋体"/>
                <w:color w:val="auto"/>
                <w:sz w:val="21"/>
                <w:szCs w:val="21"/>
                <w:lang w:val="zh-CN"/>
              </w:rPr>
              <w:t>的科学性、合理性、规范性和可操作性，并提供本公司车间制作场景照片</w:t>
            </w:r>
            <w:r>
              <w:rPr>
                <w:rFonts w:hint="eastAsia" w:ascii="宋体" w:hAnsi="宋体" w:cs="宋体"/>
                <w:color w:val="auto"/>
                <w:kern w:val="0"/>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809" w:type="dxa"/>
            <w:vMerge w:val="continue"/>
            <w:vAlign w:val="center"/>
          </w:tcPr>
          <w:p>
            <w:pPr>
              <w:snapToGrid w:val="0"/>
              <w:spacing w:line="240" w:lineRule="auto"/>
              <w:jc w:val="center"/>
              <w:rPr>
                <w:rFonts w:hint="eastAsia" w:ascii="宋体" w:hAnsi="宋体" w:eastAsia="宋体" w:cs="宋体"/>
                <w:color w:val="auto"/>
                <w:kern w:val="0"/>
                <w:sz w:val="21"/>
                <w:szCs w:val="21"/>
              </w:rPr>
            </w:pPr>
          </w:p>
        </w:tc>
        <w:tc>
          <w:tcPr>
            <w:tcW w:w="1284" w:type="dxa"/>
            <w:vMerge w:val="continue"/>
            <w:vAlign w:val="center"/>
          </w:tcPr>
          <w:p>
            <w:pPr>
              <w:snapToGrid w:val="0"/>
              <w:spacing w:line="240" w:lineRule="auto"/>
              <w:rPr>
                <w:rFonts w:hint="eastAsia" w:ascii="宋体" w:hAnsi="宋体" w:eastAsia="宋体" w:cs="宋体"/>
                <w:color w:val="auto"/>
                <w:kern w:val="0"/>
                <w:sz w:val="21"/>
                <w:szCs w:val="21"/>
              </w:rPr>
            </w:pPr>
          </w:p>
        </w:tc>
        <w:tc>
          <w:tcPr>
            <w:tcW w:w="2055" w:type="dxa"/>
            <w:vAlign w:val="center"/>
          </w:tcPr>
          <w:p>
            <w:pPr>
              <w:snapToGrid w:val="0"/>
              <w:spacing w:line="24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施工交通组织方案</w:t>
            </w: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bCs/>
                <w:color w:val="auto"/>
                <w:sz w:val="21"/>
                <w:szCs w:val="21"/>
              </w:rPr>
              <w:t>交通组织方案</w:t>
            </w:r>
            <w:r>
              <w:rPr>
                <w:rFonts w:hint="eastAsia" w:ascii="宋体" w:hAnsi="宋体" w:eastAsia="宋体" w:cs="宋体"/>
                <w:bCs/>
                <w:color w:val="auto"/>
                <w:sz w:val="21"/>
                <w:szCs w:val="21"/>
                <w:lang w:val="zh-CN"/>
              </w:rPr>
              <w:t>的科学性、合理性、规范性和可操作性</w:t>
            </w:r>
            <w:r>
              <w:rPr>
                <w:rFonts w:hint="eastAsia" w:ascii="宋体" w:hAnsi="宋体" w:cs="宋体"/>
                <w:bCs/>
                <w:color w:val="auto"/>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09"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3</w:t>
            </w:r>
          </w:p>
        </w:tc>
        <w:tc>
          <w:tcPr>
            <w:tcW w:w="3339" w:type="dxa"/>
            <w:gridSpan w:val="2"/>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设备材料组织供应计划及保证措施(</w:t>
            </w:r>
            <w:r>
              <w:rPr>
                <w:rFonts w:hint="eastAsia" w:ascii="宋体" w:hAnsi="宋体" w:cs="宋体"/>
                <w:color w:val="auto"/>
                <w:kern w:val="0"/>
                <w:sz w:val="21"/>
                <w:szCs w:val="21"/>
                <w:lang w:val="en-US" w:eastAsia="zh-CN"/>
              </w:rPr>
              <w:t>7</w:t>
            </w:r>
            <w:r>
              <w:rPr>
                <w:rFonts w:hint="eastAsia" w:ascii="宋体" w:hAnsi="宋体" w:eastAsia="宋体" w:cs="宋体"/>
                <w:color w:val="auto"/>
                <w:kern w:val="0"/>
                <w:sz w:val="21"/>
                <w:szCs w:val="21"/>
              </w:rPr>
              <w:t>分)</w:t>
            </w: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设备材料组织供应计划是否合理</w:t>
            </w:r>
            <w:r>
              <w:rPr>
                <w:rFonts w:hint="eastAsia" w:ascii="宋体" w:hAnsi="宋体" w:eastAsia="宋体" w:cs="宋体"/>
                <w:color w:val="auto"/>
                <w:sz w:val="21"/>
                <w:szCs w:val="21"/>
                <w:lang w:val="zh-CN"/>
              </w:rPr>
              <w:t>、高效</w:t>
            </w:r>
            <w:r>
              <w:rPr>
                <w:rFonts w:hint="eastAsia" w:ascii="宋体" w:hAnsi="宋体" w:eastAsia="宋体" w:cs="宋体"/>
                <w:bCs/>
                <w:color w:val="auto"/>
                <w:sz w:val="21"/>
                <w:szCs w:val="21"/>
              </w:rPr>
              <w:t>，保证措施是否完善</w:t>
            </w:r>
            <w:r>
              <w:rPr>
                <w:rFonts w:hint="eastAsia" w:ascii="宋体" w:hAnsi="宋体" w:cs="宋体"/>
                <w:bCs/>
                <w:color w:val="auto"/>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9" w:type="dxa"/>
            <w:vMerge w:val="restart"/>
            <w:vAlign w:val="center"/>
          </w:tcPr>
          <w:p>
            <w:pPr>
              <w:snapToGrid w:val="0"/>
              <w:spacing w:line="240" w:lineRule="auto"/>
              <w:jc w:val="center"/>
              <w:rPr>
                <w:rFonts w:hint="eastAsia" w:ascii="宋体" w:hAnsi="宋体" w:eastAsia="宋体" w:cs="宋体"/>
                <w:color w:val="auto"/>
                <w:kern w:val="0"/>
                <w:sz w:val="21"/>
                <w:szCs w:val="21"/>
              </w:rPr>
            </w:pPr>
          </w:p>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c>
          <w:tcPr>
            <w:tcW w:w="3339" w:type="dxa"/>
            <w:gridSpan w:val="2"/>
            <w:vMerge w:val="restart"/>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服务方案(</w:t>
            </w:r>
            <w:r>
              <w:rPr>
                <w:rFonts w:hint="eastAsia" w:ascii="宋体" w:hAnsi="宋体" w:cs="宋体"/>
                <w:color w:val="auto"/>
                <w:kern w:val="0"/>
                <w:sz w:val="21"/>
                <w:szCs w:val="21"/>
                <w:lang w:val="en-US" w:eastAsia="zh-CN"/>
              </w:rPr>
              <w:t>21</w:t>
            </w:r>
            <w:r>
              <w:rPr>
                <w:rFonts w:hint="eastAsia" w:ascii="宋体" w:hAnsi="宋体" w:eastAsia="宋体" w:cs="宋体"/>
                <w:color w:val="auto"/>
                <w:kern w:val="0"/>
                <w:sz w:val="21"/>
                <w:szCs w:val="21"/>
              </w:rPr>
              <w:t>分)</w:t>
            </w: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投标人提供的机构和人员等情况，是否具有较强的服务能力，是否拥有服务和技术支持机构以及较强的专业技术队伍，能提供快速的服务响应</w:t>
            </w:r>
            <w:r>
              <w:rPr>
                <w:rFonts w:hint="eastAsia" w:ascii="宋体" w:hAnsi="宋体" w:cs="宋体"/>
                <w:color w:val="auto"/>
                <w:kern w:val="0"/>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9" w:type="dxa"/>
            <w:vMerge w:val="continue"/>
            <w:vAlign w:val="center"/>
          </w:tcPr>
          <w:p>
            <w:pPr>
              <w:snapToGrid w:val="0"/>
              <w:spacing w:line="240" w:lineRule="auto"/>
              <w:jc w:val="center"/>
              <w:rPr>
                <w:rFonts w:hint="eastAsia" w:ascii="宋体" w:hAnsi="宋体" w:eastAsia="宋体" w:cs="宋体"/>
                <w:color w:val="auto"/>
                <w:kern w:val="0"/>
                <w:sz w:val="21"/>
                <w:szCs w:val="21"/>
              </w:rPr>
            </w:pPr>
          </w:p>
        </w:tc>
        <w:tc>
          <w:tcPr>
            <w:tcW w:w="3339" w:type="dxa"/>
            <w:gridSpan w:val="2"/>
            <w:vMerge w:val="continue"/>
            <w:vAlign w:val="center"/>
          </w:tcPr>
          <w:p>
            <w:pPr>
              <w:snapToGrid w:val="0"/>
              <w:spacing w:line="240" w:lineRule="auto"/>
              <w:rPr>
                <w:rFonts w:hint="eastAsia" w:ascii="宋体" w:hAnsi="宋体" w:eastAsia="宋体" w:cs="宋体"/>
                <w:color w:val="auto"/>
                <w:kern w:val="0"/>
                <w:sz w:val="21"/>
                <w:szCs w:val="21"/>
              </w:rPr>
            </w:pP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施工生产经营场所：</w:t>
            </w: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rPr>
              <w:t>00(含)-</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rPr>
              <w:t>00平方米</w:t>
            </w:r>
            <w:r>
              <w:rPr>
                <w:rFonts w:hint="eastAsia" w:ascii="宋体" w:hAnsi="宋体" w:eastAsia="宋体" w:cs="宋体"/>
                <w:bCs/>
                <w:color w:val="auto"/>
                <w:sz w:val="21"/>
                <w:szCs w:val="21"/>
              </w:rPr>
              <w:t>得</w:t>
            </w:r>
            <w:r>
              <w:rPr>
                <w:rFonts w:hint="eastAsia" w:ascii="宋体" w:hAnsi="宋体" w:cs="宋体"/>
                <w:bCs/>
                <w:color w:val="auto"/>
                <w:sz w:val="21"/>
                <w:szCs w:val="21"/>
                <w:lang w:val="en-US" w:eastAsia="zh-CN"/>
              </w:rPr>
              <w:t>2</w:t>
            </w:r>
            <w:r>
              <w:rPr>
                <w:rFonts w:hint="eastAsia" w:ascii="宋体" w:hAnsi="宋体" w:eastAsia="宋体" w:cs="宋体"/>
                <w:bCs/>
                <w:color w:val="auto"/>
                <w:sz w:val="21"/>
                <w:szCs w:val="21"/>
              </w:rPr>
              <w:t>分，</w:t>
            </w:r>
            <w:r>
              <w:rPr>
                <w:rFonts w:hint="eastAsia" w:ascii="宋体" w:hAnsi="宋体" w:cs="宋体"/>
                <w:bCs/>
                <w:color w:val="auto"/>
                <w:sz w:val="21"/>
                <w:szCs w:val="21"/>
                <w:lang w:val="en-US" w:eastAsia="zh-CN"/>
              </w:rPr>
              <w:t>10</w:t>
            </w:r>
            <w:r>
              <w:rPr>
                <w:rFonts w:hint="eastAsia" w:ascii="宋体" w:hAnsi="宋体" w:eastAsia="宋体" w:cs="宋体"/>
                <w:bCs/>
                <w:color w:val="auto"/>
                <w:sz w:val="21"/>
                <w:szCs w:val="21"/>
              </w:rPr>
              <w:t>00</w:t>
            </w:r>
            <w:r>
              <w:rPr>
                <w:rFonts w:hint="eastAsia" w:ascii="宋体" w:hAnsi="宋体" w:eastAsia="宋体" w:cs="宋体"/>
                <w:color w:val="auto"/>
                <w:kern w:val="0"/>
                <w:sz w:val="21"/>
                <w:szCs w:val="21"/>
              </w:rPr>
              <w:t>(含)-</w:t>
            </w:r>
            <w:r>
              <w:rPr>
                <w:rFonts w:hint="eastAsia" w:ascii="宋体" w:hAnsi="宋体" w:cs="宋体"/>
                <w:color w:val="auto"/>
                <w:kern w:val="0"/>
                <w:sz w:val="21"/>
                <w:szCs w:val="21"/>
                <w:lang w:val="en-US" w:eastAsia="zh-CN"/>
              </w:rPr>
              <w:t>20</w:t>
            </w:r>
            <w:r>
              <w:rPr>
                <w:rFonts w:hint="eastAsia" w:ascii="宋体" w:hAnsi="宋体" w:eastAsia="宋体" w:cs="宋体"/>
                <w:color w:val="auto"/>
                <w:kern w:val="0"/>
                <w:sz w:val="21"/>
                <w:szCs w:val="21"/>
              </w:rPr>
              <w:t>00平方米</w:t>
            </w:r>
            <w:r>
              <w:rPr>
                <w:rFonts w:hint="eastAsia" w:ascii="宋体" w:hAnsi="宋体" w:eastAsia="宋体" w:cs="宋体"/>
                <w:bCs/>
                <w:color w:val="auto"/>
                <w:sz w:val="21"/>
                <w:szCs w:val="21"/>
              </w:rPr>
              <w:t>得</w:t>
            </w:r>
            <w:r>
              <w:rPr>
                <w:rFonts w:hint="eastAsia" w:ascii="宋体" w:hAnsi="宋体" w:cs="宋体"/>
                <w:bCs/>
                <w:color w:val="auto"/>
                <w:sz w:val="21"/>
                <w:szCs w:val="21"/>
                <w:lang w:val="en-US" w:eastAsia="zh-CN"/>
              </w:rPr>
              <w:t>5</w:t>
            </w:r>
            <w:r>
              <w:rPr>
                <w:rFonts w:hint="eastAsia" w:ascii="宋体" w:hAnsi="宋体" w:eastAsia="宋体" w:cs="宋体"/>
                <w:bCs/>
                <w:color w:val="auto"/>
                <w:sz w:val="21"/>
                <w:szCs w:val="21"/>
              </w:rPr>
              <w:t>分，</w:t>
            </w:r>
            <w:r>
              <w:rPr>
                <w:rFonts w:hint="eastAsia" w:ascii="宋体" w:hAnsi="宋体" w:cs="宋体"/>
                <w:bCs/>
                <w:color w:val="auto"/>
                <w:sz w:val="21"/>
                <w:szCs w:val="21"/>
                <w:lang w:val="en-US" w:eastAsia="zh-CN"/>
              </w:rPr>
              <w:t>20</w:t>
            </w:r>
            <w:r>
              <w:rPr>
                <w:rFonts w:hint="eastAsia" w:ascii="宋体" w:hAnsi="宋体" w:eastAsia="宋体" w:cs="宋体"/>
                <w:bCs/>
                <w:color w:val="auto"/>
                <w:sz w:val="21"/>
                <w:szCs w:val="21"/>
              </w:rPr>
              <w:t>00（含）</w:t>
            </w:r>
            <w:r>
              <w:rPr>
                <w:rFonts w:hint="eastAsia" w:ascii="宋体" w:hAnsi="宋体" w:eastAsia="宋体" w:cs="宋体"/>
                <w:color w:val="auto"/>
                <w:kern w:val="0"/>
                <w:sz w:val="21"/>
                <w:szCs w:val="21"/>
              </w:rPr>
              <w:t>平方米以上</w:t>
            </w:r>
            <w:r>
              <w:rPr>
                <w:rFonts w:hint="eastAsia" w:ascii="宋体" w:hAnsi="宋体" w:eastAsia="宋体" w:cs="宋体"/>
                <w:bCs/>
                <w:color w:val="auto"/>
                <w:sz w:val="21"/>
                <w:szCs w:val="21"/>
              </w:rPr>
              <w:t>得</w:t>
            </w:r>
            <w:r>
              <w:rPr>
                <w:rFonts w:hint="eastAsia" w:ascii="宋体" w:hAnsi="宋体" w:cs="宋体"/>
                <w:bCs/>
                <w:color w:val="auto"/>
                <w:sz w:val="21"/>
                <w:szCs w:val="21"/>
                <w:lang w:val="en-US" w:eastAsia="zh-CN"/>
              </w:rPr>
              <w:t>7</w:t>
            </w:r>
            <w:r>
              <w:rPr>
                <w:rFonts w:hint="eastAsia" w:ascii="宋体" w:hAnsi="宋体" w:eastAsia="宋体" w:cs="宋体"/>
                <w:bCs/>
                <w:color w:val="auto"/>
                <w:sz w:val="21"/>
                <w:szCs w:val="21"/>
              </w:rPr>
              <w:t>分（</w:t>
            </w:r>
            <w:r>
              <w:rPr>
                <w:rFonts w:hint="eastAsia" w:ascii="宋体" w:hAnsi="宋体" w:cs="宋体"/>
                <w:bCs/>
                <w:color w:val="auto"/>
                <w:sz w:val="21"/>
                <w:szCs w:val="21"/>
                <w:lang w:val="en-US" w:eastAsia="zh-CN"/>
              </w:rPr>
              <w:t>如为自有在投标文件中</w:t>
            </w:r>
            <w:r>
              <w:rPr>
                <w:rFonts w:hint="eastAsia" w:ascii="宋体" w:hAnsi="宋体" w:eastAsia="宋体" w:cs="宋体"/>
                <w:bCs/>
                <w:color w:val="auto"/>
                <w:sz w:val="21"/>
                <w:szCs w:val="21"/>
              </w:rPr>
              <w:t>提供相关产权证书</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如为租赁则在投标文件中</w:t>
            </w:r>
            <w:r>
              <w:rPr>
                <w:rFonts w:hint="eastAsia" w:ascii="宋体" w:hAnsi="宋体" w:eastAsia="宋体" w:cs="宋体"/>
                <w:bCs/>
                <w:color w:val="auto"/>
                <w:sz w:val="21"/>
                <w:szCs w:val="21"/>
              </w:rPr>
              <w:t>提供</w:t>
            </w:r>
            <w:r>
              <w:rPr>
                <w:rFonts w:hint="eastAsia" w:ascii="宋体" w:hAnsi="宋体" w:cs="宋体"/>
                <w:bCs/>
                <w:color w:val="auto"/>
                <w:sz w:val="21"/>
                <w:szCs w:val="21"/>
                <w:lang w:val="en-US" w:eastAsia="zh-CN"/>
              </w:rPr>
              <w:t>出租方的</w:t>
            </w:r>
            <w:r>
              <w:rPr>
                <w:rFonts w:hint="eastAsia" w:ascii="宋体" w:hAnsi="宋体" w:eastAsia="宋体" w:cs="宋体"/>
                <w:bCs/>
                <w:color w:val="auto"/>
                <w:sz w:val="21"/>
                <w:szCs w:val="21"/>
              </w:rPr>
              <w:t>相关产权证书</w:t>
            </w:r>
            <w:r>
              <w:rPr>
                <w:rFonts w:hint="eastAsia" w:ascii="宋体" w:hAnsi="宋体" w:cs="宋体"/>
                <w:bCs/>
                <w:color w:val="auto"/>
                <w:sz w:val="21"/>
                <w:szCs w:val="21"/>
                <w:lang w:val="en-US" w:eastAsia="zh-CN"/>
              </w:rPr>
              <w:t>和</w:t>
            </w:r>
            <w:r>
              <w:rPr>
                <w:rFonts w:hint="eastAsia" w:ascii="宋体" w:hAnsi="宋体" w:eastAsia="宋体" w:cs="宋体"/>
                <w:bCs/>
                <w:color w:val="auto"/>
                <w:sz w:val="21"/>
                <w:szCs w:val="21"/>
              </w:rPr>
              <w:t>租赁合同等资料</w:t>
            </w:r>
            <w:r>
              <w:rPr>
                <w:rFonts w:hint="eastAsia" w:ascii="宋体" w:hAnsi="宋体" w:cs="宋体"/>
                <w:bCs/>
                <w:color w:val="auto"/>
                <w:sz w:val="21"/>
                <w:szCs w:val="21"/>
                <w:lang w:eastAsia="zh-CN"/>
              </w:rPr>
              <w:t>，</w:t>
            </w:r>
            <w:r>
              <w:rPr>
                <w:rFonts w:hint="eastAsia" w:ascii="宋体" w:hAnsi="宋体" w:cs="宋体"/>
                <w:bCs/>
                <w:color w:val="auto"/>
                <w:sz w:val="21"/>
                <w:szCs w:val="21"/>
                <w:lang w:val="en-US" w:eastAsia="zh-CN"/>
              </w:rPr>
              <w:t>否则不得分</w:t>
            </w:r>
            <w:r>
              <w:rPr>
                <w:rFonts w:hint="eastAsia" w:ascii="宋体" w:hAnsi="宋体" w:eastAsia="宋体" w:cs="宋体"/>
                <w:bCs/>
                <w:color w:val="auto"/>
                <w:sz w:val="21"/>
                <w:szCs w:val="21"/>
              </w:rPr>
              <w:t>）</w:t>
            </w:r>
            <w:r>
              <w:rPr>
                <w:rFonts w:hint="eastAsia" w:ascii="宋体" w:hAnsi="宋体" w:cs="宋体"/>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Merge w:val="continue"/>
            <w:vAlign w:val="center"/>
          </w:tcPr>
          <w:p>
            <w:pPr>
              <w:snapToGrid w:val="0"/>
              <w:spacing w:line="240" w:lineRule="auto"/>
              <w:jc w:val="center"/>
              <w:rPr>
                <w:rFonts w:hint="eastAsia" w:ascii="宋体" w:hAnsi="宋体" w:eastAsia="宋体" w:cs="宋体"/>
                <w:color w:val="auto"/>
                <w:kern w:val="0"/>
                <w:sz w:val="21"/>
                <w:szCs w:val="21"/>
              </w:rPr>
            </w:pPr>
          </w:p>
        </w:tc>
        <w:tc>
          <w:tcPr>
            <w:tcW w:w="3339" w:type="dxa"/>
            <w:gridSpan w:val="2"/>
            <w:vMerge w:val="continue"/>
            <w:vAlign w:val="center"/>
          </w:tcPr>
          <w:p>
            <w:pPr>
              <w:snapToGrid w:val="0"/>
              <w:spacing w:line="240" w:lineRule="auto"/>
              <w:rPr>
                <w:rFonts w:hint="eastAsia" w:ascii="宋体" w:hAnsi="宋体" w:eastAsia="宋体" w:cs="宋体"/>
                <w:color w:val="auto"/>
                <w:kern w:val="0"/>
                <w:sz w:val="21"/>
                <w:szCs w:val="21"/>
              </w:rPr>
            </w:pPr>
          </w:p>
        </w:tc>
        <w:tc>
          <w:tcPr>
            <w:tcW w:w="713"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7</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服务方案、机构情况，是否满足采购人的要求，投标设备材料的配件、附件、备品备件的准备、人员安排以及其它有关资料和材料的完整性、合理性和可操作性等情况，是否满足采购人的要求等</w:t>
            </w:r>
            <w:r>
              <w:rPr>
                <w:rFonts w:hint="eastAsia" w:ascii="宋体" w:hAnsi="宋体" w:cs="宋体"/>
                <w:color w:val="auto"/>
                <w:kern w:val="0"/>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7分，一般得5分，较差得2分，不提供不得分。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09"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5</w:t>
            </w:r>
          </w:p>
        </w:tc>
        <w:tc>
          <w:tcPr>
            <w:tcW w:w="3339" w:type="dxa"/>
            <w:gridSpan w:val="2"/>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优惠和承诺(</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分)</w:t>
            </w:r>
          </w:p>
        </w:tc>
        <w:tc>
          <w:tcPr>
            <w:tcW w:w="713" w:type="dxa"/>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投标人提出的优惠条件和承诺提供备品备件等</w:t>
            </w:r>
            <w:r>
              <w:rPr>
                <w:rFonts w:hint="eastAsia" w:ascii="宋体" w:hAnsi="宋体" w:cs="宋体"/>
                <w:color w:val="auto"/>
                <w:kern w:val="0"/>
                <w:sz w:val="21"/>
                <w:szCs w:val="21"/>
                <w:lang w:eastAsia="zh-CN"/>
              </w:rPr>
              <w:t>，</w:t>
            </w:r>
            <w:r>
              <w:rPr>
                <w:rFonts w:hint="eastAsia" w:ascii="宋体" w:hAnsi="宋体" w:cs="宋体"/>
                <w:color w:val="auto"/>
                <w:sz w:val="21"/>
                <w:szCs w:val="21"/>
                <w:lang w:val="zh-CN"/>
              </w:rPr>
              <w:t>优秀得</w:t>
            </w:r>
            <w:r>
              <w:rPr>
                <w:rFonts w:hint="eastAsia" w:ascii="宋体" w:hAnsi="宋体" w:cs="宋体"/>
                <w:color w:val="auto"/>
                <w:sz w:val="21"/>
                <w:szCs w:val="21"/>
                <w:lang w:val="en-US" w:eastAsia="zh-CN"/>
              </w:rPr>
              <w:t>4分，一般得2分，较差得1分，不提供不得分。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vAlign w:val="center"/>
          </w:tcPr>
          <w:p>
            <w:pPr>
              <w:snapToGrid w:val="0"/>
              <w:spacing w:line="240" w:lineRule="auto"/>
              <w:jc w:val="center"/>
              <w:rPr>
                <w:rFonts w:hint="eastAsia" w:ascii="宋体" w:hAnsi="宋体" w:eastAsia="宋体" w:cs="宋体"/>
                <w:color w:val="auto"/>
                <w:kern w:val="0"/>
                <w:sz w:val="21"/>
                <w:szCs w:val="21"/>
                <w:lang w:eastAsia="zh-CN"/>
              </w:rPr>
            </w:pPr>
          </w:p>
        </w:tc>
        <w:tc>
          <w:tcPr>
            <w:tcW w:w="3339" w:type="dxa"/>
            <w:gridSpan w:val="2"/>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合计</w:t>
            </w:r>
          </w:p>
        </w:tc>
        <w:tc>
          <w:tcPr>
            <w:tcW w:w="713" w:type="dxa"/>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56</w:t>
            </w:r>
          </w:p>
        </w:tc>
        <w:tc>
          <w:tcPr>
            <w:tcW w:w="4822" w:type="dxa"/>
            <w:vAlign w:val="center"/>
          </w:tcPr>
          <w:p>
            <w:pPr>
              <w:snapToGrid w:val="0"/>
              <w:spacing w:line="240" w:lineRule="auto"/>
              <w:rPr>
                <w:rFonts w:hint="eastAsia" w:ascii="宋体" w:hAnsi="宋体" w:eastAsia="宋体" w:cs="宋体"/>
                <w:color w:val="auto"/>
                <w:kern w:val="0"/>
                <w:sz w:val="21"/>
                <w:szCs w:val="21"/>
                <w:lang w:eastAsia="zh-CN"/>
              </w:rPr>
            </w:pPr>
          </w:p>
        </w:tc>
      </w:tr>
    </w:tbl>
    <w:p>
      <w:pPr>
        <w:snapToGrid w:val="0"/>
        <w:spacing w:line="360" w:lineRule="auto"/>
        <w:jc w:val="left"/>
        <w:rPr>
          <w:rFonts w:hint="eastAsia" w:ascii="仿宋" w:hAnsi="仿宋" w:eastAsia="仿宋" w:cs="仿宋_GB2312"/>
          <w:b/>
          <w:sz w:val="32"/>
          <w:szCs w:val="20"/>
          <w:lang w:val="en-US" w:eastAsia="zh-CN"/>
        </w:rPr>
      </w:pPr>
      <w:r>
        <w:rPr>
          <w:rFonts w:hint="eastAsia" w:ascii="仿宋" w:hAnsi="仿宋" w:eastAsia="仿宋" w:cs="仿宋_GB2312"/>
          <w:b/>
          <w:sz w:val="32"/>
          <w:szCs w:val="20"/>
          <w:lang w:val="en-US" w:eastAsia="zh-CN"/>
        </w:rPr>
        <w:t>商务分：</w:t>
      </w:r>
    </w:p>
    <w:tbl>
      <w:tblPr>
        <w:tblStyle w:val="74"/>
        <w:tblpPr w:leftFromText="180" w:rightFromText="180" w:vertAnchor="text" w:horzAnchor="page" w:tblpX="1225" w:tblpY="107"/>
        <w:tblOverlap w:val="never"/>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45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828"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3060" w:type="dxa"/>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  称</w:t>
            </w:r>
          </w:p>
        </w:tc>
        <w:tc>
          <w:tcPr>
            <w:tcW w:w="4584" w:type="dxa"/>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评分细则</w:t>
            </w:r>
          </w:p>
        </w:tc>
        <w:tc>
          <w:tcPr>
            <w:tcW w:w="1134" w:type="dxa"/>
            <w:vAlign w:val="center"/>
          </w:tcPr>
          <w:p>
            <w:pPr>
              <w:snapToGrid w:val="0"/>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28"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w:t>
            </w:r>
          </w:p>
        </w:tc>
        <w:tc>
          <w:tcPr>
            <w:tcW w:w="3060" w:type="dxa"/>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项目班子组成结构及证书(</w:t>
            </w:r>
            <w:r>
              <w:rPr>
                <w:rFonts w:hint="eastAsia" w:ascii="宋体" w:hAnsi="宋体" w:cs="宋体"/>
                <w:color w:val="auto"/>
                <w:kern w:val="0"/>
                <w:sz w:val="21"/>
                <w:szCs w:val="21"/>
                <w:lang w:val="en-US" w:eastAsia="zh-CN"/>
              </w:rPr>
              <w:t>9</w:t>
            </w:r>
            <w:r>
              <w:rPr>
                <w:rFonts w:hint="eastAsia" w:ascii="宋体" w:hAnsi="宋体" w:eastAsia="宋体" w:cs="宋体"/>
                <w:color w:val="auto"/>
                <w:kern w:val="0"/>
                <w:sz w:val="21"/>
                <w:szCs w:val="21"/>
              </w:rPr>
              <w:t>分)</w:t>
            </w:r>
          </w:p>
        </w:tc>
        <w:tc>
          <w:tcPr>
            <w:tcW w:w="4584" w:type="dxa"/>
            <w:vAlign w:val="center"/>
          </w:tcPr>
          <w:p>
            <w:pPr>
              <w:snapToGrid w:val="0"/>
              <w:spacing w:line="240" w:lineRule="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项目负责人有中级职称以上（含）、</w:t>
            </w:r>
            <w:r>
              <w:rPr>
                <w:rFonts w:hint="eastAsia" w:ascii="宋体" w:hAnsi="宋体" w:cs="宋体"/>
                <w:bCs/>
                <w:color w:val="auto"/>
                <w:sz w:val="21"/>
                <w:szCs w:val="21"/>
                <w:lang w:val="en-US" w:eastAsia="zh-CN"/>
              </w:rPr>
              <w:t>公路</w:t>
            </w:r>
            <w:r>
              <w:rPr>
                <w:rFonts w:hint="eastAsia" w:ascii="宋体" w:hAnsi="宋体" w:eastAsia="宋体" w:cs="宋体"/>
                <w:bCs/>
                <w:color w:val="auto"/>
                <w:sz w:val="21"/>
                <w:szCs w:val="21"/>
                <w:lang w:val="en-US" w:eastAsia="zh-CN"/>
              </w:rPr>
              <w:t>二级建造师以上（含）及建筑施工企业项目安全生产证书（建安B证）的，得2分；</w:t>
            </w:r>
          </w:p>
          <w:p>
            <w:pPr>
              <w:snapToGrid w:val="0"/>
              <w:spacing w:line="240" w:lineRule="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技术负责人具有高级职称的，得1分；</w:t>
            </w:r>
          </w:p>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bCs/>
                <w:color w:val="auto"/>
                <w:sz w:val="21"/>
                <w:szCs w:val="21"/>
                <w:lang w:val="en-US" w:eastAsia="zh-CN"/>
              </w:rPr>
              <w:t>安全员(建安C证)、资料员、材料员、质量员、施工员、标准员取得相应证书的每个得1分。（提供项目组成员清单及人员近</w:t>
            </w:r>
            <w:r>
              <w:rPr>
                <w:rFonts w:hint="eastAsia" w:ascii="宋体" w:hAnsi="宋体" w:cs="宋体"/>
                <w:bCs/>
                <w:color w:val="auto"/>
                <w:sz w:val="21"/>
                <w:szCs w:val="21"/>
                <w:lang w:val="en-US" w:eastAsia="zh-CN"/>
              </w:rPr>
              <w:t>期</w:t>
            </w:r>
            <w:r>
              <w:rPr>
                <w:rFonts w:hint="eastAsia" w:ascii="宋体" w:hAnsi="宋体" w:eastAsia="宋体" w:cs="宋体"/>
                <w:bCs/>
                <w:color w:val="auto"/>
                <w:sz w:val="21"/>
                <w:szCs w:val="21"/>
                <w:lang w:val="en-US" w:eastAsia="zh-CN"/>
              </w:rPr>
              <w:t>社保缴纳证明等</w:t>
            </w:r>
            <w:r>
              <w:rPr>
                <w:rFonts w:hint="eastAsia" w:ascii="宋体" w:hAnsi="宋体" w:cs="宋体"/>
                <w:bCs/>
                <w:color w:val="auto"/>
                <w:sz w:val="21"/>
                <w:szCs w:val="21"/>
                <w:lang w:val="en-US" w:eastAsia="zh-CN"/>
              </w:rPr>
              <w:t>，不提供不得分。</w:t>
            </w:r>
            <w:r>
              <w:rPr>
                <w:rFonts w:hint="eastAsia" w:ascii="宋体" w:hAnsi="宋体" w:eastAsia="宋体" w:cs="宋体"/>
                <w:bCs/>
                <w:color w:val="auto"/>
                <w:sz w:val="21"/>
                <w:szCs w:val="21"/>
                <w:lang w:val="en-US" w:eastAsia="zh-CN"/>
              </w:rPr>
              <w:t>）</w:t>
            </w:r>
          </w:p>
        </w:tc>
        <w:tc>
          <w:tcPr>
            <w:tcW w:w="1134"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28"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2</w:t>
            </w:r>
          </w:p>
        </w:tc>
        <w:tc>
          <w:tcPr>
            <w:tcW w:w="3060" w:type="dxa"/>
            <w:vAlign w:val="center"/>
          </w:tcPr>
          <w:p>
            <w:pPr>
              <w:snapToGrid w:val="0"/>
              <w:spacing w:line="240" w:lineRule="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 xml:space="preserve">证书荣誉情况 </w:t>
            </w:r>
            <w:r>
              <w:rPr>
                <w:rFonts w:hint="eastAsia" w:ascii="宋体" w:hAnsi="宋体" w:eastAsia="宋体" w:cs="宋体"/>
                <w:color w:val="auto"/>
                <w:kern w:val="0"/>
                <w:sz w:val="21"/>
                <w:szCs w:val="21"/>
              </w:rPr>
              <w:t>(</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rPr>
              <w:t>分)</w:t>
            </w:r>
          </w:p>
        </w:tc>
        <w:tc>
          <w:tcPr>
            <w:tcW w:w="4584" w:type="dxa"/>
            <w:vAlign w:val="center"/>
          </w:tcPr>
          <w:p>
            <w:pPr>
              <w:snapToGrid w:val="0"/>
              <w:spacing w:line="24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投标人具有市场监督（工商）部门颁发的</w:t>
            </w:r>
            <w:r>
              <w:rPr>
                <w:rFonts w:hint="eastAsia" w:ascii="宋体" w:hAnsi="宋体" w:eastAsia="宋体" w:cs="宋体"/>
                <w:color w:val="auto"/>
                <w:kern w:val="0"/>
                <w:sz w:val="21"/>
                <w:szCs w:val="21"/>
                <w:highlight w:val="none"/>
                <w:lang w:eastAsia="zh-CN"/>
              </w:rPr>
              <w:t>重合同守信用</w:t>
            </w:r>
            <w:r>
              <w:rPr>
                <w:rFonts w:hint="eastAsia" w:ascii="宋体" w:hAnsi="宋体" w:eastAsia="宋体" w:cs="宋体"/>
                <w:color w:val="auto"/>
                <w:kern w:val="0"/>
                <w:sz w:val="21"/>
                <w:szCs w:val="21"/>
                <w:highlight w:val="none"/>
              </w:rPr>
              <w:t>等级证书。A级得</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分，AA级及以上得</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w:t>
            </w:r>
          </w:p>
          <w:p>
            <w:pPr>
              <w:snapToGrid w:val="0"/>
              <w:spacing w:line="24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投标人具有高新技术企业证书得2分</w:t>
            </w:r>
          </w:p>
          <w:p>
            <w:pPr>
              <w:snapToGrid w:val="0"/>
              <w:spacing w:line="240" w:lineRule="auto"/>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lang w:val="en-US" w:eastAsia="zh-CN"/>
              </w:rPr>
              <w:t>投标人具有质量（ISO 9000）、环境（ISO 14000）、职业健康安全（OHS18000）体系认证体系在有效期内的每个2分（投标文件中提供相关证明材料）</w:t>
            </w:r>
          </w:p>
        </w:tc>
        <w:tc>
          <w:tcPr>
            <w:tcW w:w="1134"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28"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w:t>
            </w:r>
          </w:p>
        </w:tc>
        <w:tc>
          <w:tcPr>
            <w:tcW w:w="3060" w:type="dxa"/>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现场施工车辆方案(</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rPr>
              <w:t>分)</w:t>
            </w:r>
          </w:p>
        </w:tc>
        <w:tc>
          <w:tcPr>
            <w:tcW w:w="4584" w:type="dxa"/>
            <w:vAlign w:val="center"/>
          </w:tcPr>
          <w:p>
            <w:pPr>
              <w:tabs>
                <w:tab w:val="left" w:pos="2940"/>
              </w:tabs>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现场车辆方案，包括吊臂</w:t>
            </w:r>
            <w:r>
              <w:rPr>
                <w:rFonts w:hint="eastAsia" w:ascii="宋体" w:hAnsi="宋体" w:cs="宋体"/>
                <w:color w:val="auto"/>
                <w:kern w:val="0"/>
                <w:sz w:val="21"/>
                <w:szCs w:val="21"/>
                <w:lang w:val="en-US" w:eastAsia="zh-CN"/>
              </w:rPr>
              <w:t>登高</w:t>
            </w:r>
            <w:r>
              <w:rPr>
                <w:rFonts w:hint="eastAsia" w:ascii="宋体" w:hAnsi="宋体" w:eastAsia="宋体" w:cs="宋体"/>
                <w:color w:val="auto"/>
                <w:kern w:val="0"/>
                <w:sz w:val="21"/>
                <w:szCs w:val="21"/>
              </w:rPr>
              <w:t>车、货车及其它工程作业车辆等</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每辆得1分</w:t>
            </w:r>
            <w:r>
              <w:rPr>
                <w:rFonts w:hint="eastAsia" w:ascii="宋体" w:hAnsi="宋体" w:eastAsia="宋体" w:cs="宋体"/>
                <w:color w:val="auto"/>
                <w:kern w:val="0"/>
                <w:sz w:val="21"/>
                <w:szCs w:val="21"/>
              </w:rPr>
              <w:t>，最多得</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val="en-US" w:eastAsia="zh-CN"/>
              </w:rPr>
              <w:t>投标文件中提供</w:t>
            </w:r>
            <w:r>
              <w:rPr>
                <w:rFonts w:hint="eastAsia" w:ascii="宋体" w:hAnsi="宋体" w:eastAsia="宋体" w:cs="宋体"/>
                <w:color w:val="auto"/>
                <w:kern w:val="0"/>
                <w:sz w:val="21"/>
                <w:szCs w:val="21"/>
              </w:rPr>
              <w:t>有效的车辆行驶证复印件</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照片</w:t>
            </w:r>
            <w:r>
              <w:rPr>
                <w:rFonts w:hint="eastAsia" w:ascii="宋体" w:hAnsi="宋体" w:eastAsia="宋体" w:cs="宋体"/>
                <w:color w:val="auto"/>
                <w:kern w:val="0"/>
                <w:sz w:val="21"/>
                <w:szCs w:val="21"/>
              </w:rPr>
              <w:t>为准。作业车辆必须符合杭州市相关交通管理要求。</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作业车辆</w:t>
            </w:r>
            <w:r>
              <w:rPr>
                <w:rFonts w:hint="eastAsia" w:ascii="宋体" w:hAnsi="宋体" w:eastAsia="宋体" w:cs="宋体"/>
                <w:color w:val="auto"/>
                <w:kern w:val="0"/>
                <w:sz w:val="21"/>
                <w:szCs w:val="21"/>
                <w:lang w:val="en-US" w:eastAsia="zh-CN"/>
              </w:rPr>
              <w:t>其中</w:t>
            </w:r>
            <w:r>
              <w:rPr>
                <w:rFonts w:hint="eastAsia" w:ascii="宋体" w:hAnsi="宋体" w:cs="宋体"/>
                <w:color w:val="auto"/>
                <w:kern w:val="0"/>
                <w:sz w:val="21"/>
                <w:szCs w:val="21"/>
                <w:lang w:val="en-US" w:eastAsia="zh-CN"/>
              </w:rPr>
              <w:t>必须有一</w:t>
            </w:r>
            <w:r>
              <w:rPr>
                <w:rFonts w:hint="eastAsia" w:ascii="宋体" w:hAnsi="宋体" w:eastAsia="宋体" w:cs="宋体"/>
                <w:color w:val="auto"/>
                <w:kern w:val="0"/>
                <w:sz w:val="21"/>
                <w:szCs w:val="21"/>
                <w:lang w:val="en-US" w:eastAsia="zh-CN"/>
              </w:rPr>
              <w:t>辆</w:t>
            </w:r>
            <w:r>
              <w:rPr>
                <w:rFonts w:hint="eastAsia" w:ascii="宋体" w:hAnsi="宋体" w:cs="宋体"/>
                <w:color w:val="auto"/>
                <w:kern w:val="0"/>
                <w:sz w:val="21"/>
                <w:szCs w:val="21"/>
                <w:lang w:val="en-US" w:eastAsia="zh-CN"/>
              </w:rPr>
              <w:t>吊</w:t>
            </w:r>
            <w:r>
              <w:rPr>
                <w:rFonts w:hint="eastAsia" w:ascii="宋体" w:hAnsi="宋体" w:eastAsia="宋体" w:cs="宋体"/>
                <w:color w:val="auto"/>
                <w:kern w:val="0"/>
                <w:sz w:val="21"/>
                <w:szCs w:val="21"/>
              </w:rPr>
              <w:t>臂</w:t>
            </w:r>
            <w:r>
              <w:rPr>
                <w:rFonts w:hint="eastAsia" w:ascii="宋体" w:hAnsi="宋体" w:cs="宋体"/>
                <w:color w:val="auto"/>
                <w:kern w:val="0"/>
                <w:sz w:val="21"/>
                <w:szCs w:val="21"/>
                <w:lang w:val="en-US" w:eastAsia="zh-CN"/>
              </w:rPr>
              <w:t>登高</w:t>
            </w:r>
            <w:r>
              <w:rPr>
                <w:rFonts w:hint="eastAsia" w:ascii="宋体" w:hAnsi="宋体" w:eastAsia="宋体" w:cs="宋体"/>
                <w:color w:val="auto"/>
                <w:kern w:val="0"/>
                <w:sz w:val="21"/>
                <w:szCs w:val="21"/>
              </w:rPr>
              <w:t>车(车辆行驶证上车辆类型必须为专项作业车</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否则此项不得分</w:t>
            </w:r>
            <w:r>
              <w:rPr>
                <w:rFonts w:hint="eastAsia" w:ascii="宋体" w:hAnsi="宋体" w:cs="宋体"/>
                <w:color w:val="auto"/>
                <w:kern w:val="0"/>
                <w:sz w:val="21"/>
                <w:szCs w:val="21"/>
                <w:lang w:eastAsia="zh-CN"/>
              </w:rPr>
              <w:t>）</w:t>
            </w:r>
          </w:p>
        </w:tc>
        <w:tc>
          <w:tcPr>
            <w:tcW w:w="1134" w:type="dxa"/>
            <w:vAlign w:val="center"/>
          </w:tcPr>
          <w:p>
            <w:pPr>
              <w:snapToGrid w:val="0"/>
              <w:spacing w:line="24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3" w:hRule="atLeast"/>
          <w:jc w:val="center"/>
        </w:trPr>
        <w:tc>
          <w:tcPr>
            <w:tcW w:w="828"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4</w:t>
            </w:r>
          </w:p>
        </w:tc>
        <w:tc>
          <w:tcPr>
            <w:tcW w:w="3060" w:type="dxa"/>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以往道路交通安全设施实施项目经验(</w:t>
            </w: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rPr>
              <w:t>分)</w:t>
            </w:r>
          </w:p>
          <w:p>
            <w:pPr>
              <w:snapToGrid w:val="0"/>
              <w:spacing w:line="240" w:lineRule="auto"/>
              <w:rPr>
                <w:rFonts w:hint="eastAsia" w:ascii="宋体" w:hAnsi="宋体" w:eastAsia="宋体" w:cs="宋体"/>
                <w:color w:val="auto"/>
                <w:kern w:val="0"/>
                <w:sz w:val="21"/>
                <w:szCs w:val="21"/>
              </w:rPr>
            </w:pPr>
          </w:p>
        </w:tc>
        <w:tc>
          <w:tcPr>
            <w:tcW w:w="4584" w:type="dxa"/>
            <w:vAlign w:val="center"/>
          </w:tcPr>
          <w:p>
            <w:pPr>
              <w:snapToGrid w:val="0"/>
              <w:spacing w:line="240" w:lineRule="auto"/>
              <w:rPr>
                <w:rFonts w:hint="eastAsia" w:ascii="宋体" w:hAnsi="宋体" w:eastAsia="宋体" w:cs="宋体"/>
                <w:color w:val="auto"/>
                <w:kern w:val="0"/>
                <w:sz w:val="21"/>
                <w:szCs w:val="21"/>
              </w:rPr>
            </w:pPr>
            <w:bookmarkStart w:id="425" w:name="_GoBack"/>
            <w:r>
              <w:rPr>
                <w:rFonts w:hint="eastAsia" w:ascii="宋体" w:hAnsi="宋体" w:eastAsia="宋体" w:cs="宋体"/>
                <w:color w:val="auto"/>
                <w:kern w:val="0"/>
                <w:sz w:val="21"/>
                <w:szCs w:val="21"/>
              </w:rPr>
              <w:t>提供近</w:t>
            </w:r>
            <w:r>
              <w:rPr>
                <w:rFonts w:hint="eastAsia" w:ascii="宋体" w:hAnsi="宋体" w:eastAsia="宋体" w:cs="宋体"/>
                <w:color w:val="auto"/>
                <w:kern w:val="0"/>
                <w:sz w:val="21"/>
                <w:szCs w:val="21"/>
                <w:lang w:eastAsia="zh-CN"/>
              </w:rPr>
              <w:t>五</w:t>
            </w:r>
            <w:r>
              <w:rPr>
                <w:rFonts w:hint="eastAsia" w:ascii="宋体" w:hAnsi="宋体" w:eastAsia="宋体" w:cs="宋体"/>
                <w:color w:val="auto"/>
                <w:kern w:val="0"/>
                <w:sz w:val="21"/>
                <w:szCs w:val="21"/>
              </w:rPr>
              <w:t>年</w:t>
            </w:r>
            <w:r>
              <w:rPr>
                <w:rFonts w:hint="eastAsia" w:ascii="宋体" w:hAnsi="宋体" w:cs="宋体"/>
                <w:color w:val="auto"/>
                <w:kern w:val="0"/>
                <w:sz w:val="21"/>
                <w:szCs w:val="21"/>
                <w:lang w:val="en-US" w:eastAsia="zh-CN"/>
              </w:rPr>
              <w:t>承担过的</w:t>
            </w:r>
            <w:r>
              <w:rPr>
                <w:rFonts w:hint="eastAsia" w:ascii="宋体" w:hAnsi="宋体" w:eastAsia="宋体" w:cs="宋体"/>
                <w:color w:val="auto"/>
                <w:kern w:val="0"/>
                <w:sz w:val="21"/>
                <w:szCs w:val="21"/>
              </w:rPr>
              <w:t>类似业绩，同时提供合同复印件及甲乙双方签字盖章的验收意见，每个得</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最高得</w:t>
            </w:r>
            <w:r>
              <w:rPr>
                <w:rFonts w:hint="eastAsia" w:ascii="宋体" w:hAnsi="宋体" w:cs="宋体"/>
                <w:color w:val="auto"/>
                <w:kern w:val="0"/>
                <w:sz w:val="21"/>
                <w:szCs w:val="21"/>
                <w:lang w:val="en-US" w:eastAsia="zh-CN"/>
              </w:rPr>
              <w:t>1</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r>
              <w:rPr>
                <w:rFonts w:hint="eastAsia" w:ascii="宋体" w:hAnsi="宋体" w:cs="宋体"/>
                <w:color w:val="auto"/>
                <w:kern w:val="0"/>
                <w:sz w:val="21"/>
                <w:szCs w:val="21"/>
                <w:lang w:val="en-US" w:eastAsia="zh-CN"/>
              </w:rPr>
              <w:t>投标文件中</w:t>
            </w:r>
            <w:r>
              <w:rPr>
                <w:rFonts w:hint="eastAsia" w:ascii="宋体" w:hAnsi="宋体" w:eastAsia="宋体" w:cs="宋体"/>
                <w:color w:val="auto"/>
                <w:kern w:val="0"/>
                <w:sz w:val="21"/>
                <w:szCs w:val="21"/>
                <w:lang w:eastAsia="zh-CN"/>
              </w:rPr>
              <w:t>提供中标通知书、合同、验收意见扫描件）</w:t>
            </w:r>
            <w:bookmarkEnd w:id="425"/>
          </w:p>
        </w:tc>
        <w:tc>
          <w:tcPr>
            <w:tcW w:w="1134" w:type="dxa"/>
            <w:vAlign w:val="center"/>
          </w:tcPr>
          <w:p>
            <w:pPr>
              <w:snapToGrid w:val="0"/>
              <w:spacing w:line="240" w:lineRule="auto"/>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828" w:type="dxa"/>
            <w:vAlign w:val="center"/>
          </w:tcPr>
          <w:p>
            <w:pPr>
              <w:snapToGrid w:val="0"/>
              <w:spacing w:line="240" w:lineRule="auto"/>
              <w:jc w:val="center"/>
              <w:rPr>
                <w:rFonts w:hint="eastAsia" w:ascii="宋体" w:hAnsi="宋体" w:eastAsia="宋体" w:cs="宋体"/>
                <w:color w:val="auto"/>
                <w:kern w:val="0"/>
                <w:sz w:val="21"/>
                <w:szCs w:val="21"/>
                <w:lang w:eastAsia="zh-CN"/>
              </w:rPr>
            </w:pPr>
          </w:p>
        </w:tc>
        <w:tc>
          <w:tcPr>
            <w:tcW w:w="7644" w:type="dxa"/>
            <w:gridSpan w:val="2"/>
            <w:vAlign w:val="center"/>
          </w:tcPr>
          <w:p>
            <w:pPr>
              <w:snapToGrid w:val="0"/>
              <w:spacing w:line="24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合计</w:t>
            </w:r>
          </w:p>
        </w:tc>
        <w:tc>
          <w:tcPr>
            <w:tcW w:w="1134" w:type="dxa"/>
            <w:vAlign w:val="center"/>
          </w:tcPr>
          <w:p>
            <w:pPr>
              <w:snapToGrid w:val="0"/>
              <w:spacing w:line="24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30</w:t>
            </w:r>
          </w:p>
        </w:tc>
      </w:tr>
    </w:tbl>
    <w:p>
      <w:pPr>
        <w:snapToGrid w:val="0"/>
        <w:spacing w:line="360" w:lineRule="auto"/>
        <w:ind w:firstLine="480" w:firstLineChars="200"/>
        <w:rPr>
          <w:rFonts w:hint="eastAsia" w:ascii="宋体" w:hAnsi="宋体" w:eastAsia="宋体" w:cs="宋体"/>
          <w:b/>
          <w:bCs/>
          <w:color w:val="auto"/>
          <w:sz w:val="24"/>
        </w:rPr>
      </w:pPr>
    </w:p>
    <w:p>
      <w:pPr>
        <w:snapToGrid w:val="0"/>
        <w:spacing w:line="360" w:lineRule="auto"/>
        <w:ind w:firstLine="480" w:firstLineChars="200"/>
        <w:rPr>
          <w:rFonts w:ascii="宋体" w:hAnsi="宋体" w:eastAsia="宋体" w:cs="宋体"/>
          <w:color w:val="auto"/>
          <w:sz w:val="24"/>
        </w:rPr>
      </w:pPr>
      <w:r>
        <w:rPr>
          <w:rFonts w:hint="eastAsia" w:ascii="宋体" w:hAnsi="宋体" w:eastAsia="宋体" w:cs="宋体"/>
          <w:b/>
          <w:bCs/>
          <w:color w:val="auto"/>
          <w:sz w:val="24"/>
        </w:rPr>
        <w:t>价格分（</w:t>
      </w:r>
      <w:r>
        <w:rPr>
          <w:rFonts w:hint="eastAsia" w:ascii="宋体" w:hAnsi="宋体" w:cs="宋体"/>
          <w:b/>
          <w:bCs/>
          <w:color w:val="auto"/>
          <w:sz w:val="24"/>
          <w:lang w:val="en-US" w:eastAsia="zh-CN"/>
        </w:rPr>
        <w:t>1</w:t>
      </w:r>
      <w:r>
        <w:rPr>
          <w:rFonts w:hint="eastAsia" w:ascii="宋体" w:hAnsi="宋体" w:eastAsia="宋体" w:cs="宋体"/>
          <w:b/>
          <w:bCs/>
          <w:color w:val="auto"/>
          <w:sz w:val="24"/>
        </w:rPr>
        <w:t>0分）</w:t>
      </w:r>
      <w:r>
        <w:rPr>
          <w:rFonts w:hint="eastAsia" w:ascii="宋体" w:hAnsi="宋体" w:eastAsia="宋体" w:cs="宋体"/>
          <w:color w:val="auto"/>
          <w:sz w:val="24"/>
        </w:rPr>
        <w:t>采用低价优先法计算，即满足招标文件要求且投标价格最低的投标报价为评标基准价，其他投标人的价格分按照下列公式计算：</w:t>
      </w:r>
    </w:p>
    <w:p>
      <w:pPr>
        <w:widowControl/>
        <w:adjustRightInd/>
        <w:spacing w:after="225" w:line="315" w:lineRule="atLeast"/>
        <w:jc w:val="left"/>
        <w:rPr>
          <w:rFonts w:ascii="宋体" w:hAnsi="宋体" w:eastAsia="宋体"/>
          <w:b/>
          <w:bCs/>
          <w:sz w:val="24"/>
        </w:rPr>
      </w:pPr>
      <w:r>
        <w:rPr>
          <w:rFonts w:hint="eastAsia" w:ascii="宋体" w:hAnsi="宋体"/>
          <w:b/>
          <w:bCs/>
          <w:color w:val="auto"/>
          <w:sz w:val="24"/>
          <w:lang w:val="en-US" w:eastAsia="zh-CN"/>
        </w:rPr>
        <w:t xml:space="preserve">    </w:t>
      </w:r>
      <w:r>
        <w:rPr>
          <w:rFonts w:hint="eastAsia" w:ascii="宋体" w:hAnsi="宋体" w:eastAsia="宋体"/>
          <w:b/>
          <w:bCs/>
          <w:color w:val="auto"/>
          <w:sz w:val="24"/>
        </w:rPr>
        <w:t>价格分=（评标基准价/投标报价）×</w:t>
      </w:r>
      <w:r>
        <w:rPr>
          <w:rFonts w:hint="eastAsia" w:ascii="宋体" w:hAnsi="宋体"/>
          <w:b/>
          <w:bCs/>
          <w:color w:val="auto"/>
          <w:sz w:val="24"/>
          <w:lang w:val="en-US" w:eastAsia="zh-CN"/>
        </w:rPr>
        <w:t>10</w:t>
      </w:r>
      <w:r>
        <w:rPr>
          <w:rFonts w:hint="eastAsia" w:ascii="宋体" w:hAnsi="宋体" w:eastAsia="宋体"/>
          <w:b/>
          <w:bCs/>
          <w:color w:val="auto"/>
          <w:sz w:val="24"/>
        </w:rPr>
        <w:t>%×</w:t>
      </w:r>
      <w:r>
        <w:rPr>
          <w:rFonts w:hint="eastAsia" w:ascii="宋体" w:hAnsi="宋体" w:eastAsia="宋体"/>
          <w:b/>
          <w:bCs/>
          <w:sz w:val="24"/>
        </w:rPr>
        <w:t>100</w:t>
      </w:r>
    </w:p>
    <w:p>
      <w:pPr>
        <w:widowControl/>
        <w:adjustRightInd/>
        <w:spacing w:after="225" w:line="315" w:lineRule="atLeast"/>
        <w:jc w:val="left"/>
        <w:rPr>
          <w:rFonts w:ascii="宋体" w:hAnsi="宋体" w:eastAsia="宋体"/>
        </w:rPr>
      </w:pPr>
      <w:r>
        <w:rPr>
          <w:rFonts w:hint="eastAsia" w:ascii="宋体" w:hAnsi="宋体" w:cs="宋体"/>
          <w:sz w:val="24"/>
          <w:lang w:val="en-US" w:eastAsia="zh-CN"/>
        </w:rPr>
        <w:t xml:space="preserve">    </w:t>
      </w:r>
      <w:r>
        <w:rPr>
          <w:rFonts w:hint="eastAsia" w:ascii="宋体" w:hAnsi="宋体" w:eastAsia="宋体" w:cs="宋体"/>
          <w:sz w:val="24"/>
        </w:rPr>
        <w:t>评标过程中，不得去掉报价中的最高报价和最低报价。</w:t>
      </w:r>
    </w:p>
    <w:p>
      <w:pPr>
        <w:widowControl/>
        <w:adjustRightInd/>
        <w:spacing w:after="225" w:line="315" w:lineRule="atLeast"/>
        <w:ind w:firstLine="482" w:firstLineChars="200"/>
        <w:jc w:val="left"/>
        <w:rPr>
          <w:rFonts w:hint="eastAsia" w:ascii="仿宋" w:hAnsi="仿宋" w:eastAsia="仿宋" w:cs="仿宋_GB2312"/>
          <w:b/>
          <w:sz w:val="32"/>
          <w:szCs w:val="20"/>
          <w:lang w:val="en-US" w:eastAsia="zh-CN"/>
        </w:rPr>
      </w:pPr>
      <w:r>
        <w:rPr>
          <w:rFonts w:hint="eastAsia" w:ascii="宋体" w:hAnsi="宋体" w:eastAsia="宋体" w:cs="宋体"/>
          <w:b/>
          <w:bCs/>
          <w:sz w:val="24"/>
        </w:rPr>
        <w:t>投标人评标综合得分=价格分+商务分+技术分</w:t>
      </w:r>
    </w:p>
    <w:p>
      <w:pPr>
        <w:spacing w:line="360" w:lineRule="auto"/>
        <w:ind w:firstLine="470" w:firstLineChars="196"/>
        <w:rPr>
          <w:rFonts w:ascii="仿宋" w:hAnsi="仿宋" w:eastAsia="仿宋" w:cs="仿宋_GB2312"/>
          <w:b/>
          <w:sz w:val="24"/>
        </w:rPr>
      </w:pPr>
      <w:r>
        <w:rPr>
          <w:rFonts w:ascii="仿宋_GB2312" w:hAnsi="仿宋" w:eastAsia="仿宋_GB2312" w:cs="Arial"/>
          <w:kern w:val="0"/>
          <w:sz w:val="24"/>
        </w:rPr>
        <w:t> *</w:t>
      </w:r>
      <w:r>
        <w:rPr>
          <w:rFonts w:hint="eastAsia" w:ascii="仿宋_GB2312" w:hAnsi="仿宋" w:eastAsia="仿宋_GB2312" w:cs="Arial"/>
          <w:kern w:val="0"/>
          <w:sz w:val="24"/>
        </w:rPr>
        <w:t>备注：投标人编制投标文件（商务技术文件部分）时，建议按此目录（序号和内容）提供评标标准相应的商务技术资料。</w:t>
      </w:r>
      <w:r>
        <w:rPr>
          <w:rFonts w:ascii="仿宋_GB2312" w:hAnsi="仿宋" w:eastAsia="仿宋_GB2312" w:cs="Arial"/>
          <w:kern w:val="0"/>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_GB2312" w:hAnsi="仿宋" w:eastAsia="仿宋_GB2312" w:cs="Arial"/>
          <w:kern w:val="0"/>
          <w:sz w:val="24"/>
        </w:rPr>
        <w:t>。</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6"/>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规定的顺序修正。修正后的报价按照财政部第</w:t>
      </w:r>
      <w:r>
        <w:rPr>
          <w:rFonts w:ascii="仿宋_GB2312" w:hAnsi="仿宋" w:eastAsia="仿宋_GB2312" w:cs="Arial"/>
          <w:kern w:val="0"/>
          <w:szCs w:val="24"/>
        </w:rPr>
        <w:t xml:space="preserve">87号令 </w:t>
      </w:r>
      <w:r>
        <w:rPr>
          <w:rFonts w:hint="eastAsia" w:ascii="仿宋_GB2312" w:hAnsi="仿宋" w:eastAsia="仿宋_GB2312" w:cs="Arial"/>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86"/>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6"/>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5" w:name="_Toc86217003"/>
      <w:bookmarkStart w:id="396" w:name="第五部分"/>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hint="eastAsia"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仿宋_GB2312" w:hAnsi="仿宋" w:eastAsia="仿宋_GB2312" w:cs="仿宋_GB2312"/>
          <w:b/>
          <w:sz w:val="36"/>
          <w:szCs w:val="36"/>
        </w:rPr>
      </w:pPr>
    </w:p>
    <w:p>
      <w:pPr>
        <w:spacing w:line="480" w:lineRule="auto"/>
        <w:jc w:val="center"/>
        <w:rPr>
          <w:rFonts w:ascii="仿宋_GB2312" w:hAnsi="仿宋" w:eastAsia="仿宋_GB2312" w:cs="仿宋_GB2312"/>
          <w:b/>
          <w:sz w:val="36"/>
          <w:szCs w:val="36"/>
        </w:rPr>
      </w:pPr>
    </w:p>
    <w:p>
      <w:pPr>
        <w:spacing w:line="480" w:lineRule="auto"/>
        <w:jc w:val="center"/>
        <w:rPr>
          <w:rFonts w:ascii="仿宋_GB2312" w:hAnsi="仿宋" w:eastAsia="仿宋_GB2312" w:cs="仿宋_GB2312"/>
          <w:b/>
          <w:sz w:val="36"/>
          <w:szCs w:val="36"/>
        </w:rPr>
      </w:pPr>
    </w:p>
    <w:p>
      <w:pPr>
        <w:spacing w:line="480" w:lineRule="auto"/>
        <w:jc w:val="center"/>
        <w:rPr>
          <w:rFonts w:ascii="仿宋" w:hAnsi="仿宋" w:eastAsia="仿宋"/>
          <w:b/>
          <w:bCs/>
          <w:sz w:val="36"/>
          <w:szCs w:val="36"/>
          <w:highlight w:val="none"/>
        </w:rPr>
      </w:pPr>
      <w:r>
        <w:rPr>
          <w:rFonts w:hint="eastAsia" w:ascii="仿宋" w:hAnsi="仿宋" w:eastAsia="仿宋" w:cs="仿宋"/>
          <w:b/>
          <w:bCs/>
          <w:sz w:val="36"/>
          <w:szCs w:val="36"/>
          <w:highlight w:val="none"/>
        </w:rPr>
        <w:t>政府采购合同参考</w:t>
      </w:r>
    </w:p>
    <w:p>
      <w:pPr>
        <w:pStyle w:val="386"/>
        <w:ind w:left="31680" w:firstLine="31680"/>
        <w:rPr>
          <w:rFonts w:ascii="仿宋" w:hAnsi="仿宋" w:eastAsia="仿宋"/>
          <w:highlight w:val="none"/>
        </w:rPr>
      </w:pPr>
    </w:p>
    <w:p>
      <w:pPr>
        <w:spacing w:before="120" w:line="22" w:lineRule="atLeast"/>
        <w:ind w:firstLine="960" w:firstLineChars="400"/>
        <w:rPr>
          <w:rFonts w:ascii="仿宋" w:hAnsi="仿宋" w:eastAsia="仿宋"/>
          <w:sz w:val="24"/>
          <w:szCs w:val="24"/>
          <w:highlight w:val="none"/>
          <w:u w:val="single"/>
        </w:rPr>
      </w:pPr>
    </w:p>
    <w:p>
      <w:pPr>
        <w:pStyle w:val="386"/>
        <w:ind w:left="0" w:leftChars="0" w:firstLine="0" w:firstLineChars="0"/>
        <w:jc w:val="center"/>
        <w:rPr>
          <w:rFonts w:ascii="仿宋" w:hAnsi="仿宋" w:eastAsia="仿宋"/>
          <w:b/>
          <w:bCs/>
          <w:highlight w:val="none"/>
        </w:rPr>
      </w:pPr>
      <w:r>
        <w:rPr>
          <w:rFonts w:hint="eastAsia" w:ascii="仿宋" w:hAnsi="仿宋" w:eastAsia="仿宋" w:cs="仿宋"/>
          <w:b/>
          <w:bCs/>
          <w:sz w:val="28"/>
          <w:szCs w:val="28"/>
          <w:highlight w:val="none"/>
        </w:rPr>
        <w:t>第一部分</w:t>
      </w:r>
      <w:r>
        <w:rPr>
          <w:rFonts w:ascii="仿宋" w:hAnsi="仿宋" w:eastAsia="仿宋" w:cs="仿宋"/>
          <w:b/>
          <w:bCs/>
          <w:sz w:val="28"/>
          <w:szCs w:val="28"/>
          <w:highlight w:val="none"/>
        </w:rPr>
        <w:t xml:space="preserve"> </w:t>
      </w:r>
      <w:r>
        <w:rPr>
          <w:rFonts w:hint="eastAsia" w:ascii="仿宋" w:hAnsi="仿宋" w:eastAsia="仿宋" w:cs="仿宋"/>
          <w:b/>
          <w:bCs/>
          <w:sz w:val="28"/>
          <w:szCs w:val="28"/>
          <w:highlight w:val="none"/>
        </w:rPr>
        <w:t>合同书</w:t>
      </w:r>
    </w:p>
    <w:p>
      <w:pPr>
        <w:pStyle w:val="386"/>
        <w:ind w:left="0" w:leftChars="0" w:firstLine="0" w:firstLineChars="0"/>
        <w:rPr>
          <w:rFonts w:ascii="仿宋" w:hAnsi="仿宋" w:eastAsia="仿宋"/>
          <w:highlight w:val="none"/>
        </w:rPr>
      </w:pPr>
    </w:p>
    <w:p>
      <w:pPr>
        <w:spacing w:before="120" w:line="22" w:lineRule="atLeast"/>
        <w:rPr>
          <w:rFonts w:ascii="仿宋" w:hAnsi="仿宋" w:eastAsia="仿宋"/>
          <w:sz w:val="24"/>
          <w:szCs w:val="24"/>
          <w:highlight w:val="none"/>
        </w:rPr>
      </w:pPr>
    </w:p>
    <w:p>
      <w:pPr>
        <w:spacing w:before="120" w:line="22" w:lineRule="atLeast"/>
        <w:ind w:left="960"/>
        <w:rPr>
          <w:rFonts w:ascii="仿宋" w:hAnsi="仿宋" w:eastAsia="仿宋"/>
          <w:sz w:val="24"/>
          <w:szCs w:val="24"/>
          <w:highlight w:val="non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项目名称：</w:t>
      </w:r>
      <w:r>
        <w:rPr>
          <w:rFonts w:ascii="仿宋" w:hAnsi="仿宋" w:eastAsia="仿宋" w:cs="仿宋"/>
          <w:sz w:val="24"/>
          <w:szCs w:val="24"/>
          <w:highlight w:val="none"/>
          <w:u w:val="single"/>
        </w:rPr>
        <w:t xml:space="preserve">                                   </w:t>
      </w:r>
    </w:p>
    <w:p>
      <w:pPr>
        <w:pStyle w:val="283"/>
        <w:spacing w:before="120" w:line="22" w:lineRule="atLeast"/>
        <w:rPr>
          <w:rFonts w:ascii="仿宋" w:hAnsi="仿宋" w:eastAsia="仿宋" w:cs="Times New Roman"/>
          <w:highlight w:val="none"/>
        </w:rPr>
      </w:pPr>
    </w:p>
    <w:p>
      <w:pPr>
        <w:rPr>
          <w:rFonts w:ascii="仿宋" w:hAnsi="仿宋" w:eastAsia="仿宋"/>
          <w:sz w:val="24"/>
          <w:szCs w:val="24"/>
          <w:highlight w:val="none"/>
        </w:rPr>
      </w:pPr>
    </w:p>
    <w:p>
      <w:pPr>
        <w:spacing w:before="120" w:line="22" w:lineRule="atLeast"/>
        <w:ind w:left="960"/>
        <w:rPr>
          <w:rFonts w:ascii="仿宋" w:hAnsi="仿宋" w:eastAsia="仿宋" w:cs="仿宋"/>
          <w:sz w:val="24"/>
          <w:szCs w:val="24"/>
          <w:highlight w:val="none"/>
          <w:u w:val="singl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甲方：</w:t>
      </w:r>
      <w:r>
        <w:rPr>
          <w:rFonts w:ascii="仿宋" w:hAnsi="仿宋" w:eastAsia="仿宋" w:cs="仿宋"/>
          <w:sz w:val="24"/>
          <w:szCs w:val="24"/>
          <w:highlight w:val="none"/>
          <w:u w:val="single"/>
        </w:rPr>
        <w:t xml:space="preserve">                                       </w:t>
      </w:r>
    </w:p>
    <w:p>
      <w:pPr>
        <w:spacing w:before="120" w:line="22" w:lineRule="atLeast"/>
        <w:rPr>
          <w:rFonts w:ascii="仿宋" w:hAnsi="仿宋" w:eastAsia="仿宋"/>
          <w:sz w:val="24"/>
          <w:szCs w:val="24"/>
          <w:highlight w:val="none"/>
        </w:rPr>
      </w:pPr>
    </w:p>
    <w:p>
      <w:pPr>
        <w:spacing w:before="120" w:line="22" w:lineRule="atLeast"/>
        <w:ind w:left="960"/>
        <w:rPr>
          <w:rFonts w:ascii="仿宋" w:hAnsi="仿宋" w:eastAsia="仿宋" w:cs="仿宋"/>
          <w:sz w:val="24"/>
          <w:szCs w:val="24"/>
          <w:highlight w:val="none"/>
          <w:u w:val="singl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乙方：</w:t>
      </w:r>
      <w:r>
        <w:rPr>
          <w:rFonts w:ascii="仿宋" w:hAnsi="仿宋" w:eastAsia="仿宋" w:cs="仿宋"/>
          <w:sz w:val="24"/>
          <w:szCs w:val="24"/>
          <w:highlight w:val="none"/>
          <w:u w:val="single"/>
        </w:rPr>
        <w:t xml:space="preserve">                                       </w:t>
      </w:r>
    </w:p>
    <w:p>
      <w:pPr>
        <w:spacing w:before="120" w:line="22" w:lineRule="atLeast"/>
        <w:rPr>
          <w:rFonts w:ascii="仿宋" w:hAnsi="仿宋" w:eastAsia="仿宋" w:cs="仿宋"/>
          <w:sz w:val="24"/>
          <w:szCs w:val="24"/>
          <w:highlight w:val="none"/>
        </w:rPr>
      </w:pPr>
      <w:r>
        <w:rPr>
          <w:rFonts w:ascii="仿宋" w:hAnsi="仿宋" w:eastAsia="仿宋" w:cs="仿宋"/>
          <w:sz w:val="24"/>
          <w:szCs w:val="24"/>
          <w:highlight w:val="none"/>
        </w:rPr>
        <w:t xml:space="preserve">  </w:t>
      </w:r>
    </w:p>
    <w:p>
      <w:pPr>
        <w:spacing w:before="120" w:line="22" w:lineRule="atLeast"/>
        <w:ind w:firstLine="960" w:firstLineChars="400"/>
        <w:rPr>
          <w:rFonts w:ascii="仿宋" w:hAnsi="仿宋" w:eastAsia="仿宋" w:cs="仿宋"/>
          <w:sz w:val="24"/>
          <w:szCs w:val="24"/>
          <w:highlight w:val="none"/>
          <w:u w:val="singl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签订地：</w:t>
      </w:r>
      <w:r>
        <w:rPr>
          <w:rFonts w:ascii="仿宋" w:hAnsi="仿宋" w:eastAsia="仿宋" w:cs="仿宋"/>
          <w:sz w:val="24"/>
          <w:szCs w:val="24"/>
          <w:highlight w:val="none"/>
          <w:u w:val="single"/>
        </w:rPr>
        <w:t xml:space="preserve">                                     </w:t>
      </w:r>
    </w:p>
    <w:p>
      <w:pPr>
        <w:spacing w:before="120" w:line="22" w:lineRule="atLeast"/>
        <w:rPr>
          <w:rFonts w:ascii="仿宋" w:hAnsi="仿宋" w:eastAsia="仿宋"/>
          <w:sz w:val="24"/>
          <w:szCs w:val="24"/>
          <w:highlight w:val="none"/>
        </w:rPr>
      </w:pPr>
    </w:p>
    <w:p>
      <w:pPr>
        <w:spacing w:before="120" w:line="22" w:lineRule="atLeast"/>
        <w:ind w:firstLine="960" w:firstLineChars="400"/>
        <w:rPr>
          <w:rFonts w:ascii="仿宋" w:hAnsi="仿宋" w:eastAsia="仿宋"/>
          <w:sz w:val="24"/>
          <w:szCs w:val="24"/>
          <w:highlight w:val="none"/>
          <w:u w:val="single"/>
        </w:rPr>
      </w:pPr>
      <w:r>
        <w:rPr>
          <w:rFonts w:ascii="仿宋" w:hAnsi="仿宋" w:eastAsia="仿宋" w:cs="仿宋"/>
          <w:sz w:val="24"/>
          <w:szCs w:val="24"/>
          <w:highlight w:val="none"/>
        </w:rPr>
        <w:t xml:space="preserve">    </w:t>
      </w:r>
      <w:r>
        <w:rPr>
          <w:rFonts w:hint="eastAsia" w:ascii="仿宋" w:hAnsi="仿宋" w:eastAsia="仿宋" w:cs="仿宋"/>
          <w:sz w:val="24"/>
          <w:szCs w:val="24"/>
          <w:highlight w:val="none"/>
        </w:rPr>
        <w:t>签订日期：</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日</w:t>
      </w:r>
    </w:p>
    <w:p>
      <w:pPr>
        <w:widowControl/>
        <w:jc w:val="left"/>
        <w:rPr>
          <w:rFonts w:ascii="仿宋" w:hAnsi="仿宋" w:eastAsia="仿宋"/>
          <w:kern w:val="0"/>
          <w:sz w:val="24"/>
          <w:szCs w:val="24"/>
          <w:highlight w:val="none"/>
        </w:rPr>
        <w:sectPr>
          <w:pgSz w:w="11907" w:h="16840"/>
          <w:pgMar w:top="1474" w:right="1814" w:bottom="1474" w:left="1814" w:header="851" w:footer="851" w:gutter="0"/>
          <w:cols w:space="720" w:num="1"/>
          <w:titlePg/>
          <w:docGrid w:linePitch="312" w:charSpace="0"/>
        </w:sectPr>
      </w:pP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年</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月</w:t>
      </w:r>
      <w:r>
        <w:rPr>
          <w:rFonts w:ascii="仿宋" w:hAnsi="仿宋" w:eastAsia="仿宋" w:cs="仿宋"/>
          <w:sz w:val="24"/>
          <w:szCs w:val="24"/>
          <w:highlight w:val="none"/>
          <w:u w:val="single"/>
          <w:lang w:val="zh-CN"/>
        </w:rPr>
        <w:t xml:space="preserve">    </w:t>
      </w:r>
      <w:r>
        <w:rPr>
          <w:rFonts w:hint="eastAsia" w:ascii="仿宋" w:hAnsi="仿宋" w:eastAsia="仿宋" w:cs="仿宋"/>
          <w:sz w:val="24"/>
          <w:szCs w:val="24"/>
          <w:highlight w:val="none"/>
          <w:lang w:val="zh-CN"/>
        </w:rPr>
        <w:t>日</w:t>
      </w:r>
      <w:r>
        <w:rPr>
          <w:rFonts w:hint="eastAsia" w:ascii="仿宋" w:hAnsi="仿宋" w:eastAsia="仿宋" w:cs="仿宋"/>
          <w:sz w:val="24"/>
          <w:szCs w:val="24"/>
          <w:highlight w:val="none"/>
        </w:rPr>
        <w:t>，</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（采购人）</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以</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（政府采购方式）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对</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（同前页项目名称）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项目进行了采购。经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（相关评定主体名称）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评定，</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（中标供应商名称）</w:t>
      </w:r>
      <w:r>
        <w:rPr>
          <w:rFonts w:hint="eastAsia" w:ascii="仿宋" w:hAnsi="仿宋" w:eastAsia="仿宋" w:cs="仿宋"/>
          <w:sz w:val="24"/>
          <w:szCs w:val="24"/>
          <w:highlight w:val="none"/>
        </w:rPr>
        <w:t>为该项目中标供应商。现于中标通知书发出之日起三十日内，按照采购文件确定的事项签订本合同。</w:t>
      </w:r>
    </w:p>
    <w:p>
      <w:pPr>
        <w:spacing w:line="60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lang w:val="zh-CN"/>
        </w:rPr>
        <w:t>根据《中华人民共和国民法典》、《中华人民共和国政府采购法》等相关法律法规之规定，按照平等、自愿、公平、诚实信用和绿色的原则，经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（采购人）</w:t>
      </w:r>
      <w:r>
        <w:rPr>
          <w:rFonts w:ascii="仿宋" w:hAnsi="仿宋" w:eastAsia="仿宋" w:cs="仿宋"/>
          <w:sz w:val="24"/>
          <w:szCs w:val="24"/>
          <w:highlight w:val="none"/>
          <w:u w:val="single"/>
        </w:rPr>
        <w:t xml:space="preserve">   </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以下简称：甲方）和</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（中标供应商名称）</w:t>
      </w:r>
      <w:r>
        <w:rPr>
          <w:rFonts w:ascii="仿宋" w:hAnsi="仿宋" w:eastAsia="仿宋" w:cs="仿宋"/>
          <w:sz w:val="24"/>
          <w:szCs w:val="24"/>
          <w:highlight w:val="none"/>
          <w:u w:val="single"/>
        </w:rPr>
        <w:t xml:space="preserve">   </w:t>
      </w:r>
      <w:r>
        <w:rPr>
          <w:rFonts w:ascii="仿宋" w:hAnsi="仿宋" w:eastAsia="仿宋" w:cs="仿宋"/>
          <w:sz w:val="24"/>
          <w:szCs w:val="24"/>
          <w:highlight w:val="none"/>
          <w:lang w:val="zh-CN"/>
        </w:rPr>
        <w:t>(</w:t>
      </w:r>
      <w:r>
        <w:rPr>
          <w:rFonts w:hint="eastAsia" w:ascii="仿宋" w:hAnsi="仿宋" w:eastAsia="仿宋" w:cs="仿宋"/>
          <w:sz w:val="24"/>
          <w:szCs w:val="24"/>
          <w:highlight w:val="none"/>
          <w:lang w:val="zh-CN"/>
        </w:rPr>
        <w:t>以下简称：乙方）协商一致，约定以下合同</w:t>
      </w:r>
      <w:r>
        <w:rPr>
          <w:rFonts w:hint="eastAsia" w:ascii="仿宋" w:hAnsi="仿宋" w:eastAsia="仿宋" w:cs="仿宋"/>
          <w:sz w:val="24"/>
          <w:szCs w:val="24"/>
          <w:highlight w:val="none"/>
        </w:rPr>
        <w:t>条款，以兹共同遵守、全面履行。</w:t>
      </w:r>
    </w:p>
    <w:p>
      <w:pPr>
        <w:spacing w:line="600" w:lineRule="exact"/>
        <w:ind w:firstLine="482" w:firstLineChars="200"/>
        <w:outlineLvl w:val="0"/>
        <w:rPr>
          <w:rFonts w:ascii="仿宋" w:hAnsi="仿宋" w:eastAsia="仿宋"/>
          <w:b/>
          <w:bCs/>
          <w:sz w:val="24"/>
          <w:szCs w:val="24"/>
          <w:highlight w:val="none"/>
        </w:rPr>
      </w:pPr>
      <w:bookmarkStart w:id="397" w:name="_Toc2232"/>
      <w:bookmarkStart w:id="398" w:name="_Toc24059"/>
      <w:bookmarkStart w:id="399" w:name="_Toc3029"/>
      <w:r>
        <w:rPr>
          <w:rFonts w:ascii="仿宋" w:hAnsi="仿宋" w:eastAsia="仿宋" w:cs="仿宋"/>
          <w:b/>
          <w:bCs/>
          <w:sz w:val="24"/>
          <w:szCs w:val="24"/>
          <w:highlight w:val="none"/>
        </w:rPr>
        <w:t xml:space="preserve">1.1 </w:t>
      </w:r>
      <w:r>
        <w:rPr>
          <w:rFonts w:hint="eastAsia" w:ascii="仿宋" w:hAnsi="仿宋" w:eastAsia="仿宋" w:cs="仿宋"/>
          <w:b/>
          <w:bCs/>
          <w:sz w:val="24"/>
          <w:szCs w:val="24"/>
          <w:highlight w:val="none"/>
        </w:rPr>
        <w:t>合同组成部分</w:t>
      </w:r>
      <w:bookmarkEnd w:id="397"/>
      <w:bookmarkEnd w:id="398"/>
      <w:bookmarkEnd w:id="399"/>
    </w:p>
    <w:p>
      <w:pPr>
        <w:spacing w:line="60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1.1.1 </w:t>
      </w:r>
      <w:r>
        <w:rPr>
          <w:rFonts w:hint="eastAsia" w:ascii="仿宋" w:hAnsi="仿宋" w:eastAsia="仿宋" w:cs="仿宋"/>
          <w:sz w:val="24"/>
          <w:szCs w:val="24"/>
          <w:highlight w:val="none"/>
        </w:rPr>
        <w:t>本合同及其补充合同、变更协议；</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1.1.2 </w:t>
      </w:r>
      <w:r>
        <w:rPr>
          <w:rFonts w:hint="eastAsia" w:ascii="仿宋" w:hAnsi="仿宋" w:eastAsia="仿宋" w:cs="仿宋"/>
          <w:sz w:val="24"/>
          <w:szCs w:val="24"/>
          <w:highlight w:val="none"/>
        </w:rPr>
        <w:t>中标通知书；</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1.1.3 </w:t>
      </w:r>
      <w:r>
        <w:rPr>
          <w:rFonts w:hint="eastAsia" w:ascii="仿宋" w:hAnsi="仿宋" w:eastAsia="仿宋" w:cs="仿宋"/>
          <w:sz w:val="24"/>
          <w:szCs w:val="24"/>
          <w:highlight w:val="none"/>
        </w:rPr>
        <w:t>投标文件（含澄清或者说明文件）；</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1.1.4 </w:t>
      </w:r>
      <w:r>
        <w:rPr>
          <w:rFonts w:hint="eastAsia" w:ascii="仿宋" w:hAnsi="仿宋" w:eastAsia="仿宋" w:cs="仿宋"/>
          <w:sz w:val="24"/>
          <w:szCs w:val="24"/>
          <w:highlight w:val="none"/>
        </w:rPr>
        <w:t>招标文件（含澄清或者修改文件）；</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1.1.5 </w:t>
      </w:r>
      <w:r>
        <w:rPr>
          <w:rFonts w:hint="eastAsia" w:ascii="仿宋" w:hAnsi="仿宋" w:eastAsia="仿宋" w:cs="仿宋"/>
          <w:sz w:val="24"/>
          <w:szCs w:val="24"/>
          <w:highlight w:val="none"/>
        </w:rPr>
        <w:t>其他相关采购文件。</w:t>
      </w:r>
    </w:p>
    <w:p>
      <w:pPr>
        <w:spacing w:line="600" w:lineRule="exact"/>
        <w:ind w:firstLine="482" w:firstLineChars="200"/>
        <w:outlineLvl w:val="0"/>
        <w:rPr>
          <w:rFonts w:ascii="仿宋" w:hAnsi="仿宋" w:eastAsia="仿宋"/>
          <w:b/>
          <w:bCs/>
          <w:sz w:val="24"/>
          <w:szCs w:val="24"/>
          <w:highlight w:val="none"/>
        </w:rPr>
      </w:pPr>
      <w:bookmarkStart w:id="400" w:name="_Toc24300"/>
      <w:bookmarkStart w:id="401" w:name="_Toc21295"/>
      <w:bookmarkStart w:id="402" w:name="_Toc27126"/>
      <w:r>
        <w:rPr>
          <w:rFonts w:ascii="仿宋" w:hAnsi="仿宋" w:eastAsia="仿宋" w:cs="仿宋"/>
          <w:b/>
          <w:bCs/>
          <w:sz w:val="24"/>
          <w:szCs w:val="24"/>
          <w:highlight w:val="none"/>
        </w:rPr>
        <w:t xml:space="preserve">1.2 </w:t>
      </w:r>
      <w:bookmarkEnd w:id="400"/>
      <w:bookmarkEnd w:id="401"/>
      <w:bookmarkEnd w:id="402"/>
      <w:r>
        <w:rPr>
          <w:rFonts w:hint="eastAsia" w:ascii="仿宋" w:hAnsi="仿宋" w:eastAsia="仿宋" w:cs="仿宋"/>
          <w:b/>
          <w:bCs/>
          <w:sz w:val="24"/>
          <w:szCs w:val="24"/>
          <w:highlight w:val="none"/>
        </w:rPr>
        <w:t>服务</w:t>
      </w:r>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1.2.1 </w:t>
      </w:r>
      <w:r>
        <w:rPr>
          <w:rFonts w:hint="eastAsia" w:ascii="仿宋" w:hAnsi="仿宋" w:eastAsia="仿宋" w:cs="仿宋"/>
          <w:sz w:val="24"/>
          <w:szCs w:val="24"/>
          <w:highlight w:val="none"/>
        </w:rPr>
        <w:t>服务名称：</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1.2.2 </w:t>
      </w:r>
      <w:r>
        <w:rPr>
          <w:rFonts w:hint="eastAsia" w:ascii="仿宋" w:hAnsi="仿宋" w:eastAsia="仿宋" w:cs="仿宋"/>
          <w:sz w:val="24"/>
          <w:szCs w:val="24"/>
          <w:highlight w:val="none"/>
        </w:rPr>
        <w:t>服务数量：</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1.2.3 </w:t>
      </w:r>
      <w:r>
        <w:rPr>
          <w:rFonts w:hint="eastAsia" w:ascii="仿宋" w:hAnsi="仿宋" w:eastAsia="仿宋" w:cs="仿宋"/>
          <w:sz w:val="24"/>
          <w:szCs w:val="24"/>
          <w:highlight w:val="none"/>
        </w:rPr>
        <w:t>服务质量：</w:t>
      </w:r>
      <w:r>
        <w:rPr>
          <w:rFonts w:hint="eastAsia" w:ascii="仿宋" w:hAnsi="仿宋" w:eastAsia="仿宋" w:cs="仿宋"/>
          <w:sz w:val="24"/>
          <w:szCs w:val="24"/>
          <w:highlight w:val="none"/>
          <w:u w:val="single"/>
        </w:rPr>
        <w:t>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rPr>
        <w:t>　</w:t>
      </w:r>
      <w:r>
        <w:rPr>
          <w:rFonts w:ascii="仿宋" w:hAnsi="仿宋" w:eastAsia="仿宋" w:cs="仿宋"/>
          <w:sz w:val="24"/>
          <w:szCs w:val="24"/>
          <w:highlight w:val="none"/>
          <w:u w:val="single"/>
        </w:rPr>
        <w:t xml:space="preserve">      </w:t>
      </w:r>
      <w:r>
        <w:rPr>
          <w:rFonts w:hint="eastAsia" w:ascii="仿宋" w:hAnsi="仿宋" w:eastAsia="仿宋" w:cs="仿宋"/>
          <w:sz w:val="24"/>
          <w:szCs w:val="24"/>
          <w:highlight w:val="none"/>
        </w:rPr>
        <w:t>。</w:t>
      </w:r>
    </w:p>
    <w:p>
      <w:pPr>
        <w:spacing w:line="600" w:lineRule="exact"/>
        <w:ind w:firstLine="482" w:firstLineChars="200"/>
        <w:outlineLvl w:val="0"/>
        <w:rPr>
          <w:rFonts w:ascii="仿宋" w:hAnsi="仿宋" w:eastAsia="仿宋"/>
          <w:b/>
          <w:bCs/>
          <w:sz w:val="24"/>
          <w:szCs w:val="24"/>
          <w:highlight w:val="none"/>
        </w:rPr>
      </w:pPr>
      <w:bookmarkStart w:id="403" w:name="_Toc10340"/>
      <w:bookmarkStart w:id="404" w:name="_Toc22618"/>
      <w:bookmarkStart w:id="405" w:name="_Toc1814"/>
      <w:r>
        <w:rPr>
          <w:rFonts w:ascii="仿宋" w:hAnsi="仿宋" w:eastAsia="仿宋" w:cs="仿宋"/>
          <w:b/>
          <w:bCs/>
          <w:sz w:val="24"/>
          <w:szCs w:val="24"/>
          <w:highlight w:val="none"/>
        </w:rPr>
        <w:t xml:space="preserve">1.3 </w:t>
      </w:r>
      <w:r>
        <w:rPr>
          <w:rFonts w:hint="eastAsia" w:ascii="仿宋" w:hAnsi="仿宋" w:eastAsia="仿宋" w:cs="仿宋"/>
          <w:b/>
          <w:bCs/>
          <w:sz w:val="24"/>
          <w:szCs w:val="24"/>
          <w:highlight w:val="none"/>
        </w:rPr>
        <w:t>付款</w:t>
      </w:r>
      <w:bookmarkEnd w:id="403"/>
      <w:bookmarkEnd w:id="404"/>
      <w:bookmarkEnd w:id="405"/>
      <w:r>
        <w:rPr>
          <w:rFonts w:hint="eastAsia" w:ascii="仿宋" w:hAnsi="仿宋" w:eastAsia="仿宋" w:cs="仿宋"/>
          <w:b/>
          <w:bCs/>
          <w:sz w:val="24"/>
          <w:szCs w:val="24"/>
          <w:highlight w:val="none"/>
        </w:rPr>
        <w:t>方式、时间和条件</w:t>
      </w:r>
    </w:p>
    <w:p>
      <w:pPr>
        <w:pStyle w:val="618"/>
        <w:spacing w:before="0" w:beforeAutospacing="0" w:after="0" w:afterAutospacing="0" w:line="600" w:lineRule="exact"/>
        <w:ind w:firstLine="480"/>
        <w:rPr>
          <w:rFonts w:ascii="仿宋" w:hAnsi="仿宋" w:eastAsia="仿宋" w:cs="Times New Roman"/>
          <w:kern w:val="2"/>
          <w:highlight w:val="none"/>
        </w:rPr>
      </w:pPr>
      <w:r>
        <w:rPr>
          <w:rFonts w:ascii="仿宋" w:hAnsi="仿宋" w:eastAsia="仿宋" w:cs="仿宋"/>
          <w:highlight w:val="none"/>
        </w:rPr>
        <w:t>1.3.1</w:t>
      </w:r>
      <w:r>
        <w:rPr>
          <w:rFonts w:hint="eastAsia" w:ascii="仿宋" w:hAnsi="仿宋" w:eastAsia="仿宋" w:cs="仿宋"/>
          <w:kern w:val="2"/>
          <w:highlight w:val="none"/>
        </w:rPr>
        <w:t>对于满足合同约定支付条件的，甲方自收到发票后</w:t>
      </w:r>
      <w:r>
        <w:rPr>
          <w:rFonts w:ascii="仿宋" w:hAnsi="仿宋" w:eastAsia="仿宋" w:cs="仿宋"/>
          <w:kern w:val="2"/>
          <w:highlight w:val="none"/>
        </w:rPr>
        <w:t>10</w:t>
      </w:r>
      <w:r>
        <w:rPr>
          <w:rFonts w:hint="eastAsia" w:ascii="仿宋" w:hAnsi="仿宋" w:eastAsia="仿宋" w:cs="仿宋"/>
          <w:kern w:val="2"/>
          <w:highlight w:val="none"/>
        </w:rPr>
        <w:t>个工作日内将资金支付到合同约定的乙方账户，有条件的甲方可以即时支付。甲方不得以机构变动、人员更替、政策调整、单位放假等为由延迟付款。</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1.3.2</w:t>
      </w:r>
      <w:r>
        <w:rPr>
          <w:rFonts w:hint="eastAsia" w:ascii="仿宋" w:hAnsi="仿宋" w:eastAsia="仿宋" w:cs="仿宋"/>
          <w:sz w:val="24"/>
          <w:szCs w:val="24"/>
          <w:highlight w:val="none"/>
        </w:rPr>
        <w:t>甲方在政府采购合同中约定预付款，预付款比例为合同金额的</w:t>
      </w:r>
      <w:r>
        <w:rPr>
          <w:rFonts w:ascii="仿宋" w:hAnsi="仿宋" w:eastAsia="仿宋" w:cs="仿宋"/>
          <w:sz w:val="24"/>
          <w:szCs w:val="24"/>
          <w:highlight w:val="none"/>
        </w:rPr>
        <w:t>30</w:t>
      </w:r>
      <w:r>
        <w:rPr>
          <w:rFonts w:hint="eastAsia" w:ascii="仿宋" w:hAnsi="仿宋" w:eastAsia="仿宋" w:cs="仿宋"/>
          <w:sz w:val="24"/>
          <w:szCs w:val="24"/>
          <w:highlight w:val="none"/>
        </w:rPr>
        <w:t>％；项目分年安排预算的，每年预付款比例为项目年度计划支付资金额的</w:t>
      </w:r>
      <w:r>
        <w:rPr>
          <w:rFonts w:ascii="仿宋" w:hAnsi="仿宋" w:eastAsia="仿宋" w:cs="仿宋"/>
          <w:sz w:val="24"/>
          <w:szCs w:val="24"/>
          <w:highlight w:val="none"/>
        </w:rPr>
        <w:t>30</w:t>
      </w:r>
      <w:r>
        <w:rPr>
          <w:rFonts w:hint="eastAsia" w:ascii="仿宋" w:hAnsi="仿宋" w:eastAsia="仿宋" w:cs="仿宋"/>
          <w:sz w:val="24"/>
          <w:szCs w:val="24"/>
          <w:highlight w:val="none"/>
        </w:rPr>
        <w:t>％。采购项目实施以人工投入为主的，可适当降低预付款比例，但不低于</w:t>
      </w:r>
      <w:r>
        <w:rPr>
          <w:rFonts w:ascii="仿宋" w:hAnsi="仿宋" w:eastAsia="仿宋" w:cs="仿宋"/>
          <w:sz w:val="24"/>
          <w:szCs w:val="24"/>
          <w:highlight w:val="none"/>
        </w:rPr>
        <w:t>10%</w:t>
      </w:r>
      <w:r>
        <w:rPr>
          <w:rFonts w:hint="eastAsia" w:ascii="仿宋" w:hAnsi="仿宋" w:eastAsia="仿宋" w:cs="仿宋"/>
          <w:sz w:val="24"/>
          <w:szCs w:val="24"/>
          <w:highlight w:val="none"/>
        </w:rPr>
        <w:t>。甲方可以根据项目特点、乙方信用等实际情况提高预付款比例，最高预付比例可以达到</w:t>
      </w:r>
      <w:r>
        <w:rPr>
          <w:rFonts w:ascii="仿宋" w:hAnsi="仿宋" w:eastAsia="仿宋" w:cs="仿宋"/>
          <w:sz w:val="24"/>
          <w:szCs w:val="24"/>
          <w:highlight w:val="none"/>
        </w:rPr>
        <w:t>50%</w:t>
      </w:r>
      <w:r>
        <w:rPr>
          <w:rFonts w:hint="eastAsia" w:ascii="仿宋" w:hAnsi="仿宋" w:eastAsia="仿宋" w:cs="仿宋"/>
          <w:sz w:val="24"/>
          <w:szCs w:val="24"/>
          <w:highlight w:val="none"/>
        </w:rPr>
        <w:t>。乙方可登录政采云前台大厅选择金融服务</w:t>
      </w:r>
      <w:r>
        <w:rPr>
          <w:rFonts w:ascii="仿宋" w:hAnsi="仿宋" w:eastAsia="仿宋" w:cs="仿宋"/>
          <w:sz w:val="24"/>
          <w:szCs w:val="24"/>
          <w:highlight w:val="none"/>
        </w:rPr>
        <w:t xml:space="preserve"> - </w:t>
      </w:r>
      <w:r>
        <w:rPr>
          <w:rFonts w:hint="eastAsia" w:ascii="仿宋" w:hAnsi="仿宋" w:eastAsia="仿宋" w:cs="仿宋"/>
          <w:sz w:val="24"/>
          <w:szCs w:val="24"/>
          <w:highlight w:val="none"/>
        </w:rPr>
        <w:t>【保函保险服务】出具预付款保函，具体步骤：选择产品</w:t>
      </w:r>
      <w:r>
        <w:rPr>
          <w:rFonts w:ascii="仿宋" w:hAnsi="仿宋" w:eastAsia="仿宋" w:cs="仿宋"/>
          <w:sz w:val="24"/>
          <w:szCs w:val="24"/>
          <w:highlight w:val="none"/>
        </w:rPr>
        <w:t>—</w:t>
      </w:r>
      <w:r>
        <w:rPr>
          <w:rFonts w:hint="eastAsia" w:ascii="仿宋" w:hAnsi="仿宋" w:eastAsia="仿宋" w:cs="仿宋"/>
          <w:sz w:val="24"/>
          <w:szCs w:val="24"/>
          <w:highlight w:val="none"/>
        </w:rPr>
        <w:t>填写供应商信息</w:t>
      </w:r>
      <w:r>
        <w:rPr>
          <w:rFonts w:ascii="仿宋" w:hAnsi="仿宋" w:eastAsia="仿宋" w:cs="仿宋"/>
          <w:sz w:val="24"/>
          <w:szCs w:val="24"/>
          <w:highlight w:val="none"/>
        </w:rPr>
        <w:t>—</w:t>
      </w:r>
      <w:r>
        <w:rPr>
          <w:rFonts w:hint="eastAsia" w:ascii="仿宋" w:hAnsi="仿宋" w:eastAsia="仿宋" w:cs="仿宋"/>
          <w:sz w:val="24"/>
          <w:szCs w:val="24"/>
          <w:highlight w:val="none"/>
        </w:rPr>
        <w:t>选择中标项目</w:t>
      </w:r>
      <w:r>
        <w:rPr>
          <w:rFonts w:ascii="仿宋" w:hAnsi="仿宋" w:eastAsia="仿宋" w:cs="仿宋"/>
          <w:sz w:val="24"/>
          <w:szCs w:val="24"/>
          <w:highlight w:val="none"/>
        </w:rPr>
        <w:t>—</w:t>
      </w:r>
      <w:r>
        <w:rPr>
          <w:rFonts w:hint="eastAsia" w:ascii="仿宋" w:hAnsi="仿宋" w:eastAsia="仿宋" w:cs="仿宋"/>
          <w:sz w:val="24"/>
          <w:szCs w:val="24"/>
          <w:highlight w:val="none"/>
        </w:rPr>
        <w:t>确认信息</w:t>
      </w:r>
      <w:r>
        <w:rPr>
          <w:rFonts w:ascii="仿宋" w:hAnsi="仿宋" w:eastAsia="仿宋" w:cs="仿宋"/>
          <w:sz w:val="24"/>
          <w:szCs w:val="24"/>
          <w:highlight w:val="none"/>
        </w:rPr>
        <w:t>—</w:t>
      </w:r>
      <w:r>
        <w:rPr>
          <w:rFonts w:hint="eastAsia" w:ascii="仿宋" w:hAnsi="仿宋" w:eastAsia="仿宋" w:cs="仿宋"/>
          <w:sz w:val="24"/>
          <w:szCs w:val="24"/>
          <w:highlight w:val="none"/>
        </w:rPr>
        <w:t>等待保险</w:t>
      </w:r>
      <w:r>
        <w:rPr>
          <w:rFonts w:ascii="仿宋" w:hAnsi="仿宋" w:eastAsia="仿宋" w:cs="仿宋"/>
          <w:sz w:val="24"/>
          <w:szCs w:val="24"/>
          <w:highlight w:val="none"/>
        </w:rPr>
        <w:t>/</w:t>
      </w:r>
      <w:r>
        <w:rPr>
          <w:rFonts w:hint="eastAsia" w:ascii="仿宋" w:hAnsi="仿宋" w:eastAsia="仿宋" w:cs="仿宋"/>
          <w:sz w:val="24"/>
          <w:szCs w:val="24"/>
          <w:highlight w:val="none"/>
        </w:rPr>
        <w:t>保函受理</w:t>
      </w:r>
      <w:r>
        <w:rPr>
          <w:rFonts w:ascii="仿宋" w:hAnsi="仿宋" w:eastAsia="仿宋" w:cs="仿宋"/>
          <w:sz w:val="24"/>
          <w:szCs w:val="24"/>
          <w:highlight w:val="none"/>
        </w:rPr>
        <w:t>—</w:t>
      </w:r>
      <w:r>
        <w:rPr>
          <w:rFonts w:hint="eastAsia" w:ascii="仿宋" w:hAnsi="仿宋" w:eastAsia="仿宋" w:cs="仿宋"/>
          <w:sz w:val="24"/>
          <w:szCs w:val="24"/>
          <w:highlight w:val="none"/>
        </w:rPr>
        <w:t>确认保单</w:t>
      </w:r>
      <w:r>
        <w:rPr>
          <w:rFonts w:ascii="仿宋" w:hAnsi="仿宋" w:eastAsia="仿宋" w:cs="仿宋"/>
          <w:sz w:val="24"/>
          <w:szCs w:val="24"/>
          <w:highlight w:val="none"/>
        </w:rPr>
        <w:t>—</w:t>
      </w:r>
      <w:r>
        <w:rPr>
          <w:rFonts w:hint="eastAsia" w:ascii="仿宋" w:hAnsi="仿宋" w:eastAsia="仿宋" w:cs="仿宋"/>
          <w:sz w:val="24"/>
          <w:szCs w:val="24"/>
          <w:highlight w:val="none"/>
        </w:rPr>
        <w:t>支付保费</w:t>
      </w:r>
      <w:r>
        <w:rPr>
          <w:rFonts w:ascii="仿宋" w:hAnsi="仿宋" w:eastAsia="仿宋" w:cs="仿宋"/>
          <w:sz w:val="24"/>
          <w:szCs w:val="24"/>
          <w:highlight w:val="none"/>
        </w:rPr>
        <w:t>—</w:t>
      </w:r>
      <w:r>
        <w:rPr>
          <w:rFonts w:hint="eastAsia" w:ascii="仿宋" w:hAnsi="仿宋" w:eastAsia="仿宋" w:cs="仿宋"/>
          <w:sz w:val="24"/>
          <w:szCs w:val="24"/>
          <w:highlight w:val="none"/>
        </w:rPr>
        <w:t>成功出单。政采云金融专线</w:t>
      </w:r>
      <w:r>
        <w:rPr>
          <w:rFonts w:ascii="仿宋" w:hAnsi="仿宋" w:eastAsia="仿宋" w:cs="仿宋"/>
          <w:sz w:val="24"/>
          <w:szCs w:val="24"/>
          <w:highlight w:val="none"/>
        </w:rPr>
        <w:t>400-903-9583</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1.3.3</w:t>
      </w:r>
      <w:r>
        <w:rPr>
          <w:rFonts w:hint="eastAsia" w:ascii="仿宋" w:hAnsi="仿宋" w:eastAsia="仿宋" w:cs="仿宋"/>
          <w:sz w:val="24"/>
          <w:szCs w:val="24"/>
          <w:highlight w:val="none"/>
        </w:rPr>
        <w:t>甲方迟延支付乙方款项的，向乙方支付逾期利息。双方可以在合同专用条款中约定逾期利率，约定利率不得低于合同订立时</w:t>
      </w:r>
      <w:r>
        <w:rPr>
          <w:rFonts w:ascii="仿宋" w:hAnsi="仿宋" w:eastAsia="仿宋" w:cs="仿宋"/>
          <w:sz w:val="24"/>
          <w:szCs w:val="24"/>
          <w:highlight w:val="none"/>
        </w:rPr>
        <w:t>1</w:t>
      </w:r>
      <w:r>
        <w:rPr>
          <w:rFonts w:hint="eastAsia" w:ascii="仿宋" w:hAnsi="仿宋" w:eastAsia="仿宋" w:cs="仿宋"/>
          <w:sz w:val="24"/>
          <w:szCs w:val="24"/>
          <w:highlight w:val="none"/>
        </w:rPr>
        <w:t>年期贷款市场报价利率；未作约定的，按照每日利率万分之五支付逾期利息。</w:t>
      </w:r>
    </w:p>
    <w:p>
      <w:pPr>
        <w:spacing w:line="600" w:lineRule="exact"/>
        <w:ind w:firstLine="480" w:firstLineChars="200"/>
        <w:outlineLvl w:val="0"/>
        <w:rPr>
          <w:rFonts w:ascii="仿宋" w:hAnsi="仿宋" w:eastAsia="仿宋"/>
          <w:sz w:val="24"/>
          <w:szCs w:val="24"/>
          <w:highlight w:val="none"/>
        </w:rPr>
      </w:pPr>
      <w:r>
        <w:rPr>
          <w:rFonts w:ascii="仿宋" w:hAnsi="仿宋" w:eastAsia="仿宋" w:cs="仿宋"/>
          <w:sz w:val="24"/>
          <w:szCs w:val="24"/>
          <w:highlight w:val="none"/>
        </w:rPr>
        <w:t>1.3.4</w:t>
      </w:r>
      <w:r>
        <w:rPr>
          <w:rFonts w:hint="eastAsia" w:ascii="仿宋" w:hAnsi="仿宋" w:eastAsia="仿宋" w:cs="仿宋"/>
          <w:sz w:val="24"/>
          <w:szCs w:val="24"/>
          <w:highlight w:val="none"/>
        </w:rPr>
        <w:t>资金支付的方式、时间和条件详见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0" w:firstLineChars="200"/>
        <w:outlineLvl w:val="0"/>
        <w:rPr>
          <w:rFonts w:ascii="仿宋" w:hAnsi="仿宋" w:eastAsia="仿宋"/>
          <w:sz w:val="24"/>
          <w:szCs w:val="24"/>
          <w:highlight w:val="none"/>
        </w:rPr>
      </w:pPr>
      <w:r>
        <w:rPr>
          <w:rFonts w:ascii="仿宋" w:hAnsi="仿宋" w:eastAsia="仿宋" w:cs="仿宋"/>
          <w:sz w:val="24"/>
          <w:szCs w:val="24"/>
          <w:highlight w:val="none"/>
        </w:rPr>
        <w:t>1.3.5</w:t>
      </w:r>
      <w:r>
        <w:rPr>
          <w:rFonts w:hint="eastAsia" w:ascii="仿宋" w:hAnsi="仿宋" w:eastAsia="仿宋" w:cs="仿宋"/>
          <w:sz w:val="24"/>
          <w:szCs w:val="24"/>
          <w:highlight w:val="none"/>
        </w:rPr>
        <w:t>乙方可以登录：</w:t>
      </w:r>
      <w:r>
        <w:rPr>
          <w:rFonts w:ascii="仿宋" w:hAnsi="仿宋" w:eastAsia="仿宋" w:cs="仿宋"/>
          <w:sz w:val="24"/>
          <w:szCs w:val="24"/>
          <w:highlight w:val="none"/>
        </w:rPr>
        <w:t>http</w:t>
      </w:r>
      <w:r>
        <w:rPr>
          <w:rFonts w:hint="eastAsia" w:ascii="仿宋" w:hAnsi="仿宋" w:eastAsia="仿宋" w:cs="仿宋"/>
          <w:sz w:val="24"/>
          <w:szCs w:val="24"/>
          <w:highlight w:val="none"/>
        </w:rPr>
        <w:t>：</w:t>
      </w:r>
      <w:r>
        <w:rPr>
          <w:rFonts w:ascii="仿宋" w:hAnsi="仿宋" w:eastAsia="仿宋" w:cs="仿宋"/>
          <w:sz w:val="24"/>
          <w:szCs w:val="24"/>
          <w:highlight w:val="none"/>
        </w:rPr>
        <w:t>//czj.hangzhou.gov.cn/zfcg</w:t>
      </w:r>
      <w:r>
        <w:rPr>
          <w:rFonts w:hint="eastAsia" w:ascii="仿宋" w:hAnsi="仿宋" w:eastAsia="仿宋" w:cs="仿宋"/>
          <w:sz w:val="24"/>
          <w:szCs w:val="24"/>
          <w:highlight w:val="none"/>
        </w:rPr>
        <w:t>（杭州市政府采购网），在线发起付款申请和提交发票，并可以在线查询支付信息。具体操作指南可以查询该网站文件《杭州市财政局关于进一步加强政府采购信息公开优化营商环境的通知》（杭财采监〔</w:t>
      </w:r>
      <w:r>
        <w:rPr>
          <w:rFonts w:ascii="仿宋" w:hAnsi="仿宋" w:eastAsia="仿宋" w:cs="仿宋"/>
          <w:sz w:val="24"/>
          <w:szCs w:val="24"/>
          <w:highlight w:val="none"/>
        </w:rPr>
        <w:t>2021</w:t>
      </w:r>
      <w:r>
        <w:rPr>
          <w:rFonts w:hint="eastAsia" w:ascii="仿宋" w:hAnsi="仿宋" w:eastAsia="仿宋" w:cs="仿宋"/>
          <w:sz w:val="24"/>
          <w:szCs w:val="24"/>
          <w:highlight w:val="none"/>
        </w:rPr>
        <w:t>〕</w:t>
      </w:r>
      <w:r>
        <w:rPr>
          <w:rFonts w:ascii="仿宋" w:hAnsi="仿宋" w:eastAsia="仿宋" w:cs="仿宋"/>
          <w:sz w:val="24"/>
          <w:szCs w:val="24"/>
          <w:highlight w:val="none"/>
        </w:rPr>
        <w:t>17</w:t>
      </w:r>
      <w:r>
        <w:rPr>
          <w:rFonts w:hint="eastAsia" w:ascii="仿宋" w:hAnsi="仿宋" w:eastAsia="仿宋" w:cs="仿宋"/>
          <w:sz w:val="24"/>
          <w:szCs w:val="24"/>
          <w:highlight w:val="none"/>
        </w:rPr>
        <w:t>号）。</w:t>
      </w:r>
    </w:p>
    <w:p>
      <w:pPr>
        <w:spacing w:line="600" w:lineRule="exact"/>
        <w:ind w:firstLine="482" w:firstLineChars="200"/>
        <w:outlineLvl w:val="0"/>
        <w:rPr>
          <w:rFonts w:ascii="仿宋" w:hAnsi="仿宋" w:eastAsia="仿宋"/>
          <w:b/>
          <w:bCs/>
          <w:sz w:val="24"/>
          <w:szCs w:val="24"/>
          <w:highlight w:val="none"/>
        </w:rPr>
      </w:pPr>
      <w:bookmarkStart w:id="406" w:name="_Toc32071"/>
      <w:bookmarkStart w:id="407" w:name="_Toc2846"/>
      <w:bookmarkStart w:id="408" w:name="_Toc19304"/>
      <w:r>
        <w:rPr>
          <w:rFonts w:ascii="仿宋" w:hAnsi="仿宋" w:eastAsia="仿宋" w:cs="仿宋"/>
          <w:b/>
          <w:bCs/>
          <w:sz w:val="24"/>
          <w:szCs w:val="24"/>
          <w:highlight w:val="none"/>
        </w:rPr>
        <w:t xml:space="preserve">1.4 </w:t>
      </w:r>
      <w:r>
        <w:rPr>
          <w:rFonts w:hint="eastAsia" w:ascii="仿宋" w:hAnsi="仿宋" w:eastAsia="仿宋" w:cs="仿宋"/>
          <w:b/>
          <w:bCs/>
          <w:sz w:val="24"/>
          <w:szCs w:val="24"/>
          <w:highlight w:val="none"/>
        </w:rPr>
        <w:t>服务期限、地点和方式</w:t>
      </w:r>
      <w:bookmarkEnd w:id="406"/>
      <w:bookmarkEnd w:id="407"/>
      <w:bookmarkEnd w:id="408"/>
    </w:p>
    <w:p>
      <w:pPr>
        <w:spacing w:line="600" w:lineRule="exact"/>
        <w:ind w:firstLine="480" w:firstLineChars="200"/>
        <w:rPr>
          <w:rFonts w:ascii="仿宋" w:hAnsi="仿宋" w:eastAsia="仿宋"/>
          <w:sz w:val="24"/>
          <w:szCs w:val="24"/>
          <w:highlight w:val="none"/>
          <w:u w:val="single"/>
        </w:rPr>
      </w:pPr>
      <w:r>
        <w:rPr>
          <w:rFonts w:ascii="仿宋" w:hAnsi="仿宋" w:eastAsia="仿宋" w:cs="仿宋"/>
          <w:sz w:val="24"/>
          <w:szCs w:val="24"/>
          <w:highlight w:val="none"/>
        </w:rPr>
        <w:t xml:space="preserve">1.4.1 </w:t>
      </w:r>
      <w:r>
        <w:rPr>
          <w:rFonts w:hint="eastAsia" w:ascii="仿宋" w:hAnsi="仿宋" w:eastAsia="仿宋" w:cs="仿宋"/>
          <w:sz w:val="24"/>
          <w:szCs w:val="24"/>
          <w:highlight w:val="none"/>
        </w:rPr>
        <w:t>服务期限：详见</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1.4.2 </w:t>
      </w:r>
      <w:r>
        <w:rPr>
          <w:rFonts w:hint="eastAsia" w:ascii="仿宋" w:hAnsi="仿宋" w:eastAsia="仿宋" w:cs="仿宋"/>
          <w:sz w:val="24"/>
          <w:szCs w:val="24"/>
          <w:highlight w:val="none"/>
        </w:rPr>
        <w:t>服务地点：</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1.4.3 </w:t>
      </w:r>
      <w:r>
        <w:rPr>
          <w:rFonts w:hint="eastAsia" w:ascii="仿宋" w:hAnsi="仿宋" w:eastAsia="仿宋" w:cs="仿宋"/>
          <w:sz w:val="24"/>
          <w:szCs w:val="24"/>
          <w:highlight w:val="none"/>
        </w:rPr>
        <w:t>服务方式：</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w:t>
      </w:r>
    </w:p>
    <w:p>
      <w:pPr>
        <w:spacing w:line="600" w:lineRule="exact"/>
        <w:ind w:firstLine="482" w:firstLineChars="200"/>
        <w:outlineLvl w:val="0"/>
        <w:rPr>
          <w:rFonts w:ascii="仿宋" w:hAnsi="仿宋" w:eastAsia="仿宋"/>
          <w:b/>
          <w:bCs/>
          <w:sz w:val="24"/>
          <w:szCs w:val="24"/>
          <w:highlight w:val="none"/>
        </w:rPr>
      </w:pPr>
      <w:bookmarkStart w:id="409" w:name="_Toc19554"/>
      <w:bookmarkStart w:id="410" w:name="_Toc21423"/>
      <w:bookmarkStart w:id="411" w:name="_Toc27250"/>
      <w:r>
        <w:rPr>
          <w:rFonts w:ascii="仿宋" w:hAnsi="仿宋" w:eastAsia="仿宋" w:cs="仿宋"/>
          <w:b/>
          <w:bCs/>
          <w:sz w:val="24"/>
          <w:szCs w:val="24"/>
          <w:highlight w:val="none"/>
        </w:rPr>
        <w:t xml:space="preserve">1.5 </w:t>
      </w:r>
      <w:r>
        <w:rPr>
          <w:rFonts w:hint="eastAsia" w:ascii="仿宋" w:hAnsi="仿宋" w:eastAsia="仿宋" w:cs="仿宋"/>
          <w:b/>
          <w:bCs/>
          <w:sz w:val="24"/>
          <w:szCs w:val="24"/>
          <w:highlight w:val="none"/>
        </w:rPr>
        <w:t>违约责任</w:t>
      </w:r>
      <w:bookmarkEnd w:id="409"/>
      <w:bookmarkEnd w:id="410"/>
      <w:bookmarkEnd w:id="411"/>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1.5.1</w:t>
      </w:r>
      <w:bookmarkStart w:id="412" w:name="_Toc16021"/>
      <w:bookmarkStart w:id="413" w:name="_Toc28375"/>
      <w:bookmarkStart w:id="414" w:name="_Toc15583"/>
      <w:r>
        <w:rPr>
          <w:rFonts w:hint="eastAsia" w:ascii="仿宋" w:hAnsi="仿宋" w:eastAsia="仿宋" w:cs="仿宋"/>
          <w:sz w:val="24"/>
          <w:szCs w:val="24"/>
          <w:highlight w:val="none"/>
        </w:rPr>
        <w:t>甲方无正当理由拒收接受服务的，甲方向乙方偿付合同款项百分之五作为违约金。</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1.5.2</w:t>
      </w:r>
      <w:r>
        <w:rPr>
          <w:rFonts w:hint="eastAsia" w:ascii="仿宋" w:hAnsi="仿宋" w:eastAsia="仿宋" w:cs="仿宋"/>
          <w:sz w:val="24"/>
          <w:szCs w:val="24"/>
          <w:highlight w:val="none"/>
        </w:rPr>
        <w:t>甲方无故逾期验收和办理款项支付手续的，甲方应按逾期付款总额每日万分之五向乙方支付违约金。</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1.5.3</w:t>
      </w:r>
      <w:r>
        <w:rPr>
          <w:rFonts w:hint="eastAsia" w:ascii="仿宋" w:hAnsi="仿宋" w:eastAsia="仿宋" w:cs="仿宋"/>
          <w:sz w:val="24"/>
          <w:szCs w:val="24"/>
          <w:highlight w:val="none"/>
        </w:rPr>
        <w:t>乙方未能如期提供服务的，每日向甲方支付合同款项的千分之六作为违约金。乙方超过约定日期</w:t>
      </w:r>
      <w:r>
        <w:rPr>
          <w:rFonts w:ascii="仿宋" w:hAnsi="仿宋" w:eastAsia="仿宋" w:cs="仿宋"/>
          <w:sz w:val="24"/>
          <w:szCs w:val="24"/>
          <w:highlight w:val="none"/>
        </w:rPr>
        <w:t>10</w:t>
      </w:r>
      <w:r>
        <w:rPr>
          <w:rFonts w:hint="eastAsia" w:ascii="仿宋" w:hAnsi="仿宋" w:eastAsia="仿宋" w:cs="仿宋"/>
          <w:sz w:val="24"/>
          <w:szCs w:val="24"/>
          <w:highlight w:val="none"/>
        </w:rPr>
        <w:t>个工作日仍不能提供服务的，甲方可解除本合同。乙方因未能如期提供服务或因其他违约行为导致甲方解除合同的，乙方应向甲方支付合同总值</w:t>
      </w:r>
      <w:r>
        <w:rPr>
          <w:rFonts w:ascii="仿宋" w:hAnsi="仿宋" w:eastAsia="仿宋" w:cs="仿宋"/>
          <w:sz w:val="24"/>
          <w:szCs w:val="24"/>
          <w:highlight w:val="none"/>
        </w:rPr>
        <w:t>20%</w:t>
      </w:r>
      <w:r>
        <w:rPr>
          <w:rFonts w:hint="eastAsia" w:ascii="仿宋" w:hAnsi="仿宋" w:eastAsia="仿宋" w:cs="仿宋"/>
          <w:sz w:val="24"/>
          <w:szCs w:val="24"/>
          <w:highlight w:val="none"/>
        </w:rPr>
        <w:t>的违约金，如造成甲方损失超过违约金的，超出部分由乙方继续承担赔偿责任。</w:t>
      </w:r>
    </w:p>
    <w:p>
      <w:pPr>
        <w:spacing w:line="600" w:lineRule="exact"/>
        <w:ind w:firstLine="482" w:firstLineChars="200"/>
        <w:rPr>
          <w:rFonts w:ascii="仿宋" w:hAnsi="仿宋" w:eastAsia="仿宋"/>
          <w:b/>
          <w:bCs/>
          <w:sz w:val="24"/>
          <w:szCs w:val="24"/>
          <w:highlight w:val="none"/>
        </w:rPr>
      </w:pPr>
      <w:r>
        <w:rPr>
          <w:rFonts w:ascii="仿宋" w:hAnsi="仿宋" w:eastAsia="仿宋" w:cs="仿宋"/>
          <w:b/>
          <w:bCs/>
          <w:sz w:val="24"/>
          <w:szCs w:val="24"/>
          <w:highlight w:val="none"/>
        </w:rPr>
        <w:t xml:space="preserve">1.6 </w:t>
      </w:r>
      <w:r>
        <w:rPr>
          <w:rFonts w:hint="eastAsia" w:ascii="仿宋" w:hAnsi="仿宋" w:eastAsia="仿宋" w:cs="仿宋"/>
          <w:b/>
          <w:bCs/>
          <w:sz w:val="24"/>
          <w:szCs w:val="24"/>
          <w:highlight w:val="none"/>
        </w:rPr>
        <w:t>合同争议的解决</w:t>
      </w:r>
      <w:bookmarkEnd w:id="412"/>
      <w:bookmarkEnd w:id="413"/>
      <w:bookmarkEnd w:id="414"/>
    </w:p>
    <w:p>
      <w:pPr>
        <w:spacing w:line="60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本合同履行过程中发生的任何争议，双方当事人均可通过和解或者调解解决；不愿和解、调解或者和解、调解不成的，可以选择以下第</w:t>
      </w:r>
      <w:r>
        <w:rPr>
          <w:rFonts w:ascii="仿宋" w:hAnsi="仿宋" w:eastAsia="仿宋" w:cs="仿宋"/>
          <w:b/>
          <w:bCs/>
          <w:i/>
          <w:iCs/>
          <w:sz w:val="24"/>
          <w:szCs w:val="24"/>
          <w:highlight w:val="none"/>
          <w:u w:val="single"/>
        </w:rPr>
        <w:t xml:space="preserve"> </w:t>
      </w:r>
      <w:r>
        <w:rPr>
          <w:rFonts w:hint="eastAsia" w:ascii="仿宋" w:hAnsi="仿宋" w:eastAsia="仿宋" w:cs="仿宋"/>
          <w:b/>
          <w:bCs/>
          <w:i/>
          <w:iCs/>
          <w:sz w:val="24"/>
          <w:szCs w:val="24"/>
          <w:highlight w:val="none"/>
          <w:u w:val="single"/>
        </w:rPr>
        <w:t>合同专用条款</w:t>
      </w:r>
      <w:r>
        <w:rPr>
          <w:rFonts w:ascii="仿宋" w:hAnsi="仿宋" w:eastAsia="仿宋" w:cs="仿宋"/>
          <w:b/>
          <w:bCs/>
          <w:i/>
          <w:iCs/>
          <w:sz w:val="24"/>
          <w:szCs w:val="24"/>
          <w:highlight w:val="none"/>
          <w:u w:val="single"/>
        </w:rPr>
        <w:t xml:space="preserve">  </w:t>
      </w:r>
      <w:r>
        <w:rPr>
          <w:rFonts w:hint="eastAsia" w:ascii="仿宋" w:hAnsi="仿宋" w:eastAsia="仿宋" w:cs="仿宋"/>
          <w:sz w:val="24"/>
          <w:szCs w:val="24"/>
          <w:highlight w:val="none"/>
        </w:rPr>
        <w:t>条款规定的方式解决：</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1.6.1 </w:t>
      </w:r>
      <w:r>
        <w:rPr>
          <w:rFonts w:hint="eastAsia" w:ascii="仿宋" w:hAnsi="仿宋" w:eastAsia="仿宋" w:cs="仿宋"/>
          <w:sz w:val="24"/>
          <w:szCs w:val="24"/>
          <w:highlight w:val="none"/>
        </w:rPr>
        <w:t>将争议提交</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仲裁委员会依申请仲裁时其现行有效的仲裁规则裁决；</w:t>
      </w:r>
    </w:p>
    <w:p>
      <w:pPr>
        <w:spacing w:line="600" w:lineRule="exact"/>
        <w:ind w:firstLine="480" w:firstLineChars="200"/>
        <w:rPr>
          <w:rFonts w:ascii="仿宋" w:hAnsi="仿宋" w:eastAsia="仿宋"/>
          <w:sz w:val="24"/>
          <w:szCs w:val="24"/>
          <w:highlight w:val="none"/>
        </w:rPr>
      </w:pPr>
      <w:r>
        <w:rPr>
          <w:rFonts w:ascii="仿宋" w:hAnsi="仿宋" w:eastAsia="仿宋" w:cs="仿宋"/>
          <w:sz w:val="24"/>
          <w:szCs w:val="24"/>
          <w:highlight w:val="none"/>
        </w:rPr>
        <w:t xml:space="preserve">1.6.2 </w:t>
      </w:r>
      <w:r>
        <w:rPr>
          <w:rFonts w:hint="eastAsia" w:ascii="仿宋" w:hAnsi="仿宋" w:eastAsia="仿宋" w:cs="仿宋"/>
          <w:sz w:val="24"/>
          <w:szCs w:val="24"/>
          <w:highlight w:val="none"/>
        </w:rPr>
        <w:t>向</w:t>
      </w:r>
      <w:r>
        <w:rPr>
          <w:rFonts w:hint="eastAsia" w:ascii="仿宋" w:hAnsi="仿宋" w:eastAsia="仿宋" w:cs="仿宋"/>
          <w:b/>
          <w:bCs/>
          <w:i/>
          <w:iCs/>
          <w:sz w:val="24"/>
          <w:szCs w:val="24"/>
          <w:highlight w:val="none"/>
          <w:u w:val="single"/>
        </w:rPr>
        <w:t>合同专用条款</w:t>
      </w:r>
      <w:r>
        <w:rPr>
          <w:rFonts w:hint="eastAsia" w:ascii="仿宋" w:hAnsi="仿宋" w:eastAsia="仿宋" w:cs="仿宋"/>
          <w:sz w:val="24"/>
          <w:szCs w:val="24"/>
          <w:highlight w:val="none"/>
        </w:rPr>
        <w:t>人民法院起诉。</w:t>
      </w:r>
      <w:bookmarkStart w:id="415" w:name="_Toc11173"/>
      <w:bookmarkStart w:id="416" w:name="_Toc15322"/>
      <w:bookmarkStart w:id="417" w:name="_Toc7245"/>
    </w:p>
    <w:p>
      <w:pPr>
        <w:spacing w:line="600" w:lineRule="exact"/>
        <w:ind w:firstLine="482" w:firstLineChars="200"/>
        <w:rPr>
          <w:rFonts w:ascii="仿宋" w:hAnsi="仿宋" w:eastAsia="仿宋"/>
          <w:b/>
          <w:bCs/>
          <w:sz w:val="24"/>
          <w:szCs w:val="24"/>
          <w:highlight w:val="none"/>
        </w:rPr>
      </w:pPr>
      <w:r>
        <w:rPr>
          <w:rFonts w:ascii="仿宋" w:hAnsi="仿宋" w:eastAsia="仿宋" w:cs="仿宋"/>
          <w:b/>
          <w:bCs/>
          <w:sz w:val="24"/>
          <w:szCs w:val="24"/>
          <w:highlight w:val="none"/>
        </w:rPr>
        <w:t xml:space="preserve">1.7 </w:t>
      </w:r>
      <w:r>
        <w:rPr>
          <w:rFonts w:hint="eastAsia" w:ascii="仿宋" w:hAnsi="仿宋" w:eastAsia="仿宋" w:cs="仿宋"/>
          <w:b/>
          <w:bCs/>
          <w:sz w:val="24"/>
          <w:szCs w:val="24"/>
          <w:highlight w:val="none"/>
        </w:rPr>
        <w:t>合同生效</w:t>
      </w:r>
      <w:bookmarkEnd w:id="415"/>
      <w:bookmarkEnd w:id="416"/>
      <w:bookmarkEnd w:id="417"/>
    </w:p>
    <w:p>
      <w:pPr>
        <w:spacing w:line="600" w:lineRule="exact"/>
        <w:ind w:firstLine="480" w:firstLineChars="200"/>
        <w:rPr>
          <w:rFonts w:ascii="仿宋" w:hAnsi="仿宋" w:eastAsia="仿宋"/>
          <w:sz w:val="24"/>
          <w:szCs w:val="24"/>
          <w:highlight w:val="none"/>
        </w:rPr>
      </w:pPr>
      <w:r>
        <w:rPr>
          <w:rFonts w:hint="eastAsia" w:ascii="仿宋" w:hAnsi="仿宋" w:eastAsia="仿宋" w:cs="仿宋"/>
          <w:sz w:val="24"/>
          <w:szCs w:val="24"/>
          <w:highlight w:val="none"/>
        </w:rPr>
        <w:t>本合同自双方当事人盖章或者签字时生效。</w:t>
      </w:r>
    </w:p>
    <w:p>
      <w:pPr>
        <w:autoSpaceDE w:val="0"/>
        <w:autoSpaceDN w:val="0"/>
        <w:spacing w:line="600" w:lineRule="exact"/>
        <w:rPr>
          <w:rFonts w:ascii="仿宋" w:hAnsi="仿宋" w:eastAsia="仿宋"/>
          <w:sz w:val="24"/>
          <w:szCs w:val="24"/>
          <w:highlight w:val="none"/>
          <w:lang w:val="zh-CN"/>
        </w:rPr>
      </w:pP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b/>
          <w:bCs/>
          <w:sz w:val="24"/>
          <w:szCs w:val="24"/>
          <w:highlight w:val="none"/>
          <w:lang w:val="zh-CN"/>
        </w:rPr>
        <w:t>甲方</w:t>
      </w:r>
      <w:r>
        <w:rPr>
          <w:rFonts w:hint="eastAsia" w:ascii="仿宋" w:hAnsi="仿宋" w:eastAsia="仿宋" w:cs="仿宋"/>
          <w:sz w:val="24"/>
          <w:szCs w:val="24"/>
          <w:highlight w:val="none"/>
          <w:lang w:val="zh-CN"/>
        </w:rPr>
        <w:t>：</w:t>
      </w:r>
      <w:r>
        <w:rPr>
          <w:rFonts w:ascii="仿宋" w:hAnsi="仿宋" w:eastAsia="仿宋" w:cs="仿宋"/>
          <w:sz w:val="24"/>
          <w:szCs w:val="24"/>
          <w:highlight w:val="none"/>
          <w:lang w:val="zh-CN"/>
        </w:rPr>
        <w:t xml:space="preserve">                             </w:t>
      </w:r>
      <w:r>
        <w:rPr>
          <w:rFonts w:ascii="仿宋" w:hAnsi="仿宋" w:eastAsia="仿宋" w:cs="仿宋"/>
          <w:b/>
          <w:bCs/>
          <w:sz w:val="24"/>
          <w:szCs w:val="24"/>
          <w:highlight w:val="none"/>
          <w:lang w:val="zh-CN"/>
        </w:rPr>
        <w:t xml:space="preserve">      </w:t>
      </w:r>
      <w:r>
        <w:rPr>
          <w:rFonts w:hint="eastAsia" w:ascii="仿宋" w:hAnsi="仿宋" w:eastAsia="仿宋" w:cs="仿宋"/>
          <w:b/>
          <w:bCs/>
          <w:sz w:val="24"/>
          <w:szCs w:val="24"/>
          <w:highlight w:val="none"/>
          <w:lang w:val="zh-CN"/>
        </w:rPr>
        <w:t>乙方</w:t>
      </w:r>
      <w:r>
        <w:rPr>
          <w:rFonts w:hint="eastAsia" w:ascii="仿宋" w:hAnsi="仿宋" w:eastAsia="仿宋" w:cs="仿宋"/>
          <w:sz w:val="24"/>
          <w:szCs w:val="24"/>
          <w:highlight w:val="none"/>
          <w:lang w:val="zh-CN"/>
        </w:rPr>
        <w:t>：</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统一社会信用代码：</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统一社会信用代码或身份证号码：</w:t>
      </w:r>
    </w:p>
    <w:p>
      <w:pPr>
        <w:autoSpaceDE w:val="0"/>
        <w:autoSpaceDN w:val="0"/>
        <w:spacing w:line="600" w:lineRule="exact"/>
        <w:rPr>
          <w:rFonts w:ascii="仿宋" w:hAnsi="仿宋" w:eastAsia="仿宋"/>
          <w:sz w:val="24"/>
          <w:szCs w:val="24"/>
          <w:highlight w:val="none"/>
          <w:lang w:val="zh-CN"/>
        </w:rPr>
      </w:pP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住所：</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住所：</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法定代表人或</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法定代表人</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授权代表（签字）：</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或授权代表（签字）：</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联系人：</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联系人：</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约定送达地址：</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约定送达地址：</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邮政编码：</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邮政编码：</w:t>
      </w:r>
    </w:p>
    <w:p>
      <w:pPr>
        <w:autoSpaceDE w:val="0"/>
        <w:autoSpaceDN w:val="0"/>
        <w:spacing w:line="600" w:lineRule="exact"/>
        <w:rPr>
          <w:rFonts w:ascii="仿宋" w:hAnsi="仿宋" w:eastAsia="仿宋" w:cs="仿宋"/>
          <w:sz w:val="24"/>
          <w:szCs w:val="24"/>
          <w:highlight w:val="none"/>
          <w:lang w:val="zh-CN"/>
        </w:rPr>
      </w:pPr>
      <w:r>
        <w:rPr>
          <w:rFonts w:hint="eastAsia" w:ascii="仿宋" w:hAnsi="仿宋" w:eastAsia="仿宋" w:cs="仿宋"/>
          <w:sz w:val="24"/>
          <w:szCs w:val="24"/>
          <w:highlight w:val="none"/>
          <w:lang w:val="zh-CN"/>
        </w:rPr>
        <w:t>电话：</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电话：</w:t>
      </w:r>
      <w:r>
        <w:rPr>
          <w:rFonts w:ascii="仿宋" w:hAnsi="仿宋" w:eastAsia="仿宋" w:cs="仿宋"/>
          <w:sz w:val="24"/>
          <w:szCs w:val="24"/>
          <w:highlight w:val="none"/>
          <w:lang w:val="zh-CN"/>
        </w:rPr>
        <w:t xml:space="preserve"> </w:t>
      </w:r>
    </w:p>
    <w:p>
      <w:pPr>
        <w:autoSpaceDE w:val="0"/>
        <w:autoSpaceDN w:val="0"/>
        <w:spacing w:line="600" w:lineRule="exact"/>
        <w:rPr>
          <w:rFonts w:ascii="仿宋" w:hAnsi="仿宋" w:eastAsia="仿宋"/>
          <w:sz w:val="24"/>
          <w:szCs w:val="24"/>
          <w:highlight w:val="none"/>
          <w:lang w:val="zh-CN"/>
        </w:rPr>
      </w:pPr>
      <w:r>
        <w:rPr>
          <w:rFonts w:hint="eastAsia" w:ascii="仿宋" w:hAnsi="仿宋" w:eastAsia="仿宋" w:cs="仿宋"/>
          <w:sz w:val="24"/>
          <w:szCs w:val="24"/>
          <w:highlight w:val="none"/>
          <w:lang w:val="zh-CN"/>
        </w:rPr>
        <w:t>传真：</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传真：</w:t>
      </w:r>
    </w:p>
    <w:p>
      <w:pPr>
        <w:autoSpaceDE w:val="0"/>
        <w:autoSpaceDN w:val="0"/>
        <w:spacing w:line="600" w:lineRule="exact"/>
        <w:rPr>
          <w:rFonts w:ascii="仿宋" w:hAnsi="仿宋" w:eastAsia="仿宋"/>
          <w:sz w:val="24"/>
          <w:szCs w:val="24"/>
          <w:highlight w:val="none"/>
        </w:rPr>
      </w:pPr>
      <w:r>
        <w:rPr>
          <w:rFonts w:hint="eastAsia" w:ascii="仿宋" w:hAnsi="仿宋" w:eastAsia="仿宋" w:cs="仿宋"/>
          <w:sz w:val="24"/>
          <w:szCs w:val="24"/>
          <w:highlight w:val="none"/>
          <w:lang w:val="zh-CN"/>
        </w:rPr>
        <w:t>电子邮箱：</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lang w:val="zh-CN"/>
        </w:rPr>
        <w:t>电子邮箱：</w:t>
      </w:r>
    </w:p>
    <w:p>
      <w:pPr>
        <w:autoSpaceDE w:val="0"/>
        <w:autoSpaceDN w:val="0"/>
        <w:spacing w:line="600" w:lineRule="exact"/>
        <w:rPr>
          <w:rFonts w:ascii="仿宋" w:hAnsi="仿宋" w:eastAsia="仿宋" w:cs="仿宋"/>
          <w:sz w:val="24"/>
          <w:szCs w:val="24"/>
          <w:highlight w:val="none"/>
        </w:rPr>
      </w:pPr>
      <w:r>
        <w:rPr>
          <w:rFonts w:hint="eastAsia" w:ascii="仿宋" w:hAnsi="仿宋" w:eastAsia="仿宋" w:cs="仿宋"/>
          <w:sz w:val="24"/>
          <w:szCs w:val="24"/>
          <w:highlight w:val="none"/>
        </w:rPr>
        <w:t>开户银行：</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开户银行：</w:t>
      </w:r>
      <w:r>
        <w:rPr>
          <w:rFonts w:ascii="仿宋" w:hAnsi="仿宋" w:eastAsia="仿宋" w:cs="仿宋"/>
          <w:sz w:val="24"/>
          <w:szCs w:val="24"/>
          <w:highlight w:val="none"/>
        </w:rPr>
        <w:t xml:space="preserve"> </w:t>
      </w:r>
    </w:p>
    <w:p>
      <w:pPr>
        <w:autoSpaceDE w:val="0"/>
        <w:autoSpaceDN w:val="0"/>
        <w:spacing w:line="600" w:lineRule="exact"/>
        <w:rPr>
          <w:rFonts w:ascii="仿宋" w:hAnsi="仿宋" w:eastAsia="仿宋" w:cs="仿宋"/>
          <w:sz w:val="24"/>
          <w:szCs w:val="24"/>
          <w:highlight w:val="none"/>
        </w:rPr>
      </w:pPr>
      <w:r>
        <w:rPr>
          <w:rFonts w:hint="eastAsia" w:ascii="仿宋" w:hAnsi="仿宋" w:eastAsia="仿宋" w:cs="仿宋"/>
          <w:sz w:val="24"/>
          <w:szCs w:val="24"/>
          <w:highlight w:val="none"/>
        </w:rPr>
        <w:t>开户名称：</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开户名称：</w:t>
      </w:r>
      <w:r>
        <w:rPr>
          <w:rFonts w:ascii="仿宋" w:hAnsi="仿宋" w:eastAsia="仿宋" w:cs="仿宋"/>
          <w:sz w:val="24"/>
          <w:szCs w:val="24"/>
          <w:highlight w:val="none"/>
        </w:rPr>
        <w:t xml:space="preserve"> </w:t>
      </w:r>
    </w:p>
    <w:p>
      <w:pPr>
        <w:autoSpaceDE w:val="0"/>
        <w:autoSpaceDN w:val="0"/>
        <w:spacing w:line="600" w:lineRule="exact"/>
        <w:rPr>
          <w:rFonts w:ascii="仿宋" w:hAnsi="仿宋" w:eastAsia="仿宋"/>
          <w:sz w:val="24"/>
          <w:szCs w:val="24"/>
          <w:highlight w:val="none"/>
        </w:rPr>
      </w:pPr>
      <w:r>
        <w:rPr>
          <w:rFonts w:hint="eastAsia" w:ascii="仿宋" w:hAnsi="仿宋" w:eastAsia="仿宋" w:cs="仿宋"/>
          <w:sz w:val="24"/>
          <w:szCs w:val="24"/>
          <w:highlight w:val="none"/>
        </w:rPr>
        <w:t>开户账号：</w:t>
      </w:r>
      <w:r>
        <w:rPr>
          <w:rFonts w:ascii="仿宋" w:hAnsi="仿宋" w:eastAsia="仿宋" w:cs="仿宋"/>
          <w:sz w:val="24"/>
          <w:szCs w:val="24"/>
          <w:highlight w:val="none"/>
          <w:lang w:val="zh-CN"/>
        </w:rPr>
        <w:t xml:space="preserve">                               </w:t>
      </w:r>
      <w:r>
        <w:rPr>
          <w:rFonts w:hint="eastAsia" w:ascii="仿宋" w:hAnsi="仿宋" w:eastAsia="仿宋" w:cs="仿宋"/>
          <w:sz w:val="24"/>
          <w:szCs w:val="24"/>
          <w:highlight w:val="none"/>
        </w:rPr>
        <w:t>开户账号：</w:t>
      </w:r>
    </w:p>
    <w:p>
      <w:pPr>
        <w:pStyle w:val="386"/>
        <w:spacing w:after="0" w:line="600" w:lineRule="exact"/>
        <w:ind w:left="0" w:leftChars="0" w:firstLine="0" w:firstLineChars="0"/>
        <w:rPr>
          <w:rFonts w:ascii="仿宋" w:hAnsi="仿宋" w:eastAsia="仿宋"/>
          <w:b/>
          <w:bCs/>
          <w:highlight w:val="none"/>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hint="eastAsia" w:ascii="仿宋" w:hAnsi="仿宋" w:eastAsia="仿宋" w:cs="仿宋_GB2312"/>
          <w:b/>
          <w:sz w:val="36"/>
          <w:szCs w:val="20"/>
        </w:rPr>
      </w:pPr>
    </w:p>
    <w:p>
      <w:pPr>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5"/>
      <w:bookmarkEnd w:id="396"/>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5"/>
        <w:rPr>
          <w:lang w:val="en-US"/>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hint="eastAsia"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hint="eastAsia"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自年月日起至年月日止。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7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ascii="仿宋_GB2312" w:hAnsi="仿宋" w:eastAsia="仿宋_GB2312"/>
                <w:bCs/>
                <w:sz w:val="24"/>
              </w:rPr>
            </w:pPr>
            <w:r>
              <w:rPr>
                <w:rFonts w:hint="eastAsia" w:ascii="仿宋_GB2312" w:hAnsi="仿宋" w:eastAsia="仿宋_GB2312"/>
                <w:bCs/>
                <w:sz w:val="24"/>
              </w:rPr>
              <w:t>正面：反面：</w:t>
            </w:r>
          </w:p>
          <w:p>
            <w:pPr>
              <w:pStyle w:val="88"/>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hint="eastAsia"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680" w:right="1418" w:bottom="468"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w:t>
      </w:r>
      <w:r>
        <w:rPr>
          <w:rFonts w:hint="eastAsia" w:ascii="仿宋_GB2312" w:hAnsi="仿宋" w:eastAsia="仿宋_GB2312" w:cs="仿宋_GB2312"/>
          <w:kern w:val="0"/>
          <w:sz w:val="24"/>
          <w:u w:val="single"/>
          <w:lang w:val="zh-CN"/>
        </w:rPr>
        <w:t xml:space="preserve"> XX工作内容  </w:t>
      </w:r>
      <w:r>
        <w:rPr>
          <w:rFonts w:ascii="仿宋_GB2312" w:hAnsi="仿宋" w:eastAsia="仿宋_GB2312"/>
          <w:u w:val="single"/>
        </w:rPr>
        <w:t xml:space="preserve">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74"/>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2551"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c>
          <w:tcPr>
            <w:tcW w:w="1418" w:type="dxa"/>
            <w:vAlign w:val="top"/>
          </w:tcPr>
          <w:p>
            <w:pPr>
              <w:spacing w:line="360" w:lineRule="auto"/>
              <w:rPr>
                <w:rFonts w:ascii="仿宋_GB2312" w:hAnsi="仿宋" w:eastAsia="仿宋_GB2312"/>
                <w:sz w:val="24"/>
              </w:rPr>
            </w:pPr>
          </w:p>
          <w:p>
            <w:pPr>
              <w:spacing w:line="360" w:lineRule="auto"/>
              <w:rPr>
                <w:rFonts w:ascii="仿宋_GB2312" w:hAnsi="仿宋" w:eastAsia="仿宋_GB2312"/>
                <w:sz w:val="24"/>
              </w:rPr>
            </w:pPr>
            <w:r>
              <w:rPr>
                <w:rFonts w:hint="eastAsia" w:ascii="仿宋_GB2312" w:hAnsi="仿宋" w:eastAsia="仿宋_GB2312"/>
                <w:sz w:val="24"/>
              </w:rPr>
              <w:t>见投标文件</w:t>
            </w:r>
          </w:p>
          <w:p>
            <w:pPr>
              <w:spacing w:line="360" w:lineRule="auto"/>
              <w:rPr>
                <w:rFonts w:ascii="仿宋_GB2312" w:hAnsi="仿宋" w:eastAsia="仿宋_GB2312"/>
                <w:sz w:val="24"/>
              </w:rPr>
            </w:pPr>
            <w:r>
              <w:rPr>
                <w:rFonts w:hint="eastAsia" w:ascii="仿宋_GB2312" w:hAnsi="仿宋" w:eastAsia="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c>
          <w:tcPr>
            <w:tcW w:w="1418" w:type="dxa"/>
            <w:vAlign w:val="top"/>
          </w:tcPr>
          <w:p>
            <w:pPr>
              <w:spacing w:line="360" w:lineRule="auto"/>
              <w:rPr>
                <w:rFonts w:ascii="仿宋_GB2312" w:hAnsi="仿宋" w:eastAsia="仿宋_GB2312"/>
                <w:sz w:val="24"/>
              </w:rPr>
            </w:pPr>
          </w:p>
          <w:p>
            <w:pPr>
              <w:spacing w:line="360" w:lineRule="auto"/>
              <w:rPr>
                <w:rFonts w:ascii="仿宋_GB2312" w:hAnsi="仿宋" w:eastAsia="仿宋_GB2312"/>
                <w:sz w:val="24"/>
              </w:rPr>
            </w:pPr>
          </w:p>
          <w:p>
            <w:pPr>
              <w:spacing w:line="360" w:lineRule="auto"/>
              <w:rPr>
                <w:rFonts w:ascii="仿宋_GB2312" w:hAnsi="仿宋" w:eastAsia="仿宋_GB2312"/>
                <w:sz w:val="24"/>
              </w:rPr>
            </w:pPr>
            <w:r>
              <w:rPr>
                <w:rFonts w:hint="eastAsia" w:ascii="仿宋_GB2312" w:hAnsi="仿宋" w:eastAsia="仿宋_GB2312"/>
                <w:sz w:val="24"/>
              </w:rPr>
              <w:t>见投标文件</w:t>
            </w:r>
          </w:p>
          <w:p>
            <w:pPr>
              <w:spacing w:line="360" w:lineRule="auto"/>
              <w:rPr>
                <w:rFonts w:ascii="仿宋_GB2312" w:hAnsi="仿宋" w:eastAsia="仿宋_GB2312"/>
                <w:sz w:val="24"/>
              </w:rPr>
            </w:pPr>
            <w:r>
              <w:rPr>
                <w:rFonts w:hint="eastAsia" w:ascii="仿宋_GB2312" w:hAnsi="仿宋" w:eastAsia="仿宋_GB2312"/>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c>
          <w:tcPr>
            <w:tcW w:w="1418" w:type="dxa"/>
            <w:vAlign w:val="top"/>
          </w:tcPr>
          <w:p>
            <w:pPr>
              <w:spacing w:line="360" w:lineRule="auto"/>
              <w:rPr>
                <w:rFonts w:ascii="仿宋_GB2312" w:hAnsi="仿宋" w:eastAsia="仿宋_GB2312"/>
                <w:sz w:val="24"/>
              </w:rPr>
            </w:pPr>
            <w:r>
              <w:rPr>
                <w:rFonts w:hint="eastAsia" w:ascii="仿宋_GB2312" w:hAnsi="仿宋" w:eastAsia="仿宋_GB2312"/>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招标文件其它实质性要求相应的材料（“▲”系指实质性要求条款，招标文件无其它实质性要求的，无需提供）</w:t>
            </w:r>
          </w:p>
        </w:tc>
        <w:tc>
          <w:tcPr>
            <w:tcW w:w="1418" w:type="dxa"/>
            <w:vAlign w:val="top"/>
          </w:tcPr>
          <w:p>
            <w:pPr>
              <w:spacing w:line="360" w:lineRule="auto"/>
              <w:rPr>
                <w:rFonts w:ascii="仿宋_GB2312" w:hAnsi="仿宋" w:eastAsia="仿宋_GB2312"/>
                <w:sz w:val="24"/>
              </w:rPr>
            </w:pPr>
            <w:r>
              <w:rPr>
                <w:rFonts w:hint="eastAsia" w:ascii="仿宋_GB2312" w:hAnsi="仿宋" w:eastAsia="仿宋_GB2312"/>
                <w:sz w:val="24"/>
              </w:rPr>
              <w:t>见投标文件第页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75"/>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7"/>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r>
        <w:rPr>
          <w:rFonts w:hint="eastAsia" w:ascii="仿宋_GB2312" w:hAnsi="仿宋" w:eastAsia="仿宋_GB2312" w:cs="仿宋_GB2312"/>
          <w:kern w:val="2"/>
          <w:sz w:val="32"/>
          <w:szCs w:val="32"/>
          <w:lang w:eastAsia="zh-CN"/>
        </w:rPr>
        <w:t>（</w:t>
      </w:r>
      <w:r>
        <w:rPr>
          <w:rFonts w:hint="eastAsia" w:ascii="仿宋_GB2312" w:hAnsi="仿宋" w:eastAsia="仿宋_GB2312" w:cs="仿宋_GB2312"/>
          <w:kern w:val="2"/>
          <w:sz w:val="32"/>
          <w:szCs w:val="32"/>
          <w:lang w:val="en-US" w:eastAsia="zh-CN"/>
        </w:rPr>
        <w:t>标项一</w:t>
      </w:r>
      <w:r>
        <w:rPr>
          <w:rFonts w:hint="eastAsia" w:ascii="仿宋_GB2312" w:hAnsi="仿宋" w:eastAsia="仿宋_GB2312" w:cs="仿宋_GB2312"/>
          <w:kern w:val="2"/>
          <w:sz w:val="32"/>
          <w:szCs w:val="32"/>
          <w:lang w:eastAsia="zh-CN"/>
        </w:rPr>
        <w:t>）</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74"/>
        <w:tblW w:w="937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65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trPr>
        <w:tc>
          <w:tcPr>
            <w:tcW w:w="2870" w:type="dxa"/>
            <w:tcBorders>
              <w:top w:val="single" w:color="auto" w:sz="4" w:space="0"/>
            </w:tcBorders>
            <w:vAlign w:val="center"/>
          </w:tcPr>
          <w:p>
            <w:pPr>
              <w:autoSpaceDE w:val="0"/>
              <w:autoSpaceDN w:val="0"/>
              <w:adjustRightInd w:val="0"/>
              <w:spacing w:line="440" w:lineRule="exact"/>
              <w:jc w:val="center"/>
              <w:rPr>
                <w:rFonts w:hint="eastAsia" w:ascii="宋体" w:hAnsi="宋体" w:eastAsia="宋体"/>
                <w:color w:val="auto"/>
                <w:sz w:val="24"/>
                <w:highlight w:val="none"/>
                <w:lang w:eastAsia="zh-CN"/>
              </w:rPr>
            </w:pPr>
            <w:r>
              <w:rPr>
                <w:rFonts w:hint="eastAsia" w:ascii="宋体" w:hAnsi="宋体" w:cs="宋体"/>
                <w:color w:val="auto"/>
                <w:kern w:val="0"/>
                <w:sz w:val="24"/>
                <w:highlight w:val="none"/>
                <w:lang w:eastAsia="zh-CN"/>
              </w:rPr>
              <w:t>综合报价（</w:t>
            </w:r>
            <w:r>
              <w:rPr>
                <w:rFonts w:hint="eastAsia" w:ascii="宋体" w:hAnsi="宋体" w:cs="宋体"/>
                <w:color w:val="auto"/>
                <w:kern w:val="0"/>
                <w:sz w:val="24"/>
                <w:highlight w:val="none"/>
                <w:lang w:val="en-US" w:eastAsia="zh-CN"/>
              </w:rPr>
              <w:t>折扣率</w:t>
            </w:r>
            <w:r>
              <w:rPr>
                <w:rFonts w:hint="eastAsia" w:ascii="宋体" w:hAnsi="宋体" w:cs="宋体"/>
                <w:color w:val="auto"/>
                <w:kern w:val="0"/>
                <w:sz w:val="24"/>
                <w:highlight w:val="none"/>
                <w:lang w:eastAsia="zh-CN"/>
              </w:rPr>
              <w:t>）</w:t>
            </w:r>
          </w:p>
        </w:tc>
        <w:tc>
          <w:tcPr>
            <w:tcW w:w="6500" w:type="dxa"/>
            <w:tcBorders>
              <w:top w:val="single" w:color="auto" w:sz="4" w:space="0"/>
            </w:tcBorders>
            <w:vAlign w:val="center"/>
          </w:tcPr>
          <w:p>
            <w:pPr>
              <w:autoSpaceDE w:val="0"/>
              <w:autoSpaceDN w:val="0"/>
              <w:adjustRightInd w:val="0"/>
              <w:spacing w:line="440" w:lineRule="exact"/>
              <w:jc w:val="left"/>
              <w:rPr>
                <w:rFonts w:hint="eastAsia" w:eastAsia="宋体"/>
                <w:color w:val="auto"/>
                <w:sz w:val="24"/>
                <w:highlight w:val="none"/>
                <w:lang w:val="en-US" w:eastAsia="zh-CN"/>
              </w:rPr>
            </w:pPr>
            <w:r>
              <w:rPr>
                <w:rFonts w:hint="eastAsia"/>
                <w:color w:val="auto"/>
                <w:sz w:val="24"/>
                <w:highlight w:val="none"/>
                <w:lang w:val="en-US" w:eastAsia="zh-CN"/>
              </w:rPr>
              <w:t xml:space="preserve">               </w:t>
            </w:r>
            <w:r>
              <w:rPr>
                <w:rFonts w:hint="eastAsia"/>
                <w:color w:val="auto"/>
                <w:sz w:val="24"/>
                <w:highlight w:val="none"/>
                <w:u w:val="single" w:color="auto"/>
                <w:lang w:val="en-US" w:eastAsia="zh-CN"/>
              </w:rPr>
              <w:t xml:space="preserve">                   %</w:t>
            </w: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r>
        <w:rPr>
          <w:rFonts w:hint="eastAsia" w:ascii="仿宋_GB2312" w:hAnsi="仿宋" w:eastAsia="仿宋_GB2312" w:cs="仿宋_GB2312"/>
          <w:kern w:val="2"/>
          <w:sz w:val="32"/>
          <w:szCs w:val="32"/>
          <w:lang w:eastAsia="zh-CN"/>
        </w:rPr>
        <w:t>（</w:t>
      </w:r>
      <w:r>
        <w:rPr>
          <w:rFonts w:hint="eastAsia" w:ascii="仿宋_GB2312" w:hAnsi="仿宋" w:eastAsia="仿宋_GB2312" w:cs="仿宋_GB2312"/>
          <w:kern w:val="2"/>
          <w:sz w:val="32"/>
          <w:szCs w:val="32"/>
          <w:lang w:val="en-US" w:eastAsia="zh-CN"/>
        </w:rPr>
        <w:t>标项二</w:t>
      </w:r>
      <w:r>
        <w:rPr>
          <w:rFonts w:hint="eastAsia" w:ascii="仿宋_GB2312" w:hAnsi="仿宋" w:eastAsia="仿宋_GB2312" w:cs="仿宋_GB2312"/>
          <w:kern w:val="2"/>
          <w:sz w:val="32"/>
          <w:szCs w:val="32"/>
          <w:lang w:eastAsia="zh-CN"/>
        </w:rPr>
        <w:t>）</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74"/>
        <w:tblW w:w="937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65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trPr>
        <w:tc>
          <w:tcPr>
            <w:tcW w:w="2870" w:type="dxa"/>
            <w:tcBorders>
              <w:top w:val="single" w:color="auto" w:sz="4" w:space="0"/>
            </w:tcBorders>
            <w:vAlign w:val="center"/>
          </w:tcPr>
          <w:p>
            <w:pPr>
              <w:autoSpaceDE w:val="0"/>
              <w:autoSpaceDN w:val="0"/>
              <w:adjustRightInd w:val="0"/>
              <w:spacing w:line="440" w:lineRule="exact"/>
              <w:jc w:val="center"/>
              <w:rPr>
                <w:rFonts w:hint="eastAsia" w:ascii="宋体" w:hAnsi="宋体" w:eastAsia="宋体"/>
                <w:color w:val="auto"/>
                <w:sz w:val="24"/>
                <w:highlight w:val="none"/>
                <w:lang w:eastAsia="zh-CN"/>
              </w:rPr>
            </w:pPr>
            <w:r>
              <w:rPr>
                <w:rFonts w:hint="eastAsia" w:ascii="宋体" w:hAnsi="宋体" w:cs="宋体"/>
                <w:color w:val="auto"/>
                <w:kern w:val="0"/>
                <w:sz w:val="24"/>
                <w:highlight w:val="none"/>
                <w:lang w:eastAsia="zh-CN"/>
              </w:rPr>
              <w:t>综合报价（</w:t>
            </w:r>
            <w:r>
              <w:rPr>
                <w:rFonts w:hint="eastAsia" w:ascii="宋体" w:hAnsi="宋体" w:cs="宋体"/>
                <w:color w:val="auto"/>
                <w:kern w:val="0"/>
                <w:sz w:val="24"/>
                <w:highlight w:val="none"/>
                <w:lang w:val="en-US" w:eastAsia="zh-CN"/>
              </w:rPr>
              <w:t>折扣率</w:t>
            </w:r>
            <w:r>
              <w:rPr>
                <w:rFonts w:hint="eastAsia" w:ascii="宋体" w:hAnsi="宋体" w:cs="宋体"/>
                <w:color w:val="auto"/>
                <w:kern w:val="0"/>
                <w:sz w:val="24"/>
                <w:highlight w:val="none"/>
                <w:lang w:eastAsia="zh-CN"/>
              </w:rPr>
              <w:t>）</w:t>
            </w:r>
          </w:p>
        </w:tc>
        <w:tc>
          <w:tcPr>
            <w:tcW w:w="6500" w:type="dxa"/>
            <w:tcBorders>
              <w:top w:val="single" w:color="auto" w:sz="4" w:space="0"/>
            </w:tcBorders>
            <w:vAlign w:val="center"/>
          </w:tcPr>
          <w:p>
            <w:pPr>
              <w:autoSpaceDE w:val="0"/>
              <w:autoSpaceDN w:val="0"/>
              <w:adjustRightInd w:val="0"/>
              <w:spacing w:line="440" w:lineRule="exact"/>
              <w:jc w:val="left"/>
              <w:rPr>
                <w:rFonts w:hint="eastAsia" w:eastAsia="宋体"/>
                <w:color w:val="auto"/>
                <w:sz w:val="24"/>
                <w:highlight w:val="none"/>
                <w:lang w:val="en-US" w:eastAsia="zh-CN"/>
              </w:rPr>
            </w:pPr>
            <w:r>
              <w:rPr>
                <w:rFonts w:hint="eastAsia"/>
                <w:color w:val="auto"/>
                <w:sz w:val="24"/>
                <w:highlight w:val="none"/>
                <w:lang w:val="en-US" w:eastAsia="zh-CN"/>
              </w:rPr>
              <w:t xml:space="preserve">               </w:t>
            </w:r>
            <w:r>
              <w:rPr>
                <w:rFonts w:hint="eastAsia"/>
                <w:color w:val="auto"/>
                <w:sz w:val="24"/>
                <w:highlight w:val="none"/>
                <w:u w:val="single" w:color="auto"/>
                <w:lang w:val="en-US" w:eastAsia="zh-CN"/>
              </w:rPr>
              <w:t xml:space="preserve">                   %</w:t>
            </w: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sz w:val="32"/>
          <w:szCs w:val="32"/>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377"/>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left"/>
        <w:rPr>
          <w:rFonts w:ascii="仿宋_GB2312" w:hAnsi="仿宋" w:eastAsia="仿宋_GB2312" w:cs="仿宋_GB2312"/>
          <w:b/>
          <w:sz w:val="32"/>
          <w:szCs w:val="32"/>
        </w:rPr>
      </w:pPr>
    </w:p>
    <w:p>
      <w:pPr>
        <w:tabs>
          <w:tab w:val="left" w:pos="8085"/>
        </w:tabs>
        <w:spacing w:line="360" w:lineRule="auto"/>
        <w:jc w:val="center"/>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rPr>
      </w:pPr>
      <w:bookmarkStart w:id="418" w:name="_Toc465665161"/>
      <w:r>
        <w:rPr>
          <w:rFonts w:hint="eastAsia" w:ascii="仿宋_GB2312" w:hAnsi="仿宋" w:eastAsia="仿宋_GB2312"/>
        </w:rPr>
        <w:t>附件</w:t>
      </w:r>
      <w:bookmarkEnd w:id="41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19" w:name="OLE_LINK13"/>
      <w:bookmarkStart w:id="420" w:name="OLE_LINK14"/>
      <w:r>
        <w:rPr>
          <w:rFonts w:hint="eastAsia" w:ascii="仿宋_GB2312" w:hAnsi="仿宋" w:eastAsia="仿宋_GB2312"/>
          <w:b/>
          <w:spacing w:val="6"/>
          <w:sz w:val="32"/>
          <w:szCs w:val="32"/>
        </w:rPr>
        <w:t>残疾人福利性单位声明函</w:t>
      </w:r>
    </w:p>
    <w:bookmarkEnd w:id="419"/>
    <w:bookmarkEnd w:id="42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本单位郑重声明，根据《财政部民政部中国残疾人联合会关于促进残疾人就业政府采购政策的通知》（财库〔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联系人：联系电话：</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地址：邮编：</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质疑项目的编号：包号：</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p>
    <w:p>
      <w:pPr>
        <w:snapToGrid w:val="0"/>
        <w:spacing w:line="360" w:lineRule="auto"/>
        <w:rPr>
          <w:rFonts w:ascii="仿宋_GB2312" w:hAnsi="仿宋" w:eastAsia="仿宋_GB2312" w:cs="仿宋"/>
          <w:sz w:val="24"/>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p>
    <w:p>
      <w:pPr>
        <w:snapToGrid w:val="0"/>
        <w:spacing w:line="360" w:lineRule="auto"/>
        <w:rPr>
          <w:rFonts w:ascii="仿宋_GB2312" w:hAnsi="仿宋" w:eastAsia="仿宋_GB2312" w:cs="仿宋"/>
          <w:sz w:val="24"/>
          <w:u w:val="dotted"/>
        </w:rPr>
      </w:pP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p>
    <w:p>
      <w:pPr>
        <w:spacing w:line="360" w:lineRule="auto"/>
        <w:rPr>
          <w:rFonts w:ascii="仿宋_GB2312" w:hAnsi="仿宋" w:eastAsia="仿宋_GB2312"/>
          <w:sz w:val="24"/>
          <w:u w:val="dotted"/>
        </w:rPr>
      </w:pPr>
      <w:r>
        <w:rPr>
          <w:rFonts w:hint="eastAsia" w:ascii="仿宋_GB2312" w:hAnsi="仿宋" w:eastAsia="仿宋_GB2312"/>
          <w:sz w:val="24"/>
        </w:rPr>
        <w:t>授权代表：联系电话</w:t>
      </w:r>
      <w:r>
        <w:rPr>
          <w:rFonts w:hint="eastAsia" w:ascii="仿宋_GB2312" w:hAnsi="仿宋" w:eastAsia="仿宋_GB2312"/>
          <w:sz w:val="24"/>
          <w:u w:val="dotted"/>
        </w:rPr>
        <w:t>：</w:t>
      </w:r>
    </w:p>
    <w:p>
      <w:pPr>
        <w:spacing w:line="360" w:lineRule="auto"/>
        <w:rPr>
          <w:rFonts w:ascii="仿宋_GB2312" w:hAnsi="仿宋" w:eastAsia="仿宋_GB2312"/>
          <w:sz w:val="24"/>
          <w:u w:val="dotted"/>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p>
    <w:p>
      <w:pPr>
        <w:spacing w:line="360" w:lineRule="auto"/>
        <w:rPr>
          <w:rFonts w:ascii="仿宋_GB2312" w:hAnsi="仿宋" w:eastAsia="仿宋_GB2312"/>
          <w:sz w:val="24"/>
          <w:u w:val="single"/>
        </w:rPr>
      </w:pPr>
      <w:r>
        <w:rPr>
          <w:rFonts w:hint="eastAsia" w:ascii="仿宋_GB2312" w:hAnsi="仿宋" w:eastAsia="仿宋_GB2312"/>
          <w:sz w:val="24"/>
        </w:rPr>
        <w:t>地址：邮编：</w:t>
      </w:r>
    </w:p>
    <w:p>
      <w:pPr>
        <w:spacing w:line="360" w:lineRule="auto"/>
        <w:rPr>
          <w:rFonts w:ascii="仿宋_GB2312" w:hAnsi="仿宋" w:eastAsia="仿宋_GB2312"/>
          <w:sz w:val="24"/>
          <w:u w:val="single"/>
        </w:rPr>
      </w:pPr>
      <w:r>
        <w:rPr>
          <w:rFonts w:hint="eastAsia" w:ascii="仿宋_GB2312" w:hAnsi="仿宋" w:eastAsia="仿宋_GB2312"/>
          <w:sz w:val="24"/>
        </w:rPr>
        <w:t>联系人：联系电话：</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p>
    <w:p>
      <w:pPr>
        <w:spacing w:line="360" w:lineRule="auto"/>
        <w:rPr>
          <w:rFonts w:ascii="仿宋_GB2312" w:hAnsi="仿宋" w:eastAsia="仿宋_GB2312"/>
          <w:sz w:val="24"/>
          <w:u w:val="single"/>
        </w:rPr>
      </w:pPr>
      <w:r>
        <w:rPr>
          <w:rFonts w:hint="eastAsia" w:ascii="仿宋_GB2312" w:hAnsi="仿宋" w:eastAsia="仿宋_GB2312"/>
          <w:sz w:val="24"/>
        </w:rPr>
        <w:t>采购项目编号：包号：</w:t>
      </w:r>
    </w:p>
    <w:p>
      <w:pPr>
        <w:spacing w:line="360" w:lineRule="auto"/>
        <w:rPr>
          <w:rFonts w:ascii="仿宋_GB2312" w:hAnsi="仿宋" w:eastAsia="仿宋_GB2312"/>
          <w:sz w:val="24"/>
        </w:rPr>
      </w:pPr>
      <w:r>
        <w:rPr>
          <w:rFonts w:hint="eastAsia" w:ascii="仿宋_GB2312" w:hAnsi="仿宋" w:eastAsia="仿宋_GB2312"/>
          <w:sz w:val="24"/>
        </w:rPr>
        <w:t>采购人名称：</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投诉人于年月日</w:t>
      </w:r>
      <w:r>
        <w:rPr>
          <w:rFonts w:ascii="仿宋_GB2312" w:hAnsi="仿宋" w:eastAsia="仿宋_GB2312"/>
          <w:sz w:val="24"/>
        </w:rPr>
        <w:t>,向</w:t>
      </w:r>
      <w:r>
        <w:rPr>
          <w:rFonts w:hint="eastAsia" w:ascii="仿宋_GB2312" w:hAnsi="仿宋" w:eastAsia="仿宋_GB2312"/>
          <w:sz w:val="24"/>
        </w:rPr>
        <w:t>提出质疑，质疑事项为：</w:t>
      </w:r>
    </w:p>
    <w:p>
      <w:pPr>
        <w:spacing w:line="360" w:lineRule="auto"/>
        <w:rPr>
          <w:rFonts w:ascii="仿宋_GB2312" w:hAnsi="仿宋" w:eastAsia="仿宋_GB2312"/>
          <w:sz w:val="24"/>
          <w:u w:val="dotted"/>
        </w:rPr>
      </w:pP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于年月日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p>
    <w:p>
      <w:pPr>
        <w:spacing w:line="360" w:lineRule="auto"/>
        <w:rPr>
          <w:rFonts w:ascii="仿宋_GB2312" w:hAnsi="仿宋" w:eastAsia="仿宋_GB2312"/>
          <w:sz w:val="24"/>
        </w:rPr>
      </w:pPr>
      <w:r>
        <w:rPr>
          <w:rFonts w:hint="eastAsia" w:ascii="仿宋_GB2312" w:hAnsi="仿宋" w:eastAsia="仿宋_GB2312"/>
          <w:sz w:val="24"/>
        </w:rPr>
        <w:t>事实依据：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u w:val="single"/>
        </w:rPr>
      </w:pPr>
      <w:r>
        <w:rPr>
          <w:rFonts w:hint="eastAsia" w:ascii="仿宋_GB2312" w:hAnsi="仿宋" w:eastAsia="仿宋_GB2312"/>
          <w:sz w:val="24"/>
        </w:rPr>
        <w:t>法律依据：</w:t>
      </w:r>
    </w:p>
    <w:p>
      <w:pPr>
        <w:spacing w:line="360" w:lineRule="auto"/>
        <w:rPr>
          <w:rFonts w:ascii="仿宋_GB2312" w:hAnsi="仿宋" w:eastAsia="仿宋_GB2312"/>
          <w:sz w:val="24"/>
          <w:u w:val="dotted"/>
        </w:rPr>
      </w:pP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p>
    <w:p>
      <w:pPr>
        <w:spacing w:line="360" w:lineRule="auto"/>
        <w:rPr>
          <w:rFonts w:ascii="仿宋_GB2312" w:hAnsi="仿宋" w:eastAsia="仿宋_GB2312"/>
          <w:sz w:val="24"/>
          <w:u w:val="single"/>
        </w:rPr>
      </w:pP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left"/>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仿宋" w:hAnsi="仿宋" w:eastAsia="仿宋" w:cs="Times New Roman"/>
          <w:b/>
          <w:bCs/>
          <w:kern w:val="2"/>
          <w:sz w:val="24"/>
          <w:szCs w:val="24"/>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 w:hAnsi="仿宋" w:eastAsia="仿宋" w:cs="宋体"/>
          <w:sz w:val="24"/>
        </w:rPr>
        <w:t>投标单位法定名称章（印模）投标单位“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left"/>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u w:val="single"/>
        </w:rPr>
        <w:t>（标的名称）</w:t>
      </w:r>
      <w:r>
        <w:rPr>
          <w:rFonts w:hint="eastAsia" w:ascii="仿宋_GB2312" w:hAnsi="宋体" w:eastAsia="仿宋_GB2312"/>
          <w:sz w:val="24"/>
        </w:rPr>
        <w:t>，属于</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hint="eastAsia" w:ascii="仿宋_GB2312" w:hAnsi="宋体" w:eastAsia="仿宋_GB2312"/>
          <w:sz w:val="24"/>
        </w:rPr>
        <w:t>人，营业收入为万元，资产总额为万元属于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lang w:val="en-US"/>
        </w:rPr>
      </w:pPr>
    </w:p>
    <w:p>
      <w:pPr>
        <w:spacing w:line="360" w:lineRule="auto"/>
        <w:ind w:right="420"/>
      </w:pPr>
    </w:p>
    <w:p>
      <w:pPr>
        <w:pStyle w:val="17"/>
        <w:ind w:firstLine="0"/>
        <w:rPr>
          <w:rFonts w:ascii="华文仿宋" w:hAnsi="华文仿宋" w:eastAsia="华文仿宋" w:cs="宋体"/>
          <w:b/>
          <w:szCs w:val="21"/>
          <w:lang w:val="en-US"/>
        </w:rPr>
      </w:pPr>
      <w:r>
        <w:rPr>
          <w:rFonts w:hint="eastAsia" w:ascii="华文仿宋" w:hAnsi="华文仿宋" w:eastAsia="华文仿宋" w:cs="宋体"/>
          <w:b/>
          <w:szCs w:val="21"/>
        </w:rPr>
        <w:t>附件</w:t>
      </w:r>
      <w:r>
        <w:rPr>
          <w:rFonts w:hint="eastAsia" w:ascii="华文仿宋" w:hAnsi="华文仿宋" w:eastAsia="华文仿宋" w:cs="宋体"/>
          <w:b/>
          <w:szCs w:val="21"/>
          <w:lang w:val="en-US"/>
        </w:rPr>
        <w:t>：</w:t>
      </w:r>
      <w:r>
        <w:rPr>
          <w:rFonts w:hint="eastAsia" w:ascii="华文仿宋" w:hAnsi="华文仿宋" w:eastAsia="华文仿宋" w:cs="宋体"/>
          <w:b/>
          <w:szCs w:val="21"/>
        </w:rPr>
        <w:t>中小企业划</w:t>
      </w:r>
    </w:p>
    <w:p>
      <w:pPr>
        <w:pStyle w:val="619"/>
        <w:spacing w:line="500" w:lineRule="exact"/>
        <w:rPr>
          <w:rFonts w:ascii="华文仿宋" w:hAnsi="华文仿宋" w:eastAsia="华文仿宋" w:cs="宋体"/>
          <w:b/>
          <w:sz w:val="28"/>
          <w:szCs w:val="28"/>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19"/>
        <w:spacing w:line="500" w:lineRule="exact"/>
        <w:jc w:val="center"/>
        <w:rPr>
          <w:rFonts w:ascii="华文仿宋" w:hAnsi="华文仿宋" w:eastAsia="华文仿宋" w:cs="宋体"/>
          <w:b/>
          <w:sz w:val="28"/>
          <w:szCs w:val="28"/>
        </w:rPr>
      </w:pPr>
    </w:p>
    <w:p>
      <w:pPr>
        <w:pStyle w:val="619"/>
        <w:spacing w:line="500" w:lineRule="exact"/>
        <w:jc w:val="center"/>
        <w:rPr>
          <w:rFonts w:ascii="华文仿宋" w:hAnsi="华文仿宋" w:eastAsia="华文仿宋" w:cs="宋体"/>
          <w:b/>
          <w:sz w:val="28"/>
          <w:szCs w:val="28"/>
        </w:rPr>
      </w:pPr>
      <w:r>
        <w:rPr>
          <w:rFonts w:hint="eastAsia" w:ascii="华文仿宋" w:hAnsi="华文仿宋" w:eastAsia="华文仿宋" w:cs="宋体"/>
          <w:b/>
          <w:sz w:val="28"/>
          <w:szCs w:val="28"/>
        </w:rPr>
        <w:t>中小企业划型标准规定</w:t>
      </w:r>
    </w:p>
    <w:p>
      <w:pPr>
        <w:pStyle w:val="619"/>
        <w:adjustRightInd w:val="0"/>
        <w:spacing w:line="360" w:lineRule="auto"/>
        <w:ind w:firstLine="444" w:firstLineChars="200"/>
        <w:jc w:val="both"/>
        <w:rPr>
          <w:rFonts w:ascii="华文仿宋" w:hAnsi="华文仿宋" w:eastAsia="华文仿宋" w:cs="宋体"/>
          <w:spacing w:val="6"/>
          <w:szCs w:val="21"/>
        </w:rPr>
      </w:pP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国发〔2009〕36号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)，制定本规定。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四、各行业划型标准为：</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7"/>
        <w:rPr>
          <w:rFonts w:ascii="华文仿宋" w:hAnsi="华文仿宋" w:eastAsia="华文仿宋" w:cs="宋体"/>
          <w:b/>
          <w:szCs w:val="21"/>
        </w:rPr>
      </w:pPr>
      <w:r>
        <w:rPr>
          <w:rFonts w:hint="eastAsia" w:ascii="华文仿宋" w:hAnsi="华文仿宋" w:eastAsia="华文仿宋" w:cs="宋体"/>
          <w:spacing w:val="6"/>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619"/>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中小企业标准暂行规定</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国经贸中小企[2003]143号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同时废止。</w:t>
      </w:r>
    </w:p>
    <w:p>
      <w:pPr>
        <w:spacing w:line="360" w:lineRule="auto"/>
        <w:rPr>
          <w:rFonts w:ascii="仿宋" w:hAnsi="仿宋" w:eastAsia="仿宋"/>
          <w:bCs/>
          <w:sz w:val="24"/>
        </w:rPr>
      </w:pPr>
    </w:p>
    <w:sectPr>
      <w:headerReference r:id="rId18" w:type="first"/>
      <w:footerReference r:id="rId21" w:type="first"/>
      <w:headerReference r:id="rId17" w:type="default"/>
      <w:footerReference r:id="rId19" w:type="default"/>
      <w:footerReference r:id="rId20"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Futura Bk">
    <w:altName w:val="Segoe Print"/>
    <w:panose1 w:val="020B0602020204020303"/>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20B0604020202020204"/>
    <w:charset w:val="86"/>
    <w:family w:val="auto"/>
    <w:pitch w:val="default"/>
    <w:sig w:usb0="00000000" w:usb1="00000000" w:usb2="00000010" w:usb3="00000000" w:csb0="00040000" w:csb1="00000000"/>
  </w:font>
  <w:font w:name="Arial (W1)">
    <w:altName w:val="Arial"/>
    <w:panose1 w:val="020B0604020202020204"/>
    <w:charset w:val="00"/>
    <w:family w:val="auto"/>
    <w:pitch w:val="default"/>
    <w:sig w:usb0="00000000" w:usb1="00000000" w:usb2="00000008" w:usb3="00000000" w:csb0="000001FF" w:csb1="00000000"/>
  </w:font>
  <w:font w:name="Arial Unicode MS">
    <w:altName w:val="Arial"/>
    <w:panose1 w:val="020B0604020202020204"/>
    <w:charset w:val="80"/>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19F" w:csb1="00000000"/>
  </w:font>
  <w:font w:name="Cumberland">
    <w:altName w:val="Courier New"/>
    <w:panose1 w:val="020B0604020202020204"/>
    <w:charset w:val="00"/>
    <w:family w:val="auto"/>
    <w:pitch w:val="default"/>
    <w:sig w:usb0="00000000" w:usb1="00000000" w:usb2="00000000" w:usb3="00000000" w:csb0="00040001" w:csb1="00000000"/>
  </w:font>
  <w:font w:name="方正宋体">
    <w:altName w:val="Times New Roman"/>
    <w:panose1 w:val="020B0604020202020204"/>
    <w:charset w:val="00"/>
    <w:family w:val="auto"/>
    <w:pitch w:val="default"/>
    <w:sig w:usb0="00000000" w:usb1="00000000" w:usb2="00000000" w:usb3="00000000" w:csb0="00040001" w:csb1="00000000"/>
  </w:font>
  <w:font w:name="Futura Hv">
    <w:altName w:val="Arial"/>
    <w:panose1 w:val="020B0602020204020303"/>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287" w:usb1="00000000" w:usb2="00000000" w:usb3="00000000" w:csb0="2000009F" w:csb1="DFD70000"/>
  </w:font>
  <w:font w:name="Aldine401 BT">
    <w:altName w:val="Courier New"/>
    <w:panose1 w:val="020B0604020202020204"/>
    <w:charset w:val="00"/>
    <w:family w:val="auto"/>
    <w:pitch w:val="default"/>
    <w:sig w:usb0="00000000" w:usb1="00000000" w:usb2="00000000" w:usb3="00000000" w:csb0="00000011" w:csb1="00000000"/>
  </w:font>
  <w:font w:name=".PingFang SC">
    <w:altName w:val="宋体"/>
    <w:panose1 w:val="020B0604020202020204"/>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20B0604020202020204"/>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20B0604020202020204"/>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华文仿宋">
    <w:altName w:val="仿宋"/>
    <w:panose1 w:val="02010600040101010101"/>
    <w:charset w:val="86"/>
    <w:family w:val="auto"/>
    <w:pitch w:val="default"/>
    <w:sig w:usb0="00000287" w:usb1="080F0000" w:usb2="00000000" w:usb3="00000000" w:csb0="0004009F" w:csb1="DFD70000"/>
  </w:font>
  <w:font w:name="RomanD">
    <w:altName w:val="Segoe Print"/>
    <w:panose1 w:val="00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0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421" w:name="_Toc91899912"/>
    <w:bookmarkStart w:id="422" w:name="_Toc36110187"/>
    <w:bookmarkStart w:id="423" w:name="_Toc164085800"/>
    <w:bookmarkStart w:id="424" w:name="_Toc131845147"/>
    <w:r>
      <w:rPr>
        <w:rFonts w:hint="eastAsia" w:ascii="仿宋_GB2312" w:eastAsia="仿宋_GB2312"/>
        <w:kern w:val="0"/>
        <w:szCs w:val="21"/>
      </w:rPr>
      <w:t xml:space="preserve"> 页</w:t>
    </w:r>
    <w:bookmarkEnd w:id="421"/>
    <w:bookmarkEnd w:id="422"/>
    <w:bookmarkEnd w:id="423"/>
    <w:bookmarkEnd w:id="4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7"/>
      </w:rPr>
    </w:pPr>
    <w:r>
      <w:fldChar w:fldCharType="begin"/>
    </w:r>
    <w:r>
      <w:rPr>
        <w:rStyle w:val="67"/>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2"/>
      <w:framePr w:wrap="around" w:vAnchor="text" w:hAnchor="margin" w:xAlign="right" w:y="1"/>
      <w:rPr>
        <w:rStyle w:val="67"/>
      </w:rPr>
    </w:pPr>
    <w:r>
      <w:fldChar w:fldCharType="begin"/>
    </w:r>
    <w:r>
      <w:rPr>
        <w:rStyle w:val="67"/>
      </w:rPr>
      <w:instrText xml:space="preserve">PAGE  </w:instrText>
    </w:r>
    <w:r>
      <w:fldChar w:fldCharType="separate"/>
    </w:r>
    <w:r>
      <w:rPr>
        <w:rStyle w:val="67"/>
      </w:rPr>
      <w:t>1</w:t>
    </w:r>
    <w:r>
      <w:fldChar w:fldCharType="end"/>
    </w:r>
  </w:p>
  <w:p>
    <w:pPr>
      <w:pStyle w:val="4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4"/>
      </w:pBdr>
      <w:jc w:val="right"/>
    </w:pPr>
    <w:r>
      <w:t>杭州市政府采购公开招标文件</w:t>
    </w:r>
  </w:p>
  <w:p>
    <w:pPr>
      <w:pStyle w:val="63"/>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w:t>
    </w:r>
  </w:p>
  <w:p>
    <w:pPr>
      <w:pStyle w:val="45"/>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5"/>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30877140">
    <w:nsid w:val="7316D8D4"/>
    <w:multiLevelType w:val="singleLevel"/>
    <w:tmpl w:val="7316D8D4"/>
    <w:lvl w:ilvl="0" w:tentative="1">
      <w:start w:val="1"/>
      <w:numFmt w:val="decimal"/>
      <w:suff w:val="nothing"/>
      <w:lvlText w:val="%1、"/>
      <w:lvlJc w:val="left"/>
      <w:pPr>
        <w:ind w:left="600" w:firstLine="0"/>
      </w:pPr>
    </w:lvl>
  </w:abstractNum>
  <w:abstractNum w:abstractNumId="1492441542">
    <w:nsid w:val="58F4D9C6"/>
    <w:multiLevelType w:val="singleLevel"/>
    <w:tmpl w:val="58F4D9C6"/>
    <w:lvl w:ilvl="0" w:tentative="1">
      <w:start w:val="3"/>
      <w:numFmt w:val="decimal"/>
      <w:suff w:val="nothing"/>
      <w:lvlText w:val="%1、"/>
      <w:lvlJc w:val="left"/>
    </w:lvl>
  </w:abstractNum>
  <w:abstractNum w:abstractNumId="1685617059">
    <w:nsid w:val="647879A3"/>
    <w:multiLevelType w:val="singleLevel"/>
    <w:tmpl w:val="647879A3"/>
    <w:lvl w:ilvl="0" w:tentative="1">
      <w:start w:val="1"/>
      <w:numFmt w:val="chineseCounting"/>
      <w:suff w:val="nothing"/>
      <w:lvlText w:val="%1、"/>
      <w:lvlJc w:val="left"/>
    </w:lvl>
  </w:abstractNum>
  <w:num w:numId="1">
    <w:abstractNumId w:val="1685617059"/>
  </w:num>
  <w:num w:numId="2">
    <w:abstractNumId w:val="1492441542"/>
  </w:num>
  <w:num w:numId="3">
    <w:abstractNumId w:val="1930877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A1Njk0ZTU2MTc3MTg0MDUxZTQxMzJlNTg1YTg1OTAifQ=="/>
  </w:docVars>
  <w:rsids>
    <w:rsidRoot w:val="00000000"/>
    <w:rsid w:val="055662EF"/>
    <w:rsid w:val="067E6A6E"/>
    <w:rsid w:val="09402C7E"/>
    <w:rsid w:val="120B5225"/>
    <w:rsid w:val="157C266B"/>
    <w:rsid w:val="23020160"/>
    <w:rsid w:val="24002A40"/>
    <w:rsid w:val="35992063"/>
    <w:rsid w:val="4A1C613F"/>
    <w:rsid w:val="4C080955"/>
    <w:rsid w:val="4E1036CC"/>
    <w:rsid w:val="5A6706EC"/>
    <w:rsid w:val="5ACA6828"/>
    <w:rsid w:val="668D4F32"/>
    <w:rsid w:val="66A7045E"/>
    <w:rsid w:val="6E1C4FDA"/>
    <w:rsid w:val="709F4552"/>
    <w:rsid w:val="749C519C"/>
    <w:rsid w:val="7AEB388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7"/>
    <w:link w:val="84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1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72"/>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15"/>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4">
    <w:name w:val="Default Paragraph Font"/>
    <w:unhideWhenUsed/>
    <w:qFormat/>
    <w:uiPriority w:val="1"/>
  </w:style>
  <w:style w:type="table" w:default="1" w:styleId="74">
    <w:name w:val="Normal Table"/>
    <w:unhideWhenUsed/>
    <w:qFormat/>
    <w:uiPriority w:val="99"/>
    <w:tblPr>
      <w:tblStyle w:val="74"/>
      <w:tblLayout w:type="fixed"/>
      <w:tblCellMar>
        <w:top w:w="0" w:type="dxa"/>
        <w:left w:w="108" w:type="dxa"/>
        <w:bottom w:w="0" w:type="dxa"/>
        <w:right w:w="108" w:type="dxa"/>
      </w:tblCellMar>
    </w:tblPr>
  </w:style>
  <w:style w:type="paragraph" w:styleId="2">
    <w:name w:val="Body Text Indent"/>
    <w:basedOn w:val="1"/>
    <w:next w:val="3"/>
    <w:link w:val="788"/>
    <w:qFormat/>
    <w:uiPriority w:val="0"/>
    <w:pPr>
      <w:spacing w:line="480" w:lineRule="exact"/>
      <w:ind w:firstLine="480" w:firstLineChars="200"/>
    </w:pPr>
    <w:rPr>
      <w:rFonts w:ascii="宋体" w:hAnsi="宋体"/>
      <w:sz w:val="24"/>
    </w:rPr>
  </w:style>
  <w:style w:type="paragraph" w:customStyle="1" w:styleId="3">
    <w:name w:val="正文文本首行缩进 2"/>
    <w:basedOn w:val="2"/>
    <w:qFormat/>
    <w:uiPriority w:val="99"/>
    <w:pPr>
      <w:spacing w:line="200" w:lineRule="atLeast"/>
      <w:ind w:firstLine="420"/>
    </w:pPr>
    <w:rPr>
      <w:rFonts w:hAnsi="Courier New"/>
      <w:spacing w:val="-4"/>
      <w:sz w:val="18"/>
    </w:rPr>
  </w:style>
  <w:style w:type="paragraph" w:styleId="7">
    <w:name w:val="Normal Indent"/>
    <w:basedOn w:val="1"/>
    <w:link w:val="725"/>
    <w:qFormat/>
    <w:uiPriority w:val="0"/>
    <w:pPr>
      <w:widowControl/>
      <w:snapToGrid w:val="0"/>
      <w:spacing w:line="480" w:lineRule="exact"/>
      <w:ind w:firstLine="567"/>
    </w:pPr>
    <w:rPr>
      <w:rFonts w:ascii="宋体"/>
      <w:snapToGrid w:val="0"/>
      <w:color w:val="000000"/>
      <w:kern w:val="28"/>
      <w:sz w:val="28"/>
      <w:szCs w:val="20"/>
    </w:rPr>
  </w:style>
  <w:style w:type="paragraph" w:styleId="14">
    <w:name w:val="annotation subject"/>
    <w:basedOn w:val="15"/>
    <w:next w:val="15"/>
    <w:link w:val="637"/>
    <w:qFormat/>
    <w:uiPriority w:val="0"/>
    <w:rPr>
      <w:b/>
      <w:bCs/>
    </w:rPr>
  </w:style>
  <w:style w:type="paragraph" w:styleId="15">
    <w:name w:val="annotation text"/>
    <w:basedOn w:val="1"/>
    <w:link w:val="860"/>
    <w:qFormat/>
    <w:uiPriority w:val="0"/>
    <w:pPr>
      <w:jc w:val="left"/>
    </w:pPr>
  </w:style>
  <w:style w:type="paragraph" w:styleId="16">
    <w:name w:val="toc 7"/>
    <w:basedOn w:val="1"/>
    <w:next w:val="1"/>
    <w:qFormat/>
    <w:uiPriority w:val="0"/>
    <w:pPr>
      <w:ind w:left="2520" w:leftChars="1200"/>
    </w:pPr>
  </w:style>
  <w:style w:type="paragraph" w:styleId="17">
    <w:name w:val="Body Text First Indent"/>
    <w:basedOn w:val="18"/>
    <w:link w:val="839"/>
    <w:qFormat/>
    <w:uiPriority w:val="0"/>
    <w:pPr>
      <w:ind w:firstLine="420"/>
    </w:pPr>
    <w:rPr>
      <w:rFonts w:hAnsi="Calibri" w:cs="Times New Roman"/>
      <w:szCs w:val="20"/>
    </w:rPr>
  </w:style>
  <w:style w:type="paragraph" w:styleId="18">
    <w:name w:val="Body Text"/>
    <w:basedOn w:val="1"/>
    <w:link w:val="937"/>
    <w:qFormat/>
    <w:uiPriority w:val="0"/>
    <w:pPr>
      <w:autoSpaceDE w:val="0"/>
      <w:autoSpaceDN w:val="0"/>
      <w:spacing w:line="360" w:lineRule="auto"/>
    </w:pPr>
    <w:rPr>
      <w:rFonts w:ascii="宋体" w:hAnsi="Arial" w:cs="Arial"/>
      <w:snapToGrid w:val="0"/>
      <w:sz w:val="24"/>
      <w:szCs w:val="21"/>
      <w:lang w:val="zh-CN"/>
    </w:rPr>
  </w:style>
  <w:style w:type="paragraph" w:styleId="19">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20">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2">
    <w:name w:val="caption"/>
    <w:basedOn w:val="1"/>
    <w:next w:val="1"/>
    <w:link w:val="757"/>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732"/>
    <w:qFormat/>
    <w:uiPriority w:val="0"/>
    <w:pPr>
      <w:shd w:val="clear" w:color="auto" w:fill="000080"/>
    </w:pPr>
  </w:style>
  <w:style w:type="paragraph" w:styleId="25">
    <w:name w:val="Salutation"/>
    <w:basedOn w:val="1"/>
    <w:next w:val="1"/>
    <w:link w:val="820"/>
    <w:qFormat/>
    <w:uiPriority w:val="0"/>
    <w:rPr>
      <w:rFonts w:ascii="仿宋_GB2312" w:eastAsia="仿宋_GB2312"/>
      <w:sz w:val="28"/>
      <w:szCs w:val="20"/>
    </w:rPr>
  </w:style>
  <w:style w:type="paragraph" w:styleId="26">
    <w:name w:val="Body Text 3"/>
    <w:basedOn w:val="1"/>
    <w:link w:val="848"/>
    <w:qFormat/>
    <w:uiPriority w:val="0"/>
    <w:pPr>
      <w:jc w:val="center"/>
    </w:pPr>
    <w:rPr>
      <w:szCs w:val="20"/>
    </w:rPr>
  </w:style>
  <w:style w:type="paragraph" w:styleId="27">
    <w:name w:val="List Bullet 3"/>
    <w:basedOn w:val="1"/>
    <w:unhideWhenUsed/>
    <w:qFormat/>
    <w:uiPriority w:val="0"/>
    <w:pPr>
      <w:snapToGrid w:val="0"/>
      <w:spacing w:line="360" w:lineRule="auto"/>
      <w:ind w:left="360" w:right="238" w:hanging="360"/>
      <w:contextualSpacing/>
    </w:pPr>
    <w:rPr>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9"/>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4"/>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4"/>
    <w:qFormat/>
    <w:uiPriority w:val="0"/>
    <w:pPr>
      <w:ind w:left="100" w:leftChars="2500"/>
    </w:pPr>
    <w:rPr>
      <w:rFonts w:ascii="宋体"/>
      <w:sz w:val="24"/>
      <w:szCs w:val="21"/>
      <w:lang w:val="zh-CN"/>
    </w:rPr>
  </w:style>
  <w:style w:type="paragraph" w:styleId="39">
    <w:name w:val="Body Text Indent 2"/>
    <w:basedOn w:val="1"/>
    <w:link w:val="828"/>
    <w:qFormat/>
    <w:uiPriority w:val="0"/>
    <w:pPr>
      <w:spacing w:line="360" w:lineRule="auto"/>
      <w:ind w:firstLine="601"/>
      <w:textAlignment w:val="baseline"/>
    </w:pPr>
    <w:rPr>
      <w:rFonts w:ascii="宋体"/>
      <w:kern w:val="0"/>
      <w:sz w:val="28"/>
      <w:szCs w:val="20"/>
    </w:rPr>
  </w:style>
  <w:style w:type="paragraph" w:styleId="40">
    <w:name w:val="endnote text"/>
    <w:basedOn w:val="1"/>
    <w:link w:val="945"/>
    <w:qFormat/>
    <w:uiPriority w:val="0"/>
    <w:rPr>
      <w:lang w:val="zh-CN"/>
    </w:rPr>
  </w:style>
  <w:style w:type="paragraph" w:styleId="41">
    <w:name w:val="Balloon Text"/>
    <w:basedOn w:val="1"/>
    <w:link w:val="721"/>
    <w:qFormat/>
    <w:uiPriority w:val="0"/>
    <w:rPr>
      <w:sz w:val="18"/>
      <w:szCs w:val="18"/>
    </w:rPr>
  </w:style>
  <w:style w:type="paragraph" w:styleId="42">
    <w:name w:val="footer"/>
    <w:basedOn w:val="1"/>
    <w:link w:val="896"/>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rPr>
  </w:style>
  <w:style w:type="paragraph" w:styleId="44">
    <w:name w:val="Body Text First Indent 2"/>
    <w:basedOn w:val="2"/>
    <w:link w:val="660"/>
    <w:qFormat/>
    <w:uiPriority w:val="0"/>
    <w:pPr>
      <w:adjustRightInd/>
      <w:spacing w:after="120" w:line="240" w:lineRule="auto"/>
      <w:ind w:left="420" w:leftChars="200" w:firstLine="210"/>
    </w:pPr>
    <w:rPr>
      <w:sz w:val="21"/>
    </w:rPr>
  </w:style>
  <w:style w:type="paragraph" w:styleId="45">
    <w:name w:val="header"/>
    <w:basedOn w:val="1"/>
    <w:link w:val="904"/>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861"/>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qFormat/>
    <w:uiPriority w:val="0"/>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basedOn w:val="1"/>
    <w:next w:val="1"/>
    <w:link w:val="671"/>
    <w:qFormat/>
    <w:uiPriority w:val="0"/>
    <w:pPr>
      <w:snapToGrid w:val="0"/>
      <w:spacing w:before="240" w:after="480"/>
      <w:jc w:val="center"/>
    </w:pPr>
    <w:rPr>
      <w:rFonts w:ascii="Arial" w:hAnsi="Arial" w:eastAsia="隶书"/>
      <w:b/>
      <w:bCs/>
      <w:kern w:val="28"/>
      <w:sz w:val="44"/>
      <w:szCs w:val="32"/>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7"/>
    <w:link w:val="830"/>
    <w:qFormat/>
    <w:uiPriority w:val="0"/>
    <w:pPr>
      <w:adjustRightInd/>
      <w:snapToGrid/>
      <w:spacing w:before="60" w:after="60" w:line="300" w:lineRule="exact"/>
      <w:ind w:firstLine="0"/>
    </w:pPr>
    <w:rPr>
      <w:rFonts w:ascii="Calibri"/>
      <w:color w:val="0000FF"/>
      <w:kern w:val="0"/>
      <w:sz w:val="21"/>
    </w:rPr>
  </w:style>
  <w:style w:type="paragraph" w:styleId="55">
    <w:name w:val="toc 6"/>
    <w:basedOn w:val="1"/>
    <w:next w:val="1"/>
    <w:qFormat/>
    <w:uiPriority w:val="0"/>
    <w:pPr>
      <w:ind w:left="2100" w:leftChars="1000"/>
    </w:pPr>
  </w:style>
  <w:style w:type="paragraph" w:styleId="56">
    <w:name w:val="List 5"/>
    <w:basedOn w:val="1"/>
    <w:qFormat/>
    <w:uiPriority w:val="0"/>
    <w:pPr>
      <w:adjustRightInd/>
      <w:ind w:left="100" w:leftChars="800" w:hanging="200" w:hangingChars="200"/>
    </w:pPr>
  </w:style>
  <w:style w:type="paragraph" w:styleId="57">
    <w:name w:val="Body Text Indent 3"/>
    <w:basedOn w:val="1"/>
    <w:link w:val="889"/>
    <w:qFormat/>
    <w:uiPriority w:val="0"/>
    <w:pPr>
      <w:spacing w:line="360" w:lineRule="auto"/>
      <w:ind w:firstLine="420"/>
    </w:pPr>
    <w:rPr>
      <w:sz w:val="24"/>
      <w:szCs w:val="20"/>
    </w:rPr>
  </w:style>
  <w:style w:type="paragraph" w:styleId="58">
    <w:name w:val="toc 2"/>
    <w:basedOn w:val="1"/>
    <w:next w:val="1"/>
    <w:qFormat/>
    <w:uiPriority w:val="0"/>
    <w:pPr>
      <w:ind w:left="420" w:leftChars="200"/>
    </w:pPr>
  </w:style>
  <w:style w:type="paragraph" w:styleId="59">
    <w:name w:val="toc 9"/>
    <w:basedOn w:val="1"/>
    <w:next w:val="1"/>
    <w:qFormat/>
    <w:uiPriority w:val="0"/>
    <w:pPr>
      <w:ind w:left="3360" w:leftChars="1600"/>
    </w:pPr>
  </w:style>
  <w:style w:type="paragraph" w:styleId="60">
    <w:name w:val="Body Text 2"/>
    <w:basedOn w:val="1"/>
    <w:link w:val="824"/>
    <w:qFormat/>
    <w:uiPriority w:val="0"/>
    <w:pPr>
      <w:spacing w:after="120" w:line="480" w:lineRule="auto"/>
    </w:pPr>
  </w:style>
  <w:style w:type="paragraph" w:styleId="61">
    <w:name w:val="HTML Preformatted"/>
    <w:basedOn w:val="1"/>
    <w:link w:val="8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qFormat/>
    <w:uiPriority w:val="99"/>
    <w:pPr>
      <w:widowControl/>
      <w:spacing w:before="100" w:beforeAutospacing="1" w:after="100" w:afterAutospacing="1"/>
      <w:jc w:val="left"/>
    </w:pPr>
    <w:rPr>
      <w:rFonts w:ascii="宋体" w:hAnsi="宋体"/>
      <w:kern w:val="0"/>
      <w:sz w:val="24"/>
    </w:rPr>
  </w:style>
  <w:style w:type="paragraph" w:styleId="63">
    <w:name w:val="Title"/>
    <w:basedOn w:val="1"/>
    <w:next w:val="1"/>
    <w:link w:val="808"/>
    <w:qFormat/>
    <w:uiPriority w:val="10"/>
    <w:pPr>
      <w:widowControl/>
      <w:overflowPunct w:val="0"/>
      <w:autoSpaceDE w:val="0"/>
      <w:autoSpaceDN w:val="0"/>
      <w:jc w:val="center"/>
      <w:textAlignment w:val="baseline"/>
    </w:pPr>
    <w:rPr>
      <w:b/>
      <w:kern w:val="0"/>
      <w:sz w:val="24"/>
      <w:szCs w:val="20"/>
    </w:rPr>
  </w:style>
  <w:style w:type="character" w:styleId="65">
    <w:name w:val="Strong"/>
    <w:qFormat/>
    <w:uiPriority w:val="22"/>
    <w:rPr>
      <w:b/>
      <w:bCs/>
    </w:rPr>
  </w:style>
  <w:style w:type="character" w:styleId="66">
    <w:name w:val="endnote reference"/>
    <w:qFormat/>
    <w:uiPriority w:val="0"/>
    <w:rPr>
      <w:vertAlign w:val="superscript"/>
    </w:rPr>
  </w:style>
  <w:style w:type="character" w:styleId="67">
    <w:name w:val="page number"/>
    <w:basedOn w:val="64"/>
    <w:qFormat/>
    <w:uiPriority w:val="0"/>
    <w:rPr>
      <w:rFonts w:ascii="Arial" w:hAnsi="Arial" w:eastAsia="黑体" w:cs="Arial"/>
      <w:snapToGrid w:val="0"/>
      <w:kern w:val="0"/>
      <w:szCs w:val="21"/>
    </w:rPr>
  </w:style>
  <w:style w:type="character" w:styleId="68">
    <w:name w:val="FollowedHyperlink"/>
    <w:qFormat/>
    <w:uiPriority w:val="99"/>
    <w:rPr>
      <w:rFonts w:ascii="Arial" w:hAnsi="Arial" w:eastAsia="黑体" w:cs="Arial"/>
      <w:snapToGrid w:val="0"/>
      <w:color w:val="000000"/>
      <w:kern w:val="0"/>
      <w:sz w:val="18"/>
      <w:szCs w:val="18"/>
      <w:u w:val="none"/>
    </w:rPr>
  </w:style>
  <w:style w:type="character" w:styleId="69">
    <w:name w:val="Emphasis"/>
    <w:qFormat/>
    <w:uiPriority w:val="20"/>
    <w:rPr>
      <w:color w:val="CC0033"/>
    </w:rPr>
  </w:style>
  <w:style w:type="character" w:styleId="70">
    <w:name w:val="line number"/>
    <w:basedOn w:val="64"/>
    <w:qFormat/>
    <w:uiPriority w:val="0"/>
    <w:rPr>
      <w:rFonts w:ascii="Arial" w:hAnsi="Arial" w:eastAsia="黑体" w:cs="Arial"/>
      <w:snapToGrid w:val="0"/>
      <w:kern w:val="0"/>
      <w:szCs w:val="21"/>
    </w:rPr>
  </w:style>
  <w:style w:type="character" w:styleId="71">
    <w:name w:val="Hyperlink"/>
    <w:qFormat/>
    <w:uiPriority w:val="99"/>
    <w:rPr>
      <w:rFonts w:ascii="Arial" w:hAnsi="Arial" w:eastAsia="黑体" w:cs="Arial"/>
      <w:snapToGrid w:val="0"/>
      <w:color w:val="000000"/>
      <w:kern w:val="0"/>
      <w:sz w:val="18"/>
      <w:szCs w:val="18"/>
      <w:u w:val="none"/>
    </w:rPr>
  </w:style>
  <w:style w:type="character" w:styleId="72">
    <w:name w:val="HTML Code"/>
    <w:qFormat/>
    <w:uiPriority w:val="0"/>
    <w:rPr>
      <w:rFonts w:ascii="黑体" w:hAnsi="Courier New" w:eastAsia="黑体" w:cs="楷体_GB2312"/>
      <w:sz w:val="20"/>
      <w:szCs w:val="20"/>
    </w:rPr>
  </w:style>
  <w:style w:type="character" w:styleId="73">
    <w:name w:val="annotation reference"/>
    <w:qFormat/>
    <w:uiPriority w:val="0"/>
    <w:rPr>
      <w:sz w:val="21"/>
      <w:szCs w:val="21"/>
    </w:rPr>
  </w:style>
  <w:style w:type="table" w:styleId="75">
    <w:name w:val="Table Grid"/>
    <w:basedOn w:val="74"/>
    <w:qFormat/>
    <w:uiPriority w:val="0"/>
    <w:pPr>
      <w:widowControl w:val="0"/>
      <w:jc w:val="both"/>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6">
    <w:name w:val="Table Theme"/>
    <w:basedOn w:val="74"/>
    <w:qFormat/>
    <w:uiPriority w:val="0"/>
    <w:p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7">
    <w:name w:val="Table Elegant"/>
    <w:basedOn w:val="74"/>
    <w:qFormat/>
    <w:uiPriority w:val="0"/>
    <w:pPr>
      <w:widowControl w:val="0"/>
      <w:jc w:val="both"/>
    </w:pPr>
    <w:tblPr>
      <w:tblStyle w:val="74"/>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78">
    <w:name w:val="Table Grid 5"/>
    <w:basedOn w:val="74"/>
    <w:qFormat/>
    <w:uiPriority w:val="0"/>
    <w:pPr>
      <w:widowControl w:val="0"/>
      <w:jc w:val="both"/>
    </w:pPr>
    <w:tblPr>
      <w:tblStyle w:val="74"/>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Style w:val="74"/>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4"/>
        <w:tblLayout w:type="fixed"/>
      </w:tblPr>
      <w:tcPr>
        <w:tcBorders>
          <w:top w:val="nil"/>
          <w:left w:val="nil"/>
          <w:bottom w:val="nil"/>
          <w:right w:val="nil"/>
          <w:insideH w:val="nil"/>
          <w:insideV w:val="nil"/>
          <w:tl2br w:val="nil"/>
          <w:tr2bl w:val="nil"/>
        </w:tcBorders>
        <w:textDirection w:val="lrTb"/>
      </w:tcPr>
    </w:tblStylePr>
    <w:tblStylePr w:type="nwCell">
      <w:tblPr>
        <w:tblStyle w:val="74"/>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9">
    <w:name w:val="Table Grid 8"/>
    <w:basedOn w:val="74"/>
    <w:qFormat/>
    <w:uiPriority w:val="0"/>
    <w:pPr>
      <w:widowControl w:val="0"/>
      <w:jc w:val="both"/>
    </w:pPr>
    <w:tblPr>
      <w:tblStyle w:val="74"/>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Style w:val="74"/>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4"/>
        <w:tblLayout w:type="fixed"/>
      </w:tblPr>
      <w:tcPr>
        <w:tcBorders>
          <w:top w:val="nil"/>
          <w:left w:val="nil"/>
          <w:bottom w:val="nil"/>
          <w:right w:val="nil"/>
          <w:insideH w:val="nil"/>
          <w:insideV w:val="nil"/>
          <w:tl2br w:val="nil"/>
          <w:tr2bl w:val="nil"/>
        </w:tcBorders>
        <w:textDirection w:val="lrTb"/>
      </w:tcPr>
    </w:tblStylePr>
  </w:style>
  <w:style w:type="table" w:styleId="80">
    <w:name w:val="Table Professional"/>
    <w:basedOn w:val="74"/>
    <w:qFormat/>
    <w:uiPriority w:val="0"/>
    <w:pPr>
      <w:widowControl w:val="0"/>
      <w:jc w:val="both"/>
    </w:pPr>
    <w:tblPr>
      <w:tblStyle w:val="7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Style w:val="74"/>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1">
    <w:name w:val="表格非标题文字"/>
    <w:link w:val="626"/>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7"/>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35"/>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42"/>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55"/>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9"/>
    <w:qFormat/>
    <w:uiPriority w:val="0"/>
    <w:pPr>
      <w:spacing w:before="156" w:line="360" w:lineRule="auto"/>
      <w:ind w:firstLine="510" w:firstLineChars="200"/>
    </w:pPr>
    <w:rPr>
      <w:sz w:val="24"/>
      <w:szCs w:val="20"/>
    </w:rPr>
  </w:style>
  <w:style w:type="paragraph" w:customStyle="1" w:styleId="87">
    <w:name w:val="无间隔1"/>
    <w:link w:val="677"/>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85"/>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95"/>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5"/>
    <w:link w:val="70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24"/>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30"/>
    <w:qFormat/>
    <w:uiPriority w:val="0"/>
    <w:pPr>
      <w:ind w:left="0" w:right="466" w:firstLine="288"/>
    </w:pPr>
    <w:rPr>
      <w:rFonts w:hAnsi="宋体"/>
    </w:rPr>
  </w:style>
  <w:style w:type="paragraph" w:customStyle="1" w:styleId="94">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8"/>
    <w:link w:val="75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54"/>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6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72"/>
    <w:qFormat/>
    <w:uiPriority w:val="0"/>
    <w:pPr>
      <w:adjustRightInd/>
      <w:spacing w:line="360" w:lineRule="auto"/>
      <w:ind w:firstLine="480" w:firstLineChars="200"/>
    </w:pPr>
    <w:rPr>
      <w:kern w:val="0"/>
      <w:sz w:val="24"/>
    </w:rPr>
  </w:style>
  <w:style w:type="paragraph" w:customStyle="1" w:styleId="99">
    <w:name w:val="gf正文1"/>
    <w:basedOn w:val="1"/>
    <w:link w:val="778"/>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81"/>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表段落1"/>
    <w:basedOn w:val="1"/>
    <w:qFormat/>
    <w:uiPriority w:val="0"/>
    <w:pPr>
      <w:spacing w:line="360" w:lineRule="auto"/>
      <w:ind w:firstLine="200" w:firstLineChars="200"/>
    </w:pPr>
    <w:rPr>
      <w:rFonts w:eastAsia="楷体_GB2312" w:cs="Lucida Sans"/>
      <w:sz w:val="24"/>
    </w:rPr>
  </w:style>
  <w:style w:type="paragraph" w:customStyle="1" w:styleId="102">
    <w:name w:val="此正文"/>
    <w:basedOn w:val="1"/>
    <w:link w:val="803"/>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5"/>
    <w:qFormat/>
    <w:uiPriority w:val="0"/>
    <w:pPr>
      <w:tabs>
        <w:tab w:val="left" w:pos="2356"/>
      </w:tabs>
    </w:pPr>
  </w:style>
  <w:style w:type="paragraph" w:customStyle="1" w:styleId="104">
    <w:name w:val="样式 标题 4h4H4Fab-4T5Ref Heading 1rh1Heading sqlsect 1.2.3...."/>
    <w:basedOn w:val="8"/>
    <w:link w:val="92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8"/>
    <w:qFormat/>
    <w:uiPriority w:val="0"/>
    <w:pPr>
      <w:adjustRightInd/>
    </w:pPr>
    <w:rPr>
      <w:rFonts w:ascii="宋体" w:hAnsi="Courier New"/>
      <w:kern w:val="0"/>
      <w:sz w:val="20"/>
      <w:szCs w:val="20"/>
    </w:rPr>
  </w:style>
  <w:style w:type="paragraph" w:customStyle="1" w:styleId="107">
    <w:name w:val="正文说明"/>
    <w:basedOn w:val="1"/>
    <w:link w:val="850"/>
    <w:qFormat/>
    <w:uiPriority w:val="0"/>
    <w:pPr>
      <w:adjustRightInd/>
      <w:spacing w:line="360" w:lineRule="auto"/>
    </w:pPr>
    <w:rPr>
      <w:kern w:val="0"/>
      <w:sz w:val="24"/>
    </w:rPr>
  </w:style>
  <w:style w:type="paragraph" w:customStyle="1" w:styleId="108">
    <w:name w:val="Table Text"/>
    <w:basedOn w:val="1"/>
    <w:link w:val="856"/>
    <w:qFormat/>
    <w:uiPriority w:val="0"/>
    <w:pPr>
      <w:widowControl/>
      <w:spacing w:before="60" w:after="60"/>
      <w:jc w:val="left"/>
    </w:pPr>
    <w:rPr>
      <w:kern w:val="0"/>
      <w:sz w:val="24"/>
    </w:rPr>
  </w:style>
  <w:style w:type="paragraph" w:customStyle="1" w:styleId="109">
    <w:name w:val="公文正文"/>
    <w:basedOn w:val="1"/>
    <w:link w:val="868"/>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71"/>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901"/>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8"/>
    <w:qFormat/>
    <w:uiPriority w:val="0"/>
    <w:pPr>
      <w:widowControl/>
      <w:snapToGrid w:val="0"/>
      <w:spacing w:afterLines="50"/>
      <w:ind w:firstLine="200" w:firstLineChars="200"/>
    </w:pPr>
    <w:rPr>
      <w:kern w:val="0"/>
      <w:sz w:val="24"/>
      <w:szCs w:val="20"/>
    </w:rPr>
  </w:style>
  <w:style w:type="paragraph" w:customStyle="1" w:styleId="114">
    <w:name w:val="冯广丽"/>
    <w:basedOn w:val="1"/>
    <w:link w:val="911"/>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7"/>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4"/>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7"/>
    <w:link w:val="936"/>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8"/>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5"/>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outlineLvl w:val="5"/>
    </w:pPr>
  </w:style>
  <w:style w:type="paragraph" w:customStyle="1" w:styleId="158">
    <w:name w:val="5级标题"/>
    <w:basedOn w:val="159"/>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6"/>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6"/>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9"/>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6"/>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1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8"/>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Lines="50"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60"/>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290">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4"/>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1"/>
    <w:qFormat/>
    <w:uiPriority w:val="0"/>
    <w:pPr>
      <w:spacing w:afterLines="50"/>
      <w:jc w:val="left"/>
      <w:outlineLvl w:val="3"/>
    </w:pPr>
    <w:rPr>
      <w:sz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Lines="0" w:afterLines="0"/>
      <w:ind w:left="1680"/>
      <w:outlineLvl w:val="2"/>
    </w:pPr>
  </w:style>
  <w:style w:type="paragraph" w:customStyle="1" w:styleId="342">
    <w:name w:val="章标题"/>
    <w:next w:val="324"/>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8"/>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Lines="50"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18"/>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9"/>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6"/>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18"/>
    <w:qFormat/>
    <w:uiPriority w:val="0"/>
    <w:pPr>
      <w:snapToGrid w:val="0"/>
      <w:ind w:firstLine="480" w:firstLineChars="200"/>
    </w:pPr>
    <w:rPr>
      <w:rFonts w:ascii="Times New Roman"/>
      <w:szCs w:val="24"/>
      <w:lang w:val="en-US"/>
    </w:rPr>
  </w:style>
  <w:style w:type="paragraph" w:customStyle="1" w:styleId="454">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3"/>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6"/>
    <w:next w:val="57"/>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18"/>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21"/>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4"/>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2"/>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3"/>
    <w:qFormat/>
    <w:uiPriority w:val="0"/>
    <w:rPr>
      <w:b w:val="0"/>
      <w:sz w:val="20"/>
    </w:rPr>
  </w:style>
  <w:style w:type="paragraph" w:customStyle="1" w:styleId="578">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9"/>
    <w:next w:val="1"/>
    <w:qFormat/>
    <w:uiPriority w:val="0"/>
    <w:pPr>
      <w:tabs>
        <w:tab w:val="left" w:pos="1080"/>
        <w:tab w:val="clear" w:pos="1008"/>
      </w:tabs>
      <w:ind w:left="1080" w:hanging="1080"/>
    </w:pPr>
  </w:style>
  <w:style w:type="paragraph" w:customStyle="1" w:styleId="581">
    <w:name w:val="数字标题1"/>
    <w:basedOn w:val="4"/>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7"/>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7"/>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纯文本3"/>
    <w:basedOn w:val="1"/>
    <w:qFormat/>
    <w:uiPriority w:val="0"/>
    <w:pPr>
      <w:adjustRightInd/>
      <w:snapToGrid w:val="0"/>
      <w:jc w:val="left"/>
    </w:pPr>
    <w:rPr>
      <w:rFonts w:ascii="Century Gothic" w:hAnsi="楷体_GB2312" w:eastAsia="Century Gothic"/>
      <w:szCs w:val="20"/>
    </w:rPr>
  </w:style>
  <w:style w:type="paragraph" w:customStyle="1" w:styleId="620">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621">
    <w:name w:val="1册标题1"/>
    <w:basedOn w:val="1"/>
    <w:next w:val="1"/>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622">
    <w:name w:val="_Style 49"/>
    <w:basedOn w:val="1"/>
    <w:next w:val="35"/>
    <w:qFormat/>
    <w:uiPriority w:val="0"/>
    <w:pPr>
      <w:widowControl/>
      <w:spacing w:line="300" w:lineRule="exact"/>
      <w:ind w:firstLine="200" w:firstLineChars="200"/>
      <w:jc w:val="left"/>
    </w:pPr>
    <w:rPr>
      <w:rFonts w:hint="eastAsia" w:ascii="宋体" w:hAnsi="Courier New" w:eastAsia="微软雅黑" w:cs="宋体"/>
      <w:sz w:val="24"/>
      <w:szCs w:val="20"/>
    </w:rPr>
  </w:style>
  <w:style w:type="paragraph" w:customStyle="1" w:styleId="623">
    <w:name w:val="_Style 966"/>
    <w:basedOn w:val="1"/>
    <w:qFormat/>
    <w:uiPriority w:val="34"/>
    <w:pPr>
      <w:ind w:firstLine="420" w:firstLineChars="200"/>
    </w:pPr>
  </w:style>
  <w:style w:type="paragraph" w:customStyle="1" w:styleId="624">
    <w:name w:val="标书"/>
    <w:basedOn w:val="1"/>
    <w:qFormat/>
    <w:uiPriority w:val="0"/>
    <w:pPr>
      <w:shd w:val="clear" w:color="auto" w:fill="FFFFFF"/>
      <w:spacing w:line="360" w:lineRule="auto"/>
      <w:ind w:firstLine="480"/>
      <w:jc w:val="left"/>
    </w:pPr>
    <w:rPr>
      <w:rFonts w:ascii="宋体" w:hAnsi="宋体"/>
      <w:sz w:val="24"/>
      <w:shd w:val="clear" w:color="auto" w:fill="FFFFFF"/>
    </w:rPr>
  </w:style>
  <w:style w:type="paragraph" w:customStyle="1" w:styleId="625">
    <w:name w:val="正文文本首行缩进 21"/>
    <w:basedOn w:val="2"/>
    <w:qFormat/>
    <w:uiPriority w:val="99"/>
    <w:pPr>
      <w:spacing w:line="200" w:lineRule="atLeast"/>
      <w:ind w:firstLine="420"/>
    </w:pPr>
    <w:rPr>
      <w:rFonts w:hAnsi="Courier New"/>
      <w:spacing w:val="-4"/>
      <w:sz w:val="18"/>
    </w:rPr>
  </w:style>
  <w:style w:type="character" w:customStyle="1" w:styleId="626">
    <w:name w:val="表格非标题文字 Char"/>
    <w:link w:val="81"/>
    <w:qFormat/>
    <w:uiPriority w:val="0"/>
    <w:rPr>
      <w:rFonts w:ascii="Futura Bk" w:hAnsi="Futura Bk"/>
      <w:kern w:val="2"/>
      <w:sz w:val="18"/>
      <w:szCs w:val="21"/>
      <w:lang w:val="en-US" w:eastAsia="zh-CN" w:bidi="ar-SA"/>
    </w:rPr>
  </w:style>
  <w:style w:type="character" w:customStyle="1" w:styleId="627">
    <w:name w:val="*正文 Char"/>
    <w:link w:val="82"/>
    <w:qFormat/>
    <w:locked/>
    <w:uiPriority w:val="0"/>
    <w:rPr>
      <w:rFonts w:ascii="宋体" w:hAnsi="宋体"/>
      <w:sz w:val="24"/>
    </w:rPr>
  </w:style>
  <w:style w:type="character" w:customStyle="1" w:styleId="628">
    <w:name w:val="Char Char71"/>
    <w:semiHidden/>
    <w:qFormat/>
    <w:uiPriority w:val="0"/>
    <w:rPr>
      <w:rFonts w:eastAsia="宋体"/>
      <w:kern w:val="2"/>
      <w:sz w:val="21"/>
      <w:szCs w:val="24"/>
      <w:lang w:val="en-US" w:eastAsia="zh-CN" w:bidi="ar-SA"/>
    </w:rPr>
  </w:style>
  <w:style w:type="character" w:customStyle="1" w:styleId="629">
    <w:name w:val="Char Char6"/>
    <w:qFormat/>
    <w:uiPriority w:val="0"/>
    <w:rPr>
      <w:rFonts w:eastAsia="宋体"/>
      <w:kern w:val="2"/>
      <w:sz w:val="21"/>
      <w:szCs w:val="24"/>
      <w:lang w:val="en-US" w:eastAsia="zh-CN" w:bidi="ar-SA"/>
    </w:rPr>
  </w:style>
  <w:style w:type="character" w:customStyle="1" w:styleId="630">
    <w:name w:val="正文缩进 Char"/>
    <w:qFormat/>
    <w:uiPriority w:val="0"/>
    <w:rPr>
      <w:rFonts w:eastAsia="宋体"/>
      <w:kern w:val="2"/>
      <w:sz w:val="21"/>
      <w:lang w:val="en-US" w:eastAsia="zh-CN"/>
    </w:rPr>
  </w:style>
  <w:style w:type="character" w:customStyle="1" w:styleId="631">
    <w:name w:val="正文首行缩进 Char1"/>
    <w:qFormat/>
    <w:uiPriority w:val="0"/>
    <w:rPr>
      <w:rFonts w:ascii="宋体" w:hAnsi="Times New Roman" w:eastAsia="宋体" w:cs="Times New Roman"/>
      <w:snapToGrid w:val="0"/>
      <w:kern w:val="2"/>
      <w:sz w:val="24"/>
      <w:szCs w:val="21"/>
      <w:lang w:val="zh-CN"/>
    </w:rPr>
  </w:style>
  <w:style w:type="character" w:customStyle="1" w:styleId="632">
    <w:name w:val="Char Char28"/>
    <w:qFormat/>
    <w:uiPriority w:val="6"/>
    <w:rPr>
      <w:rFonts w:ascii="仿宋_GB2312" w:hAnsi="仿宋_GB2312" w:eastAsia="仿宋_GB2312"/>
      <w:kern w:val="1"/>
      <w:sz w:val="28"/>
    </w:rPr>
  </w:style>
  <w:style w:type="character" w:customStyle="1" w:styleId="63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4">
    <w:name w:val="Heading 1 Char"/>
    <w:qFormat/>
    <w:uiPriority w:val="6"/>
    <w:rPr>
      <w:rFonts w:ascii="Times New Roman" w:hAnsi="Times New Roman" w:eastAsia="黑体" w:cs="Times New Roman"/>
      <w:b/>
      <w:kern w:val="0"/>
      <w:sz w:val="24"/>
      <w:szCs w:val="24"/>
    </w:rPr>
  </w:style>
  <w:style w:type="character" w:customStyle="1" w:styleId="635">
    <w:name w:val="U_正文 Char"/>
    <w:link w:val="83"/>
    <w:qFormat/>
    <w:uiPriority w:val="0"/>
    <w:rPr>
      <w:sz w:val="24"/>
      <w:szCs w:val="24"/>
    </w:rPr>
  </w:style>
  <w:style w:type="character" w:customStyle="1" w:styleId="636">
    <w:name w:val="HTML 地址 Char1"/>
    <w:qFormat/>
    <w:uiPriority w:val="0"/>
    <w:rPr>
      <w:rFonts w:ascii="Times New Roman" w:hAnsi="Times New Roman" w:eastAsia="宋体" w:cs="Times New Roman"/>
      <w:i/>
      <w:iCs/>
      <w:szCs w:val="24"/>
    </w:rPr>
  </w:style>
  <w:style w:type="character" w:customStyle="1" w:styleId="637">
    <w:name w:val="批注主题 字符"/>
    <w:link w:val="14"/>
    <w:qFormat/>
    <w:uiPriority w:val="0"/>
    <w:rPr>
      <w:b/>
      <w:bCs/>
      <w:kern w:val="2"/>
      <w:sz w:val="21"/>
      <w:szCs w:val="24"/>
    </w:rPr>
  </w:style>
  <w:style w:type="character" w:customStyle="1" w:styleId="638">
    <w:name w:val="Char Char51"/>
    <w:qFormat/>
    <w:uiPriority w:val="0"/>
    <w:rPr>
      <w:rFonts w:ascii="宋体" w:hAnsi="Courier New" w:eastAsia="宋体"/>
      <w:kern w:val="2"/>
      <w:sz w:val="21"/>
      <w:lang w:val="en-US" w:eastAsia="zh-CN"/>
    </w:rPr>
  </w:style>
  <w:style w:type="character" w:customStyle="1" w:styleId="639">
    <w:name w:val="表正文 Char"/>
    <w:qFormat/>
    <w:uiPriority w:val="0"/>
    <w:rPr>
      <w:rFonts w:ascii="宋体" w:eastAsia="宋体"/>
      <w:snapToGrid w:val="0"/>
      <w:color w:val="000000"/>
      <w:kern w:val="28"/>
      <w:sz w:val="28"/>
      <w:lang w:val="en-US" w:eastAsia="zh-CN" w:bidi="ar-SA"/>
    </w:rPr>
  </w:style>
  <w:style w:type="character" w:customStyle="1" w:styleId="640">
    <w:name w:val="Char Char34"/>
    <w:qFormat/>
    <w:uiPriority w:val="6"/>
    <w:rPr>
      <w:b/>
      <w:kern w:val="1"/>
      <w:sz w:val="28"/>
      <w:szCs w:val="28"/>
    </w:rPr>
  </w:style>
  <w:style w:type="character" w:customStyle="1" w:styleId="64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2">
    <w:name w:val="哈哈正文 Char"/>
    <w:link w:val="84"/>
    <w:qFormat/>
    <w:uiPriority w:val="0"/>
    <w:rPr>
      <w:rFonts w:ascii="宋体" w:hAnsi="宋体" w:eastAsia="宋体"/>
      <w:kern w:val="2"/>
      <w:sz w:val="24"/>
      <w:lang w:bidi="ar-SA"/>
    </w:rPr>
  </w:style>
  <w:style w:type="character" w:customStyle="1" w:styleId="643">
    <w:name w:val="未处理的提及1"/>
    <w:qFormat/>
    <w:uiPriority w:val="0"/>
    <w:rPr>
      <w:color w:val="808080"/>
      <w:shd w:val="clear" w:color="auto" w:fill="E6E6E6"/>
    </w:rPr>
  </w:style>
  <w:style w:type="character" w:customStyle="1" w:styleId="644">
    <w:name w:val="txt"/>
    <w:qFormat/>
    <w:uiPriority w:val="0"/>
    <w:rPr>
      <w:rFonts w:ascii="仿宋_GB2312" w:eastAsia="微软雅黑"/>
      <w:b/>
      <w:kern w:val="2"/>
      <w:sz w:val="32"/>
      <w:szCs w:val="32"/>
      <w:lang w:val="en-US" w:eastAsia="zh-CN" w:bidi="ar-SA"/>
    </w:rPr>
  </w:style>
  <w:style w:type="character" w:customStyle="1" w:styleId="645">
    <w:name w:val="二级标题 Char Char"/>
    <w:qFormat/>
    <w:uiPriority w:val="0"/>
    <w:rPr>
      <w:rFonts w:ascii="宋体" w:hAnsi="宋体" w:eastAsia="宋体"/>
      <w:b/>
      <w:snapToGrid w:val="0"/>
      <w:kern w:val="2"/>
      <w:sz w:val="24"/>
      <w:szCs w:val="24"/>
      <w:lang w:val="en-US" w:eastAsia="zh-CN" w:bidi="ar-SA"/>
    </w:rPr>
  </w:style>
  <w:style w:type="character" w:customStyle="1" w:styleId="646">
    <w:name w:val="Char Char32"/>
    <w:qFormat/>
    <w:uiPriority w:val="6"/>
    <w:rPr>
      <w:b/>
      <w:kern w:val="1"/>
      <w:sz w:val="24"/>
      <w:szCs w:val="24"/>
    </w:rPr>
  </w:style>
  <w:style w:type="character" w:customStyle="1" w:styleId="647">
    <w:name w:val="PI Char1"/>
    <w:qFormat/>
    <w:uiPriority w:val="0"/>
    <w:rPr>
      <w:rFonts w:ascii="宋体" w:hAnsi="宋体"/>
      <w:kern w:val="2"/>
      <w:sz w:val="24"/>
      <w:szCs w:val="24"/>
    </w:rPr>
  </w:style>
  <w:style w:type="character" w:customStyle="1" w:styleId="648">
    <w:name w:val="tw4winTerm"/>
    <w:qFormat/>
    <w:uiPriority w:val="0"/>
    <w:rPr>
      <w:color w:val="0000FF"/>
    </w:rPr>
  </w:style>
  <w:style w:type="character" w:customStyle="1" w:styleId="649">
    <w:name w:val="Footer Char"/>
    <w:qFormat/>
    <w:locked/>
    <w:uiPriority w:val="0"/>
    <w:rPr>
      <w:rFonts w:eastAsia="宋体"/>
      <w:kern w:val="2"/>
      <w:sz w:val="18"/>
      <w:lang w:val="en-US" w:eastAsia="zh-CN" w:bidi="ar-SA"/>
    </w:rPr>
  </w:style>
  <w:style w:type="character" w:customStyle="1" w:styleId="650">
    <w:name w:val="普通文字 Char Char1"/>
    <w:qFormat/>
    <w:uiPriority w:val="0"/>
    <w:rPr>
      <w:rFonts w:ascii="宋体" w:hAnsi="Courier New"/>
      <w:kern w:val="2"/>
      <w:sz w:val="21"/>
    </w:rPr>
  </w:style>
  <w:style w:type="character" w:customStyle="1" w:styleId="651">
    <w:name w:val="Char Char101"/>
    <w:qFormat/>
    <w:uiPriority w:val="6"/>
    <w:rPr>
      <w:rFonts w:ascii="宋体" w:hAnsi="宋体"/>
      <w:kern w:val="2"/>
      <w:sz w:val="21"/>
      <w:szCs w:val="24"/>
      <w:lang w:val="en-US" w:eastAsia="zh-CN"/>
    </w:rPr>
  </w:style>
  <w:style w:type="character" w:customStyle="1" w:styleId="652">
    <w:name w:val="标题 4 Char"/>
    <w:qFormat/>
    <w:uiPriority w:val="0"/>
    <w:rPr>
      <w:rFonts w:ascii="Arial" w:hAnsi="Arial" w:eastAsia="黑体"/>
      <w:b/>
      <w:kern w:val="2"/>
      <w:sz w:val="28"/>
    </w:rPr>
  </w:style>
  <w:style w:type="character" w:customStyle="1" w:styleId="653">
    <w:name w:val="链接"/>
    <w:qFormat/>
    <w:uiPriority w:val="0"/>
    <w:rPr>
      <w:color w:val="0000FF"/>
      <w:sz w:val="21"/>
      <w:szCs w:val="21"/>
      <w:u w:val="single"/>
    </w:rPr>
  </w:style>
  <w:style w:type="character" w:customStyle="1" w:styleId="654">
    <w:name w:val="h4 Char"/>
    <w:qFormat/>
    <w:uiPriority w:val="0"/>
    <w:rPr>
      <w:rFonts w:ascii="Arial" w:hAnsi="Arial" w:eastAsia="黑体"/>
      <w:b/>
      <w:bCs/>
      <w:kern w:val="2"/>
      <w:sz w:val="28"/>
      <w:szCs w:val="28"/>
      <w:lang w:val="zh-CN" w:eastAsia="zh-CN" w:bidi="ar-SA"/>
    </w:rPr>
  </w:style>
  <w:style w:type="character" w:customStyle="1" w:styleId="655">
    <w:name w:val="5正文 Char"/>
    <w:link w:val="85"/>
    <w:qFormat/>
    <w:uiPriority w:val="0"/>
    <w:rPr>
      <w:rFonts w:ascii="仿宋_GB2312" w:hAnsi="微软雅黑" w:eastAsia="仿宋_GB2312"/>
      <w:sz w:val="28"/>
      <w:szCs w:val="21"/>
    </w:rPr>
  </w:style>
  <w:style w:type="character" w:customStyle="1" w:styleId="656">
    <w:name w:val="标题 3 字符"/>
    <w:qFormat/>
    <w:uiPriority w:val="9"/>
    <w:rPr>
      <w:b/>
      <w:bCs/>
      <w:kern w:val="2"/>
      <w:sz w:val="32"/>
      <w:szCs w:val="32"/>
    </w:rPr>
  </w:style>
  <w:style w:type="character" w:customStyle="1" w:styleId="657">
    <w:name w:val="样式6 Char"/>
    <w:qFormat/>
    <w:uiPriority w:val="0"/>
    <w:rPr>
      <w:rFonts w:ascii="仿宋_GB2312" w:hAnsi="宋体" w:eastAsia="仿宋_GB2312"/>
      <w:b/>
      <w:bCs/>
      <w:kern w:val="2"/>
      <w:sz w:val="24"/>
      <w:szCs w:val="24"/>
      <w:lang w:val="en-US" w:eastAsia="zh-CN" w:bidi="ar-SA"/>
    </w:rPr>
  </w:style>
  <w:style w:type="character" w:customStyle="1" w:styleId="658">
    <w:name w:val="Char Char14"/>
    <w:qFormat/>
    <w:uiPriority w:val="6"/>
    <w:rPr>
      <w:rFonts w:ascii="黑体" w:hAnsi="黑体" w:eastAsia="黑体"/>
    </w:rPr>
  </w:style>
  <w:style w:type="character" w:customStyle="1" w:styleId="659">
    <w:name w:val="Heading 2 Hidden Char"/>
    <w:qFormat/>
    <w:uiPriority w:val="0"/>
    <w:rPr>
      <w:rFonts w:ascii="仿宋_GB2312" w:eastAsia="仿宋_GB2312"/>
      <w:b/>
      <w:bCs/>
      <w:kern w:val="2"/>
      <w:sz w:val="24"/>
      <w:szCs w:val="24"/>
      <w:lang w:val="zh-CN" w:eastAsia="zh-CN" w:bidi="ar-SA"/>
    </w:rPr>
  </w:style>
  <w:style w:type="character" w:customStyle="1" w:styleId="660">
    <w:name w:val="正文文本首行缩进 2 字符"/>
    <w:link w:val="44"/>
    <w:qFormat/>
    <w:uiPriority w:val="0"/>
    <w:rPr>
      <w:rFonts w:ascii="宋体" w:hAnsi="宋体"/>
      <w:kern w:val="2"/>
      <w:sz w:val="21"/>
      <w:szCs w:val="24"/>
    </w:rPr>
  </w:style>
  <w:style w:type="character" w:customStyle="1" w:styleId="661">
    <w:name w:val="font11"/>
    <w:basedOn w:val="64"/>
    <w:qFormat/>
    <w:uiPriority w:val="0"/>
    <w:rPr>
      <w:rFonts w:hint="default" w:ascii="Times New Roman" w:hAnsi="Times New Roman" w:cs="Times New Roman"/>
      <w:color w:val="000000"/>
      <w:sz w:val="22"/>
      <w:szCs w:val="22"/>
      <w:u w:val="none"/>
    </w:rPr>
  </w:style>
  <w:style w:type="character" w:customStyle="1" w:styleId="662">
    <w:name w:val="表正文 Char1"/>
    <w:qFormat/>
    <w:uiPriority w:val="0"/>
    <w:rPr>
      <w:rFonts w:ascii="宋体" w:eastAsia="宋体"/>
      <w:snapToGrid w:val="0"/>
      <w:color w:val="000000"/>
      <w:kern w:val="28"/>
      <w:sz w:val="28"/>
    </w:rPr>
  </w:style>
  <w:style w:type="character" w:customStyle="1" w:styleId="663">
    <w:name w:val="blue1"/>
    <w:basedOn w:val="64"/>
    <w:qFormat/>
    <w:uiPriority w:val="0"/>
    <w:rPr>
      <w:rFonts w:ascii="Arial" w:hAnsi="Arial" w:eastAsia="黑体" w:cs="Arial"/>
      <w:snapToGrid w:val="0"/>
      <w:kern w:val="0"/>
      <w:szCs w:val="21"/>
    </w:rPr>
  </w:style>
  <w:style w:type="character" w:customStyle="1" w:styleId="664">
    <w:name w:val="纯文本 字符1"/>
    <w:link w:val="35"/>
    <w:qFormat/>
    <w:uiPriority w:val="0"/>
    <w:rPr>
      <w:rFonts w:ascii="宋体" w:hAnsi="Courier New" w:eastAsia="宋体" w:cs="Arial"/>
      <w:snapToGrid w:val="0"/>
      <w:kern w:val="2"/>
      <w:sz w:val="21"/>
      <w:szCs w:val="21"/>
      <w:lang w:val="en-US" w:eastAsia="zh-CN" w:bidi="ar-SA"/>
    </w:rPr>
  </w:style>
  <w:style w:type="character" w:customStyle="1" w:styleId="665">
    <w:name w:val="标书1 Char"/>
    <w:qFormat/>
    <w:uiPriority w:val="0"/>
    <w:rPr>
      <w:rFonts w:eastAsia="宋体"/>
      <w:b/>
      <w:bCs/>
      <w:kern w:val="44"/>
      <w:sz w:val="44"/>
      <w:szCs w:val="44"/>
      <w:lang w:val="en-US" w:eastAsia="zh-CN" w:bidi="ar-SA"/>
    </w:rPr>
  </w:style>
  <w:style w:type="character" w:customStyle="1" w:styleId="666">
    <w:name w:val="样式5 Char"/>
    <w:qFormat/>
    <w:uiPriority w:val="0"/>
    <w:rPr>
      <w:rFonts w:ascii="仿宋_GB2312" w:hAnsi="仿宋" w:eastAsia="仿宋_GB2312"/>
      <w:kern w:val="2"/>
      <w:sz w:val="24"/>
      <w:szCs w:val="24"/>
    </w:rPr>
  </w:style>
  <w:style w:type="character" w:customStyle="1" w:styleId="667">
    <w:name w:val="样式4 Char"/>
    <w:qFormat/>
    <w:uiPriority w:val="0"/>
    <w:rPr>
      <w:rFonts w:ascii="仿宋_GB2312" w:hAnsi="仿宋" w:eastAsia="仿宋_GB2312"/>
      <w:b/>
      <w:kern w:val="2"/>
      <w:sz w:val="32"/>
      <w:szCs w:val="32"/>
      <w:lang w:bidi="ar-SA"/>
    </w:rPr>
  </w:style>
  <w:style w:type="character" w:customStyle="1" w:styleId="668">
    <w:name w:val="插图说明 Char"/>
    <w:qFormat/>
    <w:uiPriority w:val="0"/>
    <w:rPr>
      <w:rFonts w:eastAsia="黑体"/>
      <w:sz w:val="24"/>
      <w:lang w:val="en-US" w:eastAsia="zh-CN"/>
    </w:rPr>
  </w:style>
  <w:style w:type="character" w:customStyle="1" w:styleId="669">
    <w:name w:val="正文2 Char Char"/>
    <w:link w:val="86"/>
    <w:qFormat/>
    <w:uiPriority w:val="0"/>
    <w:rPr>
      <w:rFonts w:eastAsia="宋体"/>
      <w:kern w:val="2"/>
      <w:sz w:val="24"/>
      <w:lang w:val="en-US" w:eastAsia="zh-CN" w:bidi="ar-SA"/>
    </w:rPr>
  </w:style>
  <w:style w:type="character" w:customStyle="1" w:styleId="670">
    <w:name w:val="Char Char24"/>
    <w:qFormat/>
    <w:uiPriority w:val="6"/>
    <w:rPr>
      <w:kern w:val="1"/>
      <w:sz w:val="21"/>
    </w:rPr>
  </w:style>
  <w:style w:type="character" w:customStyle="1" w:styleId="671">
    <w:name w:val="副标题 字符"/>
    <w:link w:val="51"/>
    <w:qFormat/>
    <w:uiPriority w:val="0"/>
    <w:rPr>
      <w:rFonts w:ascii="Arial" w:hAnsi="Arial" w:eastAsia="隶书"/>
      <w:b/>
      <w:bCs/>
      <w:kern w:val="28"/>
      <w:sz w:val="44"/>
      <w:szCs w:val="32"/>
      <w:lang w:val="en-US" w:eastAsia="zh-CN" w:bidi="ar-SA"/>
    </w:rPr>
  </w:style>
  <w:style w:type="character" w:customStyle="1" w:styleId="672">
    <w:name w:val="普通文字 Char1 Char"/>
    <w:qFormat/>
    <w:uiPriority w:val="0"/>
    <w:rPr>
      <w:rFonts w:ascii="宋体" w:hAnsi="Courier New" w:eastAsia="宋体"/>
      <w:kern w:val="2"/>
      <w:sz w:val="21"/>
      <w:szCs w:val="24"/>
      <w:lang w:val="en-US" w:eastAsia="zh-CN" w:bidi="ar-SA"/>
    </w:rPr>
  </w:style>
  <w:style w:type="character" w:customStyle="1" w:styleId="673">
    <w:name w:val="h3 Char1"/>
    <w:qFormat/>
    <w:uiPriority w:val="0"/>
    <w:rPr>
      <w:rFonts w:eastAsia="宋体"/>
      <w:b/>
      <w:bCs/>
      <w:kern w:val="2"/>
      <w:sz w:val="32"/>
      <w:szCs w:val="32"/>
      <w:lang w:bidi="ar-SA"/>
    </w:rPr>
  </w:style>
  <w:style w:type="character" w:customStyle="1" w:styleId="674">
    <w:name w:val="标题 Char1"/>
    <w:qFormat/>
    <w:uiPriority w:val="0"/>
    <w:rPr>
      <w:rFonts w:ascii="Cambria" w:hAnsi="Cambria" w:eastAsia="宋体" w:cs="Times New Roman"/>
      <w:b/>
      <w:bCs/>
      <w:sz w:val="32"/>
      <w:szCs w:val="32"/>
      <w:lang w:bidi="ar-SA"/>
    </w:rPr>
  </w:style>
  <w:style w:type="character" w:customStyle="1" w:styleId="675">
    <w:name w:val="gf正文1 Char"/>
    <w:qFormat/>
    <w:uiPriority w:val="0"/>
    <w:rPr>
      <w:rFonts w:ascii="宋体" w:hAnsi="宋体" w:eastAsia="宋体" w:cs="宋体"/>
      <w:kern w:val="2"/>
      <w:sz w:val="24"/>
      <w:szCs w:val="24"/>
      <w:lang w:val="en-US" w:eastAsia="zh-CN" w:bidi="ar-SA"/>
    </w:rPr>
  </w:style>
  <w:style w:type="character" w:customStyle="1" w:styleId="676">
    <w:name w:val="正文文本缩进 Char1"/>
    <w:qFormat/>
    <w:uiPriority w:val="0"/>
    <w:rPr>
      <w:rFonts w:ascii="Calibri" w:hAnsi="Calibri"/>
      <w:sz w:val="28"/>
    </w:rPr>
  </w:style>
  <w:style w:type="character" w:customStyle="1" w:styleId="677">
    <w:name w:val="No Spacing Char"/>
    <w:link w:val="87"/>
    <w:qFormat/>
    <w:uiPriority w:val="1"/>
    <w:rPr>
      <w:sz w:val="22"/>
      <w:szCs w:val="22"/>
      <w:lang w:val="en-US" w:eastAsia="zh-CN" w:bidi="ar-SA"/>
    </w:rPr>
  </w:style>
  <w:style w:type="character" w:customStyle="1" w:styleId="678">
    <w:name w:val="样式7 Char"/>
    <w:qFormat/>
    <w:uiPriority w:val="0"/>
    <w:rPr>
      <w:rFonts w:ascii="仿宋_GB2312" w:hAnsi="仿宋" w:eastAsia="仿宋_GB2312"/>
      <w:b/>
      <w:kern w:val="2"/>
      <w:sz w:val="24"/>
      <w:szCs w:val="24"/>
    </w:rPr>
  </w:style>
  <w:style w:type="character" w:customStyle="1" w:styleId="679">
    <w:name w:val="font12gray1"/>
    <w:qFormat/>
    <w:uiPriority w:val="0"/>
    <w:rPr>
      <w:rFonts w:ascii="仿宋_GB2312" w:eastAsia="微软雅黑"/>
      <w:b/>
      <w:spacing w:val="300"/>
      <w:kern w:val="2"/>
      <w:sz w:val="18"/>
      <w:szCs w:val="18"/>
      <w:lang w:val="en-US" w:eastAsia="zh-CN" w:bidi="ar-SA"/>
    </w:rPr>
  </w:style>
  <w:style w:type="character" w:customStyle="1" w:styleId="680">
    <w:name w:val="Char Char7"/>
    <w:semiHidden/>
    <w:qFormat/>
    <w:uiPriority w:val="0"/>
    <w:rPr>
      <w:rFonts w:eastAsia="宋体"/>
      <w:kern w:val="2"/>
      <w:sz w:val="21"/>
      <w:szCs w:val="24"/>
      <w:lang w:val="en-US" w:eastAsia="zh-CN" w:bidi="ar-SA"/>
    </w:rPr>
  </w:style>
  <w:style w:type="character" w:customStyle="1" w:styleId="681">
    <w:name w:val="表名 Char"/>
    <w:qFormat/>
    <w:uiPriority w:val="0"/>
    <w:rPr>
      <w:rFonts w:eastAsia="宋体"/>
      <w:b/>
      <w:bCs/>
      <w:kern w:val="2"/>
      <w:sz w:val="24"/>
      <w:szCs w:val="24"/>
      <w:lang w:val="en-US" w:eastAsia="zh-CN" w:bidi="ar-SA"/>
    </w:rPr>
  </w:style>
  <w:style w:type="character" w:customStyle="1" w:styleId="682">
    <w:name w:val="Document Map Char"/>
    <w:qFormat/>
    <w:locked/>
    <w:uiPriority w:val="0"/>
    <w:rPr>
      <w:rFonts w:eastAsia="宋体"/>
      <w:kern w:val="2"/>
      <w:sz w:val="21"/>
      <w:szCs w:val="24"/>
      <w:lang w:val="en-US" w:eastAsia="zh-CN" w:bidi="ar-SA"/>
    </w:rPr>
  </w:style>
  <w:style w:type="character" w:customStyle="1" w:styleId="683">
    <w:name w:val="font41"/>
    <w:qFormat/>
    <w:uiPriority w:val="0"/>
    <w:rPr>
      <w:rFonts w:hint="eastAsia" w:ascii="仿宋_GB2312" w:eastAsia="仿宋_GB2312" w:cs="仿宋_GB2312"/>
      <w:color w:val="000000"/>
      <w:sz w:val="22"/>
      <w:szCs w:val="22"/>
      <w:u w:val="none"/>
    </w:rPr>
  </w:style>
  <w:style w:type="character" w:customStyle="1" w:styleId="684">
    <w:name w:val="标题 6 字符"/>
    <w:link w:val="10"/>
    <w:qFormat/>
    <w:uiPriority w:val="0"/>
    <w:rPr>
      <w:rFonts w:ascii="Arial" w:hAnsi="Arial" w:eastAsia="黑体"/>
      <w:b/>
      <w:bCs/>
      <w:kern w:val="2"/>
      <w:sz w:val="24"/>
      <w:szCs w:val="24"/>
    </w:rPr>
  </w:style>
  <w:style w:type="character" w:customStyle="1" w:styleId="685">
    <w:name w:val="纯文本 Char_0"/>
    <w:link w:val="88"/>
    <w:qFormat/>
    <w:uiPriority w:val="0"/>
    <w:rPr>
      <w:rFonts w:ascii="宋体" w:hAnsi="Courier New"/>
      <w:kern w:val="2"/>
      <w:sz w:val="21"/>
      <w:szCs w:val="21"/>
      <w:lang w:val="en-US" w:eastAsia="zh-CN"/>
    </w:rPr>
  </w:style>
  <w:style w:type="character" w:customStyle="1" w:styleId="686">
    <w:name w:val="Balloon Text Char"/>
    <w:qFormat/>
    <w:locked/>
    <w:uiPriority w:val="0"/>
    <w:rPr>
      <w:rFonts w:eastAsia="宋体"/>
      <w:kern w:val="2"/>
      <w:sz w:val="18"/>
      <w:szCs w:val="18"/>
      <w:lang w:val="en-US" w:eastAsia="zh-CN" w:bidi="ar-SA"/>
    </w:rPr>
  </w:style>
  <w:style w:type="character" w:customStyle="1" w:styleId="687">
    <w:name w:val="正文 项目2 Char"/>
    <w:basedOn w:val="688"/>
    <w:qFormat/>
    <w:uiPriority w:val="0"/>
    <w:rPr>
      <w:rFonts w:ascii="仿宋_GB2312" w:hAnsi="仿宋_GB2312" w:eastAsia="仿宋_GB2312"/>
      <w:kern w:val="2"/>
      <w:sz w:val="24"/>
      <w:lang w:bidi="ar-SA"/>
    </w:rPr>
  </w:style>
  <w:style w:type="character" w:customStyle="1" w:styleId="688">
    <w:name w:val="正文 项目 Char"/>
    <w:qFormat/>
    <w:uiPriority w:val="0"/>
    <w:rPr>
      <w:rFonts w:ascii="仿宋_GB2312" w:hAnsi="仿宋_GB2312" w:eastAsia="仿宋_GB2312"/>
      <w:kern w:val="2"/>
      <w:sz w:val="24"/>
      <w:lang w:bidi="ar-SA"/>
    </w:rPr>
  </w:style>
  <w:style w:type="character" w:customStyle="1" w:styleId="689">
    <w:name w:val="h Char Char1"/>
    <w:qFormat/>
    <w:uiPriority w:val="0"/>
    <w:rPr>
      <w:rFonts w:eastAsia="宋体"/>
      <w:kern w:val="2"/>
      <w:sz w:val="18"/>
      <w:szCs w:val="18"/>
      <w:lang w:val="en-US" w:eastAsia="zh-CN" w:bidi="ar-SA"/>
    </w:rPr>
  </w:style>
  <w:style w:type="character" w:customStyle="1" w:styleId="690">
    <w:name w:val="Char Char27"/>
    <w:qFormat/>
    <w:uiPriority w:val="6"/>
    <w:rPr>
      <w:rFonts w:ascii="宋体" w:hAnsi="宋体" w:eastAsia="宋体"/>
      <w:color w:val="000000"/>
      <w:kern w:val="1"/>
      <w:sz w:val="28"/>
      <w:lang w:val="en-US" w:eastAsia="zh-CN" w:bidi="ar-SA"/>
    </w:rPr>
  </w:style>
  <w:style w:type="character" w:customStyle="1" w:styleId="691">
    <w:name w:val="px14"/>
    <w:qFormat/>
    <w:uiPriority w:val="0"/>
    <w:rPr>
      <w:rFonts w:ascii="仿宋_GB2312" w:eastAsia="微软雅黑" w:cs="Times New Roman"/>
      <w:b/>
      <w:kern w:val="2"/>
      <w:sz w:val="32"/>
      <w:szCs w:val="32"/>
      <w:lang w:val="en-US" w:eastAsia="zh-CN" w:bidi="ar-SA"/>
    </w:rPr>
  </w:style>
  <w:style w:type="character" w:customStyle="1" w:styleId="692">
    <w:name w:val="HTML 预设格式 Char1"/>
    <w:qFormat/>
    <w:uiPriority w:val="0"/>
    <w:rPr>
      <w:rFonts w:ascii="Courier New" w:hAnsi="Courier New" w:eastAsia="宋体" w:cs="Courier New"/>
      <w:sz w:val="20"/>
      <w:szCs w:val="20"/>
    </w:rPr>
  </w:style>
  <w:style w:type="character" w:customStyle="1" w:styleId="693">
    <w:name w:val="普通文字 Char1"/>
    <w:qFormat/>
    <w:uiPriority w:val="0"/>
    <w:rPr>
      <w:rFonts w:ascii="宋体" w:hAnsi="Courier New" w:eastAsia="宋体"/>
      <w:kern w:val="2"/>
      <w:sz w:val="21"/>
      <w:lang w:val="en-US" w:eastAsia="zh-CN"/>
    </w:rPr>
  </w:style>
  <w:style w:type="character" w:customStyle="1" w:styleId="694">
    <w:name w:val="hei16b1"/>
    <w:qFormat/>
    <w:uiPriority w:val="0"/>
    <w:rPr>
      <w:rFonts w:hint="default" w:ascii="Arial" w:hAnsi="Arial" w:cs="Arial"/>
      <w:b/>
      <w:bCs/>
      <w:color w:val="000000"/>
      <w:sz w:val="24"/>
      <w:szCs w:val="24"/>
    </w:rPr>
  </w:style>
  <w:style w:type="character" w:customStyle="1" w:styleId="695">
    <w:name w:val="正文（绿盟科技） Char"/>
    <w:link w:val="90"/>
    <w:qFormat/>
    <w:uiPriority w:val="0"/>
    <w:rPr>
      <w:rFonts w:ascii="Arial" w:hAnsi="Arial"/>
      <w:sz w:val="21"/>
      <w:szCs w:val="21"/>
    </w:rPr>
  </w:style>
  <w:style w:type="character" w:customStyle="1" w:styleId="696">
    <w:name w:val="Char Char19"/>
    <w:qFormat/>
    <w:uiPriority w:val="6"/>
    <w:rPr>
      <w:rFonts w:ascii="宋体" w:hAnsi="宋体"/>
      <w:i/>
      <w:sz w:val="24"/>
      <w:szCs w:val="24"/>
    </w:rPr>
  </w:style>
  <w:style w:type="character" w:customStyle="1" w:styleId="697">
    <w:name w:val="页脚 Char"/>
    <w:qFormat/>
    <w:uiPriority w:val="0"/>
    <w:rPr>
      <w:rFonts w:eastAsia="仿宋_GB2312"/>
      <w:kern w:val="2"/>
      <w:sz w:val="18"/>
      <w:lang w:val="en-US" w:eastAsia="zh-CN"/>
    </w:rPr>
  </w:style>
  <w:style w:type="character" w:customStyle="1" w:styleId="698">
    <w:name w:val="批注主题 Char"/>
    <w:qFormat/>
    <w:uiPriority w:val="0"/>
    <w:rPr>
      <w:rFonts w:eastAsia="宋体"/>
      <w:b/>
      <w:bCs/>
      <w:kern w:val="2"/>
      <w:sz w:val="21"/>
      <w:szCs w:val="24"/>
      <w:lang w:val="en-US" w:eastAsia="zh-CN" w:bidi="ar-SA"/>
    </w:rPr>
  </w:style>
  <w:style w:type="character" w:customStyle="1" w:styleId="699">
    <w:name w:val="Comment Text Char"/>
    <w:qFormat/>
    <w:locked/>
    <w:uiPriority w:val="0"/>
    <w:rPr>
      <w:rFonts w:ascii="宋体" w:hAnsi="宋体" w:eastAsia="宋体"/>
      <w:kern w:val="2"/>
      <w:sz w:val="24"/>
      <w:lang w:val="en-US" w:eastAsia="zh-CN" w:bidi="ar-SA"/>
    </w:rPr>
  </w:style>
  <w:style w:type="character" w:customStyle="1" w:styleId="700">
    <w:name w:val="标题 2 字符"/>
    <w:qFormat/>
    <w:uiPriority w:val="1"/>
    <w:rPr>
      <w:rFonts w:ascii="仿宋_GB2312" w:hAnsi="Times New Roman" w:eastAsia="仿宋_GB2312" w:cs="Times New Roman"/>
      <w:b/>
      <w:kern w:val="2"/>
      <w:sz w:val="24"/>
      <w:lang w:val="zh-CN"/>
    </w:rPr>
  </w:style>
  <w:style w:type="character" w:customStyle="1" w:styleId="701">
    <w:name w:val="Char Char72"/>
    <w:qFormat/>
    <w:uiPriority w:val="0"/>
    <w:rPr>
      <w:rFonts w:eastAsia="宋体"/>
      <w:kern w:val="2"/>
      <w:sz w:val="21"/>
      <w:szCs w:val="24"/>
      <w:lang w:val="en-US" w:eastAsia="zh-CN" w:bidi="ar-SA"/>
    </w:rPr>
  </w:style>
  <w:style w:type="character" w:customStyle="1" w:styleId="702">
    <w:name w:val="正文文本缩进 Char2"/>
    <w:qFormat/>
    <w:uiPriority w:val="0"/>
    <w:rPr>
      <w:rFonts w:ascii="Times New Roman" w:hAnsi="Times New Roman" w:eastAsia="宋体" w:cs="Times New Roman"/>
      <w:snapToGrid w:val="0"/>
      <w:kern w:val="0"/>
      <w:szCs w:val="24"/>
    </w:rPr>
  </w:style>
  <w:style w:type="character" w:customStyle="1" w:styleId="703">
    <w:name w:val="样式2 Char"/>
    <w:qFormat/>
    <w:uiPriority w:val="0"/>
    <w:rPr>
      <w:rFonts w:ascii="仿宋_GB2312" w:hAnsi="仿宋" w:eastAsia="仿宋_GB2312" w:cs="仿宋_GB2312"/>
      <w:b/>
      <w:bCs/>
      <w:sz w:val="32"/>
      <w:szCs w:val="30"/>
      <w:lang w:val="zh-CN"/>
    </w:rPr>
  </w:style>
  <w:style w:type="character" w:customStyle="1" w:styleId="704">
    <w:name w:val="表格名称[858D7CFB-ED40-4347-BF05-701D383B685F]"/>
    <w:link w:val="91"/>
    <w:qFormat/>
    <w:uiPriority w:val="0"/>
    <w:rPr>
      <w:sz w:val="32"/>
    </w:rPr>
  </w:style>
  <w:style w:type="character" w:customStyle="1" w:styleId="705">
    <w:name w:val="Char Char4"/>
    <w:qFormat/>
    <w:uiPriority w:val="0"/>
    <w:rPr>
      <w:rFonts w:eastAsia="宋体"/>
      <w:b/>
      <w:sz w:val="24"/>
      <w:lang w:eastAsia="zh-CN" w:bidi="ar-SA"/>
    </w:rPr>
  </w:style>
  <w:style w:type="character" w:customStyle="1" w:styleId="706">
    <w:name w:val="c7 style3"/>
    <w:qFormat/>
    <w:uiPriority w:val="0"/>
  </w:style>
  <w:style w:type="character" w:customStyle="1" w:styleId="707">
    <w:name w:val="正文文本 3 Char1"/>
    <w:semiHidden/>
    <w:qFormat/>
    <w:uiPriority w:val="99"/>
    <w:rPr>
      <w:rFonts w:ascii="Times New Roman" w:hAnsi="Times New Roman" w:eastAsia="宋体" w:cs="Times New Roman"/>
      <w:sz w:val="16"/>
      <w:szCs w:val="16"/>
    </w:rPr>
  </w:style>
  <w:style w:type="character" w:customStyle="1" w:styleId="708">
    <w:name w:val="tw4winInternal"/>
    <w:qFormat/>
    <w:uiPriority w:val="0"/>
    <w:rPr>
      <w:rFonts w:ascii="Courier New" w:hAnsi="Courier New" w:cs="Courier New"/>
      <w:color w:val="FF0000"/>
      <w:lang w:val="en-US" w:eastAsia="zh-CN"/>
    </w:rPr>
  </w:style>
  <w:style w:type="character" w:customStyle="1" w:styleId="709">
    <w:name w:val="Char Char10"/>
    <w:semiHidden/>
    <w:qFormat/>
    <w:uiPriority w:val="0"/>
    <w:rPr>
      <w:rFonts w:ascii="宋体" w:hAnsi="宋体"/>
      <w:kern w:val="2"/>
      <w:sz w:val="21"/>
      <w:szCs w:val="24"/>
      <w:lang w:val="en-US" w:eastAsia="zh-CN"/>
    </w:rPr>
  </w:style>
  <w:style w:type="character" w:customStyle="1" w:styleId="710">
    <w:name w:val="shadow11"/>
    <w:qFormat/>
    <w:uiPriority w:val="0"/>
    <w:rPr>
      <w:color w:val="000000"/>
      <w:sz w:val="21"/>
    </w:rPr>
  </w:style>
  <w:style w:type="character" w:customStyle="1" w:styleId="711">
    <w:name w:val="正文非缩进 Char3"/>
    <w:qFormat/>
    <w:uiPriority w:val="0"/>
    <w:rPr>
      <w:rFonts w:ascii="宋体" w:eastAsia="宋体"/>
      <w:snapToGrid w:val="0"/>
      <w:color w:val="000000"/>
      <w:kern w:val="28"/>
      <w:sz w:val="28"/>
      <w:lang w:val="en-US" w:eastAsia="zh-CN" w:bidi="ar-SA"/>
    </w:rPr>
  </w:style>
  <w:style w:type="character" w:customStyle="1" w:styleId="712">
    <w:name w:val="Char Char"/>
    <w:qFormat/>
    <w:uiPriority w:val="0"/>
    <w:rPr>
      <w:rFonts w:ascii="宋体" w:hAnsi="Courier New" w:eastAsia="宋体"/>
      <w:kern w:val="2"/>
      <w:sz w:val="21"/>
      <w:lang w:val="en-US" w:eastAsia="zh-CN" w:bidi="ar-SA"/>
    </w:rPr>
  </w:style>
  <w:style w:type="character" w:customStyle="1" w:styleId="713">
    <w:name w:val="签名 Char1"/>
    <w:qFormat/>
    <w:uiPriority w:val="0"/>
    <w:rPr>
      <w:rFonts w:ascii="Times New Roman" w:hAnsi="Times New Roman" w:eastAsia="宋体" w:cs="Times New Roman"/>
      <w:szCs w:val="24"/>
    </w:rPr>
  </w:style>
  <w:style w:type="character" w:customStyle="1" w:styleId="714">
    <w:name w:val="日期 字符"/>
    <w:link w:val="38"/>
    <w:qFormat/>
    <w:uiPriority w:val="0"/>
    <w:rPr>
      <w:rFonts w:ascii="宋体"/>
      <w:kern w:val="2"/>
      <w:sz w:val="24"/>
      <w:szCs w:val="21"/>
      <w:lang w:val="zh-CN"/>
    </w:rPr>
  </w:style>
  <w:style w:type="character" w:customStyle="1" w:styleId="715">
    <w:name w:val="标题 9 字符"/>
    <w:link w:val="13"/>
    <w:qFormat/>
    <w:uiPriority w:val="0"/>
    <w:rPr>
      <w:rFonts w:ascii="Arial" w:hAnsi="Arial" w:eastAsia="黑体"/>
      <w:kern w:val="2"/>
      <w:sz w:val="21"/>
      <w:szCs w:val="21"/>
    </w:rPr>
  </w:style>
  <w:style w:type="character" w:customStyle="1" w:styleId="716">
    <w:name w:val="Char Char18"/>
    <w:qFormat/>
    <w:uiPriority w:val="6"/>
    <w:rPr>
      <w:rFonts w:ascii="宋体" w:hAnsi="宋体"/>
      <w:sz w:val="28"/>
    </w:rPr>
  </w:style>
  <w:style w:type="character" w:customStyle="1" w:styleId="717">
    <w:name w:val="批注文字 Char"/>
    <w:qFormat/>
    <w:uiPriority w:val="0"/>
    <w:rPr>
      <w:kern w:val="2"/>
      <w:sz w:val="21"/>
      <w:szCs w:val="24"/>
    </w:rPr>
  </w:style>
  <w:style w:type="character" w:customStyle="1" w:styleId="718">
    <w:name w:val="Char Char22"/>
    <w:qFormat/>
    <w:uiPriority w:val="6"/>
    <w:rPr>
      <w:rFonts w:ascii="宋体" w:hAnsi="宋体"/>
      <w:kern w:val="1"/>
      <w:sz w:val="24"/>
      <w:szCs w:val="24"/>
    </w:rPr>
  </w:style>
  <w:style w:type="character" w:customStyle="1" w:styleId="719">
    <w:name w:val="pt141"/>
    <w:qFormat/>
    <w:uiPriority w:val="0"/>
    <w:rPr>
      <w:color w:val="330066"/>
      <w:sz w:val="22"/>
      <w:szCs w:val="22"/>
    </w:rPr>
  </w:style>
  <w:style w:type="character" w:customStyle="1" w:styleId="720">
    <w:name w:val="正文文本缩进 2 Char1"/>
    <w:semiHidden/>
    <w:qFormat/>
    <w:uiPriority w:val="99"/>
    <w:rPr>
      <w:rFonts w:ascii="Times New Roman" w:hAnsi="Times New Roman" w:eastAsia="宋体" w:cs="Times New Roman"/>
      <w:szCs w:val="24"/>
    </w:rPr>
  </w:style>
  <w:style w:type="character" w:customStyle="1" w:styleId="721">
    <w:name w:val="批注框文本 字符1"/>
    <w:link w:val="41"/>
    <w:qFormat/>
    <w:uiPriority w:val="0"/>
    <w:rPr>
      <w:kern w:val="2"/>
      <w:sz w:val="18"/>
      <w:szCs w:val="18"/>
    </w:rPr>
  </w:style>
  <w:style w:type="character" w:customStyle="1" w:styleId="722">
    <w:name w:val="Char Char611"/>
    <w:qFormat/>
    <w:uiPriority w:val="0"/>
    <w:rPr>
      <w:rFonts w:eastAsia="宋体"/>
      <w:kern w:val="2"/>
      <w:sz w:val="21"/>
      <w:szCs w:val="24"/>
      <w:lang w:val="en-US" w:eastAsia="zh-CN" w:bidi="ar-SA"/>
    </w:rPr>
  </w:style>
  <w:style w:type="character" w:customStyle="1" w:styleId="723">
    <w:name w:val="highlight1"/>
    <w:qFormat/>
    <w:uiPriority w:val="0"/>
    <w:rPr>
      <w:rFonts w:ascii="仿宋_GB2312" w:eastAsia="微软雅黑"/>
      <w:b/>
      <w:kern w:val="2"/>
      <w:sz w:val="23"/>
      <w:szCs w:val="23"/>
      <w:lang w:val="en-US" w:eastAsia="zh-CN" w:bidi="ar-SA"/>
    </w:rPr>
  </w:style>
  <w:style w:type="character" w:customStyle="1" w:styleId="724">
    <w:name w:val="my正文 Char"/>
    <w:link w:val="92"/>
    <w:qFormat/>
    <w:locked/>
    <w:uiPriority w:val="0"/>
    <w:rPr>
      <w:rFonts w:ascii="Tahoma" w:hAnsi="Tahoma"/>
      <w:sz w:val="24"/>
      <w:szCs w:val="24"/>
    </w:rPr>
  </w:style>
  <w:style w:type="character" w:customStyle="1" w:styleId="725">
    <w:name w:val="正文缩进 字符2"/>
    <w:link w:val="7"/>
    <w:qFormat/>
    <w:uiPriority w:val="0"/>
    <w:rPr>
      <w:rFonts w:ascii="宋体" w:eastAsia="宋体"/>
      <w:snapToGrid w:val="0"/>
      <w:color w:val="000000"/>
      <w:kern w:val="28"/>
      <w:sz w:val="28"/>
      <w:lang w:val="en-US" w:eastAsia="zh-CN" w:bidi="ar-SA"/>
    </w:rPr>
  </w:style>
  <w:style w:type="character" w:customStyle="1" w:styleId="726">
    <w:name w:val="Used by Word for text of Help footnotes Char Char1"/>
    <w:qFormat/>
    <w:uiPriority w:val="0"/>
    <w:rPr>
      <w:color w:val="0000FF"/>
      <w:sz w:val="21"/>
    </w:rPr>
  </w:style>
  <w:style w:type="character" w:customStyle="1" w:styleId="727">
    <w:name w:val="页眉 Char"/>
    <w:qFormat/>
    <w:uiPriority w:val="0"/>
    <w:rPr>
      <w:rFonts w:eastAsia="仿宋_GB2312"/>
      <w:kern w:val="2"/>
      <w:sz w:val="18"/>
      <w:lang w:val="en-US" w:eastAsia="zh-CN"/>
    </w:rPr>
  </w:style>
  <w:style w:type="character" w:customStyle="1" w:styleId="728">
    <w:name w:val="FA正文 Char Char"/>
    <w:qFormat/>
    <w:uiPriority w:val="0"/>
    <w:rPr>
      <w:rFonts w:hAnsi="宋体"/>
      <w:kern w:val="2"/>
      <w:sz w:val="24"/>
      <w:lang w:bidi="ar-SA"/>
    </w:rPr>
  </w:style>
  <w:style w:type="character" w:customStyle="1" w:styleId="729">
    <w:name w:val="纯文本 字符"/>
    <w:qFormat/>
    <w:uiPriority w:val="0"/>
    <w:rPr>
      <w:rFonts w:ascii="宋体" w:hAnsi="Courier New" w:eastAsia="宋体" w:cs="Arial"/>
      <w:snapToGrid w:val="0"/>
      <w:kern w:val="2"/>
      <w:sz w:val="21"/>
      <w:szCs w:val="21"/>
      <w:lang w:val="en-US" w:eastAsia="zh-CN" w:bidi="ar-SA"/>
    </w:rPr>
  </w:style>
  <w:style w:type="character" w:customStyle="1" w:styleId="730">
    <w:name w:val="3级 Char"/>
    <w:link w:val="93"/>
    <w:qFormat/>
    <w:uiPriority w:val="0"/>
    <w:rPr>
      <w:rFonts w:ascii="宋体" w:hAnsi="宋体"/>
      <w:b/>
      <w:bCs/>
      <w:sz w:val="28"/>
    </w:rPr>
  </w:style>
  <w:style w:type="character" w:customStyle="1" w:styleId="731">
    <w:name w:val="myp11"/>
    <w:qFormat/>
    <w:uiPriority w:val="0"/>
    <w:rPr>
      <w:rFonts w:ascii="仿宋_GB2312" w:eastAsia="微软雅黑"/>
      <w:b/>
      <w:kern w:val="2"/>
      <w:sz w:val="32"/>
      <w:szCs w:val="32"/>
      <w:lang w:val="en-US" w:eastAsia="zh-CN" w:bidi="ar-SA"/>
    </w:rPr>
  </w:style>
  <w:style w:type="character" w:customStyle="1" w:styleId="732">
    <w:name w:val="文档结构图 字符"/>
    <w:link w:val="24"/>
    <w:qFormat/>
    <w:uiPriority w:val="0"/>
    <w:rPr>
      <w:kern w:val="2"/>
      <w:sz w:val="21"/>
      <w:szCs w:val="24"/>
      <w:shd w:val="clear" w:color="auto" w:fill="000080"/>
    </w:rPr>
  </w:style>
  <w:style w:type="character" w:customStyle="1" w:styleId="733">
    <w:name w:val="H6 Char"/>
    <w:qFormat/>
    <w:uiPriority w:val="0"/>
    <w:rPr>
      <w:rFonts w:ascii="Arial" w:hAnsi="Arial" w:eastAsia="黑体"/>
      <w:b/>
      <w:bCs/>
      <w:kern w:val="2"/>
      <w:sz w:val="24"/>
      <w:szCs w:val="24"/>
    </w:rPr>
  </w:style>
  <w:style w:type="character" w:customStyle="1" w:styleId="734">
    <w:name w:val="Char Char91"/>
    <w:qFormat/>
    <w:uiPriority w:val="0"/>
    <w:rPr>
      <w:rFonts w:eastAsia="宋体"/>
      <w:kern w:val="2"/>
      <w:sz w:val="18"/>
      <w:szCs w:val="18"/>
      <w:lang w:val="en-US" w:eastAsia="zh-CN" w:bidi="ar-SA"/>
    </w:rPr>
  </w:style>
  <w:style w:type="character" w:customStyle="1" w:styleId="735">
    <w:name w:val="副标题 Char1"/>
    <w:qFormat/>
    <w:uiPriority w:val="0"/>
    <w:rPr>
      <w:rFonts w:ascii="Cambria" w:hAnsi="Cambria" w:eastAsia="宋体" w:cs="Times New Roman"/>
      <w:b/>
      <w:bCs/>
      <w:snapToGrid w:val="0"/>
      <w:kern w:val="28"/>
      <w:sz w:val="32"/>
      <w:szCs w:val="32"/>
    </w:rPr>
  </w:style>
  <w:style w:type="character" w:customStyle="1" w:styleId="736">
    <w:name w:val="font61"/>
    <w:qFormat/>
    <w:uiPriority w:val="0"/>
    <w:rPr>
      <w:rFonts w:hint="eastAsia" w:ascii="仿宋" w:hAnsi="仿宋" w:eastAsia="仿宋" w:cs="仿宋"/>
      <w:color w:val="000000"/>
      <w:sz w:val="20"/>
      <w:szCs w:val="20"/>
      <w:u w:val="none"/>
    </w:rPr>
  </w:style>
  <w:style w:type="character" w:customStyle="1" w:styleId="73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8">
    <w:name w:val="Char Char211"/>
    <w:qFormat/>
    <w:uiPriority w:val="0"/>
    <w:rPr>
      <w:rFonts w:eastAsia="宋体"/>
      <w:b/>
      <w:bCs/>
      <w:kern w:val="2"/>
      <w:sz w:val="21"/>
      <w:szCs w:val="24"/>
      <w:lang w:val="en-US" w:eastAsia="zh-CN" w:bidi="ar-SA"/>
    </w:rPr>
  </w:style>
  <w:style w:type="character" w:customStyle="1" w:styleId="739">
    <w:name w:val="标题 2 Char"/>
    <w:qFormat/>
    <w:uiPriority w:val="0"/>
    <w:rPr>
      <w:rFonts w:ascii="Arial" w:hAnsi="Arial" w:eastAsia="黑体"/>
      <w:b/>
      <w:kern w:val="2"/>
      <w:sz w:val="32"/>
      <w:lang w:val="en-US" w:eastAsia="zh-CN"/>
    </w:rPr>
  </w:style>
  <w:style w:type="character" w:customStyle="1" w:styleId="740">
    <w:name w:val="maywed421"/>
    <w:qFormat/>
    <w:uiPriority w:val="0"/>
    <w:rPr>
      <w:color w:val="366FB6"/>
      <w:u w:val="none"/>
    </w:rPr>
  </w:style>
  <w:style w:type="character" w:customStyle="1" w:styleId="741">
    <w:name w:val="正文文本缩进 Char"/>
    <w:qFormat/>
    <w:uiPriority w:val="0"/>
    <w:rPr>
      <w:rFonts w:ascii="宋体" w:hAnsi="宋体"/>
      <w:kern w:val="2"/>
      <w:sz w:val="24"/>
      <w:szCs w:val="24"/>
    </w:rPr>
  </w:style>
  <w:style w:type="character" w:customStyle="1" w:styleId="742">
    <w:name w:val="Char Char102"/>
    <w:semiHidden/>
    <w:qFormat/>
    <w:uiPriority w:val="0"/>
    <w:rPr>
      <w:rFonts w:ascii="宋体" w:hAnsi="宋体"/>
      <w:kern w:val="2"/>
      <w:sz w:val="21"/>
      <w:szCs w:val="24"/>
      <w:lang w:val="en-US" w:eastAsia="zh-CN"/>
    </w:rPr>
  </w:style>
  <w:style w:type="character" w:customStyle="1" w:styleId="743">
    <w:name w:val="页眉 Char1"/>
    <w:qFormat/>
    <w:uiPriority w:val="0"/>
    <w:rPr>
      <w:rFonts w:eastAsia="宋体"/>
      <w:kern w:val="2"/>
      <w:sz w:val="18"/>
      <w:szCs w:val="18"/>
      <w:lang w:val="en-US" w:eastAsia="zh-CN" w:bidi="ar-SA"/>
    </w:rPr>
  </w:style>
  <w:style w:type="character" w:customStyle="1" w:styleId="744">
    <w:name w:val="md"/>
    <w:basedOn w:val="64"/>
    <w:qFormat/>
    <w:uiPriority w:val="0"/>
    <w:rPr>
      <w:rFonts w:ascii="Arial" w:hAnsi="Arial" w:eastAsia="黑体" w:cs="Arial"/>
      <w:snapToGrid w:val="0"/>
      <w:kern w:val="0"/>
      <w:szCs w:val="21"/>
    </w:rPr>
  </w:style>
  <w:style w:type="character" w:customStyle="1" w:styleId="745">
    <w:name w:val="big1"/>
    <w:qFormat/>
    <w:uiPriority w:val="0"/>
    <w:rPr>
      <w:rFonts w:hint="eastAsia" w:ascii="宋体" w:hAnsi="宋体" w:eastAsia="宋体"/>
      <w:color w:val="333333"/>
      <w:sz w:val="22"/>
      <w:szCs w:val="22"/>
    </w:rPr>
  </w:style>
  <w:style w:type="character" w:customStyle="1" w:styleId="746">
    <w:name w:val="Char Char311"/>
    <w:qFormat/>
    <w:uiPriority w:val="0"/>
    <w:rPr>
      <w:rFonts w:eastAsia="宋体"/>
      <w:kern w:val="2"/>
      <w:sz w:val="21"/>
      <w:szCs w:val="24"/>
      <w:lang w:val="en-US" w:eastAsia="zh-CN" w:bidi="ar-SA"/>
    </w:rPr>
  </w:style>
  <w:style w:type="character" w:customStyle="1" w:styleId="747">
    <w:name w:val="Char Char81"/>
    <w:qFormat/>
    <w:uiPriority w:val="6"/>
    <w:rPr>
      <w:rFonts w:eastAsia="宋体"/>
      <w:b/>
      <w:sz w:val="24"/>
      <w:lang w:eastAsia="zh-CN"/>
    </w:rPr>
  </w:style>
  <w:style w:type="character" w:customStyle="1" w:styleId="748">
    <w:name w:val="样式3 Char"/>
    <w:basedOn w:val="703"/>
    <w:qFormat/>
    <w:uiPriority w:val="0"/>
    <w:rPr>
      <w:rFonts w:ascii="仿宋_GB2312" w:hAnsi="仿宋" w:eastAsia="仿宋_GB2312" w:cs="仿宋_GB2312"/>
      <w:sz w:val="32"/>
      <w:szCs w:val="30"/>
      <w:lang w:val="zh-CN"/>
    </w:rPr>
  </w:style>
  <w:style w:type="character" w:customStyle="1" w:styleId="749">
    <w:name w:val="HTML 地址 字符"/>
    <w:link w:val="32"/>
    <w:qFormat/>
    <w:uiPriority w:val="0"/>
    <w:rPr>
      <w:rFonts w:ascii="宋体" w:hAnsi="宋体"/>
      <w:i/>
      <w:iCs/>
      <w:sz w:val="24"/>
      <w:szCs w:val="24"/>
    </w:rPr>
  </w:style>
  <w:style w:type="character" w:customStyle="1" w:styleId="750">
    <w:name w:val="正文首行缩进 2 Char1"/>
    <w:qFormat/>
    <w:uiPriority w:val="0"/>
    <w:rPr>
      <w:rFonts w:ascii="Times New Roman" w:hAnsi="Times New Roman" w:eastAsia="宋体" w:cs="Times New Roman"/>
      <w:kern w:val="2"/>
      <w:sz w:val="24"/>
      <w:szCs w:val="24"/>
    </w:rPr>
  </w:style>
  <w:style w:type="character" w:customStyle="1" w:styleId="751">
    <w:name w:val="副标题 Char2"/>
    <w:qFormat/>
    <w:uiPriority w:val="0"/>
    <w:rPr>
      <w:rFonts w:ascii="Cambria" w:hAnsi="Cambria" w:eastAsia="宋体" w:cs="Times New Roman"/>
      <w:b/>
      <w:bCs/>
      <w:snapToGrid w:val="0"/>
      <w:kern w:val="28"/>
      <w:sz w:val="32"/>
      <w:szCs w:val="32"/>
    </w:rPr>
  </w:style>
  <w:style w:type="character" w:customStyle="1" w:styleId="752">
    <w:name w:val="标题4-dyf Char"/>
    <w:link w:val="95"/>
    <w:qFormat/>
    <w:uiPriority w:val="0"/>
    <w:rPr>
      <w:rFonts w:ascii="Cambria" w:hAnsi="Cambria"/>
      <w:b/>
      <w:bCs/>
      <w:color w:val="000000"/>
      <w:kern w:val="2"/>
      <w:sz w:val="21"/>
      <w:szCs w:val="21"/>
    </w:rPr>
  </w:style>
  <w:style w:type="character" w:customStyle="1" w:styleId="753">
    <w:name w:val="dectext1"/>
    <w:qFormat/>
    <w:uiPriority w:val="0"/>
    <w:rPr>
      <w:rFonts w:ascii="宋体" w:hAnsi="宋体" w:eastAsia="宋体"/>
      <w:color w:val="333333"/>
      <w:sz w:val="21"/>
      <w:szCs w:val="21"/>
      <w:u w:val="none"/>
    </w:rPr>
  </w:style>
  <w:style w:type="character" w:customStyle="1" w:styleId="754">
    <w:name w:val="冯 Char"/>
    <w:link w:val="96"/>
    <w:qFormat/>
    <w:uiPriority w:val="0"/>
    <w:rPr>
      <w:rFonts w:ascii="宋体" w:hAnsi="宋体"/>
      <w:color w:val="000000"/>
      <w:sz w:val="24"/>
      <w:szCs w:val="24"/>
    </w:rPr>
  </w:style>
  <w:style w:type="character" w:customStyle="1" w:styleId="755">
    <w:name w:val="Header Char"/>
    <w:qFormat/>
    <w:locked/>
    <w:uiPriority w:val="0"/>
    <w:rPr>
      <w:rFonts w:eastAsia="宋体"/>
      <w:kern w:val="2"/>
      <w:sz w:val="18"/>
      <w:szCs w:val="18"/>
      <w:lang w:val="en-US" w:eastAsia="zh-CN" w:bidi="ar-SA"/>
    </w:rPr>
  </w:style>
  <w:style w:type="character" w:customStyle="1" w:styleId="756">
    <w:name w:val="Char Char12"/>
    <w:qFormat/>
    <w:uiPriority w:val="0"/>
    <w:rPr>
      <w:rFonts w:ascii="仿宋_GB2312" w:eastAsia="仿宋_GB2312"/>
      <w:b/>
      <w:bCs/>
      <w:kern w:val="2"/>
      <w:sz w:val="24"/>
      <w:szCs w:val="24"/>
      <w:lang w:val="zh-CN" w:eastAsia="zh-CN" w:bidi="ar-SA"/>
    </w:rPr>
  </w:style>
  <w:style w:type="character" w:customStyle="1" w:styleId="757">
    <w:name w:val="题注 字符"/>
    <w:link w:val="22"/>
    <w:qFormat/>
    <w:uiPriority w:val="0"/>
    <w:rPr>
      <w:b/>
      <w:kern w:val="2"/>
      <w:sz w:val="28"/>
    </w:rPr>
  </w:style>
  <w:style w:type="character" w:customStyle="1" w:styleId="758">
    <w:name w:val="普通文字 Char3"/>
    <w:qFormat/>
    <w:uiPriority w:val="0"/>
    <w:rPr>
      <w:rFonts w:ascii="宋体" w:hAnsi="Courier New" w:eastAsia="宋体"/>
      <w:kern w:val="2"/>
      <w:sz w:val="21"/>
      <w:lang w:val="en-US" w:eastAsia="zh-CN" w:bidi="ar-SA"/>
    </w:rPr>
  </w:style>
  <w:style w:type="character" w:customStyle="1" w:styleId="759">
    <w:name w:val="公文正文 Char"/>
    <w:qFormat/>
    <w:uiPriority w:val="0"/>
    <w:rPr>
      <w:rFonts w:ascii="仿宋_GB2312" w:eastAsia="仿宋_GB2312"/>
      <w:kern w:val="2"/>
      <w:sz w:val="24"/>
      <w:szCs w:val="24"/>
      <w:lang w:val="en-US" w:eastAsia="zh-CN" w:bidi="ar-SA"/>
    </w:rPr>
  </w:style>
  <w:style w:type="character" w:customStyle="1" w:styleId="760">
    <w:name w:val="正文首行缩进 Char Char Char Char Char"/>
    <w:qFormat/>
    <w:uiPriority w:val="0"/>
    <w:rPr>
      <w:rFonts w:ascii="宋体"/>
      <w:kern w:val="2"/>
      <w:sz w:val="24"/>
      <w:lang w:val="zh-CN"/>
    </w:rPr>
  </w:style>
  <w:style w:type="character" w:customStyle="1" w:styleId="761">
    <w:name w:val="PI Char"/>
    <w:qFormat/>
    <w:uiPriority w:val="0"/>
    <w:rPr>
      <w:rFonts w:ascii="宋体" w:hAnsi="宋体" w:eastAsia="宋体"/>
      <w:kern w:val="2"/>
      <w:sz w:val="24"/>
      <w:szCs w:val="24"/>
      <w:lang w:val="en-US" w:eastAsia="zh-CN" w:bidi="ar-SA"/>
    </w:rPr>
  </w:style>
  <w:style w:type="character" w:customStyle="1" w:styleId="762">
    <w:name w:val="Default Char"/>
    <w:link w:val="97"/>
    <w:qFormat/>
    <w:uiPriority w:val="0"/>
    <w:rPr>
      <w:rFonts w:ascii="仿宋_GB2312" w:eastAsia="仿宋_GB2312" w:cs="仿宋_GB2312"/>
      <w:color w:val="000000"/>
      <w:sz w:val="24"/>
      <w:szCs w:val="24"/>
      <w:lang w:val="en-US" w:eastAsia="zh-CN" w:bidi="ar-SA"/>
    </w:rPr>
  </w:style>
  <w:style w:type="character" w:customStyle="1" w:styleId="763">
    <w:name w:val="style91"/>
    <w:qFormat/>
    <w:uiPriority w:val="0"/>
    <w:rPr>
      <w:color w:val="333333"/>
    </w:rPr>
  </w:style>
  <w:style w:type="character" w:customStyle="1" w:styleId="764">
    <w:name w:val="列出段落 Char2"/>
    <w:qFormat/>
    <w:uiPriority w:val="34"/>
    <w:rPr>
      <w:rFonts w:ascii="Calibri" w:hAnsi="Calibri"/>
      <w:kern w:val="2"/>
      <w:sz w:val="28"/>
    </w:rPr>
  </w:style>
  <w:style w:type="character" w:customStyle="1" w:styleId="765">
    <w:name w:val="mdeck"/>
    <w:qFormat/>
    <w:uiPriority w:val="0"/>
    <w:rPr>
      <w:rFonts w:ascii="仿宋_GB2312" w:eastAsia="微软雅黑"/>
      <w:b/>
      <w:kern w:val="2"/>
      <w:sz w:val="32"/>
      <w:szCs w:val="32"/>
      <w:lang w:val="en-US" w:eastAsia="zh-CN" w:bidi="ar-SA"/>
    </w:rPr>
  </w:style>
  <w:style w:type="character" w:customStyle="1" w:styleId="766">
    <w:name w:val="unnamed11"/>
    <w:qFormat/>
    <w:uiPriority w:val="0"/>
    <w:rPr>
      <w:sz w:val="20"/>
      <w:szCs w:val="20"/>
    </w:rPr>
  </w:style>
  <w:style w:type="character" w:customStyle="1" w:styleId="767">
    <w:name w:val="正文文本 Char2"/>
    <w:semiHidden/>
    <w:qFormat/>
    <w:uiPriority w:val="99"/>
    <w:rPr>
      <w:rFonts w:ascii="Times New Roman" w:hAnsi="Times New Roman" w:eastAsia="宋体" w:cs="Times New Roman"/>
      <w:snapToGrid w:val="0"/>
      <w:kern w:val="0"/>
      <w:szCs w:val="24"/>
    </w:rPr>
  </w:style>
  <w:style w:type="character" w:customStyle="1" w:styleId="768">
    <w:name w:val="标书正文格式 Char"/>
    <w:qFormat/>
    <w:uiPriority w:val="0"/>
    <w:rPr>
      <w:rFonts w:eastAsia="楷体_GB2312"/>
      <w:kern w:val="2"/>
      <w:sz w:val="24"/>
      <w:szCs w:val="24"/>
      <w:lang w:bidi="ar-SA"/>
    </w:rPr>
  </w:style>
  <w:style w:type="character" w:customStyle="1" w:styleId="769">
    <w:name w:val="Char Char11"/>
    <w:qFormat/>
    <w:locked/>
    <w:uiPriority w:val="0"/>
    <w:rPr>
      <w:rFonts w:ascii="宋体" w:hAnsi="宋体" w:eastAsia="宋体"/>
      <w:b/>
      <w:kern w:val="2"/>
      <w:sz w:val="24"/>
      <w:szCs w:val="24"/>
      <w:lang w:val="en-US" w:eastAsia="zh-CN" w:bidi="ar-SA"/>
    </w:rPr>
  </w:style>
  <w:style w:type="character" w:customStyle="1" w:styleId="770">
    <w:name w:val="ca-131"/>
    <w:qFormat/>
    <w:uiPriority w:val="0"/>
    <w:rPr>
      <w:rFonts w:hint="eastAsia" w:ascii="仿宋_GB2312" w:eastAsia="仿宋_GB2312"/>
      <w:b/>
      <w:bCs/>
      <w:color w:val="000000"/>
      <w:spacing w:val="-20"/>
      <w:sz w:val="24"/>
      <w:szCs w:val="24"/>
    </w:rPr>
  </w:style>
  <w:style w:type="character" w:customStyle="1" w:styleId="771">
    <w:name w:val="tw4winMark"/>
    <w:qFormat/>
    <w:uiPriority w:val="0"/>
    <w:rPr>
      <w:rFonts w:ascii="Courier New" w:hAnsi="Courier New" w:cs="Courier New"/>
      <w:vanish/>
      <w:color w:val="800080"/>
      <w:sz w:val="24"/>
      <w:szCs w:val="24"/>
      <w:vertAlign w:val="subscript"/>
    </w:rPr>
  </w:style>
  <w:style w:type="character" w:customStyle="1" w:styleId="772">
    <w:name w:val="正文样式 Char"/>
    <w:link w:val="98"/>
    <w:qFormat/>
    <w:uiPriority w:val="0"/>
    <w:rPr>
      <w:rFonts w:ascii="Calibri" w:hAnsi="Calibri"/>
      <w:sz w:val="24"/>
      <w:szCs w:val="24"/>
    </w:rPr>
  </w:style>
  <w:style w:type="character" w:customStyle="1" w:styleId="773">
    <w:name w:val="表正文 Char3"/>
    <w:qFormat/>
    <w:uiPriority w:val="0"/>
    <w:rPr>
      <w:rFonts w:eastAsia="宋体"/>
    </w:rPr>
  </w:style>
  <w:style w:type="character" w:customStyle="1" w:styleId="774">
    <w:name w:val="H5 Char"/>
    <w:qFormat/>
    <w:uiPriority w:val="0"/>
    <w:rPr>
      <w:b/>
      <w:bCs/>
      <w:kern w:val="2"/>
      <w:sz w:val="28"/>
      <w:szCs w:val="28"/>
    </w:rPr>
  </w:style>
  <w:style w:type="character" w:customStyle="1" w:styleId="775">
    <w:name w:val="Char Char3"/>
    <w:qFormat/>
    <w:uiPriority w:val="0"/>
    <w:rPr>
      <w:rFonts w:eastAsia="宋体"/>
      <w:kern w:val="2"/>
      <w:sz w:val="21"/>
      <w:szCs w:val="24"/>
      <w:lang w:val="en-US" w:eastAsia="zh-CN" w:bidi="ar-SA"/>
    </w:rPr>
  </w:style>
  <w:style w:type="character" w:customStyle="1" w:styleId="776">
    <w:name w:val="正文 编号 Char"/>
    <w:qFormat/>
    <w:uiPriority w:val="0"/>
    <w:rPr>
      <w:rFonts w:ascii="仿宋_GB2312" w:hAnsi="仿宋_GB2312" w:eastAsia="仿宋_GB2312"/>
      <w:kern w:val="2"/>
      <w:sz w:val="24"/>
      <w:lang w:bidi="ar-SA"/>
    </w:rPr>
  </w:style>
  <w:style w:type="character" w:customStyle="1" w:styleId="777">
    <w:name w:val="question-title2"/>
    <w:qFormat/>
    <w:uiPriority w:val="6"/>
    <w:rPr>
      <w:rFonts w:ascii="Arial" w:hAnsi="Arial" w:eastAsia="黑体" w:cs="Arial"/>
      <w:snapToGrid w:val="0"/>
      <w:kern w:val="0"/>
      <w:szCs w:val="21"/>
    </w:rPr>
  </w:style>
  <w:style w:type="character" w:customStyle="1" w:styleId="778">
    <w:name w:val="gf正文1 Char Char"/>
    <w:link w:val="99"/>
    <w:qFormat/>
    <w:uiPriority w:val="0"/>
    <w:rPr>
      <w:rFonts w:ascii="宋体" w:hAnsi="宋体" w:cs="宋体"/>
      <w:kern w:val="2"/>
      <w:sz w:val="24"/>
      <w:szCs w:val="24"/>
    </w:rPr>
  </w:style>
  <w:style w:type="character" w:customStyle="1" w:styleId="779">
    <w:name w:val="Char Char15"/>
    <w:qFormat/>
    <w:uiPriority w:val="6"/>
    <w:rPr>
      <w:rFonts w:ascii="宋体" w:hAnsi="宋体"/>
      <w:kern w:val="1"/>
      <w:sz w:val="21"/>
    </w:rPr>
  </w:style>
  <w:style w:type="character" w:customStyle="1" w:styleId="780">
    <w:name w:val="正文缩进 Char3"/>
    <w:qFormat/>
    <w:uiPriority w:val="0"/>
    <w:rPr>
      <w:rFonts w:ascii="宋体" w:eastAsia="宋体"/>
      <w:snapToGrid w:val="0"/>
      <w:color w:val="000000"/>
      <w:kern w:val="28"/>
      <w:sz w:val="28"/>
      <w:lang w:val="en-US" w:eastAsia="zh-CN" w:bidi="ar-SA"/>
    </w:rPr>
  </w:style>
  <w:style w:type="character" w:customStyle="1" w:styleId="781">
    <w:name w:val="列出段落 Char1"/>
    <w:link w:val="100"/>
    <w:qFormat/>
    <w:uiPriority w:val="0"/>
    <w:rPr>
      <w:rFonts w:ascii="Calibri" w:hAnsi="Calibri"/>
      <w:sz w:val="24"/>
      <w:lang w:eastAsia="en-US"/>
    </w:rPr>
  </w:style>
  <w:style w:type="character" w:customStyle="1" w:styleId="782">
    <w:name w:val="Char Char8"/>
    <w:qFormat/>
    <w:uiPriority w:val="0"/>
    <w:rPr>
      <w:rFonts w:eastAsia="宋体"/>
      <w:b/>
      <w:sz w:val="24"/>
      <w:lang w:eastAsia="zh-CN"/>
    </w:rPr>
  </w:style>
  <w:style w:type="character" w:customStyle="1" w:styleId="783">
    <w:name w:val="Normal Indent Char Char"/>
    <w:qFormat/>
    <w:uiPriority w:val="0"/>
    <w:rPr>
      <w:rFonts w:eastAsia="宋体"/>
      <w:kern w:val="2"/>
      <w:sz w:val="21"/>
      <w:lang w:val="en-US" w:eastAsia="zh-CN" w:bidi="ar-SA"/>
    </w:rPr>
  </w:style>
  <w:style w:type="character" w:customStyle="1" w:styleId="784">
    <w:name w:val="列表段落 字符"/>
    <w:qFormat/>
    <w:uiPriority w:val="99"/>
  </w:style>
  <w:style w:type="character" w:customStyle="1" w:styleId="785">
    <w:name w:val="Ò³Ã¼ Char Char1"/>
    <w:qFormat/>
    <w:uiPriority w:val="0"/>
    <w:rPr>
      <w:rFonts w:eastAsia="宋体"/>
      <w:kern w:val="2"/>
      <w:sz w:val="18"/>
      <w:szCs w:val="18"/>
      <w:lang w:val="en-US" w:eastAsia="zh-CN" w:bidi="ar-SA"/>
    </w:rPr>
  </w:style>
  <w:style w:type="character" w:customStyle="1" w:styleId="786">
    <w:name w:val="方案正文 Char"/>
    <w:qFormat/>
    <w:uiPriority w:val="0"/>
    <w:rPr>
      <w:rFonts w:ascii="仿宋_GB2312" w:eastAsia="仿宋_GB2312"/>
      <w:b/>
      <w:color w:val="000000"/>
      <w:kern w:val="2"/>
      <w:sz w:val="24"/>
      <w:lang w:val="en-US" w:eastAsia="zh-CN" w:bidi="ar-SA"/>
    </w:rPr>
  </w:style>
  <w:style w:type="character" w:customStyle="1" w:styleId="787">
    <w:name w:val="Char Char30"/>
    <w:qFormat/>
    <w:uiPriority w:val="6"/>
    <w:rPr>
      <w:rFonts w:ascii="Arial" w:hAnsi="Arial" w:eastAsia="黑体"/>
      <w:kern w:val="1"/>
      <w:sz w:val="21"/>
      <w:szCs w:val="21"/>
    </w:rPr>
  </w:style>
  <w:style w:type="character" w:customStyle="1" w:styleId="788">
    <w:name w:val="正文文本缩进 字符1"/>
    <w:link w:val="2"/>
    <w:qFormat/>
    <w:uiPriority w:val="0"/>
    <w:rPr>
      <w:rFonts w:ascii="宋体" w:hAnsi="宋体"/>
      <w:kern w:val="2"/>
      <w:sz w:val="24"/>
      <w:szCs w:val="24"/>
    </w:rPr>
  </w:style>
  <w:style w:type="character" w:customStyle="1" w:styleId="789">
    <w:name w:val="font01"/>
    <w:qFormat/>
    <w:uiPriority w:val="0"/>
    <w:rPr>
      <w:rFonts w:hint="eastAsia" w:ascii="微软雅黑" w:hAnsi="微软雅黑" w:eastAsia="微软雅黑" w:cs="微软雅黑"/>
      <w:color w:val="000000"/>
      <w:sz w:val="20"/>
      <w:szCs w:val="20"/>
      <w:u w:val="none"/>
    </w:rPr>
  </w:style>
  <w:style w:type="character" w:customStyle="1" w:styleId="790">
    <w:name w:val="Char Char20"/>
    <w:qFormat/>
    <w:uiPriority w:val="6"/>
    <w:rPr>
      <w:kern w:val="1"/>
      <w:sz w:val="24"/>
    </w:rPr>
  </w:style>
  <w:style w:type="character" w:customStyle="1" w:styleId="791">
    <w:name w:val="tw4winExternal"/>
    <w:qFormat/>
    <w:uiPriority w:val="0"/>
    <w:rPr>
      <w:rFonts w:ascii="Courier New" w:hAnsi="Courier New" w:cs="Courier New"/>
      <w:color w:val="808080"/>
      <w:lang w:val="en-US" w:eastAsia="zh-CN"/>
    </w:rPr>
  </w:style>
  <w:style w:type="character" w:customStyle="1" w:styleId="792">
    <w:name w:val="标题 4 Char1"/>
    <w:qFormat/>
    <w:uiPriority w:val="9"/>
    <w:rPr>
      <w:rFonts w:ascii="Cambria" w:hAnsi="Cambria" w:eastAsia="宋体" w:cs="Times New Roman"/>
      <w:b/>
      <w:bCs/>
      <w:kern w:val="2"/>
      <w:sz w:val="28"/>
      <w:szCs w:val="28"/>
    </w:rPr>
  </w:style>
  <w:style w:type="character" w:customStyle="1" w:styleId="793">
    <w:name w:val="批注文字 Char2"/>
    <w:qFormat/>
    <w:uiPriority w:val="99"/>
    <w:rPr>
      <w:rFonts w:ascii="Times New Roman" w:hAnsi="Times New Roman" w:eastAsia="宋体" w:cs="Times New Roman"/>
      <w:snapToGrid w:val="0"/>
      <w:kern w:val="0"/>
      <w:szCs w:val="24"/>
    </w:rPr>
  </w:style>
  <w:style w:type="character" w:customStyle="1" w:styleId="794">
    <w:name w:val="正文文本 2 Char"/>
    <w:qFormat/>
    <w:uiPriority w:val="0"/>
    <w:rPr>
      <w:rFonts w:eastAsia="宋体"/>
      <w:kern w:val="2"/>
      <w:sz w:val="21"/>
      <w:szCs w:val="24"/>
      <w:lang w:val="en-US" w:eastAsia="zh-CN" w:bidi="ar-SA"/>
    </w:rPr>
  </w:style>
  <w:style w:type="character" w:customStyle="1" w:styleId="795">
    <w:name w:val="Ò³Ã¼ Char Char"/>
    <w:qFormat/>
    <w:uiPriority w:val="0"/>
    <w:rPr>
      <w:rFonts w:eastAsia="宋体"/>
      <w:kern w:val="2"/>
      <w:sz w:val="18"/>
      <w:lang w:val="en-US" w:eastAsia="zh-CN" w:bidi="ar-SA"/>
    </w:rPr>
  </w:style>
  <w:style w:type="character" w:customStyle="1" w:styleId="796">
    <w:name w:val="message1"/>
    <w:qFormat/>
    <w:uiPriority w:val="0"/>
    <w:rPr>
      <w:rFonts w:hint="default" w:ascii="Tahoma" w:hAnsi="Tahoma" w:cs="Tahoma"/>
      <w:sz w:val="18"/>
      <w:szCs w:val="18"/>
    </w:rPr>
  </w:style>
  <w:style w:type="character" w:customStyle="1" w:styleId="797">
    <w:name w:val="Char Char23"/>
    <w:qFormat/>
    <w:uiPriority w:val="6"/>
    <w:rPr>
      <w:color w:val="0000FF"/>
      <w:sz w:val="21"/>
    </w:rPr>
  </w:style>
  <w:style w:type="character" w:customStyle="1" w:styleId="798">
    <w:name w:val="批注框文本 字符"/>
    <w:qFormat/>
    <w:uiPriority w:val="0"/>
    <w:rPr>
      <w:rFonts w:ascii="Arial" w:hAnsi="Arial" w:eastAsia="黑体" w:cs="Arial"/>
      <w:snapToGrid w:val="0"/>
      <w:kern w:val="0"/>
      <w:sz w:val="18"/>
      <w:szCs w:val="18"/>
    </w:rPr>
  </w:style>
  <w:style w:type="character" w:customStyle="1" w:styleId="799">
    <w:name w:val="纯文本 Char2"/>
    <w:semiHidden/>
    <w:qFormat/>
    <w:uiPriority w:val="99"/>
    <w:rPr>
      <w:rFonts w:ascii="宋体" w:hAnsi="Courier New" w:eastAsia="宋体" w:cs="Courier New"/>
    </w:rPr>
  </w:style>
  <w:style w:type="character" w:customStyle="1" w:styleId="800">
    <w:name w:val="Char Char25"/>
    <w:qFormat/>
    <w:uiPriority w:val="6"/>
    <w:rPr>
      <w:rFonts w:ascii="宋体" w:hAnsi="宋体"/>
      <w:kern w:val="1"/>
      <w:sz w:val="24"/>
      <w:lang w:val="zh-CN"/>
    </w:rPr>
  </w:style>
  <w:style w:type="character" w:customStyle="1" w:styleId="801">
    <w:name w:val="Char Char411"/>
    <w:qFormat/>
    <w:uiPriority w:val="0"/>
    <w:rPr>
      <w:rFonts w:eastAsia="宋体"/>
      <w:b/>
      <w:sz w:val="24"/>
      <w:lang w:eastAsia="zh-CN" w:bidi="ar-SA"/>
    </w:rPr>
  </w:style>
  <w:style w:type="character" w:customStyle="1" w:styleId="802">
    <w:name w:val="Heading 7 Char"/>
    <w:qFormat/>
    <w:locked/>
    <w:uiPriority w:val="0"/>
    <w:rPr>
      <w:rFonts w:ascii="宋体" w:hAnsi="宋体" w:eastAsia="宋体"/>
      <w:b/>
      <w:bCs/>
      <w:kern w:val="2"/>
      <w:sz w:val="24"/>
      <w:szCs w:val="24"/>
      <w:lang w:val="en-US" w:eastAsia="zh-CN" w:bidi="ar-SA"/>
    </w:rPr>
  </w:style>
  <w:style w:type="character" w:customStyle="1" w:styleId="803">
    <w:name w:val="此正文 Char"/>
    <w:link w:val="102"/>
    <w:qFormat/>
    <w:uiPriority w:val="0"/>
    <w:rPr>
      <w:kern w:val="2"/>
      <w:sz w:val="24"/>
      <w:szCs w:val="24"/>
    </w:rPr>
  </w:style>
  <w:style w:type="character" w:customStyle="1" w:styleId="804">
    <w:name w:val="Char Char2"/>
    <w:qFormat/>
    <w:uiPriority w:val="0"/>
    <w:rPr>
      <w:rFonts w:eastAsia="宋体"/>
      <w:b/>
      <w:bCs/>
      <w:kern w:val="2"/>
      <w:sz w:val="21"/>
      <w:szCs w:val="24"/>
      <w:lang w:val="en-US" w:eastAsia="zh-CN" w:bidi="ar-SA"/>
    </w:rPr>
  </w:style>
  <w:style w:type="character" w:customStyle="1" w:styleId="805">
    <w:name w:val="标题 1 字符1"/>
    <w:link w:val="4"/>
    <w:qFormat/>
    <w:uiPriority w:val="9"/>
    <w:rPr>
      <w:b/>
      <w:bCs/>
      <w:kern w:val="44"/>
      <w:sz w:val="44"/>
      <w:szCs w:val="44"/>
    </w:rPr>
  </w:style>
  <w:style w:type="character" w:customStyle="1" w:styleId="806">
    <w:name w:val="Footer-Even Char1"/>
    <w:qFormat/>
    <w:uiPriority w:val="0"/>
    <w:rPr>
      <w:rFonts w:eastAsia="宋体"/>
      <w:kern w:val="2"/>
      <w:sz w:val="18"/>
      <w:szCs w:val="18"/>
      <w:lang w:val="en-US" w:eastAsia="zh-CN" w:bidi="ar-SA"/>
    </w:rPr>
  </w:style>
  <w:style w:type="character" w:customStyle="1" w:styleId="807">
    <w:name w:val="Char Char29"/>
    <w:qFormat/>
    <w:uiPriority w:val="6"/>
    <w:rPr>
      <w:rFonts w:ascii="Arial" w:hAnsi="Arial" w:eastAsia="微软雅黑"/>
      <w:b/>
      <w:kern w:val="1"/>
      <w:sz w:val="44"/>
      <w:szCs w:val="32"/>
      <w:lang w:val="en-US" w:eastAsia="zh-CN" w:bidi="ar-SA"/>
    </w:rPr>
  </w:style>
  <w:style w:type="character" w:customStyle="1" w:styleId="808">
    <w:name w:val="标题 字符"/>
    <w:link w:val="63"/>
    <w:qFormat/>
    <w:uiPriority w:val="10"/>
    <w:rPr>
      <w:b/>
      <w:sz w:val="24"/>
    </w:rPr>
  </w:style>
  <w:style w:type="character" w:customStyle="1" w:styleId="809">
    <w:name w:val="font81"/>
    <w:qFormat/>
    <w:uiPriority w:val="0"/>
    <w:rPr>
      <w:rFonts w:ascii="微软雅黑" w:hAnsi="微软雅黑" w:eastAsia="微软雅黑" w:cs="微软雅黑"/>
      <w:color w:val="000000"/>
      <w:sz w:val="20"/>
      <w:szCs w:val="20"/>
      <w:u w:val="none"/>
    </w:rPr>
  </w:style>
  <w:style w:type="character" w:customStyle="1" w:styleId="810">
    <w:name w:val="Char Char312"/>
    <w:qFormat/>
    <w:uiPriority w:val="0"/>
    <w:rPr>
      <w:rFonts w:ascii="Times New Roman" w:hAnsi="Times New Roman" w:eastAsia="宋体" w:cs="Times New Roman"/>
      <w:b/>
      <w:kern w:val="2"/>
      <w:sz w:val="32"/>
      <w:szCs w:val="24"/>
      <w:lang w:val="en-US" w:eastAsia="zh-CN" w:bidi="ar-SA"/>
    </w:rPr>
  </w:style>
  <w:style w:type="character" w:customStyle="1" w:styleId="811">
    <w:name w:val="t21"/>
    <w:qFormat/>
    <w:uiPriority w:val="0"/>
    <w:rPr>
      <w:rFonts w:ascii="仿宋_GB2312" w:eastAsia="微软雅黑"/>
      <w:b/>
      <w:kern w:val="2"/>
      <w:sz w:val="23"/>
      <w:szCs w:val="23"/>
      <w:lang w:val="en-US" w:eastAsia="zh-CN" w:bidi="ar-SA"/>
    </w:rPr>
  </w:style>
  <w:style w:type="character" w:customStyle="1" w:styleId="812">
    <w:name w:val="样式8 Char"/>
    <w:qFormat/>
    <w:uiPriority w:val="0"/>
    <w:rPr>
      <w:rFonts w:ascii="仿宋_GB2312" w:hAnsi="宋体" w:eastAsia="仿宋_GB2312"/>
      <w:b/>
      <w:bCs/>
      <w:kern w:val="2"/>
      <w:sz w:val="24"/>
      <w:szCs w:val="24"/>
    </w:rPr>
  </w:style>
  <w:style w:type="character" w:customStyle="1" w:styleId="813">
    <w:name w:val="表格 Char Char"/>
    <w:qFormat/>
    <w:uiPriority w:val="0"/>
    <w:rPr>
      <w:rFonts w:ascii="宋体" w:hAnsi="宋体" w:eastAsia="宋体"/>
      <w:lang w:bidi="ar-SA"/>
    </w:rPr>
  </w:style>
  <w:style w:type="character" w:customStyle="1" w:styleId="814">
    <w:name w:val="正文文本 字符1"/>
    <w:qFormat/>
    <w:uiPriority w:val="0"/>
    <w:rPr>
      <w:rFonts w:ascii="Calibri" w:hAnsi="Calibri" w:eastAsia="黑体" w:cs="Arial"/>
      <w:snapToGrid w:val="0"/>
      <w:kern w:val="2"/>
      <w:sz w:val="28"/>
      <w:szCs w:val="21"/>
    </w:rPr>
  </w:style>
  <w:style w:type="character" w:customStyle="1" w:styleId="815">
    <w:name w:val="标题 5 字符"/>
    <w:link w:val="9"/>
    <w:qFormat/>
    <w:uiPriority w:val="9"/>
    <w:rPr>
      <w:b/>
      <w:bCs/>
      <w:kern w:val="2"/>
      <w:sz w:val="28"/>
      <w:szCs w:val="28"/>
    </w:rPr>
  </w:style>
  <w:style w:type="character" w:customStyle="1" w:styleId="816">
    <w:name w:val="标题 6 Char1"/>
    <w:qFormat/>
    <w:uiPriority w:val="0"/>
    <w:rPr>
      <w:rFonts w:ascii="Arial" w:hAnsi="Arial" w:eastAsia="黑体" w:cs="Times New Roman"/>
      <w:b/>
      <w:sz w:val="24"/>
      <w:szCs w:val="20"/>
      <w:lang w:bidi="ar-SA"/>
    </w:rPr>
  </w:style>
  <w:style w:type="character" w:customStyle="1" w:styleId="817">
    <w:name w:val="带编号样式 Char"/>
    <w:qFormat/>
    <w:uiPriority w:val="0"/>
    <w:rPr>
      <w:rFonts w:ascii="仿宋_GB2312" w:eastAsia="仿宋_GB2312"/>
      <w:color w:val="000000"/>
      <w:sz w:val="24"/>
      <w:lang w:bidi="ar-SA"/>
    </w:rPr>
  </w:style>
  <w:style w:type="character" w:customStyle="1" w:styleId="818">
    <w:name w:val="unnamed31"/>
    <w:qFormat/>
    <w:uiPriority w:val="0"/>
    <w:rPr>
      <w:rFonts w:ascii="Tahoma" w:hAnsi="Tahoma" w:eastAsia="宋体"/>
      <w:b/>
      <w:kern w:val="2"/>
      <w:sz w:val="24"/>
      <w:szCs w:val="32"/>
      <w:u w:val="none"/>
      <w:lang w:val="en-US" w:eastAsia="zh-CN" w:bidi="ar-SA"/>
    </w:rPr>
  </w:style>
  <w:style w:type="character" w:customStyle="1" w:styleId="819">
    <w:name w:val="正文首行缩进 Char Char Char Char Char Char1"/>
    <w:qFormat/>
    <w:uiPriority w:val="0"/>
    <w:rPr>
      <w:rFonts w:ascii="宋体" w:eastAsia="宋体"/>
      <w:kern w:val="2"/>
      <w:sz w:val="24"/>
      <w:szCs w:val="24"/>
      <w:lang w:val="zh-CN" w:bidi="ar-SA"/>
    </w:rPr>
  </w:style>
  <w:style w:type="character" w:customStyle="1" w:styleId="820">
    <w:name w:val="称呼 字符"/>
    <w:link w:val="25"/>
    <w:qFormat/>
    <w:uiPriority w:val="0"/>
    <w:rPr>
      <w:rFonts w:ascii="仿宋_GB2312" w:eastAsia="仿宋_GB2312"/>
      <w:kern w:val="2"/>
      <w:sz w:val="28"/>
    </w:rPr>
  </w:style>
  <w:style w:type="character" w:customStyle="1" w:styleId="821">
    <w:name w:val="文本正文 Char Char"/>
    <w:qFormat/>
    <w:locked/>
    <w:uiPriority w:val="0"/>
    <w:rPr>
      <w:sz w:val="24"/>
      <w:lang w:bidi="ar-SA"/>
    </w:rPr>
  </w:style>
  <w:style w:type="character" w:customStyle="1" w:styleId="822">
    <w:name w:val="正文缩进 字符"/>
    <w:qFormat/>
    <w:uiPriority w:val="0"/>
    <w:rPr>
      <w:rFonts w:ascii="宋体" w:eastAsia="宋体"/>
      <w:snapToGrid w:val="0"/>
      <w:color w:val="000000"/>
      <w:kern w:val="28"/>
      <w:sz w:val="28"/>
      <w:lang w:val="en-US" w:eastAsia="zh-CN" w:bidi="ar-SA"/>
    </w:rPr>
  </w:style>
  <w:style w:type="character" w:customStyle="1" w:styleId="823">
    <w:name w:val="HTML 预设格式 字符"/>
    <w:link w:val="61"/>
    <w:qFormat/>
    <w:uiPriority w:val="0"/>
    <w:rPr>
      <w:rFonts w:ascii="黑体" w:hAnsi="Courier New" w:eastAsia="黑体"/>
    </w:rPr>
  </w:style>
  <w:style w:type="character" w:customStyle="1" w:styleId="824">
    <w:name w:val="正文文本 2 字符1"/>
    <w:link w:val="60"/>
    <w:qFormat/>
    <w:uiPriority w:val="0"/>
    <w:rPr>
      <w:kern w:val="2"/>
      <w:sz w:val="21"/>
      <w:szCs w:val="24"/>
    </w:rPr>
  </w:style>
  <w:style w:type="character" w:customStyle="1" w:styleId="825">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6">
    <w:name w:val="正文非缩进 Char"/>
    <w:qFormat/>
    <w:uiPriority w:val="0"/>
    <w:rPr>
      <w:rFonts w:ascii="宋体" w:eastAsia="宋体"/>
      <w:snapToGrid w:val="0"/>
      <w:color w:val="000000"/>
      <w:kern w:val="28"/>
      <w:sz w:val="28"/>
      <w:lang w:val="en-US" w:eastAsia="zh-CN" w:bidi="ar-SA"/>
    </w:rPr>
  </w:style>
  <w:style w:type="character" w:customStyle="1" w:styleId="827">
    <w:name w:val="标题 7 字符"/>
    <w:link w:val="11"/>
    <w:qFormat/>
    <w:uiPriority w:val="0"/>
    <w:rPr>
      <w:b/>
      <w:bCs/>
      <w:kern w:val="2"/>
      <w:sz w:val="24"/>
      <w:szCs w:val="24"/>
    </w:rPr>
  </w:style>
  <w:style w:type="character" w:customStyle="1" w:styleId="828">
    <w:name w:val="正文文本缩进 2 字符"/>
    <w:link w:val="39"/>
    <w:qFormat/>
    <w:uiPriority w:val="0"/>
    <w:rPr>
      <w:rFonts w:ascii="宋体"/>
      <w:sz w:val="28"/>
    </w:rPr>
  </w:style>
  <w:style w:type="character" w:customStyle="1" w:styleId="829">
    <w:name w:val="Char Char5"/>
    <w:qFormat/>
    <w:uiPriority w:val="0"/>
    <w:rPr>
      <w:rFonts w:ascii="宋体" w:hAnsi="Courier New" w:eastAsia="宋体"/>
      <w:kern w:val="2"/>
      <w:sz w:val="21"/>
      <w:lang w:val="en-US" w:eastAsia="zh-CN"/>
    </w:rPr>
  </w:style>
  <w:style w:type="character" w:customStyle="1" w:styleId="830">
    <w:name w:val="脚注文本 字符"/>
    <w:link w:val="54"/>
    <w:qFormat/>
    <w:uiPriority w:val="0"/>
    <w:rPr>
      <w:color w:val="0000FF"/>
      <w:sz w:val="21"/>
    </w:rPr>
  </w:style>
  <w:style w:type="character" w:customStyle="1" w:styleId="831">
    <w:name w:val="称呼 Char1"/>
    <w:qFormat/>
    <w:uiPriority w:val="0"/>
    <w:rPr>
      <w:rFonts w:ascii="Times New Roman" w:hAnsi="Times New Roman" w:eastAsia="宋体" w:cs="Times New Roman"/>
      <w:szCs w:val="24"/>
    </w:rPr>
  </w:style>
  <w:style w:type="character" w:customStyle="1" w:styleId="832">
    <w:name w:val="正文1 Char"/>
    <w:qFormat/>
    <w:uiPriority w:val="0"/>
    <w:rPr>
      <w:rFonts w:ascii="宋体" w:eastAsia="宋体"/>
      <w:snapToGrid w:val="0"/>
      <w:color w:val="000000"/>
      <w:kern w:val="28"/>
      <w:sz w:val="28"/>
      <w:lang w:val="en-US" w:eastAsia="zh-CN" w:bidi="ar-SA"/>
    </w:rPr>
  </w:style>
  <w:style w:type="character" w:customStyle="1" w:styleId="833">
    <w:name w:val="正文缩进 Char1"/>
    <w:qFormat/>
    <w:uiPriority w:val="0"/>
    <w:rPr>
      <w:rFonts w:ascii="宋体" w:eastAsia="宋体"/>
      <w:snapToGrid w:val="0"/>
      <w:color w:val="000000"/>
      <w:kern w:val="28"/>
      <w:sz w:val="28"/>
      <w:lang w:val="en-US" w:eastAsia="zh-CN" w:bidi="ar-SA"/>
    </w:rPr>
  </w:style>
  <w:style w:type="character" w:customStyle="1" w:styleId="834">
    <w:name w:val="font21"/>
    <w:qFormat/>
    <w:uiPriority w:val="0"/>
    <w:rPr>
      <w:rFonts w:hint="eastAsia" w:ascii="宋体" w:hAnsi="宋体" w:eastAsia="宋体"/>
      <w:kern w:val="2"/>
      <w:sz w:val="28"/>
      <w:szCs w:val="28"/>
      <w:lang w:val="en-US" w:eastAsia="zh-CN" w:bidi="ar-SA"/>
    </w:rPr>
  </w:style>
  <w:style w:type="character" w:customStyle="1" w:styleId="835">
    <w:name w:val="Char Char26"/>
    <w:qFormat/>
    <w:uiPriority w:val="6"/>
    <w:rPr>
      <w:kern w:val="1"/>
      <w:sz w:val="21"/>
      <w:szCs w:val="24"/>
    </w:rPr>
  </w:style>
  <w:style w:type="character" w:customStyle="1" w:styleId="836">
    <w:name w:val="Item List Char"/>
    <w:link w:val="105"/>
    <w:qFormat/>
    <w:uiPriority w:val="0"/>
    <w:rPr>
      <w:rFonts w:ascii="Arial"/>
      <w:bCs/>
      <w:sz w:val="21"/>
      <w:szCs w:val="21"/>
      <w:lang w:val="en-US" w:eastAsia="zh-CN" w:bidi="ar-SA"/>
    </w:rPr>
  </w:style>
  <w:style w:type="character" w:customStyle="1" w:styleId="837">
    <w:name w:val="批注框文本 Char1"/>
    <w:qFormat/>
    <w:uiPriority w:val="0"/>
    <w:rPr>
      <w:rFonts w:ascii="Times New Roman" w:hAnsi="Times New Roman" w:eastAsia="宋体" w:cs="Times New Roman"/>
      <w:sz w:val="18"/>
      <w:szCs w:val="18"/>
    </w:rPr>
  </w:style>
  <w:style w:type="character" w:customStyle="1" w:styleId="838">
    <w:name w:val="纯文本 Char1"/>
    <w:link w:val="106"/>
    <w:qFormat/>
    <w:uiPriority w:val="0"/>
    <w:rPr>
      <w:rFonts w:ascii="宋体" w:hAnsi="Courier New"/>
    </w:rPr>
  </w:style>
  <w:style w:type="character" w:customStyle="1" w:styleId="839">
    <w:name w:val="正文文本首行缩进 字符"/>
    <w:link w:val="17"/>
    <w:qFormat/>
    <w:uiPriority w:val="0"/>
    <w:rPr>
      <w:rFonts w:ascii="宋体"/>
      <w:kern w:val="2"/>
      <w:sz w:val="24"/>
      <w:lang w:val="zh-CN"/>
    </w:rPr>
  </w:style>
  <w:style w:type="character" w:customStyle="1" w:styleId="840">
    <w:name w:val="h3 Char"/>
    <w:qFormat/>
    <w:uiPriority w:val="0"/>
    <w:rPr>
      <w:rFonts w:eastAsia="宋体"/>
      <w:b/>
      <w:kern w:val="2"/>
      <w:sz w:val="32"/>
      <w:lang w:val="en-US" w:eastAsia="zh-CN" w:bidi="ar-SA"/>
    </w:rPr>
  </w:style>
  <w:style w:type="character" w:customStyle="1" w:styleId="841">
    <w:name w:val="dandyren_title1"/>
    <w:qFormat/>
    <w:uiPriority w:val="0"/>
    <w:rPr>
      <w:b/>
      <w:bCs/>
      <w:color w:val="FF6633"/>
      <w:sz w:val="18"/>
      <w:szCs w:val="18"/>
    </w:rPr>
  </w:style>
  <w:style w:type="character" w:customStyle="1" w:styleId="842">
    <w:name w:val="Char Char31"/>
    <w:qFormat/>
    <w:uiPriority w:val="6"/>
    <w:rPr>
      <w:rFonts w:ascii="Arial" w:hAnsi="Arial" w:eastAsia="黑体"/>
      <w:kern w:val="1"/>
      <w:sz w:val="24"/>
      <w:szCs w:val="24"/>
    </w:rPr>
  </w:style>
  <w:style w:type="character" w:customStyle="1" w:styleId="843">
    <w:name w:val="h Char1"/>
    <w:qFormat/>
    <w:uiPriority w:val="0"/>
    <w:rPr>
      <w:sz w:val="18"/>
      <w:szCs w:val="18"/>
    </w:rPr>
  </w:style>
  <w:style w:type="character" w:customStyle="1" w:styleId="844">
    <w:name w:val="solutionfonts"/>
    <w:qFormat/>
    <w:uiPriority w:val="0"/>
  </w:style>
  <w:style w:type="character" w:customStyle="1" w:styleId="845">
    <w:name w:val="标题 4 字符1"/>
    <w:link w:val="8"/>
    <w:qFormat/>
    <w:uiPriority w:val="9"/>
    <w:rPr>
      <w:rFonts w:ascii="Arial" w:hAnsi="Arial" w:eastAsia="黑体"/>
      <w:b/>
      <w:bCs/>
      <w:kern w:val="2"/>
      <w:sz w:val="28"/>
      <w:szCs w:val="28"/>
      <w:lang w:val="zh-CN"/>
    </w:rPr>
  </w:style>
  <w:style w:type="character" w:customStyle="1" w:styleId="846">
    <w:name w:val="首行缩进 Char"/>
    <w:qFormat/>
    <w:uiPriority w:val="0"/>
    <w:rPr>
      <w:rFonts w:ascii="宋体" w:eastAsia="宋体"/>
      <w:kern w:val="2"/>
      <w:sz w:val="24"/>
      <w:lang w:val="en-US" w:eastAsia="zh-CN" w:bidi="ar-SA"/>
    </w:rPr>
  </w:style>
  <w:style w:type="character" w:customStyle="1" w:styleId="847">
    <w:name w:val="Char Char52"/>
    <w:qFormat/>
    <w:uiPriority w:val="0"/>
    <w:rPr>
      <w:rFonts w:ascii="宋体" w:hAnsi="Courier New" w:eastAsia="宋体"/>
      <w:kern w:val="2"/>
      <w:sz w:val="21"/>
      <w:lang w:val="en-US" w:eastAsia="zh-CN"/>
    </w:rPr>
  </w:style>
  <w:style w:type="character" w:customStyle="1" w:styleId="848">
    <w:name w:val="正文文本 3 字符"/>
    <w:link w:val="26"/>
    <w:qFormat/>
    <w:uiPriority w:val="0"/>
    <w:rPr>
      <w:kern w:val="2"/>
      <w:sz w:val="21"/>
    </w:rPr>
  </w:style>
  <w:style w:type="character" w:customStyle="1" w:styleId="849">
    <w:name w:val="font31"/>
    <w:qFormat/>
    <w:uiPriority w:val="0"/>
    <w:rPr>
      <w:rFonts w:hint="eastAsia" w:ascii="仿宋" w:hAnsi="仿宋" w:eastAsia="仿宋" w:cs="仿宋"/>
      <w:color w:val="000000"/>
      <w:sz w:val="20"/>
      <w:szCs w:val="20"/>
      <w:u w:val="none"/>
    </w:rPr>
  </w:style>
  <w:style w:type="character" w:customStyle="1" w:styleId="850">
    <w:name w:val="正文说明 Char"/>
    <w:link w:val="107"/>
    <w:qFormat/>
    <w:uiPriority w:val="0"/>
    <w:rPr>
      <w:sz w:val="24"/>
      <w:szCs w:val="24"/>
    </w:rPr>
  </w:style>
  <w:style w:type="character" w:customStyle="1" w:styleId="851">
    <w:name w:val="脚注文本 Char1"/>
    <w:qFormat/>
    <w:uiPriority w:val="0"/>
    <w:rPr>
      <w:rFonts w:ascii="Times New Roman" w:hAnsi="Times New Roman" w:eastAsia="宋体" w:cs="Times New Roman"/>
      <w:sz w:val="18"/>
      <w:szCs w:val="18"/>
    </w:rPr>
  </w:style>
  <w:style w:type="character" w:customStyle="1" w:styleId="852">
    <w:name w:val="Char Char1211"/>
    <w:qFormat/>
    <w:uiPriority w:val="0"/>
    <w:rPr>
      <w:rFonts w:ascii="仿宋_GB2312" w:eastAsia="仿宋_GB2312"/>
      <w:b/>
      <w:bCs/>
      <w:kern w:val="2"/>
      <w:sz w:val="24"/>
      <w:szCs w:val="24"/>
      <w:lang w:val="zh-CN" w:eastAsia="zh-CN" w:bidi="ar-SA"/>
    </w:rPr>
  </w:style>
  <w:style w:type="character" w:customStyle="1" w:styleId="853">
    <w:name w:val="标题 Char"/>
    <w:qFormat/>
    <w:uiPriority w:val="0"/>
    <w:rPr>
      <w:rFonts w:eastAsia="宋体"/>
      <w:b/>
      <w:sz w:val="24"/>
      <w:lang w:eastAsia="zh-CN" w:bidi="ar-SA"/>
    </w:rPr>
  </w:style>
  <w:style w:type="character" w:customStyle="1" w:styleId="854">
    <w:name w:val="Char Char35"/>
    <w:qFormat/>
    <w:uiPriority w:val="6"/>
    <w:rPr>
      <w:rFonts w:ascii="Arial" w:hAnsi="Arial" w:eastAsia="黑体"/>
      <w:b/>
      <w:kern w:val="1"/>
      <w:sz w:val="28"/>
      <w:szCs w:val="28"/>
      <w:lang w:val="zh-CN"/>
    </w:rPr>
  </w:style>
  <w:style w:type="character" w:customStyle="1" w:styleId="855">
    <w:name w:val="纯文本 Char Char Char"/>
    <w:qFormat/>
    <w:uiPriority w:val="0"/>
    <w:rPr>
      <w:rFonts w:ascii="宋体" w:hAnsi="Courier New" w:eastAsia="宋体"/>
      <w:kern w:val="2"/>
      <w:sz w:val="21"/>
      <w:lang w:val="en-US" w:eastAsia="zh-CN" w:bidi="ar-SA"/>
    </w:rPr>
  </w:style>
  <w:style w:type="character" w:customStyle="1" w:styleId="856">
    <w:name w:val="Table Text Char"/>
    <w:link w:val="108"/>
    <w:qFormat/>
    <w:uiPriority w:val="0"/>
    <w:rPr>
      <w:sz w:val="24"/>
      <w:szCs w:val="24"/>
    </w:rPr>
  </w:style>
  <w:style w:type="character" w:customStyle="1" w:styleId="857">
    <w:name w:val="正文1 Char1"/>
    <w:qFormat/>
    <w:uiPriority w:val="0"/>
    <w:rPr>
      <w:rFonts w:ascii="仿宋_GB2312" w:hAnsi="Courier New" w:eastAsia="仿宋_GB2312"/>
      <w:kern w:val="28"/>
      <w:sz w:val="24"/>
      <w:szCs w:val="24"/>
      <w:lang w:val="en-US" w:eastAsia="zh-CN"/>
    </w:rPr>
  </w:style>
  <w:style w:type="character" w:customStyle="1" w:styleId="858">
    <w:name w:val="页脚 Char1"/>
    <w:qFormat/>
    <w:uiPriority w:val="0"/>
    <w:rPr>
      <w:rFonts w:eastAsia="宋体"/>
      <w:kern w:val="2"/>
      <w:sz w:val="18"/>
      <w:szCs w:val="18"/>
      <w:lang w:val="en-US" w:eastAsia="zh-CN" w:bidi="ar-SA"/>
    </w:rPr>
  </w:style>
  <w:style w:type="character" w:customStyle="1" w:styleId="859">
    <w:name w:val="Bold"/>
    <w:qFormat/>
    <w:uiPriority w:val="0"/>
    <w:rPr>
      <w:rFonts w:ascii="Arial" w:hAnsi="Arial" w:eastAsia="黑体" w:cs="Times New Roman"/>
      <w:b/>
      <w:kern w:val="2"/>
      <w:sz w:val="32"/>
      <w:szCs w:val="32"/>
      <w:lang w:val="en-US" w:eastAsia="zh-CN" w:bidi="ar-SA"/>
    </w:rPr>
  </w:style>
  <w:style w:type="character" w:customStyle="1" w:styleId="860">
    <w:name w:val="批注文字 字符1"/>
    <w:link w:val="15"/>
    <w:qFormat/>
    <w:uiPriority w:val="0"/>
    <w:rPr>
      <w:kern w:val="2"/>
      <w:sz w:val="21"/>
      <w:szCs w:val="24"/>
    </w:rPr>
  </w:style>
  <w:style w:type="character" w:customStyle="1" w:styleId="861">
    <w:name w:val="签名 字符"/>
    <w:link w:val="46"/>
    <w:qFormat/>
    <w:uiPriority w:val="0"/>
    <w:rPr>
      <w:rFonts w:eastAsia="仿宋_GB2312"/>
      <w:sz w:val="24"/>
    </w:rPr>
  </w:style>
  <w:style w:type="character" w:customStyle="1" w:styleId="862">
    <w:name w:val="hui3"/>
    <w:qFormat/>
    <w:uiPriority w:val="0"/>
    <w:rPr>
      <w:color w:val="333333"/>
    </w:rPr>
  </w:style>
  <w:style w:type="character" w:customStyle="1" w:styleId="863">
    <w:name w:val="Char Char17"/>
    <w:qFormat/>
    <w:uiPriority w:val="6"/>
    <w:rPr>
      <w:rFonts w:eastAsia="仿宋_GB2312"/>
      <w:sz w:val="24"/>
    </w:rPr>
  </w:style>
  <w:style w:type="character" w:customStyle="1" w:styleId="864">
    <w:name w:val="标题 4 字符"/>
    <w:qFormat/>
    <w:uiPriority w:val="9"/>
    <w:rPr>
      <w:rFonts w:ascii="等线 Light" w:hAnsi="等线 Light" w:eastAsia="等线 Light" w:cs="Times New Roman"/>
      <w:b/>
      <w:bCs/>
      <w:snapToGrid w:val="0"/>
      <w:kern w:val="0"/>
      <w:sz w:val="28"/>
      <w:szCs w:val="28"/>
    </w:rPr>
  </w:style>
  <w:style w:type="character" w:customStyle="1" w:styleId="865">
    <w:name w:val="Char Char37"/>
    <w:qFormat/>
    <w:uiPriority w:val="6"/>
    <w:rPr>
      <w:b/>
      <w:kern w:val="1"/>
      <w:sz w:val="44"/>
      <w:szCs w:val="44"/>
    </w:rPr>
  </w:style>
  <w:style w:type="character" w:customStyle="1" w:styleId="866">
    <w:name w:val="列出段落 Char"/>
    <w:qFormat/>
    <w:uiPriority w:val="0"/>
    <w:rPr>
      <w:rFonts w:eastAsia="楷体_GB2312" w:cs="Lucida Sans"/>
      <w:kern w:val="2"/>
      <w:sz w:val="24"/>
      <w:szCs w:val="24"/>
      <w:lang w:val="en-US" w:eastAsia="zh-CN" w:bidi="ar-SA"/>
    </w:rPr>
  </w:style>
  <w:style w:type="character" w:customStyle="1" w:styleId="867">
    <w:name w:val="正文文本缩进 3 Char1"/>
    <w:semiHidden/>
    <w:qFormat/>
    <w:uiPriority w:val="99"/>
    <w:rPr>
      <w:rFonts w:ascii="Times New Roman" w:hAnsi="Times New Roman" w:eastAsia="宋体" w:cs="Times New Roman"/>
      <w:sz w:val="16"/>
      <w:szCs w:val="16"/>
    </w:rPr>
  </w:style>
  <w:style w:type="character" w:customStyle="1" w:styleId="868">
    <w:name w:val="公文正文 Char Char"/>
    <w:link w:val="109"/>
    <w:qFormat/>
    <w:uiPriority w:val="0"/>
    <w:rPr>
      <w:rFonts w:ascii="仿宋_GB2312" w:eastAsia="仿宋_GB2312"/>
      <w:kern w:val="2"/>
      <w:sz w:val="24"/>
      <w:szCs w:val="24"/>
    </w:rPr>
  </w:style>
  <w:style w:type="character" w:customStyle="1" w:styleId="869">
    <w:name w:val="Table Text Char1"/>
    <w:qFormat/>
    <w:uiPriority w:val="0"/>
    <w:rPr>
      <w:rFonts w:eastAsia="宋体"/>
      <w:sz w:val="24"/>
      <w:szCs w:val="24"/>
      <w:lang w:val="en-US" w:eastAsia="zh-CN" w:bidi="ar-SA"/>
    </w:rPr>
  </w:style>
  <w:style w:type="character" w:customStyle="1" w:styleId="870">
    <w:name w:val="标题 1 Char Char"/>
    <w:qFormat/>
    <w:uiPriority w:val="0"/>
    <w:rPr>
      <w:rFonts w:hint="eastAsia" w:ascii="宋体" w:hAnsi="宋体" w:eastAsia="宋体"/>
      <w:b/>
      <w:spacing w:val="-2"/>
      <w:sz w:val="24"/>
      <w:lang w:val="en-US" w:eastAsia="zh-CN" w:bidi="ar-SA"/>
    </w:rPr>
  </w:style>
  <w:style w:type="character" w:customStyle="1" w:styleId="871">
    <w:name w:val="正文（缩进2汉字） Char"/>
    <w:link w:val="110"/>
    <w:qFormat/>
    <w:uiPriority w:val="0"/>
    <w:rPr>
      <w:rFonts w:ascii="宋体"/>
    </w:rPr>
  </w:style>
  <w:style w:type="character" w:customStyle="1" w:styleId="872">
    <w:name w:val="标题 8 字符"/>
    <w:link w:val="12"/>
    <w:qFormat/>
    <w:uiPriority w:val="0"/>
    <w:rPr>
      <w:rFonts w:ascii="Arial" w:hAnsi="Arial" w:eastAsia="黑体"/>
      <w:kern w:val="2"/>
      <w:sz w:val="24"/>
      <w:szCs w:val="24"/>
    </w:rPr>
  </w:style>
  <w:style w:type="character" w:customStyle="1" w:styleId="873">
    <w:name w:val="标书表格字体格式 Char"/>
    <w:qFormat/>
    <w:uiPriority w:val="0"/>
    <w:rPr>
      <w:kern w:val="2"/>
      <w:sz w:val="21"/>
      <w:szCs w:val="24"/>
      <w:lang w:bidi="ar-SA"/>
    </w:rPr>
  </w:style>
  <w:style w:type="character" w:customStyle="1" w:styleId="874">
    <w:name w:val="tw4winError"/>
    <w:qFormat/>
    <w:uiPriority w:val="0"/>
    <w:rPr>
      <w:rFonts w:ascii="Courier New" w:hAnsi="Courier New" w:cs="Courier New"/>
      <w:color w:val="00FF00"/>
      <w:sz w:val="40"/>
      <w:szCs w:val="40"/>
    </w:rPr>
  </w:style>
  <w:style w:type="character" w:customStyle="1" w:styleId="875">
    <w:name w:val="Body Text(ch) Char Char"/>
    <w:qFormat/>
    <w:uiPriority w:val="0"/>
    <w:rPr>
      <w:rFonts w:ascii="宋体"/>
      <w:kern w:val="2"/>
      <w:sz w:val="24"/>
      <w:szCs w:val="21"/>
      <w:lang w:val="zh-CN"/>
    </w:rPr>
  </w:style>
  <w:style w:type="character" w:customStyle="1" w:styleId="876">
    <w:name w:val="正文首行缩进两字 Char"/>
    <w:qFormat/>
    <w:uiPriority w:val="0"/>
    <w:rPr>
      <w:sz w:val="24"/>
      <w:szCs w:val="24"/>
      <w:lang w:val="en-US" w:eastAsia="zh-CN" w:bidi="ar-SA"/>
    </w:rPr>
  </w:style>
  <w:style w:type="character" w:customStyle="1" w:styleId="877">
    <w:name w:val="正文文本 Char"/>
    <w:qFormat/>
    <w:uiPriority w:val="0"/>
    <w:rPr>
      <w:rFonts w:eastAsia="宋体"/>
      <w:kern w:val="2"/>
      <w:sz w:val="24"/>
      <w:szCs w:val="24"/>
      <w:lang w:val="en-US" w:eastAsia="zh-CN" w:bidi="ar-SA"/>
    </w:rPr>
  </w:style>
  <w:style w:type="character" w:customStyle="1" w:styleId="878">
    <w:name w:val="文档结构图 字符1"/>
    <w:qFormat/>
    <w:uiPriority w:val="0"/>
    <w:rPr>
      <w:rFonts w:ascii="宋体" w:hAnsi="Calibri" w:eastAsia="黑体" w:cs="Arial"/>
      <w:snapToGrid w:val="0"/>
      <w:kern w:val="2"/>
      <w:sz w:val="18"/>
      <w:szCs w:val="18"/>
    </w:rPr>
  </w:style>
  <w:style w:type="character" w:customStyle="1" w:styleId="879">
    <w:name w:val="content"/>
    <w:qFormat/>
    <w:uiPriority w:val="0"/>
  </w:style>
  <w:style w:type="character" w:customStyle="1" w:styleId="880">
    <w:name w:val="tw4winPopup"/>
    <w:qFormat/>
    <w:uiPriority w:val="0"/>
    <w:rPr>
      <w:rFonts w:ascii="Courier New" w:hAnsi="Courier New" w:cs="Courier New"/>
      <w:color w:val="008000"/>
      <w:lang w:val="en-US" w:eastAsia="zh-CN"/>
    </w:rPr>
  </w:style>
  <w:style w:type="character" w:customStyle="1" w:styleId="881">
    <w:name w:val="param-name"/>
    <w:qFormat/>
    <w:uiPriority w:val="99"/>
    <w:rPr>
      <w:rFonts w:ascii="Arial" w:hAnsi="Arial" w:eastAsia="黑体" w:cs="Arial"/>
      <w:snapToGrid w:val="0"/>
      <w:kern w:val="0"/>
      <w:szCs w:val="21"/>
    </w:rPr>
  </w:style>
  <w:style w:type="character" w:customStyle="1" w:styleId="882">
    <w:name w:val="标准正文格式 Char"/>
    <w:qFormat/>
    <w:uiPriority w:val="0"/>
    <w:rPr>
      <w:rFonts w:ascii="宋体" w:eastAsia="仿宋_GB2312" w:cs="宋体"/>
      <w:color w:val="000000"/>
      <w:sz w:val="24"/>
      <w:lang w:val="en-US" w:eastAsia="zh-CN" w:bidi="ar-SA"/>
    </w:rPr>
  </w:style>
  <w:style w:type="character" w:customStyle="1" w:styleId="883">
    <w:name w:val="Char Char212"/>
    <w:qFormat/>
    <w:uiPriority w:val="0"/>
    <w:rPr>
      <w:rFonts w:eastAsia="宋体"/>
      <w:b/>
      <w:bCs/>
      <w:kern w:val="2"/>
      <w:sz w:val="21"/>
      <w:szCs w:val="24"/>
      <w:lang w:val="en-US" w:eastAsia="zh-CN" w:bidi="ar-SA"/>
    </w:rPr>
  </w:style>
  <w:style w:type="character" w:customStyle="1" w:styleId="884">
    <w:name w:val="文档结构图 Char"/>
    <w:qFormat/>
    <w:uiPriority w:val="0"/>
    <w:rPr>
      <w:rFonts w:eastAsia="宋体"/>
      <w:kern w:val="2"/>
      <w:sz w:val="21"/>
      <w:szCs w:val="24"/>
      <w:lang w:val="en-US" w:eastAsia="zh-CN" w:bidi="ar-SA"/>
    </w:rPr>
  </w:style>
  <w:style w:type="character" w:customStyle="1" w:styleId="885">
    <w:name w:val="zbggmain style9"/>
    <w:qFormat/>
    <w:uiPriority w:val="0"/>
  </w:style>
  <w:style w:type="character" w:customStyle="1" w:styleId="886">
    <w:name w:val="Char Char16"/>
    <w:qFormat/>
    <w:uiPriority w:val="6"/>
    <w:rPr>
      <w:kern w:val="1"/>
      <w:sz w:val="18"/>
      <w:szCs w:val="18"/>
    </w:rPr>
  </w:style>
  <w:style w:type="character" w:customStyle="1" w:styleId="887">
    <w:name w:val="font51"/>
    <w:qFormat/>
    <w:uiPriority w:val="0"/>
    <w:rPr>
      <w:rFonts w:hint="eastAsia" w:ascii="仿宋" w:hAnsi="仿宋" w:eastAsia="仿宋" w:cs="仿宋"/>
      <w:color w:val="000000"/>
      <w:sz w:val="20"/>
      <w:szCs w:val="20"/>
      <w:u w:val="none"/>
    </w:rPr>
  </w:style>
  <w:style w:type="character" w:customStyle="1" w:styleId="888">
    <w:name w:val="Char Char82"/>
    <w:qFormat/>
    <w:uiPriority w:val="0"/>
    <w:rPr>
      <w:rFonts w:eastAsia="宋体"/>
      <w:b/>
      <w:sz w:val="24"/>
      <w:lang w:eastAsia="zh-CN"/>
    </w:rPr>
  </w:style>
  <w:style w:type="character" w:customStyle="1" w:styleId="889">
    <w:name w:val="正文文本缩进 3 字符"/>
    <w:link w:val="57"/>
    <w:qFormat/>
    <w:uiPriority w:val="0"/>
    <w:rPr>
      <w:kern w:val="2"/>
      <w:sz w:val="24"/>
    </w:rPr>
  </w:style>
  <w:style w:type="character" w:customStyle="1" w:styleId="890">
    <w:name w:val="日期 Char1"/>
    <w:semiHidden/>
    <w:qFormat/>
    <w:uiPriority w:val="99"/>
    <w:rPr>
      <w:rFonts w:ascii="Times New Roman" w:hAnsi="Times New Roman" w:eastAsia="宋体" w:cs="Times New Roman"/>
      <w:szCs w:val="24"/>
    </w:rPr>
  </w:style>
  <w:style w:type="character" w:customStyle="1" w:styleId="891">
    <w:name w:val="页眉 字符"/>
    <w:qFormat/>
    <w:uiPriority w:val="99"/>
    <w:rPr>
      <w:kern w:val="2"/>
      <w:sz w:val="18"/>
      <w:szCs w:val="18"/>
    </w:rPr>
  </w:style>
  <w:style w:type="character" w:customStyle="1" w:styleId="892">
    <w:name w:val="Char Char33"/>
    <w:qFormat/>
    <w:uiPriority w:val="6"/>
    <w:rPr>
      <w:rFonts w:ascii="Arial" w:hAnsi="Arial" w:eastAsia="黑体"/>
      <w:b/>
      <w:kern w:val="1"/>
      <w:sz w:val="24"/>
      <w:szCs w:val="24"/>
    </w:rPr>
  </w:style>
  <w:style w:type="character" w:customStyle="1" w:styleId="893">
    <w:name w:val="b11_01b Char"/>
    <w:link w:val="111"/>
    <w:qFormat/>
    <w:uiPriority w:val="0"/>
    <w:rPr>
      <w:rFonts w:ascii="Verdana" w:hAnsi="Verdana"/>
      <w:b/>
      <w:bCs/>
      <w:color w:val="4A82CA"/>
      <w:sz w:val="17"/>
      <w:szCs w:val="17"/>
    </w:rPr>
  </w:style>
  <w:style w:type="character" w:customStyle="1" w:styleId="894">
    <w:name w:val="Char Char121"/>
    <w:qFormat/>
    <w:uiPriority w:val="6"/>
    <w:rPr>
      <w:rFonts w:ascii="仿宋_GB2312" w:eastAsia="仿宋_GB2312"/>
      <w:b/>
      <w:bCs/>
      <w:kern w:val="2"/>
      <w:sz w:val="24"/>
      <w:szCs w:val="24"/>
      <w:lang w:val="zh-CN" w:eastAsia="zh-CN" w:bidi="ar-SA"/>
    </w:rPr>
  </w:style>
  <w:style w:type="character" w:customStyle="1" w:styleId="895">
    <w:name w:val="Footer-Even Char"/>
    <w:qFormat/>
    <w:uiPriority w:val="0"/>
    <w:rPr>
      <w:rFonts w:eastAsia="宋体"/>
      <w:kern w:val="2"/>
      <w:sz w:val="18"/>
      <w:lang w:val="en-US" w:eastAsia="zh-CN" w:bidi="ar-SA"/>
    </w:rPr>
  </w:style>
  <w:style w:type="character" w:customStyle="1" w:styleId="896">
    <w:name w:val="页脚 字符2"/>
    <w:link w:val="42"/>
    <w:qFormat/>
    <w:locked/>
    <w:uiPriority w:val="99"/>
    <w:rPr>
      <w:kern w:val="2"/>
      <w:sz w:val="18"/>
      <w:szCs w:val="18"/>
    </w:rPr>
  </w:style>
  <w:style w:type="character" w:customStyle="1" w:styleId="897">
    <w:name w:val="Char Char36"/>
    <w:qFormat/>
    <w:uiPriority w:val="6"/>
    <w:rPr>
      <w:rFonts w:ascii="仿宋_GB2312" w:hAnsi="仿宋_GB2312" w:eastAsia="仿宋_GB2312" w:cs="Arial"/>
      <w:b/>
      <w:kern w:val="1"/>
      <w:sz w:val="32"/>
      <w:szCs w:val="32"/>
      <w:lang w:val="zh-CN" w:eastAsia="zh-CN" w:bidi="ar-SA"/>
    </w:rPr>
  </w:style>
  <w:style w:type="character" w:customStyle="1" w:styleId="898">
    <w:name w:val="Char Char61"/>
    <w:qFormat/>
    <w:uiPriority w:val="6"/>
    <w:rPr>
      <w:rFonts w:eastAsia="宋体"/>
      <w:kern w:val="2"/>
      <w:sz w:val="21"/>
      <w:szCs w:val="24"/>
      <w:lang w:val="en-US" w:eastAsia="zh-CN" w:bidi="ar-SA"/>
    </w:rPr>
  </w:style>
  <w:style w:type="character" w:customStyle="1" w:styleId="899">
    <w:name w:val="正文文字缩进 2 Char Char"/>
    <w:qFormat/>
    <w:uiPriority w:val="0"/>
    <w:rPr>
      <w:rFonts w:ascii="宋体"/>
      <w:sz w:val="28"/>
    </w:rPr>
  </w:style>
  <w:style w:type="character" w:customStyle="1" w:styleId="900">
    <w:name w:val="f141"/>
    <w:qFormat/>
    <w:uiPriority w:val="0"/>
    <w:rPr>
      <w:rFonts w:ascii="Tahoma" w:hAnsi="Tahoma" w:eastAsia="宋体"/>
      <w:b/>
      <w:kern w:val="2"/>
      <w:sz w:val="21"/>
      <w:szCs w:val="21"/>
      <w:lang w:val="en-US" w:eastAsia="zh-CN" w:bidi="ar-SA"/>
    </w:rPr>
  </w:style>
  <w:style w:type="character" w:customStyle="1" w:styleId="901">
    <w:name w:val="段落 Char Char"/>
    <w:link w:val="112"/>
    <w:qFormat/>
    <w:uiPriority w:val="0"/>
    <w:rPr>
      <w:rFonts w:ascii="宋体" w:hAnsi="宋体"/>
      <w:sz w:val="24"/>
    </w:rPr>
  </w:style>
  <w:style w:type="character" w:customStyle="1" w:styleId="902">
    <w:name w:val="标题 3 Char2"/>
    <w:qFormat/>
    <w:uiPriority w:val="0"/>
    <w:rPr>
      <w:rFonts w:eastAsia="宋体"/>
      <w:b/>
      <w:bCs/>
      <w:kern w:val="2"/>
      <w:sz w:val="32"/>
      <w:szCs w:val="32"/>
      <w:lang w:val="en-US" w:eastAsia="zh-CN" w:bidi="ar-SA"/>
    </w:rPr>
  </w:style>
  <w:style w:type="character" w:customStyle="1" w:styleId="903">
    <w:name w:val="apple-converted-space"/>
    <w:qFormat/>
    <w:uiPriority w:val="0"/>
  </w:style>
  <w:style w:type="character" w:customStyle="1" w:styleId="904">
    <w:name w:val="页眉 字符2"/>
    <w:link w:val="45"/>
    <w:qFormat/>
    <w:uiPriority w:val="99"/>
    <w:rPr>
      <w:kern w:val="2"/>
      <w:sz w:val="18"/>
      <w:szCs w:val="18"/>
    </w:rPr>
  </w:style>
  <w:style w:type="character" w:customStyle="1" w:styleId="905">
    <w:name w:val="Char Char9"/>
    <w:qFormat/>
    <w:uiPriority w:val="0"/>
    <w:rPr>
      <w:rFonts w:eastAsia="宋体"/>
      <w:kern w:val="2"/>
      <w:sz w:val="18"/>
      <w:szCs w:val="18"/>
      <w:lang w:val="en-US" w:eastAsia="zh-CN" w:bidi="ar-SA"/>
    </w:rPr>
  </w:style>
  <w:style w:type="character" w:customStyle="1" w:styleId="906">
    <w:name w:val="Char Char41"/>
    <w:qFormat/>
    <w:uiPriority w:val="0"/>
    <w:rPr>
      <w:rFonts w:eastAsia="宋体"/>
      <w:b/>
      <w:sz w:val="24"/>
      <w:lang w:eastAsia="zh-CN" w:bidi="ar-SA"/>
    </w:rPr>
  </w:style>
  <w:style w:type="character" w:customStyle="1" w:styleId="907">
    <w:name w:val="large1"/>
    <w:qFormat/>
    <w:uiPriority w:val="0"/>
    <w:rPr>
      <w:rFonts w:hint="eastAsia" w:ascii="宋体" w:hAnsi="宋体" w:eastAsia="宋体"/>
      <w:sz w:val="21"/>
      <w:szCs w:val="21"/>
    </w:rPr>
  </w:style>
  <w:style w:type="character" w:customStyle="1" w:styleId="908">
    <w:name w:val="正文段 Char"/>
    <w:link w:val="113"/>
    <w:qFormat/>
    <w:uiPriority w:val="0"/>
    <w:rPr>
      <w:sz w:val="24"/>
    </w:rPr>
  </w:style>
  <w:style w:type="character" w:customStyle="1" w:styleId="909">
    <w:name w:val="Char Char13"/>
    <w:qFormat/>
    <w:uiPriority w:val="6"/>
    <w:rPr>
      <w:rFonts w:ascii="宋体" w:hAnsi="宋体"/>
      <w:kern w:val="1"/>
      <w:sz w:val="21"/>
      <w:szCs w:val="24"/>
    </w:rPr>
  </w:style>
  <w:style w:type="character" w:customStyle="1" w:styleId="91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1">
    <w:name w:val="冯广丽 Char"/>
    <w:link w:val="114"/>
    <w:qFormat/>
    <w:uiPriority w:val="0"/>
    <w:rPr>
      <w:rFonts w:ascii="宋体" w:hAnsi="宋体"/>
      <w:kern w:val="2"/>
      <w:sz w:val="24"/>
      <w:szCs w:val="22"/>
    </w:rPr>
  </w:style>
  <w:style w:type="character" w:customStyle="1" w:styleId="912">
    <w:name w:val="批注文字 字符"/>
    <w:qFormat/>
    <w:uiPriority w:val="0"/>
    <w:rPr>
      <w:rFonts w:ascii="Arial" w:hAnsi="Arial" w:eastAsia="黑体" w:cs="Arial"/>
      <w:snapToGrid w:val="0"/>
      <w:kern w:val="0"/>
      <w:szCs w:val="21"/>
    </w:rPr>
  </w:style>
  <w:style w:type="character" w:customStyle="1" w:styleId="913">
    <w:name w:val="Char Char161"/>
    <w:qFormat/>
    <w:uiPriority w:val="0"/>
    <w:rPr>
      <w:rFonts w:eastAsia="宋体"/>
      <w:b/>
      <w:kern w:val="2"/>
      <w:sz w:val="32"/>
      <w:lang w:val="en-US" w:eastAsia="zh-CN"/>
    </w:rPr>
  </w:style>
  <w:style w:type="character" w:customStyle="1" w:styleId="914">
    <w:name w:val="javascript"/>
    <w:qFormat/>
    <w:uiPriority w:val="0"/>
  </w:style>
  <w:style w:type="character" w:customStyle="1" w:styleId="915">
    <w:name w:val="图名 Char"/>
    <w:qFormat/>
    <w:uiPriority w:val="0"/>
    <w:rPr>
      <w:rFonts w:ascii="Arial" w:hAnsi="Arial" w:eastAsia="黑体"/>
      <w:kern w:val="2"/>
      <w:sz w:val="24"/>
      <w:szCs w:val="24"/>
      <w:lang w:val="en-US" w:eastAsia="zh-CN" w:bidi="ar-SA"/>
    </w:rPr>
  </w:style>
  <w:style w:type="character" w:customStyle="1" w:styleId="916">
    <w:name w:val="Used by Word for text of Help footnotes Char Char"/>
    <w:qFormat/>
    <w:uiPriority w:val="0"/>
    <w:rPr>
      <w:rFonts w:ascii="Times New Roman" w:hAnsi="Times New Roman" w:eastAsia="宋体" w:cs="Times New Roman"/>
      <w:sz w:val="20"/>
      <w:szCs w:val="20"/>
    </w:rPr>
  </w:style>
  <w:style w:type="character" w:customStyle="1" w:styleId="917">
    <w:name w:val="编号，小四 Char"/>
    <w:link w:val="115"/>
    <w:qFormat/>
    <w:uiPriority w:val="0"/>
    <w:rPr>
      <w:rFonts w:ascii="Arial" w:hAnsi="Arial"/>
      <w:sz w:val="24"/>
    </w:rPr>
  </w:style>
  <w:style w:type="character" w:customStyle="1" w:styleId="918">
    <w:name w:val="Font Style82"/>
    <w:qFormat/>
    <w:uiPriority w:val="99"/>
    <w:rPr>
      <w:rFonts w:ascii="宋体" w:eastAsia="宋体" w:cs="宋体"/>
      <w:color w:val="000000"/>
      <w:sz w:val="14"/>
      <w:szCs w:val="14"/>
    </w:rPr>
  </w:style>
  <w:style w:type="character" w:customStyle="1" w:styleId="919">
    <w:name w:val="标题 2 Char Char"/>
    <w:qFormat/>
    <w:uiPriority w:val="0"/>
    <w:rPr>
      <w:rFonts w:ascii="楷体_GB2312" w:hAnsi="Arial" w:eastAsia="楷体_GB2312"/>
      <w:b/>
      <w:bCs/>
      <w:kern w:val="2"/>
      <w:sz w:val="24"/>
      <w:szCs w:val="32"/>
      <w:lang w:val="en-US" w:eastAsia="zh-CN" w:bidi="ar-SA"/>
    </w:rPr>
  </w:style>
  <w:style w:type="character" w:customStyle="1" w:styleId="920">
    <w:name w:val="未用 Char"/>
    <w:qFormat/>
    <w:uiPriority w:val="0"/>
    <w:rPr>
      <w:rFonts w:ascii="Arial" w:hAnsi="Arial" w:eastAsia="黑体"/>
      <w:kern w:val="2"/>
      <w:sz w:val="21"/>
      <w:szCs w:val="21"/>
      <w:lang w:val="en-US" w:eastAsia="zh-CN" w:bidi="ar-SA"/>
    </w:rPr>
  </w:style>
  <w:style w:type="character" w:customStyle="1" w:styleId="921">
    <w:name w:val="myp1111"/>
    <w:qFormat/>
    <w:uiPriority w:val="0"/>
    <w:rPr>
      <w:rFonts w:hint="default" w:ascii="ˎ̥" w:hAnsi="ˎ̥"/>
      <w:color w:val="000000"/>
      <w:sz w:val="20"/>
      <w:szCs w:val="20"/>
      <w:u w:val="none"/>
    </w:rPr>
  </w:style>
  <w:style w:type="character" w:customStyle="1" w:styleId="922">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3">
    <w:name w:val="h Char Char"/>
    <w:qFormat/>
    <w:uiPriority w:val="0"/>
    <w:rPr>
      <w:rFonts w:eastAsia="宋体"/>
      <w:kern w:val="2"/>
      <w:sz w:val="18"/>
      <w:lang w:val="en-US" w:eastAsia="zh-CN" w:bidi="ar-SA"/>
    </w:rPr>
  </w:style>
  <w:style w:type="character" w:customStyle="1" w:styleId="924">
    <w:name w:val="仿宋正文 Char"/>
    <w:link w:val="116"/>
    <w:qFormat/>
    <w:uiPriority w:val="0"/>
    <w:rPr>
      <w:rFonts w:ascii="仿宋_GB2312" w:eastAsia="仿宋_GB2312"/>
      <w:kern w:val="2"/>
      <w:sz w:val="24"/>
      <w:lang w:val="en-US" w:eastAsia="zh-CN" w:bidi="ar-SA"/>
    </w:rPr>
  </w:style>
  <w:style w:type="character" w:customStyle="1" w:styleId="925">
    <w:name w:val="正文首行缩进 Char Char Char Char Char Char"/>
    <w:qFormat/>
    <w:uiPriority w:val="0"/>
    <w:rPr>
      <w:rFonts w:ascii="宋体" w:eastAsia="宋体"/>
      <w:kern w:val="2"/>
      <w:sz w:val="24"/>
      <w:lang w:val="zh-CN" w:bidi="ar-SA"/>
    </w:rPr>
  </w:style>
  <w:style w:type="character" w:customStyle="1" w:styleId="926">
    <w:name w:val="样式 宋体"/>
    <w:qFormat/>
    <w:uiPriority w:val="0"/>
    <w:rPr>
      <w:rFonts w:ascii="宋体" w:hAnsi="宋体"/>
      <w:sz w:val="24"/>
    </w:rPr>
  </w:style>
  <w:style w:type="character" w:customStyle="1" w:styleId="927">
    <w:name w:val="tw4winJump"/>
    <w:qFormat/>
    <w:uiPriority w:val="0"/>
    <w:rPr>
      <w:rFonts w:ascii="Courier New" w:hAnsi="Courier New" w:cs="Courier New"/>
      <w:color w:val="008080"/>
      <w:lang w:val="en-US" w:eastAsia="zh-CN"/>
    </w:rPr>
  </w:style>
  <w:style w:type="character" w:customStyle="1" w:styleId="928">
    <w:name w:val="标题 1 字符"/>
    <w:qFormat/>
    <w:uiPriority w:val="9"/>
    <w:rPr>
      <w:rFonts w:ascii="Arial" w:hAnsi="Arial" w:eastAsia="黑体" w:cs="Arial"/>
      <w:b/>
      <w:bCs/>
      <w:snapToGrid w:val="0"/>
      <w:kern w:val="44"/>
      <w:sz w:val="44"/>
      <w:szCs w:val="44"/>
    </w:rPr>
  </w:style>
  <w:style w:type="character" w:customStyle="1" w:styleId="929">
    <w:name w:val="style36"/>
    <w:basedOn w:val="64"/>
    <w:qFormat/>
    <w:uiPriority w:val="0"/>
    <w:rPr>
      <w:rFonts w:ascii="Arial" w:hAnsi="Arial" w:eastAsia="黑体" w:cs="Arial"/>
      <w:snapToGrid w:val="0"/>
      <w:kern w:val="0"/>
      <w:szCs w:val="21"/>
    </w:rPr>
  </w:style>
  <w:style w:type="character" w:customStyle="1" w:styleId="930">
    <w:name w:val="pt9"/>
    <w:qFormat/>
    <w:uiPriority w:val="0"/>
    <w:rPr>
      <w:rFonts w:ascii="仿宋_GB2312" w:eastAsia="微软雅黑"/>
      <w:b/>
      <w:kern w:val="2"/>
      <w:sz w:val="32"/>
      <w:szCs w:val="32"/>
      <w:lang w:val="en-US" w:eastAsia="zh-CN" w:bidi="ar-SA"/>
    </w:rPr>
  </w:style>
  <w:style w:type="character" w:customStyle="1" w:styleId="931">
    <w:name w:val="DO_NOT_TRANSLATE"/>
    <w:qFormat/>
    <w:uiPriority w:val="0"/>
    <w:rPr>
      <w:rFonts w:ascii="Courier New" w:hAnsi="Courier New" w:cs="Courier New"/>
      <w:color w:val="800000"/>
      <w:lang w:val="en-US" w:eastAsia="zh-CN"/>
    </w:rPr>
  </w:style>
  <w:style w:type="character" w:customStyle="1" w:styleId="932">
    <w:name w:val="标书1 Char1"/>
    <w:qFormat/>
    <w:uiPriority w:val="0"/>
    <w:rPr>
      <w:rFonts w:eastAsia="宋体"/>
      <w:b/>
      <w:bCs/>
      <w:kern w:val="44"/>
      <w:sz w:val="44"/>
      <w:szCs w:val="44"/>
      <w:lang w:val="en-US" w:eastAsia="zh-CN" w:bidi="ar-SA"/>
    </w:rPr>
  </w:style>
  <w:style w:type="character" w:customStyle="1" w:styleId="933">
    <w:name w:val="页脚 字符"/>
    <w:qFormat/>
    <w:uiPriority w:val="99"/>
    <w:rPr>
      <w:kern w:val="2"/>
      <w:sz w:val="18"/>
      <w:szCs w:val="18"/>
    </w:rPr>
  </w:style>
  <w:style w:type="character" w:customStyle="1" w:styleId="934">
    <w:name w:val="正文2 Char"/>
    <w:qFormat/>
    <w:uiPriority w:val="0"/>
    <w:rPr>
      <w:rFonts w:eastAsia="宋体"/>
      <w:kern w:val="2"/>
      <w:sz w:val="24"/>
      <w:lang w:val="en-US" w:eastAsia="zh-CN" w:bidi="ar-SA"/>
    </w:rPr>
  </w:style>
  <w:style w:type="character" w:customStyle="1" w:styleId="935">
    <w:name w:val="Char Char21"/>
    <w:qFormat/>
    <w:uiPriority w:val="6"/>
    <w:rPr>
      <w:rFonts w:ascii="宋体" w:hAnsi="宋体"/>
      <w:kern w:val="1"/>
      <w:sz w:val="24"/>
      <w:szCs w:val="21"/>
      <w:lang w:val="zh-CN"/>
    </w:rPr>
  </w:style>
  <w:style w:type="character" w:customStyle="1" w:styleId="936">
    <w:name w:val="样式 正文缩进 + 首行缩进:  2 字符 Char Char"/>
    <w:link w:val="117"/>
    <w:qFormat/>
    <w:uiPriority w:val="0"/>
    <w:rPr>
      <w:rFonts w:cs="宋体"/>
      <w:kern w:val="2"/>
      <w:sz w:val="24"/>
    </w:rPr>
  </w:style>
  <w:style w:type="character" w:customStyle="1" w:styleId="937">
    <w:name w:val="正文文本 字符"/>
    <w:link w:val="18"/>
    <w:qFormat/>
    <w:uiPriority w:val="0"/>
    <w:rPr>
      <w:rFonts w:ascii="宋体" w:hAnsi="Arial" w:eastAsia="宋体" w:cs="Arial"/>
      <w:snapToGrid w:val="0"/>
      <w:kern w:val="2"/>
      <w:sz w:val="24"/>
      <w:szCs w:val="21"/>
      <w:lang w:val="zh-CN" w:eastAsia="zh-CN" w:bidi="ar-SA"/>
    </w:rPr>
  </w:style>
  <w:style w:type="character" w:customStyle="1" w:styleId="938">
    <w:name w:val="gray6"/>
    <w:basedOn w:val="64"/>
    <w:qFormat/>
    <w:uiPriority w:val="0"/>
    <w:rPr>
      <w:rFonts w:ascii="Arial" w:hAnsi="Arial" w:eastAsia="黑体" w:cs="Arial"/>
      <w:snapToGrid w:val="0"/>
      <w:kern w:val="0"/>
      <w:szCs w:val="21"/>
    </w:rPr>
  </w:style>
  <w:style w:type="character" w:customStyle="1" w:styleId="939">
    <w:name w:val="hui"/>
    <w:basedOn w:val="64"/>
    <w:qFormat/>
    <w:uiPriority w:val="0"/>
    <w:rPr>
      <w:rFonts w:ascii="Arial" w:hAnsi="Arial" w:eastAsia="黑体" w:cs="Arial"/>
      <w:snapToGrid w:val="0"/>
      <w:kern w:val="0"/>
      <w:szCs w:val="21"/>
    </w:rPr>
  </w:style>
  <w:style w:type="character" w:customStyle="1" w:styleId="940">
    <w:name w:val="哈哈正文 Char Char"/>
    <w:qFormat/>
    <w:uiPriority w:val="0"/>
    <w:rPr>
      <w:rFonts w:ascii="宋体" w:hAnsi="宋体" w:eastAsia="宋体" w:cs="宋体"/>
      <w:kern w:val="2"/>
      <w:sz w:val="24"/>
      <w:lang w:val="en-US" w:eastAsia="zh-CN" w:bidi="ar-SA"/>
    </w:rPr>
  </w:style>
  <w:style w:type="character" w:customStyle="1" w:styleId="941">
    <w:name w:val="交叉引用"/>
    <w:qFormat/>
    <w:uiPriority w:val="1"/>
    <w:rPr>
      <w:rFonts w:ascii="Arial" w:hAnsi="Arial" w:eastAsia="黑体"/>
      <w:snapToGrid w:val="0"/>
      <w:color w:val="0000FF"/>
      <w:kern w:val="0"/>
      <w:sz w:val="20"/>
      <w:szCs w:val="21"/>
      <w:u w:val="single"/>
      <w:lang w:val="en-US" w:eastAsia="zh-CN"/>
    </w:rPr>
  </w:style>
  <w:style w:type="character" w:customStyle="1" w:styleId="942">
    <w:name w:val="正文缩进 字符1"/>
    <w:qFormat/>
    <w:uiPriority w:val="0"/>
    <w:rPr>
      <w:rFonts w:ascii="宋体" w:eastAsia="宋体"/>
      <w:snapToGrid w:val="0"/>
      <w:color w:val="000000"/>
      <w:kern w:val="28"/>
      <w:sz w:val="28"/>
      <w:lang w:val="en-US" w:eastAsia="zh-CN" w:bidi="ar-SA"/>
    </w:rPr>
  </w:style>
  <w:style w:type="character" w:customStyle="1" w:styleId="943">
    <w:name w:val="页脚 字符1"/>
    <w:qFormat/>
    <w:locked/>
    <w:uiPriority w:val="99"/>
    <w:rPr>
      <w:kern w:val="2"/>
      <w:sz w:val="18"/>
      <w:szCs w:val="18"/>
    </w:rPr>
  </w:style>
  <w:style w:type="character" w:customStyle="1" w:styleId="944">
    <w:name w:val="页眉 字符1"/>
    <w:qFormat/>
    <w:uiPriority w:val="99"/>
    <w:rPr>
      <w:kern w:val="2"/>
      <w:sz w:val="18"/>
      <w:szCs w:val="18"/>
    </w:rPr>
  </w:style>
  <w:style w:type="character" w:customStyle="1" w:styleId="945">
    <w:name w:val="尾注文本 字符"/>
    <w:link w:val="40"/>
    <w:qFormat/>
    <w:uiPriority w:val="0"/>
    <w:rPr>
      <w:kern w:val="2"/>
      <w:sz w:val="21"/>
      <w:szCs w:val="24"/>
      <w:lang w:val="zh-CN"/>
    </w:rPr>
  </w:style>
  <w:style w:type="character" w:customStyle="1" w:styleId="946">
    <w:name w:val="无间隔 Char"/>
    <w:link w:val="167"/>
    <w:qFormat/>
    <w:uiPriority w:val="99"/>
    <w:rPr>
      <w:kern w:val="2"/>
      <w:sz w:val="21"/>
      <w:szCs w:val="22"/>
    </w:rPr>
  </w:style>
  <w:style w:type="character" w:customStyle="1" w:styleId="947">
    <w:name w:val="标准文本 Char Char"/>
    <w:link w:val="606"/>
    <w:qFormat/>
    <w:uiPriority w:val="0"/>
    <w:rPr>
      <w:rFonts w:cs="宋体"/>
      <w:kern w:val="2"/>
      <w:sz w:val="24"/>
    </w:rPr>
  </w:style>
  <w:style w:type="character" w:customStyle="1" w:styleId="948">
    <w:name w:val="Char Char213"/>
    <w:qFormat/>
    <w:uiPriority w:val="0"/>
    <w:rPr>
      <w:rFonts w:eastAsia="Century Gothic"/>
      <w:b/>
      <w:bCs/>
      <w:kern w:val="44"/>
      <w:sz w:val="32"/>
      <w:szCs w:val="44"/>
      <w:lang w:val="en-US" w:eastAsia="zh-CN" w:bidi="ar-SA"/>
    </w:rPr>
  </w:style>
  <w:style w:type="character" w:customStyle="1" w:styleId="949">
    <w:name w:val="apple-style-span"/>
    <w:qFormat/>
    <w:uiPriority w:val="0"/>
    <w:rPr>
      <w:rFonts w:ascii="Arial" w:hAnsi="Arial" w:eastAsia="黑体" w:cs="Arial"/>
      <w:snapToGrid w:val="0"/>
      <w:kern w:val="0"/>
      <w:szCs w:val="21"/>
    </w:rPr>
  </w:style>
  <w:style w:type="character" w:customStyle="1" w:styleId="950">
    <w:name w:val="15"/>
    <w:qFormat/>
    <w:uiPriority w:val="0"/>
    <w:rPr>
      <w:rFonts w:hint="default" w:ascii="Calibri" w:hAnsi="Calibri"/>
      <w:color w:val="0000FF"/>
      <w:u w:val="single"/>
    </w:rPr>
  </w:style>
  <w:style w:type="character" w:customStyle="1" w:styleId="951">
    <w:name w:val="16"/>
    <w:qFormat/>
    <w:uiPriority w:val="0"/>
    <w:rPr>
      <w:rFonts w:hint="eastAsia" w:ascii="宋体" w:hAnsi="宋体" w:eastAsia="宋体"/>
      <w:color w:val="000000"/>
      <w:sz w:val="20"/>
      <w:szCs w:val="20"/>
    </w:rPr>
  </w:style>
  <w:style w:type="character" w:customStyle="1" w:styleId="952">
    <w:name w:val="edui-unclickable"/>
    <w:qFormat/>
    <w:uiPriority w:val="0"/>
    <w:rPr>
      <w:color w:val="808080"/>
    </w:rPr>
  </w:style>
  <w:style w:type="character" w:customStyle="1" w:styleId="953">
    <w:name w:val="tpc_content1"/>
    <w:qFormat/>
    <w:uiPriority w:val="0"/>
    <w:rPr>
      <w:sz w:val="20"/>
      <w:szCs w:val="20"/>
    </w:rPr>
  </w:style>
  <w:style w:type="character" w:customStyle="1" w:styleId="954">
    <w:name w:val="正文文本缩进 字符"/>
    <w:qFormat/>
    <w:uiPriority w:val="0"/>
    <w:rPr>
      <w:rFonts w:ascii="Century Gothic" w:hAnsi="Century Gothic" w:eastAsia="Century Gothic"/>
      <w:kern w:val="2"/>
      <w:sz w:val="24"/>
      <w:lang w:val="en-US" w:eastAsia="zh-CN" w:bidi="ar-SA"/>
    </w:rPr>
  </w:style>
  <w:style w:type="character" w:customStyle="1" w:styleId="955">
    <w:name w:val="正文文本 2 字符"/>
    <w:qFormat/>
    <w:uiPriority w:val="0"/>
    <w:rPr>
      <w:rFonts w:ascii="Arial" w:hAnsi="Arial" w:eastAsia="宋体"/>
      <w:kern w:val="2"/>
      <w:sz w:val="24"/>
      <w:szCs w:val="24"/>
      <w:lang w:val="en-US" w:eastAsia="zh-CN" w:bidi="ar-SA"/>
    </w:rPr>
  </w:style>
  <w:style w:type="character" w:customStyle="1" w:styleId="956">
    <w:name w:val="edui-clickable2"/>
    <w:qFormat/>
    <w:uiPriority w:val="0"/>
    <w:rPr>
      <w:color w:val="0000FF"/>
      <w:u w:val="single"/>
    </w:rPr>
  </w:style>
  <w:style w:type="character" w:customStyle="1" w:styleId="957">
    <w:name w:val="style1"/>
    <w:qFormat/>
    <w:uiPriority w:val="0"/>
    <w:rPr>
      <w:rFonts w:ascii="Arial" w:hAnsi="Arial" w:eastAsia="黑体" w:cs="Arial"/>
      <w:snapToGrid w:val="0"/>
      <w:kern w:val="0"/>
      <w:szCs w:val="21"/>
    </w:rPr>
  </w:style>
  <w:style w:type="character" w:customStyle="1" w:styleId="958">
    <w:name w:val="zbggtop11 style5"/>
    <w:qFormat/>
    <w:uiPriority w:val="0"/>
    <w:rPr>
      <w:rFonts w:ascii="Arial" w:hAnsi="Arial" w:eastAsia="黑体" w:cs="Arial"/>
      <w:snapToGrid w:val="0"/>
      <w:kern w:val="0"/>
      <w:szCs w:val="21"/>
    </w:rPr>
  </w:style>
  <w:style w:type="character" w:customStyle="1" w:styleId="959">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0">
    <w:name w:val="bulletintext1"/>
    <w:qFormat/>
    <w:uiPriority w:val="0"/>
    <w:rPr>
      <w:color w:val="000000"/>
      <w:sz w:val="18"/>
    </w:rPr>
  </w:style>
  <w:style w:type="character" w:customStyle="1" w:styleId="961">
    <w:name w:val="ksfind_class_select1"/>
    <w:basedOn w:val="64"/>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character" w:customStyle="1" w:styleId="964">
    <w:name w:val="NormalCharacter"/>
    <w:qFormat/>
    <w:uiPriority w:val="99"/>
  </w:style>
  <w:style w:type="table" w:customStyle="1" w:styleId="965">
    <w:name w:val="网格型2"/>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6">
    <w:name w:val="网格型1"/>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7">
    <w:name w:val="网格型6"/>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8">
    <w:name w:val="网格型3"/>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69">
    <w:name w:val="网格型4"/>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70">
    <w:name w:val="网格型5"/>
    <w:basedOn w:val="74"/>
    <w:qFormat/>
    <w:uiPriority w:val="39"/>
    <w:pPr/>
    <w:rPr>
      <w:rFonts w:ascii="等线" w:hAnsi="等线" w:eastAsia="等线"/>
    </w:rPr>
    <w:tblPr>
      <w:tblStyle w:val="7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Relationships xmlns="http://schemas.openxmlformats.org/package/2006/relationships"><Relationship Id="rId1" Target="fontTable.xml" Type="http://schemas.openxmlformats.org/officeDocument/2006/relationships/fontTable"/><Relationship Id="rId10" Target="header4.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header5.xml" Type="http://schemas.openxmlformats.org/officeDocument/2006/relationships/header"/><Relationship Id="rId14" Target="header6.xml" Type="http://schemas.openxmlformats.org/officeDocument/2006/relationships/header"/><Relationship Id="rId15" Target="footer6.xml" Type="http://schemas.openxmlformats.org/officeDocument/2006/relationships/footer"/><Relationship Id="rId16" Target="footer7.xml" Type="http://schemas.openxmlformats.org/officeDocument/2006/relationships/footer"/><Relationship Id="rId17" Target="header7.xml" Type="http://schemas.openxmlformats.org/officeDocument/2006/relationships/header"/><Relationship Id="rId18" Target="header8.xml" Type="http://schemas.openxmlformats.org/officeDocument/2006/relationships/header"/><Relationship Id="rId19" Target="footer8.xml" Type="http://schemas.openxmlformats.org/officeDocument/2006/relationships/footer"/><Relationship Id="rId2" Target="styles.xml" Type="http://schemas.openxmlformats.org/officeDocument/2006/relationships/styles"/><Relationship Id="rId20" Target="footer9.xml" Type="http://schemas.openxmlformats.org/officeDocument/2006/relationships/footer"/><Relationship Id="rId21" Target="footer10.xml" Type="http://schemas.openxmlformats.org/officeDocument/2006/relationships/footer"/><Relationship Id="rId22" Target="theme/theme1.xml" Type="http://schemas.openxmlformats.org/officeDocument/2006/relationships/theme"/><Relationship Id="rId23" Target="../customXml/item1.xml" Type="http://schemas.openxmlformats.org/officeDocument/2006/relationships/customXml"/><Relationship Id="rId24" Target="numbering.xml" Type="http://schemas.openxmlformats.org/officeDocument/2006/relationships/numbering"/><Relationship Id="rId3" Target="settings.xml" Type="http://schemas.openxmlformats.org/officeDocument/2006/relationships/setting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81</Pages>
  <Words>37547</Words>
  <Characters>39870</Characters>
  <Lines>478</Lines>
  <Paragraphs>134</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2022-06-22T10:28:00Z</dcterms:created>
  <dc:creator>玥</dc:creator>
  <cp:lastModifiedBy>admin</cp:lastModifiedBy>
  <cp:lastPrinted>2022-06-20T13:15:00Z</cp:lastPrinted>
  <dcterms:modified xsi:type="dcterms:W3CDTF">2023-06-14T09:21:37Z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10A0EDDFFCCC47A0BAC8F72597731BB2</vt:lpwstr>
  </property>
</Properties>
</file>