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
          <w:b/>
          <w:bCs/>
          <w:sz w:val="48"/>
          <w:szCs w:val="48"/>
          <w:shd w:val="clear" w:color="0A0000" w:fill="FFFFFF"/>
          <w:lang w:eastAsia="zh-CN"/>
        </w:rPr>
      </w:pPr>
      <w:r>
        <w:rPr>
          <w:rFonts w:hint="eastAsia" w:ascii="仿宋" w:hAnsi="仿宋" w:eastAsia="仿宋" w:cs="仿宋"/>
          <w:b/>
          <w:bCs/>
          <w:sz w:val="48"/>
          <w:szCs w:val="48"/>
          <w:shd w:val="clear" w:color="0A0000" w:fill="FFFFFF"/>
          <w:lang w:eastAsia="zh-CN"/>
        </w:rPr>
        <w:t>余杭区公立医疗机构新一代信息系统建设项目（一期）</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HZHZCG2022-095</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
          <w:sz w:val="32"/>
          <w:szCs w:val="32"/>
          <w:shd w:val="clear" w:color="080000" w:fill="FFFFFF"/>
        </w:rPr>
      </w:pPr>
      <w:r>
        <w:rPr>
          <w:rFonts w:hint="eastAsia" w:ascii="仿宋" w:hAnsi="仿宋" w:eastAsia="仿宋" w:cs="仿宋"/>
          <w:sz w:val="32"/>
          <w:szCs w:val="32"/>
          <w:shd w:val="clear" w:color="080000" w:fill="FFFFFF"/>
        </w:rPr>
        <w:t>采购人：杭州市余杭区第一人民医院</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采购代理机构：杭州恒正造价工程师事务所</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宋体"/>
          <w:bCs/>
          <w:sz w:val="32"/>
          <w:szCs w:val="32"/>
        </w:rPr>
        <w:t>二</w:t>
      </w:r>
      <w:r>
        <w:rPr>
          <w:rFonts w:hint="eastAsia" w:ascii="仿宋" w:hAnsi="仿宋" w:eastAsia="仿宋" w:cs="仿宋_GB2312"/>
          <w:bCs/>
          <w:sz w:val="32"/>
          <w:szCs w:val="32"/>
        </w:rPr>
        <w:t>年十</w:t>
      </w:r>
      <w:r>
        <w:rPr>
          <w:rFonts w:hint="eastAsia" w:ascii="仿宋" w:hAnsi="仿宋" w:eastAsia="仿宋" w:cs="仿宋_GB2312"/>
          <w:bCs/>
          <w:sz w:val="32"/>
          <w:szCs w:val="32"/>
          <w:lang w:val="en-US" w:eastAsia="zh-CN"/>
        </w:rPr>
        <w:t>二</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九</w:t>
      </w:r>
      <w:r>
        <w:rPr>
          <w:rFonts w:hint="eastAsia" w:ascii="仿宋" w:hAnsi="仿宋" w:eastAsia="仿宋"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50" w:firstLineChars="229"/>
        <w:rPr>
          <w:rFonts w:ascii="仿宋" w:hAnsi="仿宋" w:eastAsia="仿宋" w:cs="仿宋_GB2312"/>
          <w:sz w:val="24"/>
        </w:rPr>
      </w:pPr>
      <w:bookmarkStart w:id="1" w:name="_Hlt91233176"/>
      <w:bookmarkEnd w:id="1"/>
      <w:bookmarkStart w:id="2" w:name="_Toc91899869"/>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u w:val="single"/>
        </w:rPr>
        <w:t>（</w:t>
      </w:r>
      <w:r>
        <w:rPr>
          <w:rFonts w:hint="eastAsia" w:ascii="仿宋" w:hAnsi="仿宋" w:eastAsia="仿宋" w:cs="仿宋_GB2312"/>
          <w:sz w:val="24"/>
          <w:u w:val="single"/>
          <w:lang w:eastAsia="zh-CN"/>
        </w:rPr>
        <w:t>余杭区公立医疗机构新一代信息系统建设项目（一期）</w:t>
      </w:r>
      <w:r>
        <w:rPr>
          <w:rFonts w:hint="eastAsia" w:ascii="仿宋" w:hAnsi="仿宋" w:eastAsia="仿宋" w:cs="仿宋_GB2312"/>
          <w:sz w:val="24"/>
          <w:u w:val="single"/>
        </w:rPr>
        <w:t>）</w:t>
      </w:r>
      <w:r>
        <w:rPr>
          <w:rFonts w:hint="eastAsia" w:ascii="仿宋" w:hAnsi="仿宋" w:eastAsia="仿宋"/>
          <w:sz w:val="24"/>
        </w:rPr>
        <w:t>招标项目的潜在投标人应在政采云平台（</w:t>
      </w:r>
      <w:r>
        <w:fldChar w:fldCharType="begin"/>
      </w:r>
      <w:r>
        <w:instrText xml:space="preserve">HYPERLINK "https://www.zcygov.cn/）获取（下载）招标文件，并于2021年" </w:instrText>
      </w:r>
      <w:r>
        <w:fldChar w:fldCharType="separate"/>
      </w:r>
      <w:r>
        <w:rPr>
          <w:rStyle w:val="70"/>
          <w:rFonts w:ascii="仿宋" w:hAnsi="仿宋" w:eastAsia="仿宋" w:cs="Times New Roman"/>
          <w:color w:val="auto"/>
          <w:kern w:val="2"/>
          <w:sz w:val="24"/>
          <w:szCs w:val="24"/>
        </w:rPr>
        <w:t>https://www.zcygov.cn/）获取（下载）招标文件，并于</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 xml:space="preserve"> 12月 </w:t>
      </w:r>
      <w:r>
        <w:rPr>
          <w:rFonts w:hint="eastAsia" w:ascii="仿宋" w:hAnsi="仿宋" w:eastAsia="仿宋"/>
          <w:sz w:val="24"/>
          <w:u w:val="single"/>
          <w:lang w:val="en-US" w:eastAsia="zh-CN"/>
        </w:rPr>
        <w:t>30</w:t>
      </w:r>
      <w:r>
        <w:rPr>
          <w:rFonts w:hint="eastAsia" w:ascii="仿宋" w:hAnsi="仿宋" w:eastAsia="仿宋"/>
          <w:sz w:val="24"/>
          <w:u w:val="single"/>
        </w:rPr>
        <w:t xml:space="preserve"> 日</w:t>
      </w:r>
      <w:r>
        <w:rPr>
          <w:rFonts w:hint="eastAsia" w:ascii="仿宋" w:hAnsi="仿宋" w:eastAsia="仿宋"/>
          <w:sz w:val="24"/>
          <w:u w:val="single"/>
          <w:lang w:val="en-US" w:eastAsia="zh-CN"/>
        </w:rPr>
        <w:t>9</w:t>
      </w:r>
      <w:r>
        <w:rPr>
          <w:rFonts w:hint="eastAsia" w:ascii="仿宋" w:hAnsi="仿宋" w:eastAsia="仿宋"/>
          <w:sz w:val="24"/>
          <w:u w:val="single"/>
        </w:rPr>
        <w:t xml:space="preserve">点 </w:t>
      </w:r>
      <w:r>
        <w:rPr>
          <w:rFonts w:hint="eastAsia" w:ascii="仿宋" w:hAnsi="仿宋" w:eastAsia="仿宋"/>
          <w:sz w:val="24"/>
          <w:u w:val="single"/>
          <w:lang w:val="en-US" w:eastAsia="zh-CN"/>
        </w:rPr>
        <w:t>3</w:t>
      </w:r>
      <w:r>
        <w:rPr>
          <w:rFonts w:hint="eastAsia" w:ascii="仿宋" w:hAnsi="仿宋" w:eastAsia="仿宋"/>
          <w:sz w:val="24"/>
          <w:u w:val="single"/>
        </w:rPr>
        <w:t>0分</w:t>
      </w:r>
      <w:r>
        <w:rPr>
          <w:rFonts w:hint="eastAsia" w:ascii="仿宋" w:hAnsi="仿宋" w:eastAsia="仿宋"/>
          <w:bCs/>
          <w:sz w:val="24"/>
          <w:u w:val="single"/>
        </w:rPr>
        <w:t>00秒</w:t>
      </w:r>
      <w:r>
        <w:fldChar w:fldCharType="end"/>
      </w:r>
      <w:r>
        <w:rPr>
          <w:rFonts w:hint="eastAsia" w:ascii="仿宋" w:hAnsi="仿宋" w:eastAsia="仿宋"/>
          <w:bCs/>
          <w:sz w:val="24"/>
        </w:rPr>
        <w:t>（北京时间）前</w:t>
      </w:r>
      <w:r>
        <w:rPr>
          <w:rFonts w:hint="eastAsia" w:ascii="仿宋" w:hAnsi="仿宋" w:eastAsia="仿宋"/>
          <w:sz w:val="24"/>
        </w:rPr>
        <w:t>递交（上传）投标文件。</w:t>
      </w:r>
    </w:p>
    <w:p>
      <w:pPr>
        <w:spacing w:line="360" w:lineRule="auto"/>
        <w:rPr>
          <w:rFonts w:ascii="仿宋" w:hAnsi="仿宋" w:eastAsia="仿宋"/>
          <w:b/>
          <w:sz w:val="24"/>
        </w:rPr>
      </w:pPr>
      <w:r>
        <w:rPr>
          <w:rFonts w:hint="eastAsia" w:ascii="仿宋" w:hAnsi="仿宋" w:eastAsia="仿宋"/>
          <w:b/>
          <w:sz w:val="24"/>
        </w:rPr>
        <w:t>一、项目基本情况</w:t>
      </w:r>
      <w:r>
        <w:rPr>
          <w:rFonts w:ascii="仿宋" w:hAnsi="仿宋" w:eastAsia="仿宋"/>
          <w:b/>
          <w:sz w:val="24"/>
        </w:rPr>
        <w:t xml:space="preserve">                                            </w:t>
      </w:r>
    </w:p>
    <w:p>
      <w:pPr>
        <w:spacing w:line="360" w:lineRule="auto"/>
        <w:ind w:firstLine="480"/>
        <w:rPr>
          <w:rFonts w:ascii="仿宋" w:hAnsi="仿宋" w:eastAsia="仿宋"/>
          <w:sz w:val="24"/>
        </w:rPr>
      </w:pPr>
      <w:r>
        <w:rPr>
          <w:rFonts w:hint="eastAsia" w:ascii="仿宋" w:hAnsi="仿宋" w:eastAsia="仿宋"/>
          <w:b/>
          <w:sz w:val="24"/>
        </w:rPr>
        <w:t>项目编号：</w:t>
      </w:r>
      <w:r>
        <w:rPr>
          <w:rFonts w:hint="eastAsia" w:ascii="仿宋" w:hAnsi="仿宋" w:eastAsia="仿宋"/>
          <w:sz w:val="24"/>
        </w:rPr>
        <w:t>（HZHZCG2022-095）</w:t>
      </w:r>
    </w:p>
    <w:p>
      <w:pPr>
        <w:spacing w:line="360" w:lineRule="auto"/>
        <w:ind w:firstLine="480"/>
        <w:rPr>
          <w:rFonts w:ascii="仿宋" w:hAnsi="仿宋" w:eastAsia="仿宋" w:cs="仿宋_GB2312"/>
          <w:sz w:val="24"/>
          <w:u w:val="single"/>
        </w:rPr>
      </w:pPr>
      <w:r>
        <w:rPr>
          <w:rFonts w:hint="eastAsia" w:ascii="仿宋" w:hAnsi="仿宋" w:eastAsia="仿宋"/>
          <w:b/>
          <w:sz w:val="24"/>
        </w:rPr>
        <w:t>项目名称</w:t>
      </w:r>
      <w:r>
        <w:rPr>
          <w:rFonts w:ascii="仿宋" w:hAnsi="仿宋" w:eastAsia="仿宋"/>
          <w:b/>
          <w:sz w:val="24"/>
        </w:rPr>
        <w:t>：</w:t>
      </w:r>
      <w:r>
        <w:rPr>
          <w:rFonts w:hint="eastAsia" w:ascii="仿宋" w:hAnsi="仿宋" w:eastAsia="仿宋" w:cs="仿宋_GB2312"/>
          <w:sz w:val="24"/>
          <w:u w:val="single"/>
          <w:lang w:eastAsia="zh-CN"/>
        </w:rPr>
        <w:t>余杭区公立医疗机构新一代信息系统建设项目（一期）</w:t>
      </w:r>
    </w:p>
    <w:p>
      <w:pPr>
        <w:spacing w:line="360" w:lineRule="auto"/>
        <w:rPr>
          <w:rFonts w:ascii="仿宋" w:hAnsi="仿宋" w:eastAsia="仿宋"/>
          <w:sz w:val="24"/>
        </w:rPr>
      </w:pPr>
      <w:r>
        <w:rPr>
          <w:rFonts w:ascii="仿宋" w:hAnsi="仿宋" w:eastAsia="仿宋"/>
          <w:sz w:val="24"/>
        </w:rPr>
        <w:t xml:space="preserve">   </w:t>
      </w:r>
      <w:r>
        <w:rPr>
          <w:rFonts w:ascii="仿宋" w:hAnsi="仿宋" w:eastAsia="仿宋"/>
          <w:b/>
          <w:sz w:val="24"/>
        </w:rPr>
        <w:t xml:space="preserve"> 预算金额（元）：</w:t>
      </w:r>
      <w:r>
        <w:rPr>
          <w:rFonts w:hint="eastAsia" w:ascii="仿宋" w:hAnsi="仿宋" w:eastAsia="仿宋"/>
          <w:b/>
          <w:sz w:val="24"/>
          <w:lang w:val="en-US" w:eastAsia="zh-CN"/>
        </w:rPr>
        <w:t>8500000</w:t>
      </w:r>
      <w:r>
        <w:rPr>
          <w:rFonts w:hint="eastAsia" w:ascii="仿宋" w:hAnsi="仿宋" w:eastAsia="仿宋"/>
          <w:sz w:val="24"/>
        </w:rPr>
        <w:t xml:space="preserve"> </w:t>
      </w:r>
    </w:p>
    <w:p>
      <w:pPr>
        <w:spacing w:line="360" w:lineRule="auto"/>
        <w:ind w:firstLine="480"/>
        <w:rPr>
          <w:rFonts w:ascii="仿宋" w:hAnsi="仿宋" w:eastAsia="仿宋"/>
          <w:sz w:val="24"/>
        </w:rPr>
      </w:pPr>
      <w:r>
        <w:rPr>
          <w:rFonts w:hint="eastAsia" w:ascii="仿宋" w:hAnsi="仿宋" w:eastAsia="仿宋"/>
          <w:b/>
          <w:sz w:val="24"/>
        </w:rPr>
        <w:t>最高限价（元）：</w:t>
      </w:r>
      <w:r>
        <w:rPr>
          <w:rFonts w:hint="eastAsia" w:ascii="仿宋" w:hAnsi="仿宋" w:eastAsia="仿宋"/>
          <w:b/>
          <w:sz w:val="24"/>
          <w:lang w:val="en-US" w:eastAsia="zh-CN"/>
        </w:rPr>
        <w:t>8500000</w:t>
      </w:r>
      <w:r>
        <w:rPr>
          <w:rFonts w:hint="eastAsia" w:ascii="仿宋" w:hAnsi="仿宋" w:eastAsia="仿宋"/>
          <w:sz w:val="24"/>
        </w:rPr>
        <w:t xml:space="preserve"> </w:t>
      </w:r>
    </w:p>
    <w:p>
      <w:pPr>
        <w:pStyle w:val="19"/>
        <w:spacing w:line="360" w:lineRule="auto"/>
        <w:ind w:firstLine="480"/>
        <w:rPr>
          <w:rFonts w:ascii="仿宋" w:hAnsi="仿宋" w:eastAsia="仿宋"/>
          <w:bCs/>
          <w:color w:val="auto"/>
          <w:kern w:val="2"/>
          <w:sz w:val="24"/>
          <w:szCs w:val="24"/>
        </w:rPr>
      </w:pPr>
      <w:r>
        <w:rPr>
          <w:rFonts w:hint="eastAsia" w:ascii="仿宋" w:hAnsi="仿宋" w:eastAsia="仿宋"/>
          <w:b/>
          <w:color w:val="auto"/>
          <w:sz w:val="24"/>
        </w:rPr>
        <w:t>采购需求：</w:t>
      </w:r>
      <w:r>
        <w:rPr>
          <w:rFonts w:hint="eastAsia" w:ascii="仿宋" w:hAnsi="仿宋" w:eastAsia="仿宋"/>
          <w:bCs/>
          <w:color w:val="auto"/>
          <w:kern w:val="2"/>
          <w:sz w:val="24"/>
          <w:szCs w:val="24"/>
        </w:rPr>
        <w:t>详见招标文件第三部分采购需求。</w:t>
      </w:r>
    </w:p>
    <w:p>
      <w:pPr>
        <w:pStyle w:val="85"/>
        <w:ind w:firstLine="482"/>
        <w:outlineLvl w:val="2"/>
        <w:rPr>
          <w:rFonts w:ascii="仿宋" w:hAnsi="仿宋" w:eastAsia="仿宋"/>
        </w:rPr>
      </w:pPr>
      <w:r>
        <w:rPr>
          <w:rFonts w:hint="eastAsia" w:ascii="仿宋" w:hAnsi="仿宋" w:eastAsia="仿宋"/>
          <w:b/>
        </w:rPr>
        <w:t>合同履约期限：</w:t>
      </w:r>
      <w:r>
        <w:rPr>
          <w:rFonts w:hint="eastAsia" w:ascii="仿宋" w:hAnsi="仿宋" w:eastAsia="仿宋"/>
          <w:bCs/>
          <w:szCs w:val="24"/>
        </w:rPr>
        <w:t>详见招标文件第三部分采购需求。</w:t>
      </w:r>
      <w:r>
        <w:rPr>
          <w:rFonts w:hint="eastAsia" w:ascii="仿宋" w:hAnsi="仿宋" w:eastAsia="仿宋"/>
          <w:b/>
        </w:rPr>
        <w:t xml:space="preserve"> </w:t>
      </w:r>
    </w:p>
    <w:p>
      <w:pPr>
        <w:pStyle w:val="19"/>
        <w:spacing w:line="360" w:lineRule="auto"/>
        <w:ind w:firstLine="480"/>
        <w:rPr>
          <w:rFonts w:ascii="仿宋" w:hAnsi="仿宋" w:eastAsia="仿宋"/>
          <w:b/>
          <w:color w:val="auto"/>
          <w:sz w:val="24"/>
        </w:rPr>
      </w:pPr>
      <w:r>
        <w:rPr>
          <w:rFonts w:hint="eastAsia" w:ascii="仿宋" w:hAnsi="仿宋" w:eastAsia="仿宋"/>
          <w:b/>
          <w:color w:val="auto"/>
          <w:sz w:val="24"/>
        </w:rPr>
        <w:t>本项目接受联合体投标：</w:t>
      </w:r>
      <w:r>
        <w:rPr>
          <w:rFonts w:ascii="仿宋" w:hAnsi="仿宋" w:eastAsia="仿宋" w:cs="Arial"/>
          <w:color w:val="auto"/>
          <w:kern w:val="0"/>
          <w:sz w:val="24"/>
        </w:rPr>
        <w:sym w:font="Wingdings" w:char="00FE"/>
      </w:r>
      <w:r>
        <w:rPr>
          <w:rFonts w:hint="eastAsia" w:ascii="仿宋" w:hAnsi="仿宋" w:eastAsia="仿宋"/>
          <w:b/>
          <w:color w:val="auto"/>
          <w:sz w:val="24"/>
        </w:rPr>
        <w:t>是，</w:t>
      </w:r>
      <w:r>
        <w:rPr>
          <w:rFonts w:ascii="Segoe UI Symbol" w:hAnsi="Segoe UI Symbol" w:eastAsia="仿宋" w:cs="Segoe UI Symbol"/>
          <w:color w:val="auto"/>
          <w:kern w:val="0"/>
          <w:sz w:val="24"/>
        </w:rPr>
        <w:t>☐</w:t>
      </w:r>
      <w:r>
        <w:rPr>
          <w:rFonts w:hint="eastAsia" w:ascii="仿宋" w:hAnsi="仿宋" w:eastAsia="仿宋"/>
          <w:b/>
          <w:color w:val="auto"/>
          <w:sz w:val="24"/>
        </w:rPr>
        <w:t>否</w:t>
      </w:r>
      <w:r>
        <w:rPr>
          <w:rFonts w:hint="eastAsia" w:ascii="仿宋" w:hAnsi="仿宋" w:eastAsia="仿宋" w:cs="Arial"/>
          <w:color w:val="auto"/>
          <w:kern w:val="0"/>
          <w:sz w:val="24"/>
        </w:rPr>
        <w:t>。</w:t>
      </w:r>
    </w:p>
    <w:p>
      <w:pPr>
        <w:spacing w:line="360" w:lineRule="auto"/>
        <w:rPr>
          <w:rFonts w:ascii="仿宋" w:hAnsi="仿宋" w:eastAsia="仿宋"/>
          <w:b/>
          <w:sz w:val="24"/>
        </w:rPr>
      </w:pPr>
      <w:r>
        <w:rPr>
          <w:rFonts w:hint="eastAsia" w:ascii="仿宋" w:hAnsi="仿宋" w:eastAsia="仿宋"/>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 w:hAnsi="仿宋" w:eastAsia="仿宋"/>
          <w:sz w:val="24"/>
        </w:rPr>
      </w:pPr>
      <w:r>
        <w:rPr>
          <w:rFonts w:ascii="Segoe UI Symbol" w:hAnsi="Segoe UI Symbol" w:eastAsia="仿宋" w:cs="Segoe UI Symbol"/>
          <w:kern w:val="0"/>
          <w:sz w:val="24"/>
        </w:rPr>
        <w:t>☐</w:t>
      </w:r>
      <w:r>
        <w:rPr>
          <w:rFonts w:hint="eastAsia" w:ascii="仿宋" w:hAnsi="仿宋" w:eastAsia="仿宋"/>
          <w:sz w:val="24"/>
        </w:rPr>
        <w:t>无；</w:t>
      </w:r>
    </w:p>
    <w:p>
      <w:pPr>
        <w:spacing w:line="360" w:lineRule="auto"/>
        <w:ind w:firstLine="480" w:firstLineChars="200"/>
        <w:rPr>
          <w:rFonts w:ascii="仿宋" w:hAnsi="仿宋" w:eastAsia="仿宋"/>
          <w:sz w:val="24"/>
        </w:rPr>
      </w:pPr>
      <w:r>
        <w:rPr>
          <w:rFonts w:ascii="仿宋" w:hAnsi="仿宋" w:eastAsia="仿宋" w:cs="Arial"/>
          <w:kern w:val="0"/>
          <w:sz w:val="24"/>
        </w:rPr>
        <w:sym w:font="Wingdings" w:char="F0FE"/>
      </w:r>
      <w:r>
        <w:rPr>
          <w:rFonts w:hint="eastAsia" w:ascii="仿宋" w:hAnsi="仿宋" w:eastAsia="仿宋" w:cs="Arial"/>
          <w:kern w:val="0"/>
          <w:sz w:val="24"/>
        </w:rPr>
        <w:t>专</w:t>
      </w:r>
      <w:r>
        <w:rPr>
          <w:rFonts w:hint="eastAsia" w:ascii="仿宋" w:hAnsi="仿宋" w:eastAsia="仿宋"/>
          <w:sz w:val="24"/>
        </w:rPr>
        <w:t>门面向中小企业</w:t>
      </w:r>
    </w:p>
    <w:p>
      <w:pPr>
        <w:spacing w:line="360" w:lineRule="auto"/>
        <w:ind w:firstLine="898" w:firstLineChars="374"/>
        <w:rPr>
          <w:rFonts w:ascii="仿宋" w:hAnsi="仿宋" w:eastAsia="仿宋"/>
          <w:sz w:val="24"/>
          <w:u w:val="single"/>
        </w:rPr>
      </w:pPr>
      <w:r>
        <w:rPr>
          <w:rFonts w:ascii="Segoe UI Symbol" w:hAnsi="Segoe UI Symbol" w:eastAsia="仿宋" w:cs="Segoe UI Symbol"/>
          <w:kern w:val="0"/>
          <w:sz w:val="24"/>
        </w:rPr>
        <w:t>☐</w:t>
      </w:r>
      <w:r>
        <w:rPr>
          <w:rFonts w:hint="eastAsia" w:ascii="仿宋" w:hAnsi="仿宋" w:eastAsia="仿宋"/>
          <w:sz w:val="24"/>
        </w:rPr>
        <w:t>货物全部由符合政策要求的中小企业制造，提供中小企业声明函；</w:t>
      </w:r>
    </w:p>
    <w:p>
      <w:pPr>
        <w:spacing w:line="360" w:lineRule="auto"/>
        <w:ind w:firstLine="898" w:firstLineChars="374"/>
        <w:rPr>
          <w:rFonts w:ascii="仿宋" w:hAnsi="仿宋" w:eastAsia="仿宋"/>
          <w:sz w:val="24"/>
        </w:rPr>
      </w:pPr>
      <w:r>
        <w:rPr>
          <w:rFonts w:ascii="Segoe UI Symbol" w:hAnsi="Segoe UI Symbol" w:eastAsia="仿宋" w:cs="Segoe UI Symbol"/>
          <w:kern w:val="0"/>
          <w:sz w:val="24"/>
        </w:rPr>
        <w:t>☐</w:t>
      </w:r>
      <w:r>
        <w:rPr>
          <w:rFonts w:hint="eastAsia" w:ascii="仿宋" w:hAnsi="仿宋" w:eastAsia="仿宋"/>
          <w:sz w:val="24"/>
        </w:rPr>
        <w:t>货物全部由符合政策要求的小微企业制造，提供中小企业声明函；</w:t>
      </w:r>
    </w:p>
    <w:p>
      <w:pPr>
        <w:spacing w:line="360" w:lineRule="auto"/>
        <w:ind w:firstLine="898" w:firstLineChars="374"/>
        <w:rPr>
          <w:rFonts w:ascii="仿宋" w:hAnsi="仿宋" w:eastAsia="仿宋"/>
          <w:sz w:val="24"/>
        </w:rPr>
      </w:pPr>
      <w:r>
        <w:rPr>
          <w:rFonts w:ascii="仿宋" w:hAnsi="仿宋" w:eastAsia="仿宋" w:cs="Arial"/>
          <w:kern w:val="0"/>
          <w:sz w:val="24"/>
        </w:rPr>
        <w:sym w:font="Wingdings" w:char="F0FE"/>
      </w:r>
      <w:r>
        <w:rPr>
          <w:rFonts w:hint="eastAsia" w:ascii="仿宋" w:hAnsi="仿宋" w:eastAsia="仿宋"/>
          <w:sz w:val="24"/>
        </w:rPr>
        <w:t>服务全部由符合政策要求的中小企业承接，提供中小企业声明函；</w:t>
      </w:r>
    </w:p>
    <w:p>
      <w:pPr>
        <w:spacing w:line="360" w:lineRule="auto"/>
        <w:ind w:firstLine="898" w:firstLineChars="374"/>
        <w:rPr>
          <w:rFonts w:ascii="仿宋" w:hAnsi="仿宋" w:eastAsia="仿宋"/>
          <w:sz w:val="24"/>
        </w:rPr>
      </w:pPr>
      <w:r>
        <w:rPr>
          <w:rFonts w:ascii="仿宋" w:hAnsi="仿宋" w:eastAsia="仿宋" w:cs="Arial"/>
          <w:kern w:val="0"/>
          <w:sz w:val="24"/>
        </w:rPr>
        <w:sym w:font="Wingdings" w:char="F0FE"/>
      </w:r>
      <w:r>
        <w:rPr>
          <w:rFonts w:hint="eastAsia" w:ascii="仿宋" w:hAnsi="仿宋" w:eastAsia="仿宋"/>
          <w:sz w:val="24"/>
        </w:rPr>
        <w:t>服务全部由符合政策要求的小微企业承接，提供中小企业声明函；</w:t>
      </w:r>
    </w:p>
    <w:p>
      <w:pPr>
        <w:rPr>
          <w:rFonts w:ascii="仿宋" w:hAnsi="仿宋" w:eastAsia="仿宋"/>
        </w:rPr>
      </w:pPr>
    </w:p>
    <w:p>
      <w:pPr>
        <w:spacing w:line="360" w:lineRule="auto"/>
        <w:ind w:firstLine="480" w:firstLineChars="200"/>
        <w:rPr>
          <w:rFonts w:ascii="仿宋" w:hAnsi="仿宋" w:eastAsia="仿宋"/>
          <w:sz w:val="24"/>
        </w:rPr>
      </w:pPr>
      <w:r>
        <w:rPr>
          <w:rFonts w:ascii="Segoe UI Symbol" w:hAnsi="Segoe UI Symbol" w:eastAsia="仿宋" w:cs="Segoe UI Symbol"/>
          <w:kern w:val="0"/>
          <w:sz w:val="24"/>
        </w:rPr>
        <w:t>☐</w:t>
      </w:r>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Segoe UI Symbol" w:hAnsi="Segoe UI Symbol" w:eastAsia="仿宋" w:cs="Segoe UI Symbol"/>
          <w:kern w:val="0"/>
          <w:sz w:val="24"/>
        </w:rPr>
        <w:t>☐</w:t>
      </w:r>
      <w:r>
        <w:rPr>
          <w:rFonts w:hint="eastAsia" w:ascii="仿宋" w:hAnsi="仿宋" w:eastAsia="仿宋"/>
          <w:sz w:val="24"/>
        </w:rPr>
        <w:t>要求合同分包，提供分包意向协议和中小企业声明函，分包意向协议中中小企业合同金额应当达到达到</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，小微企业合同金额应当达到</w:t>
      </w:r>
      <w:r>
        <w:rPr>
          <w:rFonts w:ascii="仿宋" w:hAnsi="仿宋" w:eastAsia="仿宋"/>
          <w:sz w:val="24"/>
          <w:u w:val="single"/>
        </w:rPr>
        <w:t xml:space="preserve"> </w:t>
      </w:r>
      <w:r>
        <w:rPr>
          <w:rFonts w:ascii="仿宋" w:hAnsi="仿宋" w:eastAsia="仿宋"/>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3.本项目的特定资格要求：无</w:t>
      </w:r>
      <w:r>
        <w:rPr>
          <w:rFonts w:hint="eastAsia" w:ascii="仿宋" w:hAnsi="仿宋" w:eastAsia="仿宋"/>
          <w:sz w:val="24"/>
        </w:rPr>
        <w:t>；</w:t>
      </w:r>
    </w:p>
    <w:p>
      <w:pPr>
        <w:snapToGrid w:val="0"/>
        <w:spacing w:line="360" w:lineRule="auto"/>
        <w:ind w:firstLine="480" w:firstLineChars="200"/>
        <w:rPr>
          <w:rFonts w:ascii="仿宋" w:hAnsi="仿宋" w:eastAsia="仿宋" w:cs="仿宋_GB2312"/>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pPr>
        <w:spacing w:line="360" w:lineRule="auto"/>
        <w:rPr>
          <w:rFonts w:ascii="仿宋" w:hAnsi="仿宋" w:eastAsia="仿宋"/>
          <w:b/>
          <w:sz w:val="24"/>
        </w:rPr>
      </w:pPr>
      <w:r>
        <w:rPr>
          <w:rFonts w:hint="eastAsia" w:ascii="仿宋" w:hAnsi="仿宋" w:eastAsia="仿宋"/>
          <w:b/>
          <w:sz w:val="24"/>
        </w:rPr>
        <w:t>三、获取招标文件</w:t>
      </w:r>
      <w:r>
        <w:rPr>
          <w:rFonts w:ascii="仿宋" w:hAnsi="仿宋" w:eastAsia="仿宋"/>
          <w:b/>
          <w:sz w:val="24"/>
        </w:rPr>
        <w:t xml:space="preserve"> </w:t>
      </w:r>
    </w:p>
    <w:p>
      <w:pPr>
        <w:spacing w:line="360"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12</w:t>
      </w:r>
      <w:r>
        <w:rPr>
          <w:rFonts w:ascii="仿宋" w:hAnsi="仿宋" w:eastAsia="仿宋"/>
          <w:sz w:val="24"/>
          <w:u w:val="single"/>
        </w:rPr>
        <w:t>月</w:t>
      </w:r>
      <w:r>
        <w:rPr>
          <w:rFonts w:hint="eastAsia" w:ascii="仿宋" w:hAnsi="仿宋" w:eastAsia="仿宋"/>
          <w:sz w:val="24"/>
          <w:u w:val="single"/>
        </w:rPr>
        <w:t xml:space="preserve"> </w:t>
      </w:r>
      <w:r>
        <w:rPr>
          <w:rFonts w:hint="eastAsia" w:ascii="仿宋" w:hAnsi="仿宋" w:eastAsia="仿宋"/>
          <w:sz w:val="24"/>
          <w:u w:val="single"/>
          <w:lang w:val="en-US" w:eastAsia="zh-CN"/>
        </w:rPr>
        <w:t>30</w:t>
      </w:r>
      <w:r>
        <w:rPr>
          <w:rFonts w:hint="eastAsia" w:ascii="仿宋" w:hAnsi="仿宋" w:eastAsia="仿宋"/>
          <w:sz w:val="24"/>
          <w:u w:val="single"/>
        </w:rPr>
        <w:t xml:space="preserve"> </w:t>
      </w:r>
      <w:r>
        <w:rPr>
          <w:rFonts w:ascii="仿宋" w:hAnsi="仿宋" w:eastAsia="仿宋"/>
          <w:sz w:val="24"/>
          <w:u w:val="single"/>
        </w:rPr>
        <w:t>日</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pPr>
        <w:spacing w:line="360"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pPr>
        <w:spacing w:line="360" w:lineRule="auto"/>
        <w:rPr>
          <w:rFonts w:ascii="仿宋" w:hAnsi="仿宋" w:eastAsia="仿宋"/>
          <w:b/>
          <w:sz w:val="24"/>
        </w:rPr>
      </w:pPr>
      <w:r>
        <w:rPr>
          <w:rFonts w:hint="eastAsia" w:ascii="仿宋" w:hAnsi="仿宋" w:eastAsia="仿宋"/>
          <w:b/>
          <w:sz w:val="24"/>
        </w:rPr>
        <w:t>四、提交投标文件截止时间、开标时间和地点</w:t>
      </w:r>
    </w:p>
    <w:p>
      <w:pPr>
        <w:spacing w:line="360" w:lineRule="auto"/>
        <w:ind w:firstLine="482" w:firstLineChars="200"/>
        <w:rPr>
          <w:rFonts w:ascii="仿宋" w:hAnsi="仿宋" w:eastAsia="仿宋"/>
          <w:sz w:val="24"/>
        </w:rPr>
      </w:pPr>
      <w:r>
        <w:rPr>
          <w:rFonts w:hint="eastAsia" w:ascii="仿宋" w:hAnsi="仿宋" w:eastAsia="仿宋"/>
          <w:b/>
          <w:sz w:val="24"/>
        </w:rPr>
        <w:t>提交投标文件截止时间：</w:t>
      </w:r>
      <w:r>
        <w:rPr>
          <w:rFonts w:ascii="仿宋" w:hAnsi="仿宋" w:eastAsia="仿宋"/>
          <w:sz w:val="24"/>
          <w:u w:val="single"/>
        </w:rPr>
        <w:t xml:space="preserve"> </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 xml:space="preserve">12 月 </w:t>
      </w:r>
      <w:r>
        <w:rPr>
          <w:rFonts w:hint="eastAsia" w:ascii="仿宋" w:hAnsi="仿宋" w:eastAsia="仿宋"/>
          <w:sz w:val="24"/>
          <w:u w:val="single"/>
          <w:lang w:val="en-US" w:eastAsia="zh-CN"/>
        </w:rPr>
        <w:t>30</w:t>
      </w:r>
      <w:r>
        <w:rPr>
          <w:rFonts w:hint="eastAsia" w:ascii="仿宋" w:hAnsi="仿宋" w:eastAsia="仿宋"/>
          <w:sz w:val="24"/>
          <w:u w:val="single"/>
        </w:rPr>
        <w:t xml:space="preserve"> 日</w:t>
      </w:r>
      <w:r>
        <w:rPr>
          <w:rFonts w:hint="eastAsia" w:ascii="仿宋" w:hAnsi="仿宋" w:eastAsia="仿宋"/>
          <w:sz w:val="24"/>
          <w:u w:val="single"/>
          <w:lang w:val="en-US" w:eastAsia="zh-CN"/>
        </w:rPr>
        <w:t>9</w:t>
      </w:r>
      <w:r>
        <w:rPr>
          <w:rFonts w:hint="eastAsia" w:ascii="仿宋" w:hAnsi="仿宋" w:eastAsia="仿宋"/>
          <w:sz w:val="24"/>
          <w:u w:val="single"/>
        </w:rPr>
        <w:t xml:space="preserve">点 </w:t>
      </w:r>
      <w:r>
        <w:rPr>
          <w:rFonts w:hint="eastAsia" w:ascii="仿宋" w:hAnsi="仿宋" w:eastAsia="仿宋"/>
          <w:sz w:val="24"/>
          <w:u w:val="single"/>
          <w:lang w:val="en-US" w:eastAsia="zh-CN"/>
        </w:rPr>
        <w:t>3</w:t>
      </w:r>
      <w:r>
        <w:rPr>
          <w:rFonts w:hint="eastAsia" w:ascii="仿宋" w:hAnsi="仿宋" w:eastAsia="仿宋"/>
          <w:sz w:val="24"/>
          <w:u w:val="single"/>
        </w:rPr>
        <w:t>0分</w:t>
      </w:r>
      <w:r>
        <w:rPr>
          <w:rFonts w:hint="eastAsia" w:ascii="仿宋" w:hAnsi="仿宋" w:eastAsia="仿宋"/>
          <w:bCs/>
          <w:sz w:val="24"/>
          <w:u w:val="single"/>
        </w:rPr>
        <w:t xml:space="preserve"> </w:t>
      </w:r>
      <w:r>
        <w:rPr>
          <w:rFonts w:hint="eastAsia" w:ascii="仿宋" w:hAnsi="仿宋" w:eastAsia="仿宋"/>
          <w:sz w:val="24"/>
        </w:rPr>
        <w:t>（北京时间）</w:t>
      </w:r>
    </w:p>
    <w:p>
      <w:pPr>
        <w:spacing w:line="360"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bCs/>
          <w:sz w:val="24"/>
          <w:u w:val="single"/>
        </w:rPr>
      </w:pPr>
      <w:r>
        <w:rPr>
          <w:rFonts w:hint="eastAsia" w:ascii="仿宋" w:hAnsi="仿宋" w:eastAsia="仿宋"/>
          <w:b/>
          <w:sz w:val="24"/>
        </w:rPr>
        <w:t>开标时间：</w:t>
      </w:r>
      <w:r>
        <w:rPr>
          <w:rFonts w:hint="eastAsia" w:ascii="仿宋" w:hAnsi="仿宋" w:eastAsia="仿宋"/>
          <w:sz w:val="24"/>
          <w:u w:val="single"/>
        </w:rPr>
        <w:t>2022</w:t>
      </w:r>
      <w:r>
        <w:rPr>
          <w:rFonts w:ascii="仿宋" w:hAnsi="仿宋" w:eastAsia="仿宋"/>
          <w:sz w:val="24"/>
          <w:u w:val="single"/>
        </w:rPr>
        <w:t>年</w:t>
      </w:r>
      <w:r>
        <w:rPr>
          <w:rFonts w:hint="eastAsia" w:ascii="仿宋" w:hAnsi="仿宋" w:eastAsia="仿宋"/>
          <w:sz w:val="24"/>
          <w:u w:val="single"/>
        </w:rPr>
        <w:t>12 月</w:t>
      </w:r>
      <w:r>
        <w:rPr>
          <w:rFonts w:hint="eastAsia" w:ascii="仿宋" w:hAnsi="仿宋" w:eastAsia="仿宋"/>
          <w:sz w:val="24"/>
          <w:u w:val="single"/>
          <w:lang w:val="en-US" w:eastAsia="zh-CN"/>
        </w:rPr>
        <w:t>30</w:t>
      </w:r>
      <w:r>
        <w:rPr>
          <w:rFonts w:hint="eastAsia" w:ascii="仿宋" w:hAnsi="仿宋" w:eastAsia="仿宋"/>
          <w:sz w:val="24"/>
          <w:u w:val="single"/>
        </w:rPr>
        <w:t xml:space="preserve"> 日 </w:t>
      </w:r>
      <w:r>
        <w:rPr>
          <w:rFonts w:hint="eastAsia" w:ascii="仿宋" w:hAnsi="仿宋" w:eastAsia="仿宋"/>
          <w:sz w:val="24"/>
          <w:u w:val="single"/>
          <w:lang w:val="en-US" w:eastAsia="zh-CN"/>
        </w:rPr>
        <w:t>9</w:t>
      </w:r>
      <w:r>
        <w:rPr>
          <w:rFonts w:hint="eastAsia" w:ascii="仿宋" w:hAnsi="仿宋" w:eastAsia="仿宋"/>
          <w:sz w:val="24"/>
          <w:u w:val="single"/>
        </w:rPr>
        <w:t>点</w:t>
      </w:r>
      <w:r>
        <w:rPr>
          <w:rFonts w:hint="eastAsia" w:ascii="仿宋" w:hAnsi="仿宋" w:eastAsia="仿宋"/>
          <w:sz w:val="24"/>
          <w:u w:val="single"/>
          <w:lang w:val="en-US" w:eastAsia="zh-CN"/>
        </w:rPr>
        <w:t>3</w:t>
      </w:r>
      <w:r>
        <w:rPr>
          <w:rFonts w:hint="eastAsia" w:ascii="仿宋" w:hAnsi="仿宋" w:eastAsia="仿宋"/>
          <w:sz w:val="24"/>
          <w:u w:val="single"/>
        </w:rPr>
        <w:t>0 分</w:t>
      </w:r>
      <w:r>
        <w:rPr>
          <w:rFonts w:hint="eastAsia" w:ascii="仿宋" w:hAnsi="仿宋" w:eastAsia="仿宋"/>
          <w:bCs/>
          <w:sz w:val="24"/>
          <w:u w:val="single"/>
        </w:rPr>
        <w:t xml:space="preserve"> </w:t>
      </w:r>
    </w:p>
    <w:p>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pPr>
        <w:spacing w:line="360" w:lineRule="auto"/>
        <w:rPr>
          <w:rFonts w:ascii="仿宋" w:hAnsi="仿宋" w:eastAsia="仿宋"/>
          <w:sz w:val="24"/>
        </w:rPr>
      </w:pPr>
      <w:r>
        <w:rPr>
          <w:rFonts w:hint="eastAsia" w:ascii="仿宋" w:hAnsi="仿宋" w:eastAsia="仿宋"/>
          <w:b/>
          <w:sz w:val="24"/>
        </w:rPr>
        <w:t>五、公告期限</w:t>
      </w:r>
      <w:r>
        <w:rPr>
          <w:rFonts w:ascii="仿宋" w:hAnsi="仿宋" w:eastAsia="仿宋"/>
          <w:b/>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pPr>
        <w:spacing w:line="360" w:lineRule="auto"/>
        <w:rPr>
          <w:rFonts w:ascii="仿宋" w:hAnsi="仿宋" w:eastAsia="仿宋"/>
          <w:b/>
          <w:sz w:val="24"/>
        </w:rPr>
      </w:pPr>
      <w:r>
        <w:rPr>
          <w:rFonts w:hint="eastAsia" w:ascii="仿宋" w:hAnsi="仿宋" w:eastAsia="仿宋"/>
          <w:b/>
          <w:sz w:val="24"/>
        </w:rPr>
        <w:t>六、其他补充事宜</w:t>
      </w:r>
    </w:p>
    <w:p>
      <w:pPr>
        <w:spacing w:line="360" w:lineRule="auto"/>
        <w:ind w:firstLine="480" w:firstLineChars="200"/>
        <w:rPr>
          <w:rFonts w:ascii="仿宋" w:hAnsi="仿宋" w:eastAsia="仿宋"/>
          <w:sz w:val="24"/>
        </w:rPr>
      </w:pPr>
      <w:r>
        <w:rPr>
          <w:rFonts w:ascii="仿宋" w:hAnsi="仿宋" w:eastAsia="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 w:hAnsi="仿宋" w:eastAsia="仿宋"/>
          <w:sz w:val="24"/>
        </w:rPr>
        <w:t>2.其他事项：（1）需要落实的政府采购政策：包括节约资源、保护环境、支持创新、促进中小企业发展等。详见招标文件的第二部分总则。（2）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采云平台；进入“项目采购”应用，在获取采购文件菜单中选择项目，获取招标文件；④</w:t>
      </w:r>
      <w:r>
        <w:rPr>
          <w:rFonts w:ascii="仿宋" w:hAnsi="仿宋" w:eastAsia="仿宋" w:cs="仿宋_GB2312"/>
          <w:sz w:val="24"/>
        </w:rPr>
        <w:t>投标文件的制作：在“政</w:t>
      </w:r>
      <w:r>
        <w:rPr>
          <w:rFonts w:hint="eastAsia" w:ascii="仿宋" w:hAnsi="仿宋" w:eastAsia="仿宋" w:cs="仿宋_GB2312"/>
          <w:sz w:val="24"/>
        </w:rPr>
        <w:t>采云电子交易客户端”中完成“填写基本信息”、“导入投标文件”、“标书关联”、“标书检查”、“电子签名”、“生成电子标书”等操作；</w:t>
      </w:r>
      <w:r>
        <w:rPr>
          <w:rFonts w:hint="eastAsia" w:ascii="仿宋" w:hAnsi="仿宋" w:eastAsia="仿宋"/>
          <w:sz w:val="24"/>
        </w:rPr>
        <w:t>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w:t>
      </w:r>
      <w:r>
        <w:rPr>
          <w:rFonts w:ascii="仿宋" w:hAnsi="仿宋" w:eastAsia="仿宋"/>
          <w:sz w:val="24"/>
        </w:rPr>
        <w:t xml:space="preserve"> </w:t>
      </w:r>
      <w:r>
        <w:rPr>
          <w:rFonts w:hint="eastAsia" w:ascii="仿宋" w:hAnsi="仿宋" w:eastAsia="仿宋"/>
          <w:sz w:val="24"/>
        </w:rPr>
        <w:t>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w:t>
      </w:r>
      <w:r>
        <w:rPr>
          <w:rFonts w:hint="eastAsia" w:ascii="仿宋" w:hAnsi="仿宋" w:eastAsia="仿宋" w:cs="仿宋_GB2312"/>
          <w:sz w:val="24"/>
        </w:rPr>
        <w:t>⑧</w:t>
      </w:r>
      <w:r>
        <w:rPr>
          <w:rFonts w:ascii="仿宋" w:hAnsi="仿宋" w:eastAsia="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sz w:val="24"/>
        </w:rPr>
        <w:t>；</w:t>
      </w:r>
      <w:r>
        <w:rPr>
          <w:rFonts w:hint="eastAsia" w:ascii="仿宋" w:hAnsi="仿宋" w:eastAsia="仿宋"/>
          <w:sz w:val="24"/>
        </w:rPr>
        <w:t>⑨</w:t>
      </w:r>
      <w:r>
        <w:rPr>
          <w:rFonts w:hint="eastAsia" w:ascii="仿宋" w:hAnsi="仿宋" w:eastAsia="仿宋"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sz w:val="24"/>
        </w:rPr>
        <w:t>具体操作指南：详见政</w:t>
      </w:r>
      <w:r>
        <w:rPr>
          <w:rFonts w:hint="eastAsia" w:ascii="仿宋" w:hAnsi="仿宋" w:eastAsia="仿宋" w:cs="仿宋_GB2312"/>
          <w:sz w:val="24"/>
        </w:rPr>
        <w:t>采云平台“服务中心</w:t>
      </w:r>
      <w:r>
        <w:rPr>
          <w:rFonts w:ascii="仿宋" w:hAnsi="仿宋" w:eastAsia="仿宋" w:cs="仿宋_GB2312"/>
          <w:sz w:val="24"/>
        </w:rPr>
        <w:t>-帮助文档-项目采购-操作流程-电子招投标-政府采购项目电子交易管理操作指南-供应商”。</w:t>
      </w:r>
    </w:p>
    <w:p>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pPr>
        <w:spacing w:line="360" w:lineRule="auto"/>
        <w:rPr>
          <w:rFonts w:ascii="仿宋" w:hAnsi="仿宋" w:eastAsia="仿宋"/>
          <w:sz w:val="24"/>
        </w:rPr>
      </w:pPr>
      <w:r>
        <w:rPr>
          <w:rFonts w:ascii="仿宋" w:hAnsi="仿宋" w:eastAsia="仿宋"/>
          <w:sz w:val="24"/>
        </w:rPr>
        <w:t xml:space="preserve">    1.采购人信息</w:t>
      </w:r>
    </w:p>
    <w:p>
      <w:pPr>
        <w:spacing w:line="360" w:lineRule="auto"/>
        <w:rPr>
          <w:rFonts w:ascii="仿宋" w:hAnsi="仿宋" w:eastAsia="仿宋"/>
          <w:sz w:val="24"/>
        </w:rPr>
      </w:pPr>
      <w:r>
        <w:rPr>
          <w:rFonts w:ascii="仿宋" w:hAnsi="仿宋" w:eastAsia="仿宋"/>
          <w:sz w:val="24"/>
        </w:rPr>
        <w:t xml:space="preserve">    名    称：</w:t>
      </w:r>
      <w:r>
        <w:rPr>
          <w:rFonts w:hint="eastAsia" w:ascii="仿宋" w:hAnsi="仿宋" w:eastAsia="仿宋"/>
          <w:sz w:val="24"/>
        </w:rPr>
        <w:t>杭州市余杭区第一人民医院</w:t>
      </w:r>
      <w:r>
        <w:rPr>
          <w:rFonts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地    址：</w:t>
      </w:r>
      <w:r>
        <w:rPr>
          <w:rFonts w:hint="eastAsia" w:ascii="仿宋" w:hAnsi="仿宋" w:eastAsia="仿宋" w:cs="仿宋_GB2312"/>
          <w:sz w:val="24"/>
        </w:rPr>
        <w:t xml:space="preserve"> 杭州市余杭区良渚街道康良街1260号</w:t>
      </w:r>
      <w:r>
        <w:rPr>
          <w:rFonts w:ascii="仿宋" w:hAnsi="仿宋" w:eastAsia="仿宋"/>
          <w:sz w:val="24"/>
        </w:rPr>
        <w:t xml:space="preserve">     </w:t>
      </w:r>
    </w:p>
    <w:p>
      <w:pPr>
        <w:spacing w:line="360" w:lineRule="auto"/>
        <w:ind w:firstLine="480"/>
        <w:rPr>
          <w:rFonts w:ascii="仿宋" w:hAnsi="仿宋" w:eastAsia="仿宋"/>
          <w:sz w:val="24"/>
        </w:rPr>
      </w:pPr>
      <w:r>
        <w:rPr>
          <w:rFonts w:hint="eastAsia" w:ascii="仿宋" w:hAnsi="仿宋" w:eastAsia="仿宋"/>
          <w:sz w:val="24"/>
        </w:rPr>
        <w:t>传</w:t>
      </w:r>
      <w:r>
        <w:rPr>
          <w:rFonts w:ascii="仿宋" w:hAnsi="仿宋" w:eastAsia="仿宋"/>
          <w:sz w:val="24"/>
        </w:rPr>
        <w:t xml:space="preserve">    真： /</w:t>
      </w:r>
    </w:p>
    <w:p>
      <w:pPr>
        <w:spacing w:line="360" w:lineRule="auto"/>
        <w:ind w:firstLine="480"/>
        <w:rPr>
          <w:rFonts w:ascii="仿宋" w:hAnsi="仿宋" w:eastAsia="仿宋"/>
          <w:sz w:val="24"/>
        </w:rPr>
      </w:pPr>
      <w:r>
        <w:rPr>
          <w:rFonts w:hint="eastAsia" w:ascii="仿宋" w:hAnsi="仿宋" w:eastAsia="仿宋"/>
          <w:sz w:val="24"/>
        </w:rPr>
        <w:t>项目联系人（询问）：</w:t>
      </w:r>
      <w:r>
        <w:rPr>
          <w:rFonts w:hint="eastAsia" w:ascii="仿宋" w:hAnsi="仿宋" w:eastAsia="仿宋"/>
          <w:sz w:val="24"/>
          <w:lang w:val="en-US" w:eastAsia="zh-CN"/>
        </w:rPr>
        <w:t>王工</w:t>
      </w:r>
    </w:p>
    <w:p>
      <w:pPr>
        <w:spacing w:line="360" w:lineRule="auto"/>
        <w:rPr>
          <w:rFonts w:ascii="仿宋" w:hAnsi="仿宋" w:eastAsia="仿宋"/>
          <w:sz w:val="24"/>
        </w:rPr>
      </w:pPr>
      <w:r>
        <w:rPr>
          <w:rFonts w:ascii="仿宋" w:hAnsi="仿宋" w:eastAsia="仿宋"/>
          <w:sz w:val="24"/>
        </w:rPr>
        <w:t xml:space="preserve">    项目联系方式（询问）：0571-89359883</w:t>
      </w:r>
      <w:r>
        <w:rPr>
          <w:rFonts w:hint="eastAsia"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质疑联系人：陈波</w:t>
      </w:r>
    </w:p>
    <w:p>
      <w:pPr>
        <w:spacing w:line="360" w:lineRule="auto"/>
        <w:rPr>
          <w:rFonts w:ascii="仿宋" w:hAnsi="仿宋" w:eastAsia="仿宋"/>
          <w:sz w:val="24"/>
        </w:rPr>
      </w:pPr>
      <w:r>
        <w:rPr>
          <w:rFonts w:ascii="仿宋" w:hAnsi="仿宋" w:eastAsia="仿宋"/>
          <w:sz w:val="24"/>
        </w:rPr>
        <w:t xml:space="preserve">    质疑联系方式：0571-89359882</w:t>
      </w:r>
    </w:p>
    <w:p>
      <w:pPr>
        <w:spacing w:line="360" w:lineRule="auto"/>
        <w:rPr>
          <w:rFonts w:ascii="仿宋" w:hAnsi="仿宋" w:eastAsia="仿宋"/>
          <w:sz w:val="24"/>
        </w:rPr>
      </w:pPr>
      <w:r>
        <w:rPr>
          <w:rFonts w:ascii="仿宋" w:hAnsi="仿宋" w:eastAsia="仿宋"/>
          <w:sz w:val="24"/>
        </w:rPr>
        <w:t xml:space="preserve">    2.采购代理机构信息            </w:t>
      </w:r>
    </w:p>
    <w:p>
      <w:pPr>
        <w:spacing w:line="360" w:lineRule="auto"/>
        <w:ind w:firstLine="480"/>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称：杭州恒正造价工程师事务所</w:t>
      </w:r>
    </w:p>
    <w:p>
      <w:pPr>
        <w:spacing w:line="360" w:lineRule="auto"/>
        <w:ind w:firstLine="480"/>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 xml:space="preserve">址：杭州市临平区九洲大厦703室 </w:t>
      </w:r>
    </w:p>
    <w:p>
      <w:pPr>
        <w:spacing w:line="360" w:lineRule="auto"/>
        <w:rPr>
          <w:rFonts w:ascii="仿宋" w:hAnsi="仿宋" w:eastAsia="仿宋"/>
          <w:sz w:val="24"/>
        </w:rPr>
      </w:pPr>
      <w:r>
        <w:rPr>
          <w:rFonts w:ascii="仿宋" w:hAnsi="仿宋" w:eastAsia="仿宋"/>
          <w:sz w:val="24"/>
        </w:rPr>
        <w:t xml:space="preserve">    传    真：/             </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sz w:val="24"/>
        </w:rPr>
        <w:t xml:space="preserve">陈卉 </w:t>
      </w:r>
      <w:r>
        <w:rPr>
          <w:rFonts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sz w:val="24"/>
        </w:rPr>
        <w:t xml:space="preserve">89265552 </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rPr>
        <w:t xml:space="preserve">张一丹 </w:t>
      </w:r>
      <w:r>
        <w:rPr>
          <w:rFonts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质疑联系方式：</w:t>
      </w:r>
      <w:r>
        <w:rPr>
          <w:rFonts w:hint="eastAsia" w:ascii="仿宋" w:hAnsi="仿宋" w:eastAsia="仿宋"/>
          <w:sz w:val="24"/>
        </w:rPr>
        <w:t xml:space="preserve">89265553 </w:t>
      </w:r>
    </w:p>
    <w:p>
      <w:pPr>
        <w:spacing w:line="360" w:lineRule="auto"/>
        <w:rPr>
          <w:rFonts w:ascii="仿宋" w:hAnsi="仿宋" w:eastAsia="仿宋"/>
          <w:sz w:val="24"/>
        </w:rPr>
      </w:pPr>
      <w:r>
        <w:rPr>
          <w:rFonts w:ascii="仿宋" w:hAnsi="仿宋" w:eastAsia="仿宋"/>
          <w:sz w:val="24"/>
        </w:rPr>
        <w:t xml:space="preserve">    3.同级政府采购监督管理部门            </w:t>
      </w:r>
    </w:p>
    <w:p>
      <w:pPr>
        <w:spacing w:line="360" w:lineRule="auto"/>
        <w:rPr>
          <w:rFonts w:ascii="仿宋" w:hAnsi="仿宋" w:eastAsia="仿宋"/>
          <w:sz w:val="24"/>
        </w:rPr>
      </w:pPr>
      <w:r>
        <w:rPr>
          <w:rFonts w:ascii="仿宋" w:hAnsi="仿宋" w:eastAsia="仿宋"/>
          <w:sz w:val="24"/>
        </w:rPr>
        <w:t xml:space="preserve">    名    称：</w:t>
      </w:r>
      <w:r>
        <w:rPr>
          <w:rFonts w:hint="eastAsia" w:ascii="仿宋" w:hAnsi="仿宋" w:eastAsia="仿宋"/>
          <w:sz w:val="24"/>
        </w:rPr>
        <w:t xml:space="preserve">杭州市余杭区财政局 </w:t>
      </w:r>
    </w:p>
    <w:p>
      <w:pPr>
        <w:spacing w:line="360" w:lineRule="auto"/>
        <w:rPr>
          <w:rFonts w:ascii="仿宋" w:hAnsi="仿宋" w:eastAsia="仿宋"/>
          <w:sz w:val="24"/>
        </w:rPr>
      </w:pPr>
      <w:r>
        <w:rPr>
          <w:rFonts w:ascii="仿宋" w:hAnsi="仿宋" w:eastAsia="仿宋"/>
          <w:sz w:val="24"/>
        </w:rPr>
        <w:t xml:space="preserve">    地    址：</w:t>
      </w:r>
      <w:r>
        <w:rPr>
          <w:rFonts w:hint="eastAsia" w:ascii="仿宋" w:hAnsi="仿宋" w:eastAsia="仿宋"/>
          <w:sz w:val="24"/>
        </w:rPr>
        <w:t>杭州市余杭区文一西路1500号 8号楼1201室</w:t>
      </w:r>
    </w:p>
    <w:p>
      <w:pPr>
        <w:spacing w:line="360" w:lineRule="auto"/>
        <w:ind w:firstLine="240" w:firstLineChars="100"/>
        <w:rPr>
          <w:rFonts w:ascii="仿宋" w:hAnsi="仿宋" w:eastAsia="仿宋"/>
          <w:sz w:val="24"/>
        </w:rPr>
      </w:pPr>
      <w:r>
        <w:rPr>
          <w:rFonts w:ascii="仿宋" w:hAnsi="仿宋" w:eastAsia="仿宋"/>
          <w:sz w:val="24"/>
        </w:rPr>
        <w:t xml:space="preserve">  传    真：</w:t>
      </w:r>
      <w:r>
        <w:rPr>
          <w:rFonts w:hint="eastAsia" w:ascii="仿宋" w:hAnsi="仿宋" w:eastAsia="仿宋"/>
          <w:sz w:val="24"/>
        </w:rPr>
        <w:t xml:space="preserve"> </w:t>
      </w:r>
    </w:p>
    <w:p>
      <w:pPr>
        <w:spacing w:line="360" w:lineRule="auto"/>
        <w:rPr>
          <w:rFonts w:ascii="仿宋" w:hAnsi="仿宋" w:eastAsia="仿宋"/>
          <w:sz w:val="24"/>
        </w:rPr>
      </w:pPr>
      <w:r>
        <w:rPr>
          <w:rFonts w:ascii="仿宋" w:hAnsi="仿宋" w:eastAsia="仿宋"/>
          <w:sz w:val="24"/>
        </w:rPr>
        <w:t xml:space="preserve">    联系人 ：</w:t>
      </w:r>
      <w:r>
        <w:rPr>
          <w:rFonts w:hint="eastAsia" w:ascii="仿宋" w:hAnsi="仿宋" w:eastAsia="仿宋"/>
          <w:sz w:val="24"/>
        </w:rPr>
        <w:t xml:space="preserve">杜国强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监督投诉电话：</w:t>
      </w:r>
      <w:r>
        <w:rPr>
          <w:rFonts w:hint="eastAsia" w:ascii="仿宋" w:hAnsi="仿宋" w:eastAsia="仿宋"/>
          <w:sz w:val="24"/>
        </w:rPr>
        <w:t xml:space="preserve">0571-88728858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w:t>
      </w:r>
      <w:r>
        <w:rPr>
          <w:rFonts w:ascii="仿宋" w:hAnsi="仿宋" w:eastAsia="仿宋"/>
          <w:sz w:val="24"/>
        </w:rPr>
        <w:t>400-881-7190获取热线服务帮助。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
                <w:kern w:val="0"/>
                <w:sz w:val="24"/>
                <w:lang w:val="zh-CN"/>
              </w:rPr>
            </w:pPr>
            <w:r>
              <w:rPr>
                <w:rFonts w:hint="eastAsia" w:ascii="仿宋" w:hAnsi="仿宋" w:eastAsia="仿宋"/>
                <w:kern w:val="0"/>
                <w:sz w:val="24"/>
                <w:lang w:val="zh-CN"/>
              </w:rPr>
              <w:t>有关本项目实施所需的所有费用（含税费）均计入报价。</w:t>
            </w:r>
            <w:r>
              <w:rPr>
                <w:rFonts w:hint="eastAsia" w:ascii="仿宋" w:hAnsi="仿宋" w:eastAsia="仿宋" w:cs="仿宋_GB2312"/>
                <w:sz w:val="24"/>
              </w:rPr>
              <w:t>开标一览表（报价表）</w:t>
            </w:r>
            <w:r>
              <w:rPr>
                <w:rFonts w:hint="eastAsia" w:ascii="仿宋" w:hAnsi="仿宋" w:eastAsia="仿宋"/>
                <w:sz w:val="24"/>
              </w:rPr>
              <w:t>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r>
              <w:rPr>
                <w:rFonts w:hint="eastAsia" w:ascii="仿宋" w:hAnsi="仿宋" w:eastAsia="仿宋" w:cs="仿宋_GB2312"/>
                <w:b/>
                <w:kern w:val="0"/>
                <w:sz w:val="24"/>
                <w:lang w:val="zh-CN"/>
              </w:rPr>
              <w:t>提醒：验收时检测费用由采购人承担，不包含在投标总价中。</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241" w:firstLineChars="1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lang w:val="zh-CN"/>
              </w:rPr>
            </w:pPr>
            <w:r>
              <w:rPr>
                <w:rFonts w:hint="eastAsia" w:ascii="仿宋" w:hAnsi="仿宋" w:eastAsia="仿宋" w:cs="仿宋_GB2312"/>
                <w:b/>
                <w:kern w:val="0"/>
                <w:sz w:val="24"/>
                <w:lang w:val="zh-CN"/>
              </w:rPr>
              <w:t>投标报价超过招标文件中规定的预算金额或者最高限价的</w:t>
            </w:r>
            <w:r>
              <w:rPr>
                <w:rFonts w:ascii="仿宋" w:hAnsi="仿宋" w:eastAsia="仿宋"/>
                <w:b/>
                <w:kern w:val="0"/>
                <w:sz w:val="24"/>
                <w:lang w:val="zh-CN"/>
              </w:rPr>
              <w:t>;</w:t>
            </w:r>
          </w:p>
          <w:p>
            <w:pPr>
              <w:spacing w:line="360" w:lineRule="auto"/>
              <w:ind w:firstLine="241" w:firstLineChars="100"/>
              <w:rPr>
                <w:rFonts w:ascii="仿宋" w:hAnsi="仿宋" w:eastAsia="仿宋" w:cs="仿宋_GB2312"/>
                <w:b/>
                <w:sz w:val="24"/>
              </w:rPr>
            </w:pP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szCs w:val="21"/>
              </w:rPr>
              <w:t>;</w:t>
            </w:r>
          </w:p>
          <w:p>
            <w:pPr>
              <w:spacing w:line="360" w:lineRule="auto"/>
              <w:ind w:firstLine="241" w:firstLineChars="100"/>
              <w:rPr>
                <w:rFonts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sz w:val="24"/>
              </w:rPr>
            </w:pPr>
            <w:r>
              <w:rPr>
                <w:rFonts w:ascii="Segoe UI Symbol" w:hAnsi="Segoe UI Symbol" w:eastAsia="仿宋" w:cs="Segoe UI Symbol"/>
                <w:kern w:val="0"/>
                <w:sz w:val="24"/>
              </w:rPr>
              <w:t>☐</w:t>
            </w:r>
            <w:r>
              <w:rPr>
                <w:rFonts w:ascii="仿宋" w:hAnsi="仿宋" w:eastAsia="仿宋" w:cs="Arial"/>
                <w:kern w:val="0"/>
                <w:sz w:val="24"/>
              </w:rPr>
              <w:t xml:space="preserve"> A</w:t>
            </w:r>
            <w:r>
              <w:rPr>
                <w:rFonts w:hint="eastAsia" w:ascii="仿宋" w:hAnsi="仿宋" w:eastAsia="仿宋"/>
                <w:sz w:val="24"/>
              </w:rPr>
              <w:t>同意将非主体、非关键性的</w:t>
            </w:r>
            <w:r>
              <w:rPr>
                <w:rFonts w:ascii="仿宋" w:hAnsi="仿宋" w:eastAsia="仿宋"/>
                <w:sz w:val="24"/>
                <w:u w:val="single"/>
              </w:rPr>
              <w:t xml:space="preserve">             </w:t>
            </w:r>
            <w:r>
              <w:rPr>
                <w:rFonts w:hint="eastAsia" w:ascii="仿宋" w:hAnsi="仿宋" w:eastAsia="仿宋"/>
                <w:sz w:val="24"/>
              </w:rPr>
              <w:t>工作分包。</w:t>
            </w:r>
            <w:r>
              <w:rPr>
                <w:rFonts w:ascii="仿宋" w:hAnsi="仿宋" w:eastAsia="仿宋" w:cs="Arial"/>
                <w:kern w:val="0"/>
                <w:sz w:val="24"/>
              </w:rPr>
              <w:sym w:font="Wingdings" w:char="F0FE"/>
            </w:r>
            <w:r>
              <w:rPr>
                <w:rFonts w:ascii="仿宋" w:hAnsi="仿宋" w:eastAsia="仿宋" w:cs="Arial"/>
                <w:kern w:val="0"/>
                <w:sz w:val="24"/>
              </w:rPr>
              <w:t xml:space="preserve"> 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1）资格证明文件：见招标文件第二部分11.1。</w:t>
            </w:r>
          </w:p>
          <w:p>
            <w:pPr>
              <w:spacing w:line="360" w:lineRule="auto"/>
              <w:rPr>
                <w:rFonts w:ascii="仿宋" w:hAnsi="仿宋" w:eastAsia="仿宋" w:cs="Arial"/>
                <w:snapToGrid w:val="0"/>
                <w:kern w:val="0"/>
                <w:szCs w:val="21"/>
              </w:rPr>
            </w:pP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ascii="仿宋" w:hAnsi="仿宋" w:eastAsia="仿宋" w:cs="Arial"/>
                <w:kern w:val="0"/>
                <w:sz w:val="24"/>
              </w:rPr>
              <w:sym w:font="Wingdings" w:char="F0FE"/>
            </w:r>
            <w:r>
              <w:rPr>
                <w:rFonts w:ascii="仿宋" w:hAnsi="仿宋" w:eastAsia="仿宋" w:cs="Arial"/>
                <w:kern w:val="0"/>
                <w:sz w:val="24"/>
              </w:rPr>
              <w:t>A</w:t>
            </w:r>
            <w:r>
              <w:rPr>
                <w:rFonts w:hint="eastAsia" w:ascii="仿宋" w:hAnsi="仿宋" w:eastAsia="仿宋"/>
                <w:sz w:val="24"/>
              </w:rPr>
              <w:t>不组织。</w:t>
            </w:r>
          </w:p>
          <w:p>
            <w:pPr>
              <w:spacing w:line="360" w:lineRule="auto"/>
              <w:rPr>
                <w:rFonts w:ascii="仿宋" w:hAnsi="仿宋" w:eastAsia="仿宋"/>
                <w:sz w:val="24"/>
                <w:szCs w:val="20"/>
              </w:rPr>
            </w:pPr>
            <w:r>
              <w:rPr>
                <w:rFonts w:ascii="Segoe UI Symbol" w:hAnsi="Segoe UI Symbol" w:eastAsia="仿宋" w:cs="Segoe UI Symbol"/>
                <w:kern w:val="0"/>
                <w:sz w:val="24"/>
              </w:rPr>
              <w:t>☐</w:t>
            </w:r>
            <w:r>
              <w:rPr>
                <w:rFonts w:ascii="仿宋" w:hAnsi="仿宋" w:eastAsia="仿宋"/>
                <w:kern w:val="0"/>
                <w:sz w:val="24"/>
              </w:rPr>
              <w:t>B组织，</w:t>
            </w:r>
            <w:r>
              <w:rPr>
                <w:rFonts w:hint="eastAsia" w:ascii="仿宋" w:hAnsi="仿宋" w:eastAsia="仿宋"/>
                <w:sz w:val="24"/>
              </w:rPr>
              <w:t>时间：</w:t>
            </w:r>
            <w:r>
              <w:rPr>
                <w:rFonts w:ascii="仿宋" w:hAnsi="仿宋" w:eastAsia="仿宋"/>
                <w:sz w:val="24"/>
                <w:u w:val="single"/>
              </w:rPr>
              <w:t xml:space="preserve">      </w:t>
            </w:r>
            <w:r>
              <w:rPr>
                <w:rFonts w:ascii="仿宋" w:hAnsi="仿宋" w:eastAsia="仿宋"/>
                <w:sz w:val="24"/>
              </w:rPr>
              <w:t>,地点：</w:t>
            </w:r>
            <w:r>
              <w:rPr>
                <w:rFonts w:ascii="仿宋" w:hAnsi="仿宋" w:eastAsia="仿宋"/>
                <w:sz w:val="24"/>
                <w:u w:val="single"/>
              </w:rPr>
              <w:t xml:space="preserve">      </w:t>
            </w:r>
            <w:r>
              <w:rPr>
                <w:rFonts w:hint="eastAsia" w:ascii="仿宋" w:hAnsi="仿宋" w:eastAsia="仿宋"/>
                <w:sz w:val="24"/>
              </w:rPr>
              <w:t>，联系人：</w:t>
            </w:r>
            <w:r>
              <w:rPr>
                <w:rFonts w:ascii="仿宋" w:hAnsi="仿宋" w:eastAsia="仿宋"/>
                <w:sz w:val="24"/>
                <w:u w:val="single"/>
              </w:rPr>
              <w:t xml:space="preserve">      </w:t>
            </w:r>
            <w:r>
              <w:rPr>
                <w:rFonts w:hint="eastAsia" w:ascii="仿宋" w:hAnsi="仿宋" w:eastAsia="仿宋"/>
                <w:sz w:val="24"/>
              </w:rPr>
              <w:t>，联系方式：</w:t>
            </w:r>
            <w:r>
              <w:rPr>
                <w:rFonts w:ascii="仿宋" w:hAnsi="仿宋" w:eastAsia="仿宋"/>
                <w:sz w:val="24"/>
                <w:u w:val="single"/>
              </w:rPr>
              <w:t xml:space="preserve">      </w:t>
            </w:r>
            <w:r>
              <w:rPr>
                <w:rFonts w:hint="eastAsia" w:ascii="仿宋" w:hAnsi="仿宋" w:eastAsia="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_GB2312"/>
                <w:sz w:val="24"/>
              </w:rPr>
            </w:pPr>
            <w:r>
              <w:rPr>
                <w:rFonts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ascii="仿宋" w:hAnsi="仿宋" w:eastAsia="仿宋" w:cs="Arial"/>
                <w:kern w:val="0"/>
                <w:sz w:val="24"/>
              </w:rPr>
              <w:sym w:font="Wingdings" w:char="F0FE"/>
            </w:r>
            <w:r>
              <w:rPr>
                <w:rFonts w:ascii="仿宋" w:hAnsi="仿宋" w:eastAsia="仿宋" w:cs="Arial"/>
                <w:kern w:val="0"/>
                <w:sz w:val="24"/>
              </w:rPr>
              <w:t>A</w:t>
            </w:r>
            <w:r>
              <w:rPr>
                <w:rFonts w:hint="eastAsia" w:ascii="仿宋" w:hAnsi="仿宋" w:eastAsia="仿宋"/>
                <w:sz w:val="24"/>
              </w:rPr>
              <w:t>不要求提供。</w:t>
            </w:r>
          </w:p>
          <w:p>
            <w:pPr>
              <w:spacing w:line="360" w:lineRule="auto"/>
              <w:rPr>
                <w:rFonts w:ascii="仿宋" w:hAnsi="仿宋" w:eastAsia="仿宋"/>
                <w:kern w:val="0"/>
                <w:sz w:val="24"/>
              </w:rPr>
            </w:pPr>
            <w:r>
              <w:rPr>
                <w:rFonts w:ascii="Segoe UI Symbol" w:hAnsi="Segoe UI Symbol" w:eastAsia="仿宋" w:cs="Segoe UI Symbol"/>
                <w:kern w:val="0"/>
                <w:sz w:val="24"/>
              </w:rPr>
              <w:t>☐</w:t>
            </w:r>
            <w:r>
              <w:rPr>
                <w:rFonts w:ascii="仿宋" w:hAnsi="仿宋" w:eastAsia="仿宋"/>
                <w:kern w:val="0"/>
                <w:sz w:val="24"/>
              </w:rPr>
              <w:t>B</w:t>
            </w:r>
            <w:r>
              <w:rPr>
                <w:rFonts w:hint="eastAsia" w:ascii="仿宋" w:hAnsi="仿宋" w:eastAsia="仿宋"/>
                <w:kern w:val="0"/>
                <w:sz w:val="24"/>
              </w:rPr>
              <w:t>要求提供，</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w:t>
            </w:r>
            <w:r>
              <w:rPr>
                <w:rFonts w:hint="eastAsia" w:ascii="仿宋" w:hAnsi="仿宋" w:eastAsia="仿宋"/>
                <w:snapToGrid w:val="0"/>
                <w:kern w:val="28"/>
                <w:sz w:val="24"/>
              </w:rPr>
              <w:t>样品：</w:t>
            </w:r>
            <w:r>
              <w:rPr>
                <w:rFonts w:hint="eastAsia" w:ascii="仿宋" w:hAnsi="仿宋" w:eastAsia="仿宋"/>
                <w:sz w:val="24"/>
                <w:u w:val="single"/>
              </w:rPr>
              <w:t xml:space="preserve">    </w:t>
            </w:r>
            <w:r>
              <w:rPr>
                <w:rFonts w:hint="eastAsia" w:ascii="仿宋" w:hAnsi="仿宋" w:eastAsia="仿宋"/>
                <w:kern w:val="0"/>
                <w:sz w:val="24"/>
              </w:rPr>
              <w:t>；</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w:t>
            </w:r>
            <w:r>
              <w:rPr>
                <w:rFonts w:hint="eastAsia" w:ascii="仿宋" w:hAnsi="仿宋" w:eastAsia="仿宋"/>
                <w:snapToGrid w:val="0"/>
                <w:kern w:val="28"/>
                <w:sz w:val="24"/>
              </w:rPr>
              <w:t>样品制作的标准和要求：</w:t>
            </w:r>
            <w:r>
              <w:rPr>
                <w:rFonts w:hint="eastAsia" w:ascii="仿宋" w:hAnsi="仿宋" w:eastAsia="仿宋"/>
                <w:sz w:val="24"/>
                <w:u w:val="single"/>
              </w:rPr>
              <w:t xml:space="preserve">    </w:t>
            </w:r>
            <w:r>
              <w:rPr>
                <w:rFonts w:hint="eastAsia" w:ascii="仿宋" w:hAnsi="仿宋" w:eastAsia="仿宋"/>
                <w:kern w:val="0"/>
                <w:sz w:val="24"/>
              </w:rPr>
              <w:t>；</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z w:val="24"/>
                <w:u w:val="single"/>
              </w:rPr>
              <w:t>评标办法</w:t>
            </w:r>
            <w:r>
              <w:rPr>
                <w:rFonts w:hint="eastAsia" w:ascii="仿宋" w:hAnsi="仿宋" w:eastAsia="仿宋"/>
                <w:kern w:val="0"/>
                <w:sz w:val="24"/>
              </w:rPr>
              <w:t>；</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4）是否需要随样品提交检测报告</w:t>
            </w:r>
            <w:r>
              <w:rPr>
                <w:rFonts w:hint="eastAsia" w:ascii="仿宋" w:hAnsi="仿宋" w:eastAsia="仿宋"/>
                <w:kern w:val="0"/>
                <w:sz w:val="24"/>
              </w:rPr>
              <w:t>：</w:t>
            </w:r>
            <w:r>
              <w:rPr>
                <w:rFonts w:ascii="仿宋" w:hAnsi="仿宋" w:eastAsia="仿宋" w:cs="Arial"/>
                <w:kern w:val="0"/>
                <w:sz w:val="24"/>
              </w:rPr>
              <w:sym w:font="Wingdings" w:char="F0FE"/>
            </w:r>
            <w:r>
              <w:rPr>
                <w:rFonts w:ascii="仿宋" w:hAnsi="仿宋" w:eastAsia="仿宋"/>
                <w:kern w:val="0"/>
                <w:sz w:val="24"/>
              </w:rPr>
              <w:t>否；</w:t>
            </w:r>
            <w:r>
              <w:rPr>
                <w:rFonts w:ascii="Segoe UI Symbol" w:hAnsi="Segoe UI Symbol" w:eastAsia="仿宋" w:cs="Segoe UI Symbol"/>
                <w:kern w:val="0"/>
                <w:sz w:val="24"/>
              </w:rPr>
              <w:t>☐</w:t>
            </w:r>
            <w:r>
              <w:rPr>
                <w:rFonts w:ascii="仿宋" w:hAnsi="仿宋" w:eastAsia="仿宋"/>
                <w:kern w:val="0"/>
                <w:sz w:val="24"/>
              </w:rPr>
              <w:t>是，检测机构的要求</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kern w:val="0"/>
                <w:sz w:val="24"/>
              </w:rPr>
              <w:t>；检测内容</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kern w:val="0"/>
                <w:sz w:val="24"/>
              </w:rPr>
              <w:t>。</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5）提供样品的时间：</w:t>
            </w:r>
            <w:r>
              <w:rPr>
                <w:rFonts w:hint="eastAsia" w:ascii="仿宋" w:hAnsi="仿宋" w:eastAsia="仿宋"/>
                <w:sz w:val="24"/>
                <w:u w:val="single"/>
              </w:rPr>
              <w:t xml:space="preserve">2022年 </w:t>
            </w:r>
            <w:r>
              <w:rPr>
                <w:rFonts w:hint="eastAsia" w:ascii="仿宋" w:hAnsi="仿宋" w:eastAsia="仿宋"/>
                <w:kern w:val="0"/>
                <w:sz w:val="24"/>
              </w:rPr>
              <w:t>；地点：</w:t>
            </w:r>
            <w:r>
              <w:rPr>
                <w:rFonts w:hint="eastAsia" w:ascii="仿宋" w:hAnsi="仿宋" w:eastAsia="仿宋"/>
                <w:sz w:val="24"/>
                <w:u w:val="single"/>
              </w:rPr>
              <w:t xml:space="preserve">杭州市余杭区瓶窑镇瓶仓大道966号IOT未来城2幢323室 </w:t>
            </w:r>
            <w:r>
              <w:rPr>
                <w:rFonts w:hint="eastAsia" w:ascii="仿宋" w:hAnsi="仿宋" w:eastAsia="仿宋"/>
                <w:kern w:val="0"/>
                <w:sz w:val="24"/>
              </w:rPr>
              <w:t>；联系人</w:t>
            </w:r>
            <w:r>
              <w:rPr>
                <w:rFonts w:hint="eastAsia" w:ascii="仿宋" w:hAnsi="仿宋" w:eastAsia="仿宋"/>
                <w:sz w:val="24"/>
              </w:rPr>
              <w:t>：</w:t>
            </w:r>
            <w:r>
              <w:rPr>
                <w:rFonts w:hint="eastAsia" w:ascii="仿宋" w:hAnsi="仿宋" w:eastAsia="仿宋"/>
                <w:sz w:val="24"/>
                <w:u w:val="single"/>
              </w:rPr>
              <w:t xml:space="preserve">陈卉 </w:t>
            </w:r>
            <w:r>
              <w:rPr>
                <w:rFonts w:hint="eastAsia" w:ascii="仿宋" w:hAnsi="仿宋" w:eastAsia="仿宋"/>
                <w:sz w:val="24"/>
              </w:rPr>
              <w:t>，</w:t>
            </w:r>
            <w:r>
              <w:rPr>
                <w:rFonts w:hint="eastAsia" w:ascii="仿宋" w:hAnsi="仿宋" w:eastAsia="仿宋"/>
                <w:kern w:val="28"/>
                <w:sz w:val="24"/>
              </w:rPr>
              <w:t>联系电话：</w:t>
            </w:r>
            <w:r>
              <w:rPr>
                <w:rFonts w:hint="eastAsia" w:ascii="仿宋" w:hAnsi="仿宋" w:eastAsia="仿宋"/>
                <w:sz w:val="24"/>
                <w:u w:val="single"/>
              </w:rPr>
              <w:t xml:space="preserve">13646861897 </w:t>
            </w:r>
            <w:r>
              <w:rPr>
                <w:rFonts w:hint="eastAsia" w:ascii="仿宋" w:hAnsi="仿宋" w:eastAsia="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rPr>
            </w:pPr>
            <w:r>
              <w:rPr>
                <w:rFonts w:ascii="仿宋" w:hAnsi="仿宋" w:eastAsia="仿宋"/>
                <w:sz w:val="24"/>
              </w:rPr>
              <w:t xml:space="preserve"> (6)采购活动结束后，对于未中标人提供的样品，</w:t>
            </w:r>
            <w:r>
              <w:rPr>
                <w:rFonts w:hint="eastAsia" w:ascii="仿宋" w:hAnsi="仿宋" w:eastAsia="仿宋"/>
                <w:sz w:val="24"/>
              </w:rPr>
              <w:t>采购人、采购机构将通知</w:t>
            </w:r>
            <w:r>
              <w:rPr>
                <w:rFonts w:ascii="仿宋" w:hAnsi="仿宋" w:eastAsia="仿宋"/>
                <w:sz w:val="24"/>
              </w:rPr>
              <w:t>未中标人</w:t>
            </w:r>
            <w:r>
              <w:rPr>
                <w:rFonts w:hint="eastAsia" w:ascii="仿宋" w:hAnsi="仿宋" w:eastAsia="仿宋"/>
                <w:sz w:val="24"/>
              </w:rPr>
              <w:t>在规定的时间内取回，逾期未取回的，采购人、采购机构不负保管义务</w:t>
            </w:r>
            <w:r>
              <w:rPr>
                <w:rFonts w:ascii="仿宋" w:hAnsi="仿宋" w:eastAsia="仿宋"/>
                <w:sz w:val="24"/>
              </w:rPr>
              <w:t>；对于中标人提供的样品，</w:t>
            </w:r>
            <w:r>
              <w:rPr>
                <w:rFonts w:hint="eastAsia" w:ascii="仿宋" w:hAnsi="仿宋" w:eastAsia="仿宋"/>
                <w:sz w:val="24"/>
              </w:rPr>
              <w:t>采购人将进</w:t>
            </w:r>
            <w:r>
              <w:rPr>
                <w:rFonts w:ascii="仿宋" w:hAnsi="仿宋" w:eastAsia="仿宋"/>
                <w:sz w:val="24"/>
              </w:rPr>
              <w:t>行保管、封存，并作为履约验收的参考。</w:t>
            </w:r>
          </w:p>
          <w:p>
            <w:pPr>
              <w:spacing w:line="360" w:lineRule="auto"/>
              <w:rPr>
                <w:rFonts w:ascii="仿宋" w:hAnsi="仿宋" w:eastAsia="仿宋"/>
                <w:b/>
                <w:sz w:val="24"/>
              </w:rPr>
            </w:pPr>
            <w:r>
              <w:rPr>
                <w:rFonts w:hint="eastAsia" w:ascii="仿宋" w:hAnsi="仿宋" w:eastAsia="仿宋"/>
                <w:sz w:val="24"/>
              </w:rPr>
              <w:t>（</w:t>
            </w:r>
            <w:r>
              <w:rPr>
                <w:rFonts w:ascii="仿宋" w:hAnsi="仿宋" w:eastAsia="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r>
              <w:rPr>
                <w:rFonts w:ascii="仿宋" w:hAnsi="仿宋" w:eastAsia="仿宋"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ascii="仿宋" w:hAnsi="仿宋" w:eastAsia="仿宋" w:cs="Arial"/>
                <w:kern w:val="0"/>
                <w:sz w:val="24"/>
              </w:rPr>
              <w:sym w:font="Wingdings" w:char="00FE"/>
            </w:r>
            <w:bookmarkStart w:id="543" w:name="_GoBack"/>
            <w:bookmarkEnd w:id="543"/>
            <w:r>
              <w:rPr>
                <w:rFonts w:ascii="仿宋" w:hAnsi="仿宋" w:eastAsia="仿宋" w:cs="Arial"/>
                <w:kern w:val="0"/>
                <w:sz w:val="24"/>
              </w:rPr>
              <w:t>A</w:t>
            </w:r>
            <w:r>
              <w:rPr>
                <w:rFonts w:hint="eastAsia" w:ascii="仿宋" w:hAnsi="仿宋" w:eastAsia="仿宋"/>
                <w:sz w:val="24"/>
              </w:rPr>
              <w:t>不组织。</w:t>
            </w:r>
          </w:p>
          <w:p>
            <w:pPr>
              <w:spacing w:line="360" w:lineRule="auto"/>
              <w:rPr>
                <w:rFonts w:ascii="仿宋" w:hAnsi="仿宋" w:eastAsia="仿宋"/>
                <w:kern w:val="0"/>
                <w:sz w:val="24"/>
              </w:rPr>
            </w:pPr>
            <w:r>
              <w:rPr>
                <w:rFonts w:ascii="Segoe UI Symbol" w:hAnsi="Segoe UI Symbol" w:eastAsia="仿宋" w:cs="Segoe UI Symbol"/>
                <w:kern w:val="0"/>
                <w:sz w:val="24"/>
              </w:rPr>
              <w:t>☐</w:t>
            </w:r>
            <w:r>
              <w:rPr>
                <w:rFonts w:ascii="仿宋" w:hAnsi="仿宋" w:eastAsia="仿宋"/>
                <w:kern w:val="0"/>
                <w:sz w:val="24"/>
              </w:rPr>
              <w:t>B组织。</w:t>
            </w:r>
          </w:p>
          <w:p>
            <w:pPr>
              <w:snapToGrid w:val="0"/>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2）方案讲解演示可选择</w:t>
            </w:r>
            <w:r>
              <w:rPr>
                <w:rFonts w:hint="eastAsia" w:ascii="仿宋" w:hAnsi="仿宋" w:eastAsia="仿宋"/>
                <w:kern w:val="0"/>
                <w:sz w:val="24"/>
              </w:rPr>
              <w:t>以下其中一种方式：</w:t>
            </w:r>
          </w:p>
          <w:p>
            <w:pPr>
              <w:snapToGrid w:val="0"/>
              <w:spacing w:line="360" w:lineRule="auto"/>
              <w:rPr>
                <w:rFonts w:ascii="仿宋" w:hAnsi="仿宋" w:eastAsia="仿宋"/>
                <w:kern w:val="0"/>
                <w:sz w:val="24"/>
              </w:rPr>
            </w:pPr>
            <w:r>
              <w:rPr>
                <w:rFonts w:hint="eastAsia" w:ascii="仿宋" w:hAnsi="仿宋" w:eastAsia="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 w:val="24"/>
              </w:rPr>
            </w:pPr>
            <w:r>
              <w:rPr>
                <w:rFonts w:hint="eastAsia" w:ascii="仿宋" w:hAnsi="仿宋" w:eastAsia="仿宋"/>
                <w:kern w:val="0"/>
                <w:sz w:val="24"/>
              </w:rPr>
              <w:t>方式二：交易中心现场讲解演示。现场讲解地点为</w:t>
            </w:r>
            <w:r>
              <w:rPr>
                <w:rFonts w:hint="eastAsia" w:ascii="仿宋" w:hAnsi="仿宋" w:eastAsia="仿宋"/>
                <w:sz w:val="24"/>
                <w:u w:val="single"/>
              </w:rPr>
              <w:t xml:space="preserve">    </w:t>
            </w:r>
            <w:r>
              <w:rPr>
                <w:rFonts w:hint="eastAsia" w:ascii="仿宋" w:hAnsi="仿宋" w:eastAsia="仿宋"/>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_GB2312"/>
                <w:b/>
                <w:kern w:val="0"/>
                <w:sz w:val="24"/>
                <w:lang w:val="zh-CN"/>
              </w:rPr>
            </w:pPr>
            <w:r>
              <w:rPr>
                <w:rFonts w:hint="eastAsia" w:ascii="仿宋" w:hAnsi="仿宋" w:eastAsia="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r>
              <w:rPr>
                <w:rFonts w:ascii="仿宋" w:hAnsi="仿宋" w:eastAsia="仿宋"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kern w:val="0"/>
                <w:sz w:val="24"/>
              </w:rPr>
            </w:pPr>
            <w:r>
              <w:rPr>
                <w:rFonts w:ascii="仿宋" w:hAnsi="仿宋" w:eastAsia="仿宋" w:cs="Arial"/>
                <w:kern w:val="0"/>
                <w:sz w:val="24"/>
              </w:rPr>
              <w:sym w:font="Wingdings" w:char="00FE"/>
            </w:r>
            <w:r>
              <w:rPr>
                <w:rFonts w:hint="eastAsia" w:ascii="仿宋" w:hAnsi="仿宋" w:eastAsia="仿宋" w:cs="Arial"/>
                <w:kern w:val="0"/>
                <w:sz w:val="24"/>
              </w:rPr>
              <w:t>本项目不允许采购进口产品。</w:t>
            </w:r>
          </w:p>
          <w:p>
            <w:pPr>
              <w:spacing w:line="360" w:lineRule="auto"/>
              <w:rPr>
                <w:rFonts w:ascii="仿宋" w:hAnsi="仿宋" w:eastAsia="仿宋"/>
              </w:rPr>
            </w:pPr>
            <w:r>
              <w:rPr>
                <w:rFonts w:ascii="Segoe UI Symbol" w:hAnsi="Segoe UI Symbol" w:eastAsia="仿宋" w:cs="Segoe UI Symbol"/>
                <w:kern w:val="0"/>
                <w:sz w:val="24"/>
              </w:rPr>
              <w:t>☐</w:t>
            </w:r>
            <w:r>
              <w:rPr>
                <w:rFonts w:hint="eastAsia" w:ascii="仿宋"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ascii="仿宋" w:hAnsi="仿宋" w:eastAsia="仿宋" w:cs="Arial"/>
                <w:kern w:val="0"/>
                <w:sz w:val="24"/>
              </w:rPr>
              <w:sym w:font="Wingdings" w:char="00A8"/>
            </w:r>
            <w:r>
              <w:rPr>
                <w:rFonts w:ascii="仿宋" w:hAnsi="仿宋" w:eastAsia="仿宋" w:cs="Arial"/>
                <w:kern w:val="0"/>
                <w:sz w:val="24"/>
              </w:rPr>
              <w:t>A</w:t>
            </w:r>
            <w:r>
              <w:rPr>
                <w:rFonts w:hint="eastAsia" w:ascii="仿宋" w:hAnsi="仿宋" w:eastAsia="仿宋"/>
                <w:sz w:val="24"/>
              </w:rPr>
              <w:t>货物类，单一产品或</w:t>
            </w:r>
            <w:r>
              <w:rPr>
                <w:rFonts w:hint="eastAsia" w:ascii="仿宋" w:hAnsi="仿宋" w:eastAsia="仿宋"/>
                <w:kern w:val="0"/>
                <w:sz w:val="24"/>
              </w:rPr>
              <w:t>核心产品为：</w:t>
            </w:r>
            <w:r>
              <w:rPr>
                <w:rFonts w:hint="eastAsia"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cs="Arial"/>
                <w:kern w:val="0"/>
                <w:sz w:val="24"/>
              </w:rPr>
              <w:sym w:font="Wingdings" w:char="00FE"/>
            </w:r>
            <w:r>
              <w:rPr>
                <w:rFonts w:ascii="仿宋" w:hAnsi="仿宋" w:eastAsia="仿宋" w:cs="Arial"/>
                <w:kern w:val="0"/>
                <w:sz w:val="24"/>
              </w:rPr>
              <w:t>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t>1</w:t>
            </w:r>
            <w:r>
              <w:rPr>
                <w:rFonts w:hint="eastAsia" w:ascii="仿宋" w:hAnsi="仿宋" w:eastAsia="仿宋" w:cs="Arial"/>
                <w:kern w:val="0"/>
                <w:sz w:val="24"/>
              </w:rPr>
              <w:t>）标的：</w:t>
            </w:r>
            <w:r>
              <w:rPr>
                <w:rFonts w:hint="eastAsia" w:ascii="仿宋" w:hAnsi="仿宋" w:eastAsia="仿宋" w:cs="Arial"/>
                <w:kern w:val="0"/>
                <w:sz w:val="24"/>
                <w:u w:val="single"/>
              </w:rPr>
              <w:t>信息系统采购项</w:t>
            </w:r>
            <w:r>
              <w:rPr>
                <w:rFonts w:hint="eastAsia" w:ascii="仿宋" w:hAnsi="仿宋" w:eastAsia="仿宋" w:cs="Arial"/>
                <w:kern w:val="0"/>
                <w:sz w:val="24"/>
              </w:rPr>
              <w:t>目，属于</w:t>
            </w:r>
            <w:r>
              <w:rPr>
                <w:rFonts w:hint="eastAsia" w:ascii="仿宋" w:hAnsi="仿宋" w:eastAsia="仿宋" w:cs="Arial"/>
                <w:kern w:val="0"/>
                <w:sz w:val="24"/>
                <w:u w:val="single"/>
              </w:rPr>
              <w:t>服务</w:t>
            </w:r>
            <w:r>
              <w:rPr>
                <w:rFonts w:hint="eastAsia" w:ascii="仿宋" w:hAnsi="仿宋" w:eastAsia="仿宋" w:cs="Arial"/>
                <w:kern w:val="0"/>
                <w:sz w:val="24"/>
              </w:rPr>
              <w:t>行业；</w:t>
            </w:r>
          </w:p>
          <w:p>
            <w:pPr>
              <w:pStyle w:val="3"/>
              <w:rPr>
                <w:rFonts w:ascii="仿宋" w:eastAsia="仿宋"/>
                <w:lang w:val="en-US"/>
              </w:rPr>
            </w:pPr>
            <w:r>
              <w:rPr>
                <w:rFonts w:hint="eastAsia" w:ascii="仿宋" w:eastAsia="仿宋"/>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rPr>
            </w:pPr>
            <w:r>
              <w:rPr>
                <w:rFonts w:hint="eastAsia" w:ascii="仿宋"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r>
              <w:rPr>
                <w:rFonts w:ascii="仿宋" w:hAnsi="仿宋" w:eastAsia="仿宋"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备份投标文件送达地点和签收人员</w:t>
            </w:r>
            <w:r>
              <w:rPr>
                <w:rFonts w:ascii="仿宋" w:hAnsi="仿宋" w:eastAsia="仿宋"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kern w:val="28"/>
                <w:sz w:val="24"/>
              </w:rPr>
            </w:pPr>
            <w:r>
              <w:rPr>
                <w:rFonts w:hint="eastAsia" w:ascii="仿宋" w:hAnsi="仿宋" w:eastAsia="仿宋" w:cs="Times New Roman"/>
                <w:kern w:val="28"/>
                <w:sz w:val="24"/>
                <w:szCs w:val="24"/>
              </w:rPr>
              <w:t>备份投标文件送达地点：</w:t>
            </w:r>
            <w:r>
              <w:rPr>
                <w:rFonts w:hint="eastAsia" w:ascii="仿宋" w:hAnsi="仿宋" w:eastAsia="仿宋"/>
                <w:sz w:val="24"/>
                <w:u w:val="single"/>
              </w:rPr>
              <w:t xml:space="preserve"> 杭州市余杭区瓶窑镇评瓶仓大道966号IOT未来城2幢323室 </w:t>
            </w:r>
            <w:r>
              <w:rPr>
                <w:rFonts w:ascii="仿宋" w:hAnsi="仿宋" w:eastAsia="仿宋"/>
                <w:sz w:val="24"/>
                <w:u w:val="single"/>
              </w:rPr>
              <w:t xml:space="preserve"> </w:t>
            </w:r>
            <w:r>
              <w:rPr>
                <w:rFonts w:hint="eastAsia" w:ascii="仿宋" w:hAnsi="仿宋" w:eastAsia="仿宋" w:cs="Times New Roman"/>
                <w:kern w:val="28"/>
                <w:sz w:val="24"/>
                <w:szCs w:val="24"/>
              </w:rPr>
              <w:t>；备份投标文件签收人员联系电话：</w:t>
            </w:r>
            <w:r>
              <w:rPr>
                <w:rFonts w:hint="eastAsia" w:ascii="仿宋" w:hAnsi="仿宋" w:eastAsia="仿宋"/>
                <w:sz w:val="24"/>
                <w:u w:val="single"/>
              </w:rPr>
              <w:t xml:space="preserve">13646861897 </w:t>
            </w:r>
            <w:r>
              <w:rPr>
                <w:rFonts w:hint="eastAsia" w:ascii="仿宋" w:hAnsi="仿宋" w:eastAsia="仿宋" w:cs="仿宋_GB2312"/>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r>
              <w:rPr>
                <w:rFonts w:ascii="仿宋" w:hAnsi="仿宋" w:eastAsia="仿宋"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无</w:t>
            </w:r>
            <w:r>
              <w:rPr>
                <w:rFonts w:hint="eastAsia" w:ascii="仿宋" w:hAnsi="仿宋" w:eastAsia="仿宋"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本项目的招标代理费用由中标单位支付，代理费用付款按《招标代理服务收费管理暂行办法》的通知（余财政[2018]24号）文件直接支付给分散采购招标代理单位，投标人在报价时应综合考虑该笔费用，但不单列进投标总价。</w:t>
            </w:r>
          </w:p>
          <w:p>
            <w:pPr>
              <w:spacing w:line="360" w:lineRule="auto"/>
              <w:rPr>
                <w:rFonts w:ascii="仿宋" w:hAnsi="仿宋" w:eastAsia="仿宋"/>
                <w:snapToGrid w:val="0"/>
                <w:kern w:val="28"/>
                <w:sz w:val="24"/>
              </w:rPr>
            </w:pPr>
            <w:r>
              <w:rPr>
                <w:rFonts w:hint="eastAsia" w:ascii="仿宋" w:hAnsi="仿宋" w:eastAsia="仿宋"/>
                <w:snapToGrid w:val="0"/>
                <w:kern w:val="28"/>
                <w:sz w:val="24"/>
              </w:rPr>
              <w:t>中标服务费的交纳方式：以转帐或支票的形式支付，开户名：杭州恒正造价工程师事务所；开户行名称：中信银行临平支行 帐号：7331410182600048646中标单位需在领取中标通知书时缴纳中标服务费，缴纳时注明招标编号。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bookmarkEnd w:id="10"/>
    </w:tbl>
    <w:p>
      <w:pPr>
        <w:snapToGrid w:val="0"/>
        <w:spacing w:line="360" w:lineRule="auto"/>
        <w:jc w:val="center"/>
        <w:rPr>
          <w:rFonts w:ascii="仿宋" w:hAnsi="仿宋" w:eastAsia="仿宋" w:cs="仿宋_GB2312"/>
          <w:b/>
          <w:sz w:val="32"/>
          <w:szCs w:val="20"/>
        </w:rPr>
      </w:pPr>
    </w:p>
    <w:p>
      <w:pPr>
        <w:adjustRightInd/>
        <w:spacing w:line="360" w:lineRule="auto"/>
        <w:ind w:firstLine="3845" w:firstLineChars="1197"/>
        <w:outlineLvl w:val="0"/>
        <w:rPr>
          <w:rFonts w:ascii="仿宋" w:hAnsi="仿宋" w:eastAsia="仿宋" w:cs="仿宋_GB2312"/>
          <w:b/>
          <w:sz w:val="32"/>
          <w:szCs w:val="20"/>
        </w:rPr>
      </w:pPr>
      <w:bookmarkStart w:id="11" w:name="_Toc164416483"/>
      <w:bookmarkStart w:id="12" w:name="第三部分"/>
      <w:r>
        <w:rPr>
          <w:rFonts w:hint="eastAsia" w:ascii="仿宋" w:hAnsi="仿宋" w:eastAsia="仿宋" w:cs="仿宋_GB2312"/>
          <w:b/>
          <w:sz w:val="32"/>
          <w:szCs w:val="20"/>
        </w:rPr>
        <w:t>一、总则</w:t>
      </w:r>
    </w:p>
    <w:p>
      <w:pPr>
        <w:snapToGrid w:val="0"/>
        <w:spacing w:line="360" w:lineRule="auto"/>
        <w:ind w:firstLine="361" w:firstLineChars="150"/>
        <w:jc w:val="left"/>
        <w:outlineLvl w:val="1"/>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sz w:val="24"/>
        </w:rPr>
      </w:pPr>
      <w:r>
        <w:rPr>
          <w:rFonts w:ascii="仿宋" w:hAnsi="仿宋" w:eastAsia="仿宋" w:cs="仿宋_GB2312"/>
          <w:b/>
          <w:sz w:val="24"/>
        </w:rPr>
        <w:t xml:space="preserve">   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“采购机构”系指招标公告中载明的本项目的采购机构。</w:t>
      </w:r>
    </w:p>
    <w:p>
      <w:pPr>
        <w:spacing w:line="360" w:lineRule="auto"/>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ascii="仿宋" w:hAnsi="仿宋" w:eastAsia="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2.6“电子交易平台”是指本项目政府采购活动所依托的政府采购云平台（https://www.zcygov.cn/）。</w:t>
      </w:r>
    </w:p>
    <w:p>
      <w:pPr>
        <w:spacing w:line="360" w:lineRule="auto"/>
        <w:ind w:firstLine="480" w:firstLineChars="200"/>
        <w:rPr>
          <w:rFonts w:ascii="仿宋" w:hAnsi="仿宋" w:eastAsia="仿宋"/>
          <w:sz w:val="24"/>
        </w:rPr>
      </w:pPr>
      <w:r>
        <w:rPr>
          <w:rFonts w:ascii="仿宋" w:hAnsi="仿宋" w:eastAsia="仿宋"/>
          <w:sz w:val="24"/>
        </w:rPr>
        <w:t xml:space="preserve">2.7 </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系指实质性要求条款，“★”系产品采购项目中单一产品或核心产品，“</w:t>
      </w:r>
      <w:r>
        <w:rPr>
          <w:rFonts w:ascii="仿宋" w:hAnsi="仿宋" w:eastAsia="仿宋" w:cs="Arial"/>
          <w:kern w:val="0"/>
          <w:sz w:val="24"/>
        </w:rPr>
        <w:t></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系指适用本项目的要求，“</w:t>
      </w:r>
      <w:r>
        <w:rPr>
          <w:rFonts w:ascii="Segoe UI Symbol" w:hAnsi="Segoe UI Symbol" w:eastAsia="仿宋" w:cs="Segoe UI Symbol"/>
          <w:kern w:val="0"/>
          <w:sz w:val="24"/>
        </w:rPr>
        <w:t>☐</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系指不适用本项目的要求。</w:t>
      </w:r>
    </w:p>
    <w:p>
      <w:pPr>
        <w:spacing w:line="360" w:lineRule="auto"/>
        <w:ind w:firstLine="241" w:firstLineChars="100"/>
        <w:rPr>
          <w:rFonts w:ascii="仿宋" w:hAnsi="仿宋" w:eastAsia="仿宋"/>
          <w:b/>
          <w:sz w:val="24"/>
        </w:rPr>
      </w:pPr>
      <w:r>
        <w:rPr>
          <w:rFonts w:ascii="仿宋" w:hAnsi="仿宋" w:eastAsia="仿宋"/>
          <w:b/>
          <w:sz w:val="24"/>
        </w:rPr>
        <w:t>3.</w:t>
      </w:r>
      <w:r>
        <w:rPr>
          <w:rFonts w:ascii="仿宋" w:hAnsi="仿宋" w:eastAsia="仿宋"/>
        </w:rPr>
        <w:t xml:space="preserve"> </w:t>
      </w:r>
      <w:r>
        <w:rPr>
          <w:rFonts w:hint="eastAsia" w:ascii="仿宋" w:hAnsi="仿宋" w:eastAsia="仿宋"/>
          <w:b/>
          <w:sz w:val="24"/>
        </w:rPr>
        <w:t>采购项目需要落实的政府采购政策</w:t>
      </w:r>
    </w:p>
    <w:p>
      <w:pPr>
        <w:spacing w:line="360" w:lineRule="auto"/>
        <w:ind w:firstLine="240" w:firstLineChars="1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sz w:val="24"/>
        </w:rPr>
        <w:t>0%的扣除，用扣除后的价格参与评审。接受大中型企业与小微企业组成联合体或者允许大中型企业向一家或者多家小微企业分包的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sz w:val="24"/>
        </w:rPr>
        <w:t>6</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240" w:firstLineChars="1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rPr>
          <w:rFonts w:ascii="仿宋" w:hAnsi="仿宋" w:eastAsia="仿宋"/>
          <w:b/>
          <w:sz w:val="24"/>
        </w:rPr>
      </w:pPr>
      <w:r>
        <w:rPr>
          <w:rFonts w:ascii="仿宋" w:hAnsi="仿宋" w:eastAsia="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 w:val="24"/>
        </w:rPr>
        <w:t>登录</w:t>
      </w:r>
      <w:r>
        <w:rPr>
          <w:rFonts w:ascii="仿宋" w:hAnsi="仿宋" w:eastAsia="仿宋"/>
          <w:sz w:val="24"/>
        </w:rPr>
        <w:t>杭州市政府采购网“中小企业信用融资”模块，查看信用融资政策文件及各相关银行服务方案。</w:t>
      </w:r>
      <w:r>
        <w:rPr>
          <w:rFonts w:ascii="仿宋" w:hAnsi="仿宋" w:eastAsia="仿宋"/>
          <w:sz w:val="24"/>
        </w:rPr>
        <w:cr/>
      </w:r>
      <w:r>
        <w:rPr>
          <w:rFonts w:ascii="仿宋" w:hAnsi="仿宋" w:eastAsia="仿宋"/>
          <w:b/>
          <w:sz w:val="24"/>
        </w:rPr>
        <w:t xml:space="preserve">4. </w:t>
      </w:r>
      <w:r>
        <w:rPr>
          <w:rFonts w:hint="eastAsia" w:ascii="仿宋" w:hAnsi="仿宋" w:eastAsia="仿宋"/>
          <w:b/>
          <w:sz w:val="24"/>
        </w:rPr>
        <w:t>询问、质疑、投诉</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34"/>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ascii="仿宋" w:hAnsi="仿宋" w:eastAsia="仿宋"/>
          <w:color w:val="auto"/>
          <w:kern w:val="2"/>
          <w:sz w:val="24"/>
        </w:rPr>
      </w:pPr>
      <w:r>
        <w:rPr>
          <w:rFonts w:ascii="仿宋" w:hAnsi="仿宋" w:eastAsia="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34"/>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4"/>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4"/>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4"/>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34"/>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34"/>
        <w:spacing w:line="360" w:lineRule="auto"/>
        <w:ind w:firstLine="960" w:firstLineChars="4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572"/>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572"/>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ascii="仿宋" w:hAnsi="仿宋" w:eastAsia="仿宋" w:cs="微软雅黑"/>
          <w:lang w:val="zh-CN"/>
        </w:rPr>
        <w:t>4.3供应商投诉</w:t>
      </w:r>
    </w:p>
    <w:p>
      <w:pPr>
        <w:pStyle w:val="572"/>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 xml:space="preserve">4.3.5 </w:t>
      </w:r>
      <w:r>
        <w:rPr>
          <w:rFonts w:hint="eastAsia" w:ascii="仿宋" w:hAnsi="仿宋" w:eastAsia="仿宋"/>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85"/>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r>
        <w:rPr>
          <w:rFonts w:ascii="仿宋" w:hAnsi="仿宋" w:eastAsia="仿宋" w:cs="仿宋_GB2312"/>
          <w:b/>
          <w:sz w:val="32"/>
          <w:szCs w:val="20"/>
        </w:rPr>
        <w:t xml:space="preserve">      二、招标文件的构成、澄清、修改</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5．招标文件的构成</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85"/>
        <w:snapToGrid w:val="0"/>
        <w:spacing w:before="0"/>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pPr>
        <w:pStyle w:val="85"/>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ascii="仿宋" w:hAnsi="仿宋" w:eastAsia="仿宋" w:cs="仿宋_GB2312"/>
          <w:sz w:val="18"/>
          <w:szCs w:val="18"/>
          <w:lang w:val="en-US"/>
        </w:rPr>
      </w:pPr>
      <w:r>
        <w:rPr>
          <w:rFonts w:ascii="仿宋" w:hAnsi="仿宋" w:eastAsia="仿宋" w:cs="仿宋_GB2312"/>
          <w:szCs w:val="24"/>
          <w:lang w:val="en-US"/>
        </w:rPr>
        <w:t xml:space="preserve">    </w:t>
      </w:r>
    </w:p>
    <w:p>
      <w:pPr>
        <w:adjustRightInd/>
        <w:spacing w:line="360" w:lineRule="auto"/>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pPr>
        <w:pStyle w:val="34"/>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_GB2312"/>
          <w:b/>
          <w:szCs w:val="24"/>
        </w:rPr>
      </w:pPr>
      <w:r>
        <w:rPr>
          <w:rFonts w:ascii="仿宋" w:hAnsi="仿宋" w:eastAsia="仿宋"/>
          <w:b/>
          <w:kern w:val="28"/>
          <w:sz w:val="24"/>
          <w:szCs w:val="24"/>
        </w:rPr>
        <w:t>9.投标保证金</w:t>
      </w:r>
    </w:p>
    <w:p>
      <w:pPr>
        <w:pStyle w:val="19"/>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11.1.2落实政府采购政策需满足的资格要求；</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11.1.3本项目的特定资格要求。</w:t>
      </w:r>
    </w:p>
    <w:p>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r>
        <w:rPr>
          <w:rFonts w:ascii="仿宋" w:hAnsi="仿宋" w:eastAsia="仿宋" w:cs="仿宋_GB2312"/>
          <w:sz w:val="24"/>
          <w:lang w:val="zh-CN"/>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11.2.3联合协议；</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11.2.4分包意向协议；</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11.2.5符合性审查资料；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11.2.6评标标准相应的商务技术资料；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11.2.7商务技术偏离表；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r>
        <w:rPr>
          <w:rFonts w:ascii="仿宋" w:hAnsi="仿宋" w:eastAsia="仿宋" w:cs="仿宋_GB2312"/>
          <w:sz w:val="24"/>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11.3.1开标一览表（报价表）；</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11.3.2中小企业声明函。</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85"/>
        <w:snapToGrid w:val="0"/>
        <w:spacing w:before="0"/>
        <w:ind w:firstLine="0" w:firstLineChars="0"/>
        <w:outlineLvl w:val="0"/>
        <w:rPr>
          <w:rFonts w:ascii="仿宋" w:hAnsi="仿宋" w:eastAsia="仿宋" w:cs="仿宋_GB2312"/>
          <w:b/>
          <w:szCs w:val="24"/>
        </w:rPr>
      </w:pPr>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ascii="仿宋" w:hAnsi="仿宋" w:eastAsia="仿宋" w:cs="仿宋_GB2312"/>
          <w:b/>
          <w:sz w:val="24"/>
        </w:rPr>
      </w:pPr>
      <w:r>
        <w:rPr>
          <w:rFonts w:ascii="仿宋" w:hAnsi="仿宋" w:eastAsia="仿宋" w:cs="仿宋_GB2312"/>
          <w:kern w:val="0"/>
          <w:sz w:val="24"/>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12.2投标人进行电子投标应安装客户端软件—“政</w:t>
      </w:r>
      <w:r>
        <w:rPr>
          <w:rFonts w:hint="eastAsia" w:ascii="仿宋" w:hAnsi="仿宋" w:eastAsia="仿宋"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12.3使用“政</w:t>
      </w:r>
      <w:r>
        <w:rPr>
          <w:rFonts w:hint="eastAsia" w:ascii="仿宋" w:hAnsi="仿宋" w:eastAsia="仿宋" w:cs="仿宋_GB2312"/>
          <w:kern w:val="0"/>
          <w:sz w:val="24"/>
          <w:lang w:val="zh-CN"/>
        </w:rPr>
        <w:t>采云电子交易客户端”需要提前申领</w:t>
      </w:r>
      <w:r>
        <w:rPr>
          <w:rFonts w:ascii="仿宋" w:hAnsi="仿宋" w:eastAsia="仿宋"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 w:val="24"/>
        </w:rPr>
      </w:pPr>
      <w:r>
        <w:rPr>
          <w:rFonts w:ascii="仿宋" w:hAnsi="仿宋" w:eastAsia="仿宋"/>
          <w:b/>
          <w:sz w:val="24"/>
        </w:rPr>
        <w:t>13.投标文件的签署、盖章</w:t>
      </w:r>
    </w:p>
    <w:p>
      <w:pPr>
        <w:pStyle w:val="85"/>
        <w:snapToGrid w:val="0"/>
        <w:spacing w:before="0"/>
        <w:ind w:firstLine="480"/>
        <w:rPr>
          <w:rFonts w:ascii="仿宋" w:hAnsi="仿宋" w:eastAsia="仿宋" w:cs="仿宋_GB2312"/>
          <w:b/>
        </w:rPr>
      </w:pPr>
      <w:r>
        <w:rPr>
          <w:rFonts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85"/>
        <w:snapToGrid w:val="0"/>
        <w:spacing w:before="0"/>
        <w:ind w:firstLine="480"/>
        <w:rPr>
          <w:rFonts w:ascii="仿宋" w:hAnsi="仿宋" w:eastAsia="仿宋" w:cs="仿宋_GB2312"/>
        </w:rPr>
      </w:pPr>
      <w:r>
        <w:rPr>
          <w:rFonts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仿宋_GB2312"/>
          <w:szCs w:val="24"/>
        </w:rPr>
      </w:pPr>
      <w:r>
        <w:rPr>
          <w:rFonts w:ascii="仿宋" w:hAnsi="仿宋" w:eastAsia="仿宋" w:cs="仿宋_GB2312"/>
        </w:rPr>
        <w:t>13.3招标文件对投标文件签署、盖章的要求适用于电子签名。</w:t>
      </w:r>
    </w:p>
    <w:p>
      <w:pPr>
        <w:pStyle w:val="85"/>
        <w:spacing w:before="0"/>
        <w:ind w:firstLine="0" w:firstLineChars="0"/>
        <w:rPr>
          <w:rFonts w:ascii="仿宋" w:hAnsi="仿宋" w:eastAsia="仿宋" w:cs="仿宋_GB2312"/>
          <w:b/>
          <w:szCs w:val="24"/>
        </w:rPr>
      </w:pPr>
      <w:r>
        <w:rPr>
          <w:rFonts w:ascii="仿宋" w:hAnsi="仿宋" w:eastAsia="仿宋" w:cs="仿宋_GB2312"/>
          <w:b/>
          <w:szCs w:val="24"/>
        </w:rPr>
        <w:t xml:space="preserve">14. </w:t>
      </w:r>
      <w:r>
        <w:rPr>
          <w:rFonts w:hint="eastAsia" w:ascii="仿宋" w:hAnsi="仿宋" w:eastAsia="仿宋" w:cs="仿宋_GB2312"/>
          <w:b/>
          <w:szCs w:val="24"/>
        </w:rPr>
        <w:t>投标文件的提交、补充、修改、撤回</w:t>
      </w:r>
    </w:p>
    <w:p>
      <w:pPr>
        <w:pStyle w:val="85"/>
        <w:ind w:firstLine="480"/>
        <w:rPr>
          <w:rFonts w:ascii="仿宋" w:hAnsi="仿宋" w:eastAsia="仿宋" w:cs="仿宋_GB2312"/>
          <w:szCs w:val="24"/>
        </w:rPr>
      </w:pPr>
      <w:r>
        <w:rPr>
          <w:rFonts w:ascii="仿宋" w:hAnsi="仿宋" w:eastAsia="仿宋" w:cs="仿宋_GB2312"/>
          <w:szCs w:val="24"/>
        </w:rPr>
        <w:t xml:space="preserve">14.1 </w:t>
      </w:r>
      <w:r>
        <w:rPr>
          <w:rFonts w:hint="eastAsia" w:ascii="仿宋" w:hAnsi="仿宋" w:eastAsia="仿宋"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 w:hAnsi="仿宋" w:eastAsia="仿宋" w:cs="仿宋_GB2312"/>
          <w:szCs w:val="24"/>
        </w:rPr>
      </w:pPr>
      <w:r>
        <w:rPr>
          <w:rFonts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 w:hAnsi="仿宋" w:eastAsia="仿宋" w:cs="仿宋_GB2312"/>
          <w:szCs w:val="24"/>
        </w:rPr>
      </w:pPr>
      <w:r>
        <w:rPr>
          <w:rFonts w:ascii="仿宋" w:hAnsi="仿宋" w:eastAsia="仿宋"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15.备份投标文件</w:t>
      </w:r>
    </w:p>
    <w:p>
      <w:pPr>
        <w:pStyle w:val="34"/>
        <w:spacing w:line="360" w:lineRule="auto"/>
        <w:ind w:firstLine="360" w:firstLineChars="150"/>
        <w:rPr>
          <w:rFonts w:ascii="仿宋" w:hAnsi="仿宋" w:eastAsia="仿宋" w:cs="仿宋_GB2312"/>
          <w:b/>
          <w:sz w:val="24"/>
          <w:szCs w:val="24"/>
        </w:rPr>
      </w:pPr>
      <w:r>
        <w:rPr>
          <w:rFonts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_GB2312"/>
          <w:b/>
          <w:sz w:val="24"/>
          <w:szCs w:val="24"/>
        </w:rPr>
      </w:pPr>
      <w:r>
        <w:rPr>
          <w:rFonts w:ascii="仿宋" w:hAnsi="仿宋" w:eastAsia="仿宋" w:cs="仿宋_GB2312"/>
          <w:sz w:val="24"/>
          <w:szCs w:val="24"/>
        </w:rPr>
        <w:t>15.2备份投标文件须在“政</w:t>
      </w:r>
      <w:r>
        <w:rPr>
          <w:rFonts w:hint="eastAsia" w:ascii="仿宋" w:hAnsi="仿宋" w:eastAsia="仿宋" w:cs="仿宋_GB2312"/>
          <w:sz w:val="24"/>
          <w:szCs w:val="24"/>
        </w:rPr>
        <w:t>采云投标客户端”制作生成，并储存在</w:t>
      </w:r>
      <w:r>
        <w:rPr>
          <w:rFonts w:ascii="仿宋" w:hAnsi="仿宋" w:eastAsia="仿宋"/>
          <w:sz w:val="24"/>
        </w:rPr>
        <w:t>DVD光盘</w:t>
      </w:r>
      <w:r>
        <w:rPr>
          <w:rFonts w:hint="eastAsia" w:ascii="仿宋" w:hAnsi="仿宋" w:eastAsia="仿宋" w:cs="仿宋_GB2312"/>
          <w:sz w:val="24"/>
          <w:szCs w:val="24"/>
        </w:rPr>
        <w:t>中。备份投标文件应当密封包装并在包装上加盖公章并注明投标</w:t>
      </w:r>
      <w:r>
        <w:rPr>
          <w:rFonts w:hint="eastAsia" w:ascii="仿宋" w:hAnsi="仿宋" w:eastAsia="仿宋" w:cs="仿宋_GB2312"/>
          <w:sz w:val="24"/>
          <w:szCs w:val="24"/>
          <w:lang w:eastAsia="zh-CN"/>
        </w:rPr>
        <w:t>余杭区公立医疗机构新一代信息系统建设项目（一期）</w:t>
      </w:r>
      <w:r>
        <w:rPr>
          <w:rFonts w:hint="eastAsia" w:ascii="仿宋" w:hAnsi="仿宋" w:eastAsia="仿宋" w:cs="仿宋_GB2312"/>
          <w:sz w:val="24"/>
          <w:szCs w:val="24"/>
        </w:rPr>
        <w:t>，投标人名称</w:t>
      </w:r>
      <w:r>
        <w:rPr>
          <w:rFonts w:ascii="仿宋" w:hAnsi="仿宋" w:eastAsia="仿宋" w:cs="仿宋_GB2312"/>
          <w:sz w:val="24"/>
          <w:szCs w:val="24"/>
        </w:rPr>
        <w:t>(联合体投标的，包装物封面需注明联合体投标，并注明联合体成员各方的名称和联合协议中约定的牵头人的名称)。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_GB2312"/>
          <w:b/>
          <w:sz w:val="24"/>
          <w:szCs w:val="24"/>
        </w:rPr>
      </w:pPr>
      <w:r>
        <w:rPr>
          <w:rFonts w:ascii="仿宋" w:hAnsi="仿宋" w:eastAsia="仿宋" w:cs="仿宋_GB2312"/>
          <w:b/>
          <w:sz w:val="24"/>
          <w:szCs w:val="24"/>
        </w:rPr>
        <w:t>15.5投标人仅提交备份投标文件，没有在电子交易平台传输递交投标文件的，投标无效。</w:t>
      </w:r>
    </w:p>
    <w:p>
      <w:pPr>
        <w:pStyle w:val="85"/>
        <w:spacing w:before="0"/>
        <w:ind w:firstLine="0" w:firstLineChars="0"/>
        <w:rPr>
          <w:rFonts w:ascii="仿宋" w:hAnsi="仿宋" w:eastAsia="仿宋" w:cs="仿宋_GB2312"/>
          <w:b/>
          <w:szCs w:val="24"/>
        </w:rPr>
      </w:pPr>
      <w:r>
        <w:rPr>
          <w:rFonts w:ascii="仿宋" w:hAnsi="仿宋" w:eastAsia="仿宋" w:cs="仿宋_GB2312"/>
          <w:b/>
          <w:szCs w:val="24"/>
        </w:rPr>
        <w:t>16.投标文件的无效处理</w:t>
      </w:r>
    </w:p>
    <w:p>
      <w:pPr>
        <w:pStyle w:val="26"/>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w:t>
      </w:r>
      <w:r>
        <w:rPr>
          <w:rFonts w:ascii="仿宋" w:hAnsi="仿宋" w:eastAsia="仿宋"/>
        </w:rPr>
        <w:t>13项规定</w:t>
      </w:r>
      <w:r>
        <w:rPr>
          <w:rFonts w:hint="eastAsia" w:ascii="仿宋" w:hAnsi="仿宋" w:eastAsia="仿宋" w:cs="仿宋_GB2312"/>
          <w:szCs w:val="21"/>
        </w:rPr>
        <w:t>的情形之一的，投标无效：</w:t>
      </w:r>
    </w:p>
    <w:p>
      <w:pPr>
        <w:pStyle w:val="85"/>
        <w:spacing w:before="0"/>
        <w:ind w:firstLine="0" w:firstLineChars="0"/>
        <w:rPr>
          <w:rFonts w:ascii="仿宋" w:hAnsi="仿宋" w:eastAsia="仿宋" w:cs="仿宋_GB2312"/>
          <w:b/>
          <w:szCs w:val="24"/>
        </w:rPr>
      </w:pPr>
      <w:r>
        <w:rPr>
          <w:rFonts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85"/>
        <w:spacing w:before="0"/>
        <w:ind w:firstLine="480"/>
        <w:rPr>
          <w:rFonts w:ascii="仿宋" w:hAnsi="仿宋" w:eastAsia="仿宋" w:cs="仿宋_GB2312"/>
        </w:rPr>
      </w:pPr>
      <w:r>
        <w:rPr>
          <w:rFonts w:ascii="仿宋" w:hAnsi="仿宋" w:eastAsia="仿宋" w:cs="仿宋_GB2312"/>
        </w:rPr>
        <w:t>17.2投标文件合格投递后，自投标截止日期起，在投标有效期内有效。</w:t>
      </w:r>
    </w:p>
    <w:p>
      <w:pPr>
        <w:pStyle w:val="85"/>
        <w:spacing w:before="0"/>
        <w:ind w:firstLine="480"/>
        <w:rPr>
          <w:rFonts w:ascii="仿宋" w:hAnsi="仿宋" w:eastAsia="仿宋" w:cs="仿宋_GB2312"/>
        </w:rPr>
      </w:pPr>
      <w:r>
        <w:rPr>
          <w:rFonts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 w:hAnsi="仿宋" w:eastAsia="仿宋" w:cs="仿宋_GB2312"/>
          <w:b/>
          <w:sz w:val="32"/>
        </w:rPr>
      </w:pPr>
    </w:p>
    <w:p>
      <w:pPr>
        <w:pStyle w:val="85"/>
        <w:spacing w:before="0"/>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pPr>
        <w:pStyle w:val="240"/>
        <w:spacing w:before="0" w:line="360" w:lineRule="auto"/>
        <w:ind w:left="0" w:firstLine="241" w:firstLineChars="100"/>
        <w:contextualSpacing/>
        <w:rPr>
          <w:rFonts w:ascii="仿宋" w:hAnsi="仿宋" w:eastAsia="仿宋"/>
          <w:sz w:val="24"/>
        </w:rPr>
      </w:pPr>
      <w:r>
        <w:rPr>
          <w:rFonts w:ascii="仿宋" w:hAnsi="仿宋" w:eastAsia="仿宋" w:cs="仿宋_GB2312"/>
          <w:b/>
          <w:sz w:val="24"/>
          <w:szCs w:val="24"/>
        </w:rPr>
        <w:t>18.开标</w:t>
      </w:r>
      <w:r>
        <w:rPr>
          <w:rFonts w:ascii="仿宋" w:hAnsi="仿宋" w:eastAsia="仿宋"/>
          <w:sz w:val="24"/>
        </w:rPr>
        <w:t xml:space="preserve"> </w:t>
      </w:r>
    </w:p>
    <w:p>
      <w:pPr>
        <w:pStyle w:val="240"/>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 w:hAnsi="仿宋" w:eastAsia="仿宋" w:cs="仿宋_GB2312"/>
          <w:sz w:val="24"/>
        </w:rPr>
      </w:pPr>
      <w:r>
        <w:rPr>
          <w:rFonts w:hint="eastAsia" w:ascii="仿宋" w:hAnsi="仿宋" w:eastAsia="仿宋" w:cs="仿宋_GB2312"/>
          <w:sz w:val="24"/>
        </w:rPr>
        <w:t>　</w:t>
      </w:r>
      <w:r>
        <w:rPr>
          <w:rFonts w:ascii="仿宋" w:hAnsi="仿宋" w:eastAsia="仿宋"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 w:hAnsi="仿宋" w:eastAsia="仿宋" w:cs="仿宋_GB2312"/>
          <w:b/>
          <w:sz w:val="24"/>
        </w:rPr>
      </w:pPr>
      <w:r>
        <w:rPr>
          <w:rFonts w:hint="eastAsia" w:ascii="仿宋" w:hAnsi="仿宋" w:eastAsia="仿宋" w:cs="仿宋_GB2312"/>
          <w:sz w:val="24"/>
        </w:rPr>
        <w:t>　</w:t>
      </w:r>
      <w:r>
        <w:rPr>
          <w:rFonts w:ascii="仿宋" w:hAnsi="仿宋" w:eastAsia="仿宋" w:cs="仿宋_GB2312"/>
          <w:sz w:val="24"/>
        </w:rPr>
        <w:t>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sz w:val="24"/>
          <w:szCs w:val="20"/>
        </w:rPr>
      </w:pPr>
      <w:r>
        <w:rPr>
          <w:rFonts w:hint="eastAsia" w:ascii="仿宋" w:hAnsi="仿宋" w:eastAsia="仿宋" w:cs="仿宋_GB2312"/>
          <w:b/>
          <w:sz w:val="24"/>
          <w:szCs w:val="20"/>
        </w:rPr>
        <w:t>　</w:t>
      </w:r>
      <w:r>
        <w:rPr>
          <w:rFonts w:ascii="仿宋" w:hAnsi="仿宋" w:eastAsia="仿宋" w:cs="仿宋_GB2312"/>
          <w:b/>
          <w:sz w:val="24"/>
          <w:szCs w:val="20"/>
        </w:rPr>
        <w:t>19、资格审查</w:t>
      </w:r>
    </w:p>
    <w:p>
      <w:pPr>
        <w:pStyle w:val="85"/>
        <w:spacing w:before="0"/>
        <w:ind w:firstLine="480"/>
        <w:rPr>
          <w:rFonts w:ascii="仿宋" w:hAnsi="仿宋" w:eastAsia="仿宋" w:cs="Arial"/>
          <w:kern w:val="0"/>
          <w:szCs w:val="24"/>
        </w:rPr>
      </w:pPr>
      <w:r>
        <w:rPr>
          <w:rFonts w:ascii="仿宋" w:hAnsi="仿宋" w:eastAsia="仿宋" w:cs="Arial"/>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采购人或采购机构依据法律法规和招标文件的规定，对投标人的基本资格条件、特定资格条件进行审查。</w:t>
      </w:r>
    </w:p>
    <w:p>
      <w:pPr>
        <w:pStyle w:val="85"/>
        <w:spacing w:before="0"/>
        <w:ind w:firstLine="480"/>
        <w:rPr>
          <w:rFonts w:ascii="仿宋" w:hAnsi="仿宋" w:eastAsia="仿宋" w:cs="仿宋_GB2312"/>
        </w:rPr>
      </w:pPr>
      <w:r>
        <w:rPr>
          <w:rFonts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85"/>
        <w:spacing w:before="0"/>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4对未通过资格审查的投标人，采购人或采购机构告知其未通过的原因。</w:t>
      </w:r>
    </w:p>
    <w:p>
      <w:pPr>
        <w:pStyle w:val="85"/>
        <w:spacing w:before="0"/>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5合格投标人不足3家的，不再评标。</w:t>
      </w:r>
    </w:p>
    <w:p>
      <w:pPr>
        <w:pStyle w:val="85"/>
        <w:spacing w:before="0"/>
        <w:ind w:firstLine="0" w:firstLineChars="0"/>
        <w:rPr>
          <w:rFonts w:ascii="仿宋" w:hAnsi="仿宋" w:eastAsia="仿宋" w:cs="仿宋_GB2312"/>
          <w:b/>
          <w:szCs w:val="24"/>
        </w:rPr>
      </w:pPr>
      <w:r>
        <w:rPr>
          <w:rFonts w:ascii="仿宋" w:hAnsi="仿宋" w:eastAsia="仿宋" w:cs="仿宋_GB2312"/>
          <w:b/>
          <w:szCs w:val="24"/>
        </w:rPr>
        <w:t>20、信用信息查询</w:t>
      </w:r>
    </w:p>
    <w:p>
      <w:pPr>
        <w:pStyle w:val="85"/>
        <w:spacing w:before="0"/>
        <w:ind w:firstLine="495" w:firstLineChars="0"/>
        <w:rPr>
          <w:rFonts w:ascii="仿宋" w:hAnsi="仿宋" w:eastAsia="仿宋" w:cs="Arial"/>
          <w:kern w:val="0"/>
          <w:szCs w:val="24"/>
        </w:rPr>
      </w:pPr>
      <w:r>
        <w:rPr>
          <w:rFonts w:ascii="仿宋" w:hAnsi="仿宋" w:eastAsia="仿宋"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 w:hAnsi="仿宋" w:eastAsia="仿宋" w:cs="Arial"/>
          <w:kern w:val="0"/>
          <w:szCs w:val="24"/>
        </w:rPr>
      </w:pPr>
      <w:r>
        <w:rPr>
          <w:rFonts w:ascii="仿宋" w:hAnsi="仿宋" w:eastAsia="仿宋"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 w:hAnsi="仿宋" w:eastAsia="仿宋" w:cs="Arial"/>
          <w:kern w:val="0"/>
          <w:szCs w:val="24"/>
        </w:rPr>
      </w:pPr>
      <w:r>
        <w:rPr>
          <w:rFonts w:ascii="仿宋" w:hAnsi="仿宋" w:eastAsia="仿宋"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 w:hAnsi="仿宋" w:eastAsia="仿宋" w:cs="仿宋_GB2312"/>
        </w:rPr>
      </w:pPr>
      <w:r>
        <w:rPr>
          <w:rFonts w:ascii="仿宋" w:hAnsi="仿宋" w:eastAsia="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85"/>
        <w:spacing w:before="0"/>
        <w:ind w:firstLine="0" w:firstLineChars="0"/>
        <w:rPr>
          <w:rFonts w:ascii="仿宋" w:hAnsi="仿宋" w:eastAsia="仿宋" w:cs="Arial"/>
          <w:kern w:val="0"/>
          <w:szCs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pacing w:line="360" w:lineRule="auto"/>
        <w:rPr>
          <w:rFonts w:ascii="仿宋" w:hAnsi="仿宋" w:eastAsia="仿宋" w:cs="仿宋_GB2312"/>
          <w:b/>
          <w:sz w:val="24"/>
        </w:rPr>
      </w:pPr>
      <w:bookmarkStart w:id="13" w:name="_Toc91899903"/>
      <w:r>
        <w:rPr>
          <w:rFonts w:ascii="仿宋" w:hAnsi="仿宋" w:eastAsia="仿宋" w:cs="仿宋_GB2312"/>
          <w:b/>
          <w:sz w:val="24"/>
        </w:rPr>
        <w:t>21.</w:t>
      </w:r>
      <w:r>
        <w:rPr>
          <w:rFonts w:ascii="仿宋" w:hAnsi="仿宋" w:eastAsia="仿宋"/>
        </w:rPr>
        <w:t xml:space="preserve">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spacing w:line="360" w:lineRule="auto"/>
        <w:rPr>
          <w:rFonts w:ascii="仿宋" w:hAnsi="仿宋" w:eastAsia="仿宋" w:cs="仿宋_GB2312"/>
          <w:b/>
          <w:sz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p>
    <w:p>
      <w:pPr>
        <w:pStyle w:val="26"/>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pPr>
        <w:pStyle w:val="85"/>
        <w:snapToGrid w:val="0"/>
        <w:spacing w:before="0"/>
        <w:ind w:firstLine="480"/>
        <w:rPr>
          <w:rFonts w:ascii="仿宋" w:hAnsi="仿宋" w:eastAsia="仿宋" w:cs="仿宋_GB2312"/>
          <w:b/>
          <w:szCs w:val="24"/>
        </w:rPr>
      </w:pPr>
      <w:r>
        <w:rPr>
          <w:rFonts w:hint="eastAsia" w:ascii="仿宋" w:hAnsi="仿宋" w:eastAsia="仿宋" w:cs="仿宋_GB2312"/>
          <w:szCs w:val="24"/>
        </w:rPr>
        <w:t>采购人将自收到评审报告之日起</w:t>
      </w:r>
      <w:r>
        <w:rPr>
          <w:rFonts w:ascii="仿宋" w:hAnsi="仿宋" w:eastAsia="仿宋" w:cs="仿宋_GB2312"/>
          <w:szCs w:val="24"/>
        </w:rPr>
        <w:t>5个工作日内通过电子交易平台在评审报告推荐的中标候选人中按顺序确定中标供应商。</w:t>
      </w:r>
    </w:p>
    <w:p>
      <w:pPr>
        <w:pStyle w:val="85"/>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23.1自中标人确定之日起2个工作日内，采购机构通过电子交易平台向中标人发出中标通知书，</w:t>
      </w:r>
      <w:r>
        <w:rPr>
          <w:rFonts w:hint="eastAsia" w:ascii="仿宋" w:hAnsi="仿宋" w:eastAsia="仿宋"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w:t>
      </w:r>
      <w:r>
        <w:rPr>
          <w:rFonts w:hint="eastAsia" w:ascii="仿宋" w:hAnsi="仿宋" w:eastAsia="仿宋" w:cs="仿宋_GB2312"/>
          <w:sz w:val="24"/>
          <w:lang w:eastAsia="zh-CN"/>
        </w:rPr>
        <w:t>余杭区公立医疗机构新一代信息系统建设项目（一期）</w:t>
      </w:r>
      <w:r>
        <w:rPr>
          <w:rFonts w:ascii="仿宋" w:hAnsi="仿宋" w:eastAsia="仿宋" w:cs="仿宋_GB2312"/>
          <w:sz w:val="24"/>
        </w:rPr>
        <w:t>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23.3公告期限为1个工作日。</w:t>
      </w:r>
    </w:p>
    <w:p>
      <w:pPr>
        <w:snapToGrid w:val="0"/>
        <w:spacing w:line="360" w:lineRule="auto"/>
        <w:ind w:left="120" w:leftChars="57" w:firstLine="482" w:firstLineChars="150"/>
        <w:jc w:val="center"/>
        <w:rPr>
          <w:rFonts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6"/>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6"/>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25.1</w:t>
      </w:r>
      <w:r>
        <w:rPr>
          <w:rFonts w:ascii="仿宋" w:hAnsi="仿宋" w:eastAsia="仿宋" w:cs="Arial"/>
          <w:kern w:val="0"/>
          <w:sz w:val="24"/>
        </w:rPr>
        <w:t xml:space="preserve"> 采购人与中标人应当通过电子交易平台在中标通知书发出之日起三十日内，按照招标文件确定的事项签订政府采购合同，并在</w:t>
      </w:r>
      <w:r>
        <w:rPr>
          <w:rFonts w:hint="eastAsia" w:ascii="仿宋" w:hAnsi="仿宋" w:eastAsia="仿宋" w:cs="Arial"/>
          <w:kern w:val="0"/>
          <w:sz w:val="24"/>
        </w:rPr>
        <w:t>合同签订之日起2个工作日</w:t>
      </w:r>
      <w:r>
        <w:rPr>
          <w:rFonts w:ascii="仿宋" w:hAnsi="仿宋" w:eastAsia="仿宋" w:cs="Arial"/>
          <w:kern w:val="0"/>
          <w:sz w:val="24"/>
        </w:rPr>
        <w:t>内依法发布合同公告。</w:t>
      </w:r>
    </w:p>
    <w:p>
      <w:pPr>
        <w:pStyle w:val="85"/>
        <w:snapToGrid w:val="0"/>
        <w:spacing w:before="0"/>
        <w:ind w:firstLine="48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 w:hAnsi="仿宋" w:eastAsia="仿宋" w:cs="仿宋_GB2312"/>
        </w:rPr>
      </w:pPr>
      <w:r>
        <w:rPr>
          <w:rFonts w:ascii="仿宋" w:hAnsi="仿宋" w:eastAsia="仿宋" w:cs="仿宋_GB2312"/>
        </w:rPr>
        <w:t>25.3如签订合同并生效后，供应商无故拒绝或延期，除按照合同条款处理外，列入不良行为记录一次，并给予通报。</w:t>
      </w:r>
    </w:p>
    <w:p>
      <w:pPr>
        <w:pStyle w:val="85"/>
        <w:snapToGrid w:val="0"/>
        <w:spacing w:before="0"/>
        <w:ind w:firstLine="480"/>
        <w:rPr>
          <w:rFonts w:ascii="仿宋" w:hAnsi="仿宋" w:eastAsia="仿宋" w:cs="仿宋_GB2312"/>
        </w:rPr>
      </w:pPr>
      <w:r>
        <w:rPr>
          <w:rFonts w:ascii="仿宋" w:hAnsi="仿宋" w:eastAsia="仿宋" w:cs="仿宋_GB2312"/>
        </w:rPr>
        <w:t>25.4中标供应</w:t>
      </w:r>
      <w:r>
        <w:rPr>
          <w:rFonts w:hint="eastAsia" w:ascii="仿宋" w:hAnsi="仿宋" w:eastAsia="仿宋"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 w:hAnsi="仿宋" w:eastAsia="仿宋" w:cs="仿宋_GB2312"/>
        </w:rPr>
      </w:pPr>
      <w:r>
        <w:rPr>
          <w:rFonts w:ascii="仿宋" w:hAnsi="仿宋" w:eastAsia="仿宋" w:cs="仿宋_GB2312"/>
        </w:rPr>
        <w:t>25.5采购合同由采购人与中标供应商根据</w:t>
      </w:r>
      <w:r>
        <w:rPr>
          <w:rFonts w:hint="eastAsia" w:ascii="仿宋" w:hAnsi="仿宋" w:eastAsia="仿宋" w:cs="仿宋_GB2312"/>
        </w:rPr>
        <w:t>招标文件、投标文件等内容通过政府采购电子交易平台在线签订，自动备案。</w:t>
      </w:r>
    </w:p>
    <w:p>
      <w:pPr>
        <w:pStyle w:val="26"/>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tabs>
          <w:tab w:val="left" w:pos="0"/>
        </w:tabs>
        <w:spacing w:line="360" w:lineRule="auto"/>
        <w:ind w:firstLine="482"/>
        <w:rPr>
          <w:rFonts w:ascii="仿宋" w:hAnsi="仿宋" w:eastAsia="仿宋"/>
          <w:b/>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。履约保证金的数额不得超过政府采购合同金额的1</w:t>
      </w:r>
      <w:r>
        <w:rPr>
          <w:rFonts w:ascii="仿宋" w:hAnsi="仿宋" w:eastAsia="仿宋"/>
          <w:sz w:val="24"/>
        </w:rPr>
        <w:t>%。</w:t>
      </w:r>
      <w:r>
        <w:rPr>
          <w:rFonts w:hint="eastAsia" w:ascii="仿宋" w:hAnsi="仿宋" w:eastAsia="仿宋"/>
          <w:sz w:val="24"/>
        </w:rPr>
        <w:t>鼓励和支持供应商以银行、保险公司出具的保函形式提供履约保证金。</w:t>
      </w:r>
      <w:r>
        <w:rPr>
          <w:rFonts w:hint="eastAsia" w:ascii="仿宋" w:hAnsi="仿宋" w:eastAsia="仿宋"/>
          <w:b/>
          <w:sz w:val="24"/>
        </w:rPr>
        <w:t>采购人不得拒收履约保函。</w:t>
      </w:r>
    </w:p>
    <w:p>
      <w:pPr>
        <w:tabs>
          <w:tab w:val="left" w:pos="0"/>
        </w:tabs>
        <w:spacing w:line="360" w:lineRule="auto"/>
        <w:ind w:firstLine="482"/>
        <w:rPr>
          <w:rFonts w:ascii="仿宋" w:hAnsi="仿宋" w:eastAsia="仿宋" w:cs="仿宋_GB2312"/>
          <w:sz w:val="24"/>
          <w:szCs w:val="20"/>
        </w:rPr>
      </w:pPr>
      <w:r>
        <w:rPr>
          <w:rFonts w:hint="eastAsia" w:ascii="仿宋" w:hAnsi="仿宋" w:eastAsia="仿宋"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3"/>
        <w:ind w:left="0" w:firstLine="480" w:firstLineChars="200"/>
        <w:rPr>
          <w:rFonts w:ascii="仿宋" w:eastAsia="仿宋"/>
          <w:lang w:val="en-US"/>
        </w:rPr>
      </w:pPr>
      <w:r>
        <w:rPr>
          <w:rFonts w:hint="eastAsia" w:ascii="仿宋" w:eastAsia="仿宋"/>
          <w:b w:val="0"/>
          <w:bCs w:val="0"/>
          <w:snapToGrid w:val="0"/>
          <w:kern w:val="28"/>
          <w:sz w:val="24"/>
        </w:rPr>
        <w:t>供应商</w:t>
      </w:r>
      <w:r>
        <w:rPr>
          <w:rFonts w:hint="eastAsia" w:ascii="仿宋" w:eastAsia="仿宋"/>
          <w:b w:val="0"/>
          <w:bCs w:val="0"/>
          <w:snapToGrid w:val="0"/>
          <w:kern w:val="28"/>
          <w:sz w:val="24"/>
          <w:lang w:val="en-US"/>
        </w:rPr>
        <w:t>可</w:t>
      </w:r>
      <w:r>
        <w:rPr>
          <w:rFonts w:hint="eastAsia" w:ascii="仿宋" w:eastAsia="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sz w:val="32"/>
        </w:rPr>
      </w:pP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八、电子交易活动的中止</w:t>
      </w:r>
    </w:p>
    <w:p>
      <w:pPr>
        <w:pStyle w:val="85"/>
        <w:snapToGrid w:val="0"/>
        <w:spacing w:before="0"/>
        <w:ind w:firstLine="0" w:firstLineChars="0"/>
        <w:rPr>
          <w:rFonts w:ascii="仿宋" w:hAnsi="仿宋" w:eastAsia="仿宋" w:cs="仿宋_GB2312"/>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 w:hAnsi="仿宋" w:eastAsia="仿宋" w:cs="仿宋_GB2312"/>
        </w:rPr>
      </w:pPr>
      <w:r>
        <w:rPr>
          <w:rFonts w:ascii="仿宋" w:hAnsi="仿宋" w:eastAsia="仿宋" w:cs="仿宋_GB2312"/>
        </w:rPr>
        <w:t xml:space="preserve">27.1电子交易平台发生故障而无法登录访问的； </w:t>
      </w:r>
    </w:p>
    <w:p>
      <w:pPr>
        <w:pStyle w:val="85"/>
        <w:snapToGrid w:val="0"/>
        <w:spacing w:before="0"/>
        <w:ind w:firstLine="480"/>
        <w:rPr>
          <w:rFonts w:ascii="仿宋" w:hAnsi="仿宋" w:eastAsia="仿宋" w:cs="仿宋_GB2312"/>
        </w:rPr>
      </w:pPr>
      <w:r>
        <w:rPr>
          <w:rFonts w:ascii="仿宋" w:hAnsi="仿宋" w:eastAsia="仿宋" w:cs="仿宋_GB2312"/>
        </w:rPr>
        <w:t>27.2电子交易平台应用或数据库出现错误，不能进行正常操作的；</w:t>
      </w:r>
    </w:p>
    <w:p>
      <w:pPr>
        <w:pStyle w:val="85"/>
        <w:snapToGrid w:val="0"/>
        <w:spacing w:before="0"/>
        <w:ind w:firstLine="480"/>
        <w:rPr>
          <w:rFonts w:ascii="仿宋" w:hAnsi="仿宋" w:eastAsia="仿宋" w:cs="仿宋_GB2312"/>
        </w:rPr>
      </w:pPr>
      <w:r>
        <w:rPr>
          <w:rFonts w:ascii="仿宋" w:hAnsi="仿宋" w:eastAsia="仿宋" w:cs="仿宋_GB2312"/>
        </w:rPr>
        <w:t>27.3电子交易平台发现严重安全漏洞，有潜在泄密危险的；</w:t>
      </w:r>
    </w:p>
    <w:p>
      <w:pPr>
        <w:pStyle w:val="85"/>
        <w:snapToGrid w:val="0"/>
        <w:spacing w:before="0"/>
        <w:ind w:firstLine="480"/>
        <w:rPr>
          <w:rFonts w:ascii="仿宋" w:hAnsi="仿宋" w:eastAsia="仿宋" w:cs="仿宋_GB2312"/>
        </w:rPr>
      </w:pPr>
      <w:r>
        <w:rPr>
          <w:rFonts w:ascii="仿宋" w:hAnsi="仿宋" w:eastAsia="仿宋" w:cs="仿宋_GB2312"/>
        </w:rPr>
        <w:t xml:space="preserve">27.4病毒发作导致不能进行正常操作的； </w:t>
      </w:r>
    </w:p>
    <w:p>
      <w:pPr>
        <w:pStyle w:val="85"/>
        <w:snapToGrid w:val="0"/>
        <w:spacing w:before="0"/>
        <w:ind w:firstLine="480"/>
        <w:rPr>
          <w:rFonts w:ascii="仿宋" w:hAnsi="仿宋" w:eastAsia="仿宋" w:cs="仿宋_GB2312"/>
        </w:rPr>
      </w:pPr>
      <w:r>
        <w:rPr>
          <w:rFonts w:ascii="仿宋" w:hAnsi="仿宋" w:eastAsia="仿宋" w:cs="仿宋_GB2312"/>
        </w:rPr>
        <w:t>27.5其他无法保证电子交易的公平、公正和安全的情况。</w:t>
      </w:r>
    </w:p>
    <w:p>
      <w:pPr>
        <w:pStyle w:val="85"/>
        <w:snapToGrid w:val="0"/>
        <w:spacing w:before="0"/>
        <w:ind w:firstLine="0" w:firstLineChars="0"/>
        <w:rPr>
          <w:rFonts w:ascii="仿宋" w:hAnsi="仿宋" w:eastAsia="仿宋" w:cs="仿宋_GB2312"/>
        </w:rPr>
      </w:pPr>
      <w:r>
        <w:rPr>
          <w:rFonts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6"/>
        <w:spacing w:line="360" w:lineRule="auto"/>
        <w:ind w:firstLine="0" w:firstLineChars="0"/>
        <w:rPr>
          <w:rFonts w:ascii="仿宋" w:hAnsi="仿宋" w:eastAsia="仿宋" w:cs="仿宋_GB2312"/>
          <w:b/>
        </w:rPr>
      </w:pPr>
      <w:r>
        <w:rPr>
          <w:rFonts w:ascii="仿宋" w:hAnsi="仿宋" w:eastAsia="仿宋" w:cs="仿宋_GB2312"/>
          <w:b/>
        </w:rPr>
        <w:t>29.验收</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sz w:val="18"/>
          <w:szCs w:val="18"/>
        </w:rPr>
      </w:pPr>
      <w:r>
        <w:rPr>
          <w:rFonts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p>
    <w:bookmarkEnd w:id="11"/>
    <w:bookmarkEnd w:id="12"/>
    <w:p>
      <w:pPr>
        <w:tabs>
          <w:tab w:val="left" w:pos="0"/>
        </w:tabs>
        <w:spacing w:line="360" w:lineRule="auto"/>
        <w:ind w:firstLine="480"/>
        <w:rPr>
          <w:rFonts w:ascii="仿宋" w:hAnsi="仿宋" w:eastAsia="仿宋" w:cs="Helvetica"/>
          <w:kern w:val="0"/>
          <w:sz w:val="24"/>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403820"/>
      <w:bookmarkEnd w:id="15"/>
      <w:bookmarkStart w:id="16" w:name="_Hlt68057669"/>
      <w:bookmarkEnd w:id="16"/>
      <w:bookmarkStart w:id="17" w:name="_Hlt74707468"/>
      <w:bookmarkEnd w:id="17"/>
      <w:bookmarkStart w:id="18" w:name="_Hlt75236290"/>
      <w:bookmarkEnd w:id="18"/>
      <w:bookmarkStart w:id="19" w:name="_Hlt68072990"/>
      <w:bookmarkEnd w:id="19"/>
      <w:bookmarkStart w:id="20" w:name="_Hlt75236011"/>
      <w:bookmarkEnd w:id="20"/>
      <w:bookmarkStart w:id="21" w:name="_Hlt75236101"/>
      <w:bookmarkEnd w:id="21"/>
      <w:bookmarkStart w:id="22" w:name="_Hlt74730295"/>
      <w:bookmarkEnd w:id="22"/>
      <w:bookmarkStart w:id="23" w:name="_Hlt68072998"/>
      <w:bookmarkEnd w:id="23"/>
      <w:bookmarkStart w:id="24" w:name="_Hlt68073093"/>
      <w:bookmarkEnd w:id="24"/>
      <w:bookmarkStart w:id="25" w:name="_Hlt74714665"/>
      <w:bookmarkEnd w:id="25"/>
    </w:p>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3"/>
        <w:tabs>
          <w:tab w:val="clear" w:pos="432"/>
        </w:tabs>
        <w:spacing w:before="156" w:after="156"/>
        <w:rPr>
          <w:rFonts w:ascii="仿宋" w:eastAsia="仿宋"/>
        </w:rPr>
      </w:pPr>
      <w:r>
        <w:rPr>
          <w:rFonts w:hint="eastAsia" w:ascii="仿宋" w:eastAsia="仿宋"/>
          <w:lang w:val="en-US"/>
        </w:rPr>
        <w:t>一、</w:t>
      </w:r>
      <w:r>
        <w:rPr>
          <w:rFonts w:hint="eastAsia" w:ascii="仿宋" w:eastAsia="仿宋"/>
        </w:rPr>
        <w:t>建设背景</w:t>
      </w:r>
    </w:p>
    <w:p>
      <w:pPr>
        <w:pStyle w:val="396"/>
        <w:ind w:firstLine="480"/>
        <w:rPr>
          <w:rFonts w:ascii="仿宋" w:hAnsi="仿宋" w:eastAsia="仿宋" w:cs="宋体"/>
        </w:rPr>
      </w:pPr>
      <w:r>
        <w:rPr>
          <w:rFonts w:hint="eastAsia" w:ascii="仿宋" w:hAnsi="仿宋" w:eastAsia="仿宋" w:cs="宋体"/>
        </w:rPr>
        <w:t>目前余杭区卫健局通过区域互联互通四甲，余杭区第一人民医院由原有杭州市余杭区良渚医院升级为余杭区第一人民医院，信息化建设状态处于电子病历三级与电子病历四级之间，目前余杭区第一人民医院建设标目围绕着电子病历五级和互联互通四甲有着一定的差距，余杭区第一人民医院主体业务系统均有</w:t>
      </w:r>
      <w:r>
        <w:rPr>
          <w:rFonts w:ascii="仿宋" w:hAnsi="仿宋" w:eastAsia="仿宋" w:cs="宋体"/>
        </w:rPr>
        <w:t>2013</w:t>
      </w:r>
      <w:r>
        <w:rPr>
          <w:rFonts w:hint="eastAsia" w:ascii="仿宋" w:hAnsi="仿宋" w:eastAsia="仿宋" w:cs="宋体"/>
        </w:rPr>
        <w:t>年承建，近年来医院的信息化建设取得快速发展，但也暴露出信息化发展过程中的一些瓶颈，余杭区第一人民医院新院区按照三级医院规模建设并作为浙江大学医学院附属第一医院良渚分院，业务系统的信息共享和集成需求越来越大，而传统信息架构模式难以满足患者、医护人员和医院管理的需求。医院不得不持续投入用于业务系统的补丁升级和改造，同时传统的医疗业务软件厂商不得不疲于应付医院的各种业务功能需求，承担太多其他系统接入的负担和风险，传统信息化模式的弊端突显，基于建设背景提出余杭区第一人民医院新一代</w:t>
      </w:r>
      <w:r>
        <w:rPr>
          <w:rFonts w:hint="eastAsia" w:ascii="仿宋" w:hAnsi="仿宋" w:eastAsia="仿宋" w:cs="宋体"/>
          <w:lang w:eastAsia="zh-CN"/>
        </w:rPr>
        <w:t>信息系统建设项目（一期）</w:t>
      </w:r>
      <w:r>
        <w:rPr>
          <w:rFonts w:hint="eastAsia" w:ascii="仿宋" w:hAnsi="仿宋" w:eastAsia="仿宋" w:cs="宋体"/>
        </w:rPr>
        <w:t>。</w:t>
      </w:r>
    </w:p>
    <w:p>
      <w:pPr>
        <w:pStyle w:val="3"/>
        <w:tabs>
          <w:tab w:val="clear" w:pos="432"/>
        </w:tabs>
        <w:spacing w:before="156" w:after="156"/>
        <w:rPr>
          <w:rFonts w:ascii="仿宋" w:eastAsia="仿宋"/>
        </w:rPr>
      </w:pPr>
      <w:r>
        <w:rPr>
          <w:rFonts w:hint="eastAsia" w:ascii="仿宋" w:eastAsia="仿宋"/>
          <w:lang w:val="en-US"/>
        </w:rPr>
        <w:t>二、</w:t>
      </w:r>
      <w:r>
        <w:rPr>
          <w:rFonts w:hint="eastAsia" w:ascii="仿宋" w:eastAsia="仿宋"/>
        </w:rPr>
        <w:t>建设原则</w:t>
      </w:r>
    </w:p>
    <w:p>
      <w:pPr>
        <w:pStyle w:val="396"/>
        <w:ind w:firstLine="480"/>
        <w:rPr>
          <w:rFonts w:ascii="仿宋" w:hAnsi="仿宋" w:eastAsia="仿宋" w:cs="宋体"/>
        </w:rPr>
      </w:pPr>
      <w:r>
        <w:rPr>
          <w:rFonts w:hint="eastAsia" w:ascii="仿宋" w:hAnsi="仿宋" w:eastAsia="仿宋" w:cs="宋体"/>
        </w:rPr>
        <w:t>为确保余杭区第一人民医院新一代信息系统建成后能够达到预期目标，项目建设过程中，将具体遵循以下原则：</w:t>
      </w:r>
    </w:p>
    <w:p>
      <w:pPr>
        <w:pStyle w:val="396"/>
        <w:ind w:firstLine="482"/>
        <w:rPr>
          <w:rFonts w:ascii="仿宋" w:hAnsi="仿宋" w:eastAsia="仿宋"/>
          <w:b/>
          <w:bCs/>
        </w:rPr>
      </w:pPr>
      <w:r>
        <w:rPr>
          <w:rFonts w:hint="eastAsia" w:ascii="仿宋" w:hAnsi="仿宋" w:eastAsia="仿宋"/>
          <w:b/>
          <w:bCs/>
        </w:rPr>
        <w:t>1、标准统一、应用共享</w:t>
      </w:r>
    </w:p>
    <w:p>
      <w:pPr>
        <w:pStyle w:val="396"/>
        <w:ind w:firstLine="480"/>
        <w:rPr>
          <w:rFonts w:ascii="仿宋" w:hAnsi="仿宋" w:eastAsia="仿宋" w:cs="宋体"/>
        </w:rPr>
      </w:pPr>
      <w:r>
        <w:rPr>
          <w:rFonts w:hint="eastAsia" w:ascii="仿宋" w:hAnsi="仿宋" w:eastAsia="仿宋" w:cs="宋体"/>
        </w:rPr>
        <w:t>通过统一数据标准、通信标准和服务标准，以国家标准、行业标准、团体标准、技术规范等相关标准、规范为出发点，发挥标准的规范、引领和支撑作用，形成标准统一的业务集成和数据交换体系，确保信息互联互通、应用共享、服务协同，避免形成信息孤岛，降低数据、服务等共享交换成本。</w:t>
      </w:r>
    </w:p>
    <w:p>
      <w:pPr>
        <w:pStyle w:val="396"/>
        <w:ind w:firstLine="482"/>
        <w:rPr>
          <w:rFonts w:ascii="仿宋" w:hAnsi="仿宋" w:eastAsia="仿宋"/>
          <w:b/>
          <w:bCs/>
        </w:rPr>
      </w:pPr>
      <w:r>
        <w:rPr>
          <w:rFonts w:hint="eastAsia" w:ascii="仿宋" w:hAnsi="仿宋" w:eastAsia="仿宋"/>
          <w:b/>
          <w:bCs/>
        </w:rPr>
        <w:t>2、统一构建、统一应用</w:t>
      </w:r>
    </w:p>
    <w:p>
      <w:pPr>
        <w:pStyle w:val="396"/>
        <w:ind w:firstLine="480"/>
        <w:rPr>
          <w:rFonts w:ascii="仿宋" w:hAnsi="仿宋" w:eastAsia="仿宋" w:cs="宋体"/>
        </w:rPr>
      </w:pPr>
      <w:r>
        <w:rPr>
          <w:rFonts w:hint="eastAsia" w:ascii="仿宋" w:hAnsi="仿宋" w:eastAsia="仿宋" w:cs="宋体"/>
        </w:rPr>
        <w:t>利用中台技术面向医院统一构建一体化应用，实现一套中台，一个医院智慧大脑，多个应用中心，保证各个应用之间数据的一体化和同质化应用。</w:t>
      </w:r>
    </w:p>
    <w:p>
      <w:pPr>
        <w:pStyle w:val="396"/>
        <w:ind w:firstLine="482"/>
        <w:rPr>
          <w:rFonts w:ascii="仿宋" w:hAnsi="仿宋" w:eastAsia="仿宋"/>
          <w:b/>
          <w:bCs/>
        </w:rPr>
      </w:pPr>
      <w:r>
        <w:rPr>
          <w:rFonts w:hint="eastAsia" w:ascii="仿宋" w:hAnsi="仿宋" w:eastAsia="仿宋"/>
          <w:b/>
          <w:bCs/>
        </w:rPr>
        <w:t>3、资源集约、全局调度</w:t>
      </w:r>
    </w:p>
    <w:p>
      <w:pPr>
        <w:pStyle w:val="396"/>
        <w:ind w:firstLine="480"/>
        <w:rPr>
          <w:rFonts w:ascii="仿宋" w:hAnsi="仿宋" w:eastAsia="仿宋" w:cs="宋体"/>
        </w:rPr>
      </w:pPr>
      <w:r>
        <w:rPr>
          <w:rFonts w:hint="eastAsia" w:ascii="仿宋" w:hAnsi="仿宋" w:eastAsia="仿宋" w:cs="宋体"/>
        </w:rPr>
        <w:t>将分散在医院各科室的包括在号源、床位、设备、医生、护士、物资等在内的医疗健康资源进行重新整合并进行集约化管理，以构建面向全院的医疗资源池，对医疗健康资源进行统一管理和全局调度。</w:t>
      </w:r>
    </w:p>
    <w:p>
      <w:pPr>
        <w:pStyle w:val="396"/>
        <w:ind w:firstLine="482"/>
        <w:rPr>
          <w:rFonts w:ascii="仿宋" w:hAnsi="仿宋" w:eastAsia="仿宋"/>
          <w:b/>
          <w:bCs/>
        </w:rPr>
      </w:pPr>
      <w:r>
        <w:rPr>
          <w:rFonts w:hint="eastAsia" w:ascii="仿宋" w:hAnsi="仿宋" w:eastAsia="仿宋"/>
          <w:b/>
          <w:bCs/>
        </w:rPr>
        <w:t>4、开放互联、信息共享</w:t>
      </w:r>
    </w:p>
    <w:p>
      <w:pPr>
        <w:pStyle w:val="396"/>
        <w:ind w:firstLine="480"/>
        <w:rPr>
          <w:rFonts w:ascii="仿宋" w:hAnsi="仿宋" w:eastAsia="仿宋" w:cs="宋体"/>
        </w:rPr>
      </w:pPr>
      <w:r>
        <w:rPr>
          <w:rFonts w:hint="eastAsia" w:ascii="仿宋" w:hAnsi="仿宋" w:eastAsia="仿宋" w:cs="宋体"/>
        </w:rPr>
        <w:t>本项目的建设是医院内各种业务应用的综合建设，为了避免“信息孤岛”的存在，构建成一个完整而丰富的平台，因此在建设的过程中应注重和第三方系统的集成和信息共享。</w:t>
      </w:r>
    </w:p>
    <w:p>
      <w:pPr>
        <w:pStyle w:val="396"/>
        <w:ind w:firstLine="482"/>
        <w:rPr>
          <w:rFonts w:ascii="仿宋" w:hAnsi="仿宋" w:eastAsia="仿宋"/>
          <w:b/>
          <w:bCs/>
        </w:rPr>
      </w:pPr>
      <w:r>
        <w:rPr>
          <w:rFonts w:hint="eastAsia" w:ascii="仿宋" w:hAnsi="仿宋" w:eastAsia="仿宋"/>
          <w:b/>
          <w:bCs/>
        </w:rPr>
        <w:t>5、先进可靠、经济实用</w:t>
      </w:r>
    </w:p>
    <w:p>
      <w:pPr>
        <w:pStyle w:val="396"/>
        <w:ind w:firstLine="480"/>
        <w:rPr>
          <w:rFonts w:ascii="仿宋" w:hAnsi="仿宋" w:eastAsia="仿宋" w:cs="宋体"/>
        </w:rPr>
      </w:pPr>
      <w:r>
        <w:rPr>
          <w:rFonts w:hint="eastAsia" w:ascii="仿宋" w:hAnsi="仿宋" w:eastAsia="仿宋" w:cs="宋体"/>
        </w:rPr>
        <w:t>系统设计时采用当代先进技术和主流技术，既考虑应用平台和工具的先进，同时更要考虑系统结构和应用设计的先进性、可靠性，以适应项目的建设需求。同时应用系统要充分体现易用性的特点，应用界面的简捷、直观，使用户在使用时一目了然。</w:t>
      </w:r>
    </w:p>
    <w:p>
      <w:pPr>
        <w:pStyle w:val="396"/>
        <w:ind w:firstLine="482"/>
        <w:rPr>
          <w:rFonts w:ascii="仿宋" w:hAnsi="仿宋" w:eastAsia="仿宋"/>
          <w:b/>
          <w:bCs/>
        </w:rPr>
      </w:pPr>
      <w:r>
        <w:rPr>
          <w:rFonts w:hint="eastAsia" w:ascii="仿宋" w:hAnsi="仿宋" w:eastAsia="仿宋"/>
          <w:b/>
          <w:bCs/>
        </w:rPr>
        <w:t>6、统一管理、统一流程</w:t>
      </w:r>
    </w:p>
    <w:p>
      <w:pPr>
        <w:pStyle w:val="396"/>
        <w:ind w:firstLine="480"/>
        <w:rPr>
          <w:rFonts w:ascii="仿宋" w:hAnsi="仿宋" w:eastAsia="仿宋" w:cs="宋体"/>
        </w:rPr>
      </w:pPr>
      <w:r>
        <w:rPr>
          <w:rFonts w:hint="eastAsia" w:ascii="仿宋" w:hAnsi="仿宋" w:eastAsia="仿宋" w:cs="宋体"/>
        </w:rPr>
        <w:t>整个信息系统的建设应按照软件工程项目化管理来开发和建设，在实施运营管理系统的过程中，要统一规范、统一平台、统一流程，涉及医院的重大流程变动、客户化需求等需要医院和厂商一起密切配合定制，并接受医院监管。</w:t>
      </w:r>
    </w:p>
    <w:p>
      <w:pPr>
        <w:pStyle w:val="396"/>
        <w:ind w:firstLine="482"/>
        <w:rPr>
          <w:rFonts w:ascii="仿宋" w:hAnsi="仿宋" w:eastAsia="仿宋"/>
          <w:b/>
          <w:bCs/>
        </w:rPr>
      </w:pPr>
      <w:r>
        <w:rPr>
          <w:rFonts w:hint="eastAsia" w:ascii="仿宋" w:hAnsi="仿宋" w:eastAsia="仿宋"/>
          <w:b/>
          <w:bCs/>
        </w:rPr>
        <w:t>7、可扩展性</w:t>
      </w:r>
    </w:p>
    <w:p>
      <w:pPr>
        <w:pStyle w:val="396"/>
        <w:ind w:firstLine="480"/>
        <w:rPr>
          <w:rFonts w:ascii="仿宋" w:hAnsi="仿宋" w:eastAsia="仿宋" w:cs="宋体"/>
        </w:rPr>
      </w:pPr>
      <w:r>
        <w:rPr>
          <w:rFonts w:hint="eastAsia" w:ascii="仿宋" w:hAnsi="仿宋" w:eastAsia="仿宋" w:cs="宋体"/>
        </w:rPr>
        <w:t>系统内容在未来不足以支撑医疗业务发展时，应支持按需扩展，使其能够满足未来智慧医院数字化建设的总体需求。</w:t>
      </w:r>
    </w:p>
    <w:p>
      <w:pPr>
        <w:pStyle w:val="3"/>
        <w:tabs>
          <w:tab w:val="clear" w:pos="432"/>
        </w:tabs>
        <w:spacing w:before="156" w:after="156"/>
        <w:rPr>
          <w:rFonts w:ascii="仿宋" w:eastAsia="仿宋"/>
        </w:rPr>
      </w:pPr>
      <w:r>
        <w:rPr>
          <w:rFonts w:hint="eastAsia" w:ascii="仿宋" w:eastAsia="仿宋"/>
          <w:lang w:val="en-US"/>
        </w:rPr>
        <w:t>三、</w:t>
      </w:r>
      <w:r>
        <w:rPr>
          <w:rFonts w:hint="eastAsia" w:ascii="仿宋" w:eastAsia="仿宋"/>
        </w:rPr>
        <w:t>总体建设目标</w:t>
      </w:r>
    </w:p>
    <w:p>
      <w:pPr>
        <w:pStyle w:val="396"/>
        <w:ind w:firstLine="480"/>
        <w:rPr>
          <w:rFonts w:ascii="仿宋" w:hAnsi="仿宋" w:eastAsia="仿宋" w:cs="宋体"/>
        </w:rPr>
      </w:pPr>
      <w:bookmarkStart w:id="27" w:name="_Toc6374"/>
      <w:bookmarkStart w:id="28" w:name="_Toc31085"/>
      <w:r>
        <w:rPr>
          <w:rFonts w:hint="eastAsia" w:ascii="仿宋" w:hAnsi="仿宋" w:eastAsia="仿宋" w:cs="宋体"/>
        </w:rPr>
        <w:t>本项目是打造一套面向未来的数字化医疗信息系统，实现智慧医院建设目标，围绕电子病历五级与互联互通四甲，同时与浙江大学医学院附属第一医院信息系统无缝联接，全面提升余杭区内诊疗水平和服务能力</w:t>
      </w:r>
      <w:bookmarkEnd w:id="27"/>
      <w:r>
        <w:rPr>
          <w:rFonts w:hint="eastAsia" w:ascii="仿宋" w:hAnsi="仿宋" w:eastAsia="仿宋" w:cs="宋体"/>
        </w:rPr>
        <w:t>。</w:t>
      </w:r>
    </w:p>
    <w:p>
      <w:pPr>
        <w:pStyle w:val="396"/>
        <w:ind w:firstLine="480"/>
        <w:rPr>
          <w:rFonts w:ascii="仿宋" w:hAnsi="仿宋" w:eastAsia="仿宋" w:cs="宋体"/>
        </w:rPr>
      </w:pPr>
      <w:r>
        <w:rPr>
          <w:rFonts w:hint="eastAsia" w:ascii="仿宋" w:hAnsi="仿宋" w:eastAsia="仿宋" w:cs="宋体"/>
        </w:rPr>
        <w:t>总体建设目标是基于云计算、大数据、人工智能等新一代技术，以标准统一、数据共享和业务协同为准则，以</w:t>
      </w:r>
      <w:r>
        <w:rPr>
          <w:rFonts w:ascii="仿宋" w:hAnsi="仿宋" w:eastAsia="仿宋" w:cs="宋体"/>
        </w:rPr>
        <w:t>"补短板、强基础、助改革"为原则，构建余杭区第一人民医院新一代信息系统建设。</w:t>
      </w:r>
    </w:p>
    <w:p>
      <w:pPr>
        <w:pStyle w:val="622"/>
        <w:spacing w:line="360" w:lineRule="auto"/>
        <w:ind w:firstLine="560"/>
        <w:rPr>
          <w:rFonts w:cs="宋体"/>
          <w:sz w:val="24"/>
          <w:szCs w:val="21"/>
        </w:rPr>
      </w:pPr>
      <w:r>
        <w:rPr>
          <w:rFonts w:hint="eastAsia" w:cs="宋体"/>
          <w:sz w:val="24"/>
          <w:szCs w:val="21"/>
        </w:rPr>
        <w:t>通过项目建设，向上对接杭州市全民健康信息平台、杭州市医养护平台、浙江省全民健康信息平台以及省市级综合医院系统等；向下联动余杭区第一人民医院，区域内医疗卫生健康系统上下协同、数据共享，促进医疗卫生资源整合与综合利用</w:t>
      </w:r>
      <w:r>
        <w:rPr>
          <w:rFonts w:cs="宋体"/>
          <w:sz w:val="24"/>
          <w:szCs w:val="21"/>
        </w:rPr>
        <w:t>;另外，对接</w:t>
      </w:r>
      <w:r>
        <w:rPr>
          <w:rFonts w:hint="eastAsia" w:cs="宋体"/>
          <w:sz w:val="24"/>
          <w:szCs w:val="21"/>
        </w:rPr>
        <w:t>区</w:t>
      </w:r>
      <w:r>
        <w:rPr>
          <w:rFonts w:cs="宋体"/>
          <w:sz w:val="24"/>
          <w:szCs w:val="21"/>
        </w:rPr>
        <w:t>大数据局数据共享开放平台等，</w:t>
      </w:r>
      <w:r>
        <w:rPr>
          <w:rFonts w:hint="eastAsia" w:cs="宋体"/>
          <w:sz w:val="24"/>
          <w:szCs w:val="21"/>
        </w:rPr>
        <w:t>促进余杭区卫生健康数据内外协同、数据共享，实现医疗业务与余杭区城市治理业务跨机构联动。</w:t>
      </w:r>
      <w:r>
        <w:rPr>
          <w:rFonts w:hint="eastAsia" w:ascii="MS Gothic" w:hAnsi="MS Gothic" w:eastAsia="MS Gothic" w:cs="MS Gothic"/>
          <w:sz w:val="24"/>
          <w:szCs w:val="21"/>
        </w:rPr>
        <w:t> </w:t>
      </w:r>
    </w:p>
    <w:p>
      <w:pPr>
        <w:pStyle w:val="396"/>
        <w:ind w:firstLine="480"/>
        <w:rPr>
          <w:rFonts w:ascii="仿宋" w:hAnsi="仿宋" w:eastAsia="仿宋" w:cs="宋体"/>
        </w:rPr>
      </w:pPr>
      <w:r>
        <w:rPr>
          <w:rFonts w:hint="eastAsia" w:ascii="仿宋" w:hAnsi="仿宋" w:eastAsia="仿宋" w:cs="宋体"/>
        </w:rPr>
        <w:t>通过本次项目建设，达到以下目标：</w:t>
      </w:r>
    </w:p>
    <w:p>
      <w:pPr>
        <w:pStyle w:val="622"/>
        <w:spacing w:line="360" w:lineRule="auto"/>
        <w:ind w:firstLine="560"/>
        <w:rPr>
          <w:rFonts w:cs="仿宋"/>
        </w:rPr>
      </w:pPr>
      <w:r>
        <w:rPr>
          <w:rFonts w:hint="eastAsia" w:cs="仿宋"/>
        </w:rPr>
        <w:t>1、</w:t>
      </w:r>
      <w:r>
        <w:rPr>
          <w:rFonts w:hint="eastAsia" w:cs="宋体"/>
          <w:sz w:val="24"/>
          <w:szCs w:val="21"/>
        </w:rPr>
        <w:t>构建面向余杭区第一人民医院及分院、余杭区卫健局的区域一体化应用，使整体业务上互联，使系统间互通，从而实现全区范围内医疗业务一体化、同质化应用和管理，打造余杭区智慧医院新模式。</w:t>
      </w:r>
    </w:p>
    <w:p>
      <w:pPr>
        <w:pStyle w:val="622"/>
        <w:spacing w:line="360" w:lineRule="auto"/>
        <w:ind w:firstLine="560"/>
        <w:rPr>
          <w:rFonts w:cs="仿宋"/>
        </w:rPr>
      </w:pPr>
      <w:r>
        <w:rPr>
          <w:rFonts w:hint="eastAsia" w:cs="仿宋"/>
        </w:rPr>
        <w:t>2、</w:t>
      </w:r>
      <w:r>
        <w:rPr>
          <w:rFonts w:hint="eastAsia" w:cs="宋体"/>
          <w:sz w:val="24"/>
          <w:szCs w:val="21"/>
        </w:rPr>
        <w:t>通过本次项目建设，使余杭区第一人民医院达到国家电子病历功能应用水平五级评审、医院信息互联互通标准化四级甲、医院智慧服务分级评估三级水平等</w:t>
      </w:r>
      <w:r>
        <w:rPr>
          <w:rFonts w:cs="宋体"/>
          <w:sz w:val="24"/>
          <w:szCs w:val="21"/>
        </w:rPr>
        <w:t>。</w:t>
      </w:r>
    </w:p>
    <w:p>
      <w:pPr>
        <w:pStyle w:val="622"/>
        <w:spacing w:line="360" w:lineRule="auto"/>
        <w:ind w:firstLine="560"/>
        <w:rPr>
          <w:rFonts w:cs="仿宋"/>
        </w:rPr>
      </w:pPr>
      <w:r>
        <w:rPr>
          <w:rFonts w:hint="eastAsia" w:cs="仿宋"/>
        </w:rPr>
        <w:t>3、</w:t>
      </w:r>
      <w:r>
        <w:rPr>
          <w:rFonts w:hint="eastAsia" w:cs="宋体"/>
          <w:sz w:val="24"/>
          <w:szCs w:val="21"/>
        </w:rPr>
        <w:t>建设余杭区健康大数据中心，将分散在各医院和基层医疗机构的包括在号源、床位、设备、医生、护士、物资等在内的医疗健康资源进行重新整合并进行集约化管理，对医疗健康资源进行统一管理和全局调度，探索数字化融入健康服务全流程，以数据驱动全人全程全生命周期的医疗服务和健康管理。</w:t>
      </w:r>
    </w:p>
    <w:p>
      <w:pPr>
        <w:pStyle w:val="622"/>
        <w:spacing w:line="360" w:lineRule="auto"/>
        <w:ind w:firstLine="560"/>
        <w:rPr>
          <w:rFonts w:cs="仿宋"/>
        </w:rPr>
      </w:pPr>
      <w:r>
        <w:rPr>
          <w:rFonts w:hint="eastAsia" w:cs="仿宋"/>
        </w:rPr>
        <w:t>4、</w:t>
      </w:r>
      <w:r>
        <w:rPr>
          <w:rFonts w:hint="eastAsia" w:cs="宋体"/>
          <w:sz w:val="24"/>
          <w:szCs w:val="21"/>
        </w:rPr>
        <w:t>建设全区医疗协同体系，在医共体内部实现医疗资源的纵向下沉以及医疗业务的上下协同，在医共体间实现医疗资源的横向共享以及医疗业务的横向联动，推进优质医疗资源下沉到基层，优质资源的有效聚合，真正优化了资源配置，提升医疗资源的应用效率。</w:t>
      </w:r>
    </w:p>
    <w:p>
      <w:pPr>
        <w:pStyle w:val="622"/>
        <w:spacing w:line="360" w:lineRule="auto"/>
        <w:ind w:firstLine="560"/>
        <w:rPr>
          <w:rFonts w:cs="仿宋"/>
        </w:rPr>
      </w:pPr>
      <w:r>
        <w:rPr>
          <w:rFonts w:hint="eastAsia" w:cs="仿宋"/>
        </w:rPr>
        <w:t>5、</w:t>
      </w:r>
      <w:r>
        <w:rPr>
          <w:rFonts w:hint="eastAsia" w:cs="宋体"/>
          <w:sz w:val="24"/>
          <w:szCs w:val="21"/>
        </w:rPr>
        <w:t>根据国家和省卫健委关于区域医疗卫生监测和管理要求，综合监管卫生资源、服务效率、服务质量、绩效考核、成本管控等数据，构建数字化卫生健康治理新机制，进一步提升余杭区医疗卫生管理能力，从而达到全区医疗资源一盘棋、一本账的目标。</w:t>
      </w:r>
    </w:p>
    <w:p>
      <w:pPr>
        <w:pStyle w:val="622"/>
        <w:spacing w:line="360" w:lineRule="auto"/>
        <w:ind w:firstLine="560"/>
        <w:rPr>
          <w:rFonts w:cs="仿宋"/>
        </w:rPr>
      </w:pPr>
      <w:r>
        <w:rPr>
          <w:rFonts w:hint="eastAsia" w:cs="仿宋"/>
        </w:rPr>
        <w:t>6、</w:t>
      </w:r>
      <w:r>
        <w:rPr>
          <w:rFonts w:hint="eastAsia" w:cs="宋体"/>
          <w:sz w:val="24"/>
          <w:szCs w:val="21"/>
        </w:rPr>
        <w:t>余杭区第一人民医院作为浙江大学医学院附属第一医院分院，新一代信息系统需实现与浙江大学医学院附属第一医院医疗资源、数据融合贯通助力优化余杭区医疗卫生资源，提升公共卫生服务水平，更好地满足人民群众对优质医疗服务的需求，为余杭建设杭州城市新中心奠定更加坚实的民生基础。</w:t>
      </w:r>
    </w:p>
    <w:p>
      <w:pPr>
        <w:pStyle w:val="3"/>
        <w:tabs>
          <w:tab w:val="clear" w:pos="432"/>
        </w:tabs>
        <w:spacing w:before="156" w:after="156"/>
        <w:rPr>
          <w:rFonts w:ascii="仿宋" w:eastAsia="仿宋" w:cs="仿宋"/>
        </w:rPr>
      </w:pPr>
      <w:bookmarkStart w:id="29" w:name="_Toc10319"/>
      <w:r>
        <w:rPr>
          <w:rFonts w:hint="eastAsia" w:ascii="仿宋" w:eastAsia="仿宋" w:cs="仿宋"/>
          <w:lang w:val="en-US"/>
        </w:rPr>
        <w:t>四、</w:t>
      </w:r>
      <w:r>
        <w:rPr>
          <w:rFonts w:hint="eastAsia" w:ascii="仿宋" w:eastAsia="仿宋" w:cs="仿宋"/>
        </w:rPr>
        <w:t>业务功能说明</w:t>
      </w:r>
      <w:bookmarkEnd w:id="29"/>
    </w:p>
    <w:p>
      <w:pPr>
        <w:pStyle w:val="4"/>
        <w:rPr>
          <w:rFonts w:ascii="仿宋" w:hAnsi="仿宋" w:eastAsia="仿宋"/>
        </w:rPr>
      </w:pPr>
      <w:bookmarkStart w:id="30" w:name="_Toc104228239"/>
      <w:r>
        <w:rPr>
          <w:rFonts w:hint="eastAsia" w:ascii="仿宋" w:hAnsi="仿宋" w:eastAsia="仿宋"/>
        </w:rPr>
        <w:t>余杭区第一人民医院一体化</w:t>
      </w:r>
      <w:bookmarkEnd w:id="30"/>
      <w:r>
        <w:rPr>
          <w:rFonts w:hint="eastAsia" w:ascii="仿宋" w:hAnsi="仿宋" w:eastAsia="仿宋"/>
        </w:rPr>
        <w:t>建设</w:t>
      </w:r>
    </w:p>
    <w:p>
      <w:pPr>
        <w:pStyle w:val="622"/>
        <w:spacing w:line="360" w:lineRule="auto"/>
        <w:ind w:firstLine="560"/>
        <w:rPr>
          <w:rFonts w:cs="仿宋"/>
        </w:rPr>
      </w:pPr>
      <w:r>
        <w:rPr>
          <w:rFonts w:hint="eastAsia" w:cs="宋体"/>
          <w:sz w:val="24"/>
          <w:szCs w:val="21"/>
        </w:rPr>
        <w:t>基于统一标准体系，构建余杭区“健康大数据中心”、业务</w:t>
      </w:r>
      <w:r>
        <w:rPr>
          <w:rFonts w:cs="宋体"/>
          <w:sz w:val="24"/>
          <w:szCs w:val="21"/>
        </w:rPr>
        <w:t>+数据双中台，实现面向余杭区第一人民医院的医疗健康数据统一汇聚、治理、共享；实现业务能力、数据能力的复用，为“健康余杭”区域一体化应用体系、综合管理体系建立提供统一的业务能力中心和数据能力中心</w:t>
      </w:r>
      <w:r>
        <w:rPr>
          <w:rFonts w:hint="eastAsia" w:cs="仿宋"/>
        </w:rPr>
        <w:t>。</w:t>
      </w:r>
    </w:p>
    <w:p>
      <w:pPr>
        <w:pStyle w:val="5"/>
        <w:rPr>
          <w:rFonts w:ascii="仿宋" w:hAnsi="仿宋" w:eastAsia="仿宋" w:cs="仿宋"/>
        </w:rPr>
      </w:pPr>
      <w:r>
        <w:rPr>
          <w:rFonts w:hint="eastAsia" w:ascii="仿宋" w:hAnsi="仿宋" w:eastAsia="仿宋" w:cs="仿宋"/>
        </w:rPr>
        <w:t>统一标准体系</w:t>
      </w:r>
    </w:p>
    <w:p>
      <w:pPr>
        <w:pStyle w:val="622"/>
        <w:spacing w:line="360" w:lineRule="auto"/>
        <w:ind w:firstLine="560"/>
        <w:rPr>
          <w:rFonts w:cs="宋体"/>
          <w:sz w:val="24"/>
          <w:szCs w:val="21"/>
        </w:rPr>
      </w:pPr>
      <w:r>
        <w:rPr>
          <w:rFonts w:hint="eastAsia" w:cs="宋体"/>
          <w:sz w:val="24"/>
          <w:szCs w:val="21"/>
        </w:rPr>
        <w:t>统一编码标准、术语库、业务规范等，并以此为基础完善标准体系，形成全区域统一的共用标准。在使用过程中，定期从各医疗卫生机构业务场景中提炼共性需求和标准，并在区域内标准并应用。</w:t>
      </w:r>
    </w:p>
    <w:p>
      <w:pPr>
        <w:pStyle w:val="5"/>
        <w:rPr>
          <w:rFonts w:ascii="仿宋" w:hAnsi="仿宋" w:eastAsia="仿宋" w:cs="仿宋"/>
        </w:rPr>
      </w:pPr>
      <w:r>
        <w:rPr>
          <w:rFonts w:hint="eastAsia" w:ascii="仿宋" w:hAnsi="仿宋" w:eastAsia="仿宋" w:cs="仿宋"/>
        </w:rPr>
        <w:t>一个健康大数据中心</w:t>
      </w:r>
    </w:p>
    <w:p>
      <w:pPr>
        <w:pStyle w:val="622"/>
        <w:spacing w:line="360" w:lineRule="auto"/>
        <w:ind w:firstLine="560"/>
        <w:rPr>
          <w:rFonts w:cs="宋体"/>
          <w:sz w:val="24"/>
          <w:szCs w:val="21"/>
        </w:rPr>
      </w:pPr>
      <w:r>
        <w:rPr>
          <w:rFonts w:hint="eastAsia" w:cs="宋体"/>
          <w:sz w:val="24"/>
          <w:szCs w:val="21"/>
        </w:rPr>
        <w:t>余杭区健康大数据中心不仅仅是全区居民医疗卫生服务的结果汇集，更重要的是实现全区医疗健康资源的集约化管理。一是面向患者构建全生命周期、全医疗机构连续信息的统一患者信息库，建设健康档案、电子病历及人口资源数据库，实现健康数据实时且全量的汇集。二是完成包括号源、床位、设备、医生、护士、物资等医疗健康资源的集约化管理，然后借助一体化平台提供的远程协同能力，如远程诊疗、远程诊断、远程门诊等，推进优质医疗资源下沉到基层，构建区域分诊诊疗体系合理化应用。三是通过对全区医疗健康数据的实时且全量汇集，面向三医监管、疫情防控、医改监测、医保控费、绩效考核等方向，采用大数据分析和人工智能手段，实现数据的深度应用与智能化开发。</w:t>
      </w:r>
    </w:p>
    <w:p>
      <w:pPr>
        <w:pStyle w:val="5"/>
        <w:rPr>
          <w:rFonts w:ascii="仿宋" w:hAnsi="仿宋" w:eastAsia="仿宋" w:cs="仿宋"/>
        </w:rPr>
      </w:pPr>
      <w:r>
        <w:rPr>
          <w:rFonts w:hint="eastAsia" w:ascii="仿宋" w:hAnsi="仿宋" w:eastAsia="仿宋" w:cs="仿宋"/>
        </w:rPr>
        <w:t>业务中台+数据中台“双中台”</w:t>
      </w:r>
    </w:p>
    <w:p>
      <w:pPr>
        <w:pStyle w:val="622"/>
        <w:spacing w:line="360" w:lineRule="auto"/>
        <w:ind w:firstLine="560"/>
        <w:rPr>
          <w:rFonts w:cs="宋体"/>
          <w:sz w:val="24"/>
          <w:szCs w:val="21"/>
        </w:rPr>
      </w:pPr>
      <w:r>
        <w:rPr>
          <w:rFonts w:hint="eastAsia" w:cs="宋体"/>
          <w:sz w:val="24"/>
          <w:szCs w:val="21"/>
        </w:rPr>
        <w:t>“双中台”一方面负责将余杭区医疗健康服务中最核心、最重要、最基础的业务能力，如支付、结算、检验、检查、会诊、质控等，统一管理并形成区域能力中心，向全区各级医疗机构提供业务应用服务，降低业务协同与技术实现的难度。另一方面，将最先进大数据、人工智能、安全管理等能力实现标准化封装，针对医疗卫生决策、居民健康管理、数据安全与审计等，提供最为便捷的应用通道。</w:t>
      </w:r>
    </w:p>
    <w:p>
      <w:pPr>
        <w:pStyle w:val="622"/>
        <w:spacing w:line="360" w:lineRule="auto"/>
        <w:ind w:firstLine="560"/>
        <w:rPr>
          <w:rFonts w:cs="宋体"/>
          <w:sz w:val="24"/>
          <w:szCs w:val="21"/>
        </w:rPr>
      </w:pPr>
      <w:r>
        <w:rPr>
          <w:rFonts w:hint="eastAsia" w:cs="宋体"/>
          <w:sz w:val="24"/>
          <w:szCs w:val="21"/>
        </w:rPr>
        <w:t>业务中台是区域一体化平台的业务能力处理中心，统一建设包括排班中心、诊疗中心、支付中心、结算中心、物流中心、质控中心等在内的能力中心，面向全区各级医疗机构提供统一应用，推进同质化的服务与管理。业务中台既支持统一应用，也支持个性化定制，简单、快捷且灵活。</w:t>
      </w:r>
    </w:p>
    <w:p>
      <w:pPr>
        <w:pStyle w:val="622"/>
        <w:spacing w:line="360" w:lineRule="auto"/>
        <w:ind w:firstLine="560"/>
        <w:rPr>
          <w:rFonts w:cs="宋体"/>
          <w:sz w:val="24"/>
          <w:szCs w:val="21"/>
        </w:rPr>
      </w:pPr>
      <w:r>
        <w:rPr>
          <w:rFonts w:hint="eastAsia" w:cs="宋体"/>
          <w:sz w:val="24"/>
          <w:szCs w:val="21"/>
        </w:rPr>
        <w:t>数据中台是区域一体化平台的数据处理中心，融合全区医疗健康活动的全量数据，统一建设包括数据资产管理、健康画像、服务画像、机构画像、指标管理、知识图谱、决策支持、数据可视化等数据应用，为临床辅助决策、区域医疗质控、智慧化管理等提供数据支撑。</w:t>
      </w:r>
    </w:p>
    <w:p>
      <w:pPr>
        <w:pStyle w:val="5"/>
        <w:rPr>
          <w:rFonts w:ascii="仿宋" w:hAnsi="仿宋" w:eastAsia="仿宋" w:cs="仿宋"/>
        </w:rPr>
      </w:pPr>
      <w:r>
        <w:rPr>
          <w:rFonts w:hint="eastAsia" w:ascii="仿宋" w:hAnsi="仿宋" w:eastAsia="仿宋" w:cs="仿宋"/>
        </w:rPr>
        <w:t>对接现有区域健康信息平台</w:t>
      </w:r>
    </w:p>
    <w:p>
      <w:pPr>
        <w:pStyle w:val="622"/>
        <w:spacing w:line="360" w:lineRule="auto"/>
        <w:ind w:firstLine="560"/>
        <w:rPr>
          <w:rFonts w:cs="宋体"/>
          <w:sz w:val="24"/>
          <w:szCs w:val="21"/>
        </w:rPr>
      </w:pPr>
      <w:r>
        <w:rPr>
          <w:rFonts w:hint="eastAsia" w:cs="宋体"/>
          <w:sz w:val="24"/>
          <w:szCs w:val="21"/>
        </w:rPr>
        <w:t>现有区域健康信息平台已通过区域互联互通四甲，已实现了同公卫系统的对接，并且基于区域平台建设了影像中心、双向转诊、远程会诊等系统。</w:t>
      </w:r>
    </w:p>
    <w:p>
      <w:pPr>
        <w:pStyle w:val="622"/>
        <w:spacing w:line="360" w:lineRule="auto"/>
        <w:ind w:firstLine="560"/>
        <w:rPr>
          <w:rFonts w:cs="宋体"/>
          <w:sz w:val="24"/>
          <w:szCs w:val="21"/>
        </w:rPr>
      </w:pPr>
      <w:r>
        <w:rPr>
          <w:rFonts w:hint="eastAsia" w:cs="宋体"/>
          <w:sz w:val="24"/>
          <w:szCs w:val="21"/>
        </w:rPr>
        <w:t>本次项目建设的区域一体化应用需支持通过能力开放平台同现有区域平台做对接，实现同公卫系统、区域影像中心、双向转诊、远程会诊等系统的数据互通，实现区域的医疗、公卫、健康一体化。</w:t>
      </w:r>
    </w:p>
    <w:p>
      <w:pPr>
        <w:pStyle w:val="4"/>
        <w:rPr>
          <w:rFonts w:ascii="仿宋" w:hAnsi="仿宋" w:eastAsia="仿宋" w:cs="仿宋"/>
        </w:rPr>
      </w:pPr>
      <w:bookmarkStart w:id="31" w:name="_Toc104228240"/>
      <w:r>
        <w:rPr>
          <w:rFonts w:hint="eastAsia" w:ascii="仿宋" w:hAnsi="仿宋" w:eastAsia="仿宋" w:cs="仿宋"/>
        </w:rPr>
        <w:t>一体化应用体系</w:t>
      </w:r>
      <w:bookmarkEnd w:id="31"/>
    </w:p>
    <w:p>
      <w:pPr>
        <w:pStyle w:val="622"/>
        <w:spacing w:line="360" w:lineRule="auto"/>
        <w:ind w:firstLine="560"/>
        <w:rPr>
          <w:rFonts w:cs="宋体"/>
          <w:sz w:val="24"/>
          <w:szCs w:val="21"/>
        </w:rPr>
      </w:pPr>
      <w:r>
        <w:rPr>
          <w:rFonts w:hint="eastAsia" w:cs="宋体"/>
          <w:sz w:val="24"/>
          <w:szCs w:val="21"/>
        </w:rPr>
        <w:t>为了更好的响应“健康中国”战略目标，在“健康余杭”的信息化规划中，我们应该摆脱传统的围绕医疗业务功能建设一个个“烟囱”系统的建设思路，未来的“健康余杭”应该是一体化的、可快速迭代的、可持续发展的生态体系，而不再是查漏补缺的、不断重复建设的。通过标准化的服务与应用，构建全区标准化、一体化、智能化的业务应用与数据服务平台。余杭区区域一体化平台，不仅仅是一套应用系统，它更是一套医疗健康数字化服务体系。</w:t>
      </w:r>
    </w:p>
    <w:p>
      <w:pPr>
        <w:pStyle w:val="622"/>
        <w:spacing w:line="360" w:lineRule="auto"/>
        <w:ind w:firstLine="560"/>
        <w:rPr>
          <w:rFonts w:cs="宋体"/>
          <w:sz w:val="24"/>
          <w:szCs w:val="21"/>
        </w:rPr>
      </w:pPr>
      <w:r>
        <w:rPr>
          <w:rFonts w:hint="eastAsia" w:cs="宋体"/>
          <w:sz w:val="24"/>
          <w:szCs w:val="21"/>
        </w:rPr>
        <w:t>本次项目的建设规划中，涉及到的机构包括余杭区卫生健康局、余杭区第一人民医院，涉及到的用户包括医生、护士、居民、院领导、局领导、信息管理人员等。因此，在双中台的共性业务能力中心、数据能力中心基础上，通过不同功能、业务和流程的配置与管理规则，面向不同的医疗服务机构、不同的用户需求进行个性化定制和需求适配。包括医疗机构提供医疗服务的需求、医院综合运营管理的需求、区卫健统一监管调度的需求、余杭居民的健康管理需求等。</w:t>
      </w:r>
    </w:p>
    <w:p>
      <w:pPr>
        <w:pStyle w:val="4"/>
        <w:rPr>
          <w:rFonts w:ascii="仿宋" w:hAnsi="仿宋" w:eastAsia="仿宋" w:cs="仿宋"/>
        </w:rPr>
      </w:pPr>
      <w:bookmarkStart w:id="32" w:name="_Toc104228241"/>
      <w:r>
        <w:rPr>
          <w:rFonts w:hint="eastAsia" w:ascii="仿宋" w:hAnsi="仿宋" w:eastAsia="仿宋" w:cs="仿宋"/>
        </w:rPr>
        <w:t>综合管理应用</w:t>
      </w:r>
      <w:bookmarkEnd w:id="32"/>
    </w:p>
    <w:p>
      <w:pPr>
        <w:pStyle w:val="622"/>
        <w:spacing w:line="360" w:lineRule="auto"/>
        <w:ind w:firstLine="560"/>
        <w:rPr>
          <w:rFonts w:cs="宋体"/>
          <w:sz w:val="24"/>
          <w:szCs w:val="21"/>
        </w:rPr>
      </w:pPr>
      <w:r>
        <w:rPr>
          <w:rFonts w:hint="eastAsia" w:cs="宋体"/>
          <w:sz w:val="24"/>
          <w:szCs w:val="21"/>
        </w:rPr>
        <w:t>基于健康大数据中心，借助数据中台，根据国家和省卫健委关于区域医疗卫生监测和管理的要求，并结合余杭区医疗卫生综合管理的实际需求，借助大数据手段，构建可视化、服务化的监管体系，构建包括三医监管、费用监控、资源监控等应用，分别以机构（区级医院、基层医疗机构）、医共体、区域为半径，实现余杭区范围内的医疗卫生综合管理。主要包括：</w:t>
      </w:r>
    </w:p>
    <w:p>
      <w:pPr>
        <w:pStyle w:val="622"/>
        <w:spacing w:line="360" w:lineRule="auto"/>
        <w:ind w:firstLine="560"/>
        <w:rPr>
          <w:rFonts w:cs="宋体"/>
          <w:sz w:val="24"/>
          <w:szCs w:val="21"/>
        </w:rPr>
      </w:pPr>
      <w:r>
        <w:rPr>
          <w:rFonts w:hint="eastAsia" w:cs="宋体"/>
          <w:sz w:val="24"/>
          <w:szCs w:val="21"/>
        </w:rPr>
        <w:t>面向医院的经营决策管理、公立医院绩效考核管理、目标管理、院长驾驶舱等；</w:t>
      </w:r>
    </w:p>
    <w:p>
      <w:pPr>
        <w:pStyle w:val="622"/>
        <w:spacing w:line="360" w:lineRule="auto"/>
        <w:ind w:firstLine="560"/>
        <w:rPr>
          <w:rFonts w:cs="宋体"/>
          <w:sz w:val="24"/>
          <w:szCs w:val="21"/>
        </w:rPr>
      </w:pPr>
      <w:r>
        <w:rPr>
          <w:rFonts w:hint="eastAsia" w:cs="宋体"/>
          <w:sz w:val="24"/>
          <w:szCs w:val="21"/>
        </w:rPr>
        <w:t>面向卫健局的针对区域内各级医疗机构的运营情况，支持卫生监管部门的实时监管；</w:t>
      </w:r>
    </w:p>
    <w:p>
      <w:pPr>
        <w:pStyle w:val="622"/>
        <w:spacing w:line="360" w:lineRule="auto"/>
        <w:ind w:firstLine="560"/>
        <w:rPr>
          <w:rFonts w:cs="宋体"/>
          <w:sz w:val="24"/>
          <w:szCs w:val="21"/>
        </w:rPr>
      </w:pPr>
      <w:r>
        <w:rPr>
          <w:rFonts w:hint="eastAsia" w:cs="宋体"/>
          <w:sz w:val="24"/>
          <w:szCs w:val="21"/>
        </w:rPr>
        <w:t>支持自定义的可视化界面配置，满足余杭区全区医疗健康、公共卫生数据统计分析需求。</w:t>
      </w:r>
    </w:p>
    <w:p>
      <w:pPr>
        <w:pStyle w:val="4"/>
        <w:rPr>
          <w:rFonts w:ascii="仿宋" w:hAnsi="仿宋" w:eastAsia="仿宋"/>
        </w:rPr>
      </w:pPr>
      <w:r>
        <w:rPr>
          <w:rFonts w:hint="eastAsia" w:ascii="仿宋" w:hAnsi="仿宋" w:eastAsia="仿宋"/>
        </w:rPr>
        <w:t>利旧系统对接</w:t>
      </w:r>
    </w:p>
    <w:p>
      <w:pPr>
        <w:pStyle w:val="622"/>
        <w:spacing w:line="360" w:lineRule="auto"/>
        <w:ind w:firstLine="560"/>
        <w:rPr>
          <w:rFonts w:cs="宋体"/>
          <w:sz w:val="24"/>
          <w:szCs w:val="21"/>
        </w:rPr>
      </w:pPr>
      <w:r>
        <w:rPr>
          <w:rFonts w:hint="eastAsia" w:cs="宋体"/>
          <w:sz w:val="24"/>
          <w:szCs w:val="21"/>
        </w:rPr>
        <w:t>本次项目新建的区域一体化应用通过能力开放平台同现有区域平台做对接，实现同公卫系统、区域影像中心、双向转诊、远程会诊等系统的对接，实现区域的医疗、公卫、健康管理一体化。</w:t>
      </w:r>
    </w:p>
    <w:p>
      <w:pPr>
        <w:pStyle w:val="3"/>
        <w:tabs>
          <w:tab w:val="clear" w:pos="432"/>
        </w:tabs>
        <w:spacing w:before="156" w:after="156"/>
        <w:rPr>
          <w:rFonts w:ascii="仿宋" w:eastAsia="仿宋"/>
        </w:rPr>
      </w:pPr>
      <w:r>
        <w:rPr>
          <w:rFonts w:hint="eastAsia" w:ascii="仿宋" w:eastAsia="仿宋"/>
        </w:rPr>
        <w:t>技术功能说明</w:t>
      </w:r>
    </w:p>
    <w:p>
      <w:pPr>
        <w:pStyle w:val="4"/>
        <w:rPr>
          <w:rFonts w:ascii="仿宋" w:hAnsi="仿宋" w:eastAsia="仿宋"/>
        </w:rPr>
      </w:pPr>
      <w:r>
        <w:rPr>
          <w:rFonts w:hint="eastAsia" w:ascii="仿宋" w:hAnsi="仿宋" w:eastAsia="仿宋"/>
        </w:rPr>
        <w:t>容器平台</w:t>
      </w:r>
    </w:p>
    <w:p>
      <w:pPr>
        <w:pStyle w:val="396"/>
        <w:ind w:left="-8" w:leftChars="-4" w:firstLine="509" w:firstLineChars="212"/>
        <w:rPr>
          <w:rFonts w:ascii="仿宋" w:hAnsi="仿宋" w:eastAsia="仿宋"/>
        </w:rPr>
      </w:pPr>
      <w:r>
        <w:rPr>
          <w:rFonts w:hint="eastAsia" w:ascii="仿宋" w:hAnsi="仿宋" w:eastAsia="仿宋"/>
        </w:rPr>
        <w:t>需采用云原生分布式架构体系，且兼容国内外先进、多源丰富服务技术栈，具体应包含：</w:t>
      </w:r>
    </w:p>
    <w:p>
      <w:pPr>
        <w:pStyle w:val="396"/>
        <w:ind w:left="-8" w:leftChars="-4" w:firstLine="509" w:firstLineChars="212"/>
        <w:rPr>
          <w:rFonts w:ascii="仿宋" w:hAnsi="仿宋" w:eastAsia="仿宋"/>
        </w:rPr>
      </w:pPr>
      <w:r>
        <w:rPr>
          <w:rFonts w:hint="eastAsia" w:ascii="仿宋" w:hAnsi="仿宋" w:eastAsia="仿宋"/>
        </w:rPr>
        <w:t>针对异构</w:t>
      </w:r>
      <w:r>
        <w:rPr>
          <w:rFonts w:ascii="仿宋" w:hAnsi="仿宋" w:eastAsia="仿宋"/>
        </w:rPr>
        <w:t>IaaS</w:t>
      </w:r>
      <w:r>
        <w:rPr>
          <w:rFonts w:hint="eastAsia" w:ascii="仿宋" w:hAnsi="仿宋" w:eastAsia="仿宋"/>
        </w:rPr>
        <w:t>环境发布安全性和可靠性的底座。支持在平台上一键交付生产可用的原生托管集群，并能统一管理跨云、跨基础设施的集群。帮助我院更敏捷地构建云原生应用并统一管理应用的全生命周期。</w:t>
      </w:r>
    </w:p>
    <w:p>
      <w:pPr>
        <w:pStyle w:val="396"/>
        <w:ind w:left="-8" w:leftChars="-4" w:firstLine="509" w:firstLineChars="212"/>
        <w:rPr>
          <w:rFonts w:ascii="仿宋" w:hAnsi="仿宋" w:eastAsia="仿宋"/>
        </w:rPr>
      </w:pPr>
      <w:r>
        <w:rPr>
          <w:rFonts w:hint="eastAsia" w:ascii="仿宋" w:hAnsi="仿宋" w:eastAsia="仿宋"/>
        </w:rPr>
        <w:t>企业级容器平台支持集群创建、集群运维、资源管理、分布式存储管理四个核心模块。</w:t>
      </w:r>
    </w:p>
    <w:p>
      <w:pPr>
        <w:pStyle w:val="620"/>
        <w:widowControl w:val="0"/>
        <w:numPr>
          <w:ilvl w:val="0"/>
          <w:numId w:val="1"/>
        </w:numPr>
        <w:spacing w:before="163" w:after="163" w:line="360" w:lineRule="auto"/>
        <w:ind w:left="-8" w:leftChars="-4" w:firstLine="511" w:firstLineChars="212"/>
        <w:jc w:val="both"/>
        <w:rPr>
          <w:rFonts w:ascii="仿宋" w:hAnsi="仿宋" w:eastAsia="仿宋"/>
          <w:b/>
          <w:bCs/>
        </w:rPr>
      </w:pPr>
      <w:r>
        <w:rPr>
          <w:rFonts w:hint="eastAsia" w:ascii="仿宋" w:hAnsi="仿宋" w:eastAsia="仿宋"/>
          <w:b/>
          <w:bCs/>
          <w:color w:val="000000"/>
        </w:rPr>
        <w:t>集群搭建</w:t>
      </w:r>
    </w:p>
    <w:p>
      <w:pPr>
        <w:pStyle w:val="396"/>
        <w:ind w:left="-8" w:leftChars="-4" w:firstLine="509" w:firstLineChars="212"/>
        <w:rPr>
          <w:rFonts w:ascii="仿宋" w:hAnsi="仿宋" w:eastAsia="仿宋"/>
        </w:rPr>
      </w:pPr>
      <w:r>
        <w:rPr>
          <w:rFonts w:hint="eastAsia" w:ascii="仿宋" w:hAnsi="仿宋" w:eastAsia="仿宋"/>
        </w:rPr>
        <w:t>集群创建</w:t>
      </w:r>
      <w:r>
        <w:rPr>
          <w:rFonts w:ascii="仿宋" w:hAnsi="仿宋" w:eastAsia="仿宋"/>
        </w:rPr>
        <w:t>支持一键部署高可用集群，统一处理内核调优、依赖包管理</w:t>
      </w:r>
      <w:r>
        <w:rPr>
          <w:rFonts w:hint="eastAsia" w:ascii="仿宋" w:hAnsi="仿宋" w:eastAsia="仿宋"/>
        </w:rPr>
        <w:t>，</w:t>
      </w:r>
      <w:r>
        <w:rPr>
          <w:rFonts w:ascii="仿宋" w:hAnsi="仿宋" w:eastAsia="仿宋"/>
        </w:rPr>
        <w:t>控制平面</w:t>
      </w:r>
      <w:r>
        <w:rPr>
          <w:rFonts w:hint="eastAsia" w:ascii="仿宋" w:hAnsi="仿宋" w:eastAsia="仿宋"/>
        </w:rPr>
        <w:t>三节点</w:t>
      </w:r>
      <w:r>
        <w:rPr>
          <w:rFonts w:ascii="仿宋" w:hAnsi="仿宋" w:eastAsia="仿宋"/>
        </w:rPr>
        <w:t>高可用</w:t>
      </w:r>
      <w:r>
        <w:rPr>
          <w:rFonts w:hint="eastAsia" w:ascii="仿宋" w:hAnsi="仿宋" w:eastAsia="仿宋"/>
        </w:rPr>
        <w:t>。也支持</w:t>
      </w:r>
      <w:r>
        <w:rPr>
          <w:rFonts w:ascii="仿宋" w:hAnsi="仿宋" w:eastAsia="仿宋"/>
        </w:rPr>
        <w:t>离线包部署，可以在不通网络的场景使用</w:t>
      </w:r>
      <w:r>
        <w:rPr>
          <w:rFonts w:hint="eastAsia" w:ascii="仿宋" w:hAnsi="仿宋" w:eastAsia="仿宋"/>
        </w:rPr>
        <w:t>。</w:t>
      </w:r>
      <w:r>
        <w:rPr>
          <w:rFonts w:ascii="仿宋" w:hAnsi="仿宋" w:eastAsia="仿宋"/>
        </w:rPr>
        <w:t>支持多种网络插件适配</w:t>
      </w:r>
      <w:r>
        <w:rPr>
          <w:rFonts w:hint="eastAsia" w:ascii="仿宋" w:hAnsi="仿宋" w:eastAsia="仿宋"/>
        </w:rPr>
        <w:t>，同时</w:t>
      </w:r>
      <w:r>
        <w:rPr>
          <w:rFonts w:ascii="仿宋" w:hAnsi="仿宋" w:eastAsia="仿宋"/>
        </w:rPr>
        <w:t>支持动态存储绑定</w:t>
      </w:r>
      <w:r>
        <w:rPr>
          <w:rFonts w:hint="eastAsia" w:ascii="仿宋" w:hAnsi="仿宋" w:eastAsia="仿宋"/>
        </w:rPr>
        <w:t>。</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集群运维</w:t>
      </w:r>
    </w:p>
    <w:p>
      <w:pPr>
        <w:pStyle w:val="396"/>
        <w:ind w:left="-8" w:leftChars="-4" w:firstLine="509" w:firstLineChars="212"/>
        <w:rPr>
          <w:rFonts w:ascii="仿宋" w:hAnsi="仿宋" w:eastAsia="仿宋"/>
        </w:rPr>
      </w:pPr>
      <w:r>
        <w:rPr>
          <w:rFonts w:hint="eastAsia" w:ascii="仿宋" w:hAnsi="仿宋" w:eastAsia="仿宋"/>
        </w:rPr>
        <w:t>★集群运维支持节点扩缩容、节点替换，支持运行时集群健康检查。支持集群备份和恢复和版本升级。</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资源管理</w:t>
      </w:r>
    </w:p>
    <w:p>
      <w:pPr>
        <w:pStyle w:val="396"/>
        <w:ind w:left="-8" w:leftChars="-4" w:firstLine="509" w:firstLineChars="212"/>
        <w:rPr>
          <w:rFonts w:ascii="仿宋" w:hAnsi="仿宋" w:eastAsia="仿宋"/>
        </w:rPr>
      </w:pPr>
      <w:r>
        <w:rPr>
          <w:rFonts w:hint="eastAsia" w:ascii="仿宋" w:hAnsi="仿宋" w:eastAsia="仿宋"/>
        </w:rPr>
        <w:t>资源管理统一</w:t>
      </w:r>
      <w:r>
        <w:rPr>
          <w:rFonts w:ascii="仿宋" w:hAnsi="仿宋" w:eastAsia="仿宋"/>
        </w:rPr>
        <w:t>管理各</w:t>
      </w:r>
      <w:r>
        <w:rPr>
          <w:rFonts w:hint="eastAsia" w:ascii="仿宋" w:hAnsi="仿宋" w:eastAsia="仿宋"/>
        </w:rPr>
        <w:t>种类型资</w:t>
      </w:r>
      <w:r>
        <w:rPr>
          <w:rFonts w:ascii="仿宋" w:hAnsi="仿宋" w:eastAsia="仿宋"/>
        </w:rPr>
        <w:t>源，包括物理机、</w:t>
      </w:r>
      <w:r>
        <w:rPr>
          <w:rFonts w:hint="eastAsia" w:ascii="仿宋" w:hAnsi="仿宋" w:eastAsia="仿宋"/>
        </w:rPr>
        <w:t>各种</w:t>
      </w:r>
      <w:r>
        <w:rPr>
          <w:rFonts w:ascii="仿宋" w:hAnsi="仿宋" w:eastAsia="仿宋"/>
        </w:rPr>
        <w:t>云资源</w:t>
      </w:r>
      <w:r>
        <w:rPr>
          <w:rFonts w:hint="eastAsia" w:ascii="仿宋" w:hAnsi="仿宋" w:eastAsia="仿宋"/>
        </w:rPr>
        <w:t>等。针对弹性公有云资源，可实现根据负载自动扩缩容。提供</w:t>
      </w:r>
      <w:r>
        <w:rPr>
          <w:rFonts w:ascii="仿宋" w:hAnsi="仿宋" w:eastAsia="仿宋"/>
        </w:rPr>
        <w:t>统一堡垒机登录资源</w:t>
      </w:r>
      <w:r>
        <w:rPr>
          <w:rFonts w:hint="eastAsia" w:ascii="仿宋" w:hAnsi="仿宋" w:eastAsia="仿宋"/>
        </w:rPr>
        <w:t>，实现</w:t>
      </w:r>
      <w:r>
        <w:rPr>
          <w:rFonts w:ascii="仿宋" w:hAnsi="仿宋" w:eastAsia="仿宋"/>
        </w:rPr>
        <w:t>安全管控可审计</w:t>
      </w:r>
      <w:r>
        <w:rPr>
          <w:rFonts w:hint="eastAsia" w:ascii="仿宋" w:hAnsi="仿宋" w:eastAsia="仿宋"/>
        </w:rPr>
        <w:t>、可追溯。</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分布式存储管理</w:t>
      </w:r>
    </w:p>
    <w:p>
      <w:pPr>
        <w:pStyle w:val="396"/>
        <w:ind w:left="-8" w:leftChars="-4" w:firstLine="509" w:firstLineChars="212"/>
        <w:rPr>
          <w:rFonts w:ascii="仿宋" w:hAnsi="仿宋" w:eastAsia="仿宋"/>
        </w:rPr>
      </w:pPr>
      <w:r>
        <w:rPr>
          <w:rFonts w:hint="eastAsia" w:ascii="仿宋" w:hAnsi="仿宋" w:eastAsia="仿宋"/>
        </w:rPr>
        <w:t>★分布式存储管理通过</w:t>
      </w:r>
      <w:r>
        <w:rPr>
          <w:rFonts w:ascii="仿宋" w:hAnsi="仿宋" w:eastAsia="仿宋"/>
        </w:rPr>
        <w:t>开源分布式存储系统，可以在多节点共享存储，确保高可用、高可靠</w:t>
      </w:r>
      <w:r>
        <w:rPr>
          <w:rFonts w:hint="eastAsia" w:ascii="仿宋" w:hAnsi="仿宋" w:eastAsia="仿宋"/>
        </w:rPr>
        <w:t>。同时支持</w:t>
      </w:r>
      <w:r>
        <w:rPr>
          <w:rFonts w:ascii="仿宋" w:hAnsi="仿宋" w:eastAsia="仿宋"/>
        </w:rPr>
        <w:t>可视化展示，显示服务端、客户端运行状态、磁盘、卷等各类信息</w:t>
      </w:r>
      <w:r>
        <w:rPr>
          <w:rFonts w:hint="eastAsia" w:ascii="仿宋" w:hAnsi="仿宋" w:eastAsia="仿宋"/>
        </w:rPr>
        <w:t>。</w:t>
      </w:r>
    </w:p>
    <w:p>
      <w:pPr>
        <w:pStyle w:val="4"/>
        <w:ind w:left="-8" w:leftChars="-4" w:firstLine="681" w:firstLineChars="212"/>
        <w:rPr>
          <w:rFonts w:ascii="仿宋" w:hAnsi="仿宋" w:eastAsia="仿宋"/>
        </w:rPr>
      </w:pPr>
      <w:r>
        <w:rPr>
          <w:rFonts w:hint="eastAsia" w:ascii="仿宋" w:hAnsi="仿宋" w:eastAsia="仿宋"/>
        </w:rPr>
        <w:t>数据库管理</w:t>
      </w:r>
    </w:p>
    <w:p>
      <w:pPr>
        <w:pStyle w:val="396"/>
        <w:ind w:left="-8" w:leftChars="-4" w:firstLine="509" w:firstLineChars="212"/>
        <w:rPr>
          <w:rFonts w:ascii="仿宋" w:hAnsi="仿宋" w:eastAsia="仿宋"/>
        </w:rPr>
      </w:pPr>
      <w:r>
        <w:rPr>
          <w:rFonts w:hint="eastAsia" w:ascii="仿宋" w:hAnsi="仿宋" w:eastAsia="仿宋"/>
        </w:rPr>
        <w:t>数据库管理是支撑数据全生命周期的一站式管理平台，提供数据库高可用、数据库监控、数据管控等功能，致力于帮助医院高效、安全的挖掘数据价值，助力医院数字化转型。</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高可用数据库</w:t>
      </w:r>
    </w:p>
    <w:p>
      <w:pPr>
        <w:pStyle w:val="396"/>
        <w:ind w:left="-8" w:leftChars="-4" w:firstLine="509" w:firstLineChars="212"/>
        <w:rPr>
          <w:rFonts w:ascii="仿宋" w:hAnsi="仿宋" w:eastAsia="仿宋"/>
        </w:rPr>
      </w:pPr>
      <w:r>
        <w:rPr>
          <w:rFonts w:hint="eastAsia" w:ascii="仿宋" w:hAnsi="仿宋" w:eastAsia="仿宋"/>
        </w:rPr>
        <w:t>支持一主多从的方式，</w:t>
      </w:r>
      <w:r>
        <w:rPr>
          <w:rFonts w:ascii="仿宋" w:hAnsi="仿宋" w:eastAsia="仿宋"/>
        </w:rPr>
        <w:t>确保数据实时同步到从库，根据切换策略，支持主从自动切换</w:t>
      </w:r>
      <w:r>
        <w:rPr>
          <w:rFonts w:hint="eastAsia" w:ascii="仿宋" w:hAnsi="仿宋" w:eastAsia="仿宋"/>
        </w:rPr>
        <w:t>。支持数据库全量备份和增量备份的策略，同时可支持全量备份恢复和增量备份恢复，实现数据库高可靠。</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数据库监控</w:t>
      </w:r>
    </w:p>
    <w:p>
      <w:pPr>
        <w:pStyle w:val="396"/>
        <w:ind w:left="-8" w:leftChars="-4" w:firstLine="509" w:firstLineChars="212"/>
        <w:rPr>
          <w:rFonts w:ascii="仿宋" w:hAnsi="仿宋" w:eastAsia="仿宋"/>
        </w:rPr>
      </w:pPr>
      <w:r>
        <w:rPr>
          <w:rFonts w:hint="eastAsia" w:ascii="仿宋" w:hAnsi="仿宋" w:eastAsia="仿宋"/>
        </w:rPr>
        <w:t>★支持统一的性能趋势大盘，对数据库进行集中管理，节约用户管理成本，减少操作故障概率。通过监控平台，即可查看</w:t>
      </w:r>
      <w:r>
        <w:rPr>
          <w:rFonts w:ascii="仿宋" w:hAnsi="仿宋" w:eastAsia="仿宋"/>
        </w:rPr>
        <w:t>CPU</w:t>
      </w:r>
      <w:r>
        <w:rPr>
          <w:rFonts w:hint="eastAsia" w:ascii="仿宋" w:hAnsi="仿宋" w:eastAsia="仿宋"/>
        </w:rPr>
        <w:t>、内存、磁盘等各类核心指标的性能趋势情况和实施性能情况。支持各种告警规则、告警模版、告警联系人、告警联系组的灵活配置，也可以为不同的使用者自定义不同的告警模版，实现告警信息的准确、实时推送。支持数据库会话管理，可方便实现异常</w:t>
      </w:r>
      <w:r>
        <w:rPr>
          <w:rFonts w:ascii="仿宋" w:hAnsi="仿宋" w:eastAsia="仿宋"/>
        </w:rPr>
        <w:t>sql</w:t>
      </w:r>
      <w:r>
        <w:rPr>
          <w:rFonts w:hint="eastAsia" w:ascii="仿宋" w:hAnsi="仿宋" w:eastAsia="仿宋"/>
        </w:rPr>
        <w:t>的</w:t>
      </w:r>
      <w:r>
        <w:rPr>
          <w:rFonts w:ascii="仿宋" w:hAnsi="仿宋" w:eastAsia="仿宋"/>
        </w:rPr>
        <w:t>kill</w:t>
      </w:r>
      <w:r>
        <w:rPr>
          <w:rFonts w:hint="eastAsia" w:ascii="仿宋" w:hAnsi="仿宋" w:eastAsia="仿宋"/>
        </w:rPr>
        <w:t>操作，快速恢复数据库问题。同时，可以通过</w:t>
      </w:r>
      <w:r>
        <w:rPr>
          <w:rFonts w:ascii="仿宋" w:hAnsi="仿宋" w:eastAsia="仿宋"/>
        </w:rPr>
        <w:t>sql</w:t>
      </w:r>
      <w:r>
        <w:rPr>
          <w:rFonts w:hint="eastAsia" w:ascii="仿宋" w:hAnsi="仿宋" w:eastAsia="仿宋"/>
        </w:rPr>
        <w:t>限流来控制数据库请求访问量和sql的并发量，保障服务的可用性。支持慢</w:t>
      </w:r>
      <w:r>
        <w:rPr>
          <w:rFonts w:ascii="仿宋" w:hAnsi="仿宋" w:eastAsia="仿宋"/>
        </w:rPr>
        <w:t>sql</w:t>
      </w:r>
      <w:r>
        <w:rPr>
          <w:rFonts w:hint="eastAsia" w:ascii="仿宋" w:hAnsi="仿宋" w:eastAsia="仿宋"/>
        </w:rPr>
        <w:t>的查看和多维度分析，包括慢sql趋势、慢</w:t>
      </w:r>
      <w:r>
        <w:rPr>
          <w:rFonts w:ascii="仿宋" w:hAnsi="仿宋" w:eastAsia="仿宋"/>
        </w:rPr>
        <w:t>sql</w:t>
      </w:r>
      <w:r>
        <w:rPr>
          <w:rFonts w:hint="eastAsia" w:ascii="仿宋" w:hAnsi="仿宋" w:eastAsia="仿宋"/>
        </w:rPr>
        <w:t>排行、慢</w:t>
      </w:r>
      <w:r>
        <w:rPr>
          <w:rFonts w:ascii="仿宋" w:hAnsi="仿宋" w:eastAsia="仿宋"/>
        </w:rPr>
        <w:t>sql</w:t>
      </w:r>
      <w:r>
        <w:rPr>
          <w:rFonts w:hint="eastAsia" w:ascii="仿宋" w:hAnsi="仿宋" w:eastAsia="仿宋"/>
        </w:rPr>
        <w:t>模版、慢</w:t>
      </w:r>
      <w:r>
        <w:rPr>
          <w:rFonts w:ascii="仿宋" w:hAnsi="仿宋" w:eastAsia="仿宋"/>
        </w:rPr>
        <w:t>sql</w:t>
      </w:r>
      <w:r>
        <w:rPr>
          <w:rFonts w:hint="eastAsia" w:ascii="仿宋" w:hAnsi="仿宋" w:eastAsia="仿宋"/>
        </w:rPr>
        <w:t>来源等。</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数据管控</w:t>
      </w:r>
    </w:p>
    <w:p>
      <w:pPr>
        <w:pStyle w:val="396"/>
        <w:ind w:left="-8" w:leftChars="-4" w:firstLine="509" w:firstLineChars="212"/>
        <w:rPr>
          <w:rFonts w:ascii="仿宋" w:hAnsi="仿宋" w:eastAsia="仿宋"/>
        </w:rPr>
      </w:pPr>
      <w:r>
        <w:rPr>
          <w:rFonts w:hint="eastAsia" w:ascii="仿宋" w:hAnsi="仿宋" w:eastAsia="仿宋"/>
        </w:rPr>
        <w:t>支持全方位细粒度的安全管理，支持库、表、字段、数据行级权限管理，可按需分配查询、导出、变更、登陆等不同操作权限。支持查询</w:t>
      </w:r>
      <w:r>
        <w:rPr>
          <w:rFonts w:ascii="仿宋" w:hAnsi="仿宋" w:eastAsia="仿宋"/>
        </w:rPr>
        <w:t>页面水印控制、导出条数控制等多种安全管控手段</w:t>
      </w:r>
      <w:r>
        <w:rPr>
          <w:rFonts w:hint="eastAsia" w:ascii="仿宋" w:hAnsi="仿宋" w:eastAsia="仿宋"/>
        </w:rPr>
        <w:t>。支持灵活配置的审批流程，支持数据库操作日志的审计和追溯。</w:t>
      </w:r>
    </w:p>
    <w:p>
      <w:pPr>
        <w:pStyle w:val="4"/>
        <w:ind w:left="-8" w:leftChars="-4" w:firstLine="681" w:firstLineChars="212"/>
        <w:rPr>
          <w:rFonts w:ascii="仿宋" w:hAnsi="仿宋" w:eastAsia="仿宋"/>
        </w:rPr>
      </w:pPr>
      <w:r>
        <w:rPr>
          <w:rFonts w:hint="eastAsia" w:ascii="仿宋" w:hAnsi="仿宋" w:eastAsia="仿宋"/>
        </w:rPr>
        <w:t>中间件管理</w:t>
      </w:r>
    </w:p>
    <w:p>
      <w:pPr>
        <w:pStyle w:val="396"/>
        <w:ind w:left="-8" w:leftChars="-4" w:firstLine="509" w:firstLineChars="212"/>
        <w:rPr>
          <w:rFonts w:ascii="仿宋" w:hAnsi="仿宋" w:eastAsia="仿宋"/>
        </w:rPr>
      </w:pPr>
      <w:r>
        <w:rPr>
          <w:rFonts w:hint="eastAsia" w:ascii="仿宋" w:hAnsi="仿宋" w:eastAsia="仿宋"/>
        </w:rPr>
        <w:t>基于开源软件，支持统一的配置管理中心、注册中心及服务发现、服务治理、消息服务、智能网关、分布式任务、分布式缓存、分布式对象存储和限流熔断。</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注册中心&amp;配置中心</w:t>
      </w:r>
    </w:p>
    <w:p>
      <w:pPr>
        <w:pStyle w:val="396"/>
        <w:ind w:left="-8" w:leftChars="-4" w:firstLine="509" w:firstLineChars="212"/>
        <w:rPr>
          <w:rFonts w:ascii="仿宋" w:hAnsi="仿宋" w:eastAsia="仿宋"/>
        </w:rPr>
      </w:pPr>
      <w:r>
        <w:rPr>
          <w:rFonts w:hint="eastAsia" w:ascii="仿宋" w:hAnsi="仿宋" w:eastAsia="仿宋"/>
        </w:rPr>
        <w:t>支持构建云原生应用的动态服务发现、配置管理和服务管理平台。提供动态配置服务、服务发现及管理、动态DNS服务功能。</w:t>
      </w:r>
    </w:p>
    <w:p>
      <w:pPr>
        <w:pStyle w:val="396"/>
        <w:ind w:left="-8" w:leftChars="-4" w:firstLine="509" w:firstLineChars="212"/>
        <w:rPr>
          <w:rFonts w:ascii="仿宋" w:hAnsi="仿宋" w:eastAsia="仿宋"/>
        </w:rPr>
      </w:pPr>
      <w:r>
        <w:rPr>
          <w:rFonts w:hint="eastAsia" w:ascii="仿宋" w:hAnsi="仿宋" w:eastAsia="仿宋"/>
        </w:rPr>
        <w:t>动态配置服务让您能够以中心化、外部化和动态化的方式管理所有环境的配置。动态配置消除了配置变更时重新部署应用和服务的需要。配置中心化管理让实现无状态服务更简单，也让按需弹性扩展服务更容易。</w:t>
      </w:r>
    </w:p>
    <w:p>
      <w:pPr>
        <w:pStyle w:val="396"/>
        <w:ind w:left="-8" w:leftChars="-4" w:firstLine="509" w:firstLineChars="212"/>
        <w:rPr>
          <w:rFonts w:ascii="仿宋" w:hAnsi="仿宋" w:eastAsia="仿宋"/>
        </w:rPr>
      </w:pPr>
      <w:r>
        <w:rPr>
          <w:rFonts w:hint="eastAsia" w:ascii="仿宋" w:hAnsi="仿宋" w:eastAsia="仿宋"/>
        </w:rPr>
        <w:t>动态服务发现对以服务为中心的(例如微服务和云原生)应用架构方式非常关键。支持模式的服务发现。提供实时健康检查，以防止将请求发往不健康的主机或服务实例。</w:t>
      </w:r>
    </w:p>
    <w:p>
      <w:pPr>
        <w:pStyle w:val="396"/>
        <w:ind w:left="-8" w:leftChars="-4" w:firstLine="509" w:firstLineChars="212"/>
        <w:rPr>
          <w:rFonts w:ascii="仿宋" w:hAnsi="仿宋" w:eastAsia="仿宋"/>
        </w:rPr>
      </w:pPr>
      <w:r>
        <w:rPr>
          <w:rFonts w:hint="eastAsia" w:ascii="仿宋" w:hAnsi="仿宋" w:eastAsia="仿宋"/>
        </w:rPr>
        <w:t>通过支持权重路由，支持实现中间层负载均衡、更灵活的路由策略、流量控制以及简单数据中心内网的简单解析服务。动态服务还能让您更容易地实现以协议为基础的服务发现，以消除耦合到厂商私有服务发现API上的风险。</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服务发现&amp;服务治理</w:t>
      </w:r>
    </w:p>
    <w:p>
      <w:pPr>
        <w:pStyle w:val="396"/>
        <w:ind w:left="-8" w:leftChars="-4" w:firstLine="509" w:firstLineChars="212"/>
        <w:rPr>
          <w:rFonts w:ascii="仿宋" w:hAnsi="仿宋" w:eastAsia="仿宋"/>
        </w:rPr>
      </w:pPr>
      <w:r>
        <w:rPr>
          <w:rFonts w:hint="eastAsia" w:ascii="仿宋" w:hAnsi="仿宋" w:eastAsia="仿宋"/>
        </w:rPr>
        <w:t>支持开源的服务框架，使得应用可通过高性能实现服务的输出和输入功能，可以和框架无缝集成。</w:t>
      </w:r>
    </w:p>
    <w:p>
      <w:pPr>
        <w:pStyle w:val="396"/>
        <w:numPr>
          <w:ilvl w:val="0"/>
          <w:numId w:val="2"/>
        </w:numPr>
        <w:ind w:left="-8" w:leftChars="-4" w:firstLine="509" w:firstLineChars="212"/>
        <w:rPr>
          <w:rFonts w:ascii="仿宋" w:hAnsi="仿宋" w:eastAsia="仿宋"/>
        </w:rPr>
      </w:pPr>
      <w:r>
        <w:rPr>
          <w:rFonts w:hint="eastAsia" w:ascii="仿宋" w:hAnsi="仿宋" w:eastAsia="仿宋"/>
        </w:rPr>
        <w:t>支持高性能、轻量级的开源JavaRPC框架，提供三大核心能力:面向接口的远程方法调用，智能容错和负载均衡，以及服务自动注册和发现。</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消息服务</w:t>
      </w:r>
    </w:p>
    <w:p>
      <w:pPr>
        <w:pStyle w:val="396"/>
        <w:ind w:left="-8" w:leftChars="-4" w:firstLine="509" w:firstLineChars="212"/>
        <w:rPr>
          <w:rFonts w:ascii="仿宋" w:hAnsi="仿宋" w:eastAsia="仿宋"/>
        </w:rPr>
      </w:pPr>
      <w:r>
        <w:rPr>
          <w:rFonts w:hint="eastAsia" w:ascii="仿宋" w:hAnsi="仿宋" w:eastAsia="仿宋"/>
        </w:rPr>
        <w:t>支持消息处理引擎，轻量的数据处理平台。消息队列作为高并发系统的核心组件之一，能够帮助业务系统解构提升开发效率和系统稳定性。主要具有以下优势:</w:t>
      </w:r>
    </w:p>
    <w:p>
      <w:pPr>
        <w:pStyle w:val="620"/>
        <w:widowControl w:val="0"/>
        <w:numPr>
          <w:ilvl w:val="0"/>
          <w:numId w:val="3"/>
        </w:numPr>
        <w:spacing w:before="163" w:after="163" w:line="360" w:lineRule="auto"/>
        <w:ind w:left="-8" w:leftChars="-4" w:firstLine="509" w:firstLineChars="212"/>
        <w:jc w:val="both"/>
        <w:rPr>
          <w:rFonts w:ascii="仿宋" w:hAnsi="仿宋" w:eastAsia="仿宋"/>
        </w:rPr>
      </w:pPr>
      <w:r>
        <w:rPr>
          <w:rFonts w:hint="eastAsia" w:ascii="仿宋" w:hAnsi="仿宋" w:eastAsia="仿宋"/>
          <w:color w:val="000000"/>
        </w:rPr>
        <w:t>削峰填谷(主要解决瞬时写压力大于应用服务能力导致消息丢失、系统奔溃等问题)；</w:t>
      </w:r>
    </w:p>
    <w:p>
      <w:pPr>
        <w:pStyle w:val="620"/>
        <w:widowControl w:val="0"/>
        <w:numPr>
          <w:ilvl w:val="0"/>
          <w:numId w:val="3"/>
        </w:numPr>
        <w:spacing w:before="163" w:after="163" w:line="360" w:lineRule="auto"/>
        <w:ind w:left="-8" w:leftChars="-4" w:firstLine="509" w:firstLineChars="212"/>
        <w:jc w:val="both"/>
        <w:rPr>
          <w:rFonts w:ascii="仿宋" w:hAnsi="仿宋" w:eastAsia="仿宋"/>
        </w:rPr>
      </w:pPr>
      <w:r>
        <w:rPr>
          <w:rFonts w:hint="eastAsia" w:ascii="仿宋" w:hAnsi="仿宋" w:eastAsia="仿宋"/>
          <w:color w:val="000000"/>
        </w:rPr>
        <w:t>系统解耦(解决不同重要程度、不同能力级别系统之间依赖导致一死全死)；</w:t>
      </w:r>
    </w:p>
    <w:p>
      <w:pPr>
        <w:pStyle w:val="620"/>
        <w:widowControl w:val="0"/>
        <w:numPr>
          <w:ilvl w:val="0"/>
          <w:numId w:val="3"/>
        </w:numPr>
        <w:spacing w:before="163" w:after="163" w:line="360" w:lineRule="auto"/>
        <w:ind w:left="-8" w:leftChars="-4" w:firstLine="509" w:firstLineChars="212"/>
        <w:jc w:val="both"/>
        <w:rPr>
          <w:rFonts w:ascii="仿宋" w:hAnsi="仿宋" w:eastAsia="仿宋"/>
        </w:rPr>
      </w:pPr>
      <w:r>
        <w:rPr>
          <w:rFonts w:hint="eastAsia" w:ascii="仿宋" w:hAnsi="仿宋" w:eastAsia="仿宋"/>
          <w:color w:val="000000"/>
        </w:rPr>
        <w:t>提升性能(当存在一对多调用时，可以发一条消息给消息系统，让消息系统通知相关系统)；</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智能网关</w:t>
      </w:r>
    </w:p>
    <w:p>
      <w:pPr>
        <w:pStyle w:val="620"/>
        <w:widowControl w:val="0"/>
        <w:numPr>
          <w:ilvl w:val="0"/>
          <w:numId w:val="4"/>
        </w:numPr>
        <w:spacing w:before="163" w:after="163" w:line="360" w:lineRule="auto"/>
        <w:ind w:left="-8" w:leftChars="-4" w:firstLine="509" w:firstLineChars="212"/>
        <w:jc w:val="both"/>
        <w:rPr>
          <w:rFonts w:ascii="仿宋" w:hAnsi="仿宋" w:eastAsia="仿宋"/>
          <w:color w:val="000000"/>
          <w:sz w:val="28"/>
          <w:szCs w:val="28"/>
        </w:rPr>
      </w:pPr>
      <w:r>
        <w:rPr>
          <w:rFonts w:ascii="仿宋" w:hAnsi="仿宋" w:eastAsia="仿宋"/>
        </w:rPr>
        <w:t>提供易于使用的API来操作和配置API管理系统，</w:t>
      </w:r>
      <w:r>
        <w:rPr>
          <w:rFonts w:hint="eastAsia" w:ascii="仿宋" w:hAnsi="仿宋" w:eastAsia="仿宋"/>
        </w:rPr>
        <w:t>支持</w:t>
      </w:r>
      <w:r>
        <w:rPr>
          <w:rFonts w:ascii="仿宋" w:hAnsi="仿宋" w:eastAsia="仿宋"/>
        </w:rPr>
        <w:t>水平扩展多个服务器，通过前置的负载均衡配置把请求均匀地分发到各个Server，来应对大批量的网络请求。</w:t>
      </w:r>
    </w:p>
    <w:p>
      <w:pPr>
        <w:pStyle w:val="396"/>
        <w:ind w:left="-8" w:leftChars="-4" w:firstLine="509" w:firstLineChars="212"/>
        <w:rPr>
          <w:rFonts w:ascii="仿宋" w:hAnsi="仿宋" w:eastAsia="仿宋"/>
        </w:rPr>
      </w:pPr>
      <w:r>
        <w:rPr>
          <w:rFonts w:hint="eastAsia" w:ascii="仿宋" w:hAnsi="仿宋" w:eastAsia="仿宋"/>
        </w:rPr>
        <w:t>支持</w:t>
      </w:r>
      <w:r>
        <w:rPr>
          <w:rFonts w:ascii="仿宋" w:hAnsi="仿宋" w:eastAsia="仿宋"/>
        </w:rPr>
        <w:t>采用插件机制进行功能定制，插件集（可以是0或N个）在API请求响应循环的生命周期中被执行。插件使用编写，目前已有几个基础功能：HTTP基本认证、密钥认证，跨域资源共享）、TCP、UDP、文件日志、API请求限流、请求转发以及监控。</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分布式任务</w:t>
      </w:r>
    </w:p>
    <w:p>
      <w:pPr>
        <w:pStyle w:val="396"/>
        <w:ind w:left="-8" w:leftChars="-4" w:firstLine="509" w:firstLineChars="212"/>
        <w:rPr>
          <w:rFonts w:ascii="仿宋" w:hAnsi="仿宋" w:eastAsia="仿宋"/>
        </w:rPr>
      </w:pPr>
      <w:r>
        <w:rPr>
          <w:rFonts w:hint="eastAsia" w:ascii="仿宋" w:hAnsi="仿宋" w:eastAsia="仿宋"/>
        </w:rPr>
        <w:t>支持使用轻量级分布式任务调度框架，支持把任务调度分为两个核心部分：调度中心和执行器。这是一种中心化的设计，支持由调度中心来统一管理和调度各个接入的业务模块，接入的业务模块只需要接收调度信号，然后去执行具体的业务逻辑，两者可以各自的进行扩容。</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分布式缓存</w:t>
      </w:r>
    </w:p>
    <w:p>
      <w:pPr>
        <w:pStyle w:val="396"/>
        <w:ind w:left="-8" w:leftChars="-4" w:firstLine="509" w:firstLineChars="212"/>
        <w:rPr>
          <w:rFonts w:ascii="仿宋" w:hAnsi="仿宋" w:eastAsia="仿宋"/>
        </w:rPr>
      </w:pPr>
      <w:r>
        <w:rPr>
          <w:rFonts w:hint="eastAsia" w:ascii="仿宋" w:hAnsi="仿宋" w:eastAsia="仿宋"/>
        </w:rPr>
        <w:t>使用</w:t>
      </w:r>
      <w:r>
        <w:rPr>
          <w:rFonts w:ascii="仿宋" w:hAnsi="仿宋" w:eastAsia="仿宋"/>
        </w:rPr>
        <w:t>Redis高性能的key-value数据库。</w:t>
      </w:r>
      <w:r>
        <w:rPr>
          <w:rFonts w:hint="eastAsia" w:ascii="仿宋" w:hAnsi="仿宋" w:eastAsia="仿宋"/>
        </w:rPr>
        <w:t>支持</w:t>
      </w:r>
      <w:r>
        <w:rPr>
          <w:rFonts w:ascii="仿宋" w:hAnsi="仿宋" w:eastAsia="仿宋"/>
        </w:rPr>
        <w:t>Java，C/C++</w:t>
      </w:r>
      <w:r>
        <w:rPr>
          <w:rFonts w:hint="eastAsia" w:ascii="仿宋" w:hAnsi="仿宋" w:eastAsia="仿宋"/>
        </w:rPr>
        <w:t>、</w:t>
      </w:r>
      <w:r>
        <w:rPr>
          <w:rFonts w:ascii="仿宋" w:hAnsi="仿宋" w:eastAsia="仿宋"/>
        </w:rPr>
        <w:t>C#</w:t>
      </w:r>
      <w:r>
        <w:rPr>
          <w:rFonts w:hint="eastAsia" w:ascii="仿宋" w:hAnsi="仿宋" w:eastAsia="仿宋"/>
        </w:rPr>
        <w:t>、</w:t>
      </w:r>
      <w:r>
        <w:rPr>
          <w:rFonts w:ascii="仿宋" w:hAnsi="仿宋" w:eastAsia="仿宋"/>
        </w:rPr>
        <w:t>PHP</w:t>
      </w:r>
      <w:r>
        <w:rPr>
          <w:rFonts w:hint="eastAsia" w:ascii="仿宋" w:hAnsi="仿宋" w:eastAsia="仿宋"/>
        </w:rPr>
        <w:t>、</w:t>
      </w:r>
      <w:r>
        <w:rPr>
          <w:rFonts w:ascii="仿宋" w:hAnsi="仿宋" w:eastAsia="仿宋"/>
        </w:rPr>
        <w:t>JavaScript</w:t>
      </w:r>
      <w:r>
        <w:rPr>
          <w:rFonts w:hint="eastAsia" w:ascii="仿宋" w:hAnsi="仿宋" w:eastAsia="仿宋"/>
        </w:rPr>
        <w:t>、</w:t>
      </w:r>
      <w:r>
        <w:rPr>
          <w:rFonts w:ascii="仿宋" w:hAnsi="仿宋" w:eastAsia="仿宋"/>
        </w:rPr>
        <w:t>Perl</w:t>
      </w:r>
      <w:r>
        <w:rPr>
          <w:rFonts w:hint="eastAsia" w:ascii="仿宋" w:hAnsi="仿宋" w:eastAsia="仿宋"/>
        </w:rPr>
        <w:t>、</w:t>
      </w:r>
      <w:r>
        <w:rPr>
          <w:rFonts w:ascii="仿宋" w:hAnsi="仿宋" w:eastAsia="仿宋"/>
        </w:rPr>
        <w:t>Object-C</w:t>
      </w:r>
      <w:r>
        <w:rPr>
          <w:rFonts w:hint="eastAsia" w:ascii="仿宋" w:hAnsi="仿宋" w:eastAsia="仿宋"/>
        </w:rPr>
        <w:t>、</w:t>
      </w:r>
      <w:r>
        <w:rPr>
          <w:rFonts w:ascii="仿宋" w:hAnsi="仿宋" w:eastAsia="仿宋"/>
        </w:rPr>
        <w:t>Python</w:t>
      </w:r>
      <w:r>
        <w:rPr>
          <w:rFonts w:hint="eastAsia" w:ascii="仿宋" w:hAnsi="仿宋" w:eastAsia="仿宋"/>
        </w:rPr>
        <w:t>、</w:t>
      </w:r>
      <w:r>
        <w:rPr>
          <w:rFonts w:ascii="仿宋" w:hAnsi="仿宋" w:eastAsia="仿宋"/>
        </w:rPr>
        <w:t>Ruby</w:t>
      </w:r>
      <w:r>
        <w:rPr>
          <w:rFonts w:hint="eastAsia" w:ascii="仿宋" w:hAnsi="仿宋" w:eastAsia="仿宋"/>
        </w:rPr>
        <w:t>、</w:t>
      </w:r>
      <w:r>
        <w:rPr>
          <w:rFonts w:ascii="仿宋" w:hAnsi="仿宋" w:eastAsia="仿宋"/>
        </w:rPr>
        <w:t>Erlang等客户端，使用很</w:t>
      </w:r>
      <w:r>
        <w:rPr>
          <w:rFonts w:hint="eastAsia" w:ascii="仿宋" w:hAnsi="仿宋" w:eastAsia="仿宋"/>
        </w:rPr>
        <w:t>方便。</w:t>
      </w:r>
    </w:p>
    <w:p>
      <w:pPr>
        <w:pStyle w:val="396"/>
        <w:ind w:left="-8" w:leftChars="-4" w:firstLine="509" w:firstLineChars="212"/>
        <w:rPr>
          <w:rFonts w:ascii="仿宋" w:hAnsi="仿宋" w:eastAsia="仿宋"/>
        </w:rPr>
      </w:pPr>
      <w:r>
        <w:rPr>
          <w:rFonts w:ascii="仿宋" w:hAnsi="仿宋" w:eastAsia="仿宋"/>
        </w:rPr>
        <w:t>Redis支持主从同步。数据可以从主服务器向任意数量的从服务器上同步，从服务器可以是关联其他从服务器的主服务器。这使得Redis可执行单层树复制。存盘可以有意无意的对数据进行写操作。由于完全实现了</w:t>
      </w:r>
      <w:r>
        <w:fldChar w:fldCharType="begin"/>
      </w:r>
      <w:r>
        <w:instrText xml:space="preserve">HYPERLINK "https://baike.baidu.com/item/%E5%8F%91%E5%B8%83%2F%E8%AE%A2%E9%98%85" \t "_blank"</w:instrText>
      </w:r>
      <w:r>
        <w:fldChar w:fldCharType="separate"/>
      </w:r>
      <w:r>
        <w:rPr>
          <w:rFonts w:ascii="仿宋" w:hAnsi="仿宋" w:eastAsia="仿宋"/>
        </w:rPr>
        <w:t>发布/订阅</w:t>
      </w:r>
      <w:r>
        <w:rPr>
          <w:rFonts w:ascii="仿宋" w:hAnsi="仿宋" w:eastAsia="仿宋"/>
        </w:rPr>
        <w:fldChar w:fldCharType="end"/>
      </w:r>
      <w:r>
        <w:rPr>
          <w:rFonts w:ascii="仿宋" w:hAnsi="仿宋" w:eastAsia="仿宋"/>
        </w:rPr>
        <w:t>机制，使得从数据库在任何地方同步树时，可订阅一个频道并接收主服务器完整的消息发布记录。同步对读取操作的可扩展性和数据冗余很有帮助。</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分布式对象存储</w:t>
      </w:r>
    </w:p>
    <w:p>
      <w:pPr>
        <w:pStyle w:val="396"/>
        <w:ind w:left="-8" w:leftChars="-4" w:firstLine="509" w:firstLineChars="212"/>
        <w:rPr>
          <w:rFonts w:ascii="仿宋" w:hAnsi="仿宋" w:eastAsia="仿宋"/>
        </w:rPr>
      </w:pPr>
      <w:r>
        <w:rPr>
          <w:rFonts w:hint="eastAsia" w:ascii="仿宋" w:hAnsi="仿宋" w:eastAsia="仿宋"/>
        </w:rPr>
        <w:t>支持</w:t>
      </w:r>
      <w:r>
        <w:rPr>
          <w:rFonts w:ascii="仿宋" w:hAnsi="仿宋" w:eastAsia="仿宋"/>
        </w:rPr>
        <w:t>开源对象存储套件，基于ApacheLicensev2.0开源协议，</w:t>
      </w:r>
      <w:r>
        <w:rPr>
          <w:rFonts w:hint="eastAsia" w:ascii="仿宋" w:hAnsi="仿宋" w:eastAsia="仿宋"/>
        </w:rPr>
        <w:t>实现</w:t>
      </w:r>
      <w:r>
        <w:rPr>
          <w:rFonts w:ascii="仿宋" w:hAnsi="仿宋" w:eastAsia="仿宋"/>
        </w:rPr>
        <w:t>轻量，</w:t>
      </w:r>
      <w:r>
        <w:rPr>
          <w:rFonts w:hint="eastAsia" w:ascii="仿宋" w:hAnsi="仿宋" w:eastAsia="仿宋"/>
        </w:rPr>
        <w:t>高性</w:t>
      </w:r>
      <w:r>
        <w:rPr>
          <w:rFonts w:ascii="仿宋" w:hAnsi="仿宋" w:eastAsia="仿宋"/>
        </w:rPr>
        <w:t>能。</w:t>
      </w:r>
      <w:r>
        <w:rPr>
          <w:rFonts w:hint="eastAsia" w:ascii="仿宋" w:hAnsi="仿宋" w:eastAsia="仿宋"/>
        </w:rPr>
        <w:t>支持其</w:t>
      </w:r>
      <w:r>
        <w:rPr>
          <w:rFonts w:ascii="仿宋" w:hAnsi="仿宋" w:eastAsia="仿宋"/>
        </w:rPr>
        <w:t>他应用结合使用，例如NodeJS、Redis、MySQL等。</w:t>
      </w:r>
      <w:r>
        <w:rPr>
          <w:rFonts w:hint="eastAsia" w:ascii="仿宋" w:hAnsi="仿宋" w:eastAsia="仿宋"/>
        </w:rPr>
        <w:t>支持</w:t>
      </w:r>
      <w:r>
        <w:rPr>
          <w:rFonts w:ascii="仿宋" w:hAnsi="仿宋" w:eastAsia="仿宋"/>
          <w:shd w:val="clear" w:color="auto" w:fill="FFFFFF"/>
        </w:rPr>
        <w:t>读写速率分别可以达到</w:t>
      </w:r>
      <w:r>
        <w:rPr>
          <w:rStyle w:val="71"/>
          <w:rFonts w:ascii="仿宋" w:hAnsi="仿宋" w:eastAsia="仿宋" w:cs="Consolas"/>
          <w:color w:val="000000"/>
          <w:sz w:val="21"/>
        </w:rPr>
        <w:t>55Gb/s</w:t>
      </w:r>
      <w:r>
        <w:rPr>
          <w:rFonts w:ascii="仿宋" w:hAnsi="仿宋" w:eastAsia="仿宋"/>
        </w:rPr>
        <w:t>和</w:t>
      </w:r>
      <w:r>
        <w:rPr>
          <w:rStyle w:val="71"/>
          <w:rFonts w:ascii="仿宋" w:hAnsi="仿宋" w:eastAsia="仿宋" w:cs="Consolas"/>
          <w:color w:val="000000"/>
          <w:sz w:val="21"/>
        </w:rPr>
        <w:t>35Gb/s</w:t>
      </w:r>
      <w:r>
        <w:rPr>
          <w:rFonts w:ascii="仿宋" w:hAnsi="仿宋" w:eastAsia="仿宋"/>
          <w:shd w:val="clear" w:color="auto" w:fill="FFFFFF"/>
        </w:rPr>
        <w:t>。</w:t>
      </w:r>
    </w:p>
    <w:p>
      <w:pPr>
        <w:pStyle w:val="396"/>
        <w:ind w:left="-8" w:leftChars="-4" w:firstLine="509" w:firstLineChars="212"/>
        <w:rPr>
          <w:rFonts w:ascii="仿宋" w:hAnsi="仿宋" w:eastAsia="仿宋"/>
          <w:shd w:val="clear" w:color="auto" w:fill="FFFFFF"/>
        </w:rPr>
      </w:pPr>
      <w:r>
        <w:rPr>
          <w:rFonts w:ascii="仿宋" w:hAnsi="仿宋" w:eastAsia="仿宋"/>
          <w:shd w:val="clear" w:color="auto" w:fill="FFFFFF"/>
        </w:rPr>
        <w:t>支持DAS、JBODs、NAS、Google云存储和AzureBlob存储。</w:t>
      </w:r>
    </w:p>
    <w:p>
      <w:pPr>
        <w:pStyle w:val="620"/>
        <w:widowControl w:val="0"/>
        <w:numPr>
          <w:ilvl w:val="0"/>
          <w:numId w:val="1"/>
        </w:numPr>
        <w:spacing w:before="163" w:after="163" w:line="360" w:lineRule="auto"/>
        <w:ind w:left="-8" w:leftChars="-4" w:firstLine="511" w:firstLineChars="212"/>
        <w:jc w:val="both"/>
        <w:rPr>
          <w:rFonts w:ascii="仿宋" w:hAnsi="仿宋" w:eastAsia="仿宋"/>
          <w:b/>
          <w:bCs/>
          <w:color w:val="000000"/>
        </w:rPr>
      </w:pPr>
      <w:r>
        <w:rPr>
          <w:rFonts w:hint="eastAsia" w:ascii="仿宋" w:hAnsi="仿宋" w:eastAsia="仿宋"/>
          <w:b/>
          <w:bCs/>
          <w:color w:val="000000"/>
        </w:rPr>
        <w:t>限流熔断</w:t>
      </w:r>
    </w:p>
    <w:p>
      <w:pPr>
        <w:pStyle w:val="396"/>
        <w:ind w:left="-8" w:leftChars="-4" w:firstLine="509" w:firstLineChars="212"/>
        <w:rPr>
          <w:rFonts w:ascii="仿宋" w:hAnsi="仿宋" w:eastAsia="仿宋"/>
        </w:rPr>
      </w:pPr>
      <w:r>
        <w:rPr>
          <w:rFonts w:hint="eastAsia" w:ascii="仿宋" w:hAnsi="仿宋" w:eastAsia="仿宋"/>
          <w:shd w:val="clear" w:color="auto" w:fill="FFFFFF"/>
        </w:rPr>
        <w:t>为保障医院运营无误，支持分布式系统。支持使用微服务，满足限流、熔断降级。</w:t>
      </w:r>
      <w:r>
        <w:rPr>
          <w:rFonts w:hint="eastAsia" w:ascii="仿宋" w:hAnsi="仿宋" w:eastAsia="仿宋"/>
        </w:rPr>
        <w:t>需具备以下特征：</w:t>
      </w:r>
    </w:p>
    <w:p>
      <w:pPr>
        <w:pStyle w:val="620"/>
        <w:widowControl w:val="0"/>
        <w:numPr>
          <w:ilvl w:val="0"/>
          <w:numId w:val="5"/>
        </w:numPr>
        <w:shd w:val="clear" w:color="auto" w:fill="FFFFFF"/>
        <w:spacing w:before="163" w:after="163" w:line="360" w:lineRule="auto"/>
        <w:ind w:left="-8" w:leftChars="-4" w:firstLine="509" w:firstLineChars="212"/>
        <w:jc w:val="both"/>
        <w:rPr>
          <w:rFonts w:ascii="仿宋" w:hAnsi="仿宋" w:eastAsia="仿宋"/>
          <w:color w:val="000000"/>
        </w:rPr>
      </w:pPr>
      <w:r>
        <w:rPr>
          <w:rFonts w:hint="eastAsia" w:ascii="仿宋" w:hAnsi="仿宋" w:eastAsia="仿宋"/>
          <w:color w:val="000000"/>
        </w:rPr>
        <w:t>丰富的应用场景。控制突发流量在可控制的范围内，消息削峰填谷，集群流量控制，实时熔断下游不可用的应用等等。</w:t>
      </w:r>
    </w:p>
    <w:p>
      <w:pPr>
        <w:pStyle w:val="620"/>
        <w:widowControl w:val="0"/>
        <w:numPr>
          <w:ilvl w:val="0"/>
          <w:numId w:val="5"/>
        </w:numPr>
        <w:shd w:val="clear" w:color="auto" w:fill="FFFFFF"/>
        <w:spacing w:before="163" w:after="163" w:line="360" w:lineRule="auto"/>
        <w:ind w:left="-8" w:leftChars="-4" w:firstLine="509" w:firstLineChars="212"/>
        <w:jc w:val="both"/>
        <w:rPr>
          <w:rFonts w:ascii="仿宋" w:hAnsi="仿宋" w:eastAsia="仿宋"/>
          <w:color w:val="000000"/>
        </w:rPr>
      </w:pPr>
      <w:r>
        <w:rPr>
          <w:rFonts w:hint="eastAsia" w:ascii="仿宋" w:hAnsi="仿宋" w:eastAsia="仿宋"/>
          <w:color w:val="000000"/>
        </w:rPr>
        <w:t>完备的实时监控。提供实时的监控功能。您可以在控制台中看到接入应用的单台机器秒级数据，甚至500台以下规模的集群的汇总运行情况。</w:t>
      </w:r>
    </w:p>
    <w:p>
      <w:pPr>
        <w:pStyle w:val="620"/>
        <w:widowControl w:val="0"/>
        <w:numPr>
          <w:ilvl w:val="0"/>
          <w:numId w:val="5"/>
        </w:numPr>
        <w:shd w:val="clear" w:color="auto" w:fill="FFFFFF"/>
        <w:spacing w:before="163" w:after="163" w:line="360" w:lineRule="auto"/>
        <w:ind w:left="-8" w:leftChars="-4" w:firstLine="509" w:firstLineChars="212"/>
        <w:jc w:val="both"/>
        <w:rPr>
          <w:rFonts w:ascii="仿宋" w:hAnsi="仿宋" w:eastAsia="仿宋"/>
          <w:color w:val="000000"/>
        </w:rPr>
      </w:pPr>
      <w:r>
        <w:rPr>
          <w:rFonts w:hint="eastAsia" w:ascii="仿宋" w:hAnsi="仿宋" w:eastAsia="仿宋"/>
          <w:color w:val="000000"/>
        </w:rPr>
        <w:t>广泛的开源生态。提供开箱即用的与其它开源框架/库的整合模块，例如与SpringCloud、Dubbo、gRPC的整合。只需要引入相应的依赖并进行简单的配置即可快速地接入Sentinel。</w:t>
      </w:r>
    </w:p>
    <w:p>
      <w:pPr>
        <w:pStyle w:val="620"/>
        <w:widowControl w:val="0"/>
        <w:numPr>
          <w:ilvl w:val="0"/>
          <w:numId w:val="5"/>
        </w:numPr>
        <w:shd w:val="clear" w:color="auto" w:fill="FFFFFF"/>
        <w:spacing w:before="163" w:after="163" w:line="360" w:lineRule="auto"/>
        <w:ind w:left="-8" w:leftChars="-4" w:firstLine="509" w:firstLineChars="212"/>
        <w:jc w:val="both"/>
        <w:rPr>
          <w:rFonts w:ascii="仿宋" w:hAnsi="仿宋" w:eastAsia="仿宋"/>
          <w:color w:val="000000"/>
        </w:rPr>
      </w:pPr>
      <w:r>
        <w:rPr>
          <w:rFonts w:hint="eastAsia" w:ascii="仿宋" w:hAnsi="仿宋" w:eastAsia="仿宋"/>
        </w:rPr>
        <w:t>★</w:t>
      </w:r>
      <w:r>
        <w:rPr>
          <w:rFonts w:hint="eastAsia" w:ascii="仿宋" w:hAnsi="仿宋" w:eastAsia="仿宋"/>
          <w:color w:val="000000"/>
        </w:rPr>
        <w:t>完善的SPI扩展点。提供简单易用、完善的SPI扩展接口。您可以通过实现扩展接口来快速地定制逻辑。例如定制规则管理、适配动态数据源等。</w:t>
      </w:r>
    </w:p>
    <w:p>
      <w:pPr>
        <w:pStyle w:val="4"/>
        <w:rPr>
          <w:rFonts w:ascii="仿宋" w:hAnsi="仿宋" w:eastAsia="仿宋"/>
        </w:rPr>
      </w:pPr>
      <w:r>
        <w:rPr>
          <w:rFonts w:hint="eastAsia" w:ascii="仿宋" w:hAnsi="仿宋" w:eastAsia="仿宋"/>
        </w:rPr>
        <w:t>多集群流量调度</w:t>
      </w:r>
    </w:p>
    <w:p>
      <w:pPr>
        <w:pStyle w:val="396"/>
        <w:tabs>
          <w:tab w:val="left" w:pos="851"/>
          <w:tab w:val="left" w:pos="1276"/>
        </w:tabs>
        <w:ind w:left="7" w:firstLine="473" w:firstLineChars="197"/>
        <w:rPr>
          <w:rFonts w:ascii="仿宋" w:hAnsi="仿宋" w:eastAsia="仿宋"/>
        </w:rPr>
      </w:pPr>
      <w:r>
        <w:rPr>
          <w:rFonts w:ascii="仿宋" w:hAnsi="仿宋" w:eastAsia="仿宋"/>
        </w:rPr>
        <w:t>多集群部署模式（典型的场景是双集群），可基于不同集群做灰度发布控制，</w:t>
      </w:r>
      <w:r>
        <w:rPr>
          <w:rFonts w:hint="eastAsia" w:ascii="仿宋" w:hAnsi="仿宋" w:eastAsia="仿宋"/>
        </w:rPr>
        <w:t>能做到集</w:t>
      </w:r>
      <w:r>
        <w:rPr>
          <w:rFonts w:ascii="仿宋" w:hAnsi="仿宋" w:eastAsia="仿宋"/>
        </w:rPr>
        <w:t>群内流量隔离</w:t>
      </w:r>
      <w:r>
        <w:rPr>
          <w:rFonts w:hint="eastAsia" w:ascii="仿宋" w:hAnsi="仿宋" w:eastAsia="仿宋"/>
        </w:rPr>
        <w:t>，故障发生时，能做到秒级切流到另一集群，实现故障的分钟级恢复。</w:t>
      </w:r>
      <w:r>
        <w:rPr>
          <w:rFonts w:ascii="仿宋" w:hAnsi="仿宋" w:eastAsia="仿宋"/>
        </w:rPr>
        <w:t>支持多种流量调度策略，基于请求头作为流量调度条件</w:t>
      </w:r>
      <w:r>
        <w:rPr>
          <w:rFonts w:hint="eastAsia" w:ascii="仿宋" w:hAnsi="仿宋" w:eastAsia="仿宋"/>
        </w:rPr>
        <w:t>，目前已支持按</w:t>
      </w:r>
      <w:r>
        <w:rPr>
          <w:rFonts w:ascii="仿宋" w:hAnsi="仿宋" w:eastAsia="仿宋"/>
        </w:rPr>
        <w:t>IP段、用户ID、操作员ID等</w:t>
      </w:r>
      <w:r>
        <w:rPr>
          <w:rFonts w:hint="eastAsia" w:ascii="仿宋" w:hAnsi="仿宋" w:eastAsia="仿宋"/>
        </w:rPr>
        <w:t>。提供了白屏化的页面操作，</w:t>
      </w:r>
      <w:r>
        <w:rPr>
          <w:rFonts w:ascii="仿宋" w:hAnsi="仿宋" w:eastAsia="仿宋"/>
        </w:rPr>
        <w:t>可动态更改流量调度策略，实时秒级生效</w:t>
      </w:r>
      <w:r>
        <w:rPr>
          <w:rFonts w:hint="eastAsia" w:ascii="仿宋" w:hAnsi="仿宋" w:eastAsia="仿宋"/>
        </w:rPr>
        <w:t>。</w:t>
      </w:r>
    </w:p>
    <w:p>
      <w:pPr>
        <w:pStyle w:val="620"/>
        <w:widowControl w:val="0"/>
        <w:numPr>
          <w:ilvl w:val="0"/>
          <w:numId w:val="1"/>
        </w:numPr>
        <w:tabs>
          <w:tab w:val="left" w:pos="851"/>
          <w:tab w:val="left" w:pos="1276"/>
        </w:tabs>
        <w:spacing w:before="163" w:after="163" w:line="360" w:lineRule="auto"/>
        <w:ind w:left="0" w:firstLine="487" w:firstLineChars="202"/>
        <w:jc w:val="both"/>
        <w:rPr>
          <w:rFonts w:ascii="仿宋" w:hAnsi="仿宋" w:eastAsia="仿宋"/>
          <w:b/>
          <w:bCs/>
          <w:color w:val="000000"/>
        </w:rPr>
      </w:pPr>
      <w:r>
        <w:rPr>
          <w:rFonts w:hint="eastAsia" w:ascii="仿宋" w:hAnsi="仿宋" w:eastAsia="仿宋"/>
          <w:b/>
          <w:bCs/>
          <w:color w:val="000000"/>
        </w:rPr>
        <w:t>流量大盘</w:t>
      </w:r>
    </w:p>
    <w:p>
      <w:pPr>
        <w:pStyle w:val="396"/>
        <w:tabs>
          <w:tab w:val="left" w:pos="851"/>
          <w:tab w:val="left" w:pos="1276"/>
        </w:tabs>
        <w:ind w:firstLine="485" w:firstLineChars="202"/>
        <w:rPr>
          <w:rFonts w:ascii="仿宋" w:hAnsi="仿宋" w:eastAsia="仿宋"/>
        </w:rPr>
      </w:pPr>
      <w:r>
        <w:rPr>
          <w:rFonts w:hint="eastAsia" w:ascii="仿宋" w:hAnsi="仿宋" w:eastAsia="仿宋"/>
        </w:rPr>
        <w:t>★支持集群看板，提供了集群流量观测的全局大盘，清晰了解各个集群流量分布情况。</w:t>
      </w:r>
    </w:p>
    <w:p>
      <w:pPr>
        <w:pStyle w:val="620"/>
        <w:widowControl w:val="0"/>
        <w:numPr>
          <w:ilvl w:val="0"/>
          <w:numId w:val="1"/>
        </w:numPr>
        <w:tabs>
          <w:tab w:val="left" w:pos="851"/>
          <w:tab w:val="left" w:pos="1276"/>
        </w:tabs>
        <w:spacing w:before="163" w:after="163" w:line="360" w:lineRule="auto"/>
        <w:ind w:left="0" w:firstLine="487" w:firstLineChars="202"/>
        <w:jc w:val="both"/>
        <w:rPr>
          <w:rFonts w:ascii="仿宋" w:hAnsi="仿宋" w:eastAsia="仿宋"/>
          <w:b/>
          <w:bCs/>
          <w:color w:val="000000"/>
        </w:rPr>
      </w:pPr>
      <w:r>
        <w:rPr>
          <w:rFonts w:hint="eastAsia" w:ascii="仿宋" w:hAnsi="仿宋" w:eastAsia="仿宋"/>
          <w:b/>
          <w:bCs/>
          <w:color w:val="000000"/>
        </w:rPr>
        <w:t>流量调度</w:t>
      </w:r>
    </w:p>
    <w:p>
      <w:pPr>
        <w:pStyle w:val="396"/>
        <w:tabs>
          <w:tab w:val="left" w:pos="851"/>
          <w:tab w:val="left" w:pos="1276"/>
        </w:tabs>
        <w:ind w:firstLine="485" w:firstLineChars="202"/>
        <w:rPr>
          <w:rFonts w:ascii="仿宋" w:hAnsi="仿宋" w:eastAsia="仿宋"/>
        </w:rPr>
      </w:pPr>
      <w:r>
        <w:rPr>
          <w:rFonts w:hint="eastAsia" w:ascii="仿宋" w:hAnsi="仿宋" w:eastAsia="仿宋"/>
        </w:rPr>
        <w:t>支持流量调度支持按用户</w:t>
      </w:r>
      <w:r>
        <w:rPr>
          <w:rFonts w:ascii="仿宋" w:hAnsi="仿宋" w:eastAsia="仿宋"/>
        </w:rPr>
        <w:t>ID</w:t>
      </w:r>
      <w:r>
        <w:rPr>
          <w:rFonts w:hint="eastAsia" w:ascii="仿宋" w:hAnsi="仿宋" w:eastAsia="仿宋"/>
        </w:rPr>
        <w:t>，操作员</w:t>
      </w:r>
      <w:r>
        <w:rPr>
          <w:rFonts w:ascii="仿宋" w:hAnsi="仿宋" w:eastAsia="仿宋"/>
        </w:rPr>
        <w:t>ID</w:t>
      </w:r>
      <w:r>
        <w:rPr>
          <w:rFonts w:hint="eastAsia" w:ascii="仿宋" w:hAnsi="仿宋" w:eastAsia="仿宋"/>
        </w:rPr>
        <w:t>进行细粒度的灰度，通过页面可以很方便进行操作。</w:t>
      </w:r>
    </w:p>
    <w:p>
      <w:pPr>
        <w:pStyle w:val="396"/>
        <w:tabs>
          <w:tab w:val="left" w:pos="851"/>
          <w:tab w:val="left" w:pos="1276"/>
        </w:tabs>
        <w:ind w:firstLine="485" w:firstLineChars="202"/>
        <w:rPr>
          <w:rFonts w:ascii="仿宋" w:hAnsi="仿宋" w:eastAsia="仿宋"/>
        </w:rPr>
      </w:pPr>
      <w:r>
        <w:rPr>
          <w:rFonts w:hint="eastAsia" w:ascii="仿宋" w:hAnsi="仿宋" w:eastAsia="仿宋"/>
        </w:rPr>
        <w:t>★集群调度支持整个集群的切流，主要用于集群同步后的切流和故障发生时候的快速恢复使用。</w:t>
      </w:r>
    </w:p>
    <w:p>
      <w:pPr>
        <w:pStyle w:val="620"/>
        <w:widowControl w:val="0"/>
        <w:numPr>
          <w:ilvl w:val="0"/>
          <w:numId w:val="1"/>
        </w:numPr>
        <w:tabs>
          <w:tab w:val="left" w:pos="851"/>
          <w:tab w:val="left" w:pos="1276"/>
        </w:tabs>
        <w:spacing w:before="163" w:after="163" w:line="360" w:lineRule="auto"/>
        <w:ind w:left="0" w:firstLine="487" w:firstLineChars="202"/>
        <w:jc w:val="both"/>
        <w:rPr>
          <w:rFonts w:ascii="仿宋" w:hAnsi="仿宋" w:eastAsia="仿宋"/>
          <w:b/>
          <w:bCs/>
          <w:color w:val="000000"/>
        </w:rPr>
      </w:pPr>
      <w:r>
        <w:rPr>
          <w:rFonts w:hint="eastAsia" w:ascii="仿宋" w:hAnsi="仿宋" w:eastAsia="仿宋"/>
          <w:b/>
          <w:bCs/>
          <w:color w:val="000000"/>
        </w:rPr>
        <w:t>集群同步</w:t>
      </w:r>
    </w:p>
    <w:p>
      <w:pPr>
        <w:pStyle w:val="396"/>
        <w:tabs>
          <w:tab w:val="left" w:pos="851"/>
          <w:tab w:val="left" w:pos="1276"/>
        </w:tabs>
        <w:ind w:firstLine="485" w:firstLineChars="202"/>
        <w:rPr>
          <w:rFonts w:ascii="仿宋" w:hAnsi="仿宋" w:eastAsia="仿宋"/>
        </w:rPr>
      </w:pPr>
      <w:r>
        <w:rPr>
          <w:rFonts w:hint="eastAsia" w:ascii="仿宋" w:hAnsi="仿宋" w:eastAsia="仿宋"/>
        </w:rPr>
        <w:t>★集群同步目前支持多个集群的应用、配置等比对功能，可白屏展示比对差异，并可以通过开始集群同步一键同步</w:t>
      </w:r>
      <w:r>
        <w:rPr>
          <w:rFonts w:ascii="仿宋" w:hAnsi="仿宋" w:eastAsia="仿宋"/>
        </w:rPr>
        <w:t>A</w:t>
      </w:r>
      <w:r>
        <w:rPr>
          <w:rFonts w:hint="eastAsia" w:ascii="仿宋" w:hAnsi="仿宋" w:eastAsia="仿宋"/>
        </w:rPr>
        <w:t>集群的镜像到</w:t>
      </w:r>
      <w:r>
        <w:rPr>
          <w:rFonts w:ascii="仿宋" w:hAnsi="仿宋" w:eastAsia="仿宋"/>
        </w:rPr>
        <w:t>B</w:t>
      </w:r>
      <w:r>
        <w:rPr>
          <w:rFonts w:hint="eastAsia" w:ascii="仿宋" w:hAnsi="仿宋" w:eastAsia="仿宋"/>
        </w:rPr>
        <w:t>集群，实现集群的无感发布变更。</w:t>
      </w:r>
    </w:p>
    <w:p>
      <w:pPr>
        <w:pStyle w:val="620"/>
        <w:widowControl w:val="0"/>
        <w:numPr>
          <w:ilvl w:val="0"/>
          <w:numId w:val="1"/>
        </w:numPr>
        <w:tabs>
          <w:tab w:val="left" w:pos="851"/>
          <w:tab w:val="left" w:pos="1276"/>
        </w:tabs>
        <w:spacing w:before="163" w:after="163" w:line="360" w:lineRule="auto"/>
        <w:ind w:left="0" w:firstLine="487" w:firstLineChars="202"/>
        <w:jc w:val="both"/>
        <w:rPr>
          <w:rFonts w:ascii="仿宋" w:hAnsi="仿宋" w:eastAsia="仿宋"/>
          <w:b/>
          <w:bCs/>
          <w:color w:val="000000"/>
        </w:rPr>
      </w:pPr>
      <w:r>
        <w:rPr>
          <w:rFonts w:hint="eastAsia" w:ascii="仿宋" w:hAnsi="仿宋" w:eastAsia="仿宋"/>
          <w:b/>
          <w:bCs/>
          <w:color w:val="000000"/>
        </w:rPr>
        <w:t>变更记录</w:t>
      </w:r>
    </w:p>
    <w:p>
      <w:pPr>
        <w:pStyle w:val="396"/>
        <w:tabs>
          <w:tab w:val="left" w:pos="851"/>
          <w:tab w:val="left" w:pos="1276"/>
        </w:tabs>
        <w:ind w:firstLine="485" w:firstLineChars="202"/>
        <w:rPr>
          <w:rFonts w:ascii="仿宋" w:hAnsi="仿宋" w:eastAsia="仿宋"/>
        </w:rPr>
      </w:pPr>
      <w:r>
        <w:rPr>
          <w:rFonts w:hint="eastAsia" w:ascii="仿宋" w:hAnsi="仿宋" w:eastAsia="仿宋"/>
        </w:rPr>
        <w:t>集群的所有变更动作，提供统一的操作记录查询页面，可以对所有操作进行审计和追溯，保障集群流量调度的安全可靠。</w:t>
      </w:r>
    </w:p>
    <w:p>
      <w:pPr>
        <w:pStyle w:val="620"/>
        <w:widowControl w:val="0"/>
        <w:numPr>
          <w:ilvl w:val="0"/>
          <w:numId w:val="1"/>
        </w:numPr>
        <w:tabs>
          <w:tab w:val="left" w:pos="851"/>
          <w:tab w:val="left" w:pos="1276"/>
        </w:tabs>
        <w:spacing w:before="163" w:after="163" w:line="360" w:lineRule="auto"/>
        <w:ind w:left="0" w:firstLine="487" w:firstLineChars="202"/>
        <w:jc w:val="both"/>
        <w:rPr>
          <w:rFonts w:ascii="仿宋" w:hAnsi="仿宋" w:eastAsia="仿宋"/>
          <w:b/>
          <w:bCs/>
          <w:color w:val="000000"/>
        </w:rPr>
      </w:pPr>
      <w:r>
        <w:rPr>
          <w:rFonts w:hint="eastAsia" w:ascii="仿宋" w:hAnsi="仿宋" w:eastAsia="仿宋"/>
          <w:b/>
          <w:bCs/>
          <w:color w:val="000000"/>
        </w:rPr>
        <w:t>流量采集回放</w:t>
      </w:r>
    </w:p>
    <w:p>
      <w:pPr>
        <w:pStyle w:val="81"/>
        <w:ind w:firstLine="1080" w:firstLineChars="450"/>
        <w:rPr>
          <w:rFonts w:ascii="仿宋" w:hAnsi="仿宋" w:eastAsia="仿宋"/>
          <w:kern w:val="2"/>
          <w:szCs w:val="21"/>
        </w:rPr>
      </w:pPr>
      <w:r>
        <w:rPr>
          <w:rFonts w:hint="eastAsia" w:ascii="仿宋" w:hAnsi="仿宋" w:eastAsia="仿宋"/>
          <w:kern w:val="2"/>
          <w:szCs w:val="21"/>
        </w:rPr>
        <w:t>支持流量采集回放功能，能快速定位问题所在节点。</w:t>
      </w:r>
    </w:p>
    <w:p>
      <w:pPr>
        <w:pStyle w:val="4"/>
        <w:rPr>
          <w:rFonts w:ascii="仿宋" w:hAnsi="仿宋" w:eastAsia="仿宋"/>
        </w:rPr>
      </w:pPr>
      <w:r>
        <w:rPr>
          <w:rFonts w:hint="eastAsia" w:ascii="仿宋" w:hAnsi="仿宋" w:eastAsia="仿宋"/>
        </w:rPr>
        <w:t>监控管理</w:t>
      </w:r>
    </w:p>
    <w:p>
      <w:pPr>
        <w:pStyle w:val="396"/>
        <w:ind w:left="-6" w:leftChars="-3" w:firstLine="509" w:firstLineChars="212"/>
        <w:rPr>
          <w:rFonts w:ascii="仿宋" w:hAnsi="仿宋" w:eastAsia="仿宋"/>
        </w:rPr>
      </w:pPr>
      <w:r>
        <w:rPr>
          <w:rFonts w:hint="eastAsia" w:ascii="仿宋" w:hAnsi="仿宋" w:eastAsia="仿宋"/>
        </w:rPr>
        <w:t>监控管理支持业务监控和系统监控的接入，提供多种维度的指标库，也支持自定义指标，支持多种维度的监控大盘展示，支持链路追踪，支持多种报警通知方式。包含系统监控、流量地图、日志大盘、业务大盘、端侧监控和告警管理这些功能模块。</w:t>
      </w:r>
    </w:p>
    <w:p>
      <w:pPr>
        <w:pStyle w:val="620"/>
        <w:widowControl w:val="0"/>
        <w:numPr>
          <w:ilvl w:val="0"/>
          <w:numId w:val="1"/>
        </w:numPr>
        <w:spacing w:before="163" w:after="163" w:line="360" w:lineRule="auto"/>
        <w:ind w:left="-6" w:leftChars="-3" w:firstLine="511" w:firstLineChars="212"/>
        <w:jc w:val="both"/>
        <w:rPr>
          <w:rFonts w:ascii="仿宋" w:hAnsi="仿宋" w:eastAsia="仿宋"/>
          <w:b/>
          <w:bCs/>
          <w:color w:val="000000"/>
        </w:rPr>
      </w:pPr>
      <w:r>
        <w:rPr>
          <w:rFonts w:hint="eastAsia" w:ascii="仿宋" w:hAnsi="仿宋" w:eastAsia="仿宋"/>
          <w:b/>
          <w:bCs/>
          <w:color w:val="000000"/>
        </w:rPr>
        <w:t>系统监控</w:t>
      </w:r>
    </w:p>
    <w:p>
      <w:pPr>
        <w:pStyle w:val="396"/>
        <w:ind w:left="-6" w:leftChars="-3" w:firstLine="509" w:firstLineChars="212"/>
        <w:rPr>
          <w:rFonts w:ascii="仿宋" w:hAnsi="仿宋" w:eastAsia="仿宋"/>
        </w:rPr>
      </w:pPr>
      <w:r>
        <w:rPr>
          <w:rFonts w:ascii="仿宋" w:hAnsi="仿宋" w:eastAsia="仿宋"/>
        </w:rPr>
        <w:tab/>
      </w:r>
      <w:r>
        <w:rPr>
          <w:rFonts w:hint="eastAsia" w:ascii="仿宋" w:hAnsi="仿宋" w:eastAsia="仿宋"/>
        </w:rPr>
        <w:t>系统监控展示</w:t>
      </w:r>
      <w:r>
        <w:rPr>
          <w:rFonts w:ascii="仿宋" w:hAnsi="仿宋" w:eastAsia="仿宋"/>
        </w:rPr>
        <w:t>集群整体健康趋势大盘</w:t>
      </w:r>
      <w:r>
        <w:rPr>
          <w:rFonts w:hint="eastAsia" w:ascii="仿宋" w:hAnsi="仿宋" w:eastAsia="仿宋"/>
        </w:rPr>
        <w:t>，</w:t>
      </w:r>
      <w:r>
        <w:rPr>
          <w:rFonts w:ascii="仿宋" w:hAnsi="仿宋" w:eastAsia="仿宋"/>
        </w:rPr>
        <w:t>基于应用角度进行资源负载监控</w:t>
      </w:r>
      <w:r>
        <w:rPr>
          <w:rFonts w:hint="eastAsia" w:ascii="仿宋" w:hAnsi="仿宋" w:eastAsia="仿宋"/>
        </w:rPr>
        <w:t>，</w:t>
      </w:r>
      <w:r>
        <w:rPr>
          <w:rFonts w:ascii="仿宋" w:hAnsi="仿宋" w:eastAsia="仿宋"/>
        </w:rPr>
        <w:t>包括系统指标和JVM指标</w:t>
      </w:r>
      <w:r>
        <w:rPr>
          <w:rFonts w:hint="eastAsia" w:ascii="仿宋" w:hAnsi="仿宋" w:eastAsia="仿宋"/>
        </w:rPr>
        <w:t>等。</w:t>
      </w:r>
    </w:p>
    <w:p>
      <w:pPr>
        <w:pStyle w:val="620"/>
        <w:widowControl w:val="0"/>
        <w:numPr>
          <w:ilvl w:val="0"/>
          <w:numId w:val="1"/>
        </w:numPr>
        <w:spacing w:before="163" w:after="163" w:line="360" w:lineRule="auto"/>
        <w:ind w:left="-6" w:leftChars="-3" w:firstLine="511" w:firstLineChars="212"/>
        <w:jc w:val="both"/>
        <w:rPr>
          <w:rFonts w:ascii="仿宋" w:hAnsi="仿宋" w:eastAsia="仿宋"/>
          <w:b/>
          <w:bCs/>
          <w:color w:val="000000"/>
        </w:rPr>
      </w:pPr>
      <w:r>
        <w:rPr>
          <w:rFonts w:hint="eastAsia" w:ascii="仿宋" w:hAnsi="仿宋" w:eastAsia="仿宋"/>
          <w:b/>
          <w:bCs/>
          <w:color w:val="000000"/>
        </w:rPr>
        <w:t>流量地图</w:t>
      </w:r>
    </w:p>
    <w:p>
      <w:pPr>
        <w:pStyle w:val="396"/>
        <w:ind w:left="-6" w:leftChars="-3" w:firstLine="509" w:firstLineChars="212"/>
        <w:rPr>
          <w:rFonts w:ascii="仿宋" w:hAnsi="仿宋" w:eastAsia="仿宋"/>
        </w:rPr>
      </w:pPr>
      <w:r>
        <w:rPr>
          <w:rFonts w:hint="eastAsia" w:ascii="仿宋" w:hAnsi="仿宋" w:eastAsia="仿宋"/>
        </w:rPr>
        <w:t>★流量地图是</w:t>
      </w:r>
      <w:r>
        <w:rPr>
          <w:rFonts w:ascii="仿宋" w:hAnsi="仿宋" w:eastAsia="仿宋"/>
        </w:rPr>
        <w:t>全系统按调用链关系进行实时流量多维度指标展示，可按领域、应用、服务多级下钻</w:t>
      </w:r>
      <w:r>
        <w:rPr>
          <w:rFonts w:hint="eastAsia" w:ascii="仿宋" w:hAnsi="仿宋" w:eastAsia="仿宋"/>
        </w:rPr>
        <w:t>。</w:t>
      </w:r>
      <w:r>
        <w:rPr>
          <w:rFonts w:ascii="仿宋" w:hAnsi="仿宋" w:eastAsia="仿宋"/>
        </w:rPr>
        <w:t>支持智能规则，可实时告警展示有问题链路，能追溯问题源头</w:t>
      </w:r>
      <w:r>
        <w:rPr>
          <w:rFonts w:hint="eastAsia" w:ascii="仿宋" w:hAnsi="仿宋" w:eastAsia="仿宋"/>
        </w:rPr>
        <w:t>。</w:t>
      </w:r>
      <w:r>
        <w:rPr>
          <w:rFonts w:ascii="仿宋" w:hAnsi="仿宋" w:eastAsia="仿宋"/>
        </w:rPr>
        <w:t>基于多维度查询调用链路轨迹，可用于具体分析</w:t>
      </w:r>
      <w:r>
        <w:rPr>
          <w:rFonts w:hint="eastAsia" w:ascii="仿宋" w:hAnsi="仿宋" w:eastAsia="仿宋"/>
        </w:rPr>
        <w:t>。</w:t>
      </w:r>
    </w:p>
    <w:p>
      <w:pPr>
        <w:pStyle w:val="620"/>
        <w:widowControl w:val="0"/>
        <w:numPr>
          <w:ilvl w:val="0"/>
          <w:numId w:val="1"/>
        </w:numPr>
        <w:spacing w:before="163" w:after="163" w:line="360" w:lineRule="auto"/>
        <w:ind w:left="-6" w:leftChars="-3" w:firstLine="511" w:firstLineChars="212"/>
        <w:jc w:val="both"/>
        <w:rPr>
          <w:rFonts w:ascii="仿宋" w:hAnsi="仿宋" w:eastAsia="仿宋"/>
          <w:b/>
          <w:bCs/>
          <w:color w:val="000000"/>
        </w:rPr>
      </w:pPr>
      <w:r>
        <w:rPr>
          <w:rFonts w:hint="eastAsia" w:ascii="仿宋" w:hAnsi="仿宋" w:eastAsia="仿宋"/>
          <w:b/>
          <w:bCs/>
          <w:color w:val="000000"/>
        </w:rPr>
        <w:t>日志大盘</w:t>
      </w:r>
    </w:p>
    <w:p>
      <w:pPr>
        <w:pStyle w:val="396"/>
        <w:ind w:left="-6" w:leftChars="-3" w:firstLine="509" w:firstLineChars="212"/>
        <w:rPr>
          <w:rFonts w:ascii="仿宋" w:hAnsi="仿宋" w:eastAsia="仿宋"/>
        </w:rPr>
      </w:pPr>
      <w:r>
        <w:rPr>
          <w:rFonts w:hint="eastAsia" w:ascii="仿宋" w:hAnsi="仿宋" w:eastAsia="仿宋"/>
        </w:rPr>
        <w:t>日志大盘可</w:t>
      </w:r>
      <w:r>
        <w:rPr>
          <w:rFonts w:ascii="仿宋" w:hAnsi="仿宋" w:eastAsia="仿宋"/>
        </w:rPr>
        <w:t>高可靠低延时</w:t>
      </w:r>
      <w:r>
        <w:rPr>
          <w:rFonts w:hint="eastAsia" w:ascii="仿宋" w:hAnsi="仿宋" w:eastAsia="仿宋"/>
        </w:rPr>
        <w:t>地</w:t>
      </w:r>
      <w:r>
        <w:rPr>
          <w:rFonts w:ascii="仿宋" w:hAnsi="仿宋" w:eastAsia="仿宋"/>
        </w:rPr>
        <w:t>采集日志，支持</w:t>
      </w:r>
      <w:r>
        <w:rPr>
          <w:rFonts w:hint="eastAsia" w:ascii="仿宋" w:hAnsi="仿宋" w:eastAsia="仿宋"/>
        </w:rPr>
        <w:t>通过</w:t>
      </w:r>
      <w:r>
        <w:rPr>
          <w:rFonts w:ascii="仿宋" w:hAnsi="仿宋" w:eastAsia="仿宋"/>
        </w:rPr>
        <w:t>动态规则进行切分和聚合</w:t>
      </w:r>
      <w:r>
        <w:rPr>
          <w:rFonts w:hint="eastAsia" w:ascii="仿宋" w:hAnsi="仿宋" w:eastAsia="仿宋"/>
        </w:rPr>
        <w:t>。已</w:t>
      </w:r>
      <w:r>
        <w:rPr>
          <w:rFonts w:ascii="仿宋" w:hAnsi="仿宋" w:eastAsia="仿宋"/>
        </w:rPr>
        <w:t>支持多种日志存储中间件适配</w:t>
      </w:r>
      <w:r>
        <w:rPr>
          <w:rFonts w:hint="eastAsia" w:ascii="仿宋" w:hAnsi="仿宋" w:eastAsia="仿宋"/>
        </w:rPr>
        <w:t>，同时</w:t>
      </w:r>
      <w:r>
        <w:rPr>
          <w:rFonts w:ascii="仿宋" w:hAnsi="仿宋" w:eastAsia="仿宋"/>
        </w:rPr>
        <w:t>提供</w:t>
      </w:r>
      <w:r>
        <w:rPr>
          <w:rFonts w:hint="eastAsia" w:ascii="仿宋" w:hAnsi="仿宋" w:eastAsia="仿宋"/>
        </w:rPr>
        <w:t>统一的</w:t>
      </w:r>
      <w:r>
        <w:rPr>
          <w:rFonts w:ascii="仿宋" w:hAnsi="仿宋" w:eastAsia="仿宋"/>
        </w:rPr>
        <w:t>可视化界面对系统、业务日志</w:t>
      </w:r>
      <w:r>
        <w:rPr>
          <w:rFonts w:hint="eastAsia" w:ascii="仿宋" w:hAnsi="仿宋" w:eastAsia="仿宋"/>
        </w:rPr>
        <w:t>，进行</w:t>
      </w:r>
      <w:r>
        <w:rPr>
          <w:rFonts w:ascii="仿宋" w:hAnsi="仿宋" w:eastAsia="仿宋"/>
        </w:rPr>
        <w:t>搜索和分析</w:t>
      </w:r>
      <w:r>
        <w:rPr>
          <w:rFonts w:hint="eastAsia" w:ascii="仿宋" w:hAnsi="仿宋" w:eastAsia="仿宋"/>
        </w:rPr>
        <w:t>。</w:t>
      </w:r>
    </w:p>
    <w:p>
      <w:pPr>
        <w:pStyle w:val="620"/>
        <w:widowControl w:val="0"/>
        <w:numPr>
          <w:ilvl w:val="0"/>
          <w:numId w:val="1"/>
        </w:numPr>
        <w:spacing w:before="163" w:after="163" w:line="360" w:lineRule="auto"/>
        <w:ind w:left="-6" w:leftChars="-3" w:firstLine="511" w:firstLineChars="212"/>
        <w:jc w:val="both"/>
        <w:rPr>
          <w:rFonts w:ascii="仿宋" w:hAnsi="仿宋" w:eastAsia="仿宋"/>
          <w:b/>
          <w:bCs/>
          <w:color w:val="000000"/>
        </w:rPr>
      </w:pPr>
      <w:r>
        <w:rPr>
          <w:rFonts w:hint="eastAsia" w:ascii="仿宋" w:hAnsi="仿宋" w:eastAsia="仿宋"/>
          <w:b/>
          <w:bCs/>
          <w:color w:val="000000"/>
        </w:rPr>
        <w:t>业务大盘</w:t>
      </w:r>
    </w:p>
    <w:p>
      <w:pPr>
        <w:pStyle w:val="396"/>
        <w:ind w:left="-6" w:leftChars="-3" w:firstLine="509" w:firstLineChars="212"/>
        <w:rPr>
          <w:rFonts w:ascii="仿宋" w:hAnsi="仿宋" w:eastAsia="仿宋"/>
        </w:rPr>
      </w:pPr>
      <w:r>
        <w:rPr>
          <w:rFonts w:hint="eastAsia" w:ascii="仿宋" w:hAnsi="仿宋" w:eastAsia="仿宋"/>
        </w:rPr>
        <w:t>★业务大盘</w:t>
      </w:r>
      <w:r>
        <w:rPr>
          <w:rFonts w:ascii="仿宋" w:hAnsi="仿宋" w:eastAsia="仿宋"/>
        </w:rPr>
        <w:t>支持多种协议进行业务指标配置，包括业务接口、业务日志等</w:t>
      </w:r>
      <w:r>
        <w:rPr>
          <w:rFonts w:hint="eastAsia" w:ascii="仿宋" w:hAnsi="仿宋" w:eastAsia="仿宋"/>
        </w:rPr>
        <w:t>，通过</w:t>
      </w:r>
      <w:r>
        <w:rPr>
          <w:rFonts w:ascii="仿宋" w:hAnsi="仿宋" w:eastAsia="仿宋"/>
        </w:rPr>
        <w:t>大盘</w:t>
      </w:r>
      <w:r>
        <w:rPr>
          <w:rFonts w:hint="eastAsia" w:ascii="仿宋" w:hAnsi="仿宋" w:eastAsia="仿宋"/>
        </w:rPr>
        <w:t>进行</w:t>
      </w:r>
      <w:r>
        <w:rPr>
          <w:rFonts w:ascii="仿宋" w:hAnsi="仿宋" w:eastAsia="仿宋"/>
        </w:rPr>
        <w:t>展示和监控</w:t>
      </w:r>
      <w:r>
        <w:rPr>
          <w:rFonts w:hint="eastAsia" w:ascii="仿宋" w:hAnsi="仿宋" w:eastAsia="仿宋"/>
        </w:rPr>
        <w:t>跟踪。</w:t>
      </w:r>
    </w:p>
    <w:p>
      <w:pPr>
        <w:pStyle w:val="620"/>
        <w:widowControl w:val="0"/>
        <w:numPr>
          <w:ilvl w:val="0"/>
          <w:numId w:val="1"/>
        </w:numPr>
        <w:spacing w:before="163" w:after="163" w:line="360" w:lineRule="auto"/>
        <w:ind w:left="-6" w:leftChars="-3" w:firstLine="511" w:firstLineChars="212"/>
        <w:jc w:val="both"/>
        <w:rPr>
          <w:rFonts w:ascii="仿宋" w:hAnsi="仿宋" w:eastAsia="仿宋"/>
          <w:b/>
          <w:bCs/>
          <w:color w:val="000000"/>
        </w:rPr>
      </w:pPr>
      <w:r>
        <w:rPr>
          <w:rFonts w:hint="eastAsia" w:ascii="仿宋" w:hAnsi="仿宋" w:eastAsia="仿宋"/>
          <w:b/>
          <w:bCs/>
          <w:color w:val="000000"/>
        </w:rPr>
        <w:t>端侧监控</w:t>
      </w:r>
    </w:p>
    <w:p>
      <w:pPr>
        <w:pStyle w:val="396"/>
        <w:ind w:left="-6" w:leftChars="-3" w:firstLine="509" w:firstLineChars="212"/>
        <w:rPr>
          <w:rFonts w:ascii="仿宋" w:hAnsi="仿宋" w:eastAsia="仿宋"/>
          <w:color w:val="FF0000"/>
        </w:rPr>
      </w:pPr>
      <w:r>
        <w:rPr>
          <w:rFonts w:ascii="仿宋" w:hAnsi="仿宋" w:eastAsia="仿宋"/>
        </w:rPr>
        <w:t>端侧监控将整个系统中所有页面的性能、体验、异常等数据进行聚合分析，形成报表。供系统日常运行过程中及时发现与定位页面相关的问题。</w:t>
      </w:r>
    </w:p>
    <w:p>
      <w:pPr>
        <w:pStyle w:val="620"/>
        <w:widowControl w:val="0"/>
        <w:numPr>
          <w:ilvl w:val="0"/>
          <w:numId w:val="1"/>
        </w:numPr>
        <w:spacing w:before="163" w:after="163" w:line="360" w:lineRule="auto"/>
        <w:ind w:left="-6" w:leftChars="-3" w:firstLine="511" w:firstLineChars="212"/>
        <w:jc w:val="both"/>
        <w:rPr>
          <w:rFonts w:ascii="仿宋" w:hAnsi="仿宋" w:eastAsia="仿宋"/>
          <w:b/>
          <w:bCs/>
          <w:color w:val="000000"/>
        </w:rPr>
      </w:pPr>
      <w:r>
        <w:rPr>
          <w:rFonts w:hint="eastAsia" w:ascii="仿宋" w:hAnsi="仿宋" w:eastAsia="仿宋"/>
          <w:b/>
          <w:bCs/>
          <w:color w:val="000000"/>
        </w:rPr>
        <w:t>告警管理</w:t>
      </w:r>
    </w:p>
    <w:p>
      <w:pPr>
        <w:pStyle w:val="396"/>
        <w:ind w:left="-6" w:leftChars="-3" w:firstLine="509" w:firstLineChars="212"/>
        <w:rPr>
          <w:rFonts w:ascii="仿宋" w:hAnsi="仿宋" w:eastAsia="仿宋"/>
        </w:rPr>
      </w:pPr>
      <w:r>
        <w:rPr>
          <w:rFonts w:hint="eastAsia" w:ascii="仿宋" w:hAnsi="仿宋" w:eastAsia="仿宋"/>
        </w:rPr>
        <w:t>告警管理</w:t>
      </w:r>
      <w:r>
        <w:rPr>
          <w:rFonts w:ascii="仿宋" w:hAnsi="仿宋" w:eastAsia="仿宋"/>
        </w:rPr>
        <w:t>支持灵活的告警条件配置和管理，支持多种形式的告警方式</w:t>
      </w:r>
      <w:r>
        <w:rPr>
          <w:rFonts w:hint="eastAsia" w:ascii="仿宋" w:hAnsi="仿宋" w:eastAsia="仿宋"/>
        </w:rPr>
        <w:t>，包括</w:t>
      </w:r>
      <w:r>
        <w:rPr>
          <w:rFonts w:ascii="仿宋" w:hAnsi="仿宋" w:eastAsia="仿宋"/>
        </w:rPr>
        <w:t>钉钉、微信、短信、电话等</w:t>
      </w:r>
      <w:r>
        <w:rPr>
          <w:rFonts w:hint="eastAsia" w:ascii="仿宋" w:hAnsi="仿宋" w:eastAsia="仿宋"/>
        </w:rPr>
        <w:t>。同时支</w:t>
      </w:r>
      <w:r>
        <w:rPr>
          <w:rFonts w:ascii="仿宋" w:hAnsi="仿宋" w:eastAsia="仿宋"/>
        </w:rPr>
        <w:t>持告警转工单，支持历史告警记录查询</w:t>
      </w:r>
      <w:r>
        <w:rPr>
          <w:rFonts w:hint="eastAsia" w:ascii="仿宋" w:hAnsi="仿宋" w:eastAsia="仿宋"/>
        </w:rPr>
        <w:t>。</w:t>
      </w:r>
    </w:p>
    <w:p>
      <w:pPr>
        <w:ind w:firstLine="560"/>
        <w:rPr>
          <w:rFonts w:ascii="仿宋" w:hAnsi="仿宋" w:eastAsia="仿宋"/>
        </w:rPr>
      </w:pPr>
    </w:p>
    <w:p>
      <w:pPr>
        <w:pStyle w:val="2"/>
        <w:tabs>
          <w:tab w:val="clear" w:pos="432"/>
        </w:tabs>
        <w:spacing w:before="312" w:after="312"/>
        <w:rPr>
          <w:rFonts w:ascii="仿宋" w:hAnsi="仿宋" w:eastAsia="仿宋" w:cs="仿宋"/>
        </w:rPr>
      </w:pPr>
      <w:r>
        <w:rPr>
          <w:rFonts w:hint="eastAsia" w:ascii="仿宋" w:hAnsi="仿宋" w:eastAsia="仿宋" w:cs="仿宋"/>
        </w:rPr>
        <w:t>项目建设</w:t>
      </w:r>
      <w:bookmarkEnd w:id="28"/>
      <w:r>
        <w:rPr>
          <w:rFonts w:hint="eastAsia" w:ascii="仿宋" w:hAnsi="仿宋" w:eastAsia="仿宋" w:cs="仿宋"/>
        </w:rPr>
        <w:t>清单</w:t>
      </w:r>
    </w:p>
    <w:tbl>
      <w:tblPr>
        <w:tblStyle w:val="73"/>
        <w:tblW w:w="85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8"/>
        <w:gridCol w:w="710"/>
        <w:gridCol w:w="789"/>
        <w:gridCol w:w="4203"/>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504" w:type="dxa"/>
            <w:gridSpan w:val="5"/>
            <w:tcBorders>
              <w:top w:val="single" w:color="000000" w:sz="4" w:space="0"/>
              <w:left w:val="single" w:color="000000" w:sz="4" w:space="0"/>
              <w:bottom w:val="single" w:color="000000" w:sz="4" w:space="0"/>
              <w:right w:val="single" w:color="000000" w:sz="4" w:space="0"/>
            </w:tcBorders>
            <w:shd w:val="clear" w:color="auto" w:fill="8DB3E2"/>
            <w:vAlign w:val="center"/>
          </w:tcPr>
          <w:p>
            <w:pPr>
              <w:widowControl/>
              <w:jc w:val="center"/>
              <w:textAlignment w:val="center"/>
              <w:rPr>
                <w:rFonts w:ascii="仿宋" w:hAnsi="仿宋" w:eastAsia="仿宋" w:cs="仿宋"/>
                <w:b/>
                <w:bCs/>
                <w:color w:val="000000"/>
                <w:szCs w:val="28"/>
              </w:rPr>
            </w:pPr>
            <w:r>
              <w:rPr>
                <w:rFonts w:hint="eastAsia" w:ascii="仿宋" w:hAnsi="仿宋" w:eastAsia="仿宋" w:cs="仿宋"/>
                <w:b/>
                <w:bCs/>
                <w:color w:val="000000"/>
                <w:kern w:val="0"/>
                <w:szCs w:val="28"/>
              </w:rPr>
              <w:t>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Cs w:val="28"/>
              </w:rPr>
            </w:pPr>
            <w:r>
              <w:rPr>
                <w:rFonts w:hint="eastAsia" w:ascii="仿宋" w:hAnsi="仿宋" w:eastAsia="仿宋" w:cs="仿宋"/>
                <w:b/>
                <w:bCs/>
                <w:color w:val="000000"/>
                <w:kern w:val="0"/>
                <w:szCs w:val="28"/>
              </w:rPr>
              <w:t>序号</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Cs w:val="28"/>
              </w:rPr>
            </w:pPr>
            <w:r>
              <w:rPr>
                <w:rFonts w:hint="eastAsia" w:ascii="仿宋" w:hAnsi="仿宋" w:eastAsia="仿宋" w:cs="仿宋"/>
                <w:b/>
                <w:bCs/>
                <w:color w:val="000000"/>
                <w:kern w:val="0"/>
                <w:szCs w:val="28"/>
              </w:rPr>
              <w:t>类别</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Cs w:val="28"/>
              </w:rPr>
            </w:pPr>
            <w:r>
              <w:rPr>
                <w:rFonts w:hint="eastAsia" w:ascii="仿宋" w:hAnsi="仿宋" w:eastAsia="仿宋" w:cs="仿宋"/>
                <w:b/>
                <w:bCs/>
                <w:color w:val="000000"/>
                <w:kern w:val="0"/>
                <w:szCs w:val="28"/>
              </w:rPr>
              <w:t>应用名称</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Cs w:val="28"/>
              </w:rPr>
            </w:pPr>
            <w:r>
              <w:rPr>
                <w:rFonts w:hint="eastAsia" w:ascii="仿宋" w:hAnsi="仿宋" w:eastAsia="仿宋" w:cs="仿宋"/>
                <w:b/>
                <w:bCs/>
                <w:color w:val="000000"/>
                <w:kern w:val="0"/>
                <w:szCs w:val="28"/>
              </w:rPr>
              <w:t>功能描述</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Cs w:val="28"/>
              </w:rPr>
            </w:pPr>
            <w:r>
              <w:rPr>
                <w:rFonts w:hint="eastAsia" w:ascii="仿宋" w:hAnsi="仿宋" w:eastAsia="仿宋" w:cs="仿宋"/>
                <w:b/>
                <w:bCs/>
                <w:color w:val="000000"/>
                <w:kern w:val="0"/>
                <w:szCs w:val="28"/>
              </w:rPr>
              <w:t>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 </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区域一体化平台</w:t>
            </w: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健康大数据中心</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健康大数据是实现余杭区整个医疗健康数据存储管理，为后续应用提供完整标准的服务支撑。</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患者中心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居民健康档案中心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电子病历中心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字典中心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机构中心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人员中心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权限中心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服务项目中心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药品中心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设备中心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物资中心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业务中台</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业务中台是余杭区域一体化应用的业务能力处理中心，支持统一建设包括排班中心、诊疗中心、支付中心、结算中心、物流中心、质控中心等在内的能力中心，面向全区各级医疗机构提供统一应用，推进同质化的服务与管理。业务中心既支持统一应用，也支持个性化定制，简单、快捷且灵活。</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排班中心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预约中心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诊疗中心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计费中心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结算中心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医保中心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数据中台</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数据中台是余杭区医疗卫生健康信息一体化的数据处理中心，支持基于全民医疗健康数据中心，融合全区医疗健康活动的全量数据，统一建设包括数据资产管理、健康画像、服务画像、机构画像、指标管理、知识图谱、决策支持、数据可视化等数据应用，为临床辅助决策、区域医疗质控、智慧化管理等提供数据支撑。</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主数据管理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数据资产管理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数据治理管理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医疗知识图谱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居民健康画像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医务人员职业画像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经营管理指标体系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医疗质量指标体系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数据共享与交换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统一数据上报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29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区域基础管理平台</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平台基础功能支持对基础数据和业务数据的管理，对省、市级和余杭区第一人民医院及其医务人员和患者信息进行统一管理，并与其他各个功能模块对接，实现基础数据和业务数据的存储、交换、更新、共享以及备份等功能。</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平台基础功能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机构管理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机构科室管理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机构人员管理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服务项目管理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结算管理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数据智能应用体系</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1、为居民建立全生命周期的健康360画像；</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患者360全息视图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2、支持根据医院的需求自定义医院需要的闭环、闭环需要节点名称及数量、闭环节点中要显示的内容。</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3、业务规则服务是细颗粒的验证和逻辑处理规则对象的采集器，运行期间进行支持组合以执行适用于正在被处理的特定类型的平台互联互通性事务的业务逻辑。</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临床智能规则引擎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能力开放平台</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能力开放平台是借助新的信息技术手段规划设计的新一代数据与业务集成体系，支持将成熟的业务能力（如服务、数据等）作为后端服务，在能力开放平台中开放服务，并通过线下方式提供给调用者使用，或者发布到服务市场，实现业务能力共享。</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服务管理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39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消息中心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标准适配与转换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认证鉴权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日志、审计与监控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43 </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余杭区第一人民医院一体化业务应用</w:t>
            </w: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基础运营管理</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支持将患者运营服务应用融合，包含门诊、急诊、住院就诊付费全流程管理，同时融合就诊全流程及患者主索引统一管理。</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患者档案管理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自助管理系统（预约、挂号、缴费、多媒体信息查询）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自助报告查询系统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门诊预约挂号管理系统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诊间预约系统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门急诊划价收费系统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49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入院准备中心系统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住院信息管理（收费/入出转）系统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诊间结算系统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物价管理系统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绿色通道管理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临床诊疗</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支持所有医生、护士在院内使用的所有场景业务应用，包含：门诊、急诊、住院全流程，将分诊、病历书写、临床路径、会诊、危机值管理、临床辅助决策支持深度融合在临床诊疗服务中。</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门诊护士工作站（含分诊台）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住院护士工作站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门诊医生工作站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住院医生工作站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皮试输液管控系统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59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静脉配置中心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医生电子病历系统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护理电子病历系统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临床路径系统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院内报卡管理系统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会诊管理系统（MDT）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危急值管理系统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急诊留观系统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康复管理系统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不良事件上报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69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临床辅助决策系统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移动护理系统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药事服务</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支持对药品信息、药品价格、药品出入库、库存情况进行管理，以最小资金占用保证药品供应。患者的配药、发药、查询、退药申请、退药、发药单打印、发药统计等</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中药库系统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西药库系统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门急诊药房系统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住院药房系统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中药房系统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医技服务</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支持医院门诊、住院、急诊医技确认功能</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医技管理系统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医院消毒供应室是医院重要的医疗安全保障部门，支持全院医疗用品回收、清洁、包装、灭菌、贮存、发放等工作，是医院感染控制的核心部门。</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消毒供应系统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体检管理系统是以服务医院体检中心的专业自动化和无纸化为管理目标，支持实现体检业务市场开拓、预约登记、收费、临床检查、总检等各个工作岗位的电脑化，大大提高了工作效率。</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体检管理系统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79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手术麻醉监护系统提供覆盖术前、术中、术后完整手术过程支持的信息化工作流程。支持提供麻醉事件报警、麻醉质控管理及麻醉临床路径等功能以提升麻醉的规范性、安全性。实现手术麻醉科室业务及质控数据的统一管理及分析平台。</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手术麻醉系统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重症监护系统通过大数据架构，支持ICU部门巨量的医嘱、用药、体征等信息的存储、检索、图形化呈现。纵向采集来自于床旁终端、床边设备产生的实时数据；横向与院内HIS、EMR、LIS实时交互。数据汇总在ICU-CIS并在临床算法支持下动态呈现，支持院内局域网访问及院外远程访问。合理、方便同时兼顾美观的总体布局界面，满足护士快捷舒适高效的工作。全方位展示，全自动记录病患各项体征数据，帮助医生精确诊断。</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重症监护系统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系统业务支持病人登记、标本登记、书写报告、复片意见、检查单列表，以及送检标本的登记、存储、检验、打印、查询、共享等功能，最终形成完整的书面电子和纸质报告的输出。</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病理管理系统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Style w:val="847"/>
                <w:rFonts w:hint="default"/>
              </w:rPr>
              <w:t>支持完成由标本接受中心分发给各检验部门的标本的编号的功能，对于标本经过处理后不合格的标本作退回和退费的处理的功能。</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实验室信息管理系统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支持血液的入库、储存、供应以及输血科(血库)等方面的管理。</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血库系统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后勤管理</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物资管理包含低值耗材、办公用品的申请、审批、核对的全过程管理，可接人院外后勤物资供应链信息，提供请领、出人库、库存管理、采购等管理。</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物资管理系统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支持计划管理、资产安装验收管理、库房管理、资产盘点、卡片管理、资产变动、资产处置、日常管理、投放设备、租借管理、应付款管理、期末处理、条码管理、管理报表、统计报表、资产查询等功能。</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固定资产管理系统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HRP</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支持医疗机构组织管理、岗位管理、职务管理、医务人员基本信息管理、人员调配、考勤管理、离退管理、调岗管理、工作档案管理、统计分析、员工自助、等功能。</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人力资源管理系统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支持工作流程跨系统整合，实现医院行政对业务的全方位管控。把以往需要手工签批的纸质表格全部固化为标准化流程，只需在系统上填写申请内容发送，流程自动转呈相关领导审批。</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OA办公系统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质量管理</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电子病历质量管理可实施逻辑质控。系统支持自动识别医生输入的主诉和病程纪录等电子病历文书，结合后台临床知识库自动判断是否存在逻辑异常并及时预警；</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电子病历质量管理系统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89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单病种质量管理系统设计了独特的评价模型，依据出院后患者在诊疗过程及诊疗结果中的各项质控指标对医疗质量进行评价分析。</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单病种质控管理系统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与医院的EMR(电子病历系统)、HIS系统、LIS系统、PACS系统心电系统、手麻系统、病理系统、OA办公等医院所有卫生应用系统完成电子认证的集成工作。</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CA电子签名认证系统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用户权限管理</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统一用户管理及第三方系统统一登入</w:t>
            </w: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统一用户中心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角色分配和权限控制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93 </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综合管理应用</w:t>
            </w: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公立医院绩效考核管理</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支持医院开展三级公立医院绩效考核工作，公立医院绩效综合管理系统通过提供指标的监测预警、指标填报、指标趋势分析、指标异常原因分析、国考监测分析报告等服务来提高管理效率和质量。</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指标配置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95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指标监测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96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97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医院专题指标监控</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支持专题指标监控按照医院功能定位和发展战略，围绕医、教、研、防等核心业务，聚焦人、财、物、技等核心资源，落实运营管理目标和精细化管理需求。</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医院专题指标监控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98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医院综合运营管理</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支持提供用户目标制定、过程跟踪预警、趋势预测、归因分析等服务，帮助用户管理目标执行过程，提高目标达成率。</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经营目标管理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99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综合绩效管理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100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经营决策管理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101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院长驾驶舱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102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医共体数据监管监测指标体系</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县域医共体建设监测指标体系由有序就医格局基本形成、县域医疗卫生服务能力提升、医疗卫生资源有效利用、医保基金使用效能提升4个方面构成。</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医共体数据监管监测指标体系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103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区域数据监管综合监管平台</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针对区域内各级医疗机构的运营情况，支持卫生监管部门的实时监管。通过选择统计区间，可准确有效查询用药分析、大处方监管、医保费用构成等指标。</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区域数据监管综合监管平台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 xml:space="preserve">104 </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区域监管综合绩效管理平台</w:t>
            </w: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区域监管综合绩效管理平台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余杭区第一人民医院分院应用软件</w:t>
            </w: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基础运营管理</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支持将患者运营服务应用融合，包含门诊、急诊、住院就诊付费全流程管理，同时融合就诊全流程及患者主索引统一管理。</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患者档案管理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自助管理系统（预约、挂号、缴费、多媒体信息查询）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自助报告查询系统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4</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门诊预约挂号管理系统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5</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诊间预约系统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6</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门急诊划价收费系统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7</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住院信息管理（收费/入出转）系统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8</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诊间结算系统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9</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物价管理系统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10</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绿色通道管理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11</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临床服务</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支持医生、护士在院内使用的所有场景业务应用，包含：门诊、急诊、住院全流程，将分诊、病历书写、临床路径、会诊、危机值管理深度融合在临床诊疗服务中。</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门诊护士工作站（含分诊台）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12</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住院护士工作站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13</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门诊医生工作站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14</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住院医生工作站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15</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皮试输液管控系统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16</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医生电子病历系统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17</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护理电子病历系统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18</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临床路径系统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19</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院内报卡管理系统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20</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会诊管理系统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21</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危急值管理系统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22</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病案管理系统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23</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不良事件上报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24</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药事服务</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支持实现对药品信息、药品价格、药品出入库、库存情况进行管理，以最小资金占用保证药品供应。患者的配药、发药、查询、退药申请、退药、发药单打印、发药统计等</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中药库系统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25</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top"/>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西药库系统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26</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top"/>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门急诊药房系统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27</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top"/>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住院药房系统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28</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top"/>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中药房系统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29</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医技服务</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支持包含体检管理系统及实验室信息管理系统</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体检管理系统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30</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top"/>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实验室信息管理系统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31</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后勤管理</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物资管理支持低值耗材、办公用品的申请、审批、核对的全过程管理，可接人院外后勤物资供应链信息，提供请领、出人库、库存管理、采购等管理。</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物资管理系统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32</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HRP</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支持人力资源管理系统及OA办公系统</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人力资源管理系统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33</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top"/>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OA办公系统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34</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质量管理</w:t>
            </w:r>
          </w:p>
        </w:tc>
        <w:tc>
          <w:tcPr>
            <w:tcW w:w="42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电子病历质量管理可实施逻辑质控。系统能够自动识别医生输入的主诉和病程纪录等电子病历文书，结合后台临床知识库自动判断是否存在逻辑异常并及时预警；</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电子病历质量管理系统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35</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用户权限管理</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统一用户管理及第三方系统统一登入</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统一用户中心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36</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top"/>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角色分配和权限控制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504" w:type="dxa"/>
            <w:gridSpan w:val="5"/>
            <w:tcBorders>
              <w:top w:val="single" w:color="000000" w:sz="4" w:space="0"/>
              <w:left w:val="single" w:color="000000" w:sz="4" w:space="0"/>
              <w:bottom w:val="single" w:color="000000" w:sz="4" w:space="0"/>
              <w:right w:val="single" w:color="000000" w:sz="4" w:space="0"/>
            </w:tcBorders>
            <w:shd w:val="clear" w:color="auto" w:fill="8DB3E2"/>
            <w:vAlign w:val="center"/>
          </w:tcPr>
          <w:p>
            <w:pPr>
              <w:widowControl/>
              <w:jc w:val="center"/>
              <w:textAlignment w:val="top"/>
              <w:rPr>
                <w:rFonts w:ascii="仿宋" w:hAnsi="仿宋" w:eastAsia="仿宋" w:cs="仿宋"/>
                <w:color w:val="000000"/>
                <w:kern w:val="0"/>
                <w:szCs w:val="28"/>
              </w:rPr>
            </w:pPr>
            <w:r>
              <w:rPr>
                <w:rFonts w:hint="eastAsia" w:ascii="仿宋" w:hAnsi="仿宋" w:eastAsia="仿宋" w:cs="仿宋"/>
                <w:b/>
                <w:bCs/>
                <w:color w:val="000000"/>
                <w:kern w:val="0"/>
                <w:szCs w:val="28"/>
              </w:rPr>
              <w:t>系统对接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利旧系统对接</w:t>
            </w: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区域平台对接</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与现有区域平台相关系统对接</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双向转诊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区域体检系统对接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3</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区域影像中心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4</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区域心电中心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5</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公卫报卡平台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6</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发热病人闭环管理系统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7</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余杭区公共卫生应急平台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8</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社区两慢病数字化管理系统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9</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精神病人免费服药系统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10</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绩效考核系统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11</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健康余杭小程序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12</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居民360全息视图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13</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临床服务系统</w:t>
            </w:r>
          </w:p>
        </w:tc>
        <w:tc>
          <w:tcPr>
            <w:tcW w:w="42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Cs w:val="28"/>
              </w:rPr>
            </w:pPr>
            <w:r>
              <w:rPr>
                <w:rFonts w:hint="eastAsia" w:ascii="仿宋" w:hAnsi="仿宋" w:eastAsia="仿宋" w:cs="仿宋"/>
                <w:color w:val="000000"/>
                <w:kern w:val="0"/>
                <w:szCs w:val="28"/>
              </w:rPr>
              <w:t>与利旧系统对接</w:t>
            </w: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移动输液系统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14</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前置审方系统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15</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合理用药管理系统（包含处方点评）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16</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产科电子病历系统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17</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医学影像系统（PACS／RIS）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18</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医技预约管理系统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19</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院感/传染病管理系统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20</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国家医保接口（包含医保接口及药械接口）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21</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检查检验互认接口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22</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医养护平台接口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23</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财政电子票据接口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24</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两卡融合、一网通办接口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8"/>
              </w:rPr>
            </w:pPr>
            <w:r>
              <w:rPr>
                <w:rFonts w:hint="eastAsia" w:ascii="仿宋" w:hAnsi="仿宋" w:eastAsia="仿宋" w:cs="仿宋"/>
                <w:color w:val="000000"/>
                <w:kern w:val="0"/>
                <w:szCs w:val="28"/>
              </w:rPr>
              <w:t>25</w:t>
            </w: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78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42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
                <w:color w:val="000000"/>
                <w:szCs w:val="28"/>
              </w:rPr>
            </w:pPr>
          </w:p>
        </w:tc>
        <w:tc>
          <w:tcPr>
            <w:tcW w:w="201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仿宋" w:hAnsi="仿宋" w:eastAsia="仿宋" w:cs="仿宋"/>
                <w:color w:val="000000"/>
                <w:szCs w:val="28"/>
              </w:rPr>
            </w:pPr>
            <w:r>
              <w:rPr>
                <w:rFonts w:hint="eastAsia" w:ascii="仿宋" w:hAnsi="仿宋" w:eastAsia="仿宋" w:cs="仿宋"/>
                <w:color w:val="000000"/>
                <w:kern w:val="0"/>
                <w:szCs w:val="28"/>
              </w:rPr>
              <w:t>省医保移动支付接口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504"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hint="eastAsia" w:ascii="仿宋" w:hAnsi="仿宋" w:eastAsia="仿宋" w:cs="仿宋"/>
                <w:color w:val="000000"/>
                <w:kern w:val="0"/>
                <w:szCs w:val="28"/>
              </w:rPr>
            </w:pPr>
            <w:r>
              <w:rPr>
                <w:rFonts w:hint="eastAsia" w:ascii="仿宋" w:hAnsi="仿宋" w:eastAsia="仿宋" w:cs="仿宋"/>
                <w:color w:val="000000"/>
                <w:kern w:val="0"/>
                <w:szCs w:val="28"/>
              </w:rPr>
              <w:t>上线期间所有对接国家、省、市、区相关接口，由中标方提供对接服务，费用由中标方承担。</w:t>
            </w:r>
          </w:p>
        </w:tc>
      </w:tr>
    </w:tbl>
    <w:p>
      <w:pPr>
        <w:rPr>
          <w:rFonts w:ascii="仿宋" w:hAnsi="仿宋" w:eastAsia="仿宋" w:cs="仿宋"/>
          <w:sz w:val="24"/>
          <w:szCs w:val="22"/>
        </w:rPr>
      </w:pPr>
    </w:p>
    <w:p>
      <w:pPr>
        <w:pStyle w:val="2"/>
        <w:tabs>
          <w:tab w:val="clear" w:pos="432"/>
        </w:tabs>
        <w:spacing w:before="312" w:after="312"/>
        <w:jc w:val="center"/>
        <w:rPr>
          <w:rFonts w:ascii="仿宋" w:hAnsi="仿宋" w:eastAsia="仿宋" w:cs="仿宋"/>
        </w:rPr>
      </w:pPr>
      <w:r>
        <w:rPr>
          <w:rFonts w:hint="eastAsia" w:ascii="仿宋" w:hAnsi="仿宋" w:eastAsia="仿宋" w:cs="仿宋"/>
        </w:rPr>
        <w:t>技术参数</w:t>
      </w:r>
    </w:p>
    <w:p>
      <w:pPr>
        <w:pStyle w:val="3"/>
        <w:tabs>
          <w:tab w:val="clear" w:pos="432"/>
        </w:tabs>
        <w:spacing w:before="156" w:after="156"/>
        <w:rPr>
          <w:rFonts w:ascii="仿宋" w:eastAsia="仿宋" w:cs="仿宋"/>
        </w:rPr>
      </w:pPr>
      <w:bookmarkStart w:id="33" w:name="_Toc4378"/>
      <w:bookmarkStart w:id="34" w:name="_Toc104228254"/>
      <w:bookmarkStart w:id="35" w:name="_Toc100097392"/>
      <w:bookmarkStart w:id="36" w:name="_Toc104228253"/>
      <w:bookmarkStart w:id="37" w:name="_Toc100097384"/>
      <w:r>
        <w:rPr>
          <w:rFonts w:hint="eastAsia" w:ascii="仿宋" w:eastAsia="仿宋" w:cs="仿宋"/>
        </w:rPr>
        <w:t>区域一体化平台</w:t>
      </w:r>
      <w:bookmarkEnd w:id="33"/>
    </w:p>
    <w:p>
      <w:pPr>
        <w:pStyle w:val="4"/>
        <w:rPr>
          <w:rFonts w:ascii="仿宋" w:hAnsi="仿宋" w:eastAsia="仿宋" w:cs="仿宋"/>
        </w:rPr>
      </w:pPr>
      <w:bookmarkStart w:id="38" w:name="_Toc100097385"/>
      <w:r>
        <w:rPr>
          <w:rFonts w:hint="eastAsia" w:ascii="仿宋" w:hAnsi="仿宋" w:eastAsia="仿宋" w:cs="仿宋"/>
        </w:rPr>
        <w:t>健康大数据中心</w:t>
      </w:r>
      <w:bookmarkEnd w:id="38"/>
    </w:p>
    <w:p>
      <w:pPr>
        <w:pStyle w:val="622"/>
        <w:spacing w:line="360" w:lineRule="auto"/>
        <w:ind w:firstLine="561"/>
        <w:rPr>
          <w:rFonts w:cs="仿宋"/>
          <w:sz w:val="24"/>
          <w:szCs w:val="32"/>
        </w:rPr>
      </w:pPr>
      <w:r>
        <w:rPr>
          <w:rFonts w:hint="eastAsia" w:cs="仿宋"/>
          <w:sz w:val="24"/>
          <w:szCs w:val="32"/>
        </w:rPr>
        <w:t>数据中心是余杭区医疗健康的核心资源，数据的完整性、准确性和一致性决定着数据应用的成效。而数据资源只有更好的服务于业务，服务于管理，服务于居民，才能真正发挥出最大的价值，即数据最大的价值在应用，也就是数据向业务和管理赋能。</w:t>
      </w:r>
    </w:p>
    <w:p>
      <w:pPr>
        <w:pStyle w:val="622"/>
        <w:spacing w:line="360" w:lineRule="auto"/>
        <w:ind w:firstLine="561"/>
        <w:rPr>
          <w:rFonts w:cs="仿宋"/>
          <w:sz w:val="24"/>
          <w:szCs w:val="32"/>
        </w:rPr>
      </w:pPr>
      <w:r>
        <w:rPr>
          <w:rFonts w:hint="eastAsia" w:cs="仿宋"/>
          <w:sz w:val="24"/>
          <w:szCs w:val="32"/>
        </w:rPr>
        <w:t>支持以区域为基础实行全区统筹管理，加强全区医疗健康资源的集约化管理，包括号源、床位、设备、医生、护士、物资等。通过医疗资源的统一管理和调度，借助远程诊疗、远程诊断、远程门诊等应用，推进优质医疗资源下沉到基层，构建区级分诊诊疗体系合理化应用。</w:t>
      </w:r>
    </w:p>
    <w:p>
      <w:pPr>
        <w:pStyle w:val="622"/>
        <w:spacing w:line="360" w:lineRule="auto"/>
        <w:ind w:firstLine="561"/>
        <w:rPr>
          <w:rFonts w:cs="仿宋"/>
          <w:sz w:val="24"/>
          <w:szCs w:val="32"/>
        </w:rPr>
      </w:pPr>
      <w:r>
        <w:rPr>
          <w:rFonts w:hint="eastAsia" w:cs="仿宋"/>
          <w:sz w:val="24"/>
          <w:szCs w:val="32"/>
        </w:rPr>
        <w:t>支持全区医疗健康数据的实时且全量汇集，面向三医监管、疫情防控、医改监测、医保控费、绩效考核等方向，采用大数据分析和人工智能手段，实现数据的深度应用与智能化开发。</w:t>
      </w:r>
    </w:p>
    <w:p>
      <w:pPr>
        <w:pStyle w:val="5"/>
        <w:rPr>
          <w:rFonts w:ascii="仿宋" w:hAnsi="仿宋" w:eastAsia="仿宋" w:cs="仿宋"/>
        </w:rPr>
      </w:pPr>
      <w:r>
        <w:rPr>
          <w:rFonts w:hint="eastAsia" w:ascii="仿宋" w:hAnsi="仿宋" w:eastAsia="仿宋" w:cs="仿宋"/>
        </w:rPr>
        <w:t>患者中心</w:t>
      </w:r>
    </w:p>
    <w:p>
      <w:pPr>
        <w:pStyle w:val="622"/>
        <w:spacing w:line="360" w:lineRule="auto"/>
        <w:ind w:firstLine="560"/>
        <w:rPr>
          <w:rFonts w:cs="仿宋"/>
          <w:sz w:val="24"/>
          <w:szCs w:val="32"/>
        </w:rPr>
      </w:pPr>
      <w:r>
        <w:rPr>
          <w:rFonts w:hint="eastAsia" w:cs="仿宋"/>
          <w:sz w:val="24"/>
          <w:szCs w:val="32"/>
        </w:rPr>
        <w:t>患者中心主要包含余杭区全区医疗患者信息</w:t>
      </w:r>
    </w:p>
    <w:p>
      <w:pPr>
        <w:pStyle w:val="622"/>
        <w:spacing w:line="360" w:lineRule="auto"/>
        <w:ind w:firstLine="562"/>
        <w:rPr>
          <w:rFonts w:cs="仿宋"/>
          <w:b/>
          <w:bCs/>
          <w:sz w:val="24"/>
          <w:szCs w:val="32"/>
        </w:rPr>
      </w:pPr>
      <w:r>
        <w:rPr>
          <w:rFonts w:hint="eastAsia" w:cs="仿宋"/>
          <w:b/>
          <w:bCs/>
          <w:sz w:val="24"/>
          <w:szCs w:val="32"/>
        </w:rPr>
        <w:t>功能要求：</w:t>
      </w:r>
    </w:p>
    <w:p>
      <w:pPr>
        <w:pStyle w:val="622"/>
        <w:numPr>
          <w:ilvl w:val="0"/>
          <w:numId w:val="6"/>
        </w:numPr>
        <w:spacing w:line="360" w:lineRule="auto"/>
        <w:rPr>
          <w:rFonts w:cs="仿宋"/>
          <w:sz w:val="24"/>
          <w:szCs w:val="32"/>
        </w:rPr>
      </w:pPr>
      <w:r>
        <w:rPr>
          <w:rFonts w:hint="eastAsia" w:cs="仿宋"/>
          <w:sz w:val="24"/>
          <w:szCs w:val="32"/>
        </w:rPr>
        <w:t>患者基本信息</w:t>
      </w:r>
    </w:p>
    <w:p>
      <w:pPr>
        <w:pStyle w:val="622"/>
        <w:spacing w:line="360" w:lineRule="auto"/>
        <w:ind w:firstLine="560"/>
        <w:rPr>
          <w:rFonts w:cs="仿宋"/>
          <w:sz w:val="24"/>
          <w:szCs w:val="32"/>
        </w:rPr>
      </w:pPr>
      <w:r>
        <w:rPr>
          <w:rFonts w:hint="eastAsia" w:cs="仿宋"/>
          <w:sz w:val="24"/>
          <w:szCs w:val="32"/>
        </w:rPr>
        <w:t>人口学和社会经济学等基础信息以及基本健康信息；</w:t>
      </w:r>
    </w:p>
    <w:p>
      <w:pPr>
        <w:pStyle w:val="622"/>
        <w:numPr>
          <w:ilvl w:val="0"/>
          <w:numId w:val="6"/>
        </w:numPr>
        <w:spacing w:line="360" w:lineRule="auto"/>
        <w:rPr>
          <w:rFonts w:cs="仿宋"/>
          <w:sz w:val="24"/>
          <w:szCs w:val="32"/>
        </w:rPr>
      </w:pPr>
      <w:r>
        <w:rPr>
          <w:rFonts w:hint="eastAsia" w:cs="仿宋"/>
          <w:sz w:val="24"/>
          <w:szCs w:val="32"/>
        </w:rPr>
        <w:t>患者信息</w:t>
      </w:r>
    </w:p>
    <w:p>
      <w:pPr>
        <w:pStyle w:val="622"/>
        <w:spacing w:line="360" w:lineRule="auto"/>
        <w:ind w:firstLine="560"/>
        <w:rPr>
          <w:rFonts w:cs="仿宋"/>
          <w:sz w:val="24"/>
          <w:szCs w:val="32"/>
        </w:rPr>
      </w:pPr>
      <w:r>
        <w:rPr>
          <w:rFonts w:hint="eastAsia" w:cs="仿宋"/>
          <w:sz w:val="24"/>
          <w:szCs w:val="32"/>
        </w:rPr>
        <w:t>如姓名、性别、出生日期、出生地、国籍、民族、身份证件、文化程度、婚姻状况等；</w:t>
      </w:r>
    </w:p>
    <w:p>
      <w:pPr>
        <w:pStyle w:val="622"/>
        <w:numPr>
          <w:ilvl w:val="0"/>
          <w:numId w:val="6"/>
        </w:numPr>
        <w:spacing w:line="360" w:lineRule="auto"/>
        <w:rPr>
          <w:rFonts w:cs="仿宋"/>
          <w:sz w:val="24"/>
          <w:szCs w:val="32"/>
        </w:rPr>
      </w:pPr>
      <w:r>
        <w:rPr>
          <w:rFonts w:hint="eastAsia" w:cs="仿宋"/>
          <w:sz w:val="24"/>
          <w:szCs w:val="32"/>
        </w:rPr>
        <w:t>患者社会经济学信息</w:t>
      </w:r>
    </w:p>
    <w:p>
      <w:pPr>
        <w:pStyle w:val="622"/>
        <w:spacing w:line="360" w:lineRule="auto"/>
        <w:ind w:firstLine="560"/>
        <w:rPr>
          <w:rFonts w:cs="仿宋"/>
          <w:sz w:val="24"/>
          <w:szCs w:val="32"/>
        </w:rPr>
      </w:pPr>
      <w:r>
        <w:rPr>
          <w:rFonts w:hint="eastAsia" w:cs="仿宋"/>
          <w:sz w:val="24"/>
          <w:szCs w:val="32"/>
        </w:rPr>
        <w:t>如户籍性质、联系人、联系地址、联系方式、职业类别、工作单位等；</w:t>
      </w:r>
    </w:p>
    <w:p>
      <w:pPr>
        <w:pStyle w:val="622"/>
        <w:numPr>
          <w:ilvl w:val="0"/>
          <w:numId w:val="6"/>
        </w:numPr>
        <w:spacing w:line="360" w:lineRule="auto"/>
        <w:rPr>
          <w:rFonts w:cs="仿宋"/>
          <w:sz w:val="24"/>
          <w:szCs w:val="32"/>
        </w:rPr>
      </w:pPr>
      <w:r>
        <w:rPr>
          <w:rFonts w:hint="eastAsia" w:cs="仿宋"/>
          <w:sz w:val="24"/>
          <w:szCs w:val="32"/>
        </w:rPr>
        <w:t>患者亲属信息</w:t>
      </w:r>
    </w:p>
    <w:p>
      <w:pPr>
        <w:pStyle w:val="622"/>
        <w:spacing w:line="360" w:lineRule="auto"/>
        <w:ind w:firstLine="560"/>
        <w:rPr>
          <w:rFonts w:cs="仿宋"/>
          <w:sz w:val="24"/>
          <w:szCs w:val="32"/>
        </w:rPr>
      </w:pPr>
      <w:r>
        <w:rPr>
          <w:rFonts w:hint="eastAsia" w:cs="仿宋"/>
          <w:sz w:val="24"/>
          <w:szCs w:val="32"/>
        </w:rPr>
        <w:t>如子女数、父母亲姓名等；</w:t>
      </w:r>
    </w:p>
    <w:p>
      <w:pPr>
        <w:pStyle w:val="622"/>
        <w:numPr>
          <w:ilvl w:val="0"/>
          <w:numId w:val="6"/>
        </w:numPr>
        <w:spacing w:line="360" w:lineRule="auto"/>
        <w:rPr>
          <w:rFonts w:cs="仿宋"/>
          <w:sz w:val="24"/>
          <w:szCs w:val="32"/>
        </w:rPr>
      </w:pPr>
      <w:r>
        <w:rPr>
          <w:rFonts w:hint="eastAsia" w:cs="仿宋"/>
          <w:sz w:val="24"/>
          <w:szCs w:val="32"/>
        </w:rPr>
        <w:t>患者社会保障信息</w:t>
      </w:r>
    </w:p>
    <w:p>
      <w:pPr>
        <w:pStyle w:val="622"/>
        <w:spacing w:line="360" w:lineRule="auto"/>
        <w:ind w:firstLine="560"/>
        <w:rPr>
          <w:rFonts w:cs="仿宋"/>
          <w:sz w:val="24"/>
          <w:szCs w:val="32"/>
        </w:rPr>
      </w:pPr>
      <w:r>
        <w:rPr>
          <w:rFonts w:hint="eastAsia" w:cs="仿宋"/>
          <w:sz w:val="24"/>
          <w:szCs w:val="32"/>
        </w:rPr>
        <w:t>如医疗保险类别、医疗保险号码、残疾证号码等；</w:t>
      </w:r>
    </w:p>
    <w:p>
      <w:pPr>
        <w:pStyle w:val="622"/>
        <w:numPr>
          <w:ilvl w:val="0"/>
          <w:numId w:val="6"/>
        </w:numPr>
        <w:spacing w:line="360" w:lineRule="auto"/>
        <w:rPr>
          <w:rFonts w:cs="仿宋"/>
          <w:sz w:val="24"/>
          <w:szCs w:val="32"/>
        </w:rPr>
      </w:pPr>
      <w:r>
        <w:rPr>
          <w:rFonts w:hint="eastAsia" w:cs="仿宋"/>
          <w:sz w:val="24"/>
          <w:szCs w:val="32"/>
        </w:rPr>
        <w:t>患者基本健康信息</w:t>
      </w:r>
    </w:p>
    <w:p>
      <w:pPr>
        <w:pStyle w:val="622"/>
        <w:spacing w:line="360" w:lineRule="auto"/>
        <w:ind w:firstLine="560"/>
        <w:rPr>
          <w:rFonts w:cs="仿宋"/>
          <w:sz w:val="24"/>
          <w:szCs w:val="32"/>
        </w:rPr>
      </w:pPr>
      <w:r>
        <w:rPr>
          <w:rFonts w:hint="eastAsia" w:cs="仿宋"/>
          <w:sz w:val="24"/>
          <w:szCs w:val="32"/>
        </w:rPr>
        <w:t>如血型、过敏史、预防接种史、既往疾病史、家族遗传病史、健康危险因素、残疾情况、亲属健康情况等；</w:t>
      </w:r>
    </w:p>
    <w:p>
      <w:pPr>
        <w:pStyle w:val="622"/>
        <w:numPr>
          <w:ilvl w:val="0"/>
          <w:numId w:val="6"/>
        </w:numPr>
        <w:spacing w:line="360" w:lineRule="auto"/>
        <w:rPr>
          <w:rFonts w:cs="仿宋"/>
          <w:sz w:val="24"/>
          <w:szCs w:val="32"/>
        </w:rPr>
      </w:pPr>
      <w:r>
        <w:rPr>
          <w:rFonts w:hint="eastAsia" w:cs="仿宋"/>
          <w:sz w:val="24"/>
          <w:szCs w:val="32"/>
        </w:rPr>
        <w:t>患者建档信息</w:t>
      </w:r>
    </w:p>
    <w:p>
      <w:pPr>
        <w:pStyle w:val="622"/>
        <w:spacing w:line="360" w:lineRule="auto"/>
        <w:ind w:firstLine="560"/>
        <w:rPr>
          <w:rFonts w:cs="仿宋"/>
          <w:sz w:val="24"/>
          <w:szCs w:val="32"/>
        </w:rPr>
      </w:pPr>
      <w:r>
        <w:rPr>
          <w:rFonts w:hint="eastAsia" w:cs="仿宋"/>
          <w:sz w:val="24"/>
          <w:szCs w:val="32"/>
        </w:rPr>
        <w:t>如建档日期、档案管理机构等。</w:t>
      </w:r>
    </w:p>
    <w:p>
      <w:pPr>
        <w:pStyle w:val="5"/>
        <w:rPr>
          <w:rFonts w:ascii="仿宋" w:hAnsi="仿宋" w:eastAsia="仿宋" w:cs="仿宋"/>
        </w:rPr>
      </w:pPr>
      <w:r>
        <w:rPr>
          <w:rFonts w:hint="eastAsia" w:ascii="仿宋" w:hAnsi="仿宋" w:eastAsia="仿宋" w:cs="仿宋"/>
        </w:rPr>
        <w:t>居民健康档案中心</w:t>
      </w:r>
    </w:p>
    <w:p>
      <w:pPr>
        <w:pStyle w:val="622"/>
        <w:spacing w:line="360" w:lineRule="auto"/>
        <w:ind w:firstLine="561"/>
        <w:rPr>
          <w:rFonts w:cs="仿宋"/>
          <w:sz w:val="24"/>
          <w:szCs w:val="32"/>
        </w:rPr>
      </w:pPr>
      <w:r>
        <w:rPr>
          <w:rFonts w:hint="eastAsia" w:cs="仿宋"/>
          <w:sz w:val="24"/>
          <w:szCs w:val="32"/>
        </w:rPr>
        <w:t>居民健康档案中心包括全区居民健康档案信息，主要有：个人档案、家庭档案、老年人档案、妇女档案、儿童档案、残疾人档案、高血压病人档案、肿瘤病人档案、慢性病档案等。其中，个人档案是核心的中心，系统要以个人健康档案为中心，以家庭为单位，以社区为数据主体进行管理。</w:t>
      </w:r>
    </w:p>
    <w:p>
      <w:pPr>
        <w:pStyle w:val="622"/>
        <w:spacing w:line="360" w:lineRule="auto"/>
        <w:ind w:firstLine="561"/>
        <w:rPr>
          <w:rFonts w:cs="仿宋"/>
          <w:b/>
          <w:bCs/>
          <w:sz w:val="24"/>
          <w:szCs w:val="32"/>
        </w:rPr>
      </w:pPr>
      <w:bookmarkStart w:id="39" w:name="OLE_LINK1"/>
      <w:r>
        <w:rPr>
          <w:rFonts w:hint="eastAsia" w:cs="仿宋"/>
          <w:b/>
          <w:bCs/>
          <w:sz w:val="24"/>
          <w:szCs w:val="32"/>
        </w:rPr>
        <w:t>功能要求：</w:t>
      </w:r>
      <w:bookmarkEnd w:id="39"/>
    </w:p>
    <w:p>
      <w:pPr>
        <w:pStyle w:val="622"/>
        <w:spacing w:line="360" w:lineRule="auto"/>
        <w:ind w:firstLine="561"/>
        <w:rPr>
          <w:rFonts w:cs="仿宋"/>
          <w:sz w:val="24"/>
          <w:szCs w:val="32"/>
        </w:rPr>
      </w:pPr>
      <w:r>
        <w:rPr>
          <w:rFonts w:hint="eastAsia" w:cs="仿宋"/>
          <w:sz w:val="24"/>
          <w:szCs w:val="32"/>
        </w:rPr>
        <w:t>个人档案：提供个人档案名册。</w:t>
      </w:r>
    </w:p>
    <w:p>
      <w:pPr>
        <w:pStyle w:val="622"/>
        <w:spacing w:line="360" w:lineRule="auto"/>
        <w:ind w:firstLine="561"/>
        <w:rPr>
          <w:rFonts w:cs="仿宋"/>
          <w:sz w:val="24"/>
          <w:szCs w:val="32"/>
        </w:rPr>
      </w:pPr>
      <w:r>
        <w:rPr>
          <w:rFonts w:hint="eastAsia" w:cs="仿宋"/>
          <w:sz w:val="24"/>
          <w:szCs w:val="32"/>
        </w:rPr>
        <w:t>家庭档案：提供家庭档案名册。</w:t>
      </w:r>
    </w:p>
    <w:p>
      <w:pPr>
        <w:pStyle w:val="622"/>
        <w:spacing w:line="360" w:lineRule="auto"/>
        <w:ind w:firstLine="561"/>
        <w:rPr>
          <w:rFonts w:cs="仿宋"/>
          <w:sz w:val="24"/>
          <w:szCs w:val="32"/>
        </w:rPr>
      </w:pPr>
      <w:r>
        <w:rPr>
          <w:rFonts w:hint="eastAsia" w:cs="仿宋"/>
          <w:sz w:val="24"/>
          <w:szCs w:val="32"/>
        </w:rPr>
        <w:t>老年人档案：在个人档案中，若此人年龄大于60岁时，系统自动在个人档案明细窗口中生成一张空白的老年档案选项卡。</w:t>
      </w:r>
    </w:p>
    <w:p>
      <w:pPr>
        <w:pStyle w:val="622"/>
        <w:spacing w:line="360" w:lineRule="auto"/>
        <w:ind w:firstLine="561"/>
        <w:rPr>
          <w:rFonts w:cs="仿宋"/>
          <w:sz w:val="24"/>
          <w:szCs w:val="32"/>
        </w:rPr>
      </w:pPr>
      <w:r>
        <w:rPr>
          <w:rFonts w:hint="eastAsia" w:cs="仿宋"/>
          <w:sz w:val="24"/>
          <w:szCs w:val="32"/>
        </w:rPr>
        <w:t>妇女档案：在个人档案中，若此人是15岁以上的女性，系统自动在个人档案明细窗口中生成一张空白的妇女档案选项卡。</w:t>
      </w:r>
    </w:p>
    <w:p>
      <w:pPr>
        <w:pStyle w:val="622"/>
        <w:spacing w:line="360" w:lineRule="auto"/>
        <w:ind w:firstLine="561"/>
        <w:rPr>
          <w:rFonts w:cs="仿宋"/>
          <w:sz w:val="24"/>
          <w:szCs w:val="32"/>
        </w:rPr>
      </w:pPr>
      <w:r>
        <w:rPr>
          <w:rFonts w:hint="eastAsia" w:cs="仿宋"/>
          <w:sz w:val="24"/>
          <w:szCs w:val="32"/>
        </w:rPr>
        <w:t>儿童档案：在个人档案中，若此人年龄为0~6岁的儿童时，系统自动在个人档案明细窗口中生成一张空白的儿童档案选项卡。</w:t>
      </w:r>
    </w:p>
    <w:p>
      <w:pPr>
        <w:pStyle w:val="622"/>
        <w:spacing w:line="360" w:lineRule="auto"/>
        <w:ind w:firstLine="561"/>
        <w:rPr>
          <w:rFonts w:cs="仿宋"/>
          <w:sz w:val="24"/>
          <w:szCs w:val="32"/>
        </w:rPr>
      </w:pPr>
      <w:r>
        <w:rPr>
          <w:rFonts w:hint="eastAsia" w:cs="仿宋"/>
          <w:sz w:val="24"/>
          <w:szCs w:val="32"/>
        </w:rPr>
        <w:t>残疾人档案：在个人档案中，若此人的健康状况中不管有任何类型残疾，系统自动在个人档案明细窗口中生成一张空白的残疾人档案选项卡。</w:t>
      </w:r>
    </w:p>
    <w:p>
      <w:pPr>
        <w:pStyle w:val="622"/>
        <w:spacing w:line="360" w:lineRule="auto"/>
        <w:ind w:firstLine="561"/>
        <w:rPr>
          <w:rFonts w:cs="仿宋"/>
          <w:sz w:val="24"/>
          <w:szCs w:val="32"/>
        </w:rPr>
      </w:pPr>
      <w:r>
        <w:rPr>
          <w:rFonts w:hint="eastAsia" w:cs="仿宋"/>
          <w:sz w:val="24"/>
          <w:szCs w:val="32"/>
        </w:rPr>
        <w:t>高血压病人档案：当在个人档案的健康状况中录入的血压值舒张压／收缩压超过了系统中设定的体检参数时，系统自动在个人档案明细窗口中生成一张空白的高血压档案选项卡。</w:t>
      </w:r>
    </w:p>
    <w:p>
      <w:pPr>
        <w:pStyle w:val="622"/>
        <w:spacing w:line="360" w:lineRule="auto"/>
        <w:ind w:firstLine="561"/>
        <w:rPr>
          <w:rFonts w:cs="仿宋"/>
          <w:sz w:val="24"/>
          <w:szCs w:val="32"/>
        </w:rPr>
      </w:pPr>
      <w:r>
        <w:rPr>
          <w:rFonts w:hint="eastAsia" w:cs="仿宋"/>
          <w:sz w:val="24"/>
          <w:szCs w:val="32"/>
        </w:rPr>
        <w:t>肿瘤病人档案：在个人档案的既往史中，记录了与肿瘤相关的疾病时，系统自动在个人档案明细窗口中生成一张空白的肿瘤档案选项卡。</w:t>
      </w:r>
    </w:p>
    <w:p>
      <w:pPr>
        <w:pStyle w:val="5"/>
        <w:rPr>
          <w:rFonts w:ascii="仿宋" w:hAnsi="仿宋" w:eastAsia="仿宋" w:cs="仿宋"/>
        </w:rPr>
      </w:pPr>
      <w:r>
        <w:rPr>
          <w:rFonts w:hint="eastAsia" w:ascii="仿宋" w:hAnsi="仿宋" w:eastAsia="仿宋" w:cs="仿宋"/>
        </w:rPr>
        <w:t>电子病历中心</w:t>
      </w:r>
    </w:p>
    <w:p>
      <w:pPr>
        <w:pStyle w:val="622"/>
        <w:spacing w:line="360" w:lineRule="auto"/>
        <w:ind w:firstLine="561"/>
        <w:rPr>
          <w:rFonts w:cs="仿宋"/>
          <w:sz w:val="24"/>
          <w:szCs w:val="32"/>
        </w:rPr>
      </w:pPr>
      <w:r>
        <w:rPr>
          <w:rFonts w:hint="eastAsia" w:cs="仿宋"/>
          <w:sz w:val="24"/>
          <w:szCs w:val="32"/>
        </w:rPr>
        <w:t>电子病历中心是健康大数据中心的核心组成部分，是为支持临床诊疗，以患者为中心重新构建的新的一层数据存储结构，临床数据库基于标准结构，将不同的协议传输数据、不同的格式存储信息进行结构性的优化处理以达到快速提取的目的，可以更加高效的把任意来源的任何数据转换成为广泛应用的标准医疗行业格式来进行临床诊疗活动的操作、存储、编排、浏览以及统计汇总。</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电子病历中心支持整合多个来源的临床数据集，提供以患者为中心的统一视图的数据库。其中临床数据库通过受控医学词汇表（CMV）保证所有人对临床数据语义理解的一致，以提高临床数据库的数据质量。在临床数据库中，诊疗数据是围绕患者为中心进行组织的，临床用户可以从多个角度查询、浏览和分析数据。</w:t>
      </w:r>
    </w:p>
    <w:p>
      <w:pPr>
        <w:pStyle w:val="622"/>
        <w:spacing w:line="360" w:lineRule="auto"/>
        <w:ind w:firstLine="561"/>
        <w:rPr>
          <w:rFonts w:cs="仿宋"/>
          <w:sz w:val="24"/>
          <w:szCs w:val="32"/>
        </w:rPr>
      </w:pPr>
      <w:r>
        <w:rPr>
          <w:rFonts w:hint="eastAsia" w:cs="仿宋"/>
          <w:sz w:val="24"/>
          <w:szCs w:val="32"/>
        </w:rPr>
        <w:t>电子病历中心支持面向主题的、集成的、可变的、当前的细节数据集合，用于支持即时性的、操作性的、集成的全体信息的需求。临床数据库数据集主要包括居民患者基本信息、病历概要、门（急）诊诊疗记录、住院诊疗记录、健康体检记录、转诊（院）记录、法定医学证明及报告等。</w:t>
      </w:r>
    </w:p>
    <w:p>
      <w:pPr>
        <w:pStyle w:val="5"/>
        <w:rPr>
          <w:rFonts w:ascii="仿宋" w:hAnsi="仿宋" w:eastAsia="仿宋" w:cs="仿宋"/>
        </w:rPr>
      </w:pPr>
      <w:r>
        <w:rPr>
          <w:rFonts w:hint="eastAsia" w:ascii="仿宋" w:hAnsi="仿宋" w:eastAsia="仿宋" w:cs="仿宋"/>
        </w:rPr>
        <w:t>字典中心</w:t>
      </w:r>
    </w:p>
    <w:p>
      <w:pPr>
        <w:pStyle w:val="622"/>
        <w:spacing w:line="360" w:lineRule="auto"/>
        <w:ind w:firstLine="561"/>
        <w:rPr>
          <w:rFonts w:cs="仿宋"/>
          <w:sz w:val="24"/>
          <w:szCs w:val="32"/>
        </w:rPr>
      </w:pPr>
      <w:r>
        <w:rPr>
          <w:rFonts w:hint="eastAsia" w:cs="仿宋"/>
          <w:sz w:val="24"/>
          <w:szCs w:val="32"/>
        </w:rPr>
        <w:t>字典中心支持对余杭区域内各级医疗机构的基础字典进行统一管理，包含药品字典、物价字典、物资材料字典、术语字典、疾病字典、电子病历标准与卫生数据字典等进行统一维护、修改、删除及应用。</w:t>
      </w:r>
    </w:p>
    <w:p>
      <w:pPr>
        <w:pStyle w:val="5"/>
        <w:rPr>
          <w:rFonts w:ascii="仿宋" w:hAnsi="仿宋" w:eastAsia="仿宋" w:cs="仿宋"/>
        </w:rPr>
      </w:pPr>
      <w:r>
        <w:rPr>
          <w:rFonts w:hint="eastAsia" w:ascii="仿宋" w:hAnsi="仿宋" w:eastAsia="仿宋" w:cs="仿宋"/>
        </w:rPr>
        <w:t>机构中心</w:t>
      </w:r>
    </w:p>
    <w:p>
      <w:pPr>
        <w:pStyle w:val="622"/>
        <w:spacing w:line="360" w:lineRule="auto"/>
        <w:ind w:firstLine="561"/>
        <w:rPr>
          <w:rFonts w:cs="仿宋"/>
          <w:sz w:val="24"/>
          <w:szCs w:val="32"/>
        </w:rPr>
      </w:pPr>
      <w:r>
        <w:rPr>
          <w:rFonts w:hint="eastAsia" w:cs="仿宋"/>
          <w:sz w:val="24"/>
          <w:szCs w:val="32"/>
        </w:rPr>
        <w:t>机构中心支持余杭区域内各级医疗机构的基本信息，以综合管理目录形式管理所有机构的唯一标识，保证机构在区域范围内的唯一性，解决居民所获取的医疗卫生服务场所唯一性识别问题。</w:t>
      </w:r>
    </w:p>
    <w:p>
      <w:pPr>
        <w:pStyle w:val="5"/>
        <w:rPr>
          <w:rFonts w:ascii="仿宋" w:hAnsi="仿宋" w:eastAsia="仿宋" w:cs="仿宋"/>
        </w:rPr>
      </w:pPr>
      <w:r>
        <w:rPr>
          <w:rFonts w:hint="eastAsia" w:ascii="仿宋" w:hAnsi="仿宋" w:eastAsia="仿宋" w:cs="仿宋"/>
        </w:rPr>
        <w:t>人员中心</w:t>
      </w:r>
    </w:p>
    <w:p>
      <w:pPr>
        <w:pStyle w:val="622"/>
        <w:spacing w:line="360" w:lineRule="auto"/>
        <w:ind w:firstLine="561"/>
        <w:rPr>
          <w:rFonts w:cs="仿宋"/>
          <w:sz w:val="24"/>
          <w:szCs w:val="32"/>
        </w:rPr>
      </w:pPr>
      <w:r>
        <w:rPr>
          <w:rFonts w:hint="eastAsia" w:cs="仿宋"/>
          <w:sz w:val="24"/>
          <w:szCs w:val="32"/>
        </w:rPr>
        <w:t>人员中心支持余杭区域内各级医疗机构的医疗服务人员的基本信息，系统为每一位医疗卫生人员分配一个唯一的标识，支持实现对医疗服务人力资源的全面掌控、统一管理、合理配置。医疗服务人员包括全科医生、专科医生、护士、实验室医师、医学影像专业人员、疾病预防控制专业人员、妇幼保健人员及其他从事与居民医疗健康服务相关的从业人员。</w:t>
      </w:r>
    </w:p>
    <w:p>
      <w:pPr>
        <w:pStyle w:val="5"/>
        <w:rPr>
          <w:rFonts w:ascii="仿宋" w:hAnsi="仿宋" w:eastAsia="仿宋" w:cs="仿宋"/>
        </w:rPr>
      </w:pPr>
      <w:r>
        <w:rPr>
          <w:rFonts w:hint="eastAsia" w:ascii="仿宋" w:hAnsi="仿宋" w:eastAsia="仿宋" w:cs="仿宋"/>
        </w:rPr>
        <w:t>权限中心</w:t>
      </w:r>
    </w:p>
    <w:p>
      <w:pPr>
        <w:pStyle w:val="622"/>
        <w:spacing w:line="360" w:lineRule="auto"/>
        <w:ind w:firstLine="561"/>
        <w:rPr>
          <w:rFonts w:cs="仿宋"/>
          <w:sz w:val="24"/>
          <w:szCs w:val="32"/>
        </w:rPr>
      </w:pPr>
      <w:r>
        <w:rPr>
          <w:rFonts w:hint="eastAsia" w:cs="仿宋"/>
          <w:sz w:val="24"/>
          <w:szCs w:val="32"/>
        </w:rPr>
        <w:t>权限中心支持余杭区域内各级医疗机构统一多级权限管控：区域权限管控-针对区域内不同机构进行差异授权管理，实现各医疗机构菜单权限、数据权限、功能权限管控；机构权限管控-在机构权限范围内对本机构科室、人员的菜单权限、数据权限、功能权限进行管理和分配。</w:t>
      </w:r>
    </w:p>
    <w:p>
      <w:pPr>
        <w:pStyle w:val="5"/>
        <w:rPr>
          <w:rFonts w:ascii="仿宋" w:hAnsi="仿宋" w:eastAsia="仿宋" w:cs="仿宋"/>
        </w:rPr>
      </w:pPr>
      <w:r>
        <w:rPr>
          <w:rFonts w:hint="eastAsia" w:ascii="仿宋" w:hAnsi="仿宋" w:eastAsia="仿宋" w:cs="仿宋"/>
        </w:rPr>
        <w:t>服务项目中心</w:t>
      </w:r>
    </w:p>
    <w:p>
      <w:pPr>
        <w:pStyle w:val="622"/>
        <w:spacing w:line="360" w:lineRule="auto"/>
        <w:ind w:firstLine="561"/>
        <w:rPr>
          <w:rFonts w:cs="仿宋"/>
          <w:sz w:val="24"/>
          <w:szCs w:val="32"/>
        </w:rPr>
      </w:pPr>
      <w:r>
        <w:rPr>
          <w:rFonts w:hint="eastAsia" w:cs="仿宋"/>
          <w:sz w:val="24"/>
          <w:szCs w:val="32"/>
        </w:rPr>
        <w:t>服务目录中心支持汇聚、整合余杭区域内所有服务项目资源，包括来源医院、检查设备、检查项目、检查排班、检查价格、检查时长、注意事项、辅助检查等信息，实现服务项目资源的信息展示、查询、预约等服务。</w:t>
      </w:r>
    </w:p>
    <w:p>
      <w:pPr>
        <w:pStyle w:val="5"/>
        <w:rPr>
          <w:rFonts w:ascii="仿宋" w:hAnsi="仿宋" w:eastAsia="仿宋" w:cs="仿宋"/>
        </w:rPr>
      </w:pPr>
      <w:r>
        <w:rPr>
          <w:rFonts w:hint="eastAsia" w:ascii="仿宋" w:hAnsi="仿宋" w:eastAsia="仿宋" w:cs="仿宋"/>
        </w:rPr>
        <w:t>药品中心</w:t>
      </w:r>
    </w:p>
    <w:p>
      <w:pPr>
        <w:pStyle w:val="622"/>
        <w:spacing w:line="360" w:lineRule="auto"/>
        <w:ind w:firstLine="561"/>
        <w:rPr>
          <w:rFonts w:cs="仿宋"/>
          <w:sz w:val="24"/>
          <w:szCs w:val="32"/>
        </w:rPr>
      </w:pPr>
      <w:r>
        <w:rPr>
          <w:rFonts w:hint="eastAsia" w:cs="仿宋"/>
          <w:sz w:val="24"/>
          <w:szCs w:val="32"/>
        </w:rPr>
        <w:t>药品中心支持通过区域内药品统一编码，规范药品术语，完成智能配码，统一映射编码和医药信息互通。药品资源主要包括提供医疗机构、药品类型、药品名称、药品库存、药品生产批号、有效期等信息，支撑处方共享与药品配送服务。</w:t>
      </w:r>
    </w:p>
    <w:p>
      <w:pPr>
        <w:pStyle w:val="5"/>
        <w:rPr>
          <w:rFonts w:ascii="仿宋" w:hAnsi="仿宋" w:eastAsia="仿宋" w:cs="仿宋"/>
        </w:rPr>
      </w:pPr>
      <w:r>
        <w:rPr>
          <w:rFonts w:hint="eastAsia" w:ascii="仿宋" w:hAnsi="仿宋" w:eastAsia="仿宋" w:cs="仿宋"/>
        </w:rPr>
        <w:t>设备中心</w:t>
      </w:r>
    </w:p>
    <w:p>
      <w:pPr>
        <w:pStyle w:val="622"/>
        <w:spacing w:line="360" w:lineRule="auto"/>
        <w:ind w:firstLine="561"/>
        <w:rPr>
          <w:rFonts w:cs="仿宋"/>
          <w:sz w:val="24"/>
          <w:szCs w:val="32"/>
        </w:rPr>
      </w:pPr>
      <w:r>
        <w:rPr>
          <w:rFonts w:hint="eastAsia" w:cs="仿宋"/>
          <w:sz w:val="24"/>
          <w:szCs w:val="32"/>
        </w:rPr>
        <w:t>支持余杭区域内设备统一编码，实现全区医疗设备统一管控，存储每天设备的采购信息，以及名称、型号、所在位置、设备状态、工作负荷等信息，为全区设备资源的预约、调度提供支撑。</w:t>
      </w:r>
    </w:p>
    <w:p>
      <w:pPr>
        <w:pStyle w:val="5"/>
        <w:rPr>
          <w:rFonts w:ascii="仿宋" w:hAnsi="仿宋" w:eastAsia="仿宋" w:cs="仿宋"/>
        </w:rPr>
      </w:pPr>
      <w:r>
        <w:rPr>
          <w:rFonts w:hint="eastAsia" w:ascii="仿宋" w:hAnsi="仿宋" w:eastAsia="仿宋" w:cs="仿宋"/>
        </w:rPr>
        <w:t>物资中心</w:t>
      </w:r>
    </w:p>
    <w:p>
      <w:pPr>
        <w:pStyle w:val="622"/>
        <w:spacing w:line="360" w:lineRule="auto"/>
        <w:ind w:firstLine="561"/>
        <w:rPr>
          <w:rFonts w:cs="仿宋"/>
          <w:sz w:val="24"/>
          <w:szCs w:val="32"/>
        </w:rPr>
      </w:pPr>
      <w:r>
        <w:rPr>
          <w:rFonts w:hint="eastAsia" w:cs="仿宋"/>
          <w:sz w:val="24"/>
          <w:szCs w:val="32"/>
        </w:rPr>
        <w:t>物资中心支持通过区域内物资统一编码，规范药品术语，完成智能配码，统一映射编码和物资信息互通。物资资源主要包括提供医疗机构、物资类型、物资名称、物资库存、物资生产批号、物资有效期等信息，支撑区域内物资流转。</w:t>
      </w:r>
    </w:p>
    <w:p>
      <w:pPr>
        <w:pStyle w:val="4"/>
        <w:rPr>
          <w:rFonts w:ascii="仿宋" w:hAnsi="仿宋" w:eastAsia="仿宋" w:cs="仿宋"/>
        </w:rPr>
      </w:pPr>
      <w:bookmarkStart w:id="40" w:name="_Toc100097386"/>
      <w:r>
        <w:rPr>
          <w:rFonts w:hint="eastAsia" w:ascii="仿宋" w:hAnsi="仿宋" w:eastAsia="仿宋" w:cs="仿宋"/>
        </w:rPr>
        <w:t>业务中台</w:t>
      </w:r>
      <w:bookmarkEnd w:id="40"/>
    </w:p>
    <w:p>
      <w:pPr>
        <w:pStyle w:val="622"/>
        <w:spacing w:line="360" w:lineRule="auto"/>
        <w:ind w:firstLine="561"/>
        <w:rPr>
          <w:rFonts w:cs="仿宋"/>
          <w:sz w:val="24"/>
          <w:szCs w:val="32"/>
        </w:rPr>
      </w:pPr>
      <w:r>
        <w:rPr>
          <w:rFonts w:hint="eastAsia" w:cs="仿宋"/>
          <w:sz w:val="24"/>
          <w:szCs w:val="32"/>
        </w:rPr>
        <w:t>业务中台支持余杭区域一体化应用的业务能力处理中心，统一建设包括排班中心、诊疗中心、支付中心、结算中心、物流中心、质控中心等在内的能力中心，面向全区各级医疗机构提供统一应用，推进同质化的服务与管理。业务中心既支持统一应用，也支持个性化定制，简单、快捷且灵活。</w:t>
      </w:r>
    </w:p>
    <w:p>
      <w:pPr>
        <w:pStyle w:val="5"/>
        <w:rPr>
          <w:rFonts w:ascii="仿宋" w:hAnsi="仿宋" w:eastAsia="仿宋" w:cs="仿宋"/>
        </w:rPr>
      </w:pPr>
      <w:r>
        <w:rPr>
          <w:rFonts w:hint="eastAsia" w:ascii="仿宋" w:hAnsi="仿宋" w:eastAsia="仿宋" w:cs="仿宋"/>
        </w:rPr>
        <w:t>排班中心</w:t>
      </w:r>
    </w:p>
    <w:p>
      <w:pPr>
        <w:pStyle w:val="622"/>
        <w:spacing w:line="360" w:lineRule="auto"/>
        <w:ind w:firstLine="561"/>
        <w:rPr>
          <w:rFonts w:cs="仿宋"/>
          <w:sz w:val="24"/>
          <w:szCs w:val="32"/>
        </w:rPr>
      </w:pPr>
      <w:r>
        <w:rPr>
          <w:rFonts w:hint="eastAsia" w:cs="仿宋"/>
          <w:sz w:val="24"/>
          <w:szCs w:val="32"/>
        </w:rPr>
        <w:t>支持将余杭区提供服务的医生和护士，针对业务需求实现统一的、跨机构和流程的排班管理。通过统一的排班应用，产生统一的号源供预约中心调用。排班中心包括体检排班、专家排班、医生排班、应急排班等。排班中心的医生和护士信息，均来自于健康大中心的医生和护士信息。</w:t>
      </w:r>
    </w:p>
    <w:p>
      <w:pPr>
        <w:pStyle w:val="5"/>
        <w:rPr>
          <w:rFonts w:ascii="仿宋" w:hAnsi="仿宋" w:eastAsia="仿宋" w:cs="仿宋"/>
        </w:rPr>
      </w:pPr>
      <w:r>
        <w:rPr>
          <w:rFonts w:hint="eastAsia" w:ascii="仿宋" w:hAnsi="仿宋" w:eastAsia="仿宋" w:cs="仿宋"/>
        </w:rPr>
        <w:t>预约中心</w:t>
      </w:r>
    </w:p>
    <w:p>
      <w:pPr>
        <w:pStyle w:val="622"/>
        <w:spacing w:line="360" w:lineRule="auto"/>
        <w:ind w:firstLine="561"/>
        <w:rPr>
          <w:rFonts w:cs="仿宋"/>
          <w:sz w:val="24"/>
          <w:szCs w:val="32"/>
        </w:rPr>
      </w:pPr>
      <w:r>
        <w:rPr>
          <w:rFonts w:hint="eastAsia" w:cs="仿宋"/>
          <w:sz w:val="24"/>
          <w:szCs w:val="32"/>
        </w:rPr>
        <w:t>支持将余杭区包括预约挂号、预约检查、预约检验、预约入院、预约床位等预约流程和规则，统一放入业务中台。各业务系统，如挂号、预约、体检等，只需要在需要预约流程节点调用预约中心提供的预约服务，就可以完成对不同机构、不同医生、不同流程、不同规则的预约服务。预约服务所对应的资源，如号源、设备、床位、医生、护士等，均基于统一的健康资源中心进行统筹管理。</w:t>
      </w:r>
    </w:p>
    <w:p>
      <w:pPr>
        <w:pStyle w:val="5"/>
        <w:rPr>
          <w:rFonts w:ascii="仿宋" w:hAnsi="仿宋" w:eastAsia="仿宋" w:cs="仿宋"/>
        </w:rPr>
      </w:pPr>
      <w:r>
        <w:rPr>
          <w:rFonts w:hint="eastAsia" w:ascii="仿宋" w:hAnsi="仿宋" w:eastAsia="仿宋" w:cs="仿宋"/>
        </w:rPr>
        <w:t>诊疗中心</w:t>
      </w:r>
    </w:p>
    <w:p>
      <w:pPr>
        <w:pStyle w:val="622"/>
        <w:spacing w:line="360" w:lineRule="auto"/>
        <w:ind w:firstLine="561"/>
        <w:rPr>
          <w:rFonts w:cs="仿宋"/>
          <w:sz w:val="24"/>
          <w:szCs w:val="32"/>
        </w:rPr>
      </w:pPr>
      <w:r>
        <w:rPr>
          <w:rFonts w:hint="eastAsia" w:cs="仿宋"/>
          <w:sz w:val="24"/>
          <w:szCs w:val="32"/>
        </w:rPr>
        <w:t>★支持对余杭区各医疗机构提供了包括书写病历、开立检查、处方和转诊等各种业务能力，每个业务能力除了向上层业务提供各种API之外，还开放了各种业务扩展点，通过这些业务扩展点，上层业务就可以根据自身的需求实现业务自定义开发，比如在书写病历的时候可以根据各机构、各科室根据其业务特点决定是否区分初诊和复诊，自定义不同的病历书写业务处理逻辑。诊疗中心的下游，包括支付中心、处方中心、预约中心等服务。</w:t>
      </w:r>
    </w:p>
    <w:p>
      <w:pPr>
        <w:pStyle w:val="5"/>
        <w:rPr>
          <w:rFonts w:ascii="仿宋" w:hAnsi="仿宋" w:eastAsia="仿宋" w:cs="仿宋"/>
        </w:rPr>
      </w:pPr>
      <w:r>
        <w:rPr>
          <w:rFonts w:hint="eastAsia" w:ascii="仿宋" w:hAnsi="仿宋" w:eastAsia="仿宋" w:cs="仿宋"/>
        </w:rPr>
        <w:t>计费中心</w:t>
      </w:r>
    </w:p>
    <w:p>
      <w:pPr>
        <w:pStyle w:val="622"/>
        <w:spacing w:line="360" w:lineRule="auto"/>
        <w:ind w:firstLine="561"/>
        <w:rPr>
          <w:rFonts w:cs="仿宋"/>
          <w:sz w:val="24"/>
          <w:szCs w:val="32"/>
        </w:rPr>
      </w:pPr>
      <w:r>
        <w:rPr>
          <w:rFonts w:hint="eastAsia" w:cs="仿宋"/>
          <w:sz w:val="24"/>
          <w:szCs w:val="32"/>
        </w:rPr>
        <w:t>基于业务中台，支持为余杭区各级医疗机构构建全区统一的计费中心，逐步替代现有各机构独立的计费系统，在数据支撑的基础上对计进行全区统一管理，优化各医院计费路径，形成科学的计费中心方案，提供统一的转院、计费、出院结算服务。</w:t>
      </w:r>
    </w:p>
    <w:p>
      <w:pPr>
        <w:pStyle w:val="5"/>
        <w:rPr>
          <w:rFonts w:ascii="仿宋" w:hAnsi="仿宋" w:eastAsia="仿宋" w:cs="仿宋"/>
        </w:rPr>
      </w:pPr>
      <w:r>
        <w:rPr>
          <w:rFonts w:hint="eastAsia" w:ascii="仿宋" w:hAnsi="仿宋" w:eastAsia="仿宋" w:cs="仿宋"/>
        </w:rPr>
        <w:t>支付中心</w:t>
      </w:r>
    </w:p>
    <w:p>
      <w:pPr>
        <w:pStyle w:val="622"/>
        <w:spacing w:line="360" w:lineRule="auto"/>
        <w:ind w:firstLine="561"/>
        <w:rPr>
          <w:rFonts w:cs="仿宋"/>
          <w:sz w:val="24"/>
          <w:szCs w:val="32"/>
        </w:rPr>
      </w:pPr>
      <w:r>
        <w:rPr>
          <w:rFonts w:hint="eastAsia" w:cs="仿宋"/>
          <w:sz w:val="24"/>
          <w:szCs w:val="32"/>
        </w:rPr>
        <w:t>基于业务中台，支持为余杭区各级医疗机构构建全区统一的支付交易管理中心，提供交易记录查询与汇总；支付通道管理，支持支付宝、微信、银联云闪付等主流渠道；支付场景覆盖收费窗口、自助终端、诊间支付、移动支付（生活号、公众号、APP）、床边结算、处方扫码付等；支付方式上支持医后付。</w:t>
      </w:r>
    </w:p>
    <w:p>
      <w:pPr>
        <w:pStyle w:val="5"/>
        <w:rPr>
          <w:rFonts w:ascii="仿宋" w:hAnsi="仿宋" w:eastAsia="仿宋" w:cs="仿宋"/>
        </w:rPr>
      </w:pPr>
      <w:r>
        <w:rPr>
          <w:rFonts w:hint="eastAsia" w:ascii="仿宋" w:hAnsi="仿宋" w:eastAsia="仿宋" w:cs="仿宋"/>
        </w:rPr>
        <w:t>结算中心</w:t>
      </w:r>
    </w:p>
    <w:p>
      <w:pPr>
        <w:pStyle w:val="622"/>
        <w:spacing w:line="360" w:lineRule="auto"/>
        <w:ind w:firstLine="561"/>
        <w:rPr>
          <w:rFonts w:cs="仿宋"/>
          <w:sz w:val="24"/>
          <w:szCs w:val="32"/>
        </w:rPr>
      </w:pPr>
      <w:r>
        <w:rPr>
          <w:rFonts w:hint="eastAsia" w:cs="仿宋"/>
          <w:sz w:val="24"/>
          <w:szCs w:val="32"/>
        </w:rPr>
        <w:t>基于业务中台，支持为余杭区各级医疗机构构建全区统一的结算中心，支持医院对账管理，支持每日自动对账与按月手工核对。医院资金管理，由支付平台支付的资金均落户到医疗机构指定的银行账户。综合统计查询，按照应用、渠道、业务等类型实现多维报表查询、汇总。交易决策分析，通过对交易日志信息的分析，灵活出具各交易应用、渠道的活跃度、使用量等指标进行分析。统一交易接口，提供给第三方统一的交易接口服务。协议转换，支持主流消息协议。数字验签，基于数字签名的授权调用。</w:t>
      </w:r>
    </w:p>
    <w:p>
      <w:pPr>
        <w:pStyle w:val="5"/>
        <w:rPr>
          <w:rFonts w:ascii="仿宋" w:hAnsi="仿宋" w:eastAsia="仿宋" w:cs="仿宋"/>
        </w:rPr>
      </w:pPr>
      <w:r>
        <w:rPr>
          <w:rFonts w:hint="eastAsia" w:ascii="仿宋" w:hAnsi="仿宋" w:eastAsia="仿宋" w:cs="仿宋"/>
        </w:rPr>
        <w:t>医保中心</w:t>
      </w:r>
    </w:p>
    <w:p>
      <w:pPr>
        <w:pStyle w:val="622"/>
        <w:spacing w:line="360" w:lineRule="auto"/>
        <w:ind w:firstLine="561"/>
        <w:rPr>
          <w:rFonts w:cs="仿宋"/>
          <w:sz w:val="24"/>
          <w:szCs w:val="32"/>
        </w:rPr>
      </w:pPr>
      <w:r>
        <w:rPr>
          <w:rFonts w:hint="eastAsia" w:cs="仿宋"/>
          <w:sz w:val="24"/>
          <w:szCs w:val="32"/>
        </w:rPr>
        <w:t>基于业务中台，支持为余杭区各级医疗机构构建全区统一的医保中心，支持各类接口符合上级规定的政策、实时更新；支持通过自定义配置各类医保、商保的接口，实现配置式医保连接；实时或定时的从上级医保部门下载更新的药品目录、诊疗目录、服务设施目录、黑名单、各种政策参数、政策审核函数、医疗保险结算表、医疗保险拒付明细、对帐单等，并根据政策要求对药品目录、诊疗目录、服务设施目录、黑名单进行维护；上传门诊挂号信息、门诊处方详细信息、门诊诊疗详细信息、门诊个人帐户、支付明细等信息；上传住院医嘱、住院首页信息、住院个人帐户支付明细、基金支付明细、现金支付明细等信息；上传退费信息：包括本次退费信息，原费用信息、退费金额等信息；上传结算汇总信息：按医疗保险政策规定的分类标准进行分类汇总；支持按照省市卫健委要求，上传所要求的各类数据；根据下载的政策参数、政策审核函数对医保患者进行身份确认，医保待遇资格判断；对医疗费用进行费用划分，个人帐户支付、基金支付、现金支付确认，扣减个人帐户，打印结算单据；按医疗保险指定格式完成对上述信息的上传。</w:t>
      </w:r>
    </w:p>
    <w:p>
      <w:pPr>
        <w:pStyle w:val="4"/>
        <w:rPr>
          <w:rFonts w:ascii="仿宋" w:hAnsi="仿宋" w:eastAsia="仿宋" w:cs="仿宋"/>
        </w:rPr>
      </w:pPr>
      <w:bookmarkStart w:id="41" w:name="_Toc100097387"/>
      <w:r>
        <w:rPr>
          <w:rFonts w:hint="eastAsia" w:ascii="仿宋" w:hAnsi="仿宋" w:eastAsia="仿宋" w:cs="仿宋"/>
        </w:rPr>
        <w:t>数据中台</w:t>
      </w:r>
      <w:bookmarkEnd w:id="41"/>
    </w:p>
    <w:p>
      <w:pPr>
        <w:pStyle w:val="622"/>
        <w:spacing w:line="360" w:lineRule="auto"/>
        <w:ind w:firstLine="561"/>
        <w:rPr>
          <w:rFonts w:cs="仿宋"/>
          <w:sz w:val="24"/>
          <w:szCs w:val="32"/>
        </w:rPr>
      </w:pPr>
      <w:r>
        <w:rPr>
          <w:rFonts w:hint="eastAsia" w:cs="仿宋"/>
          <w:sz w:val="24"/>
          <w:szCs w:val="32"/>
        </w:rPr>
        <w:t>数据中台支持余杭区医疗卫生健康信息一体化的数据处理中心，基于全民医疗健康数据中心，融合全区医疗健康活动的全量数据，统一建设包括数据资产管理、健康画像、服务画像、机构画像、指标管理、知识图谱、决策支持、数据可视化等数据应用，为临床辅助决策、区域医疗质控、智慧化管理等提供数据支撑。</w:t>
      </w:r>
    </w:p>
    <w:p>
      <w:pPr>
        <w:pStyle w:val="5"/>
        <w:rPr>
          <w:rFonts w:ascii="仿宋" w:hAnsi="仿宋" w:eastAsia="仿宋" w:cs="仿宋"/>
        </w:rPr>
      </w:pPr>
      <w:r>
        <w:rPr>
          <w:rFonts w:hint="eastAsia" w:ascii="仿宋" w:hAnsi="仿宋" w:eastAsia="仿宋" w:cs="仿宋"/>
        </w:rPr>
        <w:t>主数据管理</w:t>
      </w:r>
    </w:p>
    <w:p>
      <w:pPr>
        <w:pStyle w:val="622"/>
        <w:spacing w:line="360" w:lineRule="auto"/>
        <w:ind w:firstLine="560"/>
        <w:rPr>
          <w:rFonts w:cs="仿宋"/>
          <w:sz w:val="24"/>
        </w:rPr>
      </w:pPr>
      <w:r>
        <w:rPr>
          <w:rFonts w:hint="eastAsia" w:cs="仿宋"/>
          <w:sz w:val="24"/>
        </w:rPr>
        <w:t>余杭区医疗卫生健康信息一体化主数据管理支持保障余杭区域内医疗卫生信息主题域和系统内相关数据和跨主题域和系统的相关数据的实时性、含义和质量。主数据管理应保证系统协调和重用通用、正确的业务数据(主数据)。余杭区医疗卫生健康信息一体化项目医疗主数据管理功能要求：</w:t>
      </w:r>
    </w:p>
    <w:p>
      <w:pPr>
        <w:pStyle w:val="622"/>
        <w:numPr>
          <w:ilvl w:val="0"/>
          <w:numId w:val="7"/>
        </w:numPr>
        <w:spacing w:line="360" w:lineRule="auto"/>
        <w:rPr>
          <w:rFonts w:cs="仿宋"/>
          <w:sz w:val="24"/>
        </w:rPr>
      </w:pPr>
      <w:r>
        <w:rPr>
          <w:rFonts w:hint="eastAsia" w:cs="仿宋"/>
          <w:sz w:val="24"/>
        </w:rPr>
        <w:t>★主数据模型管理</w:t>
      </w:r>
    </w:p>
    <w:p>
      <w:pPr>
        <w:pStyle w:val="622"/>
        <w:numPr>
          <w:ilvl w:val="0"/>
          <w:numId w:val="8"/>
        </w:numPr>
        <w:spacing w:line="360" w:lineRule="auto"/>
        <w:rPr>
          <w:rFonts w:cs="仿宋"/>
          <w:sz w:val="24"/>
        </w:rPr>
      </w:pPr>
      <w:r>
        <w:rPr>
          <w:rFonts w:hint="eastAsia" w:cs="仿宋"/>
          <w:sz w:val="24"/>
        </w:rPr>
        <w:t>支持通过界面自定义主数据模型；</w:t>
      </w:r>
    </w:p>
    <w:p>
      <w:pPr>
        <w:pStyle w:val="622"/>
        <w:numPr>
          <w:ilvl w:val="0"/>
          <w:numId w:val="8"/>
        </w:numPr>
        <w:spacing w:line="360" w:lineRule="auto"/>
        <w:rPr>
          <w:rFonts w:cs="仿宋"/>
          <w:sz w:val="24"/>
        </w:rPr>
      </w:pPr>
      <w:r>
        <w:rPr>
          <w:rFonts w:hint="eastAsia" w:cs="仿宋"/>
          <w:sz w:val="24"/>
        </w:rPr>
        <w:t>主数据模型可编辑、可管理；</w:t>
      </w:r>
    </w:p>
    <w:p>
      <w:pPr>
        <w:pStyle w:val="622"/>
        <w:numPr>
          <w:ilvl w:val="0"/>
          <w:numId w:val="7"/>
        </w:numPr>
        <w:spacing w:line="360" w:lineRule="auto"/>
        <w:rPr>
          <w:rFonts w:cs="仿宋"/>
          <w:sz w:val="24"/>
        </w:rPr>
      </w:pPr>
      <w:r>
        <w:rPr>
          <w:rFonts w:hint="eastAsia" w:cs="仿宋"/>
          <w:sz w:val="24"/>
        </w:rPr>
        <w:t>元数据管理</w:t>
      </w:r>
    </w:p>
    <w:p>
      <w:pPr>
        <w:pStyle w:val="622"/>
        <w:spacing w:line="360" w:lineRule="auto"/>
        <w:ind w:firstLine="560"/>
        <w:rPr>
          <w:rFonts w:cs="仿宋"/>
          <w:sz w:val="24"/>
        </w:rPr>
      </w:pPr>
      <w:r>
        <w:rPr>
          <w:rFonts w:hint="eastAsia" w:cs="仿宋"/>
          <w:sz w:val="24"/>
        </w:rPr>
        <w:t>支持统一的元数据管理。</w:t>
      </w:r>
    </w:p>
    <w:p>
      <w:pPr>
        <w:pStyle w:val="622"/>
        <w:numPr>
          <w:ilvl w:val="0"/>
          <w:numId w:val="7"/>
        </w:numPr>
        <w:spacing w:line="360" w:lineRule="auto"/>
        <w:rPr>
          <w:rFonts w:cs="仿宋"/>
          <w:sz w:val="24"/>
        </w:rPr>
      </w:pPr>
      <w:r>
        <w:rPr>
          <w:rFonts w:hint="eastAsia" w:cs="仿宋"/>
          <w:sz w:val="24"/>
        </w:rPr>
        <w:t>标准字典</w:t>
      </w:r>
    </w:p>
    <w:p>
      <w:pPr>
        <w:pStyle w:val="622"/>
        <w:spacing w:line="360" w:lineRule="auto"/>
        <w:ind w:firstLine="560"/>
        <w:rPr>
          <w:rFonts w:cs="仿宋"/>
          <w:sz w:val="24"/>
        </w:rPr>
      </w:pPr>
      <w:r>
        <w:rPr>
          <w:rFonts w:hint="eastAsia" w:cs="仿宋"/>
          <w:sz w:val="24"/>
        </w:rPr>
        <w:t>支持HL7、LONIC、SNOMEDCT、ISO/TC215ISO/TC249、ICD10、ICD11、国家编码2.0、国家卫健委电子病历相关文档标准、医保编码、医疗设备编码等相关国家标准。</w:t>
      </w:r>
    </w:p>
    <w:p>
      <w:pPr>
        <w:pStyle w:val="622"/>
        <w:numPr>
          <w:ilvl w:val="0"/>
          <w:numId w:val="7"/>
        </w:numPr>
        <w:spacing w:line="360" w:lineRule="auto"/>
        <w:rPr>
          <w:rFonts w:cs="仿宋"/>
          <w:sz w:val="24"/>
        </w:rPr>
      </w:pPr>
      <w:r>
        <w:rPr>
          <w:rFonts w:hint="eastAsia" w:cs="仿宋"/>
          <w:sz w:val="24"/>
        </w:rPr>
        <w:t>主数据标准管理</w:t>
      </w:r>
    </w:p>
    <w:p>
      <w:pPr>
        <w:pStyle w:val="622"/>
        <w:numPr>
          <w:ilvl w:val="0"/>
          <w:numId w:val="9"/>
        </w:numPr>
        <w:spacing w:line="360" w:lineRule="auto"/>
        <w:rPr>
          <w:rFonts w:cs="仿宋"/>
          <w:sz w:val="24"/>
        </w:rPr>
      </w:pPr>
      <w:r>
        <w:rPr>
          <w:rFonts w:hint="eastAsia" w:cs="仿宋"/>
          <w:sz w:val="24"/>
        </w:rPr>
        <w:t>数据标准内置国家级、行业级数据标准，同时支持自定义院内标准；</w:t>
      </w:r>
    </w:p>
    <w:p>
      <w:pPr>
        <w:pStyle w:val="622"/>
        <w:numPr>
          <w:ilvl w:val="0"/>
          <w:numId w:val="9"/>
        </w:numPr>
        <w:spacing w:line="360" w:lineRule="auto"/>
        <w:rPr>
          <w:rFonts w:cs="仿宋"/>
          <w:sz w:val="24"/>
        </w:rPr>
      </w:pPr>
      <w:r>
        <w:rPr>
          <w:rFonts w:hint="eastAsia" w:cs="仿宋"/>
          <w:sz w:val="24"/>
        </w:rPr>
        <w:t>支持通过Excel模版导入；</w:t>
      </w:r>
    </w:p>
    <w:p>
      <w:pPr>
        <w:pStyle w:val="622"/>
        <w:numPr>
          <w:ilvl w:val="0"/>
          <w:numId w:val="7"/>
        </w:numPr>
        <w:spacing w:line="360" w:lineRule="auto"/>
        <w:rPr>
          <w:rFonts w:cs="仿宋"/>
          <w:sz w:val="24"/>
        </w:rPr>
      </w:pPr>
      <w:r>
        <w:rPr>
          <w:rFonts w:hint="eastAsia" w:cs="仿宋"/>
          <w:sz w:val="24"/>
        </w:rPr>
        <w:t>主数据订阅</w:t>
      </w:r>
    </w:p>
    <w:p>
      <w:pPr>
        <w:pStyle w:val="622"/>
        <w:numPr>
          <w:ilvl w:val="0"/>
          <w:numId w:val="10"/>
        </w:numPr>
        <w:spacing w:line="360" w:lineRule="auto"/>
        <w:rPr>
          <w:rFonts w:cs="仿宋"/>
          <w:sz w:val="24"/>
        </w:rPr>
      </w:pPr>
      <w:r>
        <w:rPr>
          <w:rFonts w:hint="eastAsia" w:cs="仿宋"/>
          <w:sz w:val="24"/>
        </w:rPr>
        <w:t>支持持续同步更新主数据；</w:t>
      </w:r>
    </w:p>
    <w:p>
      <w:pPr>
        <w:pStyle w:val="622"/>
        <w:numPr>
          <w:ilvl w:val="0"/>
          <w:numId w:val="10"/>
        </w:numPr>
        <w:spacing w:line="360" w:lineRule="auto"/>
        <w:rPr>
          <w:rFonts w:cs="仿宋"/>
          <w:sz w:val="24"/>
        </w:rPr>
      </w:pPr>
      <w:r>
        <w:rPr>
          <w:rFonts w:hint="eastAsia" w:cs="仿宋"/>
          <w:sz w:val="24"/>
        </w:rPr>
        <w:t>支持通过界面操作审核业务数据更新的结果，并选择是否同步；</w:t>
      </w:r>
    </w:p>
    <w:p>
      <w:pPr>
        <w:pStyle w:val="622"/>
        <w:numPr>
          <w:ilvl w:val="0"/>
          <w:numId w:val="10"/>
        </w:numPr>
        <w:spacing w:line="360" w:lineRule="auto"/>
        <w:rPr>
          <w:rFonts w:cs="仿宋"/>
          <w:sz w:val="24"/>
        </w:rPr>
      </w:pPr>
      <w:r>
        <w:rPr>
          <w:rFonts w:hint="eastAsia" w:cs="仿宋"/>
          <w:sz w:val="24"/>
        </w:rPr>
        <w:t>通过订阅的方式可支持第三方系统批量查询获取主数据；</w:t>
      </w:r>
    </w:p>
    <w:p>
      <w:pPr>
        <w:pStyle w:val="622"/>
        <w:numPr>
          <w:ilvl w:val="0"/>
          <w:numId w:val="10"/>
        </w:numPr>
        <w:spacing w:line="360" w:lineRule="auto"/>
        <w:rPr>
          <w:rFonts w:cs="仿宋"/>
          <w:sz w:val="24"/>
        </w:rPr>
      </w:pPr>
      <w:r>
        <w:rPr>
          <w:rFonts w:hint="eastAsia" w:cs="仿宋"/>
          <w:sz w:val="24"/>
        </w:rPr>
        <w:t>支持数据库直连、接口的方式获取其他业务数据；</w:t>
      </w:r>
    </w:p>
    <w:p>
      <w:pPr>
        <w:pStyle w:val="622"/>
        <w:numPr>
          <w:ilvl w:val="0"/>
          <w:numId w:val="7"/>
        </w:numPr>
        <w:spacing w:line="360" w:lineRule="auto"/>
        <w:rPr>
          <w:rFonts w:cs="仿宋"/>
          <w:sz w:val="24"/>
        </w:rPr>
      </w:pPr>
      <w:r>
        <w:rPr>
          <w:rFonts w:hint="eastAsia" w:cs="仿宋"/>
          <w:sz w:val="24"/>
        </w:rPr>
        <w:t>主数据映射</w:t>
      </w:r>
    </w:p>
    <w:p>
      <w:pPr>
        <w:pStyle w:val="622"/>
        <w:numPr>
          <w:ilvl w:val="0"/>
          <w:numId w:val="11"/>
        </w:numPr>
        <w:spacing w:line="360" w:lineRule="auto"/>
        <w:rPr>
          <w:rFonts w:cs="仿宋"/>
          <w:sz w:val="24"/>
        </w:rPr>
      </w:pPr>
      <w:r>
        <w:rPr>
          <w:rFonts w:hint="eastAsia" w:cs="仿宋"/>
          <w:sz w:val="24"/>
        </w:rPr>
        <w:t>支持各类映射关系管理，打通主数据在各业务系统间的通道；</w:t>
      </w:r>
    </w:p>
    <w:p>
      <w:pPr>
        <w:pStyle w:val="622"/>
        <w:numPr>
          <w:ilvl w:val="0"/>
          <w:numId w:val="11"/>
        </w:numPr>
        <w:spacing w:line="360" w:lineRule="auto"/>
        <w:rPr>
          <w:rFonts w:cs="仿宋"/>
          <w:sz w:val="24"/>
        </w:rPr>
      </w:pPr>
      <w:r>
        <w:rPr>
          <w:rFonts w:hint="eastAsia" w:cs="仿宋"/>
          <w:sz w:val="24"/>
        </w:rPr>
        <w:t>支持自动匹配和手动匹配映射关系；</w:t>
      </w:r>
    </w:p>
    <w:p>
      <w:pPr>
        <w:pStyle w:val="622"/>
        <w:numPr>
          <w:ilvl w:val="0"/>
          <w:numId w:val="11"/>
        </w:numPr>
        <w:spacing w:line="360" w:lineRule="auto"/>
        <w:rPr>
          <w:rFonts w:cs="仿宋"/>
          <w:sz w:val="24"/>
        </w:rPr>
      </w:pPr>
      <w:r>
        <w:rPr>
          <w:rFonts w:hint="eastAsia" w:cs="仿宋"/>
          <w:sz w:val="24"/>
        </w:rPr>
        <w:t>支持批量映射。</w:t>
      </w:r>
    </w:p>
    <w:p>
      <w:pPr>
        <w:pStyle w:val="5"/>
        <w:rPr>
          <w:rFonts w:ascii="仿宋" w:hAnsi="仿宋" w:eastAsia="仿宋" w:cs="仿宋"/>
        </w:rPr>
      </w:pPr>
      <w:r>
        <w:rPr>
          <w:rFonts w:hint="eastAsia" w:ascii="仿宋" w:hAnsi="仿宋" w:eastAsia="仿宋" w:cs="仿宋"/>
        </w:rPr>
        <w:t>数据资产管理</w:t>
      </w:r>
    </w:p>
    <w:p>
      <w:pPr>
        <w:pStyle w:val="6"/>
        <w:rPr>
          <w:rFonts w:ascii="仿宋" w:hAnsi="仿宋" w:eastAsia="仿宋" w:cs="仿宋"/>
        </w:rPr>
      </w:pPr>
      <w:r>
        <w:rPr>
          <w:rFonts w:hint="eastAsia" w:ascii="仿宋" w:hAnsi="仿宋" w:eastAsia="仿宋" w:cs="仿宋"/>
        </w:rPr>
        <w:t>数据资产目录</w:t>
      </w:r>
    </w:p>
    <w:p>
      <w:pPr>
        <w:pStyle w:val="622"/>
        <w:spacing w:line="360" w:lineRule="auto"/>
        <w:ind w:firstLine="561"/>
        <w:rPr>
          <w:rFonts w:cs="仿宋"/>
          <w:sz w:val="24"/>
          <w:szCs w:val="32"/>
        </w:rPr>
      </w:pPr>
      <w:r>
        <w:rPr>
          <w:rFonts w:hint="eastAsia" w:cs="仿宋"/>
          <w:sz w:val="24"/>
          <w:szCs w:val="32"/>
        </w:rPr>
        <w:t>数据资产目录支持从业务的视角，归类整合相同业务主题的数据资产。在由业务需求驱动的数据应用中，业务目录可以帮助您理解数据表、数据报表等资产的业务含义，并且快速定位常用的数据资产，提高数据应用的效率，支持根据业务域、表分层信息查找定位相关表和其他数据资产。</w:t>
      </w:r>
    </w:p>
    <w:p>
      <w:pPr>
        <w:pStyle w:val="6"/>
        <w:rPr>
          <w:rFonts w:ascii="仿宋" w:hAnsi="仿宋" w:eastAsia="仿宋" w:cs="仿宋"/>
        </w:rPr>
      </w:pPr>
      <w:r>
        <w:rPr>
          <w:rFonts w:hint="eastAsia" w:ascii="仿宋" w:hAnsi="仿宋" w:eastAsia="仿宋" w:cs="仿宋"/>
        </w:rPr>
        <w:t>数据资产检索</w:t>
      </w:r>
    </w:p>
    <w:p>
      <w:pPr>
        <w:pStyle w:val="622"/>
        <w:spacing w:line="360" w:lineRule="auto"/>
        <w:ind w:firstLine="561"/>
        <w:rPr>
          <w:rFonts w:cs="仿宋"/>
          <w:sz w:val="24"/>
          <w:szCs w:val="32"/>
        </w:rPr>
      </w:pPr>
      <w:r>
        <w:rPr>
          <w:rFonts w:hint="eastAsia" w:cs="仿宋"/>
          <w:sz w:val="24"/>
          <w:szCs w:val="32"/>
        </w:rPr>
        <w:t>★支持对数据资产添加标签，并且能够以标签为关键词搜索关联的数据资产。在数据资产的概览页面中，您可以查看该资产的标签信息。</w:t>
      </w:r>
    </w:p>
    <w:p>
      <w:pPr>
        <w:pStyle w:val="622"/>
        <w:spacing w:line="360" w:lineRule="auto"/>
        <w:ind w:firstLine="561"/>
        <w:rPr>
          <w:rFonts w:cs="仿宋"/>
          <w:sz w:val="24"/>
          <w:szCs w:val="32"/>
        </w:rPr>
      </w:pPr>
      <w:r>
        <w:rPr>
          <w:rFonts w:hint="eastAsia" w:cs="仿宋"/>
          <w:sz w:val="24"/>
          <w:szCs w:val="32"/>
        </w:rPr>
        <w:t>支持标签分为自动的智能标签和人工的普通标签两类。其中，智能标签使用AI技术，运用业务信息、技术元数据、资产描述信息以及用户使用信息，自动标记数据资产。</w:t>
      </w:r>
    </w:p>
    <w:p>
      <w:pPr>
        <w:pStyle w:val="6"/>
        <w:rPr>
          <w:rFonts w:ascii="仿宋" w:hAnsi="仿宋" w:eastAsia="仿宋" w:cs="仿宋"/>
        </w:rPr>
      </w:pPr>
      <w:r>
        <w:rPr>
          <w:rFonts w:hint="eastAsia" w:ascii="仿宋" w:hAnsi="仿宋" w:eastAsia="仿宋" w:cs="仿宋"/>
        </w:rPr>
        <w:t>数据域管理</w:t>
      </w:r>
    </w:p>
    <w:p>
      <w:pPr>
        <w:pStyle w:val="622"/>
        <w:spacing w:line="360" w:lineRule="auto"/>
        <w:ind w:firstLine="561"/>
        <w:rPr>
          <w:rFonts w:cs="仿宋"/>
          <w:sz w:val="24"/>
          <w:szCs w:val="32"/>
        </w:rPr>
      </w:pPr>
      <w:r>
        <w:rPr>
          <w:rFonts w:hint="eastAsia" w:cs="仿宋"/>
          <w:sz w:val="24"/>
          <w:szCs w:val="32"/>
        </w:rPr>
        <w:t>数据域管理支持通过图形化方式从宏观角度展示医疗数据资产的关系，有利于用户更好理解系统之间关系。支持对数据流转情况的展现，展现数据在各层间流转的情况。实现数据资产总体展现，实现层层下钻，从宏观换到微观各个层次的展示数据资产的基本信息。</w:t>
      </w:r>
    </w:p>
    <w:p>
      <w:pPr>
        <w:pStyle w:val="622"/>
        <w:spacing w:line="360" w:lineRule="auto"/>
        <w:ind w:firstLine="561"/>
        <w:rPr>
          <w:rFonts w:cs="仿宋"/>
          <w:sz w:val="24"/>
          <w:szCs w:val="32"/>
        </w:rPr>
      </w:pPr>
      <w:r>
        <w:rPr>
          <w:rFonts w:hint="eastAsia" w:cs="仿宋"/>
          <w:sz w:val="24"/>
          <w:szCs w:val="32"/>
        </w:rPr>
        <w:t>数据地图分为技术视角和业务视角，分别以技术元数据和业务目录进行地图绘制，并提供不同层级的视角信息。</w:t>
      </w:r>
    </w:p>
    <w:p>
      <w:pPr>
        <w:pStyle w:val="6"/>
        <w:rPr>
          <w:rFonts w:ascii="仿宋" w:hAnsi="仿宋" w:eastAsia="仿宋" w:cs="仿宋"/>
        </w:rPr>
      </w:pPr>
      <w:r>
        <w:rPr>
          <w:rFonts w:hint="eastAsia" w:ascii="仿宋" w:hAnsi="仿宋" w:eastAsia="仿宋" w:cs="仿宋"/>
        </w:rPr>
        <w:t>元数据详情</w:t>
      </w:r>
    </w:p>
    <w:p>
      <w:pPr>
        <w:pStyle w:val="622"/>
        <w:spacing w:line="360" w:lineRule="auto"/>
        <w:ind w:firstLine="561"/>
        <w:rPr>
          <w:rFonts w:cs="仿宋"/>
          <w:sz w:val="24"/>
          <w:szCs w:val="32"/>
        </w:rPr>
      </w:pPr>
      <w:r>
        <w:rPr>
          <w:rFonts w:hint="eastAsia" w:cs="仿宋"/>
          <w:sz w:val="24"/>
          <w:szCs w:val="32"/>
        </w:rPr>
        <w:t>支持添加对应数据源后，自动抓取该数据源下的数据表、视图和存储过程。可以查看并管理该数据源的元数据、采样数据、血缘影响分析等信息。</w:t>
      </w:r>
    </w:p>
    <w:p>
      <w:pPr>
        <w:pStyle w:val="622"/>
        <w:spacing w:line="360" w:lineRule="auto"/>
        <w:ind w:firstLine="561"/>
        <w:rPr>
          <w:rFonts w:cs="仿宋"/>
          <w:sz w:val="24"/>
          <w:szCs w:val="32"/>
        </w:rPr>
      </w:pPr>
      <w:r>
        <w:rPr>
          <w:rFonts w:hint="eastAsia" w:cs="仿宋"/>
          <w:sz w:val="24"/>
          <w:szCs w:val="32"/>
        </w:rPr>
        <w:t>★查看数据库的元数据描述信息、数据表、视图、存储过程、关联资产等信息。</w:t>
      </w:r>
    </w:p>
    <w:p>
      <w:pPr>
        <w:pStyle w:val="622"/>
        <w:spacing w:line="360" w:lineRule="auto"/>
        <w:ind w:firstLine="561"/>
        <w:rPr>
          <w:rFonts w:cs="仿宋"/>
          <w:sz w:val="24"/>
          <w:szCs w:val="32"/>
        </w:rPr>
      </w:pPr>
      <w:r>
        <w:rPr>
          <w:rFonts w:hint="eastAsia" w:cs="仿宋"/>
          <w:sz w:val="24"/>
          <w:szCs w:val="32"/>
        </w:rPr>
        <w:t>★在表或视图的详情页面，查看具体的列信息、采样数据、关系表、使用记录和关联资产。</w:t>
      </w:r>
    </w:p>
    <w:p>
      <w:pPr>
        <w:pStyle w:val="6"/>
        <w:rPr>
          <w:rFonts w:ascii="仿宋" w:hAnsi="仿宋" w:eastAsia="仿宋" w:cs="仿宋"/>
        </w:rPr>
      </w:pPr>
      <w:r>
        <w:rPr>
          <w:rFonts w:hint="eastAsia" w:ascii="仿宋" w:hAnsi="仿宋" w:eastAsia="仿宋" w:cs="仿宋"/>
        </w:rPr>
        <w:t>数据治理管理</w:t>
      </w:r>
    </w:p>
    <w:p>
      <w:pPr>
        <w:pStyle w:val="622"/>
        <w:spacing w:line="360" w:lineRule="auto"/>
        <w:ind w:firstLine="560"/>
        <w:rPr>
          <w:rFonts w:cs="仿宋"/>
          <w:b/>
          <w:bCs/>
          <w:sz w:val="24"/>
          <w:szCs w:val="32"/>
        </w:rPr>
      </w:pPr>
      <w:r>
        <w:rPr>
          <w:rFonts w:hint="eastAsia" w:cs="仿宋"/>
          <w:sz w:val="24"/>
          <w:szCs w:val="32"/>
        </w:rPr>
        <w:t>医疗卫生数据治理管理是余杭区医疗卫生健康信息一体化医疗数据质量保证的核心，</w:t>
      </w:r>
      <w:r>
        <w:rPr>
          <w:rFonts w:hint="eastAsia" w:cs="仿宋"/>
          <w:b/>
          <w:bCs/>
          <w:sz w:val="24"/>
          <w:szCs w:val="32"/>
        </w:rPr>
        <w:t>功能要求：</w:t>
      </w:r>
    </w:p>
    <w:p>
      <w:pPr>
        <w:pStyle w:val="622"/>
        <w:numPr>
          <w:ilvl w:val="0"/>
          <w:numId w:val="12"/>
        </w:numPr>
        <w:spacing w:line="360" w:lineRule="auto"/>
        <w:rPr>
          <w:rFonts w:cs="仿宋"/>
          <w:sz w:val="24"/>
          <w:szCs w:val="32"/>
        </w:rPr>
      </w:pPr>
      <w:r>
        <w:rPr>
          <w:rFonts w:hint="eastAsia" w:cs="仿宋"/>
          <w:sz w:val="24"/>
          <w:szCs w:val="32"/>
        </w:rPr>
        <w:t>数据质量规则管理</w:t>
      </w:r>
    </w:p>
    <w:p>
      <w:pPr>
        <w:pStyle w:val="622"/>
        <w:spacing w:line="360" w:lineRule="auto"/>
        <w:ind w:firstLine="560"/>
        <w:rPr>
          <w:rFonts w:cs="仿宋"/>
          <w:sz w:val="24"/>
          <w:szCs w:val="32"/>
        </w:rPr>
      </w:pPr>
      <w:r>
        <w:rPr>
          <w:rFonts w:hint="eastAsia" w:cs="仿宋"/>
          <w:sz w:val="24"/>
          <w:szCs w:val="32"/>
        </w:rPr>
        <w:t>支持定义数据质量监测规则。</w:t>
      </w:r>
    </w:p>
    <w:p>
      <w:pPr>
        <w:pStyle w:val="622"/>
        <w:numPr>
          <w:ilvl w:val="0"/>
          <w:numId w:val="12"/>
        </w:numPr>
        <w:spacing w:line="360" w:lineRule="auto"/>
        <w:rPr>
          <w:rFonts w:cs="仿宋"/>
          <w:sz w:val="24"/>
          <w:szCs w:val="32"/>
        </w:rPr>
      </w:pPr>
      <w:r>
        <w:rPr>
          <w:rFonts w:hint="eastAsia" w:cs="仿宋"/>
          <w:sz w:val="24"/>
          <w:szCs w:val="32"/>
        </w:rPr>
        <w:t>数据质量监控</w:t>
      </w:r>
    </w:p>
    <w:p>
      <w:pPr>
        <w:pStyle w:val="622"/>
        <w:numPr>
          <w:ilvl w:val="0"/>
          <w:numId w:val="13"/>
        </w:numPr>
        <w:spacing w:line="360" w:lineRule="auto"/>
        <w:rPr>
          <w:rFonts w:cs="仿宋"/>
          <w:sz w:val="24"/>
          <w:szCs w:val="32"/>
        </w:rPr>
      </w:pPr>
      <w:r>
        <w:rPr>
          <w:rFonts w:hint="eastAsia" w:cs="仿宋"/>
          <w:sz w:val="24"/>
          <w:szCs w:val="32"/>
        </w:rPr>
        <w:t>支持可选择定义的监测规则对不同的数据源中的不同数据表以及主题进行质量检测。</w:t>
      </w:r>
    </w:p>
    <w:p>
      <w:pPr>
        <w:pStyle w:val="622"/>
        <w:numPr>
          <w:ilvl w:val="0"/>
          <w:numId w:val="13"/>
        </w:numPr>
        <w:spacing w:line="360" w:lineRule="auto"/>
        <w:rPr>
          <w:rFonts w:cs="仿宋"/>
          <w:sz w:val="24"/>
          <w:szCs w:val="32"/>
        </w:rPr>
      </w:pPr>
      <w:r>
        <w:rPr>
          <w:rFonts w:hint="eastAsia" w:cs="仿宋"/>
          <w:sz w:val="24"/>
          <w:szCs w:val="32"/>
        </w:rPr>
        <w:t>支持根据不同的批次号，展示每次任务执行的总数、异常数据、异常数据占比、统计趋势图。</w:t>
      </w:r>
    </w:p>
    <w:p>
      <w:pPr>
        <w:pStyle w:val="622"/>
        <w:numPr>
          <w:ilvl w:val="0"/>
          <w:numId w:val="13"/>
        </w:numPr>
        <w:spacing w:line="360" w:lineRule="auto"/>
        <w:rPr>
          <w:rFonts w:cs="仿宋"/>
          <w:sz w:val="24"/>
          <w:szCs w:val="32"/>
        </w:rPr>
      </w:pPr>
      <w:r>
        <w:rPr>
          <w:rFonts w:hint="eastAsia" w:cs="仿宋"/>
          <w:sz w:val="24"/>
          <w:szCs w:val="32"/>
        </w:rPr>
        <w:t>支持查看最新批次号数据源中的异常数据情况汇总，展示不同数据集下的异常数据，并且将每条数据的异常点标注出来，让对应的数据管理员根据报告修改问题数据。</w:t>
      </w:r>
    </w:p>
    <w:p>
      <w:pPr>
        <w:pStyle w:val="622"/>
        <w:numPr>
          <w:ilvl w:val="0"/>
          <w:numId w:val="12"/>
        </w:numPr>
        <w:spacing w:line="360" w:lineRule="auto"/>
        <w:rPr>
          <w:rFonts w:cs="仿宋"/>
          <w:sz w:val="24"/>
          <w:szCs w:val="32"/>
        </w:rPr>
      </w:pPr>
      <w:r>
        <w:rPr>
          <w:rFonts w:hint="eastAsia" w:cs="仿宋"/>
          <w:sz w:val="24"/>
          <w:szCs w:val="32"/>
        </w:rPr>
        <w:t>数据质量报告</w:t>
      </w:r>
      <w:r>
        <w:rPr>
          <w:rFonts w:hint="eastAsia" w:cs="仿宋"/>
          <w:sz w:val="24"/>
          <w:szCs w:val="32"/>
        </w:rPr>
        <w:tab/>
      </w:r>
    </w:p>
    <w:p>
      <w:pPr>
        <w:pStyle w:val="622"/>
        <w:numPr>
          <w:ilvl w:val="0"/>
          <w:numId w:val="14"/>
        </w:numPr>
        <w:spacing w:line="360" w:lineRule="auto"/>
        <w:rPr>
          <w:rFonts w:cs="仿宋"/>
          <w:sz w:val="24"/>
          <w:szCs w:val="32"/>
        </w:rPr>
      </w:pPr>
      <w:r>
        <w:rPr>
          <w:rFonts w:hint="eastAsia" w:cs="仿宋"/>
          <w:sz w:val="24"/>
          <w:szCs w:val="32"/>
        </w:rPr>
        <w:t>支持标准主题和业务系统数据源统计规则异常数。</w:t>
      </w:r>
    </w:p>
    <w:p>
      <w:pPr>
        <w:pStyle w:val="622"/>
        <w:numPr>
          <w:ilvl w:val="0"/>
          <w:numId w:val="14"/>
        </w:numPr>
        <w:spacing w:line="360" w:lineRule="auto"/>
        <w:rPr>
          <w:rFonts w:cs="仿宋"/>
          <w:sz w:val="24"/>
          <w:szCs w:val="32"/>
        </w:rPr>
      </w:pPr>
      <w:r>
        <w:rPr>
          <w:rFonts w:hint="eastAsia" w:cs="仿宋"/>
          <w:sz w:val="24"/>
          <w:szCs w:val="32"/>
        </w:rPr>
        <w:t>支持质量评测后综合得分和规则类型分别得分，支持分值权重配置。</w:t>
      </w:r>
    </w:p>
    <w:p>
      <w:pPr>
        <w:pStyle w:val="622"/>
        <w:numPr>
          <w:ilvl w:val="0"/>
          <w:numId w:val="14"/>
        </w:numPr>
        <w:spacing w:line="360" w:lineRule="auto"/>
        <w:rPr>
          <w:rFonts w:cs="仿宋"/>
          <w:sz w:val="24"/>
          <w:szCs w:val="32"/>
        </w:rPr>
      </w:pPr>
      <w:r>
        <w:rPr>
          <w:rFonts w:hint="eastAsia" w:cs="仿宋"/>
          <w:sz w:val="24"/>
          <w:szCs w:val="32"/>
        </w:rPr>
        <w:t>支持自动出具按检测批次统计的质量分析报告，包括比分分析、异常数据分析、趋势分析、排名分析、同环比分析。</w:t>
      </w:r>
    </w:p>
    <w:p>
      <w:pPr>
        <w:pStyle w:val="622"/>
        <w:numPr>
          <w:ilvl w:val="0"/>
          <w:numId w:val="14"/>
        </w:numPr>
        <w:spacing w:line="360" w:lineRule="auto"/>
        <w:rPr>
          <w:rFonts w:cs="仿宋"/>
          <w:sz w:val="24"/>
          <w:szCs w:val="32"/>
        </w:rPr>
      </w:pPr>
      <w:r>
        <w:rPr>
          <w:rFonts w:hint="eastAsia" w:cs="仿宋"/>
          <w:sz w:val="24"/>
          <w:szCs w:val="32"/>
        </w:rPr>
        <w:t>支持系统级问题趋势分析，形成一段时间内的趋势分析图。</w:t>
      </w:r>
    </w:p>
    <w:p>
      <w:pPr>
        <w:pStyle w:val="6"/>
        <w:rPr>
          <w:rFonts w:ascii="仿宋" w:hAnsi="仿宋" w:eastAsia="仿宋" w:cs="仿宋"/>
        </w:rPr>
      </w:pPr>
      <w:r>
        <w:rPr>
          <w:rFonts w:hint="eastAsia" w:ascii="仿宋" w:hAnsi="仿宋" w:eastAsia="仿宋" w:cs="仿宋"/>
        </w:rPr>
        <w:t>数据治理措施</w:t>
      </w:r>
    </w:p>
    <w:p>
      <w:pPr>
        <w:pStyle w:val="622"/>
        <w:spacing w:line="360" w:lineRule="auto"/>
        <w:ind w:firstLine="560"/>
        <w:rPr>
          <w:rFonts w:cs="仿宋"/>
          <w:sz w:val="24"/>
          <w:szCs w:val="32"/>
        </w:rPr>
      </w:pPr>
      <w:r>
        <w:rPr>
          <w:rFonts w:hint="eastAsia" w:cs="仿宋"/>
          <w:sz w:val="24"/>
          <w:szCs w:val="32"/>
        </w:rPr>
        <w:t>该模块实现从业务库到前置库到交换库到中心库到主题库每个环节的数据校验和可视化监控，主要包括数据交换监控、数据校验监控、数据闭环监控、数据质量评分以及问题追溯纠正等功能，同时建立指标阈值和指标校验规则，校验BI指标之间业务规则和指标值，并追溯跟踪错误，分析定位原始业务数据发生错误的原因。</w:t>
      </w:r>
    </w:p>
    <w:p>
      <w:pPr>
        <w:pStyle w:val="622"/>
        <w:spacing w:line="360" w:lineRule="auto"/>
        <w:ind w:firstLine="562"/>
        <w:rPr>
          <w:rFonts w:cs="仿宋"/>
          <w:b/>
          <w:bCs/>
          <w:sz w:val="24"/>
          <w:szCs w:val="32"/>
        </w:rPr>
      </w:pPr>
      <w:r>
        <w:rPr>
          <w:rFonts w:hint="eastAsia" w:cs="仿宋"/>
          <w:b/>
          <w:bCs/>
          <w:sz w:val="24"/>
          <w:szCs w:val="32"/>
        </w:rPr>
        <w:t>功能要求：</w:t>
      </w:r>
    </w:p>
    <w:p>
      <w:pPr>
        <w:pStyle w:val="622"/>
        <w:numPr>
          <w:ilvl w:val="0"/>
          <w:numId w:val="15"/>
        </w:numPr>
        <w:spacing w:line="360" w:lineRule="auto"/>
        <w:rPr>
          <w:rFonts w:cs="仿宋"/>
          <w:sz w:val="24"/>
          <w:szCs w:val="32"/>
        </w:rPr>
      </w:pPr>
      <w:r>
        <w:rPr>
          <w:rFonts w:hint="eastAsia" w:cs="仿宋"/>
          <w:sz w:val="24"/>
          <w:szCs w:val="32"/>
        </w:rPr>
        <w:t>数据交换监控：支持监控区域一体化平台和所有机构的数据交换情况，包括：业务系统应传数量、前置库实传数量、交换库实传数量、中心库实传数量、索引库实传数据、主题库实传数量等。</w:t>
      </w:r>
    </w:p>
    <w:p>
      <w:pPr>
        <w:pStyle w:val="622"/>
        <w:numPr>
          <w:ilvl w:val="0"/>
          <w:numId w:val="15"/>
        </w:numPr>
        <w:spacing w:line="360" w:lineRule="auto"/>
        <w:rPr>
          <w:rFonts w:cs="仿宋"/>
          <w:sz w:val="24"/>
          <w:szCs w:val="32"/>
        </w:rPr>
      </w:pPr>
      <w:r>
        <w:rPr>
          <w:rFonts w:hint="eastAsia" w:cs="仿宋"/>
          <w:sz w:val="24"/>
          <w:szCs w:val="32"/>
        </w:rPr>
        <w:t>数据校验监控：支持监控区域一体化平台和所有机构的数据质量校验情况，从完整性、规范性、及时性、一致性四个维度统计展示校验错误数据列表，并提供查看错误详情功能。</w:t>
      </w:r>
    </w:p>
    <w:p>
      <w:pPr>
        <w:pStyle w:val="622"/>
        <w:numPr>
          <w:ilvl w:val="0"/>
          <w:numId w:val="15"/>
        </w:numPr>
        <w:spacing w:line="360" w:lineRule="auto"/>
        <w:rPr>
          <w:rFonts w:cs="仿宋"/>
          <w:sz w:val="24"/>
          <w:szCs w:val="32"/>
        </w:rPr>
      </w:pPr>
      <w:r>
        <w:rPr>
          <w:rFonts w:hint="eastAsia" w:cs="仿宋"/>
          <w:sz w:val="24"/>
          <w:szCs w:val="32"/>
        </w:rPr>
        <w:t>数据闭环监控：支持提供从区域一体化平台各节点运行状态、数据交换、数据校验和指标校验多方位的闭环监控，实现多视角的数据治理。</w:t>
      </w:r>
    </w:p>
    <w:p>
      <w:pPr>
        <w:pStyle w:val="622"/>
        <w:numPr>
          <w:ilvl w:val="0"/>
          <w:numId w:val="15"/>
        </w:numPr>
        <w:spacing w:line="360" w:lineRule="auto"/>
        <w:rPr>
          <w:rFonts w:cs="仿宋"/>
          <w:sz w:val="24"/>
          <w:szCs w:val="32"/>
        </w:rPr>
      </w:pPr>
      <w:r>
        <w:rPr>
          <w:rFonts w:hint="eastAsia" w:cs="仿宋"/>
          <w:sz w:val="24"/>
          <w:szCs w:val="32"/>
        </w:rPr>
        <w:t>数据质量评分：支持从完整性、规范性、及时性、一致性四个维度建立数据质量评分规则，对区域一体化平台内的整体数据质量进行评估和打分。</w:t>
      </w:r>
    </w:p>
    <w:p>
      <w:pPr>
        <w:pStyle w:val="622"/>
        <w:numPr>
          <w:ilvl w:val="0"/>
          <w:numId w:val="15"/>
        </w:numPr>
        <w:spacing w:line="360" w:lineRule="auto"/>
        <w:rPr>
          <w:rFonts w:cs="仿宋"/>
          <w:sz w:val="24"/>
          <w:szCs w:val="32"/>
        </w:rPr>
      </w:pPr>
      <w:r>
        <w:rPr>
          <w:rFonts w:hint="eastAsia" w:cs="仿宋"/>
          <w:sz w:val="24"/>
          <w:szCs w:val="32"/>
        </w:rPr>
        <w:t>问题追溯纠正：支持当机构发现自身存在校验错误数据时，可追溯并查看错误详情，定位到具体错误的数据，进行纠正。同时，区域一体化平台对指定上传批次的数据会重新校验并评分，并展示最新的评分结果，用于检验数据纠正结果。</w:t>
      </w:r>
    </w:p>
    <w:p>
      <w:pPr>
        <w:pStyle w:val="622"/>
        <w:numPr>
          <w:ilvl w:val="0"/>
          <w:numId w:val="15"/>
        </w:numPr>
        <w:spacing w:line="360" w:lineRule="auto"/>
        <w:rPr>
          <w:rFonts w:cs="仿宋"/>
          <w:sz w:val="24"/>
          <w:szCs w:val="32"/>
        </w:rPr>
      </w:pPr>
      <w:r>
        <w:rPr>
          <w:rFonts w:hint="eastAsia" w:cs="仿宋"/>
          <w:sz w:val="24"/>
          <w:szCs w:val="32"/>
        </w:rPr>
        <w:t>指标校验与追溯：支持从中心库、索引库到主题库，与BI系统结合，对综管平台BI的指标进行校验及问题追溯。</w:t>
      </w:r>
    </w:p>
    <w:p>
      <w:pPr>
        <w:pStyle w:val="5"/>
        <w:rPr>
          <w:rFonts w:ascii="仿宋" w:hAnsi="仿宋" w:eastAsia="仿宋" w:cs="仿宋"/>
        </w:rPr>
      </w:pPr>
      <w:r>
        <w:rPr>
          <w:rFonts w:hint="eastAsia" w:ascii="仿宋" w:hAnsi="仿宋" w:eastAsia="仿宋" w:cs="仿宋"/>
        </w:rPr>
        <w:t>医疗知识图谱</w:t>
      </w:r>
    </w:p>
    <w:p>
      <w:pPr>
        <w:pStyle w:val="622"/>
        <w:spacing w:line="360" w:lineRule="auto"/>
        <w:ind w:firstLine="561"/>
        <w:rPr>
          <w:rFonts w:cs="仿宋"/>
          <w:sz w:val="24"/>
          <w:szCs w:val="32"/>
        </w:rPr>
      </w:pPr>
      <w:r>
        <w:rPr>
          <w:rFonts w:hint="eastAsia" w:cs="仿宋"/>
          <w:sz w:val="24"/>
          <w:szCs w:val="32"/>
        </w:rPr>
        <w:t>基于全民医疗健康数据中心的医疗健康数据，支持通过数据中台的深度挖掘和分析，采用人工智能和大数据算法，构建医疗知识图谱，支持余杭各级医疗机构病历质控、辅助决策，整体提升区域的医疗卫生服务能力、质量和水平。</w:t>
      </w:r>
    </w:p>
    <w:p>
      <w:pPr>
        <w:pStyle w:val="5"/>
        <w:rPr>
          <w:rFonts w:ascii="仿宋" w:hAnsi="仿宋" w:eastAsia="仿宋" w:cs="仿宋"/>
        </w:rPr>
      </w:pPr>
      <w:r>
        <w:rPr>
          <w:rFonts w:hint="eastAsia" w:ascii="仿宋" w:hAnsi="仿宋" w:eastAsia="仿宋" w:cs="仿宋"/>
        </w:rPr>
        <w:t>居民健康画像</w:t>
      </w:r>
    </w:p>
    <w:p>
      <w:pPr>
        <w:pStyle w:val="622"/>
        <w:spacing w:line="360" w:lineRule="auto"/>
        <w:ind w:firstLine="561"/>
        <w:rPr>
          <w:rFonts w:cs="仿宋"/>
          <w:sz w:val="24"/>
          <w:szCs w:val="32"/>
        </w:rPr>
      </w:pPr>
      <w:r>
        <w:rPr>
          <w:rFonts w:hint="eastAsia" w:cs="仿宋"/>
          <w:sz w:val="24"/>
          <w:szCs w:val="32"/>
        </w:rPr>
        <w:t>支持基于数据中台所支撑的患者信息整合，建成余杭区居民健康画像，为余杭区各级医疗机构医生提供统一患者信息调阅服务。</w:t>
      </w:r>
    </w:p>
    <w:p>
      <w:pPr>
        <w:pStyle w:val="622"/>
        <w:spacing w:line="360" w:lineRule="auto"/>
        <w:ind w:firstLine="561"/>
        <w:rPr>
          <w:rFonts w:cs="仿宋"/>
          <w:sz w:val="24"/>
          <w:szCs w:val="32"/>
        </w:rPr>
      </w:pPr>
      <w:r>
        <w:rPr>
          <w:rFonts w:hint="eastAsia" w:cs="仿宋"/>
          <w:sz w:val="24"/>
          <w:szCs w:val="32"/>
        </w:rPr>
        <w:t>支持各系统对患者统一视图的嵌入式调用，如：门急诊医生站，住院医生站，LIS，RIS，手麻系统，护理工作站，护理管理系统，重症监护系统，PACS、LIS等等。</w:t>
      </w:r>
    </w:p>
    <w:p>
      <w:pPr>
        <w:pStyle w:val="5"/>
        <w:rPr>
          <w:rFonts w:ascii="仿宋" w:hAnsi="仿宋" w:eastAsia="仿宋" w:cs="仿宋"/>
        </w:rPr>
      </w:pPr>
      <w:r>
        <w:rPr>
          <w:rFonts w:hint="eastAsia" w:ascii="仿宋" w:hAnsi="仿宋" w:eastAsia="仿宋" w:cs="仿宋"/>
        </w:rPr>
        <w:t>医务人员职业画像</w:t>
      </w:r>
    </w:p>
    <w:p>
      <w:pPr>
        <w:pStyle w:val="622"/>
        <w:spacing w:line="360" w:lineRule="auto"/>
        <w:ind w:firstLine="561"/>
        <w:rPr>
          <w:rFonts w:cs="仿宋"/>
          <w:sz w:val="24"/>
          <w:szCs w:val="32"/>
        </w:rPr>
      </w:pPr>
      <w:r>
        <w:rPr>
          <w:rFonts w:hint="eastAsia" w:cs="仿宋"/>
          <w:sz w:val="24"/>
          <w:szCs w:val="32"/>
        </w:rPr>
        <w:t>支持构建余杭区医疗卫生管理层级居民构建余杭区医务人员职业画像，一方面为医疗监管单位做医生资源调度分配、绩效考核等提供依据，一方面让余杭区老百姓能够直观的了解各医生的情况，选择更好的医生，激励相对较弱的医生。</w:t>
      </w:r>
    </w:p>
    <w:p>
      <w:pPr>
        <w:pStyle w:val="5"/>
        <w:rPr>
          <w:rFonts w:ascii="仿宋" w:hAnsi="仿宋" w:eastAsia="仿宋" w:cs="仿宋"/>
        </w:rPr>
      </w:pPr>
      <w:r>
        <w:rPr>
          <w:rFonts w:hint="eastAsia" w:ascii="仿宋" w:hAnsi="仿宋" w:eastAsia="仿宋" w:cs="仿宋"/>
        </w:rPr>
        <w:t>经营管理指标体系</w:t>
      </w:r>
    </w:p>
    <w:p>
      <w:pPr>
        <w:pStyle w:val="622"/>
        <w:spacing w:line="360" w:lineRule="auto"/>
        <w:ind w:firstLine="561"/>
        <w:rPr>
          <w:rFonts w:cs="仿宋"/>
          <w:sz w:val="24"/>
          <w:szCs w:val="32"/>
        </w:rPr>
      </w:pPr>
      <w:r>
        <w:rPr>
          <w:rFonts w:hint="eastAsia" w:cs="仿宋"/>
          <w:sz w:val="24"/>
          <w:szCs w:val="32"/>
        </w:rPr>
        <w:t>支持针对于余杭区医疗卫生健康信息一体化社会效益指标、医疗服务提供指标、综合管理指标、可持续发展指标等经营管理指标提供指标管理、指标服务、指标可视化，根据各类指标实现指标目标创建、指标目标跟踪监测、指标目标仿真推演、指标归因分析、指标目标执行日志，实现对区域医疗卫生经营管理全程、全方位的监控与管理。</w:t>
      </w:r>
    </w:p>
    <w:p>
      <w:pPr>
        <w:pStyle w:val="5"/>
        <w:rPr>
          <w:rFonts w:ascii="仿宋" w:hAnsi="仿宋" w:eastAsia="仿宋" w:cs="仿宋"/>
        </w:rPr>
      </w:pPr>
      <w:r>
        <w:rPr>
          <w:rFonts w:hint="eastAsia" w:ascii="仿宋" w:hAnsi="仿宋" w:eastAsia="仿宋" w:cs="仿宋"/>
        </w:rPr>
        <w:t>医疗质量指标体系</w:t>
      </w:r>
    </w:p>
    <w:p>
      <w:pPr>
        <w:pStyle w:val="622"/>
        <w:spacing w:line="360" w:lineRule="auto"/>
        <w:ind w:firstLine="561"/>
        <w:rPr>
          <w:rFonts w:cs="仿宋"/>
          <w:sz w:val="24"/>
          <w:szCs w:val="32"/>
        </w:rPr>
      </w:pPr>
      <w:r>
        <w:rPr>
          <w:rFonts w:hint="eastAsia" w:cs="仿宋"/>
          <w:sz w:val="24"/>
          <w:szCs w:val="32"/>
        </w:rPr>
        <w:t>支持针对于余杭区医疗卫生健康信息一体化医疗服务质量（临床质控、药事质控、诊疗监管、医技检查监管、护理质量监管、医疗安全监管、抗菌药物监管等指标）、服务效率（区外省内医院门诊人次、区外省内门诊增长率（%）、区外省内住院人次、区外省内住院增长率（%）、省外医院门诊人次、省外门诊增长率（%）、省外住院人次、省外住院增长率（%）、基层医院首诊人次、基层医院首诊率（%）、门诊上转人次、门诊上转履约人次、门诊上转履约率（%）、住院转诊人次、住院转诊履约人次、住院转诊履约率、区域内出院人次、基层出院人次、区级医院出院人次、出院随访人次、出院随访率）等医疗质量指标提供指标管理、指标服务、指标可视化，并根据各类指标实现指标目标创建、指标目标跟踪监测、指标目标仿真推演、指标归因分析、指标目标执行日志，实现对区域医疗卫生经营管理全程、全方位的监控与管理：</w:t>
      </w:r>
    </w:p>
    <w:p>
      <w:pPr>
        <w:pStyle w:val="5"/>
        <w:rPr>
          <w:rFonts w:ascii="仿宋" w:hAnsi="仿宋" w:eastAsia="仿宋" w:cs="仿宋"/>
        </w:rPr>
      </w:pPr>
      <w:r>
        <w:rPr>
          <w:rFonts w:hint="eastAsia" w:ascii="仿宋" w:hAnsi="仿宋" w:eastAsia="仿宋" w:cs="仿宋"/>
        </w:rPr>
        <w:t>数据共享与交换</w:t>
      </w:r>
    </w:p>
    <w:p>
      <w:pPr>
        <w:pStyle w:val="622"/>
        <w:spacing w:line="360" w:lineRule="auto"/>
        <w:ind w:firstLine="560"/>
        <w:rPr>
          <w:rFonts w:cs="仿宋"/>
          <w:sz w:val="24"/>
        </w:rPr>
      </w:pPr>
      <w:r>
        <w:rPr>
          <w:rFonts w:hint="eastAsia" w:cs="仿宋"/>
          <w:sz w:val="24"/>
        </w:rPr>
        <w:t>遵循统一的标准规范，数据共享交换系统为各业务部门提供了统一标准的数据接口，提供多种方式对各种类型的业务系统进行整合，使业务部门只需要通过一个标准的数据接口就可以透明地与其他业务部门之间进行数据交换。</w:t>
      </w:r>
    </w:p>
    <w:p>
      <w:pPr>
        <w:pStyle w:val="622"/>
        <w:spacing w:line="360" w:lineRule="auto"/>
        <w:ind w:firstLine="562"/>
        <w:rPr>
          <w:rFonts w:cs="仿宋"/>
          <w:b/>
          <w:bCs/>
          <w:sz w:val="24"/>
        </w:rPr>
      </w:pPr>
      <w:r>
        <w:rPr>
          <w:rFonts w:hint="eastAsia" w:cs="仿宋"/>
          <w:b/>
          <w:bCs/>
          <w:sz w:val="24"/>
        </w:rPr>
        <w:t>功能要求：</w:t>
      </w:r>
    </w:p>
    <w:p>
      <w:pPr>
        <w:pStyle w:val="622"/>
        <w:numPr>
          <w:ilvl w:val="0"/>
          <w:numId w:val="16"/>
        </w:numPr>
        <w:spacing w:line="360" w:lineRule="auto"/>
        <w:rPr>
          <w:rFonts w:cs="仿宋"/>
          <w:sz w:val="24"/>
        </w:rPr>
      </w:pPr>
      <w:r>
        <w:rPr>
          <w:rFonts w:hint="eastAsia" w:cs="仿宋"/>
          <w:sz w:val="24"/>
        </w:rPr>
        <w:t>定时数据采集：对于区域内医疗机构日常产生的大批量数据，通过触发ETL定时抽取并转换完成。</w:t>
      </w:r>
    </w:p>
    <w:p>
      <w:pPr>
        <w:pStyle w:val="622"/>
        <w:numPr>
          <w:ilvl w:val="0"/>
          <w:numId w:val="16"/>
        </w:numPr>
        <w:spacing w:line="360" w:lineRule="auto"/>
        <w:rPr>
          <w:rFonts w:cs="仿宋"/>
          <w:sz w:val="24"/>
        </w:rPr>
      </w:pPr>
      <w:r>
        <w:rPr>
          <w:rFonts w:hint="eastAsia" w:cs="仿宋"/>
          <w:sz w:val="24"/>
        </w:rPr>
        <w:t>实时数据采集：对于业务实时性要求较高，交互数据量较小的数据，将基于WebService对XML文档进行交互。</w:t>
      </w:r>
    </w:p>
    <w:p>
      <w:pPr>
        <w:pStyle w:val="622"/>
        <w:numPr>
          <w:ilvl w:val="0"/>
          <w:numId w:val="16"/>
        </w:numPr>
        <w:spacing w:line="360" w:lineRule="auto"/>
        <w:rPr>
          <w:rFonts w:cs="仿宋"/>
          <w:sz w:val="24"/>
        </w:rPr>
      </w:pPr>
      <w:r>
        <w:rPr>
          <w:rFonts w:hint="eastAsia" w:cs="仿宋"/>
          <w:sz w:val="24"/>
        </w:rPr>
        <w:t>文件采集：对区域的检查检验报告、病历等PDF文件，通过接口方式进行采集。</w:t>
      </w:r>
    </w:p>
    <w:p>
      <w:pPr>
        <w:pStyle w:val="5"/>
        <w:rPr>
          <w:rFonts w:ascii="仿宋" w:hAnsi="仿宋" w:eastAsia="仿宋" w:cs="仿宋"/>
        </w:rPr>
      </w:pPr>
      <w:r>
        <w:rPr>
          <w:rFonts w:hint="eastAsia" w:ascii="仿宋" w:hAnsi="仿宋" w:eastAsia="仿宋" w:cs="仿宋"/>
        </w:rPr>
        <w:t>统一数据上报</w:t>
      </w:r>
    </w:p>
    <w:p>
      <w:pPr>
        <w:pStyle w:val="622"/>
        <w:spacing w:line="360" w:lineRule="auto"/>
        <w:ind w:firstLine="561"/>
        <w:rPr>
          <w:rFonts w:cs="仿宋"/>
          <w:sz w:val="24"/>
          <w:szCs w:val="32"/>
        </w:rPr>
      </w:pPr>
      <w:r>
        <w:rPr>
          <w:rFonts w:hint="eastAsia" w:cs="仿宋"/>
          <w:sz w:val="24"/>
          <w:szCs w:val="32"/>
        </w:rPr>
        <w:t>支持余杭区需要上报的平台包括国家HQMS平台、传染病直报平台、CDC疾控系统、胸痛/卒中/创伤三大中心平台、国家卫生统计信息网络直报系统等。</w:t>
      </w:r>
    </w:p>
    <w:p>
      <w:pPr>
        <w:pStyle w:val="6"/>
        <w:rPr>
          <w:rFonts w:ascii="仿宋" w:hAnsi="仿宋" w:eastAsia="仿宋" w:cs="仿宋"/>
        </w:rPr>
      </w:pPr>
      <w:r>
        <w:rPr>
          <w:rFonts w:hint="eastAsia" w:ascii="仿宋" w:hAnsi="仿宋" w:eastAsia="仿宋" w:cs="仿宋"/>
        </w:rPr>
        <w:t>上报模式</w:t>
      </w:r>
    </w:p>
    <w:p>
      <w:pPr>
        <w:pStyle w:val="622"/>
        <w:spacing w:line="360" w:lineRule="auto"/>
        <w:ind w:firstLine="561"/>
        <w:rPr>
          <w:rFonts w:cs="仿宋"/>
          <w:sz w:val="24"/>
          <w:szCs w:val="32"/>
        </w:rPr>
      </w:pPr>
      <w:r>
        <w:rPr>
          <w:rFonts w:hint="eastAsia" w:cs="仿宋"/>
          <w:sz w:val="24"/>
          <w:szCs w:val="32"/>
        </w:rPr>
        <w:t>★模板的上报方式支持接口、文件、和中间表三中上报方式，同时根据上报需求不同，上报方式可以进行扩展。上报方式要与上报模板解耦开，上报方式就是对上报动作的完成。</w:t>
      </w:r>
    </w:p>
    <w:p>
      <w:pPr>
        <w:pStyle w:val="622"/>
        <w:spacing w:line="360" w:lineRule="auto"/>
        <w:ind w:firstLine="561"/>
        <w:rPr>
          <w:rFonts w:cs="仿宋"/>
          <w:sz w:val="24"/>
          <w:szCs w:val="32"/>
        </w:rPr>
      </w:pPr>
      <w:r>
        <w:rPr>
          <w:rFonts w:hint="eastAsia" w:cs="仿宋"/>
          <w:sz w:val="24"/>
          <w:szCs w:val="32"/>
        </w:rPr>
        <w:t>支持根据不同的上报方式，可以选择不同的数据格式，目前可以选择XML、CSV、JSON、ROW等数据格式，对应不同的上报方式进行数据格式的选择，在数据上报任务的执行过程中进行数据格式的组装。根据不同的上报方式，填写相应的配置信息。</w:t>
      </w:r>
    </w:p>
    <w:p>
      <w:pPr>
        <w:pStyle w:val="6"/>
        <w:rPr>
          <w:rFonts w:ascii="仿宋" w:hAnsi="仿宋" w:eastAsia="仿宋" w:cs="仿宋"/>
        </w:rPr>
      </w:pPr>
      <w:r>
        <w:rPr>
          <w:rFonts w:hint="eastAsia" w:ascii="仿宋" w:hAnsi="仿宋" w:eastAsia="仿宋" w:cs="仿宋"/>
        </w:rPr>
        <w:t>上报任务管理</w:t>
      </w:r>
    </w:p>
    <w:p>
      <w:pPr>
        <w:pStyle w:val="622"/>
        <w:spacing w:line="360" w:lineRule="auto"/>
        <w:ind w:firstLine="562"/>
        <w:rPr>
          <w:rFonts w:cs="仿宋"/>
          <w:b/>
          <w:bCs/>
          <w:sz w:val="24"/>
          <w:szCs w:val="32"/>
        </w:rPr>
      </w:pPr>
      <w:r>
        <w:rPr>
          <w:rFonts w:hint="eastAsia" w:cs="仿宋"/>
          <w:b/>
          <w:bCs/>
          <w:sz w:val="24"/>
          <w:szCs w:val="32"/>
        </w:rPr>
        <w:t>功能要求：</w:t>
      </w:r>
    </w:p>
    <w:p>
      <w:pPr>
        <w:pStyle w:val="622"/>
        <w:numPr>
          <w:ilvl w:val="0"/>
          <w:numId w:val="17"/>
        </w:numPr>
        <w:spacing w:line="360" w:lineRule="auto"/>
        <w:rPr>
          <w:rFonts w:cs="仿宋"/>
          <w:b/>
          <w:bCs/>
          <w:sz w:val="24"/>
          <w:szCs w:val="32"/>
          <w:u w:val="none" w:color="000000"/>
          <w:lang w:val="zh-TW" w:eastAsia="zh-TW"/>
        </w:rPr>
      </w:pPr>
      <w:r>
        <w:rPr>
          <w:rFonts w:hint="eastAsia" w:cs="仿宋"/>
          <w:b/>
          <w:bCs/>
          <w:sz w:val="24"/>
          <w:szCs w:val="32"/>
          <w:u w:val="none" w:color="000000"/>
          <w:lang w:val="zh-TW" w:eastAsia="zh-TW"/>
        </w:rPr>
        <w:t>上报任务配置</w:t>
      </w:r>
    </w:p>
    <w:p>
      <w:pPr>
        <w:pStyle w:val="622"/>
        <w:spacing w:line="360" w:lineRule="auto"/>
        <w:ind w:firstLine="560"/>
        <w:rPr>
          <w:rFonts w:cs="仿宋"/>
          <w:sz w:val="24"/>
          <w:szCs w:val="32"/>
        </w:rPr>
      </w:pPr>
      <w:r>
        <w:rPr>
          <w:rFonts w:hint="eastAsia" w:cs="仿宋"/>
          <w:sz w:val="24"/>
          <w:szCs w:val="32"/>
        </w:rPr>
        <w:t>模板的管理需要进行分类，支持通过对国家级、省级、市级的数据上报需求，生成多级的数据上报模板。当医院接入之后，可以选择需要的模板，提供对应模板所需的数据源即可进行数据上报。通常每个上报需求会对应一个模板类别，每一个需求下的上报方式、上报数据格式应该都是相同的，所以在模板类别管理的模块下，会对每个类别的模板进行上报方式和数据格式配置。方便后续创建模板和上报任务使用。</w:t>
      </w:r>
    </w:p>
    <w:p>
      <w:pPr>
        <w:pStyle w:val="622"/>
        <w:numPr>
          <w:ilvl w:val="0"/>
          <w:numId w:val="17"/>
        </w:numPr>
        <w:spacing w:line="360" w:lineRule="auto"/>
        <w:rPr>
          <w:rFonts w:cs="仿宋"/>
          <w:b/>
          <w:bCs/>
          <w:sz w:val="24"/>
          <w:szCs w:val="32"/>
          <w:u w:val="none" w:color="000000"/>
          <w:lang w:val="zh-TW" w:eastAsia="zh-TW"/>
        </w:rPr>
      </w:pPr>
      <w:r>
        <w:rPr>
          <w:rFonts w:hint="eastAsia" w:cs="仿宋"/>
          <w:b/>
          <w:bCs/>
          <w:sz w:val="24"/>
          <w:szCs w:val="32"/>
          <w:u w:val="none" w:color="000000"/>
          <w:lang w:val="zh-TW" w:eastAsia="zh-TW"/>
        </w:rPr>
        <w:t>定时自动上报</w:t>
      </w:r>
    </w:p>
    <w:p>
      <w:pPr>
        <w:pStyle w:val="622"/>
        <w:spacing w:line="360" w:lineRule="auto"/>
        <w:ind w:firstLine="560"/>
        <w:rPr>
          <w:rFonts w:cs="仿宋"/>
          <w:sz w:val="24"/>
          <w:szCs w:val="32"/>
        </w:rPr>
      </w:pPr>
      <w:r>
        <w:rPr>
          <w:rFonts w:hint="eastAsia" w:cs="仿宋"/>
          <w:sz w:val="24"/>
          <w:szCs w:val="32"/>
        </w:rPr>
        <w:t>模板管理支持分为模板分类管理模块和模板配置管理两部分。模板分类是指不同的上报需求就是不同的分类，例如卫健委数据上报就是一个类别。模板配置管理是在模板类别下，每个上报表可以理解为一个上报模板。</w:t>
      </w:r>
    </w:p>
    <w:p>
      <w:pPr>
        <w:pStyle w:val="622"/>
        <w:numPr>
          <w:ilvl w:val="0"/>
          <w:numId w:val="17"/>
        </w:numPr>
        <w:spacing w:line="360" w:lineRule="auto"/>
        <w:rPr>
          <w:rFonts w:cs="仿宋"/>
          <w:b/>
          <w:bCs/>
          <w:sz w:val="24"/>
          <w:szCs w:val="32"/>
          <w:u w:val="none" w:color="000000"/>
          <w:lang w:val="zh-TW" w:eastAsia="zh-TW"/>
        </w:rPr>
      </w:pPr>
      <w:r>
        <w:rPr>
          <w:rFonts w:hint="eastAsia" w:cs="仿宋"/>
          <w:b/>
          <w:bCs/>
          <w:sz w:val="24"/>
          <w:szCs w:val="32"/>
          <w:u w:val="none" w:color="000000"/>
          <w:lang w:val="zh-TW" w:eastAsia="zh-TW"/>
        </w:rPr>
        <w:t>任务监控子模块</w:t>
      </w:r>
    </w:p>
    <w:p>
      <w:pPr>
        <w:pStyle w:val="622"/>
        <w:spacing w:line="360" w:lineRule="auto"/>
        <w:ind w:firstLine="560"/>
        <w:rPr>
          <w:rFonts w:cs="仿宋"/>
          <w:sz w:val="24"/>
          <w:szCs w:val="32"/>
        </w:rPr>
      </w:pPr>
      <w:r>
        <w:rPr>
          <w:rFonts w:hint="eastAsia" w:cs="仿宋"/>
          <w:sz w:val="24"/>
          <w:szCs w:val="32"/>
        </w:rPr>
        <w:t>★任务监控模块支持对执行记录进行查看、上报结果的接收、上报任务结果查看等功能。</w:t>
      </w:r>
    </w:p>
    <w:p>
      <w:pPr>
        <w:pStyle w:val="622"/>
        <w:numPr>
          <w:ilvl w:val="0"/>
          <w:numId w:val="17"/>
        </w:numPr>
        <w:spacing w:line="360" w:lineRule="auto"/>
        <w:rPr>
          <w:rFonts w:cs="仿宋"/>
          <w:b/>
          <w:bCs/>
          <w:sz w:val="24"/>
          <w:szCs w:val="32"/>
          <w:u w:val="none" w:color="000000"/>
          <w:lang w:val="zh-TW" w:eastAsia="zh-TW"/>
        </w:rPr>
      </w:pPr>
      <w:r>
        <w:rPr>
          <w:rFonts w:hint="eastAsia" w:cs="仿宋"/>
          <w:b/>
          <w:bCs/>
          <w:sz w:val="24"/>
          <w:szCs w:val="32"/>
          <w:u w:val="none" w:color="000000"/>
          <w:lang w:val="zh-TW" w:eastAsia="zh-TW"/>
        </w:rPr>
        <w:t>上报任务管理审计</w:t>
      </w:r>
    </w:p>
    <w:p>
      <w:pPr>
        <w:pStyle w:val="622"/>
        <w:spacing w:line="360" w:lineRule="auto"/>
        <w:ind w:firstLine="560"/>
        <w:rPr>
          <w:rFonts w:cs="仿宋"/>
          <w:sz w:val="24"/>
          <w:szCs w:val="32"/>
        </w:rPr>
      </w:pPr>
      <w:r>
        <w:rPr>
          <w:rFonts w:hint="eastAsia" w:cs="仿宋"/>
          <w:sz w:val="24"/>
          <w:szCs w:val="32"/>
        </w:rPr>
        <w:t>支持查看明细的上报数据，以及上报的执行结果。还可以根据卫健委返回的上报信息，进行上报任务报告查看。</w:t>
      </w:r>
    </w:p>
    <w:p>
      <w:pPr>
        <w:pStyle w:val="6"/>
        <w:rPr>
          <w:rFonts w:ascii="仿宋" w:hAnsi="仿宋" w:eastAsia="仿宋" w:cs="仿宋"/>
        </w:rPr>
      </w:pPr>
      <w:r>
        <w:rPr>
          <w:rFonts w:hint="eastAsia" w:ascii="仿宋" w:hAnsi="仿宋" w:eastAsia="仿宋" w:cs="仿宋"/>
        </w:rPr>
        <w:t>上报数据监控</w:t>
      </w:r>
    </w:p>
    <w:p>
      <w:pPr>
        <w:pStyle w:val="622"/>
        <w:numPr>
          <w:ilvl w:val="0"/>
          <w:numId w:val="17"/>
        </w:numPr>
        <w:spacing w:line="360" w:lineRule="auto"/>
        <w:rPr>
          <w:rFonts w:cs="仿宋"/>
          <w:b/>
          <w:bCs/>
          <w:sz w:val="24"/>
          <w:szCs w:val="32"/>
          <w:u w:val="none" w:color="000000"/>
          <w:lang w:val="zh-TW" w:eastAsia="zh-TW"/>
        </w:rPr>
      </w:pPr>
      <w:r>
        <w:rPr>
          <w:rFonts w:hint="eastAsia" w:cs="仿宋"/>
          <w:b/>
          <w:bCs/>
          <w:sz w:val="24"/>
          <w:szCs w:val="32"/>
          <w:u w:val="none" w:color="000000"/>
          <w:lang w:val="zh-TW" w:eastAsia="zh-TW"/>
        </w:rPr>
        <w:t>国家卫健委统计数据上报指标监控模块</w:t>
      </w:r>
    </w:p>
    <w:p>
      <w:pPr>
        <w:pStyle w:val="622"/>
        <w:spacing w:line="360" w:lineRule="auto"/>
        <w:ind w:firstLine="560"/>
        <w:rPr>
          <w:rFonts w:cs="仿宋"/>
          <w:sz w:val="24"/>
          <w:szCs w:val="32"/>
        </w:rPr>
      </w:pPr>
      <w:r>
        <w:rPr>
          <w:rFonts w:hint="eastAsia" w:cs="仿宋"/>
          <w:sz w:val="24"/>
          <w:szCs w:val="32"/>
        </w:rPr>
        <w:t>系统支持国家卫健委要求的国家卫生计生委医院信息服务与监管数据采集范围医疗业务和运营范围的数据上报，并对上报数据进行集成与展示；支持根据监管部门要求进行适当调整。其中医疗业务主要包括患者基本信息、门诊业务、住院业务、临床辅助业务、医疗管理业务以及其他统计数据等六个部分的28张表单、585个数据项。</w:t>
      </w:r>
    </w:p>
    <w:p>
      <w:pPr>
        <w:pStyle w:val="622"/>
        <w:numPr>
          <w:ilvl w:val="0"/>
          <w:numId w:val="17"/>
        </w:numPr>
        <w:spacing w:line="360" w:lineRule="auto"/>
        <w:rPr>
          <w:rFonts w:cs="仿宋"/>
          <w:b/>
          <w:bCs/>
          <w:sz w:val="24"/>
          <w:szCs w:val="32"/>
          <w:u w:val="none" w:color="000000"/>
          <w:lang w:val="zh-TW" w:eastAsia="zh-TW"/>
        </w:rPr>
      </w:pPr>
      <w:r>
        <w:rPr>
          <w:rFonts w:hint="eastAsia" w:cs="仿宋"/>
          <w:b/>
          <w:bCs/>
          <w:sz w:val="24"/>
          <w:szCs w:val="32"/>
          <w:u w:val="none" w:color="000000"/>
          <w:lang w:val="zh-TW" w:eastAsia="zh-TW"/>
        </w:rPr>
        <w:t>医保数据上报监控模块</w:t>
      </w:r>
    </w:p>
    <w:p>
      <w:pPr>
        <w:pStyle w:val="622"/>
        <w:spacing w:line="360" w:lineRule="auto"/>
        <w:ind w:firstLine="560"/>
        <w:rPr>
          <w:rFonts w:cs="仿宋"/>
          <w:sz w:val="24"/>
          <w:szCs w:val="32"/>
        </w:rPr>
      </w:pPr>
      <w:r>
        <w:rPr>
          <w:rFonts w:hint="eastAsia" w:cs="仿宋"/>
          <w:sz w:val="24"/>
          <w:szCs w:val="32"/>
        </w:rPr>
        <w:t>系统可实现对国家医保、省医保实际上报数据的集成与展示，并支持根据监管部门要求进行适当调整。</w:t>
      </w:r>
    </w:p>
    <w:p>
      <w:pPr>
        <w:pStyle w:val="4"/>
        <w:rPr>
          <w:rFonts w:ascii="仿宋" w:hAnsi="仿宋" w:eastAsia="仿宋" w:cs="仿宋"/>
        </w:rPr>
      </w:pPr>
      <w:bookmarkStart w:id="42" w:name="_Toc100097407"/>
      <w:r>
        <w:rPr>
          <w:rFonts w:hint="eastAsia" w:ascii="仿宋" w:hAnsi="仿宋" w:eastAsia="仿宋" w:cs="仿宋"/>
        </w:rPr>
        <w:t>区域基础管理平台</w:t>
      </w:r>
      <w:bookmarkEnd w:id="42"/>
    </w:p>
    <w:p>
      <w:pPr>
        <w:pStyle w:val="5"/>
        <w:rPr>
          <w:rFonts w:ascii="仿宋" w:hAnsi="仿宋" w:eastAsia="仿宋" w:cs="仿宋"/>
        </w:rPr>
      </w:pPr>
      <w:r>
        <w:rPr>
          <w:rFonts w:hint="eastAsia" w:ascii="仿宋" w:hAnsi="仿宋" w:eastAsia="仿宋" w:cs="仿宋"/>
        </w:rPr>
        <w:t>平台基础功能</w:t>
      </w:r>
    </w:p>
    <w:p>
      <w:pPr>
        <w:pStyle w:val="622"/>
        <w:spacing w:line="360" w:lineRule="auto"/>
        <w:ind w:firstLine="561"/>
        <w:rPr>
          <w:rFonts w:cs="仿宋"/>
          <w:sz w:val="24"/>
          <w:szCs w:val="32"/>
        </w:rPr>
      </w:pPr>
      <w:r>
        <w:rPr>
          <w:rFonts w:hint="eastAsia" w:cs="仿宋"/>
          <w:sz w:val="24"/>
          <w:szCs w:val="32"/>
        </w:rPr>
        <w:t>平台基础功能包括对基础数据和业务数据的管理，对省、市级和余杭区第一人民医院及其医务人员和患者信息进行统一管理，并与其他各个功能模块对接，实现基础数据和业务数据的存储、交换、更新、共享以及备份等功能。</w:t>
      </w:r>
    </w:p>
    <w:p>
      <w:pPr>
        <w:pStyle w:val="622"/>
        <w:spacing w:line="360" w:lineRule="auto"/>
        <w:ind w:firstLine="561"/>
        <w:rPr>
          <w:rFonts w:cs="仿宋"/>
          <w:sz w:val="24"/>
          <w:szCs w:val="32"/>
        </w:rPr>
      </w:pPr>
      <w:r>
        <w:rPr>
          <w:rFonts w:hint="eastAsia" w:cs="仿宋"/>
          <w:sz w:val="24"/>
          <w:szCs w:val="32"/>
        </w:rPr>
        <w:t>角色管理支持管理维护联动平台的角色权限信息，可以进行角色的功能操作权限分配。包括系统角色创建、角色信息修改、角色启用及关停、角色权限分配、角色信息查询等。</w:t>
      </w:r>
    </w:p>
    <w:p>
      <w:pPr>
        <w:pStyle w:val="622"/>
        <w:spacing w:line="360" w:lineRule="auto"/>
        <w:ind w:firstLine="561"/>
        <w:rPr>
          <w:rFonts w:cs="仿宋"/>
          <w:sz w:val="24"/>
          <w:szCs w:val="32"/>
        </w:rPr>
      </w:pPr>
      <w:r>
        <w:rPr>
          <w:rFonts w:hint="eastAsia" w:cs="仿宋"/>
          <w:sz w:val="24"/>
          <w:szCs w:val="32"/>
        </w:rPr>
        <w:t>用户管理主要支持对医疗机构注册的医生与专家、管理人员等进行管理，通过角色为用户分配不同的操作权限，增加系统的安全性。提供系统用户可用状态查看及启停控制，权限设置及账号密码修改。</w:t>
      </w:r>
    </w:p>
    <w:p>
      <w:pPr>
        <w:pStyle w:val="622"/>
        <w:spacing w:line="360" w:lineRule="auto"/>
        <w:ind w:firstLine="561"/>
        <w:rPr>
          <w:rFonts w:cs="仿宋"/>
          <w:sz w:val="24"/>
          <w:szCs w:val="32"/>
        </w:rPr>
      </w:pPr>
      <w:r>
        <w:rPr>
          <w:rFonts w:hint="eastAsia" w:cs="仿宋"/>
          <w:sz w:val="24"/>
          <w:szCs w:val="32"/>
        </w:rPr>
        <w:t>日志管理支持提供系统操作日志进行信息条件检索、信息查看功能。用户进行功能操作时，系统会自动记录操作日志，便于系统操作安全监控和错误分析。</w:t>
      </w:r>
    </w:p>
    <w:p>
      <w:pPr>
        <w:pStyle w:val="5"/>
        <w:rPr>
          <w:rFonts w:ascii="仿宋" w:hAnsi="仿宋" w:eastAsia="仿宋" w:cs="仿宋"/>
        </w:rPr>
      </w:pPr>
      <w:r>
        <w:rPr>
          <w:rFonts w:hint="eastAsia" w:ascii="仿宋" w:hAnsi="仿宋" w:eastAsia="仿宋" w:cs="仿宋"/>
        </w:rPr>
        <w:t>机构管理</w:t>
      </w:r>
    </w:p>
    <w:p>
      <w:pPr>
        <w:pStyle w:val="622"/>
        <w:spacing w:line="360" w:lineRule="auto"/>
        <w:ind w:firstLine="561"/>
        <w:rPr>
          <w:rFonts w:cs="仿宋"/>
          <w:sz w:val="24"/>
          <w:szCs w:val="32"/>
        </w:rPr>
      </w:pPr>
      <w:r>
        <w:rPr>
          <w:rFonts w:hint="eastAsia" w:cs="仿宋"/>
          <w:sz w:val="24"/>
          <w:szCs w:val="32"/>
        </w:rPr>
        <w:t>机构管理支持管理机构注册信息，机构管理权限和角色权限。支持机构权限设置查询、可用状态查看及启停控制。支持机构权限设置及修改，支持机构管理员角色权限设置及修改，支持医疗机构检索及信息查看。</w:t>
      </w:r>
    </w:p>
    <w:p>
      <w:pPr>
        <w:pStyle w:val="5"/>
        <w:rPr>
          <w:rFonts w:ascii="仿宋" w:hAnsi="仿宋" w:eastAsia="仿宋" w:cs="仿宋"/>
        </w:rPr>
      </w:pPr>
      <w:r>
        <w:rPr>
          <w:rFonts w:hint="eastAsia" w:ascii="仿宋" w:hAnsi="仿宋" w:eastAsia="仿宋" w:cs="仿宋"/>
        </w:rPr>
        <w:t>机构科室管理</w:t>
      </w:r>
    </w:p>
    <w:p>
      <w:pPr>
        <w:pStyle w:val="622"/>
        <w:spacing w:line="360" w:lineRule="auto"/>
        <w:ind w:firstLine="561"/>
        <w:rPr>
          <w:rFonts w:cs="仿宋"/>
          <w:sz w:val="24"/>
          <w:szCs w:val="32"/>
        </w:rPr>
      </w:pPr>
      <w:r>
        <w:rPr>
          <w:rFonts w:hint="eastAsia" w:cs="仿宋"/>
          <w:sz w:val="24"/>
          <w:szCs w:val="32"/>
        </w:rPr>
        <w:t>机构科室管理主要用来管理医院科室信息。提供医疗机构科室信息新增、修改、可用状态设置；提供医疗机构科室检索及信息查看。</w:t>
      </w:r>
    </w:p>
    <w:p>
      <w:pPr>
        <w:pStyle w:val="5"/>
        <w:rPr>
          <w:rFonts w:ascii="仿宋" w:hAnsi="仿宋" w:eastAsia="仿宋" w:cs="仿宋"/>
        </w:rPr>
      </w:pPr>
      <w:r>
        <w:rPr>
          <w:rFonts w:hint="eastAsia" w:ascii="仿宋" w:hAnsi="仿宋" w:eastAsia="仿宋" w:cs="仿宋"/>
        </w:rPr>
        <w:t>机构人员管理</w:t>
      </w:r>
    </w:p>
    <w:p>
      <w:pPr>
        <w:pStyle w:val="622"/>
        <w:spacing w:line="360" w:lineRule="auto"/>
        <w:ind w:firstLine="561"/>
        <w:rPr>
          <w:rFonts w:cs="仿宋"/>
          <w:sz w:val="24"/>
          <w:szCs w:val="32"/>
        </w:rPr>
      </w:pPr>
      <w:r>
        <w:rPr>
          <w:rFonts w:hint="eastAsia" w:cs="仿宋"/>
          <w:sz w:val="24"/>
          <w:szCs w:val="32"/>
        </w:rPr>
        <w:t>机构人员管理支持对医疗机构注册的医生与专家、管理人员等进行管理，包括对远程医疗专家及其技术职务、学历、医学资质等各类属性信息进行增删改的功能。</w:t>
      </w:r>
    </w:p>
    <w:p>
      <w:pPr>
        <w:pStyle w:val="5"/>
        <w:rPr>
          <w:rFonts w:ascii="仿宋" w:hAnsi="仿宋" w:eastAsia="仿宋" w:cs="仿宋"/>
        </w:rPr>
      </w:pPr>
      <w:r>
        <w:rPr>
          <w:rFonts w:hint="eastAsia" w:ascii="仿宋" w:hAnsi="仿宋" w:eastAsia="仿宋" w:cs="仿宋"/>
        </w:rPr>
        <w:t>服务项目管理</w:t>
      </w:r>
    </w:p>
    <w:p>
      <w:pPr>
        <w:pStyle w:val="622"/>
        <w:spacing w:line="360" w:lineRule="auto"/>
        <w:ind w:firstLine="561"/>
        <w:rPr>
          <w:rFonts w:cs="仿宋"/>
          <w:sz w:val="24"/>
          <w:szCs w:val="32"/>
        </w:rPr>
      </w:pPr>
      <w:r>
        <w:rPr>
          <w:rFonts w:hint="eastAsia" w:cs="仿宋"/>
          <w:sz w:val="24"/>
          <w:szCs w:val="32"/>
        </w:rPr>
        <w:t>服务项目管理支持单个专家或多专家组成的服务组建立面向余杭区各医院提供的的远程会诊、远程超声诊断、远程查房、跨机构预约、远程医学教育与双向转诊等服务。支持自定义服务项目，以及自定义价格。</w:t>
      </w:r>
    </w:p>
    <w:p>
      <w:pPr>
        <w:pStyle w:val="5"/>
        <w:rPr>
          <w:rFonts w:ascii="仿宋" w:hAnsi="仿宋" w:eastAsia="仿宋" w:cs="仿宋"/>
        </w:rPr>
      </w:pPr>
      <w:r>
        <w:rPr>
          <w:rFonts w:hint="eastAsia" w:ascii="仿宋" w:hAnsi="仿宋" w:eastAsia="仿宋" w:cs="仿宋"/>
        </w:rPr>
        <w:t>结算管理</w:t>
      </w:r>
    </w:p>
    <w:p>
      <w:pPr>
        <w:pStyle w:val="622"/>
        <w:spacing w:line="360" w:lineRule="auto"/>
        <w:ind w:firstLine="561"/>
        <w:rPr>
          <w:rFonts w:cs="仿宋"/>
          <w:sz w:val="24"/>
          <w:szCs w:val="32"/>
        </w:rPr>
      </w:pPr>
      <w:r>
        <w:rPr>
          <w:rFonts w:hint="eastAsia" w:cs="仿宋"/>
          <w:sz w:val="24"/>
          <w:szCs w:val="32"/>
        </w:rPr>
        <w:t>结算管理支持对受邀方与邀请方通过联动平台申请发起的服务项目进行订单履约跟踪。支持机构查询对应远程诊断与双向转诊的服务收益。支持费用结算清单管理功能，包括会诊专家费用、患者转诊费用等数据统计功能。支持提供订单支付状态追踪。</w:t>
      </w:r>
    </w:p>
    <w:p>
      <w:pPr>
        <w:pStyle w:val="4"/>
        <w:rPr>
          <w:rFonts w:ascii="仿宋" w:hAnsi="仿宋" w:eastAsia="仿宋" w:cs="仿宋"/>
        </w:rPr>
      </w:pPr>
      <w:r>
        <w:rPr>
          <w:rFonts w:hint="eastAsia" w:ascii="仿宋" w:hAnsi="仿宋" w:eastAsia="仿宋" w:cs="仿宋"/>
        </w:rPr>
        <w:t>数据智能应用体系</w:t>
      </w:r>
    </w:p>
    <w:p>
      <w:pPr>
        <w:pStyle w:val="5"/>
        <w:rPr>
          <w:rFonts w:ascii="仿宋" w:hAnsi="仿宋" w:eastAsia="仿宋" w:cs="仿宋"/>
        </w:rPr>
      </w:pPr>
      <w:r>
        <w:rPr>
          <w:rFonts w:hint="eastAsia" w:ascii="仿宋" w:hAnsi="仿宋" w:eastAsia="仿宋" w:cs="仿宋"/>
        </w:rPr>
        <w:t>患者360全息视图</w:t>
      </w:r>
    </w:p>
    <w:p>
      <w:pPr>
        <w:pStyle w:val="622"/>
        <w:numPr>
          <w:ilvl w:val="0"/>
          <w:numId w:val="18"/>
        </w:numPr>
        <w:spacing w:line="360" w:lineRule="auto"/>
        <w:rPr>
          <w:rFonts w:cs="仿宋"/>
          <w:sz w:val="24"/>
          <w:szCs w:val="32"/>
          <w:u w:val="none" w:color="000000"/>
          <w:lang w:val="zh-TW" w:eastAsia="zh-TW"/>
        </w:rPr>
      </w:pPr>
      <w:r>
        <w:rPr>
          <w:rFonts w:hint="eastAsia" w:cs="仿宋"/>
          <w:sz w:val="24"/>
          <w:szCs w:val="32"/>
          <w:u w:val="none" w:color="000000"/>
          <w:lang w:val="zh-TW" w:eastAsia="zh-TW"/>
        </w:rPr>
        <w:t>支持为居民建立全生命周期的健康360画像；</w:t>
      </w:r>
    </w:p>
    <w:p>
      <w:pPr>
        <w:pStyle w:val="622"/>
        <w:numPr>
          <w:ilvl w:val="0"/>
          <w:numId w:val="18"/>
        </w:numPr>
        <w:spacing w:line="360" w:lineRule="auto"/>
        <w:rPr>
          <w:rFonts w:cs="仿宋"/>
          <w:sz w:val="24"/>
          <w:szCs w:val="32"/>
          <w:u w:val="none" w:color="000000"/>
          <w:lang w:val="zh-TW" w:eastAsia="zh-TW"/>
        </w:rPr>
      </w:pPr>
      <w:r>
        <w:rPr>
          <w:rFonts w:hint="eastAsia" w:cs="仿宋"/>
          <w:sz w:val="24"/>
          <w:szCs w:val="32"/>
          <w:u w:val="none" w:color="000000"/>
          <w:lang w:val="zh-TW" w:eastAsia="zh-TW"/>
        </w:rPr>
        <w:t>支持医疗服务和健康管理信息的实时汇集，形成居民健康全息视图画像；</w:t>
      </w:r>
    </w:p>
    <w:p>
      <w:pPr>
        <w:pStyle w:val="622"/>
        <w:numPr>
          <w:ilvl w:val="0"/>
          <w:numId w:val="18"/>
        </w:numPr>
        <w:spacing w:line="360" w:lineRule="auto"/>
        <w:rPr>
          <w:rFonts w:cs="仿宋"/>
          <w:sz w:val="24"/>
          <w:szCs w:val="32"/>
          <w:u w:val="none" w:color="000000"/>
          <w:lang w:val="zh-TW" w:eastAsia="zh-TW"/>
        </w:rPr>
      </w:pPr>
      <w:r>
        <w:rPr>
          <w:rFonts w:hint="eastAsia" w:cs="仿宋"/>
          <w:sz w:val="24"/>
          <w:szCs w:val="32"/>
          <w:u w:val="none" w:color="000000"/>
        </w:rPr>
        <w:t>支持</w:t>
      </w:r>
      <w:r>
        <w:rPr>
          <w:rFonts w:hint="eastAsia" w:cs="仿宋"/>
          <w:sz w:val="24"/>
          <w:szCs w:val="32"/>
          <w:u w:val="none" w:color="000000"/>
          <w:lang w:val="zh-TW" w:eastAsia="zh-TW"/>
        </w:rPr>
        <w:t>按时间轴、诊疗类别、疾病类别、服务区域等方式展示患者的健康服务记录，包括但不限于门诊就诊、住院记录、处方用药、手术操作、检查检验、护理评估等信息。</w:t>
      </w:r>
    </w:p>
    <w:p>
      <w:pPr>
        <w:pStyle w:val="5"/>
        <w:rPr>
          <w:rFonts w:ascii="仿宋" w:hAnsi="仿宋" w:eastAsia="仿宋" w:cs="仿宋"/>
        </w:rPr>
      </w:pPr>
      <w:r>
        <w:rPr>
          <w:rFonts w:hint="eastAsia" w:ascii="仿宋" w:hAnsi="仿宋" w:eastAsia="仿宋" w:cs="仿宋"/>
        </w:rPr>
        <w:t>闭环管理</w:t>
      </w:r>
    </w:p>
    <w:p>
      <w:pPr>
        <w:pStyle w:val="622"/>
        <w:spacing w:line="360" w:lineRule="auto"/>
        <w:ind w:firstLine="561"/>
        <w:rPr>
          <w:rFonts w:cs="仿宋"/>
          <w:sz w:val="24"/>
          <w:szCs w:val="32"/>
        </w:rPr>
      </w:pPr>
      <w:r>
        <w:rPr>
          <w:rFonts w:hint="eastAsia" w:cs="仿宋"/>
          <w:sz w:val="24"/>
          <w:szCs w:val="32"/>
        </w:rPr>
        <w:t>闭环管理：支持闭环配置、闭环展示两块内容。</w:t>
      </w:r>
    </w:p>
    <w:p>
      <w:pPr>
        <w:pStyle w:val="622"/>
        <w:spacing w:line="360" w:lineRule="auto"/>
        <w:ind w:firstLine="561"/>
        <w:rPr>
          <w:rFonts w:cs="仿宋"/>
          <w:sz w:val="24"/>
          <w:szCs w:val="32"/>
        </w:rPr>
      </w:pPr>
      <w:r>
        <w:rPr>
          <w:rFonts w:hint="eastAsia" w:cs="仿宋"/>
          <w:sz w:val="24"/>
          <w:szCs w:val="32"/>
        </w:rPr>
        <w:t>闭环配置：支持根据医院的需求自定义医院需要的闭环、闭环需要节点名称及数量、闭环节点中要显示的内容。</w:t>
      </w:r>
    </w:p>
    <w:p>
      <w:pPr>
        <w:pStyle w:val="622"/>
        <w:spacing w:line="360" w:lineRule="auto"/>
        <w:ind w:firstLine="561"/>
        <w:rPr>
          <w:rFonts w:cs="仿宋"/>
          <w:sz w:val="24"/>
          <w:szCs w:val="32"/>
        </w:rPr>
      </w:pPr>
      <w:r>
        <w:rPr>
          <w:rFonts w:hint="eastAsia" w:cs="仿宋"/>
          <w:sz w:val="24"/>
          <w:szCs w:val="32"/>
        </w:rPr>
        <w:t>闭环展示：支持将维护好的闭环连贯的做图形化展示，更直观的了解每个闭环对应的业务流程完成情况。</w:t>
      </w:r>
    </w:p>
    <w:p>
      <w:pPr>
        <w:pStyle w:val="5"/>
        <w:rPr>
          <w:rFonts w:ascii="仿宋" w:hAnsi="仿宋" w:eastAsia="仿宋" w:cs="仿宋"/>
        </w:rPr>
      </w:pPr>
      <w:r>
        <w:rPr>
          <w:rFonts w:hint="eastAsia" w:ascii="仿宋" w:hAnsi="仿宋" w:eastAsia="仿宋" w:cs="仿宋"/>
        </w:rPr>
        <w:t>临床智能规则引擎</w:t>
      </w:r>
    </w:p>
    <w:p>
      <w:pPr>
        <w:pStyle w:val="622"/>
        <w:spacing w:line="360" w:lineRule="auto"/>
        <w:ind w:firstLine="561"/>
        <w:rPr>
          <w:rFonts w:cs="仿宋"/>
          <w:sz w:val="24"/>
          <w:szCs w:val="32"/>
        </w:rPr>
      </w:pPr>
      <w:r>
        <w:rPr>
          <w:rFonts w:hint="eastAsia" w:cs="仿宋"/>
          <w:sz w:val="24"/>
          <w:szCs w:val="32"/>
        </w:rPr>
        <w:t>业务规则服务是细颗粒的验证和逻辑处理规则对象的采集器，业务规则引擎是复杂逻辑的发源地，支持从医疗业务流程中以单独实体的形式提取业务规则，可更好地对医院信息系统进行分离，从而提高可维护性。业务规则引擎配合流程引擎，以硬编码方式或者业务规则服务方式调用，支持实现通过可视化界面配置不同业务模块不同的业务逻辑规则。提供核心的规则引擎和个性化流程配置工具。</w:t>
      </w:r>
    </w:p>
    <w:p>
      <w:pPr>
        <w:pStyle w:val="4"/>
        <w:rPr>
          <w:rFonts w:ascii="仿宋" w:hAnsi="仿宋" w:eastAsia="仿宋" w:cs="仿宋"/>
        </w:rPr>
      </w:pPr>
      <w:bookmarkStart w:id="43" w:name="_Toc100097389"/>
      <w:r>
        <w:rPr>
          <w:rFonts w:hint="eastAsia" w:ascii="仿宋" w:hAnsi="仿宋" w:eastAsia="仿宋" w:cs="仿宋"/>
        </w:rPr>
        <w:t>能力开放平台</w:t>
      </w:r>
      <w:bookmarkEnd w:id="43"/>
    </w:p>
    <w:p>
      <w:pPr>
        <w:pStyle w:val="622"/>
        <w:spacing w:line="360" w:lineRule="auto"/>
        <w:ind w:firstLine="561"/>
        <w:rPr>
          <w:rFonts w:cs="仿宋"/>
          <w:sz w:val="24"/>
          <w:szCs w:val="32"/>
        </w:rPr>
      </w:pPr>
      <w:r>
        <w:rPr>
          <w:rFonts w:hint="eastAsia" w:cs="仿宋"/>
          <w:sz w:val="24"/>
          <w:szCs w:val="32"/>
        </w:rPr>
        <w:t>能力开放平台支持打通系统间的能力，改变以往医疗机构内各业务系统之间被动开放数据的模式，同时降低了原始数据泄露的风险。</w:t>
      </w:r>
    </w:p>
    <w:p>
      <w:pPr>
        <w:pStyle w:val="5"/>
        <w:rPr>
          <w:rFonts w:ascii="仿宋" w:hAnsi="仿宋" w:eastAsia="仿宋" w:cs="仿宋"/>
        </w:rPr>
      </w:pPr>
      <w:r>
        <w:rPr>
          <w:rFonts w:hint="eastAsia" w:ascii="仿宋" w:hAnsi="仿宋" w:eastAsia="仿宋" w:cs="仿宋"/>
        </w:rPr>
        <w:t>服务管理</w:t>
      </w:r>
    </w:p>
    <w:p>
      <w:pPr>
        <w:pStyle w:val="622"/>
        <w:spacing w:line="360" w:lineRule="auto"/>
        <w:ind w:firstLine="561"/>
        <w:rPr>
          <w:rFonts w:cs="仿宋"/>
          <w:sz w:val="24"/>
          <w:szCs w:val="32"/>
        </w:rPr>
      </w:pPr>
      <w:r>
        <w:rPr>
          <w:rFonts w:hint="eastAsia" w:cs="仿宋"/>
          <w:sz w:val="24"/>
          <w:szCs w:val="32"/>
        </w:rPr>
        <w:t>支持提供高可用、稳定高效、可线性扩容的服务能力以及丰富全面的访问控制功能。</w:t>
      </w:r>
    </w:p>
    <w:p>
      <w:pPr>
        <w:pStyle w:val="622"/>
        <w:spacing w:line="360" w:lineRule="auto"/>
        <w:ind w:firstLine="561"/>
        <w:rPr>
          <w:rFonts w:cs="仿宋"/>
          <w:sz w:val="24"/>
          <w:szCs w:val="32"/>
        </w:rPr>
      </w:pPr>
      <w:r>
        <w:rPr>
          <w:rFonts w:hint="eastAsia" w:cs="仿宋"/>
          <w:sz w:val="24"/>
          <w:szCs w:val="32"/>
        </w:rPr>
        <w:t>支持提供可灵活定制的服务全环节管理和组织功能。</w:t>
      </w:r>
    </w:p>
    <w:p>
      <w:pPr>
        <w:pStyle w:val="622"/>
        <w:spacing w:line="360" w:lineRule="auto"/>
        <w:ind w:firstLine="561"/>
        <w:rPr>
          <w:rFonts w:cs="仿宋"/>
          <w:sz w:val="24"/>
          <w:szCs w:val="32"/>
        </w:rPr>
      </w:pPr>
      <w:r>
        <w:rPr>
          <w:rFonts w:hint="eastAsia" w:cs="仿宋"/>
          <w:b/>
          <w:bCs/>
          <w:sz w:val="24"/>
          <w:szCs w:val="32"/>
        </w:rPr>
        <w:t>★服务发布：</w:t>
      </w:r>
      <w:r>
        <w:rPr>
          <w:rFonts w:hint="eastAsia" w:cs="仿宋"/>
          <w:sz w:val="24"/>
          <w:szCs w:val="32"/>
        </w:rPr>
        <w:t>支持提供发布后端已有服务、管理生命周期、管理服务组、审批服务发布、审批服务订阅、导出和导入服务，以及适应复杂多环境连通场景。</w:t>
      </w:r>
    </w:p>
    <w:p>
      <w:pPr>
        <w:pStyle w:val="622"/>
        <w:spacing w:line="360" w:lineRule="auto"/>
        <w:ind w:firstLine="561"/>
        <w:rPr>
          <w:rFonts w:cs="仿宋"/>
          <w:sz w:val="24"/>
          <w:szCs w:val="32"/>
        </w:rPr>
      </w:pPr>
      <w:r>
        <w:rPr>
          <w:rFonts w:hint="eastAsia" w:cs="仿宋"/>
          <w:b/>
          <w:bCs/>
          <w:sz w:val="24"/>
          <w:szCs w:val="32"/>
        </w:rPr>
        <w:t>服务授权：</w:t>
      </w:r>
      <w:r>
        <w:rPr>
          <w:rFonts w:hint="eastAsia" w:cs="仿宋"/>
          <w:sz w:val="24"/>
          <w:szCs w:val="32"/>
        </w:rPr>
        <w:t>支持提供发布与订阅两端协同式的服务授权方式，严格保证服务开放安全性；</w:t>
      </w:r>
    </w:p>
    <w:p>
      <w:pPr>
        <w:pStyle w:val="622"/>
        <w:spacing w:line="360" w:lineRule="auto"/>
        <w:ind w:firstLine="561"/>
        <w:rPr>
          <w:rFonts w:cs="仿宋"/>
          <w:sz w:val="24"/>
          <w:szCs w:val="32"/>
        </w:rPr>
      </w:pPr>
      <w:r>
        <w:rPr>
          <w:rFonts w:hint="eastAsia" w:cs="仿宋"/>
          <w:b/>
          <w:bCs/>
          <w:sz w:val="24"/>
          <w:szCs w:val="32"/>
        </w:rPr>
        <w:t>服务控制：</w:t>
      </w:r>
      <w:r>
        <w:rPr>
          <w:rFonts w:hint="eastAsia" w:cs="仿宋"/>
          <w:sz w:val="24"/>
          <w:szCs w:val="32"/>
        </w:rPr>
        <w:t>支持提供服务访问流量限制、设置黑白名单、服务路由、响应过滤等访问控制，支持定制化实现的验签、请求校验、后端服务预请求和响应处理逻辑。</w:t>
      </w:r>
    </w:p>
    <w:p>
      <w:pPr>
        <w:pStyle w:val="622"/>
        <w:spacing w:line="360" w:lineRule="auto"/>
        <w:ind w:firstLine="561"/>
        <w:rPr>
          <w:rFonts w:cs="仿宋"/>
          <w:sz w:val="24"/>
          <w:szCs w:val="32"/>
        </w:rPr>
      </w:pPr>
      <w:r>
        <w:rPr>
          <w:rFonts w:hint="eastAsia" w:cs="仿宋"/>
          <w:b/>
          <w:bCs/>
          <w:sz w:val="24"/>
          <w:szCs w:val="32"/>
        </w:rPr>
        <w:t>★服务消费：</w:t>
      </w:r>
      <w:r>
        <w:rPr>
          <w:rFonts w:hint="eastAsia" w:cs="仿宋"/>
          <w:sz w:val="24"/>
          <w:szCs w:val="32"/>
        </w:rPr>
        <w:t>支持提供API市场化管理，全方位展示每个开放API的出入参信息与作用，方便各参与厂商挑选适合其需要的服务，同时支持编程使用以及命令行调试调用。</w:t>
      </w:r>
    </w:p>
    <w:p>
      <w:pPr>
        <w:pStyle w:val="5"/>
        <w:rPr>
          <w:rFonts w:ascii="仿宋" w:hAnsi="仿宋" w:eastAsia="仿宋" w:cs="仿宋"/>
        </w:rPr>
      </w:pPr>
      <w:r>
        <w:rPr>
          <w:rFonts w:hint="eastAsia" w:ascii="仿宋" w:hAnsi="仿宋" w:eastAsia="仿宋" w:cs="仿宋"/>
        </w:rPr>
        <w:t>消息中心</w:t>
      </w:r>
    </w:p>
    <w:p>
      <w:pPr>
        <w:pStyle w:val="622"/>
        <w:spacing w:line="360" w:lineRule="auto"/>
        <w:ind w:firstLine="561"/>
        <w:rPr>
          <w:rFonts w:cs="仿宋"/>
          <w:sz w:val="24"/>
          <w:szCs w:val="32"/>
        </w:rPr>
      </w:pPr>
      <w:r>
        <w:rPr>
          <w:rFonts w:hint="eastAsia" w:cs="仿宋"/>
          <w:sz w:val="24"/>
          <w:szCs w:val="32"/>
        </w:rPr>
        <w:t>支持符合国家卫健委临床数据标准的CDA组件，助力互联互通和电子病历评级缩短标准研学时间，聚焦业务应用。</w:t>
      </w:r>
    </w:p>
    <w:p>
      <w:pPr>
        <w:pStyle w:val="622"/>
        <w:spacing w:line="360" w:lineRule="auto"/>
        <w:ind w:firstLine="561"/>
        <w:rPr>
          <w:rFonts w:cs="仿宋"/>
          <w:sz w:val="24"/>
          <w:szCs w:val="32"/>
        </w:rPr>
      </w:pPr>
      <w:r>
        <w:rPr>
          <w:rFonts w:hint="eastAsia" w:cs="仿宋"/>
          <w:sz w:val="24"/>
          <w:szCs w:val="32"/>
        </w:rPr>
        <w:t>★实用的编码集/Mapping：支持数据编码集管理和编码集Mapping工具，实现国家标准、行业标准、项目标准等值域字典的保存及匹配设置，提高引擎转换效率，实现实时字典编码转换。</w:t>
      </w:r>
    </w:p>
    <w:p>
      <w:pPr>
        <w:pStyle w:val="5"/>
        <w:rPr>
          <w:rFonts w:ascii="仿宋" w:hAnsi="仿宋" w:eastAsia="仿宋" w:cs="仿宋"/>
        </w:rPr>
      </w:pPr>
      <w:r>
        <w:rPr>
          <w:rFonts w:hint="eastAsia" w:ascii="仿宋" w:hAnsi="仿宋" w:eastAsia="仿宋" w:cs="仿宋"/>
        </w:rPr>
        <w:t>标准适配与转换</w:t>
      </w:r>
    </w:p>
    <w:p>
      <w:pPr>
        <w:pStyle w:val="622"/>
        <w:spacing w:line="360" w:lineRule="auto"/>
        <w:ind w:firstLine="561"/>
        <w:rPr>
          <w:rFonts w:cs="仿宋"/>
          <w:sz w:val="24"/>
          <w:szCs w:val="32"/>
        </w:rPr>
      </w:pPr>
      <w:r>
        <w:rPr>
          <w:rFonts w:hint="eastAsia" w:cs="仿宋"/>
          <w:sz w:val="24"/>
          <w:szCs w:val="32"/>
        </w:rPr>
        <w:t>协议转换：支持常用协议服务的接入和开放，支持复杂类型和结构的出入参数定义，以及高度定制化、灵活的数据变换。</w:t>
      </w:r>
    </w:p>
    <w:p>
      <w:pPr>
        <w:pStyle w:val="622"/>
        <w:spacing w:line="360" w:lineRule="auto"/>
        <w:ind w:firstLine="561"/>
        <w:rPr>
          <w:rFonts w:cs="仿宋"/>
          <w:sz w:val="24"/>
          <w:szCs w:val="32"/>
        </w:rPr>
      </w:pPr>
      <w:r>
        <w:rPr>
          <w:rFonts w:hint="eastAsia" w:cs="仿宋"/>
          <w:sz w:val="24"/>
          <w:szCs w:val="32"/>
        </w:rPr>
        <w:t>灵活的格式模板：内置HL7模板，JSON/XSD等模板自定义、XSLT转换、WSDL自定义等格式编辑和配置工具，简化转换配置。</w:t>
      </w:r>
    </w:p>
    <w:p>
      <w:pPr>
        <w:pStyle w:val="5"/>
        <w:rPr>
          <w:rFonts w:ascii="仿宋" w:hAnsi="仿宋" w:eastAsia="仿宋" w:cs="仿宋"/>
        </w:rPr>
      </w:pPr>
      <w:r>
        <w:rPr>
          <w:rFonts w:hint="eastAsia" w:ascii="仿宋" w:hAnsi="仿宋" w:eastAsia="仿宋" w:cs="仿宋"/>
        </w:rPr>
        <w:t>认证鉴权</w:t>
      </w:r>
    </w:p>
    <w:p>
      <w:pPr>
        <w:pStyle w:val="622"/>
        <w:spacing w:line="360" w:lineRule="auto"/>
        <w:ind w:firstLine="561"/>
        <w:rPr>
          <w:rFonts w:cs="仿宋"/>
          <w:sz w:val="24"/>
          <w:szCs w:val="32"/>
        </w:rPr>
      </w:pPr>
      <w:r>
        <w:rPr>
          <w:rFonts w:hint="eastAsia" w:cs="仿宋"/>
          <w:sz w:val="24"/>
          <w:szCs w:val="32"/>
        </w:rPr>
        <w:t>支持服务访问签名，检查请求是否合法，是否已授权，可对接医院自有账号认证系统。</w:t>
      </w:r>
    </w:p>
    <w:p>
      <w:pPr>
        <w:pStyle w:val="5"/>
        <w:rPr>
          <w:rFonts w:ascii="仿宋" w:hAnsi="仿宋" w:eastAsia="仿宋" w:cs="仿宋"/>
        </w:rPr>
      </w:pPr>
      <w:r>
        <w:rPr>
          <w:rFonts w:hint="eastAsia" w:ascii="仿宋" w:hAnsi="仿宋" w:eastAsia="仿宋" w:cs="仿宋"/>
        </w:rPr>
        <w:t>日志、审计与监控</w:t>
      </w:r>
    </w:p>
    <w:p>
      <w:pPr>
        <w:pStyle w:val="622"/>
        <w:spacing w:line="360" w:lineRule="auto"/>
        <w:ind w:firstLine="561"/>
        <w:rPr>
          <w:rFonts w:cs="仿宋"/>
          <w:sz w:val="24"/>
          <w:szCs w:val="32"/>
        </w:rPr>
      </w:pPr>
      <w:r>
        <w:rPr>
          <w:rFonts w:hint="eastAsia" w:cs="仿宋"/>
          <w:sz w:val="24"/>
          <w:szCs w:val="32"/>
        </w:rPr>
        <w:t>服务运维监控：支持提供多样的运维管控工具用以获取及时详尽的系统状态信息，使得系统维护更加方便、快捷。</w:t>
      </w:r>
    </w:p>
    <w:p>
      <w:pPr>
        <w:pStyle w:val="622"/>
        <w:spacing w:line="360" w:lineRule="auto"/>
        <w:ind w:firstLine="561"/>
        <w:rPr>
          <w:rFonts w:cs="仿宋"/>
          <w:sz w:val="24"/>
          <w:szCs w:val="32"/>
        </w:rPr>
      </w:pPr>
      <w:r>
        <w:rPr>
          <w:rFonts w:hint="eastAsia" w:cs="仿宋"/>
          <w:sz w:val="24"/>
          <w:szCs w:val="32"/>
        </w:rPr>
        <w:t>日志监控：支持提供系统管控、服务消费与管理审计日志，提供服务调用统计、链路分析，以及系统的监控和巡检。</w:t>
      </w:r>
    </w:p>
    <w:p>
      <w:pPr>
        <w:pStyle w:val="622"/>
        <w:spacing w:line="360" w:lineRule="auto"/>
        <w:ind w:firstLine="561"/>
        <w:rPr>
          <w:rFonts w:cs="仿宋"/>
          <w:sz w:val="24"/>
          <w:szCs w:val="32"/>
        </w:rPr>
      </w:pPr>
      <w:r>
        <w:rPr>
          <w:rFonts w:hint="eastAsia" w:cs="仿宋"/>
          <w:sz w:val="24"/>
          <w:szCs w:val="32"/>
        </w:rPr>
        <w:t>平台配置：支持提供厂商管理、用户管理、灵活的系统角色权限定制能力，统一管理账户的权限、身份。</w:t>
      </w:r>
    </w:p>
    <w:p>
      <w:pPr>
        <w:pStyle w:val="3"/>
        <w:tabs>
          <w:tab w:val="clear" w:pos="432"/>
        </w:tabs>
        <w:spacing w:before="156" w:after="156"/>
        <w:rPr>
          <w:rFonts w:ascii="仿宋" w:eastAsia="仿宋" w:cs="仿宋"/>
        </w:rPr>
      </w:pPr>
      <w:bookmarkStart w:id="44" w:name="_Toc29596"/>
      <w:r>
        <w:rPr>
          <w:rFonts w:hint="eastAsia" w:ascii="仿宋" w:eastAsia="仿宋" w:cs="仿宋"/>
        </w:rPr>
        <w:t>余杭区第一人民医院一体化业务应用</w:t>
      </w:r>
      <w:bookmarkEnd w:id="34"/>
      <w:bookmarkEnd w:id="35"/>
      <w:bookmarkEnd w:id="44"/>
    </w:p>
    <w:p>
      <w:pPr>
        <w:pStyle w:val="4"/>
        <w:rPr>
          <w:rFonts w:ascii="仿宋" w:hAnsi="仿宋" w:eastAsia="仿宋" w:cs="仿宋"/>
        </w:rPr>
      </w:pPr>
      <w:bookmarkStart w:id="45" w:name="_Toc100097393"/>
      <w:r>
        <w:rPr>
          <w:rFonts w:hint="eastAsia" w:ascii="仿宋" w:hAnsi="仿宋" w:eastAsia="仿宋" w:cs="仿宋"/>
        </w:rPr>
        <w:t>基础运营管理</w:t>
      </w:r>
      <w:bookmarkEnd w:id="45"/>
    </w:p>
    <w:p>
      <w:pPr>
        <w:pStyle w:val="5"/>
        <w:rPr>
          <w:rFonts w:ascii="仿宋" w:hAnsi="仿宋" w:eastAsia="仿宋" w:cs="仿宋"/>
        </w:rPr>
      </w:pPr>
      <w:r>
        <w:rPr>
          <w:rFonts w:hint="eastAsia" w:ascii="仿宋" w:hAnsi="仿宋" w:eastAsia="仿宋" w:cs="仿宋"/>
        </w:rPr>
        <w:t>患者档案管理</w:t>
      </w:r>
    </w:p>
    <w:p>
      <w:pPr>
        <w:pStyle w:val="622"/>
        <w:spacing w:line="360" w:lineRule="auto"/>
        <w:ind w:firstLine="561"/>
        <w:rPr>
          <w:rFonts w:cs="仿宋"/>
          <w:sz w:val="24"/>
          <w:szCs w:val="32"/>
        </w:rPr>
      </w:pPr>
      <w:r>
        <w:rPr>
          <w:rFonts w:hint="eastAsia" w:cs="仿宋"/>
          <w:sz w:val="24"/>
          <w:szCs w:val="32"/>
        </w:rPr>
        <w:t>患者统一信息管理系统需满足如下功能点：</w:t>
      </w:r>
    </w:p>
    <w:p>
      <w:pPr>
        <w:pStyle w:val="622"/>
        <w:spacing w:line="360" w:lineRule="auto"/>
        <w:ind w:firstLine="561"/>
        <w:rPr>
          <w:rFonts w:cs="仿宋"/>
          <w:sz w:val="24"/>
          <w:szCs w:val="32"/>
        </w:rPr>
      </w:pPr>
      <w:r>
        <w:rPr>
          <w:rFonts w:hint="eastAsia" w:cs="仿宋"/>
          <w:sz w:val="24"/>
          <w:szCs w:val="32"/>
        </w:rPr>
        <w:t>1）患者主索引管理功能</w:t>
      </w:r>
    </w:p>
    <w:p>
      <w:pPr>
        <w:pStyle w:val="622"/>
        <w:spacing w:line="360" w:lineRule="auto"/>
        <w:ind w:firstLine="561"/>
        <w:rPr>
          <w:rFonts w:cs="仿宋"/>
          <w:sz w:val="24"/>
          <w:szCs w:val="32"/>
        </w:rPr>
      </w:pPr>
      <w:r>
        <w:rPr>
          <w:rFonts w:hint="eastAsia" w:cs="仿宋"/>
          <w:sz w:val="24"/>
          <w:szCs w:val="32"/>
        </w:rPr>
        <w:t>患者主索引（EnterpriseMasterPatientIndex，EMPI）是支持应用特定的算法实现医疗机构内患者标识信息的创建、维护，可以协助医疗人员对患者有效地进行检索。EMPI能够根据各种不同的业务系统所提供的患者标识信息重新进行组织并生成同一患者的唯一标识编码，根据此编码能找到分布在各业务系统中的患者的所有医疗信息，同时消除重复的患者数据。</w:t>
      </w:r>
    </w:p>
    <w:p>
      <w:pPr>
        <w:pStyle w:val="622"/>
        <w:spacing w:line="360" w:lineRule="auto"/>
        <w:ind w:firstLine="561"/>
        <w:rPr>
          <w:rFonts w:cs="仿宋"/>
          <w:sz w:val="24"/>
          <w:szCs w:val="32"/>
        </w:rPr>
      </w:pPr>
      <w:r>
        <w:rPr>
          <w:rFonts w:hint="eastAsia" w:cs="仿宋"/>
          <w:sz w:val="24"/>
          <w:szCs w:val="32"/>
        </w:rPr>
        <w:t>2）卡管理功能</w:t>
      </w:r>
    </w:p>
    <w:p>
      <w:pPr>
        <w:pStyle w:val="622"/>
        <w:spacing w:line="360" w:lineRule="auto"/>
        <w:ind w:firstLine="561"/>
        <w:rPr>
          <w:rFonts w:cs="仿宋"/>
          <w:sz w:val="24"/>
          <w:szCs w:val="32"/>
        </w:rPr>
      </w:pPr>
      <w:r>
        <w:rPr>
          <w:rFonts w:hint="eastAsia" w:cs="仿宋"/>
          <w:sz w:val="24"/>
          <w:szCs w:val="32"/>
        </w:rPr>
        <w:t>支持建立统一的信息库来对患者身份标识施行一卡通管理，能够进行集中的卡证管理。</w:t>
      </w:r>
    </w:p>
    <w:p>
      <w:pPr>
        <w:pStyle w:val="622"/>
        <w:spacing w:line="360" w:lineRule="auto"/>
        <w:ind w:firstLine="561"/>
        <w:rPr>
          <w:rFonts w:cs="仿宋"/>
          <w:sz w:val="24"/>
          <w:szCs w:val="32"/>
        </w:rPr>
      </w:pPr>
      <w:r>
        <w:rPr>
          <w:rFonts w:hint="eastAsia" w:cs="仿宋"/>
          <w:sz w:val="24"/>
          <w:szCs w:val="32"/>
        </w:rPr>
        <w:t>3）患者账户管理功能</w:t>
      </w:r>
    </w:p>
    <w:p>
      <w:pPr>
        <w:pStyle w:val="622"/>
        <w:spacing w:line="360" w:lineRule="auto"/>
        <w:ind w:firstLine="561"/>
        <w:rPr>
          <w:rFonts w:cs="仿宋"/>
          <w:sz w:val="24"/>
          <w:szCs w:val="32"/>
        </w:rPr>
      </w:pPr>
      <w:r>
        <w:rPr>
          <w:rFonts w:hint="eastAsia" w:cs="仿宋"/>
          <w:sz w:val="24"/>
          <w:szCs w:val="32"/>
        </w:rPr>
        <w:t>增加支付账户；每个人可以设置多个支付账户；支持银行卡；</w:t>
      </w:r>
    </w:p>
    <w:p>
      <w:pPr>
        <w:pStyle w:val="622"/>
        <w:spacing w:line="360" w:lineRule="auto"/>
        <w:ind w:firstLine="561"/>
        <w:rPr>
          <w:rFonts w:cs="仿宋"/>
          <w:sz w:val="24"/>
          <w:szCs w:val="32"/>
        </w:rPr>
      </w:pPr>
      <w:r>
        <w:rPr>
          <w:rFonts w:hint="eastAsia" w:cs="仿宋"/>
          <w:sz w:val="24"/>
          <w:szCs w:val="32"/>
        </w:rPr>
        <w:t>删除支付账户；查看支付账户；设置默认支付账户；</w:t>
      </w:r>
    </w:p>
    <w:p>
      <w:pPr>
        <w:pStyle w:val="622"/>
        <w:spacing w:line="360" w:lineRule="auto"/>
        <w:ind w:firstLine="561"/>
        <w:rPr>
          <w:rFonts w:cs="仿宋"/>
          <w:sz w:val="24"/>
          <w:szCs w:val="32"/>
        </w:rPr>
      </w:pPr>
      <w:r>
        <w:rPr>
          <w:rFonts w:hint="eastAsia" w:cs="仿宋"/>
          <w:sz w:val="24"/>
          <w:szCs w:val="32"/>
        </w:rPr>
        <w:t>账户充值：支持银行卡、支付宝和微信；圈存；</w:t>
      </w:r>
    </w:p>
    <w:p>
      <w:pPr>
        <w:pStyle w:val="622"/>
        <w:spacing w:line="360" w:lineRule="auto"/>
        <w:ind w:firstLine="561"/>
        <w:rPr>
          <w:rFonts w:cs="仿宋"/>
          <w:sz w:val="24"/>
          <w:szCs w:val="32"/>
        </w:rPr>
      </w:pPr>
      <w:r>
        <w:rPr>
          <w:rFonts w:hint="eastAsia" w:cs="仿宋"/>
          <w:sz w:val="24"/>
          <w:szCs w:val="32"/>
        </w:rPr>
        <w:t>设置密码、修改密码、忘记密码重置。</w:t>
      </w:r>
    </w:p>
    <w:p>
      <w:pPr>
        <w:pStyle w:val="5"/>
        <w:rPr>
          <w:rFonts w:ascii="仿宋" w:hAnsi="仿宋" w:eastAsia="仿宋" w:cs="仿宋"/>
        </w:rPr>
      </w:pPr>
      <w:r>
        <w:rPr>
          <w:rFonts w:hint="eastAsia" w:ascii="仿宋" w:hAnsi="仿宋" w:eastAsia="仿宋" w:cs="仿宋"/>
        </w:rPr>
        <w:t>自助服务管理（预约、挂号、缴费、多媒体信息查询）</w:t>
      </w:r>
    </w:p>
    <w:p>
      <w:pPr>
        <w:numPr>
          <w:ilvl w:val="0"/>
          <w:numId w:val="19"/>
        </w:numPr>
        <w:spacing w:before="120" w:beforeLines="50" w:after="120" w:afterLines="50" w:line="360" w:lineRule="auto"/>
        <w:ind w:left="0" w:firstLine="560"/>
        <w:rPr>
          <w:rFonts w:ascii="仿宋" w:hAnsi="仿宋" w:eastAsia="仿宋" w:cs="仿宋"/>
          <w:sz w:val="24"/>
        </w:rPr>
      </w:pPr>
      <w:r>
        <w:rPr>
          <w:rFonts w:hint="eastAsia" w:ascii="仿宋" w:hAnsi="仿宋" w:eastAsia="仿宋" w:cs="仿宋"/>
          <w:sz w:val="24"/>
        </w:rPr>
        <w:t>自助预约</w:t>
      </w:r>
    </w:p>
    <w:p>
      <w:pPr>
        <w:spacing w:line="360" w:lineRule="auto"/>
        <w:ind w:firstLine="561"/>
        <w:rPr>
          <w:rFonts w:ascii="仿宋" w:hAnsi="仿宋" w:eastAsia="仿宋" w:cs="仿宋"/>
          <w:sz w:val="24"/>
        </w:rPr>
      </w:pPr>
      <w:r>
        <w:rPr>
          <w:rFonts w:hint="eastAsia" w:ascii="仿宋" w:hAnsi="仿宋" w:eastAsia="仿宋" w:cs="仿宋"/>
          <w:sz w:val="24"/>
        </w:rPr>
        <w:t>患者可支持社保卡、医保卡、自费就诊卡，通过自助终端设备，自助预约挂号。</w:t>
      </w:r>
    </w:p>
    <w:p>
      <w:pPr>
        <w:numPr>
          <w:ilvl w:val="0"/>
          <w:numId w:val="19"/>
        </w:numPr>
        <w:spacing w:before="120" w:beforeLines="50" w:after="120" w:afterLines="50" w:line="360" w:lineRule="auto"/>
        <w:ind w:left="0" w:firstLine="560"/>
        <w:rPr>
          <w:rFonts w:ascii="仿宋" w:hAnsi="仿宋" w:eastAsia="仿宋" w:cs="仿宋"/>
          <w:sz w:val="24"/>
        </w:rPr>
      </w:pPr>
      <w:r>
        <w:rPr>
          <w:rFonts w:hint="eastAsia" w:ascii="仿宋" w:hAnsi="仿宋" w:eastAsia="仿宋" w:cs="仿宋"/>
          <w:sz w:val="24"/>
        </w:rPr>
        <w:t>自助挂号</w:t>
      </w:r>
    </w:p>
    <w:p>
      <w:pPr>
        <w:spacing w:line="360" w:lineRule="auto"/>
        <w:ind w:firstLine="561"/>
        <w:rPr>
          <w:rFonts w:ascii="仿宋" w:hAnsi="仿宋" w:eastAsia="仿宋" w:cs="仿宋"/>
          <w:sz w:val="24"/>
        </w:rPr>
      </w:pPr>
      <w:r>
        <w:rPr>
          <w:rFonts w:hint="eastAsia" w:ascii="仿宋" w:hAnsi="仿宋" w:eastAsia="仿宋" w:cs="仿宋"/>
          <w:sz w:val="24"/>
        </w:rPr>
        <w:t>患者可支持使用社保卡、医保卡、自费就诊卡，通过自助终端设备，自助挂号。</w:t>
      </w:r>
    </w:p>
    <w:p>
      <w:pPr>
        <w:numPr>
          <w:ilvl w:val="0"/>
          <w:numId w:val="19"/>
        </w:numPr>
        <w:spacing w:before="120" w:beforeLines="50" w:after="120" w:afterLines="50" w:line="360" w:lineRule="auto"/>
        <w:ind w:left="0" w:firstLine="560"/>
        <w:rPr>
          <w:rFonts w:ascii="仿宋" w:hAnsi="仿宋" w:eastAsia="仿宋" w:cs="仿宋"/>
          <w:sz w:val="24"/>
        </w:rPr>
      </w:pPr>
      <w:r>
        <w:rPr>
          <w:rFonts w:hint="eastAsia" w:ascii="仿宋" w:hAnsi="仿宋" w:eastAsia="仿宋" w:cs="仿宋"/>
          <w:sz w:val="24"/>
        </w:rPr>
        <w:t>自助缴费</w:t>
      </w:r>
    </w:p>
    <w:p>
      <w:pPr>
        <w:spacing w:line="360" w:lineRule="auto"/>
        <w:ind w:firstLine="561"/>
        <w:rPr>
          <w:rFonts w:ascii="仿宋" w:hAnsi="仿宋" w:eastAsia="仿宋" w:cs="仿宋"/>
          <w:sz w:val="24"/>
        </w:rPr>
      </w:pPr>
      <w:r>
        <w:rPr>
          <w:rFonts w:hint="eastAsia" w:ascii="仿宋" w:hAnsi="仿宋" w:eastAsia="仿宋" w:cs="仿宋"/>
          <w:sz w:val="24"/>
        </w:rPr>
        <w:t>患者可支持使用社保卡、医保卡、自费就诊卡，通过自助终端设备，实现患者门诊缴费、入院预交金支付、充值、出院缴费等功能。</w:t>
      </w:r>
    </w:p>
    <w:p>
      <w:pPr>
        <w:numPr>
          <w:ilvl w:val="0"/>
          <w:numId w:val="19"/>
        </w:numPr>
        <w:spacing w:before="120" w:beforeLines="50" w:after="120" w:afterLines="50" w:line="360" w:lineRule="auto"/>
        <w:ind w:left="0" w:firstLine="560"/>
        <w:rPr>
          <w:rFonts w:ascii="仿宋" w:hAnsi="仿宋" w:eastAsia="仿宋" w:cs="仿宋"/>
          <w:sz w:val="24"/>
        </w:rPr>
      </w:pPr>
      <w:r>
        <w:rPr>
          <w:rFonts w:hint="eastAsia" w:ascii="仿宋" w:hAnsi="仿宋" w:eastAsia="仿宋" w:cs="仿宋"/>
          <w:sz w:val="24"/>
        </w:rPr>
        <w:t>多媒体导医系统</w:t>
      </w:r>
    </w:p>
    <w:p>
      <w:pPr>
        <w:spacing w:line="360" w:lineRule="auto"/>
        <w:ind w:firstLine="561"/>
        <w:rPr>
          <w:rFonts w:ascii="仿宋" w:hAnsi="仿宋" w:eastAsia="仿宋" w:cs="仿宋"/>
          <w:sz w:val="24"/>
        </w:rPr>
      </w:pPr>
      <w:r>
        <w:rPr>
          <w:rFonts w:hint="eastAsia" w:ascii="仿宋" w:hAnsi="仿宋" w:eastAsia="仿宋" w:cs="仿宋"/>
          <w:sz w:val="24"/>
        </w:rPr>
        <w:t>多媒体咨询支持药品查询、收费查询、医院指南、门诊信息、专家介绍、医院介绍、导医指南、费用查询八部分信息；</w:t>
      </w:r>
    </w:p>
    <w:p>
      <w:pPr>
        <w:pStyle w:val="5"/>
        <w:rPr>
          <w:rFonts w:ascii="仿宋" w:hAnsi="仿宋" w:eastAsia="仿宋" w:cs="仿宋"/>
        </w:rPr>
      </w:pPr>
      <w:r>
        <w:rPr>
          <w:rFonts w:hint="eastAsia" w:ascii="仿宋" w:hAnsi="仿宋" w:eastAsia="仿宋" w:cs="仿宋"/>
        </w:rPr>
        <w:t>自助报告查询</w:t>
      </w:r>
    </w:p>
    <w:p>
      <w:pPr>
        <w:pStyle w:val="622"/>
        <w:spacing w:line="360" w:lineRule="auto"/>
        <w:ind w:firstLine="561"/>
        <w:rPr>
          <w:rFonts w:cs="仿宋"/>
          <w:sz w:val="24"/>
          <w:szCs w:val="32"/>
        </w:rPr>
      </w:pPr>
      <w:r>
        <w:rPr>
          <w:rFonts w:hint="eastAsia" w:cs="仿宋"/>
          <w:sz w:val="24"/>
          <w:szCs w:val="32"/>
        </w:rPr>
        <w:t>患者可使用社保卡、医保卡、自费就诊卡，或者检查检验报告打印单条码/二维码，通过自助终端设备，自助完成检查检验报告查询和打印。</w:t>
      </w:r>
    </w:p>
    <w:p>
      <w:pPr>
        <w:pStyle w:val="5"/>
        <w:rPr>
          <w:rFonts w:ascii="仿宋" w:hAnsi="仿宋" w:eastAsia="仿宋" w:cs="仿宋"/>
        </w:rPr>
      </w:pPr>
      <w:r>
        <w:rPr>
          <w:rFonts w:hint="eastAsia" w:ascii="仿宋" w:hAnsi="仿宋" w:eastAsia="仿宋" w:cs="仿宋"/>
        </w:rPr>
        <w:t>门诊预约挂号管理</w:t>
      </w:r>
    </w:p>
    <w:p>
      <w:pPr>
        <w:pStyle w:val="622"/>
        <w:spacing w:line="360" w:lineRule="auto"/>
        <w:ind w:firstLine="561"/>
        <w:rPr>
          <w:rFonts w:cs="仿宋"/>
          <w:b/>
          <w:bCs/>
          <w:sz w:val="24"/>
          <w:szCs w:val="32"/>
        </w:rPr>
      </w:pPr>
      <w:r>
        <w:rPr>
          <w:rFonts w:hint="eastAsia" w:cs="仿宋"/>
          <w:b/>
          <w:bCs/>
          <w:sz w:val="24"/>
          <w:szCs w:val="32"/>
        </w:rPr>
        <w:t>系统需满足如下功能点：</w:t>
      </w:r>
    </w:p>
    <w:p>
      <w:pPr>
        <w:pStyle w:val="622"/>
        <w:spacing w:line="360" w:lineRule="auto"/>
        <w:ind w:firstLine="561"/>
        <w:rPr>
          <w:rFonts w:cs="仿宋"/>
          <w:sz w:val="24"/>
          <w:szCs w:val="32"/>
        </w:rPr>
      </w:pPr>
      <w:r>
        <w:rPr>
          <w:rFonts w:hint="eastAsia" w:cs="仿宋"/>
          <w:sz w:val="24"/>
          <w:szCs w:val="32"/>
        </w:rPr>
        <w:t>支持多种身份识别模式。系统能够自动识别医保卡、IC卡、磁卡、银行卡等多种卡片并建立与病人就诊类型、优惠比例的对应关系；</w:t>
      </w:r>
    </w:p>
    <w:p>
      <w:pPr>
        <w:pStyle w:val="622"/>
        <w:spacing w:line="360" w:lineRule="auto"/>
        <w:ind w:firstLine="561"/>
        <w:rPr>
          <w:rFonts w:cs="仿宋"/>
          <w:sz w:val="24"/>
          <w:szCs w:val="32"/>
        </w:rPr>
      </w:pPr>
      <w:r>
        <w:rPr>
          <w:rFonts w:hint="eastAsia" w:cs="仿宋"/>
          <w:sz w:val="24"/>
          <w:szCs w:val="32"/>
        </w:rPr>
        <w:t>完成多种方式的挂号工作：普通挂号、急诊挂号、特殊挂号、点名专家挂号、义诊挂号等；</w:t>
      </w:r>
    </w:p>
    <w:p>
      <w:pPr>
        <w:pStyle w:val="622"/>
        <w:spacing w:line="360" w:lineRule="auto"/>
        <w:ind w:firstLine="561"/>
        <w:rPr>
          <w:rFonts w:cs="仿宋"/>
          <w:sz w:val="24"/>
          <w:szCs w:val="32"/>
        </w:rPr>
      </w:pPr>
      <w:r>
        <w:rPr>
          <w:rFonts w:hint="eastAsia" w:cs="仿宋"/>
          <w:sz w:val="24"/>
          <w:szCs w:val="32"/>
        </w:rPr>
        <w:t>支持预约挂号。</w:t>
      </w:r>
    </w:p>
    <w:p>
      <w:pPr>
        <w:pStyle w:val="5"/>
        <w:rPr>
          <w:rFonts w:ascii="仿宋" w:hAnsi="仿宋" w:eastAsia="仿宋" w:cs="仿宋"/>
        </w:rPr>
      </w:pPr>
      <w:r>
        <w:rPr>
          <w:rFonts w:hint="eastAsia" w:ascii="仿宋" w:hAnsi="仿宋" w:eastAsia="仿宋" w:cs="仿宋"/>
        </w:rPr>
        <w:t>诊间预约</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1、支持放射、超声、内窥镜、病理、心电等各种类型医技检查的诊间预约登记和安排；</w:t>
      </w:r>
    </w:p>
    <w:p>
      <w:pPr>
        <w:pStyle w:val="622"/>
        <w:spacing w:line="360" w:lineRule="auto"/>
        <w:ind w:firstLine="561"/>
        <w:rPr>
          <w:rFonts w:cs="仿宋"/>
          <w:sz w:val="24"/>
          <w:szCs w:val="32"/>
        </w:rPr>
      </w:pPr>
      <w:r>
        <w:rPr>
          <w:rFonts w:hint="eastAsia" w:cs="仿宋"/>
          <w:sz w:val="24"/>
          <w:szCs w:val="32"/>
        </w:rPr>
        <w:t>2、支持手术、住院预约登记和安排；</w:t>
      </w:r>
    </w:p>
    <w:p>
      <w:pPr>
        <w:pStyle w:val="622"/>
        <w:spacing w:line="360" w:lineRule="auto"/>
        <w:ind w:firstLine="561"/>
        <w:rPr>
          <w:rFonts w:cs="仿宋"/>
          <w:sz w:val="24"/>
          <w:szCs w:val="32"/>
        </w:rPr>
      </w:pPr>
      <w:r>
        <w:rPr>
          <w:rFonts w:hint="eastAsia" w:cs="仿宋"/>
          <w:sz w:val="24"/>
          <w:szCs w:val="32"/>
        </w:rPr>
        <w:t>3、支持通过病历号、卡号、条码读卡或扫描方式获取患者相关检查申请信息。</w:t>
      </w:r>
    </w:p>
    <w:p>
      <w:pPr>
        <w:pStyle w:val="622"/>
        <w:spacing w:line="360" w:lineRule="auto"/>
        <w:ind w:firstLine="561"/>
        <w:rPr>
          <w:rFonts w:cs="仿宋"/>
          <w:sz w:val="24"/>
          <w:szCs w:val="32"/>
        </w:rPr>
      </w:pPr>
      <w:r>
        <w:rPr>
          <w:rFonts w:hint="eastAsia" w:cs="仿宋"/>
          <w:sz w:val="24"/>
          <w:szCs w:val="32"/>
        </w:rPr>
        <w:t>4、支持获取患者的所有电子申请单，并可以在同一界面查询和显示可预约资源，实现全部检查单一键预约；</w:t>
      </w:r>
    </w:p>
    <w:p>
      <w:pPr>
        <w:pStyle w:val="622"/>
        <w:spacing w:line="360" w:lineRule="auto"/>
        <w:ind w:firstLine="561"/>
        <w:rPr>
          <w:rFonts w:cs="仿宋"/>
          <w:sz w:val="24"/>
          <w:szCs w:val="32"/>
        </w:rPr>
      </w:pPr>
      <w:r>
        <w:rPr>
          <w:rFonts w:hint="eastAsia" w:cs="仿宋"/>
          <w:sz w:val="24"/>
          <w:szCs w:val="32"/>
        </w:rPr>
        <w:t>5、支持智能推荐时间，按照不同检查项目的预约规则合理智能化推荐时间供参考。</w:t>
      </w:r>
    </w:p>
    <w:p>
      <w:pPr>
        <w:pStyle w:val="5"/>
        <w:rPr>
          <w:rFonts w:ascii="仿宋" w:hAnsi="仿宋" w:eastAsia="仿宋" w:cs="仿宋"/>
        </w:rPr>
      </w:pPr>
      <w:r>
        <w:rPr>
          <w:rFonts w:hint="eastAsia" w:ascii="仿宋" w:hAnsi="仿宋" w:eastAsia="仿宋" w:cs="仿宋"/>
        </w:rPr>
        <w:t>门急诊划价收费</w:t>
      </w:r>
    </w:p>
    <w:p>
      <w:pPr>
        <w:pStyle w:val="622"/>
        <w:spacing w:line="360" w:lineRule="auto"/>
        <w:ind w:firstLine="561"/>
        <w:rPr>
          <w:rFonts w:cs="仿宋"/>
          <w:sz w:val="24"/>
          <w:szCs w:val="32"/>
        </w:rPr>
      </w:pPr>
      <w:r>
        <w:rPr>
          <w:rFonts w:hint="eastAsia" w:cs="仿宋"/>
          <w:sz w:val="24"/>
          <w:szCs w:val="32"/>
        </w:rPr>
        <w:t>门急诊划价收费系统需满足如下功能点：</w:t>
      </w:r>
    </w:p>
    <w:p>
      <w:pPr>
        <w:pStyle w:val="622"/>
        <w:spacing w:line="360" w:lineRule="auto"/>
        <w:ind w:firstLine="561"/>
        <w:rPr>
          <w:rFonts w:cs="仿宋"/>
          <w:sz w:val="24"/>
          <w:szCs w:val="32"/>
        </w:rPr>
      </w:pPr>
      <w:r>
        <w:rPr>
          <w:rFonts w:hint="eastAsia" w:cs="仿宋"/>
          <w:sz w:val="24"/>
          <w:szCs w:val="32"/>
        </w:rPr>
        <w:t>1）划价收费</w:t>
      </w:r>
    </w:p>
    <w:p>
      <w:pPr>
        <w:pStyle w:val="622"/>
        <w:spacing w:line="360" w:lineRule="auto"/>
        <w:ind w:firstLine="561"/>
        <w:rPr>
          <w:rFonts w:cs="仿宋"/>
          <w:sz w:val="24"/>
          <w:szCs w:val="32"/>
        </w:rPr>
      </w:pPr>
      <w:r>
        <w:rPr>
          <w:rFonts w:hint="eastAsia" w:cs="仿宋"/>
          <w:sz w:val="24"/>
          <w:szCs w:val="32"/>
        </w:rPr>
        <w:t>支持医嘱诊间输入或收款处输入二种模式；</w:t>
      </w:r>
    </w:p>
    <w:p>
      <w:pPr>
        <w:pStyle w:val="622"/>
        <w:spacing w:line="360" w:lineRule="auto"/>
        <w:ind w:firstLine="561"/>
        <w:rPr>
          <w:rFonts w:cs="仿宋"/>
          <w:sz w:val="24"/>
          <w:szCs w:val="32"/>
        </w:rPr>
      </w:pPr>
      <w:r>
        <w:rPr>
          <w:rFonts w:hint="eastAsia" w:cs="仿宋"/>
          <w:sz w:val="24"/>
          <w:szCs w:val="32"/>
        </w:rPr>
        <w:t>药品输入应受到库存量控制；</w:t>
      </w:r>
    </w:p>
    <w:p>
      <w:pPr>
        <w:pStyle w:val="622"/>
        <w:spacing w:line="360" w:lineRule="auto"/>
        <w:ind w:firstLine="561"/>
        <w:rPr>
          <w:rFonts w:cs="仿宋"/>
          <w:sz w:val="24"/>
          <w:szCs w:val="32"/>
        </w:rPr>
      </w:pPr>
      <w:r>
        <w:rPr>
          <w:rFonts w:hint="eastAsia" w:cs="仿宋"/>
          <w:sz w:val="24"/>
          <w:szCs w:val="32"/>
        </w:rPr>
        <w:t>可根据录入处方号查询处方的医嘱详细信息并可重复打印该处方；</w:t>
      </w:r>
    </w:p>
    <w:p>
      <w:pPr>
        <w:pStyle w:val="622"/>
        <w:spacing w:line="360" w:lineRule="auto"/>
        <w:ind w:firstLine="561"/>
        <w:rPr>
          <w:rFonts w:cs="仿宋"/>
          <w:sz w:val="24"/>
          <w:szCs w:val="32"/>
        </w:rPr>
      </w:pPr>
      <w:r>
        <w:rPr>
          <w:rFonts w:hint="eastAsia" w:cs="仿宋"/>
          <w:sz w:val="24"/>
          <w:szCs w:val="32"/>
        </w:rPr>
        <w:t>患者发票上打印发药窗口号；</w:t>
      </w:r>
    </w:p>
    <w:p>
      <w:pPr>
        <w:pStyle w:val="622"/>
        <w:spacing w:line="360" w:lineRule="auto"/>
        <w:ind w:firstLine="561"/>
        <w:rPr>
          <w:rFonts w:cs="仿宋"/>
          <w:sz w:val="24"/>
          <w:szCs w:val="32"/>
        </w:rPr>
      </w:pPr>
      <w:r>
        <w:rPr>
          <w:rFonts w:hint="eastAsia" w:cs="仿宋"/>
          <w:sz w:val="24"/>
          <w:szCs w:val="32"/>
        </w:rPr>
        <w:t>对药品和诊疗项目自动划价收费；</w:t>
      </w:r>
    </w:p>
    <w:p>
      <w:pPr>
        <w:pStyle w:val="622"/>
        <w:spacing w:line="360" w:lineRule="auto"/>
        <w:ind w:firstLine="561"/>
        <w:rPr>
          <w:rFonts w:cs="仿宋"/>
          <w:sz w:val="24"/>
          <w:szCs w:val="32"/>
        </w:rPr>
      </w:pPr>
      <w:r>
        <w:rPr>
          <w:rFonts w:hint="eastAsia" w:cs="仿宋"/>
          <w:sz w:val="24"/>
          <w:szCs w:val="32"/>
        </w:rPr>
        <w:t>2）退费处理</w:t>
      </w:r>
    </w:p>
    <w:p>
      <w:pPr>
        <w:pStyle w:val="622"/>
        <w:spacing w:line="360" w:lineRule="auto"/>
        <w:ind w:firstLine="561"/>
        <w:rPr>
          <w:rFonts w:cs="仿宋"/>
          <w:sz w:val="24"/>
          <w:szCs w:val="32"/>
        </w:rPr>
      </w:pPr>
      <w:r>
        <w:rPr>
          <w:rFonts w:hint="eastAsia" w:cs="仿宋"/>
          <w:sz w:val="24"/>
          <w:szCs w:val="32"/>
        </w:rPr>
        <w:t>发票作废：支持把当前票号置为废票；</w:t>
      </w:r>
    </w:p>
    <w:p>
      <w:pPr>
        <w:pStyle w:val="622"/>
        <w:spacing w:line="360" w:lineRule="auto"/>
        <w:ind w:firstLine="561"/>
        <w:rPr>
          <w:rFonts w:cs="仿宋"/>
          <w:sz w:val="24"/>
          <w:szCs w:val="32"/>
        </w:rPr>
      </w:pPr>
      <w:r>
        <w:rPr>
          <w:rFonts w:hint="eastAsia" w:cs="仿宋"/>
          <w:sz w:val="24"/>
          <w:szCs w:val="32"/>
        </w:rPr>
        <w:t>可以按财务规定，处理退费。可进行当日退费或隔日退费。</w:t>
      </w:r>
    </w:p>
    <w:p>
      <w:pPr>
        <w:pStyle w:val="622"/>
        <w:spacing w:line="360" w:lineRule="auto"/>
        <w:ind w:firstLine="561"/>
        <w:rPr>
          <w:rFonts w:cs="仿宋"/>
          <w:sz w:val="24"/>
          <w:szCs w:val="32"/>
        </w:rPr>
      </w:pPr>
      <w:r>
        <w:rPr>
          <w:rFonts w:hint="eastAsia" w:cs="仿宋"/>
          <w:sz w:val="24"/>
          <w:szCs w:val="32"/>
        </w:rPr>
        <w:t>3）收款处理</w:t>
      </w:r>
    </w:p>
    <w:p>
      <w:pPr>
        <w:pStyle w:val="622"/>
        <w:spacing w:line="360" w:lineRule="auto"/>
        <w:ind w:firstLine="561"/>
        <w:rPr>
          <w:rFonts w:cs="仿宋"/>
          <w:sz w:val="24"/>
          <w:szCs w:val="32"/>
        </w:rPr>
      </w:pPr>
      <w:r>
        <w:rPr>
          <w:rFonts w:hint="eastAsia" w:cs="仿宋"/>
          <w:sz w:val="24"/>
          <w:szCs w:val="32"/>
        </w:rPr>
        <w:t>根据不同的人群分类（自费、公费、医疗保险、特约记帐等）进行收费，准确记录收费数据，并支持一个患者一次有多种收费方式；但一次收费只能一张发票。</w:t>
      </w:r>
    </w:p>
    <w:p>
      <w:pPr>
        <w:pStyle w:val="622"/>
        <w:spacing w:line="360" w:lineRule="auto"/>
        <w:ind w:firstLine="561"/>
        <w:rPr>
          <w:rFonts w:cs="仿宋"/>
          <w:sz w:val="24"/>
          <w:szCs w:val="32"/>
        </w:rPr>
      </w:pPr>
      <w:r>
        <w:rPr>
          <w:rFonts w:hint="eastAsia" w:cs="仿宋"/>
          <w:sz w:val="24"/>
          <w:szCs w:val="32"/>
        </w:rPr>
        <w:t>4）财务管理</w:t>
      </w:r>
    </w:p>
    <w:p>
      <w:pPr>
        <w:pStyle w:val="622"/>
        <w:spacing w:line="360" w:lineRule="auto"/>
        <w:ind w:firstLine="561"/>
        <w:rPr>
          <w:rFonts w:cs="仿宋"/>
          <w:sz w:val="24"/>
          <w:szCs w:val="32"/>
        </w:rPr>
      </w:pPr>
      <w:r>
        <w:rPr>
          <w:rFonts w:hint="eastAsia" w:cs="仿宋"/>
          <w:sz w:val="24"/>
          <w:szCs w:val="32"/>
        </w:rPr>
        <w:t>日结账：包括当日患者预交金、入院患者预交费、在院患者各项费用、出院患者结帐和退款等统计汇总；</w:t>
      </w:r>
    </w:p>
    <w:p>
      <w:pPr>
        <w:pStyle w:val="622"/>
        <w:spacing w:line="360" w:lineRule="auto"/>
        <w:ind w:firstLine="561"/>
        <w:rPr>
          <w:rFonts w:cs="仿宋"/>
          <w:sz w:val="24"/>
          <w:szCs w:val="32"/>
        </w:rPr>
      </w:pPr>
      <w:r>
        <w:rPr>
          <w:rFonts w:hint="eastAsia" w:cs="仿宋"/>
          <w:sz w:val="24"/>
          <w:szCs w:val="32"/>
        </w:rPr>
        <w:t>月、季、年结帐：包括住院患者预交金、出院患者结帐等帐务处理。</w:t>
      </w:r>
    </w:p>
    <w:p>
      <w:pPr>
        <w:pStyle w:val="622"/>
        <w:spacing w:line="360" w:lineRule="auto"/>
        <w:ind w:firstLine="561"/>
        <w:rPr>
          <w:rFonts w:cs="仿宋"/>
          <w:sz w:val="24"/>
          <w:szCs w:val="32"/>
        </w:rPr>
      </w:pPr>
      <w:r>
        <w:rPr>
          <w:rFonts w:hint="eastAsia" w:cs="仿宋"/>
          <w:sz w:val="24"/>
          <w:szCs w:val="32"/>
        </w:rPr>
        <w:t>5）查询统计</w:t>
      </w:r>
    </w:p>
    <w:p>
      <w:pPr>
        <w:pStyle w:val="622"/>
        <w:spacing w:line="360" w:lineRule="auto"/>
        <w:ind w:firstLine="561"/>
        <w:rPr>
          <w:rFonts w:cs="仿宋"/>
          <w:sz w:val="24"/>
          <w:szCs w:val="32"/>
        </w:rPr>
      </w:pPr>
      <w:r>
        <w:rPr>
          <w:rFonts w:hint="eastAsia" w:cs="仿宋"/>
          <w:sz w:val="24"/>
          <w:szCs w:val="32"/>
        </w:rPr>
        <w:t>住院财务分析：应具有住院收费财务管理的月、季、年度和不同年、季、月度的收费经济分析评价功能。</w:t>
      </w:r>
    </w:p>
    <w:p>
      <w:pPr>
        <w:pStyle w:val="5"/>
        <w:rPr>
          <w:rFonts w:ascii="仿宋" w:hAnsi="仿宋" w:eastAsia="仿宋" w:cs="仿宋"/>
        </w:rPr>
      </w:pPr>
      <w:r>
        <w:rPr>
          <w:rFonts w:hint="eastAsia" w:ascii="仿宋" w:hAnsi="仿宋" w:eastAsia="仿宋" w:cs="仿宋"/>
        </w:rPr>
        <w:t>入院准备中心</w:t>
      </w:r>
    </w:p>
    <w:p>
      <w:pPr>
        <w:pStyle w:val="622"/>
        <w:spacing w:line="360" w:lineRule="auto"/>
        <w:ind w:firstLine="561"/>
        <w:rPr>
          <w:rFonts w:cs="仿宋"/>
          <w:sz w:val="24"/>
          <w:szCs w:val="32"/>
        </w:rPr>
      </w:pPr>
      <w:r>
        <w:rPr>
          <w:rFonts w:hint="eastAsia" w:cs="仿宋"/>
          <w:sz w:val="24"/>
          <w:szCs w:val="32"/>
        </w:rPr>
        <w:t>患者基本信息管理、登记就诊、安排床位、取消住院、打印押金催款单、住院就诊卡、各种报表。</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1、住院登记</w:t>
      </w:r>
    </w:p>
    <w:p>
      <w:pPr>
        <w:pStyle w:val="622"/>
        <w:spacing w:line="360" w:lineRule="auto"/>
        <w:ind w:firstLine="561"/>
        <w:rPr>
          <w:rFonts w:cs="仿宋"/>
          <w:sz w:val="24"/>
          <w:szCs w:val="32"/>
        </w:rPr>
      </w:pPr>
      <w:r>
        <w:rPr>
          <w:rFonts w:hint="eastAsia" w:cs="仿宋"/>
          <w:sz w:val="24"/>
          <w:szCs w:val="32"/>
        </w:rPr>
        <w:t>选择就诊日期、就诊科室、就诊医生，安排床位，办理新患者入院登记。</w:t>
      </w:r>
    </w:p>
    <w:p>
      <w:pPr>
        <w:pStyle w:val="622"/>
        <w:spacing w:line="360" w:lineRule="auto"/>
        <w:ind w:firstLine="561"/>
        <w:rPr>
          <w:rFonts w:cs="仿宋"/>
          <w:sz w:val="24"/>
          <w:szCs w:val="32"/>
        </w:rPr>
      </w:pPr>
      <w:r>
        <w:rPr>
          <w:rFonts w:hint="eastAsia" w:cs="仿宋"/>
          <w:sz w:val="24"/>
          <w:szCs w:val="32"/>
        </w:rPr>
        <w:t>2、入院押金管理</w:t>
      </w:r>
    </w:p>
    <w:p>
      <w:pPr>
        <w:pStyle w:val="622"/>
        <w:spacing w:line="360" w:lineRule="auto"/>
        <w:ind w:firstLine="561"/>
        <w:rPr>
          <w:rFonts w:cs="仿宋"/>
          <w:sz w:val="24"/>
          <w:szCs w:val="32"/>
        </w:rPr>
      </w:pPr>
      <w:r>
        <w:rPr>
          <w:rFonts w:hint="eastAsia" w:cs="仿宋"/>
          <w:sz w:val="24"/>
          <w:szCs w:val="32"/>
        </w:rPr>
        <w:t>押金收据管理：押金收据购入，发放。财务科对购入的押金收据进行管理，将购入的押金收据发放给办理收取押金业务的收费员。</w:t>
      </w:r>
    </w:p>
    <w:p>
      <w:pPr>
        <w:pStyle w:val="622"/>
        <w:spacing w:line="360" w:lineRule="auto"/>
        <w:ind w:firstLine="561"/>
        <w:rPr>
          <w:rFonts w:cs="仿宋"/>
          <w:sz w:val="24"/>
          <w:szCs w:val="32"/>
        </w:rPr>
      </w:pPr>
      <w:r>
        <w:rPr>
          <w:rFonts w:hint="eastAsia" w:cs="仿宋"/>
          <w:sz w:val="24"/>
          <w:szCs w:val="32"/>
        </w:rPr>
        <w:t>3、收费管理</w:t>
      </w:r>
    </w:p>
    <w:p>
      <w:pPr>
        <w:pStyle w:val="622"/>
        <w:spacing w:line="360" w:lineRule="auto"/>
        <w:ind w:firstLine="561"/>
        <w:rPr>
          <w:rFonts w:cs="仿宋"/>
          <w:sz w:val="24"/>
          <w:szCs w:val="32"/>
        </w:rPr>
      </w:pPr>
      <w:r>
        <w:rPr>
          <w:rFonts w:hint="eastAsia" w:cs="仿宋"/>
          <w:sz w:val="24"/>
          <w:szCs w:val="32"/>
        </w:rPr>
        <w:t>患者费用录入：系统应支持从检查、诊察、治疗、药房、病房费用发生处采集或集中费用单据由收费处录入的二种不同处理模式，具有单项费用录入和全项费用录入功能选择；</w:t>
      </w:r>
    </w:p>
    <w:p>
      <w:pPr>
        <w:pStyle w:val="622"/>
        <w:spacing w:line="360" w:lineRule="auto"/>
        <w:ind w:firstLine="561"/>
        <w:rPr>
          <w:rFonts w:cs="仿宋"/>
          <w:sz w:val="24"/>
          <w:szCs w:val="32"/>
        </w:rPr>
      </w:pPr>
      <w:r>
        <w:rPr>
          <w:rFonts w:hint="eastAsia" w:cs="仿宋"/>
          <w:sz w:val="24"/>
          <w:szCs w:val="32"/>
        </w:rPr>
        <w:t>患者费用查询：提供患者查询自己费用使用情况、标准收费及打印明细帐单功能；</w:t>
      </w:r>
    </w:p>
    <w:p>
      <w:pPr>
        <w:pStyle w:val="622"/>
        <w:spacing w:line="360" w:lineRule="auto"/>
        <w:ind w:firstLine="561"/>
        <w:rPr>
          <w:rFonts w:cs="仿宋"/>
          <w:sz w:val="24"/>
          <w:szCs w:val="32"/>
        </w:rPr>
      </w:pPr>
      <w:r>
        <w:rPr>
          <w:rFonts w:hint="eastAsia" w:cs="仿宋"/>
          <w:sz w:val="24"/>
          <w:szCs w:val="32"/>
        </w:rPr>
        <w:t>欠费和退费管理功能；</w:t>
      </w:r>
    </w:p>
    <w:p>
      <w:pPr>
        <w:pStyle w:val="622"/>
        <w:spacing w:line="360" w:lineRule="auto"/>
        <w:ind w:firstLine="561"/>
        <w:rPr>
          <w:rFonts w:cs="仿宋"/>
          <w:sz w:val="24"/>
          <w:szCs w:val="32"/>
        </w:rPr>
      </w:pPr>
      <w:r>
        <w:rPr>
          <w:rFonts w:hint="eastAsia" w:cs="仿宋"/>
          <w:sz w:val="24"/>
          <w:szCs w:val="32"/>
        </w:rPr>
        <w:t>4、出院管理</w:t>
      </w:r>
    </w:p>
    <w:p>
      <w:pPr>
        <w:pStyle w:val="622"/>
        <w:spacing w:line="360" w:lineRule="auto"/>
        <w:ind w:firstLine="561"/>
        <w:rPr>
          <w:rFonts w:cs="仿宋"/>
          <w:sz w:val="24"/>
          <w:szCs w:val="32"/>
        </w:rPr>
      </w:pPr>
      <w:r>
        <w:rPr>
          <w:rFonts w:hint="eastAsia" w:cs="仿宋"/>
          <w:sz w:val="24"/>
          <w:szCs w:val="32"/>
        </w:rPr>
        <w:t>办理出院手续、费用结算、查询、帐单打印、空出床位，出院费用结算应支持退款出院、补交出院、欠费出院、出院召回结算等多种方式；</w:t>
      </w:r>
    </w:p>
    <w:p>
      <w:pPr>
        <w:pStyle w:val="622"/>
        <w:spacing w:line="360" w:lineRule="auto"/>
        <w:ind w:firstLine="561"/>
        <w:rPr>
          <w:rFonts w:cs="仿宋"/>
          <w:sz w:val="24"/>
          <w:szCs w:val="32"/>
        </w:rPr>
      </w:pPr>
      <w:r>
        <w:rPr>
          <w:rFonts w:hint="eastAsia" w:cs="仿宋"/>
          <w:sz w:val="24"/>
          <w:szCs w:val="32"/>
        </w:rPr>
        <w:t>5、查询统计</w:t>
      </w:r>
    </w:p>
    <w:p>
      <w:pPr>
        <w:pStyle w:val="622"/>
        <w:spacing w:line="360" w:lineRule="auto"/>
        <w:ind w:firstLine="561"/>
        <w:rPr>
          <w:rFonts w:cs="仿宋"/>
          <w:sz w:val="24"/>
          <w:szCs w:val="32"/>
        </w:rPr>
      </w:pPr>
      <w:r>
        <w:rPr>
          <w:rFonts w:hint="eastAsia" w:cs="仿宋"/>
          <w:sz w:val="24"/>
          <w:szCs w:val="32"/>
        </w:rPr>
        <w:t>出入院报表；</w:t>
      </w:r>
    </w:p>
    <w:p>
      <w:pPr>
        <w:pStyle w:val="622"/>
        <w:spacing w:line="360" w:lineRule="auto"/>
        <w:ind w:firstLine="561"/>
        <w:rPr>
          <w:rFonts w:cs="仿宋"/>
          <w:sz w:val="24"/>
          <w:szCs w:val="32"/>
        </w:rPr>
      </w:pPr>
      <w:r>
        <w:rPr>
          <w:rFonts w:hint="eastAsia" w:cs="仿宋"/>
          <w:sz w:val="24"/>
          <w:szCs w:val="32"/>
        </w:rPr>
        <w:t>收款员日报表；</w:t>
      </w:r>
    </w:p>
    <w:p>
      <w:pPr>
        <w:pStyle w:val="622"/>
        <w:spacing w:line="360" w:lineRule="auto"/>
        <w:ind w:firstLine="561"/>
        <w:rPr>
          <w:rFonts w:cs="仿宋"/>
          <w:sz w:val="24"/>
          <w:szCs w:val="32"/>
        </w:rPr>
      </w:pPr>
      <w:r>
        <w:rPr>
          <w:rFonts w:hint="eastAsia" w:cs="仿宋"/>
          <w:sz w:val="24"/>
          <w:szCs w:val="32"/>
        </w:rPr>
        <w:t>可以根据患者的就诊日期，患者的收费类别，科室，登记号，姓名等条件查询患者的未结算，已结算的账单信息。可组合查询各病区病床情况、如空床、床位使用率等等。</w:t>
      </w:r>
    </w:p>
    <w:p>
      <w:pPr>
        <w:pStyle w:val="5"/>
        <w:rPr>
          <w:rFonts w:ascii="仿宋" w:hAnsi="仿宋" w:eastAsia="仿宋" w:cs="仿宋"/>
        </w:rPr>
      </w:pPr>
      <w:r>
        <w:rPr>
          <w:rFonts w:hint="eastAsia" w:ascii="仿宋" w:hAnsi="仿宋" w:eastAsia="仿宋" w:cs="仿宋"/>
        </w:rPr>
        <w:t>住院信息管理（收费/入出转）</w:t>
      </w:r>
    </w:p>
    <w:p>
      <w:pPr>
        <w:spacing w:before="120" w:beforeLines="50" w:after="120" w:afterLines="50"/>
        <w:ind w:firstLine="562"/>
        <w:rPr>
          <w:rFonts w:ascii="仿宋" w:hAnsi="仿宋" w:eastAsia="仿宋" w:cs="仿宋"/>
          <w:b/>
          <w:bCs/>
          <w:sz w:val="24"/>
        </w:rPr>
      </w:pPr>
      <w:r>
        <w:rPr>
          <w:rFonts w:hint="eastAsia" w:ascii="仿宋" w:hAnsi="仿宋" w:eastAsia="仿宋" w:cs="仿宋"/>
          <w:b/>
          <w:bCs/>
          <w:sz w:val="24"/>
        </w:rPr>
        <w:t>功能要求：</w:t>
      </w:r>
    </w:p>
    <w:p>
      <w:pPr>
        <w:spacing w:line="360" w:lineRule="auto"/>
        <w:ind w:firstLine="561"/>
        <w:rPr>
          <w:rFonts w:ascii="仿宋" w:hAnsi="仿宋" w:eastAsia="仿宋" w:cs="仿宋"/>
          <w:sz w:val="24"/>
        </w:rPr>
      </w:pPr>
      <w:r>
        <w:rPr>
          <w:rFonts w:hint="eastAsia" w:ascii="仿宋" w:hAnsi="仿宋" w:eastAsia="仿宋" w:cs="仿宋"/>
          <w:sz w:val="24"/>
        </w:rPr>
        <w:t>1）住院登记</w:t>
      </w:r>
    </w:p>
    <w:p>
      <w:pPr>
        <w:spacing w:line="360" w:lineRule="auto"/>
        <w:ind w:firstLine="561"/>
        <w:rPr>
          <w:rFonts w:ascii="仿宋" w:hAnsi="仿宋" w:eastAsia="仿宋" w:cs="仿宋"/>
          <w:sz w:val="24"/>
        </w:rPr>
      </w:pPr>
      <w:r>
        <w:rPr>
          <w:rFonts w:hint="eastAsia" w:ascii="仿宋" w:hAnsi="仿宋" w:eastAsia="仿宋" w:cs="仿宋"/>
          <w:sz w:val="24"/>
        </w:rPr>
        <w:t>住院登记：输入患者姓名、性别、出生日期、单位、邮编和联系电话；</w:t>
      </w:r>
    </w:p>
    <w:p>
      <w:pPr>
        <w:spacing w:line="360" w:lineRule="auto"/>
        <w:ind w:firstLine="561"/>
        <w:rPr>
          <w:rFonts w:ascii="仿宋" w:hAnsi="仿宋" w:eastAsia="仿宋" w:cs="仿宋"/>
          <w:sz w:val="24"/>
        </w:rPr>
      </w:pPr>
      <w:r>
        <w:rPr>
          <w:rFonts w:hint="eastAsia" w:ascii="仿宋" w:hAnsi="仿宋" w:eastAsia="仿宋" w:cs="仿宋"/>
          <w:sz w:val="24"/>
        </w:rPr>
        <w:t>选择就诊日期、就诊科室、就诊医生，安排床位，办理新患者入院登记；</w:t>
      </w:r>
    </w:p>
    <w:p>
      <w:pPr>
        <w:spacing w:line="360" w:lineRule="auto"/>
        <w:ind w:firstLine="561"/>
        <w:rPr>
          <w:rFonts w:ascii="仿宋" w:hAnsi="仿宋" w:eastAsia="仿宋" w:cs="仿宋"/>
          <w:sz w:val="24"/>
        </w:rPr>
      </w:pPr>
      <w:r>
        <w:rPr>
          <w:rFonts w:hint="eastAsia" w:ascii="仿宋" w:hAnsi="仿宋" w:eastAsia="仿宋" w:cs="仿宋"/>
          <w:sz w:val="24"/>
        </w:rPr>
        <w:t>2）取消住院</w:t>
      </w:r>
    </w:p>
    <w:p>
      <w:pPr>
        <w:spacing w:line="360" w:lineRule="auto"/>
        <w:ind w:firstLine="561"/>
        <w:rPr>
          <w:rFonts w:ascii="仿宋" w:hAnsi="仿宋" w:eastAsia="仿宋" w:cs="仿宋"/>
          <w:sz w:val="24"/>
        </w:rPr>
      </w:pPr>
      <w:r>
        <w:rPr>
          <w:rFonts w:hint="eastAsia" w:ascii="仿宋" w:hAnsi="仿宋" w:eastAsia="仿宋" w:cs="仿宋"/>
          <w:sz w:val="24"/>
        </w:rPr>
        <w:t>取消住院：患者没有发生任何费用或已经结清所有费用时取消患者入院登记。</w:t>
      </w:r>
    </w:p>
    <w:p>
      <w:pPr>
        <w:spacing w:line="360" w:lineRule="auto"/>
        <w:ind w:firstLine="561"/>
        <w:rPr>
          <w:rFonts w:ascii="仿宋" w:hAnsi="仿宋" w:eastAsia="仿宋" w:cs="仿宋"/>
          <w:sz w:val="24"/>
        </w:rPr>
      </w:pPr>
      <w:r>
        <w:rPr>
          <w:rFonts w:hint="eastAsia" w:ascii="仿宋" w:hAnsi="仿宋" w:eastAsia="仿宋" w:cs="仿宋"/>
          <w:sz w:val="24"/>
        </w:rPr>
        <w:t>3）入院押金管理</w:t>
      </w:r>
    </w:p>
    <w:p>
      <w:pPr>
        <w:spacing w:line="360" w:lineRule="auto"/>
        <w:ind w:firstLine="561"/>
        <w:rPr>
          <w:rFonts w:ascii="仿宋" w:hAnsi="仿宋" w:eastAsia="仿宋" w:cs="仿宋"/>
          <w:sz w:val="24"/>
        </w:rPr>
      </w:pPr>
      <w:r>
        <w:rPr>
          <w:rFonts w:hint="eastAsia" w:ascii="仿宋" w:hAnsi="仿宋" w:eastAsia="仿宋" w:cs="仿宋"/>
          <w:sz w:val="24"/>
        </w:rPr>
        <w:t>押金收据管理：押金收据购入，发放。财务科对购入的押金收据进行管理，将购入的押金收据发放给办理收取押金业务的收费员。</w:t>
      </w:r>
    </w:p>
    <w:p>
      <w:pPr>
        <w:spacing w:line="360" w:lineRule="auto"/>
        <w:ind w:firstLine="561"/>
        <w:rPr>
          <w:rFonts w:ascii="仿宋" w:hAnsi="仿宋" w:eastAsia="仿宋" w:cs="仿宋"/>
          <w:sz w:val="24"/>
        </w:rPr>
      </w:pPr>
      <w:r>
        <w:rPr>
          <w:rFonts w:hint="eastAsia" w:ascii="仿宋" w:hAnsi="仿宋" w:eastAsia="仿宋" w:cs="仿宋"/>
          <w:sz w:val="24"/>
        </w:rPr>
        <w:t>4）出院管理</w:t>
      </w:r>
    </w:p>
    <w:p>
      <w:pPr>
        <w:spacing w:line="360" w:lineRule="auto"/>
        <w:ind w:firstLine="561"/>
        <w:rPr>
          <w:rFonts w:ascii="仿宋" w:hAnsi="仿宋" w:eastAsia="仿宋" w:cs="仿宋"/>
          <w:sz w:val="24"/>
        </w:rPr>
      </w:pPr>
      <w:r>
        <w:rPr>
          <w:rFonts w:hint="eastAsia" w:ascii="仿宋" w:hAnsi="仿宋" w:eastAsia="仿宋" w:cs="仿宋"/>
          <w:sz w:val="24"/>
        </w:rPr>
        <w:t>办理出院手续、费用结算、查询、帐单打印、空出床位，出院费用结算应支持退款出院、补交出院、欠费出院、出院召回结算等多种方式。</w:t>
      </w:r>
    </w:p>
    <w:p>
      <w:pPr>
        <w:spacing w:line="360" w:lineRule="auto"/>
        <w:ind w:firstLine="561"/>
        <w:rPr>
          <w:rFonts w:ascii="仿宋" w:hAnsi="仿宋" w:eastAsia="仿宋" w:cs="仿宋"/>
          <w:sz w:val="24"/>
        </w:rPr>
      </w:pPr>
      <w:r>
        <w:rPr>
          <w:rFonts w:hint="eastAsia" w:ascii="仿宋" w:hAnsi="仿宋" w:eastAsia="仿宋" w:cs="仿宋"/>
          <w:sz w:val="24"/>
        </w:rPr>
        <w:t>5）结算管理</w:t>
      </w:r>
    </w:p>
    <w:p>
      <w:pPr>
        <w:spacing w:line="360" w:lineRule="auto"/>
        <w:ind w:firstLine="561"/>
        <w:rPr>
          <w:rFonts w:ascii="仿宋" w:hAnsi="仿宋" w:eastAsia="仿宋" w:cs="仿宋"/>
          <w:sz w:val="24"/>
        </w:rPr>
      </w:pPr>
      <w:r>
        <w:rPr>
          <w:rFonts w:hint="eastAsia" w:ascii="仿宋" w:hAnsi="仿宋" w:eastAsia="仿宋" w:cs="仿宋"/>
          <w:sz w:val="24"/>
        </w:rPr>
        <w:t>中途结算：可以按某段时间或某些医嘱给患者中途结算，结算时可以选择结算患者未结算的押金，对患者多退或少补的金额可以选择一种或多种支付方式进行结算，并打印中途结算发票，患者不出院。支持医保患者结算；</w:t>
      </w:r>
    </w:p>
    <w:p>
      <w:pPr>
        <w:spacing w:line="360" w:lineRule="auto"/>
        <w:ind w:firstLine="561"/>
        <w:rPr>
          <w:rFonts w:ascii="仿宋" w:hAnsi="仿宋" w:eastAsia="仿宋" w:cs="仿宋"/>
          <w:sz w:val="24"/>
        </w:rPr>
      </w:pPr>
      <w:r>
        <w:rPr>
          <w:rFonts w:hint="eastAsia" w:ascii="仿宋" w:hAnsi="仿宋" w:eastAsia="仿宋" w:cs="仿宋"/>
          <w:sz w:val="24"/>
        </w:rPr>
        <w:t>出院结算：核对患者帐单费用总额，自付金额和押金总额无误后，办理患者出院，可以对患者多退或少补选择一种或多种支付方式进行结算，打印出院发票，并做财务结算，并打印费用明细单给患者。支持医保患者结算；</w:t>
      </w:r>
    </w:p>
    <w:p>
      <w:pPr>
        <w:spacing w:line="360" w:lineRule="auto"/>
        <w:ind w:firstLine="561"/>
        <w:rPr>
          <w:rFonts w:ascii="仿宋" w:hAnsi="仿宋" w:eastAsia="仿宋" w:cs="仿宋"/>
          <w:sz w:val="24"/>
        </w:rPr>
      </w:pPr>
      <w:r>
        <w:rPr>
          <w:rFonts w:hint="eastAsia" w:ascii="仿宋" w:hAnsi="仿宋" w:eastAsia="仿宋" w:cs="仿宋"/>
          <w:sz w:val="24"/>
        </w:rPr>
        <w:t>6）查询统计</w:t>
      </w:r>
    </w:p>
    <w:p>
      <w:pPr>
        <w:spacing w:line="360" w:lineRule="auto"/>
        <w:ind w:firstLine="561"/>
        <w:rPr>
          <w:rFonts w:ascii="仿宋" w:hAnsi="仿宋" w:eastAsia="仿宋" w:cs="仿宋"/>
          <w:sz w:val="24"/>
        </w:rPr>
      </w:pPr>
      <w:r>
        <w:rPr>
          <w:rFonts w:hint="eastAsia" w:ascii="仿宋" w:hAnsi="仿宋" w:eastAsia="仿宋" w:cs="仿宋"/>
          <w:sz w:val="24"/>
        </w:rPr>
        <w:t>查询打印：打印押金催款单：可以查询某个病区的欠费患者，同时显示欠费患者的费用总额，押金总额和欠费金额，可以录入需补交的押金，然后打印押金催款单给患者进行催款。办理住院登记后可以打印住院就诊卡给患者。</w:t>
      </w:r>
    </w:p>
    <w:p>
      <w:pPr>
        <w:spacing w:line="360" w:lineRule="auto"/>
        <w:ind w:firstLine="561"/>
        <w:rPr>
          <w:rFonts w:ascii="仿宋" w:hAnsi="仿宋" w:eastAsia="仿宋" w:cs="仿宋"/>
          <w:sz w:val="24"/>
        </w:rPr>
      </w:pPr>
      <w:r>
        <w:rPr>
          <w:rFonts w:hint="eastAsia" w:ascii="仿宋" w:hAnsi="仿宋" w:eastAsia="仿宋" w:cs="仿宋"/>
          <w:sz w:val="24"/>
        </w:rPr>
        <w:t>7）床位管理</w:t>
      </w:r>
    </w:p>
    <w:p>
      <w:pPr>
        <w:spacing w:line="360" w:lineRule="auto"/>
        <w:ind w:firstLine="561"/>
        <w:rPr>
          <w:rFonts w:ascii="仿宋" w:hAnsi="仿宋" w:eastAsia="仿宋" w:cs="仿宋"/>
          <w:sz w:val="24"/>
        </w:rPr>
      </w:pPr>
      <w:r>
        <w:rPr>
          <w:rFonts w:hint="eastAsia" w:ascii="仿宋" w:hAnsi="仿宋" w:eastAsia="仿宋" w:cs="仿宋"/>
          <w:sz w:val="24"/>
        </w:rPr>
        <w:t>具有增加床位、转床、转科功能；</w:t>
      </w:r>
    </w:p>
    <w:p>
      <w:pPr>
        <w:spacing w:line="360" w:lineRule="auto"/>
        <w:ind w:firstLine="561"/>
        <w:rPr>
          <w:rFonts w:ascii="仿宋" w:hAnsi="仿宋" w:eastAsia="仿宋" w:cs="仿宋"/>
          <w:sz w:val="24"/>
        </w:rPr>
      </w:pPr>
      <w:r>
        <w:rPr>
          <w:rFonts w:hint="eastAsia" w:ascii="仿宋" w:hAnsi="仿宋" w:eastAsia="仿宋" w:cs="仿宋"/>
          <w:sz w:val="24"/>
        </w:rPr>
        <w:t>8）收费管理</w:t>
      </w:r>
    </w:p>
    <w:p>
      <w:pPr>
        <w:spacing w:line="360" w:lineRule="auto"/>
        <w:ind w:firstLine="561"/>
        <w:rPr>
          <w:rFonts w:ascii="仿宋" w:hAnsi="仿宋" w:eastAsia="仿宋" w:cs="仿宋"/>
          <w:sz w:val="24"/>
        </w:rPr>
      </w:pPr>
      <w:r>
        <w:rPr>
          <w:rFonts w:hint="eastAsia" w:ascii="仿宋" w:hAnsi="仿宋" w:eastAsia="仿宋" w:cs="仿宋"/>
          <w:sz w:val="24"/>
        </w:rPr>
        <w:t>患者费用录入：系统应支持从检查、诊察、治疗、药房、病房费用发生处采集或集中费用单据由收费处录入的二种不同处理模式，具有单项费用录入和全项费用录入功能选择。</w:t>
      </w:r>
    </w:p>
    <w:p>
      <w:pPr>
        <w:spacing w:line="360" w:lineRule="auto"/>
        <w:ind w:firstLine="561"/>
        <w:rPr>
          <w:rFonts w:ascii="仿宋" w:hAnsi="仿宋" w:eastAsia="仿宋" w:cs="仿宋"/>
          <w:sz w:val="24"/>
        </w:rPr>
      </w:pPr>
      <w:r>
        <w:rPr>
          <w:rFonts w:hint="eastAsia" w:ascii="仿宋" w:hAnsi="仿宋" w:eastAsia="仿宋" w:cs="仿宋"/>
          <w:sz w:val="24"/>
        </w:rPr>
        <w:t>患者费用查询：提供患者查询自己费用使用情况、标准收费及打印明细帐单功能；</w:t>
      </w:r>
    </w:p>
    <w:p>
      <w:pPr>
        <w:spacing w:line="360" w:lineRule="auto"/>
        <w:ind w:firstLine="561"/>
        <w:rPr>
          <w:rFonts w:ascii="仿宋" w:hAnsi="仿宋" w:eastAsia="仿宋" w:cs="仿宋"/>
          <w:sz w:val="24"/>
        </w:rPr>
      </w:pPr>
      <w:r>
        <w:rPr>
          <w:rFonts w:hint="eastAsia" w:ascii="仿宋" w:hAnsi="仿宋" w:eastAsia="仿宋" w:cs="仿宋"/>
          <w:sz w:val="24"/>
        </w:rPr>
        <w:t>欠费和退费管理功能；</w:t>
      </w:r>
    </w:p>
    <w:p>
      <w:pPr>
        <w:pStyle w:val="5"/>
        <w:rPr>
          <w:rFonts w:ascii="仿宋" w:hAnsi="仿宋" w:eastAsia="仿宋" w:cs="仿宋"/>
        </w:rPr>
      </w:pPr>
      <w:r>
        <w:rPr>
          <w:rFonts w:hint="eastAsia" w:ascii="仿宋" w:hAnsi="仿宋" w:eastAsia="仿宋" w:cs="仿宋"/>
        </w:rPr>
        <w:t>诊间结算</w:t>
      </w:r>
    </w:p>
    <w:p>
      <w:pPr>
        <w:spacing w:line="360" w:lineRule="auto"/>
        <w:ind w:firstLine="561"/>
        <w:rPr>
          <w:rFonts w:ascii="仿宋" w:hAnsi="仿宋" w:eastAsia="仿宋" w:cs="仿宋"/>
          <w:sz w:val="24"/>
        </w:rPr>
      </w:pPr>
      <w:r>
        <w:rPr>
          <w:rFonts w:hint="eastAsia" w:ascii="仿宋" w:hAnsi="仿宋" w:eastAsia="仿宋" w:cs="仿宋"/>
          <w:sz w:val="24"/>
        </w:rPr>
        <w:t>诊间结算，即“边诊疗、边结算”，是在先诊疗、后付费基础上提出的进一步的流程改造，把付费环节移到了医生工作站，患者在医生诊间就诊结算时，“一次刷卡、两次结算”，医保费用由医保账户扣除，自费部分由个人资金支付。</w:t>
      </w:r>
    </w:p>
    <w:p>
      <w:pPr>
        <w:spacing w:before="120" w:beforeLines="50" w:after="120" w:afterLines="50"/>
        <w:ind w:firstLine="562"/>
        <w:rPr>
          <w:rFonts w:ascii="仿宋" w:hAnsi="仿宋" w:eastAsia="仿宋" w:cs="仿宋"/>
          <w:b/>
          <w:bCs/>
          <w:sz w:val="24"/>
        </w:rPr>
      </w:pPr>
      <w:r>
        <w:rPr>
          <w:rFonts w:hint="eastAsia" w:ascii="仿宋" w:hAnsi="仿宋" w:eastAsia="仿宋" w:cs="仿宋"/>
          <w:b/>
          <w:bCs/>
          <w:sz w:val="24"/>
        </w:rPr>
        <w:t>功能要求：</w:t>
      </w:r>
    </w:p>
    <w:p>
      <w:pPr>
        <w:spacing w:line="360" w:lineRule="auto"/>
        <w:ind w:firstLine="561"/>
        <w:rPr>
          <w:rFonts w:ascii="仿宋" w:hAnsi="仿宋" w:eastAsia="仿宋" w:cs="仿宋"/>
          <w:sz w:val="24"/>
        </w:rPr>
      </w:pPr>
      <w:r>
        <w:rPr>
          <w:rFonts w:hint="eastAsia" w:ascii="仿宋" w:hAnsi="仿宋" w:eastAsia="仿宋" w:cs="仿宋"/>
          <w:sz w:val="24"/>
        </w:rPr>
        <w:t>1、支持微信、支付宝、银联卡等多种支付方式；</w:t>
      </w:r>
    </w:p>
    <w:p>
      <w:pPr>
        <w:spacing w:line="360" w:lineRule="auto"/>
        <w:ind w:firstLine="561"/>
        <w:rPr>
          <w:rFonts w:ascii="仿宋" w:hAnsi="仿宋" w:eastAsia="仿宋" w:cs="仿宋"/>
          <w:sz w:val="24"/>
        </w:rPr>
      </w:pPr>
      <w:r>
        <w:rPr>
          <w:rFonts w:hint="eastAsia" w:ascii="仿宋" w:hAnsi="仿宋" w:eastAsia="仿宋" w:cs="仿宋"/>
          <w:sz w:val="24"/>
        </w:rPr>
        <w:t>2、支持与HIS、社保、银行结算等系统的接口对接；</w:t>
      </w:r>
    </w:p>
    <w:p>
      <w:pPr>
        <w:spacing w:line="360" w:lineRule="auto"/>
        <w:ind w:firstLine="561"/>
        <w:rPr>
          <w:rFonts w:ascii="仿宋" w:hAnsi="仿宋" w:eastAsia="仿宋" w:cs="仿宋"/>
          <w:sz w:val="24"/>
        </w:rPr>
      </w:pPr>
      <w:r>
        <w:rPr>
          <w:rFonts w:hint="eastAsia" w:ascii="仿宋" w:hAnsi="仿宋" w:eastAsia="仿宋" w:cs="仿宋"/>
          <w:sz w:val="24"/>
        </w:rPr>
        <w:t>3、支持刷脸认证支付等。</w:t>
      </w:r>
    </w:p>
    <w:p>
      <w:pPr>
        <w:pStyle w:val="5"/>
        <w:rPr>
          <w:rFonts w:ascii="仿宋" w:hAnsi="仿宋" w:eastAsia="仿宋" w:cs="仿宋"/>
        </w:rPr>
      </w:pPr>
      <w:r>
        <w:rPr>
          <w:rFonts w:hint="eastAsia" w:ascii="仿宋" w:hAnsi="仿宋" w:eastAsia="仿宋" w:cs="仿宋"/>
        </w:rPr>
        <w:t>物价管理</w:t>
      </w:r>
    </w:p>
    <w:p>
      <w:pPr>
        <w:pStyle w:val="622"/>
        <w:spacing w:line="360" w:lineRule="auto"/>
        <w:ind w:firstLine="561"/>
        <w:rPr>
          <w:rFonts w:cs="仿宋"/>
          <w:sz w:val="24"/>
          <w:szCs w:val="32"/>
        </w:rPr>
      </w:pPr>
      <w:r>
        <w:rPr>
          <w:rFonts w:hint="eastAsia" w:cs="仿宋"/>
          <w:sz w:val="24"/>
          <w:szCs w:val="32"/>
        </w:rPr>
        <w:t>用于医院财务物价管理的工作端，完成财务收费项目的管理和维护。</w:t>
      </w:r>
    </w:p>
    <w:p>
      <w:pPr>
        <w:pStyle w:val="5"/>
        <w:rPr>
          <w:rFonts w:ascii="仿宋" w:hAnsi="仿宋" w:eastAsia="仿宋" w:cs="仿宋"/>
        </w:rPr>
      </w:pPr>
      <w:r>
        <w:rPr>
          <w:rFonts w:hint="eastAsia" w:ascii="仿宋" w:hAnsi="仿宋" w:eastAsia="仿宋" w:cs="仿宋"/>
        </w:rPr>
        <w:t>绿色通道管理</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支持绿色通道患者不经语音叫号直接就诊。</w:t>
      </w:r>
    </w:p>
    <w:p>
      <w:pPr>
        <w:pStyle w:val="622"/>
        <w:spacing w:line="360" w:lineRule="auto"/>
        <w:ind w:firstLine="561"/>
        <w:rPr>
          <w:rFonts w:cs="仿宋"/>
          <w:sz w:val="24"/>
          <w:szCs w:val="32"/>
        </w:rPr>
      </w:pPr>
      <w:r>
        <w:rPr>
          <w:rFonts w:hint="eastAsia" w:cs="仿宋"/>
          <w:sz w:val="24"/>
          <w:szCs w:val="32"/>
        </w:rPr>
        <w:t>整合预约功能，实现医生站下次预约功能，支持门诊优化流程对特殊患者进行处理，包括患者不缴费情况下可以进行和缴费患者一样的处理，并可以进行优先就诊设置，提前处理（抢救、下各种申请单等）。</w:t>
      </w:r>
    </w:p>
    <w:p>
      <w:pPr>
        <w:pStyle w:val="622"/>
        <w:spacing w:line="360" w:lineRule="auto"/>
        <w:ind w:firstLine="561"/>
        <w:rPr>
          <w:rFonts w:cs="仿宋"/>
          <w:sz w:val="24"/>
          <w:szCs w:val="32"/>
        </w:rPr>
      </w:pPr>
      <w:r>
        <w:rPr>
          <w:rFonts w:hint="eastAsia" w:cs="仿宋"/>
          <w:sz w:val="24"/>
          <w:szCs w:val="32"/>
        </w:rPr>
        <w:t>针对急诊患者或特殊患者，可支持患者直接至急诊室或者其他门诊科室挂号就诊，减少排队挂号，为急诊患者开通绿色通道，节省时间，便于医生快速接诊、查看及控制病情，提高患者就医效率。</w:t>
      </w:r>
    </w:p>
    <w:p>
      <w:pPr>
        <w:pStyle w:val="4"/>
        <w:rPr>
          <w:rFonts w:ascii="仿宋" w:hAnsi="仿宋" w:eastAsia="仿宋" w:cs="仿宋"/>
        </w:rPr>
      </w:pPr>
      <w:bookmarkStart w:id="46" w:name="_Toc100097394"/>
      <w:r>
        <w:rPr>
          <w:rFonts w:hint="eastAsia" w:ascii="仿宋" w:hAnsi="仿宋" w:eastAsia="仿宋" w:cs="仿宋"/>
        </w:rPr>
        <w:t>临床诊疗</w:t>
      </w:r>
      <w:bookmarkEnd w:id="46"/>
    </w:p>
    <w:p>
      <w:pPr>
        <w:pStyle w:val="5"/>
        <w:rPr>
          <w:rFonts w:ascii="仿宋" w:hAnsi="仿宋" w:eastAsia="仿宋" w:cs="仿宋"/>
        </w:rPr>
      </w:pPr>
      <w:r>
        <w:rPr>
          <w:rFonts w:hint="eastAsia" w:ascii="仿宋" w:hAnsi="仿宋" w:eastAsia="仿宋" w:cs="仿宋"/>
        </w:rPr>
        <w:t>门诊护士工作站（含分诊台）</w:t>
      </w:r>
    </w:p>
    <w:p>
      <w:pPr>
        <w:spacing w:line="360" w:lineRule="auto"/>
        <w:ind w:firstLine="561"/>
        <w:rPr>
          <w:rFonts w:ascii="仿宋" w:hAnsi="仿宋" w:eastAsia="仿宋" w:cs="仿宋"/>
          <w:sz w:val="24"/>
        </w:rPr>
      </w:pPr>
      <w:r>
        <w:rPr>
          <w:rFonts w:hint="eastAsia" w:ascii="仿宋" w:hAnsi="仿宋" w:eastAsia="仿宋" w:cs="仿宋"/>
          <w:sz w:val="24"/>
        </w:rPr>
        <w:t>门诊护士工作站提供的系统需满足如下功能点：</w:t>
      </w:r>
    </w:p>
    <w:p>
      <w:pPr>
        <w:spacing w:line="360" w:lineRule="auto"/>
        <w:ind w:firstLine="561"/>
        <w:rPr>
          <w:rFonts w:ascii="仿宋" w:hAnsi="仿宋" w:eastAsia="仿宋" w:cs="仿宋"/>
          <w:sz w:val="24"/>
        </w:rPr>
      </w:pPr>
      <w:r>
        <w:rPr>
          <w:rFonts w:hint="eastAsia" w:ascii="仿宋" w:hAnsi="仿宋" w:eastAsia="仿宋" w:cs="仿宋"/>
          <w:sz w:val="24"/>
        </w:rPr>
        <w:t>1）分诊工作</w:t>
      </w:r>
    </w:p>
    <w:p>
      <w:pPr>
        <w:spacing w:line="360" w:lineRule="auto"/>
        <w:ind w:firstLine="561"/>
        <w:rPr>
          <w:rFonts w:ascii="仿宋" w:hAnsi="仿宋" w:eastAsia="仿宋" w:cs="仿宋"/>
          <w:sz w:val="24"/>
        </w:rPr>
      </w:pPr>
      <w:r>
        <w:rPr>
          <w:rFonts w:hint="eastAsia" w:ascii="仿宋" w:hAnsi="仿宋" w:eastAsia="仿宋" w:cs="仿宋"/>
          <w:sz w:val="24"/>
        </w:rPr>
        <w:t>急诊分级、修改急诊分级；</w:t>
      </w:r>
    </w:p>
    <w:p>
      <w:pPr>
        <w:spacing w:line="360" w:lineRule="auto"/>
        <w:ind w:firstLine="561"/>
        <w:rPr>
          <w:rFonts w:ascii="仿宋" w:hAnsi="仿宋" w:eastAsia="仿宋" w:cs="仿宋"/>
          <w:sz w:val="24"/>
        </w:rPr>
      </w:pPr>
      <w:r>
        <w:rPr>
          <w:rFonts w:hint="eastAsia" w:ascii="仿宋" w:hAnsi="仿宋" w:eastAsia="仿宋" w:cs="仿宋"/>
          <w:sz w:val="24"/>
        </w:rPr>
        <w:t>支持患者自助签到和护士台人工签到；</w:t>
      </w:r>
    </w:p>
    <w:p>
      <w:pPr>
        <w:spacing w:line="360" w:lineRule="auto"/>
        <w:ind w:firstLine="561"/>
        <w:rPr>
          <w:rFonts w:ascii="仿宋" w:hAnsi="仿宋" w:eastAsia="仿宋" w:cs="仿宋"/>
          <w:sz w:val="24"/>
        </w:rPr>
      </w:pPr>
      <w:r>
        <w:rPr>
          <w:rFonts w:hint="eastAsia" w:ascii="仿宋" w:hAnsi="仿宋" w:eastAsia="仿宋" w:cs="仿宋"/>
          <w:sz w:val="24"/>
        </w:rPr>
        <w:t>门诊分诊呼叫功能（选择医生、优先、绿色通道）；支持呼叫等候；</w:t>
      </w:r>
    </w:p>
    <w:p>
      <w:pPr>
        <w:spacing w:line="360" w:lineRule="auto"/>
        <w:ind w:firstLine="561"/>
        <w:rPr>
          <w:rFonts w:ascii="仿宋" w:hAnsi="仿宋" w:eastAsia="仿宋" w:cs="仿宋"/>
          <w:sz w:val="24"/>
        </w:rPr>
      </w:pPr>
      <w:r>
        <w:rPr>
          <w:rFonts w:hint="eastAsia" w:ascii="仿宋" w:hAnsi="仿宋" w:eastAsia="仿宋" w:cs="仿宋"/>
          <w:sz w:val="24"/>
        </w:rPr>
        <w:t>2）注射、输液、换药、手术等操作</w:t>
      </w:r>
    </w:p>
    <w:p>
      <w:pPr>
        <w:spacing w:line="360" w:lineRule="auto"/>
        <w:ind w:firstLine="561"/>
        <w:rPr>
          <w:rFonts w:ascii="仿宋" w:hAnsi="仿宋" w:eastAsia="仿宋" w:cs="仿宋"/>
          <w:sz w:val="24"/>
        </w:rPr>
      </w:pPr>
      <w:r>
        <w:rPr>
          <w:rFonts w:hint="eastAsia" w:ascii="仿宋" w:hAnsi="仿宋" w:eastAsia="仿宋" w:cs="仿宋"/>
          <w:sz w:val="24"/>
        </w:rPr>
        <w:t>皮试及某些过敏试验结果录入并传送到相关科室；</w:t>
      </w:r>
    </w:p>
    <w:p>
      <w:pPr>
        <w:spacing w:line="360" w:lineRule="auto"/>
        <w:ind w:firstLine="561"/>
        <w:rPr>
          <w:rFonts w:ascii="仿宋" w:hAnsi="仿宋" w:eastAsia="仿宋" w:cs="仿宋"/>
          <w:sz w:val="24"/>
        </w:rPr>
      </w:pPr>
      <w:r>
        <w:rPr>
          <w:rFonts w:hint="eastAsia" w:ascii="仿宋" w:hAnsi="仿宋" w:eastAsia="仿宋" w:cs="仿宋"/>
          <w:sz w:val="24"/>
        </w:rPr>
        <w:t>能处理患者分几天多次注射的情况；</w:t>
      </w:r>
    </w:p>
    <w:p>
      <w:pPr>
        <w:spacing w:line="360" w:lineRule="auto"/>
        <w:ind w:firstLine="561"/>
        <w:rPr>
          <w:rFonts w:ascii="仿宋" w:hAnsi="仿宋" w:eastAsia="仿宋" w:cs="仿宋"/>
          <w:sz w:val="24"/>
        </w:rPr>
      </w:pPr>
      <w:r>
        <w:rPr>
          <w:rFonts w:hint="eastAsia" w:ascii="仿宋" w:hAnsi="仿宋" w:eastAsia="仿宋" w:cs="仿宋"/>
          <w:sz w:val="24"/>
        </w:rPr>
        <w:t>输液执行：确认需要执行的输液单，打印贴瓶单、输液卡；记录执行时间、执行人、皮试情况；</w:t>
      </w:r>
    </w:p>
    <w:p>
      <w:pPr>
        <w:spacing w:line="360" w:lineRule="auto"/>
        <w:ind w:firstLine="561"/>
        <w:rPr>
          <w:rFonts w:ascii="仿宋" w:hAnsi="仿宋" w:eastAsia="仿宋" w:cs="仿宋"/>
          <w:sz w:val="24"/>
        </w:rPr>
      </w:pPr>
      <w:r>
        <w:rPr>
          <w:rFonts w:hint="eastAsia" w:ascii="仿宋" w:hAnsi="仿宋" w:eastAsia="仿宋" w:cs="仿宋"/>
          <w:sz w:val="24"/>
        </w:rPr>
        <w:t>自动统计：包括注射人次、静脉、肌注人次、药品、每位护士工作量等；</w:t>
      </w:r>
    </w:p>
    <w:p>
      <w:pPr>
        <w:spacing w:line="360" w:lineRule="auto"/>
        <w:ind w:firstLine="561"/>
        <w:rPr>
          <w:rFonts w:ascii="仿宋" w:hAnsi="仿宋" w:eastAsia="仿宋" w:cs="仿宋"/>
          <w:sz w:val="24"/>
        </w:rPr>
      </w:pPr>
      <w:r>
        <w:rPr>
          <w:rFonts w:hint="eastAsia" w:ascii="仿宋" w:hAnsi="仿宋" w:eastAsia="仿宋" w:cs="仿宋"/>
          <w:sz w:val="24"/>
        </w:rPr>
        <w:t>3）材料管理</w:t>
      </w:r>
    </w:p>
    <w:p>
      <w:pPr>
        <w:spacing w:line="360" w:lineRule="auto"/>
        <w:ind w:firstLine="561"/>
        <w:rPr>
          <w:rFonts w:ascii="仿宋" w:hAnsi="仿宋" w:eastAsia="仿宋" w:cs="仿宋"/>
          <w:sz w:val="24"/>
        </w:rPr>
      </w:pPr>
      <w:r>
        <w:rPr>
          <w:rFonts w:hint="eastAsia" w:ascii="仿宋" w:hAnsi="仿宋" w:eastAsia="仿宋" w:cs="仿宋"/>
          <w:sz w:val="24"/>
        </w:rPr>
        <w:t>物资材料申请、请领、入库、盘点、消耗登记功能；</w:t>
      </w:r>
    </w:p>
    <w:p>
      <w:pPr>
        <w:spacing w:line="360" w:lineRule="auto"/>
        <w:ind w:firstLine="561"/>
        <w:rPr>
          <w:rFonts w:ascii="仿宋" w:hAnsi="仿宋" w:eastAsia="仿宋" w:cs="仿宋"/>
          <w:sz w:val="24"/>
        </w:rPr>
      </w:pPr>
      <w:r>
        <w:rPr>
          <w:rFonts w:hint="eastAsia" w:ascii="仿宋" w:hAnsi="仿宋" w:eastAsia="仿宋" w:cs="仿宋"/>
          <w:sz w:val="24"/>
        </w:rPr>
        <w:t>4）其他功能</w:t>
      </w:r>
    </w:p>
    <w:p>
      <w:pPr>
        <w:spacing w:line="360" w:lineRule="auto"/>
        <w:ind w:firstLine="561"/>
        <w:rPr>
          <w:rFonts w:ascii="仿宋" w:hAnsi="仿宋" w:eastAsia="仿宋" w:cs="仿宋"/>
          <w:sz w:val="24"/>
        </w:rPr>
      </w:pPr>
      <w:r>
        <w:rPr>
          <w:rFonts w:hint="eastAsia" w:ascii="仿宋" w:hAnsi="仿宋" w:eastAsia="仿宋" w:cs="仿宋"/>
          <w:sz w:val="24"/>
        </w:rPr>
        <w:t>留观处理，患者流转、医嘱、记录单/评估单/会诊单/通知单、评分；</w:t>
      </w:r>
    </w:p>
    <w:p>
      <w:pPr>
        <w:spacing w:line="360" w:lineRule="auto"/>
        <w:ind w:firstLine="561"/>
        <w:rPr>
          <w:rFonts w:ascii="仿宋" w:hAnsi="仿宋" w:eastAsia="仿宋" w:cs="仿宋"/>
          <w:sz w:val="24"/>
        </w:rPr>
      </w:pPr>
      <w:r>
        <w:rPr>
          <w:rFonts w:hint="eastAsia" w:ascii="仿宋" w:hAnsi="仿宋" w:eastAsia="仿宋" w:cs="仿宋"/>
          <w:sz w:val="24"/>
        </w:rPr>
        <w:t>危急值管理，危急值上报、处理记录；</w:t>
      </w:r>
    </w:p>
    <w:p>
      <w:pPr>
        <w:spacing w:line="360" w:lineRule="auto"/>
        <w:ind w:firstLine="561"/>
        <w:rPr>
          <w:rFonts w:ascii="仿宋" w:hAnsi="仿宋" w:eastAsia="仿宋" w:cs="仿宋"/>
          <w:sz w:val="24"/>
        </w:rPr>
      </w:pPr>
      <w:r>
        <w:rPr>
          <w:rFonts w:hint="eastAsia" w:ascii="仿宋" w:hAnsi="仿宋" w:eastAsia="仿宋" w:cs="仿宋"/>
          <w:sz w:val="24"/>
        </w:rPr>
        <w:t>护理交接班，护理交接班，患者清单、注意事项。</w:t>
      </w:r>
    </w:p>
    <w:p>
      <w:pPr>
        <w:spacing w:line="360" w:lineRule="auto"/>
        <w:ind w:firstLine="561"/>
        <w:rPr>
          <w:rFonts w:ascii="仿宋" w:hAnsi="仿宋" w:eastAsia="仿宋" w:cs="仿宋"/>
          <w:sz w:val="24"/>
        </w:rPr>
      </w:pPr>
      <w:r>
        <w:rPr>
          <w:rFonts w:hint="eastAsia" w:ascii="仿宋" w:hAnsi="仿宋" w:eastAsia="仿宋" w:cs="仿宋"/>
          <w:sz w:val="24"/>
        </w:rPr>
        <w:t>5）统计查询</w:t>
      </w:r>
    </w:p>
    <w:p>
      <w:pPr>
        <w:spacing w:line="360" w:lineRule="auto"/>
        <w:ind w:firstLine="561"/>
        <w:rPr>
          <w:rFonts w:ascii="仿宋" w:hAnsi="仿宋" w:eastAsia="仿宋" w:cs="仿宋"/>
          <w:sz w:val="24"/>
        </w:rPr>
      </w:pPr>
      <w:r>
        <w:rPr>
          <w:rFonts w:hint="eastAsia" w:ascii="仿宋" w:hAnsi="仿宋" w:eastAsia="仿宋" w:cs="仿宋"/>
          <w:sz w:val="24"/>
        </w:rPr>
        <w:t>进行每日工作量统计并生成相应日报、月报、年报。</w:t>
      </w:r>
    </w:p>
    <w:p>
      <w:pPr>
        <w:pStyle w:val="5"/>
        <w:rPr>
          <w:rFonts w:ascii="仿宋" w:hAnsi="仿宋" w:eastAsia="仿宋" w:cs="仿宋"/>
        </w:rPr>
      </w:pPr>
      <w:r>
        <w:rPr>
          <w:rFonts w:hint="eastAsia" w:ascii="仿宋" w:hAnsi="仿宋" w:eastAsia="仿宋" w:cs="仿宋"/>
        </w:rPr>
        <w:t>住院护士工作站</w:t>
      </w:r>
    </w:p>
    <w:p>
      <w:pPr>
        <w:spacing w:line="360" w:lineRule="auto"/>
        <w:ind w:firstLine="561"/>
        <w:rPr>
          <w:rFonts w:ascii="仿宋" w:hAnsi="仿宋" w:eastAsia="仿宋" w:cs="仿宋"/>
          <w:sz w:val="24"/>
        </w:rPr>
      </w:pPr>
      <w:r>
        <w:rPr>
          <w:rFonts w:hint="eastAsia" w:ascii="仿宋" w:hAnsi="仿宋" w:eastAsia="仿宋" w:cs="仿宋"/>
          <w:sz w:val="24"/>
        </w:rPr>
        <w:t>功能要求：支持病区管理、病房管理、医嘱处理、费用管理以及护理病历书写等功能。</w:t>
      </w:r>
    </w:p>
    <w:p>
      <w:pPr>
        <w:spacing w:line="360" w:lineRule="auto"/>
        <w:ind w:firstLine="561"/>
        <w:rPr>
          <w:rFonts w:ascii="仿宋" w:hAnsi="仿宋" w:eastAsia="仿宋" w:cs="仿宋"/>
          <w:sz w:val="24"/>
        </w:rPr>
      </w:pPr>
      <w:r>
        <w:rPr>
          <w:rFonts w:hint="eastAsia" w:ascii="仿宋" w:hAnsi="仿宋" w:eastAsia="仿宋" w:cs="仿宋"/>
          <w:sz w:val="24"/>
        </w:rPr>
        <w:t>1.病区管理</w:t>
      </w:r>
    </w:p>
    <w:p>
      <w:pPr>
        <w:spacing w:line="360" w:lineRule="auto"/>
        <w:ind w:firstLine="561"/>
        <w:rPr>
          <w:rFonts w:ascii="仿宋" w:hAnsi="仿宋" w:eastAsia="仿宋" w:cs="仿宋"/>
          <w:sz w:val="24"/>
        </w:rPr>
      </w:pPr>
      <w:r>
        <w:rPr>
          <w:rFonts w:hint="eastAsia" w:ascii="仿宋" w:hAnsi="仿宋" w:eastAsia="仿宋" w:cs="仿宋"/>
          <w:sz w:val="24"/>
        </w:rPr>
        <w:t>入区登记：支持入区病人或转科病人分配床位，此时可以修改医师、危重级别、入院诊断等信息</w:t>
      </w:r>
    </w:p>
    <w:p>
      <w:pPr>
        <w:spacing w:line="360" w:lineRule="auto"/>
        <w:ind w:firstLine="561"/>
        <w:rPr>
          <w:rFonts w:ascii="仿宋" w:hAnsi="仿宋" w:eastAsia="仿宋" w:cs="仿宋"/>
          <w:sz w:val="24"/>
        </w:rPr>
      </w:pPr>
      <w:r>
        <w:rPr>
          <w:rFonts w:hint="eastAsia" w:ascii="仿宋" w:hAnsi="仿宋" w:eastAsia="仿宋" w:cs="仿宋"/>
          <w:sz w:val="24"/>
        </w:rPr>
        <w:t>病人转区：支持病人转区，所转病区未接收时可以撤消。病人可以转入ICU、产房，转入后保留原床位。</w:t>
      </w:r>
    </w:p>
    <w:p>
      <w:pPr>
        <w:spacing w:line="360" w:lineRule="auto"/>
        <w:ind w:firstLine="561"/>
        <w:rPr>
          <w:rFonts w:ascii="仿宋" w:hAnsi="仿宋" w:eastAsia="仿宋" w:cs="仿宋"/>
          <w:sz w:val="24"/>
        </w:rPr>
      </w:pPr>
      <w:r>
        <w:rPr>
          <w:rFonts w:hint="eastAsia" w:ascii="仿宋" w:hAnsi="仿宋" w:eastAsia="仿宋" w:cs="仿宋"/>
          <w:sz w:val="24"/>
        </w:rPr>
        <w:t>病人出区：支持病人出区操作，操作对象为当前病区的病人。</w:t>
      </w:r>
    </w:p>
    <w:p>
      <w:pPr>
        <w:spacing w:line="360" w:lineRule="auto"/>
        <w:ind w:firstLine="561"/>
        <w:rPr>
          <w:rFonts w:ascii="仿宋" w:hAnsi="仿宋" w:eastAsia="仿宋" w:cs="仿宋"/>
          <w:sz w:val="24"/>
        </w:rPr>
      </w:pPr>
      <w:r>
        <w:rPr>
          <w:rFonts w:hint="eastAsia" w:ascii="仿宋" w:hAnsi="仿宋" w:eastAsia="仿宋" w:cs="仿宋"/>
          <w:sz w:val="24"/>
        </w:rPr>
        <w:t>2.病房床位管理</w:t>
      </w:r>
    </w:p>
    <w:p>
      <w:pPr>
        <w:spacing w:line="360" w:lineRule="auto"/>
        <w:ind w:firstLine="561"/>
        <w:rPr>
          <w:rFonts w:ascii="仿宋" w:hAnsi="仿宋" w:eastAsia="仿宋" w:cs="仿宋"/>
          <w:sz w:val="24"/>
        </w:rPr>
      </w:pPr>
      <w:r>
        <w:rPr>
          <w:rFonts w:hint="eastAsia" w:ascii="仿宋" w:hAnsi="仿宋" w:eastAsia="仿宋" w:cs="仿宋"/>
          <w:sz w:val="24"/>
        </w:rPr>
        <w:t>空床查询：支持查询各个院区不同病区中的空床情况。</w:t>
      </w:r>
    </w:p>
    <w:p>
      <w:pPr>
        <w:spacing w:line="360" w:lineRule="auto"/>
        <w:ind w:firstLine="561"/>
        <w:rPr>
          <w:rFonts w:ascii="仿宋" w:hAnsi="仿宋" w:eastAsia="仿宋" w:cs="仿宋"/>
          <w:sz w:val="24"/>
        </w:rPr>
      </w:pPr>
      <w:r>
        <w:rPr>
          <w:rFonts w:hint="eastAsia" w:ascii="仿宋" w:hAnsi="仿宋" w:eastAsia="仿宋" w:cs="仿宋"/>
          <w:sz w:val="24"/>
        </w:rPr>
        <w:t>转床：完成病人转床或床位互换功能。</w:t>
      </w:r>
    </w:p>
    <w:p>
      <w:pPr>
        <w:spacing w:line="360" w:lineRule="auto"/>
        <w:ind w:firstLine="561"/>
        <w:rPr>
          <w:rFonts w:ascii="仿宋" w:hAnsi="仿宋" w:eastAsia="仿宋" w:cs="仿宋"/>
          <w:sz w:val="24"/>
        </w:rPr>
      </w:pPr>
      <w:r>
        <w:rPr>
          <w:rFonts w:hint="eastAsia" w:ascii="仿宋" w:hAnsi="仿宋" w:eastAsia="仿宋" w:cs="仿宋"/>
          <w:sz w:val="24"/>
        </w:rPr>
        <w:t>3.医嘱处理</w:t>
      </w:r>
    </w:p>
    <w:p>
      <w:pPr>
        <w:spacing w:line="360" w:lineRule="auto"/>
        <w:ind w:firstLine="561"/>
        <w:rPr>
          <w:rFonts w:ascii="仿宋" w:hAnsi="仿宋" w:eastAsia="仿宋" w:cs="仿宋"/>
          <w:sz w:val="24"/>
        </w:rPr>
      </w:pPr>
      <w:r>
        <w:rPr>
          <w:rFonts w:hint="eastAsia" w:ascii="仿宋" w:hAnsi="仿宋" w:eastAsia="仿宋" w:cs="仿宋"/>
          <w:sz w:val="24"/>
        </w:rPr>
        <w:t>医嘱审核：支持审核单条医嘱、单个病人的所有医嘱、多个病人的所有医嘱、整个病区的所有医嘱</w:t>
      </w:r>
    </w:p>
    <w:p>
      <w:pPr>
        <w:spacing w:line="360" w:lineRule="auto"/>
        <w:ind w:firstLine="561"/>
        <w:rPr>
          <w:rFonts w:ascii="仿宋" w:hAnsi="仿宋" w:eastAsia="仿宋" w:cs="仿宋"/>
          <w:sz w:val="24"/>
        </w:rPr>
      </w:pPr>
      <w:r>
        <w:rPr>
          <w:rFonts w:hint="eastAsia" w:ascii="仿宋" w:hAnsi="仿宋" w:eastAsia="仿宋" w:cs="仿宋"/>
          <w:sz w:val="24"/>
        </w:rPr>
        <w:t>医嘱执行：支持医嘱执行完成临时医嘱和长期医嘱执行，完成对药品和医技项目的请求</w:t>
      </w:r>
    </w:p>
    <w:p>
      <w:pPr>
        <w:spacing w:line="360" w:lineRule="auto"/>
        <w:ind w:firstLine="561"/>
        <w:rPr>
          <w:rFonts w:ascii="仿宋" w:hAnsi="仿宋" w:eastAsia="仿宋" w:cs="仿宋"/>
          <w:sz w:val="24"/>
        </w:rPr>
      </w:pPr>
      <w:r>
        <w:rPr>
          <w:rFonts w:hint="eastAsia" w:ascii="仿宋" w:hAnsi="仿宋" w:eastAsia="仿宋" w:cs="仿宋"/>
          <w:sz w:val="24"/>
        </w:rPr>
        <w:t>医嘱变更：支持修改临时和长期医嘱开始时间，长期医嘱超过两页半时可以重整医嘱</w:t>
      </w:r>
    </w:p>
    <w:p>
      <w:pPr>
        <w:spacing w:line="360" w:lineRule="auto"/>
        <w:ind w:firstLine="561"/>
        <w:rPr>
          <w:rFonts w:ascii="仿宋" w:hAnsi="仿宋" w:eastAsia="仿宋" w:cs="仿宋"/>
          <w:sz w:val="24"/>
        </w:rPr>
      </w:pPr>
      <w:r>
        <w:rPr>
          <w:rFonts w:hint="eastAsia" w:ascii="仿宋" w:hAnsi="仿宋" w:eastAsia="仿宋" w:cs="仿宋"/>
          <w:sz w:val="24"/>
        </w:rPr>
        <w:t>4.费用管理</w:t>
      </w:r>
    </w:p>
    <w:p>
      <w:pPr>
        <w:spacing w:line="360" w:lineRule="auto"/>
        <w:ind w:firstLine="561"/>
        <w:rPr>
          <w:rFonts w:ascii="仿宋" w:hAnsi="仿宋" w:eastAsia="仿宋" w:cs="仿宋"/>
          <w:sz w:val="24"/>
        </w:rPr>
      </w:pPr>
      <w:r>
        <w:rPr>
          <w:rFonts w:hint="eastAsia" w:ascii="仿宋" w:hAnsi="仿宋" w:eastAsia="仿宋" w:cs="仿宋"/>
          <w:sz w:val="24"/>
        </w:rPr>
        <w:t>每日清单查询：支持完成病人住院期间的每日费用清单，包括西药费、中成药、中草药、床位费、检查费、治疗费、放检费、手术费、化验费、输血费、输氧费、接生费、诊疗费、护理费、空调费、陪客费、伙食费、材料费、麻醉费等。</w:t>
      </w:r>
    </w:p>
    <w:p>
      <w:pPr>
        <w:spacing w:line="360" w:lineRule="auto"/>
        <w:ind w:firstLine="561"/>
        <w:rPr>
          <w:rFonts w:ascii="仿宋" w:hAnsi="仿宋" w:eastAsia="仿宋" w:cs="仿宋"/>
          <w:sz w:val="24"/>
        </w:rPr>
      </w:pPr>
      <w:r>
        <w:rPr>
          <w:rFonts w:hint="eastAsia" w:ascii="仿宋" w:hAnsi="仿宋" w:eastAsia="仿宋" w:cs="仿宋"/>
          <w:sz w:val="24"/>
        </w:rPr>
        <w:t>一日清单查询：支持完成病人住院期间的一日费用清单，列明费用类别、费用名称、规格/单位、单价、数量、金额、自理费用、自理比例、执行科室等信息。</w:t>
      </w:r>
    </w:p>
    <w:p>
      <w:pPr>
        <w:spacing w:line="360" w:lineRule="auto"/>
        <w:ind w:firstLine="561"/>
        <w:rPr>
          <w:rFonts w:ascii="仿宋" w:hAnsi="仿宋" w:eastAsia="仿宋" w:cs="仿宋"/>
          <w:sz w:val="24"/>
        </w:rPr>
      </w:pPr>
      <w:r>
        <w:rPr>
          <w:rFonts w:hint="eastAsia" w:ascii="仿宋" w:hAnsi="仿宋" w:eastAsia="仿宋" w:cs="仿宋"/>
          <w:sz w:val="24"/>
        </w:rPr>
        <w:t>5.护理文书</w:t>
      </w:r>
    </w:p>
    <w:p>
      <w:pPr>
        <w:spacing w:line="360" w:lineRule="auto"/>
        <w:ind w:firstLine="561"/>
        <w:rPr>
          <w:rFonts w:ascii="仿宋" w:hAnsi="仿宋" w:eastAsia="仿宋" w:cs="仿宋"/>
          <w:sz w:val="24"/>
        </w:rPr>
      </w:pPr>
      <w:r>
        <w:rPr>
          <w:rFonts w:hint="eastAsia" w:ascii="仿宋" w:hAnsi="仿宋" w:eastAsia="仿宋" w:cs="仿宋"/>
          <w:sz w:val="24"/>
        </w:rPr>
        <w:t>护理文书支持体温单、入院评估单、护理计划、病情护理记录单、PCA护理记录单、导管评估单、输血记录单等。</w:t>
      </w:r>
    </w:p>
    <w:p>
      <w:pPr>
        <w:pStyle w:val="5"/>
        <w:rPr>
          <w:rFonts w:ascii="仿宋" w:hAnsi="仿宋" w:eastAsia="仿宋" w:cs="仿宋"/>
        </w:rPr>
      </w:pPr>
      <w:r>
        <w:rPr>
          <w:rFonts w:hint="eastAsia" w:ascii="仿宋" w:hAnsi="仿宋" w:eastAsia="仿宋" w:cs="仿宋"/>
        </w:rPr>
        <w:t>门诊医生工作站</w:t>
      </w:r>
    </w:p>
    <w:p>
      <w:pPr>
        <w:pStyle w:val="622"/>
        <w:spacing w:line="360" w:lineRule="auto"/>
        <w:ind w:firstLine="561"/>
        <w:rPr>
          <w:rFonts w:cs="仿宋"/>
          <w:sz w:val="24"/>
          <w:szCs w:val="32"/>
        </w:rPr>
      </w:pPr>
      <w:r>
        <w:rPr>
          <w:rFonts w:hint="eastAsia" w:cs="仿宋"/>
          <w:sz w:val="24"/>
          <w:szCs w:val="32"/>
        </w:rPr>
        <w:t>门诊医生工作站需满足如下功能点：</w:t>
      </w:r>
    </w:p>
    <w:p>
      <w:pPr>
        <w:pStyle w:val="622"/>
        <w:spacing w:line="360" w:lineRule="auto"/>
        <w:ind w:firstLine="561"/>
        <w:rPr>
          <w:rFonts w:cs="仿宋"/>
          <w:sz w:val="24"/>
          <w:szCs w:val="32"/>
        </w:rPr>
      </w:pPr>
      <w:r>
        <w:rPr>
          <w:rFonts w:hint="eastAsia" w:cs="仿宋"/>
          <w:sz w:val="24"/>
          <w:szCs w:val="32"/>
        </w:rPr>
        <w:t>1）患者接诊</w:t>
      </w:r>
    </w:p>
    <w:p>
      <w:pPr>
        <w:pStyle w:val="622"/>
        <w:spacing w:line="360" w:lineRule="auto"/>
        <w:ind w:firstLine="561"/>
        <w:rPr>
          <w:rFonts w:cs="仿宋"/>
          <w:sz w:val="24"/>
          <w:szCs w:val="32"/>
        </w:rPr>
      </w:pPr>
      <w:r>
        <w:rPr>
          <w:rFonts w:hint="eastAsia" w:cs="仿宋"/>
          <w:sz w:val="24"/>
          <w:szCs w:val="32"/>
        </w:rPr>
        <w:t>支持对门诊病人当前和既往门诊各种信息（病历）的查询、统计功能。能够自动获取或提供如下信息：病人基本信息就诊卡号、病案号、姓名、性别、年龄、医保费用类别等；医生信息：科室、姓名、职称、诊疗时间等；费用信息：项目名称、规格、价格、医保费用类别、数量等；</w:t>
      </w:r>
    </w:p>
    <w:p>
      <w:pPr>
        <w:pStyle w:val="622"/>
        <w:spacing w:line="360" w:lineRule="auto"/>
        <w:ind w:firstLine="561"/>
        <w:rPr>
          <w:rFonts w:cs="仿宋"/>
          <w:sz w:val="24"/>
          <w:szCs w:val="32"/>
        </w:rPr>
      </w:pPr>
      <w:r>
        <w:rPr>
          <w:rFonts w:hint="eastAsia" w:cs="仿宋"/>
          <w:sz w:val="24"/>
          <w:szCs w:val="32"/>
        </w:rPr>
        <w:t>支持中西医处方，支持各种处方分类：普通处方、急诊处方、小儿处方、麻醉药品处方；与合理用药系统对接实现处方的自动监测和咨询功能：药品剂量、药品相互作用、配伍禁忌、适应症等。</w:t>
      </w:r>
    </w:p>
    <w:p>
      <w:pPr>
        <w:pStyle w:val="622"/>
        <w:spacing w:line="360" w:lineRule="auto"/>
        <w:ind w:firstLine="561"/>
        <w:rPr>
          <w:rFonts w:cs="仿宋"/>
          <w:sz w:val="24"/>
          <w:szCs w:val="32"/>
        </w:rPr>
      </w:pPr>
      <w:r>
        <w:rPr>
          <w:rFonts w:hint="eastAsia" w:cs="仿宋"/>
          <w:sz w:val="24"/>
          <w:szCs w:val="32"/>
        </w:rPr>
        <w:t>2）业务联动</w:t>
      </w:r>
    </w:p>
    <w:p>
      <w:pPr>
        <w:pStyle w:val="622"/>
        <w:spacing w:line="360" w:lineRule="auto"/>
        <w:ind w:firstLine="561"/>
        <w:rPr>
          <w:rFonts w:cs="仿宋"/>
          <w:sz w:val="24"/>
          <w:szCs w:val="32"/>
        </w:rPr>
      </w:pPr>
      <w:r>
        <w:rPr>
          <w:rFonts w:hint="eastAsia" w:cs="仿宋"/>
          <w:sz w:val="24"/>
          <w:szCs w:val="32"/>
        </w:rPr>
        <w:t>支持自动向有关部门传送检查、检验、诊断、处方、治疗处置、手术、收住院等诊疗信息（一卡通），以及相关的费用信息；与门诊收费、门诊药房、医技科室（PACS、LIS）联网实现门诊费用自动核算，医疗信息自动传递，医学图像和检查检验报告的共享查阅（能够在门诊诊间关联查询）；</w:t>
      </w:r>
    </w:p>
    <w:p>
      <w:pPr>
        <w:pStyle w:val="622"/>
        <w:spacing w:line="360" w:lineRule="auto"/>
        <w:ind w:firstLine="561"/>
        <w:rPr>
          <w:rFonts w:cs="仿宋"/>
          <w:sz w:val="24"/>
          <w:szCs w:val="32"/>
        </w:rPr>
      </w:pPr>
      <w:r>
        <w:rPr>
          <w:rFonts w:hint="eastAsia" w:cs="仿宋"/>
          <w:sz w:val="24"/>
          <w:szCs w:val="32"/>
        </w:rPr>
        <w:t>具有对医保用药控制功能，能区分医保基本用药目录；</w:t>
      </w:r>
    </w:p>
    <w:p>
      <w:pPr>
        <w:pStyle w:val="622"/>
        <w:spacing w:line="360" w:lineRule="auto"/>
        <w:ind w:firstLine="561"/>
        <w:rPr>
          <w:rFonts w:cs="仿宋"/>
          <w:sz w:val="24"/>
          <w:szCs w:val="32"/>
        </w:rPr>
      </w:pPr>
      <w:r>
        <w:rPr>
          <w:rFonts w:hint="eastAsia" w:cs="仿宋"/>
          <w:sz w:val="24"/>
          <w:szCs w:val="32"/>
        </w:rPr>
        <w:t>3）报告证明</w:t>
      </w:r>
    </w:p>
    <w:p>
      <w:pPr>
        <w:pStyle w:val="622"/>
        <w:spacing w:line="360" w:lineRule="auto"/>
        <w:ind w:firstLine="561"/>
        <w:rPr>
          <w:rFonts w:cs="仿宋"/>
          <w:sz w:val="24"/>
          <w:szCs w:val="32"/>
        </w:rPr>
      </w:pPr>
      <w:r>
        <w:rPr>
          <w:rFonts w:hint="eastAsia" w:cs="仿宋"/>
          <w:sz w:val="24"/>
          <w:szCs w:val="32"/>
        </w:rPr>
        <w:t>支持传染病、医疗安全（不良）事件等信息报告模板及上报功能；</w:t>
      </w:r>
    </w:p>
    <w:p>
      <w:pPr>
        <w:pStyle w:val="622"/>
        <w:spacing w:line="360" w:lineRule="auto"/>
        <w:ind w:firstLine="561"/>
        <w:rPr>
          <w:rFonts w:cs="仿宋"/>
          <w:sz w:val="24"/>
          <w:szCs w:val="32"/>
        </w:rPr>
      </w:pPr>
      <w:r>
        <w:rPr>
          <w:rFonts w:hint="eastAsia" w:cs="仿宋"/>
          <w:sz w:val="24"/>
          <w:szCs w:val="32"/>
        </w:rPr>
        <w:t>支持所有处方和申请单打印功能，如处方、检查、检验申请单、病假单、入院单、输液告知单等，符合有关医疗文件的格式要求，必须提供医生、操作员签字栏，打印结果由处方医师签字生效，支持电子签名；</w:t>
      </w:r>
    </w:p>
    <w:p>
      <w:pPr>
        <w:pStyle w:val="622"/>
        <w:spacing w:line="360" w:lineRule="auto"/>
        <w:ind w:firstLine="561"/>
        <w:rPr>
          <w:rFonts w:cs="仿宋"/>
          <w:sz w:val="24"/>
          <w:szCs w:val="32"/>
        </w:rPr>
      </w:pPr>
      <w:r>
        <w:rPr>
          <w:rFonts w:hint="eastAsia" w:cs="仿宋"/>
          <w:sz w:val="24"/>
          <w:szCs w:val="32"/>
        </w:rPr>
        <w:t>4）支持留观管理</w:t>
      </w:r>
    </w:p>
    <w:p>
      <w:pPr>
        <w:pStyle w:val="622"/>
        <w:spacing w:line="360" w:lineRule="auto"/>
        <w:ind w:firstLine="561"/>
        <w:rPr>
          <w:rFonts w:cs="仿宋"/>
          <w:sz w:val="24"/>
          <w:szCs w:val="32"/>
        </w:rPr>
      </w:pPr>
      <w:r>
        <w:rPr>
          <w:rFonts w:hint="eastAsia" w:cs="仿宋"/>
          <w:sz w:val="24"/>
          <w:szCs w:val="32"/>
        </w:rPr>
        <w:t>出入观；</w:t>
      </w:r>
    </w:p>
    <w:p>
      <w:pPr>
        <w:pStyle w:val="622"/>
        <w:spacing w:line="360" w:lineRule="auto"/>
        <w:ind w:firstLine="561"/>
        <w:rPr>
          <w:rFonts w:cs="仿宋"/>
          <w:sz w:val="24"/>
          <w:szCs w:val="32"/>
        </w:rPr>
      </w:pPr>
      <w:r>
        <w:rPr>
          <w:rFonts w:hint="eastAsia" w:cs="仿宋"/>
          <w:sz w:val="24"/>
          <w:szCs w:val="32"/>
        </w:rPr>
        <w:t>留观医嘱；</w:t>
      </w:r>
    </w:p>
    <w:p>
      <w:pPr>
        <w:pStyle w:val="622"/>
        <w:spacing w:line="360" w:lineRule="auto"/>
        <w:ind w:firstLine="561"/>
        <w:rPr>
          <w:rFonts w:cs="仿宋"/>
          <w:sz w:val="24"/>
          <w:szCs w:val="32"/>
        </w:rPr>
      </w:pPr>
      <w:r>
        <w:rPr>
          <w:rFonts w:hint="eastAsia" w:cs="仿宋"/>
          <w:sz w:val="24"/>
          <w:szCs w:val="32"/>
        </w:rPr>
        <w:t>留观费用，含缴费、计费、退费；</w:t>
      </w:r>
    </w:p>
    <w:p>
      <w:pPr>
        <w:pStyle w:val="622"/>
        <w:spacing w:line="360" w:lineRule="auto"/>
        <w:ind w:firstLine="561"/>
        <w:rPr>
          <w:rFonts w:cs="仿宋"/>
          <w:sz w:val="24"/>
          <w:szCs w:val="32"/>
        </w:rPr>
      </w:pPr>
      <w:r>
        <w:rPr>
          <w:rFonts w:hint="eastAsia" w:cs="仿宋"/>
          <w:sz w:val="24"/>
          <w:szCs w:val="32"/>
        </w:rPr>
        <w:t>留观病历。</w:t>
      </w:r>
    </w:p>
    <w:p>
      <w:pPr>
        <w:pStyle w:val="5"/>
        <w:rPr>
          <w:rFonts w:ascii="仿宋" w:hAnsi="仿宋" w:eastAsia="仿宋" w:cs="仿宋"/>
        </w:rPr>
      </w:pPr>
      <w:r>
        <w:rPr>
          <w:rFonts w:hint="eastAsia" w:ascii="仿宋" w:hAnsi="仿宋" w:eastAsia="仿宋" w:cs="仿宋"/>
        </w:rPr>
        <w:t>住院医生工作站</w:t>
      </w:r>
    </w:p>
    <w:p>
      <w:pPr>
        <w:pStyle w:val="622"/>
        <w:spacing w:line="360" w:lineRule="auto"/>
        <w:ind w:firstLine="561"/>
        <w:rPr>
          <w:rFonts w:cs="仿宋"/>
          <w:sz w:val="24"/>
          <w:szCs w:val="32"/>
        </w:rPr>
      </w:pPr>
      <w:r>
        <w:rPr>
          <w:rFonts w:hint="eastAsia" w:cs="仿宋"/>
          <w:sz w:val="24"/>
          <w:szCs w:val="32"/>
        </w:rPr>
        <w:t>（1）检查医嘱</w:t>
      </w:r>
    </w:p>
    <w:p>
      <w:pPr>
        <w:pStyle w:val="622"/>
        <w:spacing w:line="360" w:lineRule="auto"/>
        <w:ind w:firstLine="561"/>
        <w:rPr>
          <w:rFonts w:cs="仿宋"/>
          <w:sz w:val="24"/>
          <w:szCs w:val="32"/>
        </w:rPr>
      </w:pPr>
      <w:r>
        <w:rPr>
          <w:rFonts w:hint="eastAsia" w:cs="仿宋"/>
          <w:sz w:val="24"/>
          <w:szCs w:val="32"/>
        </w:rPr>
        <w:t>支持填写检查申请及查看检查结果。进入填写检查申请画面有两种方式：一种是在病人列表处右击某一位病人的“检查”，会弹出浮动菜单，选“申请”进入；另外一种是双击“检查”即可进入。</w:t>
      </w:r>
    </w:p>
    <w:p>
      <w:pPr>
        <w:pStyle w:val="622"/>
        <w:spacing w:line="360" w:lineRule="auto"/>
        <w:ind w:firstLine="561"/>
        <w:rPr>
          <w:rFonts w:cs="仿宋"/>
          <w:sz w:val="24"/>
          <w:szCs w:val="32"/>
        </w:rPr>
      </w:pPr>
      <w:r>
        <w:rPr>
          <w:rFonts w:hint="eastAsia" w:cs="仿宋"/>
          <w:sz w:val="24"/>
          <w:szCs w:val="32"/>
        </w:rPr>
        <w:t>（2）检验医嘱</w:t>
      </w:r>
    </w:p>
    <w:p>
      <w:pPr>
        <w:pStyle w:val="622"/>
        <w:spacing w:line="360" w:lineRule="auto"/>
        <w:ind w:firstLine="561"/>
        <w:rPr>
          <w:rFonts w:cs="仿宋"/>
          <w:sz w:val="24"/>
          <w:szCs w:val="32"/>
        </w:rPr>
      </w:pPr>
      <w:r>
        <w:rPr>
          <w:rFonts w:hint="eastAsia" w:cs="仿宋"/>
          <w:sz w:val="24"/>
          <w:szCs w:val="32"/>
        </w:rPr>
        <w:t>支持检验申请分空白检验单和制式检验单，进入相应的窗口，可以在病人列表处右击从浮动菜单里面进入，也可以从主菜单“工具”里面选择进入。空白检验单会自动生成医嘱，制式检验单可以选择生成或不生成医嘱。一张检验单对应一个标本。</w:t>
      </w:r>
    </w:p>
    <w:p>
      <w:pPr>
        <w:pStyle w:val="622"/>
        <w:spacing w:line="360" w:lineRule="auto"/>
        <w:ind w:firstLine="561"/>
        <w:rPr>
          <w:rFonts w:cs="仿宋"/>
          <w:sz w:val="24"/>
          <w:szCs w:val="32"/>
        </w:rPr>
      </w:pPr>
      <w:r>
        <w:rPr>
          <w:rFonts w:hint="eastAsia" w:cs="仿宋"/>
          <w:sz w:val="24"/>
          <w:szCs w:val="32"/>
        </w:rPr>
        <w:t>（3）一般医嘱</w:t>
      </w:r>
    </w:p>
    <w:p>
      <w:pPr>
        <w:pStyle w:val="622"/>
        <w:spacing w:line="360" w:lineRule="auto"/>
        <w:ind w:firstLine="561"/>
        <w:rPr>
          <w:rFonts w:cs="仿宋"/>
          <w:sz w:val="24"/>
          <w:szCs w:val="32"/>
        </w:rPr>
      </w:pPr>
      <w:r>
        <w:rPr>
          <w:rFonts w:hint="eastAsia" w:cs="仿宋"/>
          <w:sz w:val="24"/>
          <w:szCs w:val="32"/>
        </w:rPr>
        <w:t>在支持主窗口的病人列表中选中某病人，打开其病历夹，双击“医嘱”项，即进入医嘱处理窗口，支持新开、作废、查询该病人的医嘱。长期／临时、医嘱类别、开始时间、医嘱内容四项均不能为空。在医嘱输入窗口点鼠标右键可以调出套餐医嘱，套餐医嘱的录入。</w:t>
      </w:r>
    </w:p>
    <w:p>
      <w:pPr>
        <w:pStyle w:val="622"/>
        <w:spacing w:line="360" w:lineRule="auto"/>
        <w:ind w:firstLine="561"/>
        <w:rPr>
          <w:rFonts w:cs="仿宋"/>
          <w:sz w:val="24"/>
          <w:szCs w:val="32"/>
        </w:rPr>
      </w:pPr>
      <w:r>
        <w:rPr>
          <w:rFonts w:hint="eastAsia" w:cs="仿宋"/>
          <w:sz w:val="24"/>
          <w:szCs w:val="32"/>
        </w:rPr>
        <w:t>（4）监控医嘱</w:t>
      </w:r>
    </w:p>
    <w:p>
      <w:pPr>
        <w:pStyle w:val="622"/>
        <w:spacing w:line="360" w:lineRule="auto"/>
        <w:ind w:firstLine="561"/>
        <w:rPr>
          <w:rFonts w:cs="仿宋"/>
          <w:sz w:val="24"/>
          <w:szCs w:val="32"/>
        </w:rPr>
      </w:pPr>
      <w:r>
        <w:rPr>
          <w:rFonts w:hint="eastAsia" w:cs="仿宋"/>
          <w:sz w:val="24"/>
          <w:szCs w:val="32"/>
        </w:rPr>
        <w:t>监控相关医嘱。支持其他项目确定后只是在医嘱中加入相应项目，不提交，只有当用户提交后医嘱才起作用，而病情状况是确定后直接提交，并改变病人病情变化库，病重、病危给出请发病危、病重病情通知书的提示框。</w:t>
      </w:r>
    </w:p>
    <w:p>
      <w:pPr>
        <w:pStyle w:val="622"/>
        <w:spacing w:line="360" w:lineRule="auto"/>
        <w:ind w:firstLine="561"/>
        <w:rPr>
          <w:rFonts w:cs="仿宋"/>
          <w:sz w:val="24"/>
          <w:szCs w:val="32"/>
        </w:rPr>
      </w:pPr>
      <w:r>
        <w:rPr>
          <w:rFonts w:hint="eastAsia" w:cs="仿宋"/>
          <w:sz w:val="24"/>
          <w:szCs w:val="32"/>
        </w:rPr>
        <w:t>（5）治疗医嘱</w:t>
      </w:r>
    </w:p>
    <w:p>
      <w:pPr>
        <w:pStyle w:val="622"/>
        <w:spacing w:line="360" w:lineRule="auto"/>
        <w:ind w:firstLine="561"/>
        <w:rPr>
          <w:rFonts w:cs="仿宋"/>
          <w:sz w:val="24"/>
          <w:szCs w:val="32"/>
        </w:rPr>
      </w:pPr>
      <w:r>
        <w:rPr>
          <w:rFonts w:hint="eastAsia" w:cs="仿宋"/>
          <w:sz w:val="24"/>
          <w:szCs w:val="32"/>
        </w:rPr>
        <w:t>支持开立治疗项目以及相应的说明，如血透、化疗等项目。</w:t>
      </w:r>
    </w:p>
    <w:p>
      <w:pPr>
        <w:pStyle w:val="622"/>
        <w:spacing w:line="360" w:lineRule="auto"/>
        <w:ind w:firstLine="561"/>
        <w:rPr>
          <w:rFonts w:cs="仿宋"/>
          <w:sz w:val="24"/>
          <w:szCs w:val="32"/>
        </w:rPr>
      </w:pPr>
      <w:r>
        <w:rPr>
          <w:rFonts w:hint="eastAsia" w:cs="仿宋"/>
          <w:sz w:val="24"/>
          <w:szCs w:val="32"/>
        </w:rPr>
        <w:t>（6）手术医嘱</w:t>
      </w:r>
    </w:p>
    <w:p>
      <w:pPr>
        <w:pStyle w:val="622"/>
        <w:spacing w:line="360" w:lineRule="auto"/>
        <w:ind w:firstLine="561"/>
        <w:rPr>
          <w:rFonts w:cs="仿宋"/>
          <w:sz w:val="24"/>
          <w:szCs w:val="32"/>
        </w:rPr>
      </w:pPr>
      <w:r>
        <w:rPr>
          <w:rFonts w:hint="eastAsia" w:cs="仿宋"/>
          <w:sz w:val="24"/>
          <w:szCs w:val="32"/>
        </w:rPr>
        <w:t>手术申请预约，支持提交病人的手术申请，提交成功后，病人就可以由手术室进行安排手术。</w:t>
      </w:r>
    </w:p>
    <w:p>
      <w:pPr>
        <w:pStyle w:val="622"/>
        <w:spacing w:line="360" w:lineRule="auto"/>
        <w:ind w:firstLine="561"/>
        <w:rPr>
          <w:rFonts w:cs="仿宋"/>
          <w:sz w:val="24"/>
          <w:szCs w:val="32"/>
        </w:rPr>
      </w:pPr>
      <w:r>
        <w:rPr>
          <w:rFonts w:hint="eastAsia" w:cs="仿宋"/>
          <w:sz w:val="24"/>
          <w:szCs w:val="32"/>
        </w:rPr>
        <w:t>（7）用血医嘱</w:t>
      </w:r>
    </w:p>
    <w:p>
      <w:pPr>
        <w:pStyle w:val="622"/>
        <w:spacing w:line="360" w:lineRule="auto"/>
        <w:ind w:firstLine="561"/>
        <w:rPr>
          <w:rFonts w:cs="仿宋"/>
          <w:sz w:val="24"/>
          <w:szCs w:val="32"/>
        </w:rPr>
      </w:pPr>
      <w:r>
        <w:rPr>
          <w:rFonts w:hint="eastAsia" w:cs="仿宋"/>
          <w:sz w:val="24"/>
          <w:szCs w:val="32"/>
        </w:rPr>
        <w:t>用血申请，主要功能是提交病人用血的申请单，提交成功后，病人用血信息传达到血库。</w:t>
      </w:r>
    </w:p>
    <w:p>
      <w:pPr>
        <w:pStyle w:val="622"/>
        <w:spacing w:line="360" w:lineRule="auto"/>
        <w:ind w:firstLine="561"/>
        <w:rPr>
          <w:rFonts w:cs="仿宋"/>
          <w:sz w:val="24"/>
          <w:szCs w:val="32"/>
        </w:rPr>
      </w:pPr>
      <w:r>
        <w:rPr>
          <w:rFonts w:hint="eastAsia" w:cs="仿宋"/>
          <w:sz w:val="24"/>
          <w:szCs w:val="32"/>
        </w:rPr>
        <w:t>支持申请单作废。</w:t>
      </w:r>
    </w:p>
    <w:p>
      <w:pPr>
        <w:pStyle w:val="5"/>
        <w:rPr>
          <w:rFonts w:ascii="仿宋" w:hAnsi="仿宋" w:eastAsia="仿宋" w:cs="仿宋"/>
        </w:rPr>
      </w:pPr>
      <w:r>
        <w:rPr>
          <w:rFonts w:hint="eastAsia" w:ascii="仿宋" w:hAnsi="仿宋" w:eastAsia="仿宋" w:cs="仿宋"/>
        </w:rPr>
        <w:t>皮试输液管控系统</w:t>
      </w:r>
    </w:p>
    <w:p>
      <w:pPr>
        <w:pStyle w:val="622"/>
        <w:spacing w:line="360" w:lineRule="auto"/>
        <w:ind w:firstLine="561"/>
        <w:rPr>
          <w:rFonts w:cs="仿宋"/>
          <w:sz w:val="24"/>
          <w:szCs w:val="32"/>
        </w:rPr>
      </w:pPr>
      <w:r>
        <w:rPr>
          <w:rFonts w:hint="eastAsia" w:cs="仿宋"/>
          <w:sz w:val="24"/>
          <w:szCs w:val="32"/>
        </w:rPr>
        <w:t>皮试系统主要功能有皮试处理，对需要皮试的病人，做相应药品的皮试处理，以及取消皮试结果。</w:t>
      </w:r>
    </w:p>
    <w:p>
      <w:pPr>
        <w:pStyle w:val="622"/>
        <w:spacing w:line="360" w:lineRule="auto"/>
        <w:ind w:firstLine="561"/>
        <w:rPr>
          <w:rFonts w:cs="仿宋"/>
          <w:sz w:val="24"/>
          <w:szCs w:val="32"/>
        </w:rPr>
      </w:pPr>
      <w:r>
        <w:rPr>
          <w:rFonts w:hint="eastAsia" w:cs="仿宋"/>
          <w:sz w:val="24"/>
          <w:szCs w:val="32"/>
        </w:rPr>
        <w:t>功能要求：</w:t>
      </w:r>
    </w:p>
    <w:p>
      <w:pPr>
        <w:pStyle w:val="622"/>
        <w:spacing w:line="360" w:lineRule="auto"/>
        <w:ind w:firstLine="561"/>
        <w:rPr>
          <w:rFonts w:cs="仿宋"/>
          <w:sz w:val="24"/>
          <w:szCs w:val="32"/>
        </w:rPr>
      </w:pPr>
      <w:r>
        <w:rPr>
          <w:rFonts w:hint="eastAsia" w:cs="仿宋"/>
          <w:sz w:val="24"/>
          <w:szCs w:val="32"/>
        </w:rPr>
        <w:t>皮试处理</w:t>
      </w:r>
    </w:p>
    <w:p>
      <w:pPr>
        <w:pStyle w:val="622"/>
        <w:spacing w:line="360" w:lineRule="auto"/>
        <w:ind w:firstLine="561"/>
        <w:rPr>
          <w:rFonts w:cs="仿宋"/>
          <w:sz w:val="24"/>
          <w:szCs w:val="32"/>
        </w:rPr>
      </w:pPr>
      <w:r>
        <w:rPr>
          <w:rFonts w:hint="eastAsia" w:cs="仿宋"/>
          <w:sz w:val="24"/>
          <w:szCs w:val="32"/>
        </w:rPr>
        <w:t>对需要皮试的病人，做相应药品的皮试处理，以及取消皮试结果。</w:t>
      </w:r>
    </w:p>
    <w:p>
      <w:pPr>
        <w:pStyle w:val="622"/>
        <w:spacing w:line="360" w:lineRule="auto"/>
        <w:ind w:firstLine="561"/>
        <w:rPr>
          <w:rFonts w:cs="仿宋"/>
          <w:sz w:val="24"/>
          <w:szCs w:val="32"/>
        </w:rPr>
      </w:pPr>
      <w:r>
        <w:rPr>
          <w:rFonts w:hint="eastAsia" w:cs="仿宋"/>
          <w:sz w:val="24"/>
          <w:szCs w:val="32"/>
        </w:rPr>
        <w:t>皮试查询</w:t>
      </w:r>
    </w:p>
    <w:p>
      <w:pPr>
        <w:pStyle w:val="622"/>
        <w:spacing w:line="360" w:lineRule="auto"/>
        <w:ind w:firstLine="561"/>
        <w:rPr>
          <w:rFonts w:cs="仿宋"/>
          <w:sz w:val="24"/>
          <w:szCs w:val="32"/>
        </w:rPr>
      </w:pPr>
      <w:r>
        <w:rPr>
          <w:rFonts w:hint="eastAsia" w:cs="仿宋"/>
          <w:sz w:val="24"/>
          <w:szCs w:val="32"/>
        </w:rPr>
        <w:t>提供皮试结果历史查询。</w:t>
      </w:r>
    </w:p>
    <w:p>
      <w:pPr>
        <w:pStyle w:val="622"/>
        <w:spacing w:line="360" w:lineRule="auto"/>
        <w:ind w:firstLine="561"/>
        <w:rPr>
          <w:rFonts w:cs="仿宋"/>
          <w:sz w:val="24"/>
          <w:szCs w:val="32"/>
        </w:rPr>
      </w:pPr>
      <w:r>
        <w:rPr>
          <w:rFonts w:hint="eastAsia" w:cs="仿宋"/>
          <w:sz w:val="24"/>
          <w:szCs w:val="32"/>
        </w:rPr>
        <w:t>系统维护</w:t>
      </w:r>
    </w:p>
    <w:p>
      <w:pPr>
        <w:pStyle w:val="622"/>
        <w:spacing w:line="360" w:lineRule="auto"/>
        <w:ind w:firstLine="561"/>
        <w:rPr>
          <w:rFonts w:cs="仿宋"/>
          <w:sz w:val="24"/>
          <w:szCs w:val="32"/>
        </w:rPr>
      </w:pPr>
      <w:r>
        <w:rPr>
          <w:rFonts w:hint="eastAsia" w:cs="仿宋"/>
          <w:sz w:val="24"/>
          <w:szCs w:val="32"/>
        </w:rPr>
        <w:t>维护皮试时间、系统参数设置、注射室。</w:t>
      </w:r>
    </w:p>
    <w:p>
      <w:pPr>
        <w:pStyle w:val="5"/>
        <w:rPr>
          <w:rFonts w:ascii="仿宋" w:hAnsi="仿宋" w:eastAsia="仿宋" w:cs="仿宋"/>
        </w:rPr>
      </w:pPr>
      <w:r>
        <w:rPr>
          <w:rFonts w:hint="eastAsia" w:ascii="仿宋" w:hAnsi="仿宋" w:eastAsia="仿宋" w:cs="仿宋"/>
        </w:rPr>
        <w:t>静脉配置中心</w:t>
      </w:r>
    </w:p>
    <w:p>
      <w:pPr>
        <w:pStyle w:val="622"/>
        <w:spacing w:line="360" w:lineRule="auto"/>
        <w:ind w:firstLine="561"/>
        <w:rPr>
          <w:rFonts w:cs="仿宋"/>
          <w:sz w:val="24"/>
          <w:szCs w:val="32"/>
        </w:rPr>
      </w:pPr>
      <w:r>
        <w:rPr>
          <w:rFonts w:hint="eastAsia" w:cs="仿宋"/>
          <w:sz w:val="24"/>
          <w:szCs w:val="32"/>
        </w:rPr>
        <w:t>静脉配置中心管理系统是针对于医院药剂科的二级库房应用系统，提供给医院的临床科室和药物配置科室使用；静脉配置中心负责对全院病人的静脉普通输液医嘱、TPN医嘱、抗肿瘤医嘱（化疗医嘱）进行配置。</w:t>
      </w:r>
    </w:p>
    <w:p>
      <w:pPr>
        <w:pStyle w:val="622"/>
        <w:spacing w:line="360" w:lineRule="auto"/>
        <w:ind w:firstLine="561"/>
        <w:rPr>
          <w:rFonts w:cs="仿宋"/>
          <w:b/>
          <w:bCs/>
          <w:sz w:val="24"/>
          <w:szCs w:val="32"/>
        </w:rPr>
      </w:pPr>
      <w:r>
        <w:rPr>
          <w:rFonts w:hint="eastAsia" w:cs="仿宋"/>
          <w:b/>
          <w:bCs/>
          <w:sz w:val="24"/>
          <w:szCs w:val="32"/>
        </w:rPr>
        <w:t>功能要求：</w:t>
      </w:r>
    </w:p>
    <w:p>
      <w:pPr>
        <w:numPr>
          <w:ilvl w:val="0"/>
          <w:numId w:val="20"/>
        </w:numPr>
        <w:spacing w:line="360" w:lineRule="auto"/>
        <w:rPr>
          <w:rFonts w:ascii="仿宋" w:hAnsi="仿宋" w:eastAsia="仿宋" w:cs="仿宋"/>
          <w:b/>
          <w:bCs/>
          <w:sz w:val="24"/>
          <w:szCs w:val="32"/>
        </w:rPr>
      </w:pPr>
      <w:r>
        <w:rPr>
          <w:rFonts w:hint="eastAsia" w:ascii="仿宋" w:hAnsi="仿宋" w:eastAsia="仿宋" w:cs="仿宋"/>
          <w:b/>
          <w:bCs/>
          <w:sz w:val="24"/>
          <w:szCs w:val="32"/>
        </w:rPr>
        <w:t>静配接收</w:t>
      </w:r>
    </w:p>
    <w:p>
      <w:pPr>
        <w:spacing w:line="360" w:lineRule="auto"/>
        <w:ind w:firstLine="561"/>
        <w:rPr>
          <w:rFonts w:ascii="仿宋" w:hAnsi="仿宋" w:eastAsia="仿宋" w:cs="仿宋"/>
          <w:sz w:val="24"/>
        </w:rPr>
      </w:pPr>
      <w:r>
        <w:rPr>
          <w:rFonts w:hint="eastAsia" w:ascii="仿宋" w:hAnsi="仿宋" w:eastAsia="仿宋" w:cs="仿宋"/>
          <w:sz w:val="24"/>
        </w:rPr>
        <w:t>支持接收时按药品批次进行自动分批的功能；</w:t>
      </w:r>
    </w:p>
    <w:p>
      <w:pPr>
        <w:spacing w:line="360" w:lineRule="auto"/>
        <w:ind w:firstLine="561"/>
        <w:rPr>
          <w:rFonts w:ascii="仿宋" w:hAnsi="仿宋" w:eastAsia="仿宋" w:cs="仿宋"/>
          <w:sz w:val="24"/>
        </w:rPr>
      </w:pPr>
      <w:r>
        <w:rPr>
          <w:rFonts w:hint="eastAsia" w:ascii="仿宋" w:hAnsi="仿宋" w:eastAsia="仿宋" w:cs="仿宋"/>
          <w:sz w:val="24"/>
        </w:rPr>
        <w:t>支持对病区医嘱进行手工审核的功能；</w:t>
      </w:r>
    </w:p>
    <w:p>
      <w:pPr>
        <w:spacing w:line="360" w:lineRule="auto"/>
        <w:ind w:firstLine="561"/>
        <w:rPr>
          <w:rFonts w:ascii="仿宋" w:hAnsi="仿宋" w:eastAsia="仿宋" w:cs="仿宋"/>
          <w:sz w:val="24"/>
        </w:rPr>
      </w:pPr>
      <w:r>
        <w:rPr>
          <w:rFonts w:hint="eastAsia" w:ascii="仿宋" w:hAnsi="仿宋" w:eastAsia="仿宋" w:cs="仿宋"/>
          <w:sz w:val="24"/>
        </w:rPr>
        <w:t>支持按不同条件进行检索查看静脉配置药品信息功能；</w:t>
      </w:r>
    </w:p>
    <w:p>
      <w:pPr>
        <w:spacing w:line="360" w:lineRule="auto"/>
        <w:ind w:firstLine="561"/>
        <w:rPr>
          <w:rFonts w:ascii="仿宋" w:hAnsi="仿宋" w:eastAsia="仿宋" w:cs="仿宋"/>
          <w:sz w:val="24"/>
        </w:rPr>
      </w:pPr>
      <w:r>
        <w:rPr>
          <w:rFonts w:hint="eastAsia" w:ascii="仿宋" w:hAnsi="仿宋" w:eastAsia="仿宋" w:cs="仿宋"/>
          <w:sz w:val="24"/>
        </w:rPr>
        <w:t>支持打印汇总单和药品标签的功能。</w:t>
      </w:r>
    </w:p>
    <w:p>
      <w:pPr>
        <w:numPr>
          <w:ilvl w:val="0"/>
          <w:numId w:val="20"/>
        </w:numPr>
        <w:spacing w:line="360" w:lineRule="auto"/>
        <w:rPr>
          <w:rFonts w:ascii="仿宋" w:hAnsi="仿宋" w:eastAsia="仿宋" w:cs="仿宋"/>
          <w:b/>
          <w:bCs/>
          <w:sz w:val="24"/>
          <w:szCs w:val="32"/>
        </w:rPr>
      </w:pPr>
      <w:r>
        <w:rPr>
          <w:rFonts w:hint="eastAsia" w:ascii="仿宋" w:hAnsi="仿宋" w:eastAsia="仿宋" w:cs="仿宋"/>
          <w:b/>
          <w:bCs/>
          <w:sz w:val="24"/>
          <w:szCs w:val="32"/>
        </w:rPr>
        <w:t>静配摆药</w:t>
      </w:r>
    </w:p>
    <w:p>
      <w:pPr>
        <w:spacing w:line="360" w:lineRule="auto"/>
        <w:ind w:firstLine="561"/>
        <w:rPr>
          <w:rFonts w:ascii="仿宋" w:hAnsi="仿宋" w:eastAsia="仿宋" w:cs="仿宋"/>
          <w:sz w:val="24"/>
        </w:rPr>
      </w:pPr>
      <w:r>
        <w:rPr>
          <w:rFonts w:hint="eastAsia" w:ascii="仿宋" w:hAnsi="仿宋" w:eastAsia="仿宋" w:cs="仿宋"/>
          <w:sz w:val="24"/>
        </w:rPr>
        <w:t>支持对已接收药品进行摆药功能；</w:t>
      </w:r>
    </w:p>
    <w:p>
      <w:pPr>
        <w:spacing w:line="360" w:lineRule="auto"/>
        <w:ind w:firstLine="561"/>
        <w:rPr>
          <w:rFonts w:ascii="仿宋" w:hAnsi="仿宋" w:eastAsia="仿宋" w:cs="仿宋"/>
          <w:sz w:val="24"/>
        </w:rPr>
      </w:pPr>
      <w:r>
        <w:rPr>
          <w:rFonts w:hint="eastAsia" w:ascii="仿宋" w:hAnsi="仿宋" w:eastAsia="仿宋" w:cs="仿宋"/>
          <w:sz w:val="24"/>
        </w:rPr>
        <w:t>支持按不同条件进行检索查看摆药药品信息功能。</w:t>
      </w:r>
    </w:p>
    <w:p>
      <w:pPr>
        <w:numPr>
          <w:ilvl w:val="0"/>
          <w:numId w:val="20"/>
        </w:numPr>
        <w:spacing w:line="360" w:lineRule="auto"/>
        <w:rPr>
          <w:rFonts w:ascii="仿宋" w:hAnsi="仿宋" w:eastAsia="仿宋" w:cs="仿宋"/>
          <w:b/>
          <w:bCs/>
          <w:sz w:val="24"/>
          <w:szCs w:val="32"/>
        </w:rPr>
      </w:pPr>
      <w:r>
        <w:rPr>
          <w:rFonts w:hint="eastAsia" w:ascii="仿宋" w:hAnsi="仿宋" w:eastAsia="仿宋" w:cs="仿宋"/>
          <w:b/>
          <w:bCs/>
          <w:sz w:val="24"/>
          <w:szCs w:val="32"/>
        </w:rPr>
        <w:t>静配进出舱</w:t>
      </w:r>
    </w:p>
    <w:p>
      <w:pPr>
        <w:spacing w:line="360" w:lineRule="auto"/>
        <w:ind w:firstLine="561"/>
        <w:rPr>
          <w:rFonts w:ascii="仿宋" w:hAnsi="仿宋" w:eastAsia="仿宋" w:cs="仿宋"/>
          <w:sz w:val="24"/>
        </w:rPr>
      </w:pPr>
      <w:r>
        <w:rPr>
          <w:rFonts w:hint="eastAsia" w:ascii="仿宋" w:hAnsi="仿宋" w:eastAsia="仿宋" w:cs="仿宋"/>
          <w:sz w:val="24"/>
        </w:rPr>
        <w:t>支持对已摆药药品进行进舱功能；</w:t>
      </w:r>
    </w:p>
    <w:p>
      <w:pPr>
        <w:spacing w:line="360" w:lineRule="auto"/>
        <w:ind w:firstLine="561"/>
        <w:rPr>
          <w:rFonts w:ascii="仿宋" w:hAnsi="仿宋" w:eastAsia="仿宋" w:cs="仿宋"/>
          <w:sz w:val="24"/>
        </w:rPr>
      </w:pPr>
      <w:r>
        <w:rPr>
          <w:rFonts w:hint="eastAsia" w:ascii="仿宋" w:hAnsi="仿宋" w:eastAsia="仿宋" w:cs="仿宋"/>
          <w:sz w:val="24"/>
        </w:rPr>
        <w:t>支持按不同条件进行检索查看进舱药品信息功能。</w:t>
      </w:r>
    </w:p>
    <w:p>
      <w:pPr>
        <w:spacing w:line="360" w:lineRule="auto"/>
        <w:ind w:firstLine="561"/>
        <w:rPr>
          <w:rFonts w:ascii="仿宋" w:hAnsi="仿宋" w:eastAsia="仿宋" w:cs="仿宋"/>
          <w:sz w:val="24"/>
        </w:rPr>
      </w:pPr>
      <w:r>
        <w:rPr>
          <w:rFonts w:hint="eastAsia" w:ascii="仿宋" w:hAnsi="仿宋" w:eastAsia="仿宋" w:cs="仿宋"/>
          <w:sz w:val="24"/>
        </w:rPr>
        <w:t>支持对已配药的药品进行出舱功能；</w:t>
      </w:r>
    </w:p>
    <w:p>
      <w:pPr>
        <w:spacing w:line="360" w:lineRule="auto"/>
        <w:ind w:firstLine="561"/>
        <w:rPr>
          <w:rFonts w:ascii="仿宋" w:hAnsi="仿宋" w:eastAsia="仿宋" w:cs="仿宋"/>
          <w:sz w:val="24"/>
        </w:rPr>
      </w:pPr>
      <w:r>
        <w:rPr>
          <w:rFonts w:hint="eastAsia" w:ascii="仿宋" w:hAnsi="仿宋" w:eastAsia="仿宋" w:cs="仿宋"/>
          <w:sz w:val="24"/>
        </w:rPr>
        <w:t>支持按不同条件进行检索查看出舱药品信息功能。</w:t>
      </w:r>
    </w:p>
    <w:p>
      <w:pPr>
        <w:numPr>
          <w:ilvl w:val="0"/>
          <w:numId w:val="20"/>
        </w:numPr>
        <w:spacing w:line="360" w:lineRule="auto"/>
        <w:rPr>
          <w:rFonts w:ascii="仿宋" w:hAnsi="仿宋" w:eastAsia="仿宋" w:cs="仿宋"/>
          <w:b/>
          <w:bCs/>
          <w:sz w:val="24"/>
          <w:szCs w:val="32"/>
        </w:rPr>
      </w:pPr>
      <w:r>
        <w:rPr>
          <w:rFonts w:hint="eastAsia" w:ascii="仿宋" w:hAnsi="仿宋" w:eastAsia="仿宋" w:cs="仿宋"/>
          <w:b/>
          <w:bCs/>
          <w:sz w:val="24"/>
          <w:szCs w:val="32"/>
        </w:rPr>
        <w:t>静配配送</w:t>
      </w:r>
    </w:p>
    <w:p>
      <w:pPr>
        <w:spacing w:line="360" w:lineRule="auto"/>
        <w:ind w:firstLine="561"/>
        <w:rPr>
          <w:rFonts w:ascii="仿宋" w:hAnsi="仿宋" w:eastAsia="仿宋" w:cs="仿宋"/>
          <w:sz w:val="24"/>
        </w:rPr>
      </w:pPr>
      <w:r>
        <w:rPr>
          <w:rFonts w:hint="eastAsia" w:ascii="仿宋" w:hAnsi="仿宋" w:eastAsia="仿宋" w:cs="仿宋"/>
          <w:sz w:val="24"/>
        </w:rPr>
        <w:t>支持对已出舱的药品按病区进行打包配送；</w:t>
      </w:r>
    </w:p>
    <w:p>
      <w:pPr>
        <w:spacing w:line="360" w:lineRule="auto"/>
        <w:ind w:firstLine="561"/>
        <w:rPr>
          <w:rFonts w:ascii="仿宋" w:hAnsi="仿宋" w:eastAsia="仿宋" w:cs="仿宋"/>
          <w:sz w:val="24"/>
          <w:szCs w:val="32"/>
        </w:rPr>
      </w:pPr>
      <w:r>
        <w:rPr>
          <w:rFonts w:hint="eastAsia" w:ascii="仿宋" w:hAnsi="仿宋" w:eastAsia="仿宋" w:cs="仿宋"/>
          <w:sz w:val="24"/>
        </w:rPr>
        <w:t>支持按不同条件进行检索查看配送药品信息功能。</w:t>
      </w:r>
    </w:p>
    <w:p>
      <w:pPr>
        <w:pStyle w:val="5"/>
        <w:rPr>
          <w:rFonts w:ascii="仿宋" w:hAnsi="仿宋" w:eastAsia="仿宋" w:cs="仿宋"/>
        </w:rPr>
      </w:pPr>
      <w:r>
        <w:rPr>
          <w:rFonts w:hint="eastAsia" w:ascii="仿宋" w:hAnsi="仿宋" w:eastAsia="仿宋" w:cs="仿宋"/>
        </w:rPr>
        <w:t>医生电子病历系统</w:t>
      </w:r>
    </w:p>
    <w:p>
      <w:pPr>
        <w:pStyle w:val="622"/>
        <w:spacing w:line="360" w:lineRule="auto"/>
        <w:ind w:firstLine="561"/>
        <w:rPr>
          <w:rFonts w:cs="仿宋"/>
          <w:sz w:val="24"/>
          <w:szCs w:val="32"/>
        </w:rPr>
      </w:pPr>
      <w:r>
        <w:rPr>
          <w:rFonts w:hint="eastAsia" w:cs="仿宋"/>
          <w:sz w:val="24"/>
          <w:szCs w:val="32"/>
        </w:rPr>
        <w:t>医生电子病历系统是一个以病人为中心，面向医生、护士及相应管理者为主的，涉及临床医疗、护理、管理等业务的临床信息系统，并以电子信息技术为手段，实时采集病人在医院内整个医疗护理过程中所产生的各类信息，通过各相关管理部门进行实时或及时监管的集成化、系统化的信息一体化解决方案。</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（1）★提供全科室病人的当日待完成任务及特殊事件提醒功能。并实现病人能够按医生组进行分组管理；</w:t>
      </w:r>
    </w:p>
    <w:p>
      <w:pPr>
        <w:pStyle w:val="622"/>
        <w:spacing w:line="360" w:lineRule="auto"/>
        <w:ind w:firstLine="561"/>
        <w:rPr>
          <w:rFonts w:cs="仿宋"/>
          <w:sz w:val="24"/>
          <w:szCs w:val="32"/>
        </w:rPr>
      </w:pPr>
      <w:r>
        <w:rPr>
          <w:rFonts w:hint="eastAsia" w:cs="仿宋"/>
          <w:sz w:val="24"/>
          <w:szCs w:val="32"/>
        </w:rPr>
        <w:t>（2）可以根据病历书写规范、诊疗及护理操作规范等要求，可以将各种诊疗和病历书写工作定义为任务；</w:t>
      </w:r>
    </w:p>
    <w:p>
      <w:pPr>
        <w:pStyle w:val="622"/>
        <w:spacing w:line="360" w:lineRule="auto"/>
        <w:ind w:firstLine="561"/>
        <w:rPr>
          <w:rFonts w:cs="仿宋"/>
          <w:sz w:val="24"/>
          <w:szCs w:val="32"/>
        </w:rPr>
      </w:pPr>
      <w:r>
        <w:rPr>
          <w:rFonts w:hint="eastAsia" w:cs="仿宋"/>
          <w:sz w:val="24"/>
          <w:szCs w:val="32"/>
        </w:rPr>
        <w:t>（3）提供病历模板配置工具，允许维护各种结构化病历模板；支持将现有病历内容保存为病历模板功能；</w:t>
      </w:r>
    </w:p>
    <w:p>
      <w:pPr>
        <w:pStyle w:val="622"/>
        <w:spacing w:line="360" w:lineRule="auto"/>
        <w:ind w:firstLine="561"/>
        <w:rPr>
          <w:rFonts w:cs="仿宋"/>
          <w:sz w:val="24"/>
          <w:szCs w:val="32"/>
        </w:rPr>
      </w:pPr>
      <w:r>
        <w:rPr>
          <w:rFonts w:hint="eastAsia" w:cs="仿宋"/>
          <w:sz w:val="24"/>
          <w:szCs w:val="32"/>
        </w:rPr>
        <w:t>（4）支持病历输入过程中缺陷提醒及标识功能，并支持对有缺陷病历的归档否决处理；病历书写中缺陷、完整性、必填项提醒，病历缺陷质检提醒</w:t>
      </w:r>
    </w:p>
    <w:p>
      <w:pPr>
        <w:pStyle w:val="622"/>
        <w:spacing w:line="360" w:lineRule="auto"/>
        <w:ind w:firstLine="561"/>
        <w:rPr>
          <w:rFonts w:cs="仿宋"/>
          <w:sz w:val="24"/>
          <w:szCs w:val="32"/>
        </w:rPr>
      </w:pPr>
      <w:r>
        <w:rPr>
          <w:rFonts w:hint="eastAsia" w:cs="仿宋"/>
          <w:sz w:val="24"/>
          <w:szCs w:val="32"/>
        </w:rPr>
        <w:t>（5）提供病人既往史、手术史、过敏史等信息的采集、存储、查阅功能；</w:t>
      </w:r>
    </w:p>
    <w:p>
      <w:pPr>
        <w:pStyle w:val="622"/>
        <w:spacing w:line="360" w:lineRule="auto"/>
        <w:ind w:firstLine="561"/>
        <w:rPr>
          <w:rFonts w:cs="仿宋"/>
          <w:sz w:val="24"/>
          <w:szCs w:val="32"/>
        </w:rPr>
      </w:pPr>
      <w:r>
        <w:rPr>
          <w:rFonts w:hint="eastAsia" w:cs="仿宋"/>
          <w:sz w:val="24"/>
          <w:szCs w:val="32"/>
        </w:rPr>
        <w:t>（6）提供完整的手术/操作文档编辑，及全闭环的手术/操作流程控制处理，能够对手术等级、有创诊疗技术操作权限管理、术前讨论关联、重大及新手术审批、手术变更审批等进行有效的控制管理；</w:t>
      </w:r>
    </w:p>
    <w:p>
      <w:pPr>
        <w:pStyle w:val="622"/>
        <w:spacing w:line="360" w:lineRule="auto"/>
        <w:ind w:firstLine="561"/>
        <w:rPr>
          <w:rFonts w:cs="仿宋"/>
          <w:sz w:val="24"/>
          <w:szCs w:val="32"/>
        </w:rPr>
      </w:pPr>
      <w:r>
        <w:rPr>
          <w:rFonts w:hint="eastAsia" w:cs="仿宋"/>
          <w:sz w:val="24"/>
          <w:szCs w:val="32"/>
        </w:rPr>
        <w:t>（7）提供病历质量的自动提醒、医生自查功能，便于医生及时发现病历缺陷并予以修改；</w:t>
      </w:r>
    </w:p>
    <w:p>
      <w:pPr>
        <w:pStyle w:val="622"/>
        <w:spacing w:line="360" w:lineRule="auto"/>
        <w:ind w:firstLine="561"/>
        <w:rPr>
          <w:rFonts w:cs="仿宋"/>
          <w:sz w:val="24"/>
          <w:szCs w:val="32"/>
        </w:rPr>
      </w:pPr>
      <w:r>
        <w:rPr>
          <w:rFonts w:hint="eastAsia" w:cs="仿宋"/>
          <w:sz w:val="24"/>
          <w:szCs w:val="32"/>
        </w:rPr>
        <w:t>（8）支持查看和引用检验、检查报告内容，支持检验报告内容在电子病历系统中的结构化存储和展示，并且能够引入检验异常项目到病历中；通过病历助手，可快速引用文书、检验、检查报告、医嘱、体征信息</w:t>
      </w:r>
    </w:p>
    <w:p>
      <w:pPr>
        <w:pStyle w:val="622"/>
        <w:spacing w:line="360" w:lineRule="auto"/>
        <w:ind w:firstLine="561"/>
        <w:rPr>
          <w:rFonts w:cs="仿宋"/>
          <w:sz w:val="24"/>
          <w:szCs w:val="32"/>
        </w:rPr>
      </w:pPr>
      <w:r>
        <w:rPr>
          <w:rFonts w:hint="eastAsia" w:cs="仿宋"/>
          <w:sz w:val="24"/>
          <w:szCs w:val="32"/>
        </w:rPr>
        <w:t>（9）病历输入内容缺陷实时提醒，并且对于有缺陷病历可以控制不予出院处理；</w:t>
      </w:r>
    </w:p>
    <w:p>
      <w:pPr>
        <w:pStyle w:val="622"/>
        <w:spacing w:line="360" w:lineRule="auto"/>
        <w:ind w:firstLine="561"/>
        <w:rPr>
          <w:rFonts w:cs="仿宋"/>
          <w:sz w:val="24"/>
          <w:szCs w:val="32"/>
        </w:rPr>
      </w:pPr>
      <w:r>
        <w:rPr>
          <w:rFonts w:hint="eastAsia" w:cs="仿宋"/>
          <w:sz w:val="24"/>
          <w:szCs w:val="32"/>
        </w:rPr>
        <w:t>（10）支持与电子认证系统医生认证功能对接，支持可靠的医生KEY介质的正常运用；</w:t>
      </w:r>
    </w:p>
    <w:p>
      <w:pPr>
        <w:pStyle w:val="622"/>
        <w:spacing w:line="360" w:lineRule="auto"/>
        <w:ind w:firstLine="561"/>
        <w:rPr>
          <w:rFonts w:cs="仿宋"/>
          <w:sz w:val="24"/>
          <w:szCs w:val="32"/>
        </w:rPr>
      </w:pPr>
      <w:r>
        <w:rPr>
          <w:rFonts w:hint="eastAsia" w:cs="仿宋"/>
          <w:sz w:val="24"/>
          <w:szCs w:val="32"/>
        </w:rPr>
        <w:t>（11）支持对患者完整电子病历的调阅。</w:t>
      </w:r>
    </w:p>
    <w:p>
      <w:pPr>
        <w:pStyle w:val="5"/>
        <w:rPr>
          <w:rFonts w:ascii="仿宋" w:hAnsi="仿宋" w:eastAsia="仿宋" w:cs="仿宋"/>
        </w:rPr>
      </w:pPr>
      <w:r>
        <w:rPr>
          <w:rFonts w:hint="eastAsia" w:ascii="仿宋" w:hAnsi="仿宋" w:eastAsia="仿宋" w:cs="仿宋"/>
        </w:rPr>
        <w:t>护理电子病历系统</w:t>
      </w:r>
    </w:p>
    <w:p>
      <w:pPr>
        <w:pStyle w:val="622"/>
        <w:spacing w:line="360" w:lineRule="auto"/>
        <w:ind w:firstLine="561"/>
        <w:rPr>
          <w:rFonts w:cs="仿宋"/>
          <w:sz w:val="24"/>
          <w:szCs w:val="32"/>
        </w:rPr>
      </w:pPr>
      <w:r>
        <w:rPr>
          <w:rFonts w:hint="eastAsia" w:cs="仿宋"/>
          <w:sz w:val="24"/>
          <w:szCs w:val="32"/>
        </w:rPr>
        <w:t>护理电子病历系统需满足如下功能点：</w:t>
      </w:r>
    </w:p>
    <w:p>
      <w:pPr>
        <w:pStyle w:val="622"/>
        <w:spacing w:line="360" w:lineRule="auto"/>
        <w:ind w:firstLine="561"/>
        <w:rPr>
          <w:rFonts w:cs="仿宋"/>
          <w:sz w:val="24"/>
          <w:szCs w:val="32"/>
        </w:rPr>
      </w:pPr>
      <w:r>
        <w:rPr>
          <w:rFonts w:hint="eastAsia" w:cs="仿宋"/>
          <w:sz w:val="24"/>
          <w:szCs w:val="32"/>
        </w:rPr>
        <w:t>提供患者生命体征记录功能，包括：体温、脉搏、呼吸和血压等；</w:t>
      </w:r>
    </w:p>
    <w:p>
      <w:pPr>
        <w:pStyle w:val="622"/>
        <w:spacing w:line="360" w:lineRule="auto"/>
        <w:ind w:firstLine="561"/>
        <w:rPr>
          <w:rFonts w:cs="仿宋"/>
          <w:sz w:val="24"/>
          <w:szCs w:val="32"/>
        </w:rPr>
      </w:pPr>
      <w:r>
        <w:rPr>
          <w:rFonts w:hint="eastAsia" w:cs="仿宋"/>
          <w:sz w:val="24"/>
          <w:szCs w:val="32"/>
        </w:rPr>
        <w:t>提供自定义生命体征项目的功能；</w:t>
      </w:r>
    </w:p>
    <w:p>
      <w:pPr>
        <w:pStyle w:val="622"/>
        <w:spacing w:line="360" w:lineRule="auto"/>
        <w:ind w:firstLine="561"/>
        <w:rPr>
          <w:rFonts w:cs="仿宋"/>
          <w:sz w:val="24"/>
          <w:szCs w:val="32"/>
        </w:rPr>
      </w:pPr>
      <w:r>
        <w:rPr>
          <w:rFonts w:hint="eastAsia" w:cs="仿宋"/>
          <w:sz w:val="24"/>
          <w:szCs w:val="32"/>
        </w:rPr>
        <w:t>提供护理记录单录入功能；</w:t>
      </w:r>
    </w:p>
    <w:p>
      <w:pPr>
        <w:pStyle w:val="622"/>
        <w:spacing w:line="360" w:lineRule="auto"/>
        <w:ind w:firstLine="561"/>
        <w:rPr>
          <w:rFonts w:cs="仿宋"/>
          <w:sz w:val="24"/>
          <w:szCs w:val="32"/>
        </w:rPr>
      </w:pPr>
      <w:r>
        <w:rPr>
          <w:rFonts w:hint="eastAsia" w:cs="仿宋"/>
          <w:sz w:val="24"/>
          <w:szCs w:val="32"/>
        </w:rPr>
        <w:t>提供评估单录入功能；</w:t>
      </w:r>
    </w:p>
    <w:p>
      <w:pPr>
        <w:pStyle w:val="622"/>
        <w:spacing w:line="360" w:lineRule="auto"/>
        <w:ind w:firstLine="561"/>
        <w:rPr>
          <w:rFonts w:cs="仿宋"/>
          <w:sz w:val="24"/>
          <w:szCs w:val="32"/>
        </w:rPr>
      </w:pPr>
      <w:r>
        <w:rPr>
          <w:rFonts w:hint="eastAsia" w:cs="仿宋"/>
          <w:sz w:val="24"/>
          <w:szCs w:val="32"/>
        </w:rPr>
        <w:t>提供知情文件打印功能。</w:t>
      </w:r>
    </w:p>
    <w:p>
      <w:pPr>
        <w:pStyle w:val="5"/>
        <w:rPr>
          <w:rFonts w:ascii="仿宋" w:hAnsi="仿宋" w:eastAsia="仿宋" w:cs="仿宋"/>
        </w:rPr>
      </w:pPr>
      <w:r>
        <w:rPr>
          <w:rFonts w:hint="eastAsia" w:ascii="仿宋" w:hAnsi="仿宋" w:eastAsia="仿宋" w:cs="仿宋"/>
        </w:rPr>
        <w:t>临床路径系统</w:t>
      </w:r>
    </w:p>
    <w:p>
      <w:pPr>
        <w:spacing w:line="360" w:lineRule="auto"/>
        <w:ind w:firstLine="560"/>
        <w:rPr>
          <w:rFonts w:ascii="仿宋" w:hAnsi="仿宋" w:eastAsia="仿宋" w:cs="仿宋"/>
          <w:sz w:val="24"/>
        </w:rPr>
      </w:pPr>
      <w:r>
        <w:rPr>
          <w:rFonts w:hint="eastAsia" w:ascii="仿宋" w:hAnsi="仿宋" w:eastAsia="仿宋" w:cs="仿宋"/>
          <w:sz w:val="24"/>
        </w:rPr>
        <w:t>“临床路径管理系统”需满足完善的临床路径管理功能。</w:t>
      </w:r>
    </w:p>
    <w:p>
      <w:pPr>
        <w:spacing w:line="360" w:lineRule="auto"/>
        <w:ind w:firstLine="560"/>
        <w:rPr>
          <w:rFonts w:ascii="仿宋" w:hAnsi="仿宋" w:eastAsia="仿宋" w:cs="仿宋"/>
          <w:b/>
          <w:bCs/>
          <w:sz w:val="24"/>
        </w:rPr>
      </w:pPr>
      <w:r>
        <w:rPr>
          <w:rFonts w:hint="eastAsia" w:ascii="仿宋" w:hAnsi="仿宋" w:eastAsia="仿宋" w:cs="仿宋"/>
          <w:b/>
          <w:bCs/>
          <w:sz w:val="24"/>
        </w:rPr>
        <w:t>功能要求：</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表单字典维护：提供各类基础数据的维护功能，提供设计临床路径表单所需项目的数据维护等；</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临床路径表单维护：临床路径表单样式灵活定制维护；</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路径标准设定：临床路径标准包括临床路径适用诊断或手术标准、标准住院天数、标准费用、表单时间设定、进入临床路径标准、退出临床路径标准；</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入径管理；</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医嘱类项目执行管理；</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非医嘱类项目执行管理；</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变异信息管理；</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提供流程可修改功能；</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出径管理；</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使用情况统计：统计各路径的使用人次、完成人次、中止人次；</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执行情况统计：统计各路径的执行情况及未完成项目；</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变异记录统计：统计各路径的变异情况；</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路径转归统计：统计各路径执行后，患者的转归情况；</w:t>
      </w:r>
    </w:p>
    <w:p>
      <w:pPr>
        <w:numPr>
          <w:ilvl w:val="0"/>
          <w:numId w:val="21"/>
        </w:numPr>
        <w:spacing w:line="360" w:lineRule="auto"/>
        <w:ind w:left="981"/>
        <w:rPr>
          <w:rFonts w:ascii="仿宋" w:hAnsi="仿宋" w:eastAsia="仿宋" w:cs="仿宋"/>
          <w:sz w:val="24"/>
        </w:rPr>
      </w:pPr>
      <w:r>
        <w:rPr>
          <w:rFonts w:hint="eastAsia" w:ascii="仿宋" w:hAnsi="仿宋" w:eastAsia="仿宋" w:cs="仿宋"/>
          <w:sz w:val="24"/>
        </w:rPr>
        <w:t>费用情况统计：统计临床路径的费用信息等。</w:t>
      </w:r>
    </w:p>
    <w:p>
      <w:pPr>
        <w:pStyle w:val="5"/>
        <w:rPr>
          <w:rFonts w:ascii="仿宋" w:hAnsi="仿宋" w:eastAsia="仿宋" w:cs="仿宋"/>
        </w:rPr>
      </w:pPr>
      <w:r>
        <w:rPr>
          <w:rFonts w:hint="eastAsia" w:ascii="仿宋" w:hAnsi="仿宋" w:eastAsia="仿宋" w:cs="仿宋"/>
        </w:rPr>
        <w:t>院内报卡管理系统</w:t>
      </w:r>
    </w:p>
    <w:p>
      <w:pPr>
        <w:pStyle w:val="622"/>
        <w:spacing w:line="360" w:lineRule="auto"/>
        <w:ind w:firstLine="561"/>
        <w:rPr>
          <w:rFonts w:cs="仿宋"/>
          <w:sz w:val="24"/>
          <w:szCs w:val="32"/>
        </w:rPr>
      </w:pPr>
      <w:r>
        <w:rPr>
          <w:rFonts w:hint="eastAsia" w:cs="仿宋"/>
          <w:sz w:val="24"/>
          <w:szCs w:val="32"/>
        </w:rPr>
        <w:t>实现对符合传染病（包括法定报告传染病、突发急性传染病等）、疑似传染病诊断标准的患者，以及各类突发公共卫生事件提供传染病和突发公共卫生事件上报卡登记、审核、统计的功能，或可按照区域疾病控制中心直接提供网络上报功能，保证疾病病例和突发公共卫生事件上报的时效性、准确性、可靠性。</w:t>
      </w:r>
    </w:p>
    <w:p>
      <w:pPr>
        <w:pStyle w:val="622"/>
        <w:spacing w:line="360" w:lineRule="auto"/>
        <w:ind w:firstLine="561"/>
        <w:rPr>
          <w:rFonts w:cs="仿宋"/>
          <w:b/>
          <w:bCs/>
          <w:sz w:val="24"/>
          <w:szCs w:val="32"/>
        </w:rPr>
      </w:pPr>
      <w:r>
        <w:rPr>
          <w:rFonts w:hint="eastAsia" w:cs="仿宋"/>
          <w:b/>
          <w:bCs/>
          <w:sz w:val="24"/>
          <w:szCs w:val="32"/>
        </w:rPr>
        <w:t>功能要求：</w:t>
      </w:r>
    </w:p>
    <w:p>
      <w:pPr>
        <w:numPr>
          <w:ilvl w:val="0"/>
          <w:numId w:val="22"/>
        </w:numPr>
        <w:spacing w:line="360" w:lineRule="auto"/>
        <w:ind w:left="981"/>
        <w:contextualSpacing/>
        <w:rPr>
          <w:rFonts w:ascii="仿宋" w:hAnsi="仿宋" w:eastAsia="仿宋" w:cs="仿宋"/>
          <w:sz w:val="24"/>
        </w:rPr>
      </w:pPr>
      <w:r>
        <w:rPr>
          <w:rFonts w:hint="eastAsia" w:ascii="仿宋" w:hAnsi="仿宋" w:eastAsia="仿宋" w:cs="仿宋"/>
          <w:sz w:val="24"/>
        </w:rPr>
        <w:t>动态掌握各类传染病的发生情况，能处理传染病资料及数据；</w:t>
      </w:r>
    </w:p>
    <w:p>
      <w:pPr>
        <w:numPr>
          <w:ilvl w:val="0"/>
          <w:numId w:val="22"/>
        </w:numPr>
        <w:spacing w:line="360" w:lineRule="auto"/>
        <w:ind w:left="981"/>
        <w:contextualSpacing/>
        <w:rPr>
          <w:rFonts w:ascii="仿宋" w:hAnsi="仿宋" w:eastAsia="仿宋" w:cs="仿宋"/>
          <w:sz w:val="24"/>
        </w:rPr>
      </w:pPr>
      <w:r>
        <w:rPr>
          <w:rFonts w:hint="eastAsia" w:ascii="仿宋" w:hAnsi="仿宋" w:eastAsia="仿宋" w:cs="仿宋"/>
          <w:sz w:val="24"/>
        </w:rPr>
        <w:t>支持系统自动根据传染患者筛选规则检索出相关患者，并在评价后，判定是否进入传染病上报卡管理界面；</w:t>
      </w:r>
    </w:p>
    <w:p>
      <w:pPr>
        <w:numPr>
          <w:ilvl w:val="0"/>
          <w:numId w:val="22"/>
        </w:numPr>
        <w:spacing w:line="360" w:lineRule="auto"/>
        <w:ind w:left="981"/>
        <w:contextualSpacing/>
        <w:rPr>
          <w:rFonts w:ascii="仿宋" w:hAnsi="仿宋" w:eastAsia="仿宋" w:cs="仿宋"/>
          <w:sz w:val="24"/>
        </w:rPr>
      </w:pPr>
      <w:r>
        <w:rPr>
          <w:rFonts w:hint="eastAsia" w:ascii="仿宋" w:hAnsi="仿宋" w:eastAsia="仿宋" w:cs="仿宋"/>
          <w:sz w:val="24"/>
        </w:rPr>
        <w:t>提供各种传染病报卡的查询统计功能；</w:t>
      </w:r>
    </w:p>
    <w:p>
      <w:pPr>
        <w:numPr>
          <w:ilvl w:val="0"/>
          <w:numId w:val="22"/>
        </w:numPr>
        <w:spacing w:line="360" w:lineRule="auto"/>
        <w:ind w:left="981"/>
        <w:contextualSpacing/>
        <w:rPr>
          <w:rFonts w:ascii="仿宋" w:hAnsi="仿宋" w:eastAsia="仿宋" w:cs="仿宋"/>
          <w:sz w:val="24"/>
        </w:rPr>
      </w:pPr>
      <w:r>
        <w:rPr>
          <w:rFonts w:hint="eastAsia" w:ascii="仿宋" w:hAnsi="仿宋" w:eastAsia="仿宋" w:cs="仿宋"/>
          <w:sz w:val="24"/>
        </w:rPr>
        <w:t>实现与各类系统接口的对接。</w:t>
      </w:r>
    </w:p>
    <w:p>
      <w:pPr>
        <w:pStyle w:val="5"/>
        <w:rPr>
          <w:rFonts w:ascii="仿宋" w:hAnsi="仿宋" w:eastAsia="仿宋" w:cs="仿宋"/>
        </w:rPr>
      </w:pPr>
      <w:r>
        <w:rPr>
          <w:rFonts w:hint="eastAsia" w:ascii="仿宋" w:hAnsi="仿宋" w:eastAsia="仿宋" w:cs="仿宋"/>
        </w:rPr>
        <w:t>会诊管理系统（MDT）</w:t>
      </w:r>
    </w:p>
    <w:p>
      <w:pPr>
        <w:pStyle w:val="622"/>
        <w:spacing w:line="360" w:lineRule="auto"/>
        <w:ind w:firstLine="561"/>
        <w:rPr>
          <w:rFonts w:cs="仿宋"/>
          <w:sz w:val="24"/>
          <w:szCs w:val="32"/>
        </w:rPr>
      </w:pPr>
      <w:r>
        <w:rPr>
          <w:rFonts w:hint="eastAsia" w:cs="仿宋"/>
          <w:sz w:val="24"/>
          <w:szCs w:val="32"/>
        </w:rPr>
        <w:t>支持多学科会诊等诊疗协作管理。利用医嘱、电子病历、临床路径等临床信息，通过多学科诊疗信息的融合，实现多学科诊疗模式的信息化管理。</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患者资料查询：支持通过查询参数（如医院、门诊号、身份证号等）或筛选参数筛选参数(性别、年龄段)，导入患者资料；</w:t>
      </w:r>
    </w:p>
    <w:p>
      <w:pPr>
        <w:pStyle w:val="622"/>
        <w:spacing w:line="360" w:lineRule="auto"/>
        <w:ind w:firstLine="561"/>
        <w:rPr>
          <w:rFonts w:cs="仿宋"/>
          <w:sz w:val="24"/>
          <w:szCs w:val="32"/>
        </w:rPr>
      </w:pPr>
      <w:r>
        <w:rPr>
          <w:rFonts w:hint="eastAsia" w:cs="仿宋"/>
          <w:sz w:val="24"/>
          <w:szCs w:val="32"/>
        </w:rPr>
        <w:t>患者资料查看：支持查看基本信息、检查单、检验单和电子病历（医院需支持查看患者诊疗信息功能）、编辑患者信息，共享患者资料；</w:t>
      </w:r>
    </w:p>
    <w:p>
      <w:pPr>
        <w:pStyle w:val="622"/>
        <w:spacing w:line="360" w:lineRule="auto"/>
        <w:ind w:firstLine="561"/>
        <w:rPr>
          <w:rFonts w:cs="仿宋"/>
          <w:sz w:val="24"/>
          <w:szCs w:val="32"/>
        </w:rPr>
      </w:pPr>
      <w:r>
        <w:rPr>
          <w:rFonts w:hint="eastAsia" w:cs="仿宋"/>
          <w:sz w:val="24"/>
          <w:szCs w:val="32"/>
        </w:rPr>
        <w:t>支持历史会诊按时间管理查询显示；</w:t>
      </w:r>
    </w:p>
    <w:p>
      <w:pPr>
        <w:pStyle w:val="622"/>
        <w:spacing w:line="360" w:lineRule="auto"/>
        <w:ind w:firstLine="561"/>
        <w:rPr>
          <w:rFonts w:cs="仿宋"/>
          <w:sz w:val="24"/>
          <w:szCs w:val="32"/>
        </w:rPr>
      </w:pPr>
      <w:r>
        <w:rPr>
          <w:rFonts w:hint="eastAsia" w:cs="仿宋"/>
          <w:sz w:val="24"/>
          <w:szCs w:val="32"/>
        </w:rPr>
        <w:t>会诊互动：支持各方文字交流，填写、查看会诊意见；</w:t>
      </w:r>
    </w:p>
    <w:p>
      <w:pPr>
        <w:pStyle w:val="622"/>
        <w:spacing w:line="360" w:lineRule="auto"/>
        <w:ind w:firstLine="561"/>
        <w:rPr>
          <w:rFonts w:cs="仿宋"/>
          <w:sz w:val="24"/>
          <w:szCs w:val="32"/>
        </w:rPr>
      </w:pPr>
      <w:r>
        <w:rPr>
          <w:rFonts w:hint="eastAsia" w:cs="仿宋"/>
          <w:sz w:val="24"/>
          <w:szCs w:val="32"/>
        </w:rPr>
        <w:t>会诊管理：包括费用管理、机构管理、专家管理、会诊统计、系统设置管理等。</w:t>
      </w:r>
    </w:p>
    <w:p>
      <w:pPr>
        <w:pStyle w:val="622"/>
        <w:spacing w:line="360" w:lineRule="auto"/>
        <w:ind w:firstLine="561"/>
        <w:rPr>
          <w:rFonts w:cs="仿宋"/>
          <w:sz w:val="24"/>
          <w:szCs w:val="32"/>
        </w:rPr>
      </w:pPr>
      <w:r>
        <w:rPr>
          <w:rFonts w:hint="eastAsia" w:cs="仿宋"/>
          <w:sz w:val="24"/>
          <w:szCs w:val="32"/>
        </w:rPr>
        <w:t>危急值管理系统</w:t>
      </w:r>
    </w:p>
    <w:p>
      <w:pPr>
        <w:pStyle w:val="622"/>
        <w:spacing w:line="360" w:lineRule="auto"/>
        <w:ind w:firstLine="561"/>
        <w:rPr>
          <w:rFonts w:cs="仿宋"/>
          <w:sz w:val="24"/>
          <w:szCs w:val="32"/>
        </w:rPr>
      </w:pPr>
      <w:r>
        <w:rPr>
          <w:rFonts w:hint="eastAsia" w:cs="仿宋"/>
          <w:sz w:val="24"/>
          <w:szCs w:val="32"/>
        </w:rPr>
        <w:t>在检查、检验结果中出现表明患者可能正处于有生命危险的边缘状态时，可对危急值数据进行智能提醒并及时将检验、检查信息通知于临床科室医生，提示临床医生迅速给予患者有效的干预措施或治疗，并对危急值传报过程实现全流程追溯。</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支持危急值的设定和上报；</w:t>
      </w:r>
    </w:p>
    <w:p>
      <w:pPr>
        <w:pStyle w:val="622"/>
        <w:spacing w:line="360" w:lineRule="auto"/>
        <w:ind w:firstLine="561"/>
        <w:rPr>
          <w:rFonts w:cs="仿宋"/>
          <w:sz w:val="24"/>
          <w:szCs w:val="32"/>
        </w:rPr>
      </w:pPr>
      <w:r>
        <w:rPr>
          <w:rFonts w:hint="eastAsia" w:cs="仿宋"/>
          <w:sz w:val="24"/>
          <w:szCs w:val="32"/>
        </w:rPr>
        <w:t>支持设置阳性病例；</w:t>
      </w:r>
    </w:p>
    <w:p>
      <w:pPr>
        <w:pStyle w:val="622"/>
        <w:spacing w:line="360" w:lineRule="auto"/>
        <w:ind w:firstLine="561"/>
        <w:rPr>
          <w:rFonts w:cs="仿宋"/>
          <w:sz w:val="24"/>
          <w:szCs w:val="32"/>
        </w:rPr>
      </w:pPr>
      <w:r>
        <w:rPr>
          <w:rFonts w:hint="eastAsia" w:cs="仿宋"/>
          <w:sz w:val="24"/>
          <w:szCs w:val="32"/>
        </w:rPr>
        <w:t>支持设置典型病历；</w:t>
      </w:r>
    </w:p>
    <w:p>
      <w:pPr>
        <w:pStyle w:val="622"/>
        <w:spacing w:line="360" w:lineRule="auto"/>
        <w:ind w:firstLine="561"/>
        <w:rPr>
          <w:rFonts w:cs="仿宋"/>
          <w:sz w:val="24"/>
          <w:szCs w:val="32"/>
        </w:rPr>
      </w:pPr>
      <w:r>
        <w:rPr>
          <w:rFonts w:hint="eastAsia" w:cs="仿宋"/>
          <w:sz w:val="24"/>
          <w:szCs w:val="32"/>
        </w:rPr>
        <w:t>对各个患者体征参数的危急值进行设定，包括项目名称、项目代码、单位、标本、低限值和高限值等，并提供模板以供参照；</w:t>
      </w:r>
    </w:p>
    <w:p>
      <w:pPr>
        <w:pStyle w:val="622"/>
        <w:spacing w:line="360" w:lineRule="auto"/>
        <w:ind w:firstLine="561"/>
        <w:rPr>
          <w:rFonts w:cs="仿宋"/>
          <w:sz w:val="24"/>
          <w:szCs w:val="32"/>
        </w:rPr>
      </w:pPr>
      <w:r>
        <w:rPr>
          <w:rFonts w:hint="eastAsia" w:cs="仿宋"/>
          <w:sz w:val="24"/>
          <w:szCs w:val="32"/>
        </w:rPr>
        <w:t>对危急值报告医生的权限和所辖范围进行设定；</w:t>
      </w:r>
    </w:p>
    <w:p>
      <w:pPr>
        <w:pStyle w:val="622"/>
        <w:spacing w:line="360" w:lineRule="auto"/>
        <w:ind w:firstLine="561"/>
        <w:rPr>
          <w:rFonts w:cs="仿宋"/>
          <w:sz w:val="24"/>
          <w:szCs w:val="32"/>
        </w:rPr>
      </w:pPr>
      <w:r>
        <w:rPr>
          <w:rFonts w:hint="eastAsia" w:cs="仿宋"/>
          <w:sz w:val="24"/>
          <w:szCs w:val="32"/>
        </w:rPr>
        <w:t>科室出现危急值信息，系统弹出预警窗口并预警闪烁，医生点击确认后显示具体的患者危急值信息；</w:t>
      </w:r>
    </w:p>
    <w:p>
      <w:pPr>
        <w:pStyle w:val="622"/>
        <w:spacing w:line="360" w:lineRule="auto"/>
        <w:ind w:firstLine="561"/>
        <w:rPr>
          <w:rFonts w:cs="仿宋"/>
          <w:sz w:val="24"/>
          <w:szCs w:val="32"/>
        </w:rPr>
      </w:pPr>
      <w:r>
        <w:rPr>
          <w:rFonts w:hint="eastAsia" w:cs="仿宋"/>
          <w:sz w:val="24"/>
          <w:szCs w:val="32"/>
        </w:rPr>
        <w:t>检验科室出现提示危急的项目和样本，检验医师必须经过危急确认，发送危急报告给临床医师，临床医生出具处理方法和意见后，才能审核通过打印报告。</w:t>
      </w:r>
    </w:p>
    <w:p>
      <w:pPr>
        <w:pStyle w:val="5"/>
        <w:rPr>
          <w:rFonts w:ascii="仿宋" w:hAnsi="仿宋" w:eastAsia="仿宋" w:cs="仿宋"/>
        </w:rPr>
      </w:pPr>
      <w:r>
        <w:rPr>
          <w:rFonts w:hint="eastAsia" w:ascii="仿宋" w:hAnsi="仿宋" w:eastAsia="仿宋" w:cs="仿宋"/>
        </w:rPr>
        <w:t>急诊留观系统</w:t>
      </w:r>
    </w:p>
    <w:p>
      <w:pPr>
        <w:pStyle w:val="622"/>
        <w:spacing w:line="360" w:lineRule="auto"/>
        <w:ind w:firstLine="561"/>
        <w:rPr>
          <w:rFonts w:cs="仿宋"/>
          <w:sz w:val="24"/>
          <w:szCs w:val="32"/>
        </w:rPr>
      </w:pPr>
      <w:r>
        <w:rPr>
          <w:rFonts w:hint="eastAsia" w:cs="仿宋"/>
          <w:sz w:val="24"/>
          <w:szCs w:val="32"/>
        </w:rPr>
        <w:t>对留观患者实现病历、医嘱、会诊、转科、转院等处理，</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入科：支持输入患者床号、ID号、护理等级、病情状态、管床医生及诊断等信息，以办理入科手续；</w:t>
      </w:r>
    </w:p>
    <w:p>
      <w:pPr>
        <w:pStyle w:val="622"/>
        <w:spacing w:line="360" w:lineRule="auto"/>
        <w:ind w:firstLine="561"/>
        <w:rPr>
          <w:rFonts w:cs="仿宋"/>
          <w:sz w:val="24"/>
          <w:szCs w:val="32"/>
        </w:rPr>
      </w:pPr>
      <w:r>
        <w:rPr>
          <w:rFonts w:hint="eastAsia" w:cs="仿宋"/>
          <w:sz w:val="24"/>
          <w:szCs w:val="32"/>
        </w:rPr>
        <w:t>新建病历：支持护士新建病历，并在该基础上进行操作；</w:t>
      </w:r>
    </w:p>
    <w:p>
      <w:pPr>
        <w:pStyle w:val="622"/>
        <w:spacing w:line="360" w:lineRule="auto"/>
        <w:ind w:firstLine="561"/>
        <w:rPr>
          <w:rFonts w:cs="仿宋"/>
          <w:sz w:val="24"/>
          <w:szCs w:val="32"/>
        </w:rPr>
      </w:pPr>
      <w:r>
        <w:rPr>
          <w:rFonts w:hint="eastAsia" w:cs="仿宋"/>
          <w:sz w:val="24"/>
          <w:szCs w:val="32"/>
        </w:rPr>
        <w:t>处理医嘱：支持下达、作废、停止各类医嘱，提供套餐医嘱功能和分类显示功能，并能与护士站通讯，一旦有新的医嘱提交，即时提示到护士站；</w:t>
      </w:r>
    </w:p>
    <w:p>
      <w:pPr>
        <w:pStyle w:val="622"/>
        <w:spacing w:line="360" w:lineRule="auto"/>
        <w:ind w:firstLine="561"/>
        <w:rPr>
          <w:rFonts w:cs="仿宋"/>
          <w:sz w:val="24"/>
          <w:szCs w:val="32"/>
        </w:rPr>
      </w:pPr>
      <w:r>
        <w:rPr>
          <w:rFonts w:hint="eastAsia" w:cs="仿宋"/>
          <w:sz w:val="24"/>
          <w:szCs w:val="32"/>
        </w:rPr>
        <w:t>检查检验：支持开具检查、检验申请单，并自动提交至医技科室，同时自动生成相关医嘱，避免漏开医嘱；</w:t>
      </w:r>
    </w:p>
    <w:p>
      <w:pPr>
        <w:pStyle w:val="622"/>
        <w:spacing w:line="360" w:lineRule="auto"/>
        <w:ind w:firstLine="561"/>
        <w:rPr>
          <w:rFonts w:cs="仿宋"/>
          <w:sz w:val="24"/>
          <w:szCs w:val="32"/>
        </w:rPr>
      </w:pPr>
      <w:r>
        <w:rPr>
          <w:rFonts w:hint="eastAsia" w:cs="仿宋"/>
          <w:sz w:val="24"/>
          <w:szCs w:val="32"/>
        </w:rPr>
        <w:t>病程：支持患者病程记录的书写，以ID号为目录，就诊序号为文件名保存在后台病程文档服务器中；</w:t>
      </w:r>
    </w:p>
    <w:p>
      <w:pPr>
        <w:pStyle w:val="622"/>
        <w:spacing w:line="360" w:lineRule="auto"/>
        <w:ind w:firstLine="561"/>
        <w:rPr>
          <w:rFonts w:cs="仿宋"/>
          <w:sz w:val="24"/>
          <w:szCs w:val="32"/>
        </w:rPr>
      </w:pPr>
      <w:r>
        <w:rPr>
          <w:rFonts w:hint="eastAsia" w:cs="仿宋"/>
          <w:sz w:val="24"/>
          <w:szCs w:val="32"/>
        </w:rPr>
        <w:t>护理：支持调用护士录入的护理信息；</w:t>
      </w:r>
    </w:p>
    <w:p>
      <w:pPr>
        <w:pStyle w:val="622"/>
        <w:spacing w:line="360" w:lineRule="auto"/>
        <w:ind w:firstLine="561"/>
        <w:rPr>
          <w:rFonts w:cs="仿宋"/>
          <w:sz w:val="24"/>
          <w:szCs w:val="32"/>
        </w:rPr>
      </w:pPr>
      <w:r>
        <w:rPr>
          <w:rFonts w:hint="eastAsia" w:cs="仿宋"/>
          <w:sz w:val="24"/>
          <w:szCs w:val="32"/>
        </w:rPr>
        <w:t>清单打印：根据地方物价部门的要求，需满足门诊患者、住院患者费用清单及一日清单的打印。</w:t>
      </w:r>
    </w:p>
    <w:p>
      <w:pPr>
        <w:pStyle w:val="5"/>
        <w:rPr>
          <w:rFonts w:ascii="仿宋" w:hAnsi="仿宋" w:eastAsia="仿宋" w:cs="仿宋"/>
        </w:rPr>
      </w:pPr>
      <w:r>
        <w:rPr>
          <w:rFonts w:hint="eastAsia" w:ascii="仿宋" w:hAnsi="仿宋" w:eastAsia="仿宋" w:cs="仿宋"/>
        </w:rPr>
        <w:t>康复管理系统</w:t>
      </w:r>
    </w:p>
    <w:p>
      <w:pPr>
        <w:pStyle w:val="622"/>
        <w:spacing w:line="360" w:lineRule="auto"/>
        <w:ind w:firstLine="561"/>
        <w:rPr>
          <w:rFonts w:cs="仿宋"/>
          <w:sz w:val="24"/>
          <w:szCs w:val="32"/>
        </w:rPr>
      </w:pPr>
      <w:r>
        <w:rPr>
          <w:rFonts w:hint="eastAsia" w:cs="仿宋"/>
          <w:sz w:val="24"/>
          <w:szCs w:val="32"/>
        </w:rPr>
        <w:t>实现根据康复治疗医嘱，安排治疗师为患者进行康复治疗的规范管理，实现康复患者基本信息、起居习惯、病史信息、体检信息、康复理疗等规范管理。</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支持康复治疗医嘱录入、核对、执行；</w:t>
      </w:r>
    </w:p>
    <w:p>
      <w:pPr>
        <w:pStyle w:val="622"/>
        <w:spacing w:line="360" w:lineRule="auto"/>
        <w:ind w:firstLine="561"/>
        <w:rPr>
          <w:rFonts w:cs="仿宋"/>
          <w:sz w:val="24"/>
          <w:szCs w:val="32"/>
        </w:rPr>
      </w:pPr>
      <w:r>
        <w:rPr>
          <w:rFonts w:hint="eastAsia" w:cs="仿宋"/>
          <w:sz w:val="24"/>
          <w:szCs w:val="32"/>
        </w:rPr>
        <w:t>支持康复治疗的作废、审核；</w:t>
      </w:r>
    </w:p>
    <w:p>
      <w:pPr>
        <w:pStyle w:val="622"/>
        <w:spacing w:line="360" w:lineRule="auto"/>
        <w:ind w:firstLine="561"/>
        <w:rPr>
          <w:rFonts w:cs="仿宋"/>
          <w:sz w:val="24"/>
          <w:szCs w:val="32"/>
        </w:rPr>
      </w:pPr>
      <w:r>
        <w:rPr>
          <w:rFonts w:hint="eastAsia" w:cs="仿宋"/>
          <w:sz w:val="24"/>
          <w:szCs w:val="32"/>
        </w:rPr>
        <w:t>支持模板管理；</w:t>
      </w:r>
    </w:p>
    <w:p>
      <w:pPr>
        <w:pStyle w:val="622"/>
        <w:spacing w:line="360" w:lineRule="auto"/>
        <w:ind w:firstLine="561"/>
        <w:rPr>
          <w:rFonts w:cs="仿宋"/>
          <w:sz w:val="24"/>
          <w:szCs w:val="32"/>
        </w:rPr>
      </w:pPr>
      <w:r>
        <w:rPr>
          <w:rFonts w:hint="eastAsia" w:cs="仿宋"/>
          <w:sz w:val="24"/>
          <w:szCs w:val="32"/>
        </w:rPr>
        <w:t>支持电子签名；</w:t>
      </w:r>
    </w:p>
    <w:p>
      <w:pPr>
        <w:pStyle w:val="622"/>
        <w:spacing w:line="360" w:lineRule="auto"/>
        <w:ind w:firstLine="561"/>
        <w:rPr>
          <w:rFonts w:cs="仿宋"/>
          <w:sz w:val="24"/>
          <w:szCs w:val="32"/>
        </w:rPr>
      </w:pPr>
      <w:r>
        <w:rPr>
          <w:rFonts w:hint="eastAsia" w:cs="仿宋"/>
          <w:sz w:val="24"/>
          <w:szCs w:val="32"/>
        </w:rPr>
        <w:t>支持维护药物字典、检验检查字典等；</w:t>
      </w:r>
    </w:p>
    <w:p>
      <w:pPr>
        <w:pStyle w:val="622"/>
        <w:spacing w:line="360" w:lineRule="auto"/>
        <w:ind w:firstLine="561"/>
        <w:rPr>
          <w:rFonts w:cs="仿宋"/>
          <w:sz w:val="24"/>
          <w:szCs w:val="32"/>
        </w:rPr>
      </w:pPr>
      <w:r>
        <w:rPr>
          <w:rFonts w:hint="eastAsia" w:cs="仿宋"/>
          <w:sz w:val="24"/>
          <w:szCs w:val="32"/>
        </w:rPr>
        <w:t>支持血压、心率、心电等生理基本信息的测量记录；</w:t>
      </w:r>
    </w:p>
    <w:p>
      <w:pPr>
        <w:pStyle w:val="5"/>
        <w:rPr>
          <w:rFonts w:ascii="仿宋" w:hAnsi="仿宋" w:eastAsia="仿宋" w:cs="仿宋"/>
        </w:rPr>
      </w:pPr>
      <w:bookmarkStart w:id="47" w:name="_Toc104228257"/>
      <w:bookmarkStart w:id="48" w:name="_Toc100097395"/>
      <w:r>
        <w:rPr>
          <w:rFonts w:hint="eastAsia" w:ascii="仿宋" w:hAnsi="仿宋" w:eastAsia="仿宋" w:cs="仿宋"/>
        </w:rPr>
        <w:t>不良事件上报</w:t>
      </w:r>
    </w:p>
    <w:p>
      <w:pPr>
        <w:pStyle w:val="622"/>
        <w:spacing w:line="360" w:lineRule="auto"/>
        <w:ind w:firstLine="561"/>
        <w:rPr>
          <w:rFonts w:cs="仿宋"/>
          <w:sz w:val="24"/>
          <w:szCs w:val="32"/>
        </w:rPr>
      </w:pPr>
      <w:r>
        <w:rPr>
          <w:rFonts w:hint="eastAsia" w:cs="仿宋"/>
          <w:sz w:val="24"/>
          <w:szCs w:val="32"/>
        </w:rPr>
        <w:t>报告医疗安全不良事件，包括医疗信息、医技检查、手术和治疗、护理、药品、输血、仪器设备和医疗器械、医院感染爆发等。支持卫健委规范化管理的各种不良事件上报管理。</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不良事件种类登记和维护</w:t>
      </w:r>
    </w:p>
    <w:p>
      <w:pPr>
        <w:pStyle w:val="622"/>
        <w:spacing w:line="360" w:lineRule="auto"/>
        <w:ind w:firstLine="561"/>
        <w:rPr>
          <w:rFonts w:cs="仿宋"/>
          <w:sz w:val="24"/>
          <w:szCs w:val="32"/>
        </w:rPr>
      </w:pPr>
      <w:r>
        <w:rPr>
          <w:rFonts w:hint="eastAsia" w:cs="仿宋"/>
          <w:sz w:val="24"/>
          <w:szCs w:val="32"/>
        </w:rPr>
        <w:t>上报医护人员选择匿名或具名上报，填写上报模板中所需填写或选择内容，包括患者信息、医护人员信息、事件概括和危险因素等</w:t>
      </w:r>
    </w:p>
    <w:p>
      <w:pPr>
        <w:pStyle w:val="622"/>
        <w:spacing w:line="360" w:lineRule="auto"/>
        <w:ind w:firstLine="561"/>
        <w:rPr>
          <w:rFonts w:cs="仿宋"/>
          <w:sz w:val="24"/>
          <w:szCs w:val="32"/>
        </w:rPr>
      </w:pPr>
      <w:r>
        <w:rPr>
          <w:rFonts w:hint="eastAsia" w:cs="仿宋"/>
          <w:sz w:val="24"/>
          <w:szCs w:val="32"/>
        </w:rPr>
        <w:t>除员工上报外，能自动读取医嘱审方系统、护理不良事件上报系统中的事件。</w:t>
      </w:r>
    </w:p>
    <w:p>
      <w:pPr>
        <w:pStyle w:val="622"/>
        <w:spacing w:line="360" w:lineRule="auto"/>
        <w:ind w:firstLine="561"/>
        <w:rPr>
          <w:rFonts w:cs="仿宋"/>
          <w:sz w:val="24"/>
          <w:szCs w:val="32"/>
        </w:rPr>
      </w:pPr>
      <w:r>
        <w:rPr>
          <w:rFonts w:hint="eastAsia" w:cs="仿宋"/>
          <w:sz w:val="24"/>
          <w:szCs w:val="32"/>
        </w:rPr>
        <w:t>质控部门收到上报信息后，对上报内容进行审批，将事件原因的分析结果和改进措施填报系统，系统自动将信息（电脑提醒以及短信提醒等）发送给相关责任科室或部门，提示其按时间节点落实改进措施。</w:t>
      </w:r>
    </w:p>
    <w:p>
      <w:pPr>
        <w:pStyle w:val="622"/>
        <w:spacing w:line="360" w:lineRule="auto"/>
        <w:ind w:firstLine="561"/>
        <w:rPr>
          <w:rFonts w:cs="仿宋"/>
          <w:sz w:val="24"/>
          <w:szCs w:val="32"/>
        </w:rPr>
      </w:pPr>
      <w:r>
        <w:rPr>
          <w:rFonts w:hint="eastAsia" w:cs="仿宋"/>
          <w:sz w:val="24"/>
          <w:szCs w:val="32"/>
        </w:rPr>
        <w:t>责任科室或部门进行整改后，将改进详情和结果等录入系统，系统反馈至相关质控部门，并提供全院查询。</w:t>
      </w:r>
    </w:p>
    <w:p>
      <w:pPr>
        <w:pStyle w:val="622"/>
        <w:spacing w:line="360" w:lineRule="auto"/>
        <w:ind w:firstLine="561"/>
        <w:rPr>
          <w:rFonts w:cs="仿宋"/>
          <w:sz w:val="24"/>
          <w:szCs w:val="32"/>
        </w:rPr>
      </w:pPr>
      <w:r>
        <w:rPr>
          <w:rFonts w:hint="eastAsia" w:cs="仿宋"/>
          <w:sz w:val="24"/>
          <w:szCs w:val="32"/>
        </w:rPr>
        <w:t>有多维度统计分析功能，能按月报、季报模板生成。</w:t>
      </w:r>
    </w:p>
    <w:p>
      <w:pPr>
        <w:pStyle w:val="5"/>
        <w:rPr>
          <w:rFonts w:ascii="仿宋" w:hAnsi="仿宋" w:eastAsia="仿宋" w:cs="仿宋"/>
        </w:rPr>
      </w:pPr>
      <w:r>
        <w:rPr>
          <w:rFonts w:hint="eastAsia" w:ascii="仿宋" w:hAnsi="仿宋" w:eastAsia="仿宋" w:cs="仿宋"/>
        </w:rPr>
        <w:t>临床辅助决策支持</w:t>
      </w:r>
      <w:bookmarkEnd w:id="47"/>
    </w:p>
    <w:p>
      <w:pPr>
        <w:pStyle w:val="622"/>
        <w:spacing w:line="360" w:lineRule="auto"/>
        <w:ind w:firstLine="561"/>
        <w:rPr>
          <w:rFonts w:cs="仿宋"/>
          <w:sz w:val="24"/>
          <w:szCs w:val="32"/>
        </w:rPr>
      </w:pPr>
      <w:r>
        <w:rPr>
          <w:rFonts w:hint="eastAsia" w:cs="仿宋"/>
          <w:sz w:val="24"/>
          <w:szCs w:val="32"/>
        </w:rPr>
        <w:t>临床辅助决策支持系统(CDSS)基于权威医学知识库，无缝嵌入医院信息生态，智能分析患者完整数据，为临床诊疗提供符合循证医学证据的决策支持，在门急诊、住院环节实时辅助医护人员优化诊疗方案。</w:t>
      </w:r>
    </w:p>
    <w:p>
      <w:pPr>
        <w:pStyle w:val="6"/>
        <w:rPr>
          <w:rFonts w:ascii="仿宋" w:hAnsi="仿宋" w:eastAsia="仿宋" w:cs="仿宋"/>
        </w:rPr>
      </w:pPr>
      <w:r>
        <w:rPr>
          <w:rFonts w:hint="eastAsia" w:ascii="仿宋" w:hAnsi="仿宋" w:eastAsia="仿宋" w:cs="仿宋"/>
        </w:rPr>
        <w:t>知识库</w:t>
      </w:r>
    </w:p>
    <w:p>
      <w:pPr>
        <w:spacing w:line="360" w:lineRule="auto"/>
        <w:ind w:firstLine="561"/>
        <w:rPr>
          <w:rFonts w:ascii="仿宋" w:hAnsi="仿宋" w:eastAsia="仿宋" w:cs="仿宋"/>
          <w:b/>
          <w:bCs/>
          <w:sz w:val="24"/>
        </w:rPr>
      </w:pPr>
      <w:r>
        <w:rPr>
          <w:rFonts w:hint="eastAsia" w:ascii="仿宋" w:hAnsi="仿宋" w:eastAsia="仿宋" w:cs="仿宋"/>
          <w:b/>
          <w:bCs/>
          <w:sz w:val="24"/>
        </w:rPr>
        <w:t>知识库检索</w:t>
      </w:r>
    </w:p>
    <w:p>
      <w:pPr>
        <w:spacing w:line="360" w:lineRule="auto"/>
        <w:ind w:firstLine="561"/>
        <w:rPr>
          <w:rFonts w:ascii="仿宋" w:hAnsi="仿宋" w:eastAsia="仿宋" w:cs="仿宋"/>
          <w:sz w:val="24"/>
        </w:rPr>
      </w:pPr>
      <w:r>
        <w:rPr>
          <w:rFonts w:hint="eastAsia" w:ascii="仿宋" w:hAnsi="仿宋" w:eastAsia="仿宋" w:cs="仿宋"/>
          <w:sz w:val="24"/>
        </w:rPr>
        <w:t>支持通过多种方式（关键字、标题首字母）检索知识库内容，涉及疾病知识、检验检查知识、评估表、药品说明书等知识内容。</w:t>
      </w:r>
    </w:p>
    <w:p>
      <w:pPr>
        <w:spacing w:line="360" w:lineRule="auto"/>
        <w:ind w:firstLine="561"/>
        <w:rPr>
          <w:rFonts w:ascii="仿宋" w:hAnsi="仿宋" w:eastAsia="仿宋" w:cs="仿宋"/>
          <w:b/>
          <w:bCs/>
          <w:sz w:val="24"/>
        </w:rPr>
      </w:pPr>
      <w:r>
        <w:rPr>
          <w:rFonts w:hint="eastAsia" w:ascii="仿宋" w:hAnsi="仿宋" w:eastAsia="仿宋" w:cs="仿宋"/>
          <w:b/>
          <w:bCs/>
          <w:sz w:val="24"/>
        </w:rPr>
        <w:t>疾病详情</w:t>
      </w:r>
    </w:p>
    <w:p>
      <w:pPr>
        <w:spacing w:line="360" w:lineRule="auto"/>
        <w:ind w:firstLine="561"/>
        <w:rPr>
          <w:rFonts w:ascii="仿宋" w:hAnsi="仿宋" w:eastAsia="仿宋" w:cs="仿宋"/>
          <w:sz w:val="24"/>
        </w:rPr>
      </w:pPr>
      <w:r>
        <w:rPr>
          <w:rFonts w:hint="eastAsia" w:ascii="仿宋" w:hAnsi="仿宋" w:eastAsia="仿宋" w:cs="仿宋"/>
          <w:sz w:val="24"/>
        </w:rPr>
        <w:t>疾病知识库至少能够提供三千余种疾病的详细知识内容，应包含疾病定义、病因、病理、临床表现、检查、并发症、诊断、鉴别诊断、治疗、预防的详细知识库内容，为医生的继续学习提供了丰富的素材。</w:t>
      </w:r>
    </w:p>
    <w:p>
      <w:pPr>
        <w:spacing w:line="360" w:lineRule="auto"/>
        <w:ind w:firstLine="561"/>
        <w:rPr>
          <w:rFonts w:ascii="仿宋" w:hAnsi="仿宋" w:eastAsia="仿宋" w:cs="仿宋"/>
          <w:b/>
          <w:bCs/>
          <w:sz w:val="24"/>
        </w:rPr>
      </w:pPr>
      <w:r>
        <w:rPr>
          <w:rFonts w:hint="eastAsia" w:ascii="仿宋" w:hAnsi="仿宋" w:eastAsia="仿宋" w:cs="仿宋"/>
          <w:b/>
          <w:bCs/>
          <w:sz w:val="24"/>
        </w:rPr>
        <w:t>处置建议</w:t>
      </w:r>
    </w:p>
    <w:p>
      <w:pPr>
        <w:spacing w:line="360" w:lineRule="auto"/>
        <w:ind w:firstLine="561"/>
        <w:rPr>
          <w:rFonts w:ascii="仿宋" w:hAnsi="仿宋" w:eastAsia="仿宋" w:cs="仿宋"/>
          <w:sz w:val="24"/>
        </w:rPr>
      </w:pPr>
      <w:r>
        <w:rPr>
          <w:rFonts w:hint="eastAsia" w:ascii="仿宋" w:hAnsi="仿宋" w:eastAsia="仿宋" w:cs="仿宋"/>
          <w:sz w:val="24"/>
        </w:rPr>
        <w:t>知识库至少能够提供900余种疾病的处置建议，其中内容应包含：治疗原则、非药物治疗、合并症治疗的三项内容。</w:t>
      </w:r>
    </w:p>
    <w:p>
      <w:pPr>
        <w:spacing w:line="360" w:lineRule="auto"/>
        <w:ind w:firstLine="561"/>
        <w:rPr>
          <w:rFonts w:ascii="仿宋" w:hAnsi="仿宋" w:eastAsia="仿宋" w:cs="仿宋"/>
          <w:b/>
          <w:bCs/>
          <w:sz w:val="24"/>
        </w:rPr>
      </w:pPr>
      <w:r>
        <w:rPr>
          <w:rFonts w:hint="eastAsia" w:ascii="仿宋" w:hAnsi="仿宋" w:eastAsia="仿宋" w:cs="仿宋"/>
          <w:b/>
          <w:bCs/>
          <w:sz w:val="24"/>
        </w:rPr>
        <w:t>用药建议</w:t>
      </w:r>
    </w:p>
    <w:p>
      <w:pPr>
        <w:spacing w:line="360" w:lineRule="auto"/>
        <w:ind w:firstLine="561"/>
        <w:rPr>
          <w:rFonts w:ascii="仿宋" w:hAnsi="仿宋" w:eastAsia="仿宋" w:cs="仿宋"/>
          <w:sz w:val="24"/>
        </w:rPr>
      </w:pPr>
      <w:r>
        <w:rPr>
          <w:rFonts w:hint="eastAsia" w:ascii="仿宋" w:hAnsi="仿宋" w:eastAsia="仿宋" w:cs="仿宋"/>
          <w:sz w:val="24"/>
        </w:rPr>
        <w:t>知识库至少能够提供800余种疾病的用药建议，应包含疾病分型以及不同分型详细的药物治疗建议。</w:t>
      </w:r>
    </w:p>
    <w:p>
      <w:pPr>
        <w:spacing w:line="360" w:lineRule="auto"/>
        <w:ind w:firstLine="561"/>
        <w:rPr>
          <w:rFonts w:ascii="仿宋" w:hAnsi="仿宋" w:eastAsia="仿宋" w:cs="仿宋"/>
          <w:b/>
          <w:bCs/>
          <w:sz w:val="24"/>
        </w:rPr>
      </w:pPr>
      <w:r>
        <w:rPr>
          <w:rFonts w:hint="eastAsia" w:ascii="仿宋" w:hAnsi="仿宋" w:eastAsia="仿宋" w:cs="仿宋"/>
          <w:b/>
          <w:bCs/>
          <w:sz w:val="24"/>
        </w:rPr>
        <w:t>检查建议</w:t>
      </w:r>
    </w:p>
    <w:p>
      <w:pPr>
        <w:spacing w:line="360" w:lineRule="auto"/>
        <w:ind w:firstLine="561"/>
        <w:rPr>
          <w:rFonts w:ascii="仿宋" w:hAnsi="仿宋" w:eastAsia="仿宋" w:cs="仿宋"/>
          <w:sz w:val="24"/>
        </w:rPr>
      </w:pPr>
      <w:r>
        <w:rPr>
          <w:rFonts w:hint="eastAsia" w:ascii="仿宋" w:hAnsi="仿宋" w:eastAsia="仿宋" w:cs="仿宋"/>
          <w:sz w:val="24"/>
        </w:rPr>
        <w:t>知识库至少能够提供800余种疾病的检查建议，应包含疾病相关的实验室检查、影像学检查、病原学检查的详细知识内容。</w:t>
      </w:r>
    </w:p>
    <w:p>
      <w:pPr>
        <w:spacing w:line="360" w:lineRule="auto"/>
        <w:ind w:firstLine="561"/>
        <w:rPr>
          <w:rFonts w:ascii="仿宋" w:hAnsi="仿宋" w:eastAsia="仿宋" w:cs="仿宋"/>
          <w:b/>
          <w:bCs/>
          <w:sz w:val="24"/>
        </w:rPr>
      </w:pPr>
      <w:r>
        <w:rPr>
          <w:rFonts w:hint="eastAsia" w:ascii="仿宋" w:hAnsi="仿宋" w:eastAsia="仿宋" w:cs="仿宋"/>
          <w:b/>
          <w:bCs/>
          <w:sz w:val="24"/>
        </w:rPr>
        <w:t>患者指导</w:t>
      </w:r>
    </w:p>
    <w:p>
      <w:pPr>
        <w:spacing w:line="360" w:lineRule="auto"/>
        <w:ind w:firstLine="561"/>
        <w:rPr>
          <w:rFonts w:ascii="仿宋" w:hAnsi="仿宋" w:eastAsia="仿宋" w:cs="仿宋"/>
          <w:sz w:val="24"/>
        </w:rPr>
      </w:pPr>
      <w:r>
        <w:rPr>
          <w:rFonts w:hint="eastAsia" w:ascii="仿宋" w:hAnsi="仿宋" w:eastAsia="仿宋" w:cs="仿宋"/>
          <w:sz w:val="24"/>
        </w:rPr>
        <w:t>知识库至少能够提供200余种疾病相关的患者出院指导说明。</w:t>
      </w:r>
    </w:p>
    <w:p>
      <w:pPr>
        <w:spacing w:line="360" w:lineRule="auto"/>
        <w:ind w:firstLine="561"/>
        <w:rPr>
          <w:rFonts w:ascii="仿宋" w:hAnsi="仿宋" w:eastAsia="仿宋" w:cs="仿宋"/>
          <w:b/>
          <w:bCs/>
          <w:sz w:val="24"/>
        </w:rPr>
      </w:pPr>
      <w:r>
        <w:rPr>
          <w:rFonts w:hint="eastAsia" w:ascii="仿宋" w:hAnsi="仿宋" w:eastAsia="仿宋" w:cs="仿宋"/>
          <w:b/>
          <w:bCs/>
          <w:sz w:val="24"/>
        </w:rPr>
        <w:t>药品说明书</w:t>
      </w:r>
    </w:p>
    <w:p>
      <w:pPr>
        <w:spacing w:line="360" w:lineRule="auto"/>
        <w:ind w:firstLine="561"/>
        <w:rPr>
          <w:rFonts w:ascii="仿宋" w:hAnsi="仿宋" w:eastAsia="仿宋" w:cs="仿宋"/>
          <w:sz w:val="24"/>
        </w:rPr>
      </w:pPr>
      <w:r>
        <w:rPr>
          <w:rFonts w:hint="eastAsia" w:ascii="仿宋" w:hAnsi="仿宋" w:eastAsia="仿宋" w:cs="仿宋"/>
          <w:sz w:val="24"/>
        </w:rPr>
        <w:t>知识库至少能够提供9000余篇药品说明书。</w:t>
      </w:r>
    </w:p>
    <w:p>
      <w:pPr>
        <w:spacing w:line="360" w:lineRule="auto"/>
        <w:ind w:firstLine="561"/>
        <w:rPr>
          <w:rFonts w:ascii="仿宋" w:hAnsi="仿宋" w:eastAsia="仿宋" w:cs="仿宋"/>
          <w:b/>
          <w:bCs/>
          <w:sz w:val="24"/>
        </w:rPr>
      </w:pPr>
      <w:r>
        <w:rPr>
          <w:rFonts w:hint="eastAsia" w:ascii="仿宋" w:hAnsi="仿宋" w:eastAsia="仿宋" w:cs="仿宋"/>
          <w:b/>
          <w:bCs/>
          <w:sz w:val="24"/>
        </w:rPr>
        <w:t>评估表</w:t>
      </w:r>
    </w:p>
    <w:p>
      <w:pPr>
        <w:spacing w:line="360" w:lineRule="auto"/>
        <w:ind w:firstLine="561"/>
        <w:rPr>
          <w:rFonts w:ascii="仿宋" w:hAnsi="仿宋" w:eastAsia="仿宋" w:cs="仿宋"/>
          <w:sz w:val="24"/>
        </w:rPr>
      </w:pPr>
      <w:r>
        <w:rPr>
          <w:rFonts w:hint="eastAsia" w:ascii="仿宋" w:hAnsi="仿宋" w:eastAsia="仿宋" w:cs="仿宋"/>
          <w:sz w:val="24"/>
        </w:rPr>
        <w:t>知识库至少能够提供490张临床常见评估表。</w:t>
      </w:r>
    </w:p>
    <w:p>
      <w:pPr>
        <w:spacing w:line="360" w:lineRule="auto"/>
        <w:ind w:firstLine="561"/>
        <w:rPr>
          <w:rFonts w:ascii="仿宋" w:hAnsi="仿宋" w:eastAsia="仿宋" w:cs="仿宋"/>
          <w:b/>
          <w:bCs/>
          <w:sz w:val="24"/>
        </w:rPr>
      </w:pPr>
      <w:r>
        <w:rPr>
          <w:rFonts w:hint="eastAsia" w:ascii="仿宋" w:hAnsi="仿宋" w:eastAsia="仿宋" w:cs="仿宋"/>
          <w:b/>
          <w:bCs/>
          <w:sz w:val="24"/>
        </w:rPr>
        <w:t>知识服务</w:t>
      </w:r>
    </w:p>
    <w:p>
      <w:pPr>
        <w:spacing w:line="360" w:lineRule="auto"/>
        <w:ind w:firstLine="561"/>
        <w:rPr>
          <w:rFonts w:ascii="仿宋" w:hAnsi="仿宋" w:eastAsia="仿宋" w:cs="仿宋"/>
          <w:sz w:val="24"/>
        </w:rPr>
      </w:pPr>
      <w:r>
        <w:rPr>
          <w:rFonts w:hint="eastAsia" w:ascii="仿宋" w:hAnsi="仿宋" w:eastAsia="仿宋" w:cs="仿宋"/>
          <w:sz w:val="24"/>
        </w:rPr>
        <w:t>可提供知识服务接口，通过服务接口获取知识库内容，并与医院系统进行对接。</w:t>
      </w:r>
    </w:p>
    <w:p>
      <w:pPr>
        <w:spacing w:line="360" w:lineRule="auto"/>
        <w:ind w:firstLine="561"/>
        <w:rPr>
          <w:rFonts w:ascii="仿宋" w:hAnsi="仿宋" w:eastAsia="仿宋" w:cs="仿宋"/>
          <w:sz w:val="24"/>
        </w:rPr>
      </w:pPr>
      <w:r>
        <w:rPr>
          <w:rFonts w:hint="eastAsia" w:ascii="仿宋" w:hAnsi="仿宋" w:eastAsia="仿宋" w:cs="仿宋"/>
          <w:sz w:val="24"/>
        </w:rPr>
        <w:t>知识内容包括：药品说明书、检验详情、检查详情。</w:t>
      </w:r>
    </w:p>
    <w:p>
      <w:pPr>
        <w:pStyle w:val="6"/>
        <w:rPr>
          <w:rFonts w:ascii="仿宋" w:hAnsi="仿宋" w:eastAsia="仿宋" w:cs="仿宋"/>
        </w:rPr>
      </w:pPr>
      <w:r>
        <w:rPr>
          <w:rFonts w:hint="eastAsia" w:ascii="仿宋" w:hAnsi="仿宋" w:eastAsia="仿宋" w:cs="仿宋"/>
        </w:rPr>
        <w:t>医院自建知识库</w:t>
      </w:r>
    </w:p>
    <w:p>
      <w:pPr>
        <w:pStyle w:val="396"/>
        <w:ind w:firstLine="482"/>
        <w:rPr>
          <w:rFonts w:ascii="仿宋" w:hAnsi="仿宋" w:eastAsia="仿宋" w:cs="仿宋"/>
          <w:b/>
          <w:bCs/>
          <w:color w:val="000000"/>
          <w:szCs w:val="24"/>
        </w:rPr>
      </w:pPr>
      <w:r>
        <w:rPr>
          <w:rFonts w:hint="eastAsia" w:ascii="仿宋" w:hAnsi="仿宋" w:eastAsia="仿宋" w:cs="仿宋"/>
          <w:b/>
          <w:bCs/>
          <w:color w:val="000000"/>
          <w:szCs w:val="24"/>
        </w:rPr>
        <w:t>知识应用</w:t>
      </w:r>
    </w:p>
    <w:p>
      <w:pPr>
        <w:pStyle w:val="396"/>
        <w:ind w:firstLine="480"/>
        <w:rPr>
          <w:rFonts w:ascii="仿宋" w:hAnsi="仿宋" w:eastAsia="仿宋" w:cs="仿宋"/>
          <w:color w:val="000000"/>
          <w:szCs w:val="24"/>
        </w:rPr>
      </w:pPr>
      <w:r>
        <w:rPr>
          <w:rFonts w:hint="eastAsia" w:ascii="仿宋" w:hAnsi="仿宋" w:eastAsia="仿宋" w:cs="仿宋"/>
          <w:color w:val="000000"/>
          <w:szCs w:val="24"/>
        </w:rPr>
        <w:t>支持医院自行维护知识，维护的知识内容可以与院内知识库相结合，并可以直接在提供给医院的产品中应用。</w:t>
      </w:r>
    </w:p>
    <w:p>
      <w:pPr>
        <w:pStyle w:val="396"/>
        <w:ind w:firstLine="482"/>
        <w:rPr>
          <w:rFonts w:ascii="仿宋" w:hAnsi="仿宋" w:eastAsia="仿宋" w:cs="仿宋"/>
          <w:b/>
          <w:bCs/>
          <w:color w:val="000000"/>
          <w:szCs w:val="24"/>
        </w:rPr>
      </w:pPr>
      <w:r>
        <w:rPr>
          <w:rFonts w:hint="eastAsia" w:ascii="仿宋" w:hAnsi="仿宋" w:eastAsia="仿宋" w:cs="仿宋"/>
          <w:b/>
          <w:bCs/>
          <w:color w:val="000000"/>
          <w:szCs w:val="24"/>
        </w:rPr>
        <w:t>字典对照</w:t>
      </w:r>
    </w:p>
    <w:p>
      <w:pPr>
        <w:pStyle w:val="396"/>
        <w:ind w:firstLine="480"/>
        <w:rPr>
          <w:rFonts w:ascii="仿宋" w:hAnsi="仿宋" w:eastAsia="仿宋" w:cs="仿宋"/>
          <w:color w:val="000000"/>
          <w:szCs w:val="24"/>
        </w:rPr>
      </w:pPr>
      <w:r>
        <w:rPr>
          <w:rFonts w:hint="eastAsia" w:ascii="仿宋" w:hAnsi="仿宋" w:eastAsia="仿宋" w:cs="仿宋"/>
          <w:color w:val="000000"/>
          <w:szCs w:val="24"/>
        </w:rPr>
        <w:t>支持医院字典与院内知识库字典进行对照，至少应包含：药品、检验检查、手术、诊断、药品频率、护理医嘱字典。支持区分医院门诊／急诊、住院字典分别对照。</w:t>
      </w:r>
    </w:p>
    <w:p>
      <w:pPr>
        <w:pStyle w:val="396"/>
        <w:ind w:firstLine="482"/>
        <w:rPr>
          <w:rFonts w:ascii="仿宋" w:hAnsi="仿宋" w:eastAsia="仿宋" w:cs="仿宋"/>
          <w:b/>
          <w:bCs/>
          <w:color w:val="000000"/>
          <w:szCs w:val="24"/>
        </w:rPr>
      </w:pPr>
      <w:r>
        <w:rPr>
          <w:rFonts w:hint="eastAsia" w:ascii="仿宋" w:hAnsi="仿宋" w:eastAsia="仿宋" w:cs="仿宋"/>
          <w:b/>
          <w:bCs/>
          <w:color w:val="000000"/>
          <w:szCs w:val="24"/>
        </w:rPr>
        <w:t>知识维护</w:t>
      </w:r>
    </w:p>
    <w:p>
      <w:pPr>
        <w:pStyle w:val="396"/>
        <w:ind w:firstLine="480"/>
        <w:rPr>
          <w:rFonts w:ascii="仿宋" w:hAnsi="仿宋" w:eastAsia="仿宋" w:cs="仿宋"/>
          <w:color w:val="000000"/>
          <w:szCs w:val="24"/>
        </w:rPr>
      </w:pPr>
      <w:r>
        <w:rPr>
          <w:rFonts w:hint="eastAsia" w:ascii="仿宋" w:hAnsi="仿宋" w:eastAsia="仿宋" w:cs="仿宋"/>
          <w:color w:val="000000"/>
          <w:szCs w:val="24"/>
        </w:rPr>
        <w:t>支持医院自行知识维护，至少应包含：文献、疾病详情、患者指导、处置建议、用药建议、检查建议、药品说明书、出院指导、检验检查说明等内容的自行维护。</w:t>
      </w:r>
    </w:p>
    <w:p>
      <w:pPr>
        <w:pStyle w:val="396"/>
        <w:ind w:firstLine="480"/>
        <w:rPr>
          <w:rFonts w:ascii="仿宋" w:hAnsi="仿宋" w:eastAsia="仿宋" w:cs="仿宋"/>
          <w:color w:val="000000"/>
          <w:szCs w:val="24"/>
        </w:rPr>
      </w:pPr>
      <w:r>
        <w:rPr>
          <w:rFonts w:hint="eastAsia" w:ascii="仿宋" w:hAnsi="仿宋" w:eastAsia="仿宋" w:cs="仿宋"/>
          <w:color w:val="000000"/>
          <w:szCs w:val="24"/>
        </w:rPr>
        <w:t>文献知识：需支持附件维护。</w:t>
      </w:r>
    </w:p>
    <w:p>
      <w:pPr>
        <w:pStyle w:val="396"/>
        <w:ind w:firstLine="482"/>
        <w:rPr>
          <w:rFonts w:ascii="仿宋" w:hAnsi="仿宋" w:eastAsia="仿宋" w:cs="仿宋"/>
          <w:b/>
          <w:bCs/>
          <w:color w:val="000000"/>
          <w:szCs w:val="24"/>
        </w:rPr>
      </w:pPr>
      <w:r>
        <w:rPr>
          <w:rFonts w:hint="eastAsia" w:ascii="仿宋" w:hAnsi="仿宋" w:eastAsia="仿宋" w:cs="仿宋"/>
          <w:b/>
          <w:bCs/>
          <w:color w:val="000000"/>
          <w:szCs w:val="24"/>
        </w:rPr>
        <w:t>检验合理性规则</w:t>
      </w:r>
    </w:p>
    <w:p>
      <w:pPr>
        <w:pStyle w:val="396"/>
        <w:ind w:firstLine="480"/>
        <w:rPr>
          <w:rFonts w:ascii="仿宋" w:hAnsi="仿宋" w:eastAsia="仿宋" w:cs="仿宋"/>
          <w:color w:val="000000"/>
          <w:szCs w:val="24"/>
        </w:rPr>
      </w:pPr>
      <w:r>
        <w:rPr>
          <w:rFonts w:hint="eastAsia" w:ascii="仿宋" w:hAnsi="仿宋" w:eastAsia="仿宋" w:cs="仿宋"/>
          <w:color w:val="000000"/>
          <w:szCs w:val="24"/>
        </w:rPr>
        <w:t>支持医院根据医院（门/急诊、住院）检验字典，维护与患者性别、年龄相关的合理性规则。</w:t>
      </w:r>
    </w:p>
    <w:p>
      <w:pPr>
        <w:pStyle w:val="396"/>
        <w:ind w:firstLine="482"/>
        <w:rPr>
          <w:rFonts w:ascii="仿宋" w:hAnsi="仿宋" w:eastAsia="仿宋" w:cs="仿宋"/>
          <w:b/>
          <w:bCs/>
          <w:color w:val="000000"/>
          <w:szCs w:val="24"/>
        </w:rPr>
      </w:pPr>
      <w:r>
        <w:rPr>
          <w:rFonts w:hint="eastAsia" w:ascii="仿宋" w:hAnsi="仿宋" w:eastAsia="仿宋" w:cs="仿宋"/>
          <w:b/>
          <w:bCs/>
          <w:color w:val="000000"/>
          <w:szCs w:val="24"/>
        </w:rPr>
        <w:t>检查合理性规则</w:t>
      </w:r>
    </w:p>
    <w:p>
      <w:pPr>
        <w:pStyle w:val="396"/>
        <w:ind w:firstLine="480"/>
        <w:rPr>
          <w:rFonts w:ascii="仿宋" w:hAnsi="仿宋" w:eastAsia="仿宋" w:cs="仿宋"/>
          <w:color w:val="000000"/>
          <w:szCs w:val="24"/>
        </w:rPr>
      </w:pPr>
      <w:r>
        <w:rPr>
          <w:rFonts w:hint="eastAsia" w:ascii="仿宋" w:hAnsi="仿宋" w:eastAsia="仿宋" w:cs="仿宋"/>
          <w:color w:val="000000"/>
          <w:szCs w:val="24"/>
        </w:rPr>
        <w:t>支持医院根据医院（门/急诊、住院）检查字典，维护与患者性别、年龄相关的合理性规则。</w:t>
      </w:r>
    </w:p>
    <w:p>
      <w:pPr>
        <w:pStyle w:val="396"/>
        <w:ind w:firstLine="482"/>
        <w:rPr>
          <w:rFonts w:ascii="仿宋" w:hAnsi="仿宋" w:eastAsia="仿宋" w:cs="仿宋"/>
          <w:b/>
          <w:bCs/>
          <w:color w:val="000000"/>
          <w:szCs w:val="24"/>
        </w:rPr>
      </w:pPr>
      <w:r>
        <w:rPr>
          <w:rFonts w:hint="eastAsia" w:ascii="仿宋" w:hAnsi="仿宋" w:eastAsia="仿宋" w:cs="仿宋"/>
          <w:b/>
          <w:bCs/>
          <w:color w:val="000000"/>
          <w:szCs w:val="24"/>
        </w:rPr>
        <w:t>手术合理性规则</w:t>
      </w:r>
    </w:p>
    <w:p>
      <w:pPr>
        <w:pStyle w:val="396"/>
        <w:ind w:firstLine="480"/>
        <w:rPr>
          <w:rFonts w:ascii="仿宋" w:hAnsi="仿宋" w:eastAsia="仿宋" w:cs="仿宋"/>
          <w:color w:val="000000"/>
          <w:szCs w:val="24"/>
        </w:rPr>
      </w:pPr>
      <w:r>
        <w:rPr>
          <w:rFonts w:hint="eastAsia" w:ascii="仿宋" w:hAnsi="仿宋" w:eastAsia="仿宋" w:cs="仿宋"/>
          <w:color w:val="000000"/>
          <w:szCs w:val="24"/>
        </w:rPr>
        <w:t>支持医院根据医院手术字典，维护与患者性别、年龄相关的合理性规则。</w:t>
      </w:r>
    </w:p>
    <w:p>
      <w:pPr>
        <w:pStyle w:val="396"/>
        <w:ind w:firstLine="482"/>
        <w:rPr>
          <w:rFonts w:ascii="仿宋" w:hAnsi="仿宋" w:eastAsia="仿宋" w:cs="仿宋"/>
          <w:b/>
          <w:bCs/>
          <w:color w:val="000000"/>
          <w:szCs w:val="24"/>
        </w:rPr>
      </w:pPr>
      <w:r>
        <w:rPr>
          <w:rFonts w:hint="eastAsia" w:ascii="仿宋" w:hAnsi="仿宋" w:eastAsia="仿宋" w:cs="仿宋"/>
          <w:b/>
          <w:bCs/>
          <w:color w:val="000000"/>
          <w:szCs w:val="24"/>
        </w:rPr>
        <w:t>国际编码</w:t>
      </w:r>
    </w:p>
    <w:p>
      <w:pPr>
        <w:pStyle w:val="396"/>
        <w:ind w:firstLine="480"/>
        <w:rPr>
          <w:rFonts w:ascii="仿宋" w:hAnsi="仿宋" w:eastAsia="仿宋" w:cs="仿宋"/>
          <w:color w:val="000000"/>
          <w:szCs w:val="24"/>
        </w:rPr>
      </w:pPr>
      <w:r>
        <w:rPr>
          <w:rFonts w:hint="eastAsia" w:ascii="仿宋" w:hAnsi="仿宋" w:eastAsia="仿宋" w:cs="仿宋"/>
          <w:color w:val="000000"/>
          <w:szCs w:val="24"/>
        </w:rPr>
        <w:t>支持SNOMEDCT标准术语库在线查阅。</w:t>
      </w:r>
    </w:p>
    <w:p>
      <w:pPr>
        <w:pStyle w:val="6"/>
        <w:rPr>
          <w:rFonts w:ascii="仿宋" w:hAnsi="仿宋" w:eastAsia="仿宋" w:cs="仿宋"/>
        </w:rPr>
      </w:pPr>
      <w:r>
        <w:rPr>
          <w:rFonts w:hint="eastAsia" w:ascii="仿宋" w:hAnsi="仿宋" w:eastAsia="仿宋" w:cs="仿宋"/>
        </w:rPr>
        <w:t>病房医生辅助系统</w:t>
      </w:r>
    </w:p>
    <w:p>
      <w:pPr>
        <w:pStyle w:val="396"/>
        <w:ind w:firstLine="482"/>
        <w:rPr>
          <w:rFonts w:ascii="仿宋" w:hAnsi="仿宋" w:eastAsia="仿宋" w:cs="仿宋"/>
          <w:b/>
          <w:bCs/>
          <w:color w:val="000000"/>
        </w:rPr>
      </w:pPr>
      <w:r>
        <w:rPr>
          <w:rFonts w:hint="eastAsia" w:ascii="仿宋" w:hAnsi="仿宋" w:eastAsia="仿宋" w:cs="仿宋"/>
          <w:b/>
          <w:bCs/>
          <w:color w:val="000000"/>
        </w:rPr>
        <w:t>鉴别诊断</w:t>
      </w:r>
    </w:p>
    <w:p>
      <w:pPr>
        <w:pStyle w:val="396"/>
        <w:ind w:firstLine="480"/>
        <w:rPr>
          <w:rFonts w:ascii="仿宋" w:hAnsi="仿宋" w:eastAsia="仿宋" w:cs="仿宋"/>
          <w:color w:val="000000"/>
        </w:rPr>
      </w:pPr>
      <w:r>
        <w:rPr>
          <w:rFonts w:hint="eastAsia" w:ascii="仿宋" w:hAnsi="仿宋" w:eastAsia="仿宋" w:cs="仿宋"/>
          <w:color w:val="000000"/>
        </w:rPr>
        <w:t>支持结合患者的临床表现（主诉、现病史等病历信息以及检验值信息），智能判断患者疑似疾病，实时引导医生全面考虑患者病情，避免漏诊、误诊。</w:t>
      </w:r>
    </w:p>
    <w:p>
      <w:pPr>
        <w:pStyle w:val="396"/>
        <w:ind w:firstLine="480"/>
        <w:rPr>
          <w:rFonts w:ascii="仿宋" w:hAnsi="仿宋" w:eastAsia="仿宋" w:cs="仿宋"/>
          <w:color w:val="000000"/>
        </w:rPr>
      </w:pPr>
      <w:r>
        <w:rPr>
          <w:rFonts w:hint="eastAsia" w:ascii="仿宋" w:hAnsi="仿宋" w:eastAsia="仿宋" w:cs="仿宋"/>
          <w:color w:val="000000"/>
        </w:rPr>
        <w:t>支持医生根据系统推荐的鉴别诊断，直接查阅诊断相关的疾病详情以及与之相关的文献、指南。</w:t>
      </w:r>
    </w:p>
    <w:p>
      <w:pPr>
        <w:pStyle w:val="396"/>
        <w:ind w:firstLine="480"/>
        <w:rPr>
          <w:rFonts w:ascii="仿宋" w:hAnsi="仿宋" w:eastAsia="仿宋" w:cs="仿宋"/>
          <w:color w:val="000000"/>
        </w:rPr>
      </w:pPr>
      <w:r>
        <w:rPr>
          <w:rFonts w:hint="eastAsia" w:ascii="仿宋" w:hAnsi="仿宋" w:eastAsia="仿宋" w:cs="仿宋"/>
          <w:color w:val="000000"/>
        </w:rPr>
        <w:t>支持科室，至少包括：呼吸科、儿科、神经科、肾内科、消化科、心血管内科、内分泌科、老年病科、感染科、风湿免疫科。</w:t>
      </w:r>
    </w:p>
    <w:p>
      <w:pPr>
        <w:pStyle w:val="396"/>
        <w:ind w:firstLine="482"/>
        <w:rPr>
          <w:rFonts w:ascii="仿宋" w:hAnsi="仿宋" w:eastAsia="仿宋" w:cs="仿宋"/>
          <w:b/>
          <w:bCs/>
          <w:color w:val="000000"/>
        </w:rPr>
      </w:pPr>
      <w:r>
        <w:rPr>
          <w:rFonts w:hint="eastAsia" w:ascii="仿宋" w:hAnsi="仿宋" w:eastAsia="仿宋" w:cs="仿宋"/>
          <w:b/>
          <w:bCs/>
          <w:color w:val="000000"/>
        </w:rPr>
        <w:t>检查分析</w:t>
      </w:r>
    </w:p>
    <w:p>
      <w:pPr>
        <w:pStyle w:val="396"/>
        <w:ind w:firstLine="480"/>
        <w:rPr>
          <w:rFonts w:ascii="仿宋" w:hAnsi="仿宋" w:eastAsia="仿宋" w:cs="仿宋"/>
          <w:color w:val="000000"/>
        </w:rPr>
      </w:pPr>
      <w:r>
        <w:rPr>
          <w:rFonts w:hint="eastAsia" w:ascii="仿宋" w:hAnsi="仿宋" w:eastAsia="仿宋" w:cs="仿宋"/>
          <w:color w:val="000000"/>
        </w:rPr>
        <w:t>结合患者当次诊断、主诉、病史等病情情况，对患者的检查报告结果进行解读，判断检查结果支持的诊断建议、排除的诊断、以及更详细的诊断分型，严重程度分级以及后续的治疗措施等。</w:t>
      </w:r>
    </w:p>
    <w:p>
      <w:pPr>
        <w:pStyle w:val="396"/>
        <w:ind w:firstLine="482"/>
        <w:rPr>
          <w:rFonts w:ascii="仿宋" w:hAnsi="仿宋" w:eastAsia="仿宋" w:cs="仿宋"/>
          <w:b/>
          <w:bCs/>
          <w:color w:val="000000"/>
        </w:rPr>
      </w:pPr>
      <w:r>
        <w:rPr>
          <w:rFonts w:hint="eastAsia" w:ascii="仿宋" w:hAnsi="仿宋" w:eastAsia="仿宋" w:cs="仿宋"/>
          <w:b/>
          <w:bCs/>
          <w:color w:val="000000"/>
        </w:rPr>
        <w:t>检验分析</w:t>
      </w:r>
    </w:p>
    <w:p>
      <w:pPr>
        <w:pStyle w:val="396"/>
        <w:ind w:firstLine="480"/>
        <w:rPr>
          <w:rFonts w:ascii="仿宋" w:hAnsi="仿宋" w:eastAsia="仿宋" w:cs="仿宋"/>
          <w:color w:val="000000"/>
        </w:rPr>
      </w:pPr>
      <w:r>
        <w:rPr>
          <w:rFonts w:hint="eastAsia" w:ascii="仿宋" w:hAnsi="仿宋" w:eastAsia="仿宋" w:cs="仿宋"/>
          <w:color w:val="000000"/>
        </w:rPr>
        <w:t>根据患者的检验结果，系统应支持自动判断检验值是否异常，并进行检验结果解读。提示检验结果解读时，提示结果原因，帮助医生快速判断校验。</w:t>
      </w:r>
    </w:p>
    <w:p>
      <w:pPr>
        <w:pStyle w:val="396"/>
        <w:ind w:firstLine="482"/>
        <w:rPr>
          <w:rFonts w:ascii="仿宋" w:hAnsi="仿宋" w:eastAsia="仿宋" w:cs="仿宋"/>
          <w:b/>
          <w:bCs/>
          <w:color w:val="000000"/>
        </w:rPr>
      </w:pPr>
      <w:r>
        <w:rPr>
          <w:rFonts w:hint="eastAsia" w:ascii="仿宋" w:hAnsi="仿宋" w:eastAsia="仿宋" w:cs="仿宋"/>
          <w:b/>
          <w:bCs/>
          <w:color w:val="000000"/>
        </w:rPr>
        <w:t>推荐评估表</w:t>
      </w:r>
    </w:p>
    <w:p>
      <w:pPr>
        <w:pStyle w:val="396"/>
        <w:ind w:firstLine="480"/>
        <w:rPr>
          <w:rFonts w:ascii="仿宋" w:hAnsi="仿宋" w:eastAsia="仿宋" w:cs="仿宋"/>
          <w:color w:val="000000"/>
        </w:rPr>
      </w:pPr>
      <w:r>
        <w:rPr>
          <w:rFonts w:hint="eastAsia" w:ascii="仿宋" w:hAnsi="仿宋" w:eastAsia="仿宋" w:cs="仿宋"/>
          <w:color w:val="000000"/>
        </w:rPr>
        <w:t>根据患者当前病情，系统可实时为医生推荐该患者需要进行评估的评估表。</w:t>
      </w:r>
    </w:p>
    <w:p>
      <w:pPr>
        <w:pStyle w:val="396"/>
        <w:ind w:firstLine="480"/>
        <w:rPr>
          <w:rFonts w:ascii="仿宋" w:hAnsi="仿宋" w:eastAsia="仿宋" w:cs="仿宋"/>
          <w:color w:val="000000"/>
        </w:rPr>
      </w:pPr>
      <w:r>
        <w:rPr>
          <w:rFonts w:hint="eastAsia" w:ascii="仿宋" w:hAnsi="仿宋" w:eastAsia="仿宋" w:cs="仿宋"/>
          <w:color w:val="000000"/>
        </w:rPr>
        <w:t>根据患者评分情况进行程度分析，自动计算分值，并评估患者当前情况。</w:t>
      </w:r>
    </w:p>
    <w:p>
      <w:pPr>
        <w:pStyle w:val="396"/>
        <w:ind w:firstLine="480"/>
        <w:rPr>
          <w:rFonts w:ascii="仿宋" w:hAnsi="仿宋" w:eastAsia="仿宋" w:cs="仿宋"/>
          <w:color w:val="000000"/>
        </w:rPr>
      </w:pPr>
      <w:r>
        <w:rPr>
          <w:rFonts w:hint="eastAsia" w:ascii="仿宋" w:hAnsi="仿宋" w:eastAsia="仿宋" w:cs="仿宋"/>
          <w:color w:val="000000"/>
        </w:rPr>
        <w:t>医生进行评估时，可以根据患者生命体征、检验结果项目自动完成对应评估项目的评估。系统对常见评估表可以完成自动评估（至少包含8张评估表）。支持在线完成评估，可将评分结果及分析自动写回患者电子病历中。医生可以根据病人病情需要，主动搜索相应评估表，并在完成评估时将评估结果写回电子病历中。支持查阅患者所有在线评估的评估表历史。支持评估完成的评估表进行在线打印。</w:t>
      </w:r>
    </w:p>
    <w:p>
      <w:pPr>
        <w:pStyle w:val="396"/>
        <w:ind w:firstLine="482"/>
        <w:rPr>
          <w:rFonts w:ascii="仿宋" w:hAnsi="仿宋" w:eastAsia="仿宋" w:cs="仿宋"/>
          <w:b/>
          <w:bCs/>
          <w:color w:val="000000"/>
        </w:rPr>
      </w:pPr>
      <w:r>
        <w:rPr>
          <w:rFonts w:hint="eastAsia" w:ascii="仿宋" w:hAnsi="仿宋" w:eastAsia="仿宋" w:cs="仿宋"/>
          <w:b/>
          <w:bCs/>
          <w:color w:val="000000"/>
        </w:rPr>
        <w:t>推荐治疗方案</w:t>
      </w:r>
    </w:p>
    <w:p>
      <w:pPr>
        <w:pStyle w:val="396"/>
        <w:ind w:firstLine="480"/>
        <w:rPr>
          <w:rFonts w:ascii="仿宋" w:hAnsi="仿宋" w:eastAsia="仿宋" w:cs="仿宋"/>
          <w:color w:val="000000"/>
        </w:rPr>
      </w:pPr>
      <w:r>
        <w:rPr>
          <w:rFonts w:hint="eastAsia" w:ascii="仿宋" w:hAnsi="仿宋" w:eastAsia="仿宋" w:cs="仿宋"/>
          <w:color w:val="000000"/>
        </w:rPr>
        <w:t>推荐治疗方案，根据患者当次诊断，结合现病史、既往史、用药史、检验结果、检查结果等情况，为医生智能推荐符合临床路径要求的治疗方案及对应的用药方案。</w:t>
      </w:r>
    </w:p>
    <w:p>
      <w:pPr>
        <w:pStyle w:val="396"/>
        <w:ind w:firstLine="480"/>
        <w:rPr>
          <w:rFonts w:ascii="仿宋" w:hAnsi="仿宋" w:eastAsia="仿宋" w:cs="仿宋"/>
          <w:color w:val="000000"/>
        </w:rPr>
      </w:pPr>
      <w:r>
        <w:rPr>
          <w:rFonts w:hint="eastAsia" w:ascii="仿宋" w:hAnsi="仿宋" w:eastAsia="仿宋" w:cs="仿宋"/>
          <w:color w:val="000000"/>
        </w:rPr>
        <w:t>治疗方案推荐，根据最新指南推荐，能够推荐多套治疗方案建议及用药治疗建议。</w:t>
      </w:r>
    </w:p>
    <w:p>
      <w:pPr>
        <w:pStyle w:val="396"/>
        <w:ind w:firstLine="480"/>
        <w:rPr>
          <w:rFonts w:ascii="仿宋" w:hAnsi="仿宋" w:eastAsia="仿宋" w:cs="仿宋"/>
          <w:color w:val="000000"/>
        </w:rPr>
      </w:pPr>
      <w:r>
        <w:rPr>
          <w:rFonts w:hint="eastAsia" w:ascii="仿宋" w:hAnsi="仿宋" w:eastAsia="仿宋" w:cs="仿宋"/>
          <w:color w:val="000000"/>
        </w:rPr>
        <w:t>检查/检验方案推荐，根据最新指南推荐，帮助医生推荐适宜的多套检查/检验方案，供医生选择。</w:t>
      </w:r>
    </w:p>
    <w:p>
      <w:pPr>
        <w:pStyle w:val="396"/>
        <w:ind w:firstLine="480"/>
        <w:rPr>
          <w:rFonts w:ascii="仿宋" w:hAnsi="仿宋" w:eastAsia="仿宋" w:cs="仿宋"/>
          <w:color w:val="000000"/>
        </w:rPr>
      </w:pPr>
      <w:r>
        <w:rPr>
          <w:rFonts w:hint="eastAsia" w:ascii="仿宋" w:hAnsi="仿宋" w:eastAsia="仿宋" w:cs="仿宋"/>
          <w:color w:val="000000"/>
        </w:rPr>
        <w:t>检查项写回，根据医院现有的电子病历、HIS系统支持回写的功能，医生根据需要及实际情况选择合适的检查项，智能写回到患者电子病历中。</w:t>
      </w:r>
    </w:p>
    <w:p>
      <w:pPr>
        <w:pStyle w:val="396"/>
        <w:ind w:firstLine="480"/>
        <w:rPr>
          <w:rFonts w:ascii="仿宋" w:hAnsi="仿宋" w:eastAsia="仿宋" w:cs="仿宋"/>
          <w:color w:val="000000"/>
        </w:rPr>
      </w:pPr>
      <w:r>
        <w:rPr>
          <w:rFonts w:hint="eastAsia" w:ascii="仿宋" w:hAnsi="仿宋" w:eastAsia="仿宋" w:cs="仿宋"/>
          <w:color w:val="000000"/>
        </w:rPr>
        <w:t>支持科室，至少包括：呼吸科、儿科、神经科、肾内科、消化科、心血管内科、内分泌科、老年病科、感染科、风湿免疫科、心胸外科、普外科、皮肤科、泌尿科、骨科、妇科、耳鼻喉科、产科。</w:t>
      </w:r>
    </w:p>
    <w:p>
      <w:pPr>
        <w:pStyle w:val="396"/>
        <w:ind w:firstLine="482"/>
        <w:rPr>
          <w:rFonts w:ascii="仿宋" w:hAnsi="仿宋" w:eastAsia="仿宋" w:cs="仿宋"/>
          <w:b/>
          <w:bCs/>
          <w:color w:val="000000"/>
        </w:rPr>
      </w:pPr>
      <w:r>
        <w:rPr>
          <w:rFonts w:hint="eastAsia" w:ascii="仿宋" w:hAnsi="仿宋" w:eastAsia="仿宋" w:cs="仿宋"/>
          <w:b/>
          <w:bCs/>
          <w:color w:val="000000"/>
        </w:rPr>
        <w:t>推荐处置</w:t>
      </w:r>
    </w:p>
    <w:p>
      <w:pPr>
        <w:pStyle w:val="396"/>
        <w:ind w:firstLine="480"/>
        <w:rPr>
          <w:rFonts w:ascii="仿宋" w:hAnsi="仿宋" w:eastAsia="仿宋" w:cs="仿宋"/>
          <w:color w:val="000000"/>
        </w:rPr>
      </w:pPr>
      <w:r>
        <w:rPr>
          <w:rFonts w:hint="eastAsia" w:ascii="仿宋" w:hAnsi="仿宋" w:eastAsia="仿宋" w:cs="仿宋"/>
          <w:color w:val="000000"/>
        </w:rPr>
        <w:t>系统应智能分析患者体温、心率等信息，主动推荐护理方案和评估表。</w:t>
      </w:r>
    </w:p>
    <w:p>
      <w:pPr>
        <w:pStyle w:val="396"/>
        <w:ind w:firstLine="482"/>
        <w:rPr>
          <w:rFonts w:ascii="仿宋" w:hAnsi="仿宋" w:eastAsia="仿宋" w:cs="仿宋"/>
          <w:b/>
          <w:bCs/>
          <w:color w:val="000000"/>
        </w:rPr>
      </w:pPr>
      <w:r>
        <w:rPr>
          <w:rFonts w:hint="eastAsia" w:ascii="仿宋" w:hAnsi="仿宋" w:eastAsia="仿宋" w:cs="仿宋"/>
          <w:b/>
          <w:bCs/>
          <w:color w:val="000000"/>
        </w:rPr>
        <w:t>检查/检验合理性</w:t>
      </w:r>
    </w:p>
    <w:p>
      <w:pPr>
        <w:pStyle w:val="396"/>
        <w:ind w:firstLine="480"/>
        <w:rPr>
          <w:rFonts w:ascii="仿宋" w:hAnsi="仿宋" w:eastAsia="仿宋" w:cs="仿宋"/>
          <w:color w:val="000000"/>
        </w:rPr>
      </w:pPr>
      <w:r>
        <w:rPr>
          <w:rFonts w:hint="eastAsia" w:ascii="仿宋" w:hAnsi="仿宋" w:eastAsia="仿宋" w:cs="仿宋"/>
          <w:color w:val="000000"/>
        </w:rPr>
        <w:t>根据患者的症状、临床表现、诊断、检查/检验结果等情况，在医生开具检查/检验医嘱时，自动审核合理性，对禁忌和相对禁忌的项目主动进行提示。</w:t>
      </w:r>
    </w:p>
    <w:p>
      <w:pPr>
        <w:pStyle w:val="396"/>
        <w:ind w:firstLine="482"/>
        <w:rPr>
          <w:rFonts w:ascii="仿宋" w:hAnsi="仿宋" w:eastAsia="仿宋" w:cs="仿宋"/>
          <w:b/>
          <w:bCs/>
          <w:color w:val="000000"/>
        </w:rPr>
      </w:pPr>
      <w:r>
        <w:rPr>
          <w:rFonts w:hint="eastAsia" w:ascii="仿宋" w:hAnsi="仿宋" w:eastAsia="仿宋" w:cs="仿宋"/>
          <w:b/>
          <w:bCs/>
          <w:color w:val="000000"/>
        </w:rPr>
        <w:t>检查/检验重复性审核</w:t>
      </w:r>
    </w:p>
    <w:p>
      <w:pPr>
        <w:pStyle w:val="396"/>
        <w:ind w:firstLine="480"/>
        <w:rPr>
          <w:rFonts w:ascii="仿宋" w:hAnsi="仿宋" w:eastAsia="仿宋" w:cs="仿宋"/>
          <w:color w:val="000000"/>
        </w:rPr>
      </w:pPr>
      <w:r>
        <w:rPr>
          <w:rFonts w:hint="eastAsia" w:ascii="仿宋" w:hAnsi="仿宋" w:eastAsia="仿宋" w:cs="仿宋"/>
          <w:color w:val="000000"/>
        </w:rPr>
        <w:t>支持对重复开具的检验／检查项目可以进行审核提示。</w:t>
      </w:r>
    </w:p>
    <w:p>
      <w:pPr>
        <w:pStyle w:val="396"/>
        <w:ind w:firstLine="482"/>
        <w:rPr>
          <w:rFonts w:ascii="仿宋" w:hAnsi="仿宋" w:eastAsia="仿宋" w:cs="仿宋"/>
          <w:b/>
          <w:bCs/>
          <w:color w:val="000000"/>
        </w:rPr>
      </w:pPr>
      <w:r>
        <w:rPr>
          <w:rFonts w:hint="eastAsia" w:ascii="仿宋" w:hAnsi="仿宋" w:eastAsia="仿宋" w:cs="仿宋"/>
          <w:b/>
          <w:bCs/>
          <w:color w:val="000000"/>
        </w:rPr>
        <w:t>诊断合理性</w:t>
      </w:r>
    </w:p>
    <w:p>
      <w:pPr>
        <w:pStyle w:val="396"/>
        <w:ind w:firstLine="480"/>
        <w:rPr>
          <w:rFonts w:ascii="仿宋" w:hAnsi="仿宋" w:eastAsia="仿宋" w:cs="仿宋"/>
          <w:color w:val="000000"/>
        </w:rPr>
      </w:pPr>
      <w:r>
        <w:rPr>
          <w:rFonts w:hint="eastAsia" w:ascii="仿宋" w:hAnsi="仿宋" w:eastAsia="仿宋" w:cs="仿宋"/>
          <w:color w:val="000000"/>
        </w:rPr>
        <w:t>支持根据患者情况（性别、年龄）审查诊断是否合理，并继续实时提示。</w:t>
      </w:r>
    </w:p>
    <w:p>
      <w:pPr>
        <w:pStyle w:val="396"/>
        <w:ind w:firstLine="482"/>
        <w:rPr>
          <w:rFonts w:ascii="仿宋" w:hAnsi="仿宋" w:eastAsia="仿宋" w:cs="仿宋"/>
          <w:b/>
          <w:bCs/>
          <w:color w:val="000000"/>
        </w:rPr>
      </w:pPr>
      <w:r>
        <w:rPr>
          <w:rFonts w:hint="eastAsia" w:ascii="仿宋" w:hAnsi="仿宋" w:eastAsia="仿宋" w:cs="仿宋"/>
          <w:b/>
          <w:bCs/>
          <w:color w:val="000000"/>
        </w:rPr>
        <w:t>手术/操作合理性</w:t>
      </w:r>
    </w:p>
    <w:p>
      <w:pPr>
        <w:pStyle w:val="396"/>
        <w:ind w:firstLine="480"/>
        <w:rPr>
          <w:rFonts w:ascii="仿宋" w:hAnsi="仿宋" w:eastAsia="仿宋" w:cs="仿宋"/>
          <w:color w:val="000000"/>
        </w:rPr>
      </w:pPr>
      <w:r>
        <w:rPr>
          <w:rFonts w:hint="eastAsia" w:ascii="仿宋" w:hAnsi="仿宋" w:eastAsia="仿宋" w:cs="仿宋"/>
          <w:color w:val="000000"/>
        </w:rPr>
        <w:t>根据患者的症状、临床表现、诊断、检查/检验结果等情况，在医生开具手术医嘱/手术申请单时，自动审核合理性，对禁忌和相对禁忌的项目主动进行提示。</w:t>
      </w:r>
    </w:p>
    <w:p>
      <w:pPr>
        <w:pStyle w:val="396"/>
        <w:ind w:firstLine="482"/>
        <w:rPr>
          <w:rFonts w:ascii="仿宋" w:hAnsi="仿宋" w:eastAsia="仿宋" w:cs="仿宋"/>
          <w:b/>
          <w:bCs/>
          <w:color w:val="000000"/>
        </w:rPr>
      </w:pPr>
      <w:r>
        <w:rPr>
          <w:rFonts w:hint="eastAsia" w:ascii="仿宋" w:hAnsi="仿宋" w:eastAsia="仿宋" w:cs="仿宋"/>
          <w:b/>
          <w:bCs/>
          <w:color w:val="000000"/>
        </w:rPr>
        <w:t>手术并发症</w:t>
      </w:r>
    </w:p>
    <w:p>
      <w:pPr>
        <w:pStyle w:val="396"/>
        <w:ind w:firstLine="480"/>
        <w:rPr>
          <w:rFonts w:ascii="仿宋" w:hAnsi="仿宋" w:eastAsia="仿宋" w:cs="仿宋"/>
          <w:color w:val="000000"/>
        </w:rPr>
      </w:pPr>
      <w:r>
        <w:rPr>
          <w:rFonts w:hint="eastAsia" w:ascii="仿宋" w:hAnsi="仿宋" w:eastAsia="仿宋" w:cs="仿宋"/>
          <w:color w:val="000000"/>
        </w:rPr>
        <w:t>结合患者手术类型、手术时间及术后患者的临床表现，检查/检验结果，对有可能是术后并发症引起的内容进行提示，避免医生遗漏。</w:t>
      </w:r>
    </w:p>
    <w:p>
      <w:pPr>
        <w:pStyle w:val="6"/>
        <w:rPr>
          <w:rFonts w:ascii="仿宋" w:hAnsi="仿宋" w:eastAsia="仿宋" w:cs="仿宋"/>
        </w:rPr>
      </w:pPr>
      <w:r>
        <w:rPr>
          <w:rFonts w:hint="eastAsia" w:ascii="仿宋" w:hAnsi="仿宋" w:eastAsia="仿宋" w:cs="仿宋"/>
        </w:rPr>
        <w:t>门诊医生辅助系统</w:t>
      </w:r>
    </w:p>
    <w:p>
      <w:pPr>
        <w:pStyle w:val="396"/>
        <w:ind w:firstLine="482"/>
        <w:rPr>
          <w:rFonts w:ascii="仿宋" w:hAnsi="仿宋" w:eastAsia="仿宋" w:cs="仿宋"/>
          <w:b/>
          <w:bCs/>
          <w:color w:val="000000"/>
        </w:rPr>
      </w:pPr>
      <w:r>
        <w:rPr>
          <w:rFonts w:hint="eastAsia" w:ascii="仿宋" w:hAnsi="仿宋" w:eastAsia="仿宋" w:cs="仿宋"/>
          <w:b/>
          <w:bCs/>
          <w:color w:val="000000"/>
        </w:rPr>
        <w:t>鉴别诊断</w:t>
      </w:r>
    </w:p>
    <w:p>
      <w:pPr>
        <w:pStyle w:val="396"/>
        <w:ind w:firstLine="480"/>
        <w:rPr>
          <w:rFonts w:ascii="仿宋" w:hAnsi="仿宋" w:eastAsia="仿宋" w:cs="仿宋"/>
          <w:color w:val="000000"/>
        </w:rPr>
      </w:pPr>
      <w:r>
        <w:rPr>
          <w:rFonts w:hint="eastAsia" w:ascii="仿宋" w:hAnsi="仿宋" w:eastAsia="仿宋" w:cs="仿宋"/>
          <w:color w:val="000000"/>
        </w:rPr>
        <w:t>支持结合患者的临床表现（主诉、现病史等病历信息以及检验值信息），智能判断患者疑似疾病，实时引导医生全面考虑患者病情，避免漏诊、误诊。</w:t>
      </w:r>
    </w:p>
    <w:p>
      <w:pPr>
        <w:pStyle w:val="396"/>
        <w:ind w:firstLine="480"/>
        <w:rPr>
          <w:rFonts w:ascii="仿宋" w:hAnsi="仿宋" w:eastAsia="仿宋" w:cs="仿宋"/>
          <w:color w:val="000000"/>
        </w:rPr>
      </w:pPr>
      <w:r>
        <w:rPr>
          <w:rFonts w:hint="eastAsia" w:ascii="仿宋" w:hAnsi="仿宋" w:eastAsia="仿宋" w:cs="仿宋"/>
          <w:color w:val="000000"/>
        </w:rPr>
        <w:t>支持医生根据系统推荐的鉴别诊断，直接查阅诊断相关的疾病详情介绍以及文献、指南。</w:t>
      </w:r>
    </w:p>
    <w:p>
      <w:pPr>
        <w:pStyle w:val="396"/>
        <w:ind w:firstLine="480"/>
        <w:rPr>
          <w:rFonts w:ascii="仿宋" w:hAnsi="仿宋" w:eastAsia="仿宋" w:cs="仿宋"/>
          <w:color w:val="000000"/>
        </w:rPr>
      </w:pPr>
      <w:r>
        <w:rPr>
          <w:rFonts w:hint="eastAsia" w:ascii="仿宋" w:hAnsi="仿宋" w:eastAsia="仿宋" w:cs="仿宋"/>
          <w:color w:val="000000"/>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p>
      <w:pPr>
        <w:pStyle w:val="396"/>
        <w:ind w:firstLine="482"/>
        <w:rPr>
          <w:rFonts w:ascii="仿宋" w:hAnsi="仿宋" w:eastAsia="仿宋" w:cs="仿宋"/>
          <w:b/>
          <w:bCs/>
          <w:color w:val="000000"/>
        </w:rPr>
      </w:pPr>
      <w:r>
        <w:rPr>
          <w:rFonts w:hint="eastAsia" w:ascii="仿宋" w:hAnsi="仿宋" w:eastAsia="仿宋" w:cs="仿宋"/>
          <w:b/>
          <w:bCs/>
          <w:color w:val="000000"/>
        </w:rPr>
        <w:t>评估表工具</w:t>
      </w:r>
    </w:p>
    <w:p>
      <w:pPr>
        <w:pStyle w:val="396"/>
        <w:ind w:firstLine="480"/>
        <w:rPr>
          <w:rFonts w:ascii="仿宋" w:hAnsi="仿宋" w:eastAsia="仿宋" w:cs="仿宋"/>
          <w:color w:val="000000"/>
        </w:rPr>
      </w:pPr>
      <w:r>
        <w:rPr>
          <w:rFonts w:hint="eastAsia" w:ascii="仿宋" w:hAnsi="仿宋" w:eastAsia="仿宋" w:cs="仿宋"/>
          <w:color w:val="000000"/>
        </w:rPr>
        <w:t>根据患者当前病情，系统实时为医生推荐该患者需要进行评估的评估表。</w:t>
      </w:r>
    </w:p>
    <w:p>
      <w:pPr>
        <w:pStyle w:val="396"/>
        <w:ind w:firstLine="480"/>
        <w:rPr>
          <w:rFonts w:ascii="仿宋" w:hAnsi="仿宋" w:eastAsia="仿宋" w:cs="仿宋"/>
          <w:color w:val="000000"/>
        </w:rPr>
      </w:pPr>
      <w:r>
        <w:rPr>
          <w:rFonts w:hint="eastAsia" w:ascii="仿宋" w:hAnsi="仿宋" w:eastAsia="仿宋" w:cs="仿宋"/>
          <w:color w:val="000000"/>
        </w:rPr>
        <w:t>根据患者评分情况进行程度分析，自动计算分值，并评估患者当前情况。</w:t>
      </w:r>
    </w:p>
    <w:p>
      <w:pPr>
        <w:pStyle w:val="396"/>
        <w:ind w:firstLine="480"/>
        <w:rPr>
          <w:rFonts w:ascii="仿宋" w:hAnsi="仿宋" w:eastAsia="仿宋" w:cs="仿宋"/>
          <w:color w:val="000000"/>
        </w:rPr>
      </w:pPr>
      <w:r>
        <w:rPr>
          <w:rFonts w:hint="eastAsia" w:ascii="仿宋" w:hAnsi="仿宋" w:eastAsia="仿宋" w:cs="仿宋"/>
          <w:color w:val="000000"/>
        </w:rPr>
        <w:t>医生进行评估时，可以根据患者生命体征、检验结果项目自动完成对应评估项目的评估。系统对常见评估表可以完成自动评估（至少包含8张评估表）。支持在线完成评估，可将评分结果及分析自动写回患者电子病历中。医生可以根据病人病情需要，主动搜索相应评估表，并在完成评估时将评估结果写回电子病历中。支持查阅患者所有在线评估的评估表历史。支持评估完成的评估表进行在线打印。</w:t>
      </w:r>
    </w:p>
    <w:p>
      <w:pPr>
        <w:pStyle w:val="396"/>
        <w:ind w:firstLine="482"/>
        <w:rPr>
          <w:rFonts w:ascii="仿宋" w:hAnsi="仿宋" w:eastAsia="仿宋" w:cs="仿宋"/>
          <w:b/>
          <w:bCs/>
          <w:color w:val="000000"/>
        </w:rPr>
      </w:pPr>
      <w:r>
        <w:rPr>
          <w:rFonts w:hint="eastAsia" w:ascii="仿宋" w:hAnsi="仿宋" w:eastAsia="仿宋" w:cs="仿宋"/>
          <w:b/>
          <w:bCs/>
          <w:color w:val="000000"/>
        </w:rPr>
        <w:t>推荐治疗方案</w:t>
      </w:r>
    </w:p>
    <w:p>
      <w:pPr>
        <w:pStyle w:val="396"/>
        <w:ind w:firstLine="480"/>
        <w:rPr>
          <w:rFonts w:ascii="仿宋" w:hAnsi="仿宋" w:eastAsia="仿宋" w:cs="仿宋"/>
          <w:color w:val="000000"/>
        </w:rPr>
      </w:pPr>
      <w:r>
        <w:rPr>
          <w:rFonts w:hint="eastAsia" w:ascii="仿宋" w:hAnsi="仿宋" w:eastAsia="仿宋" w:cs="仿宋"/>
          <w:color w:val="000000"/>
        </w:rPr>
        <w:t>推荐治疗方案，根据患者当次诊断，结合现病史、既往史、用药史、检验结果、检查结果等情况，为医生智能推荐符合临床路径要求的治疗方案及对应的用药方案。</w:t>
      </w:r>
    </w:p>
    <w:p>
      <w:pPr>
        <w:pStyle w:val="396"/>
        <w:ind w:firstLine="480"/>
        <w:rPr>
          <w:rFonts w:ascii="仿宋" w:hAnsi="仿宋" w:eastAsia="仿宋" w:cs="仿宋"/>
          <w:color w:val="000000"/>
        </w:rPr>
      </w:pPr>
      <w:r>
        <w:rPr>
          <w:rFonts w:hint="eastAsia" w:ascii="仿宋" w:hAnsi="仿宋" w:eastAsia="仿宋" w:cs="仿宋"/>
          <w:color w:val="000000"/>
        </w:rPr>
        <w:t>治疗方案推荐，根据最新指南推荐，能够推荐多套治疗方案建议及用药治疗建议，并能够结合患者情况区分推荐级别。</w:t>
      </w:r>
    </w:p>
    <w:p>
      <w:pPr>
        <w:pStyle w:val="396"/>
        <w:ind w:firstLine="480"/>
        <w:rPr>
          <w:rFonts w:ascii="仿宋" w:hAnsi="仿宋" w:eastAsia="仿宋" w:cs="仿宋"/>
          <w:color w:val="000000"/>
        </w:rPr>
      </w:pPr>
      <w:r>
        <w:rPr>
          <w:rFonts w:hint="eastAsia" w:ascii="仿宋" w:hAnsi="仿宋" w:eastAsia="仿宋" w:cs="仿宋"/>
          <w:color w:val="000000"/>
        </w:rPr>
        <w:t>检查/检验方案推荐，根据最新指南推荐，帮助医生推荐适宜的多套检查/检验方案，供医生选择。</w:t>
      </w:r>
    </w:p>
    <w:p>
      <w:pPr>
        <w:pStyle w:val="396"/>
        <w:ind w:firstLine="480"/>
        <w:rPr>
          <w:rFonts w:ascii="仿宋" w:hAnsi="仿宋" w:eastAsia="仿宋" w:cs="仿宋"/>
          <w:color w:val="000000"/>
        </w:rPr>
      </w:pPr>
      <w:r>
        <w:rPr>
          <w:rFonts w:hint="eastAsia" w:ascii="仿宋" w:hAnsi="仿宋" w:eastAsia="仿宋" w:cs="仿宋"/>
          <w:color w:val="000000"/>
        </w:rPr>
        <w:t>治疗方案选择：系统提供配置选项，可以支持根据医院本地字典项目（检验、检查、药品）的对照情况，区分显示医院可以执行的治疗方案项目。</w:t>
      </w:r>
    </w:p>
    <w:p>
      <w:pPr>
        <w:pStyle w:val="396"/>
        <w:ind w:firstLine="480"/>
        <w:rPr>
          <w:rFonts w:ascii="仿宋" w:hAnsi="仿宋" w:eastAsia="仿宋" w:cs="仿宋"/>
          <w:color w:val="000000"/>
        </w:rPr>
      </w:pPr>
      <w:r>
        <w:rPr>
          <w:rFonts w:hint="eastAsia" w:ascii="仿宋" w:hAnsi="仿宋" w:eastAsia="仿宋" w:cs="仿宋"/>
          <w:color w:val="000000"/>
        </w:rPr>
        <w:t>检查项写回，根据医院现有的电子病历、HIS系统支持回写的功能，医生根据需要及实际情况选择合适的检查项，智能写回到患者电子病历中。</w:t>
      </w:r>
    </w:p>
    <w:p>
      <w:pPr>
        <w:pStyle w:val="396"/>
        <w:ind w:firstLine="482"/>
        <w:rPr>
          <w:rFonts w:ascii="仿宋" w:hAnsi="仿宋" w:eastAsia="仿宋" w:cs="仿宋"/>
          <w:b/>
          <w:bCs/>
          <w:color w:val="000000"/>
        </w:rPr>
      </w:pPr>
      <w:r>
        <w:rPr>
          <w:rFonts w:hint="eastAsia" w:ascii="仿宋" w:hAnsi="仿宋" w:eastAsia="仿宋" w:cs="仿宋"/>
          <w:b/>
          <w:bCs/>
          <w:color w:val="000000"/>
        </w:rPr>
        <w:t>检查合理性</w:t>
      </w:r>
    </w:p>
    <w:p>
      <w:pPr>
        <w:pStyle w:val="396"/>
        <w:ind w:firstLine="480"/>
        <w:rPr>
          <w:rFonts w:ascii="仿宋" w:hAnsi="仿宋" w:eastAsia="仿宋" w:cs="仿宋"/>
          <w:color w:val="000000"/>
        </w:rPr>
      </w:pPr>
      <w:r>
        <w:rPr>
          <w:rFonts w:hint="eastAsia" w:ascii="仿宋" w:hAnsi="仿宋" w:eastAsia="仿宋" w:cs="仿宋"/>
          <w:color w:val="000000"/>
        </w:rPr>
        <w:t>根据患者的症状、临床表现、诊断、检查结果等情况，在医生开具检查医嘱时，自动审核合理性，对禁忌和相对禁忌的项目主动进行提示。</w:t>
      </w:r>
    </w:p>
    <w:p>
      <w:pPr>
        <w:pStyle w:val="396"/>
        <w:ind w:firstLine="482"/>
        <w:rPr>
          <w:rFonts w:ascii="仿宋" w:hAnsi="仿宋" w:eastAsia="仿宋" w:cs="仿宋"/>
          <w:b/>
          <w:bCs/>
          <w:color w:val="000000"/>
        </w:rPr>
      </w:pPr>
      <w:r>
        <w:rPr>
          <w:rFonts w:hint="eastAsia" w:ascii="仿宋" w:hAnsi="仿宋" w:eastAsia="仿宋" w:cs="仿宋"/>
          <w:b/>
          <w:bCs/>
          <w:color w:val="000000"/>
        </w:rPr>
        <w:t>检验合理性</w:t>
      </w:r>
    </w:p>
    <w:p>
      <w:pPr>
        <w:pStyle w:val="396"/>
        <w:ind w:firstLine="480"/>
        <w:rPr>
          <w:rFonts w:ascii="仿宋" w:hAnsi="仿宋" w:eastAsia="仿宋" w:cs="仿宋"/>
          <w:color w:val="000000"/>
        </w:rPr>
      </w:pPr>
      <w:r>
        <w:rPr>
          <w:rFonts w:hint="eastAsia" w:ascii="仿宋" w:hAnsi="仿宋" w:eastAsia="仿宋" w:cs="仿宋"/>
          <w:color w:val="000000"/>
        </w:rPr>
        <w:t>根据患者的症状、临床表现、诊断、检验结果等情况，在医生开具检验医嘱时，自动审核合理性，对禁忌和相对禁忌的项目主动进行提示。</w:t>
      </w:r>
    </w:p>
    <w:p>
      <w:pPr>
        <w:pStyle w:val="396"/>
        <w:ind w:firstLine="482"/>
        <w:rPr>
          <w:rFonts w:ascii="仿宋" w:hAnsi="仿宋" w:eastAsia="仿宋" w:cs="仿宋"/>
          <w:b/>
          <w:bCs/>
          <w:color w:val="000000"/>
        </w:rPr>
      </w:pPr>
      <w:r>
        <w:rPr>
          <w:rFonts w:hint="eastAsia" w:ascii="仿宋" w:hAnsi="仿宋" w:eastAsia="仿宋" w:cs="仿宋"/>
          <w:b/>
          <w:bCs/>
          <w:color w:val="000000"/>
        </w:rPr>
        <w:t>辅助问诊</w:t>
      </w:r>
    </w:p>
    <w:p>
      <w:pPr>
        <w:pStyle w:val="396"/>
        <w:ind w:firstLine="480"/>
        <w:rPr>
          <w:rFonts w:ascii="仿宋" w:hAnsi="仿宋" w:eastAsia="仿宋" w:cs="仿宋"/>
          <w:color w:val="000000"/>
        </w:rPr>
      </w:pPr>
      <w:r>
        <w:rPr>
          <w:rFonts w:hint="eastAsia" w:ascii="仿宋" w:hAnsi="仿宋" w:eastAsia="仿宋" w:cs="仿宋"/>
          <w:color w:val="000000"/>
        </w:rPr>
        <w:t>问诊推荐：根据患者的症状、临床表现为医生智能推荐相关问诊路径，协助医生完成患者临床问诊。可视化问诊路径：提供图形可视化问诊路径，方便医生能够通过可视化交互快速完成问诊。智能识别危重病情，提醒医生对患者尽早干预，减少因未及时干预而引起的严重临床后果。根据医生问诊结论能够提供相应的处理方案。问诊记录：支持根据系统提供的图形化问诊路径自动生成问诊记录。</w:t>
      </w:r>
    </w:p>
    <w:p>
      <w:pPr>
        <w:pStyle w:val="5"/>
        <w:rPr>
          <w:rFonts w:ascii="仿宋" w:hAnsi="仿宋" w:eastAsia="仿宋" w:cs="仿宋"/>
        </w:rPr>
      </w:pPr>
      <w:bookmarkStart w:id="49" w:name="_Toc104228258"/>
      <w:bookmarkStart w:id="50" w:name="_Toc373756315"/>
      <w:bookmarkStart w:id="51" w:name="_Toc359438588"/>
      <w:bookmarkStart w:id="52" w:name="_Toc417915181"/>
      <w:bookmarkStart w:id="53" w:name="_Toc56003679"/>
      <w:bookmarkStart w:id="54" w:name="_Toc369088795"/>
      <w:r>
        <w:rPr>
          <w:rFonts w:hint="eastAsia" w:ascii="仿宋" w:hAnsi="仿宋" w:eastAsia="仿宋" w:cs="仿宋"/>
        </w:rPr>
        <w:t>移动护理系统</w:t>
      </w:r>
      <w:bookmarkEnd w:id="49"/>
      <w:bookmarkEnd w:id="50"/>
      <w:bookmarkEnd w:id="51"/>
      <w:bookmarkEnd w:id="52"/>
      <w:bookmarkEnd w:id="53"/>
      <w:bookmarkEnd w:id="54"/>
    </w:p>
    <w:p>
      <w:pPr>
        <w:pStyle w:val="396"/>
        <w:ind w:firstLine="480"/>
        <w:rPr>
          <w:rFonts w:ascii="仿宋" w:hAnsi="仿宋" w:eastAsia="仿宋" w:cs="仿宋"/>
          <w:szCs w:val="24"/>
        </w:rPr>
      </w:pPr>
      <w:r>
        <w:rPr>
          <w:rFonts w:hint="eastAsia" w:ascii="仿宋" w:hAnsi="仿宋" w:eastAsia="仿宋" w:cs="仿宋"/>
          <w:szCs w:val="24"/>
        </w:rPr>
        <w:t>该系统满足护士移动办公，提高工作效率与治疗质量控制，减少出错概率，真正实现了准确记录病人用药时间（口服、静注），对临床医生对病历的研究提供第一手资料，从而让护士省下更多的时间陪着病人，真正体现以病人为中心的服务模式。</w:t>
      </w:r>
    </w:p>
    <w:p>
      <w:pPr>
        <w:widowControl/>
        <w:numPr>
          <w:ilvl w:val="0"/>
          <w:numId w:val="23"/>
        </w:numPr>
        <w:snapToGrid w:val="0"/>
        <w:spacing w:line="360" w:lineRule="auto"/>
        <w:ind w:left="0" w:firstLine="420"/>
        <w:jc w:val="left"/>
        <w:rPr>
          <w:rFonts w:ascii="仿宋" w:hAnsi="仿宋" w:eastAsia="仿宋" w:cs="仿宋"/>
          <w:sz w:val="24"/>
        </w:rPr>
      </w:pPr>
      <w:r>
        <w:rPr>
          <w:rFonts w:hint="eastAsia" w:ascii="仿宋" w:hAnsi="仿宋" w:eastAsia="仿宋" w:cs="仿宋"/>
          <w:sz w:val="24"/>
        </w:rPr>
        <w:t>系统的应用使护理工作的流程发生了改变</w:t>
      </w:r>
    </w:p>
    <w:p>
      <w:pPr>
        <w:snapToGrid w:val="0"/>
        <w:spacing w:line="360" w:lineRule="auto"/>
        <w:ind w:firstLine="560"/>
        <w:rPr>
          <w:rFonts w:ascii="仿宋" w:hAnsi="仿宋" w:eastAsia="仿宋" w:cs="仿宋"/>
          <w:sz w:val="24"/>
        </w:rPr>
      </w:pPr>
      <w:r>
        <w:rPr>
          <w:rFonts w:hint="eastAsia" w:ascii="仿宋" w:hAnsi="仿宋" w:eastAsia="仿宋" w:cs="仿宋"/>
          <w:sz w:val="24"/>
        </w:rPr>
        <w:t>结束了护士转抄医嘱的时代，结束了护士录入医嘱的时代，优化了从开医嘱到执行医嘱的流程，缩短了护理间的时间，提高了护理工作的安全性。</w:t>
      </w:r>
    </w:p>
    <w:p>
      <w:pPr>
        <w:widowControl/>
        <w:numPr>
          <w:ilvl w:val="0"/>
          <w:numId w:val="23"/>
        </w:numPr>
        <w:snapToGrid w:val="0"/>
        <w:spacing w:line="360" w:lineRule="auto"/>
        <w:ind w:left="0" w:firstLine="420"/>
        <w:jc w:val="left"/>
        <w:rPr>
          <w:rFonts w:ascii="仿宋" w:hAnsi="仿宋" w:eastAsia="仿宋" w:cs="仿宋"/>
          <w:sz w:val="24"/>
        </w:rPr>
      </w:pPr>
      <w:r>
        <w:rPr>
          <w:rFonts w:hint="eastAsia" w:ascii="仿宋" w:hAnsi="仿宋" w:eastAsia="仿宋" w:cs="仿宋"/>
          <w:sz w:val="24"/>
        </w:rPr>
        <w:t>移动终端的应用使护理工作流程简化</w:t>
      </w:r>
    </w:p>
    <w:p>
      <w:pPr>
        <w:snapToGrid w:val="0"/>
        <w:spacing w:line="360" w:lineRule="auto"/>
        <w:ind w:firstLine="560"/>
        <w:rPr>
          <w:rFonts w:ascii="仿宋" w:hAnsi="仿宋" w:eastAsia="仿宋" w:cs="仿宋"/>
          <w:sz w:val="24"/>
        </w:rPr>
      </w:pPr>
      <w:r>
        <w:rPr>
          <w:rFonts w:hint="eastAsia" w:ascii="仿宋" w:hAnsi="仿宋" w:eastAsia="仿宋" w:cs="仿宋"/>
          <w:sz w:val="24"/>
        </w:rPr>
        <w:t>应用移动终端对生命体症的采集和执行医嘱的确定，减少了大量手工书写环节。通过打印体温单、医嘱单、护理记录单、长期输液执行单等，护理文件书写的质量和内容得到了加强。</w:t>
      </w:r>
    </w:p>
    <w:p>
      <w:pPr>
        <w:widowControl/>
        <w:numPr>
          <w:ilvl w:val="0"/>
          <w:numId w:val="23"/>
        </w:numPr>
        <w:snapToGrid w:val="0"/>
        <w:spacing w:line="360" w:lineRule="auto"/>
        <w:ind w:left="0" w:firstLine="420"/>
        <w:jc w:val="left"/>
        <w:rPr>
          <w:rFonts w:ascii="仿宋" w:hAnsi="仿宋" w:eastAsia="仿宋" w:cs="仿宋"/>
          <w:sz w:val="24"/>
        </w:rPr>
      </w:pPr>
      <w:r>
        <w:rPr>
          <w:rFonts w:hint="eastAsia" w:ascii="仿宋" w:hAnsi="仿宋" w:eastAsia="仿宋" w:cs="仿宋"/>
          <w:sz w:val="24"/>
        </w:rPr>
        <w:t>医护人员信息共享，提高信息沟通及时性与准确性</w:t>
      </w:r>
    </w:p>
    <w:p>
      <w:pPr>
        <w:snapToGrid w:val="0"/>
        <w:spacing w:line="360" w:lineRule="auto"/>
        <w:ind w:firstLine="560"/>
        <w:rPr>
          <w:rFonts w:ascii="仿宋" w:hAnsi="仿宋" w:eastAsia="仿宋" w:cs="仿宋"/>
          <w:sz w:val="24"/>
        </w:rPr>
      </w:pPr>
      <w:r>
        <w:rPr>
          <w:rFonts w:hint="eastAsia" w:ascii="仿宋" w:hAnsi="仿宋" w:eastAsia="仿宋" w:cs="仿宋"/>
          <w:sz w:val="24"/>
        </w:rPr>
        <w:t>医生通过医生工作站可以随时查看患者的生命体症、医嘱执行情况、护理记录等护理文书，使护士工作的客观记录为医生的诊疗活动提供第一手信息。</w:t>
      </w:r>
    </w:p>
    <w:p>
      <w:pPr>
        <w:widowControl/>
        <w:numPr>
          <w:ilvl w:val="0"/>
          <w:numId w:val="23"/>
        </w:numPr>
        <w:snapToGrid w:val="0"/>
        <w:spacing w:line="360" w:lineRule="auto"/>
        <w:ind w:left="0" w:firstLine="420"/>
        <w:jc w:val="left"/>
        <w:rPr>
          <w:rFonts w:ascii="仿宋" w:hAnsi="仿宋" w:eastAsia="仿宋" w:cs="仿宋"/>
          <w:sz w:val="24"/>
        </w:rPr>
      </w:pPr>
      <w:r>
        <w:rPr>
          <w:rFonts w:hint="eastAsia" w:ascii="仿宋" w:hAnsi="仿宋" w:eastAsia="仿宋" w:cs="仿宋"/>
          <w:sz w:val="24"/>
        </w:rPr>
        <w:t>自动提示功能使护理工作更加严谨</w:t>
      </w:r>
    </w:p>
    <w:p>
      <w:pPr>
        <w:snapToGrid w:val="0"/>
        <w:spacing w:line="360" w:lineRule="auto"/>
        <w:ind w:firstLine="560"/>
        <w:rPr>
          <w:rFonts w:ascii="仿宋" w:hAnsi="仿宋" w:eastAsia="仿宋" w:cs="仿宋"/>
          <w:sz w:val="24"/>
        </w:rPr>
      </w:pPr>
      <w:r>
        <w:rPr>
          <w:rFonts w:hint="eastAsia" w:ascii="仿宋" w:hAnsi="仿宋" w:eastAsia="仿宋" w:cs="仿宋"/>
          <w:sz w:val="24"/>
        </w:rPr>
        <w:t>医嘱的筛选、异常体症的提示使得护士执行医嘱的自觉性得到加强，为护士的交接班工作提供了良好的平台。</w:t>
      </w:r>
    </w:p>
    <w:p>
      <w:pPr>
        <w:pStyle w:val="4"/>
        <w:rPr>
          <w:rFonts w:ascii="仿宋" w:hAnsi="仿宋" w:eastAsia="仿宋" w:cs="仿宋"/>
        </w:rPr>
      </w:pPr>
      <w:r>
        <w:rPr>
          <w:rFonts w:hint="eastAsia" w:ascii="仿宋" w:hAnsi="仿宋" w:eastAsia="仿宋" w:cs="仿宋"/>
        </w:rPr>
        <w:t>药事服务</w:t>
      </w:r>
      <w:bookmarkEnd w:id="48"/>
    </w:p>
    <w:p>
      <w:pPr>
        <w:pStyle w:val="5"/>
        <w:rPr>
          <w:rFonts w:ascii="仿宋" w:hAnsi="仿宋" w:eastAsia="仿宋" w:cs="仿宋"/>
        </w:rPr>
      </w:pPr>
      <w:r>
        <w:rPr>
          <w:rFonts w:hint="eastAsia" w:ascii="仿宋" w:hAnsi="仿宋" w:eastAsia="仿宋" w:cs="仿宋"/>
        </w:rPr>
        <w:t>中药库系统</w:t>
      </w:r>
    </w:p>
    <w:p>
      <w:pPr>
        <w:pStyle w:val="622"/>
        <w:spacing w:line="360" w:lineRule="auto"/>
        <w:ind w:firstLine="561"/>
        <w:rPr>
          <w:rFonts w:cs="仿宋"/>
          <w:sz w:val="24"/>
          <w:szCs w:val="32"/>
        </w:rPr>
      </w:pPr>
      <w:r>
        <w:rPr>
          <w:rFonts w:hint="eastAsia" w:cs="仿宋"/>
          <w:sz w:val="24"/>
          <w:szCs w:val="32"/>
        </w:rPr>
        <w:t>中药库系统实现对药品信息、药品价格、药品出入库、库存情况进行管理，以最小资金占用保证药品供应。</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1）药品信息管理</w:t>
      </w:r>
    </w:p>
    <w:p>
      <w:pPr>
        <w:pStyle w:val="622"/>
        <w:spacing w:line="360" w:lineRule="auto"/>
        <w:ind w:firstLine="561"/>
        <w:rPr>
          <w:rFonts w:cs="仿宋"/>
          <w:sz w:val="24"/>
          <w:szCs w:val="32"/>
        </w:rPr>
      </w:pPr>
      <w:r>
        <w:rPr>
          <w:rFonts w:hint="eastAsia" w:cs="仿宋"/>
          <w:sz w:val="24"/>
          <w:szCs w:val="32"/>
        </w:rPr>
        <w:t>对药品分类分级管理，可自定义药品编码或按照标准进行药品目录维护。对于毒麻药品、精神药品等特殊药品及贵重药品进行分类管理。提供药品字典库维护功能（如品种、价格、单位、计量、特殊标志等），支持一药多名操作，判断识别，实现统一规范药品名称。</w:t>
      </w:r>
    </w:p>
    <w:p>
      <w:pPr>
        <w:pStyle w:val="622"/>
        <w:spacing w:line="360" w:lineRule="auto"/>
        <w:ind w:firstLine="561"/>
        <w:rPr>
          <w:rFonts w:cs="仿宋"/>
          <w:sz w:val="24"/>
          <w:szCs w:val="32"/>
        </w:rPr>
      </w:pPr>
      <w:r>
        <w:rPr>
          <w:rFonts w:hint="eastAsia" w:cs="仿宋"/>
          <w:sz w:val="24"/>
          <w:szCs w:val="32"/>
        </w:rPr>
        <w:t>2）药品价格和费用管理</w:t>
      </w:r>
    </w:p>
    <w:p>
      <w:pPr>
        <w:pStyle w:val="622"/>
        <w:spacing w:line="360" w:lineRule="auto"/>
        <w:ind w:firstLine="561"/>
        <w:rPr>
          <w:rFonts w:cs="仿宋"/>
          <w:sz w:val="24"/>
          <w:szCs w:val="32"/>
        </w:rPr>
      </w:pPr>
      <w:r>
        <w:rPr>
          <w:rFonts w:hint="eastAsia" w:cs="仿宋"/>
          <w:sz w:val="24"/>
          <w:szCs w:val="32"/>
        </w:rPr>
        <w:t>有自动生成采购计划及采购单功能；</w:t>
      </w:r>
    </w:p>
    <w:p>
      <w:pPr>
        <w:pStyle w:val="622"/>
        <w:spacing w:line="360" w:lineRule="auto"/>
        <w:ind w:firstLine="561"/>
        <w:rPr>
          <w:rFonts w:cs="仿宋"/>
          <w:sz w:val="24"/>
          <w:szCs w:val="32"/>
        </w:rPr>
      </w:pPr>
      <w:r>
        <w:rPr>
          <w:rFonts w:hint="eastAsia" w:cs="仿宋"/>
          <w:sz w:val="24"/>
          <w:szCs w:val="32"/>
        </w:rPr>
        <w:t>提供药品采购应付款/付款计划管理功能；</w:t>
      </w:r>
    </w:p>
    <w:p>
      <w:pPr>
        <w:pStyle w:val="622"/>
        <w:spacing w:line="360" w:lineRule="auto"/>
        <w:ind w:firstLine="561"/>
        <w:rPr>
          <w:rFonts w:cs="仿宋"/>
          <w:sz w:val="24"/>
          <w:szCs w:val="32"/>
        </w:rPr>
      </w:pPr>
      <w:r>
        <w:rPr>
          <w:rFonts w:hint="eastAsia" w:cs="仿宋"/>
          <w:sz w:val="24"/>
          <w:szCs w:val="32"/>
        </w:rPr>
        <w:t>提供药品自动和手工调价以及指定时间预调价，记录调价的明细、时间及原因及盈亏统计等。调价、扣款应由原购入价、现购入价、价差及数量构成；</w:t>
      </w:r>
    </w:p>
    <w:p>
      <w:pPr>
        <w:pStyle w:val="622"/>
        <w:spacing w:line="360" w:lineRule="auto"/>
        <w:ind w:firstLine="561"/>
        <w:rPr>
          <w:rFonts w:cs="仿宋"/>
          <w:sz w:val="24"/>
          <w:szCs w:val="32"/>
        </w:rPr>
      </w:pPr>
      <w:r>
        <w:rPr>
          <w:rFonts w:hint="eastAsia" w:cs="仿宋"/>
          <w:sz w:val="24"/>
          <w:szCs w:val="32"/>
        </w:rPr>
        <w:t>3）药品出入库管理</w:t>
      </w:r>
    </w:p>
    <w:p>
      <w:pPr>
        <w:pStyle w:val="622"/>
        <w:spacing w:line="360" w:lineRule="auto"/>
        <w:ind w:firstLine="561"/>
        <w:rPr>
          <w:rFonts w:cs="仿宋"/>
          <w:sz w:val="24"/>
          <w:szCs w:val="32"/>
        </w:rPr>
      </w:pPr>
      <w:r>
        <w:rPr>
          <w:rFonts w:hint="eastAsia" w:cs="仿宋"/>
          <w:sz w:val="24"/>
          <w:szCs w:val="32"/>
        </w:rPr>
        <w:t>以批次管理为模式，对药品的入库（具备扫码入库功能）、库存和报损、出库进行管理，自动创建药品台帐、明细帐等，帐帐相符。新建药品帐页自动生成药品编码，增加药品信息字符数，库存管理以效期排序，自动每日刷新，以便先进先出管理药品；</w:t>
      </w:r>
    </w:p>
    <w:p>
      <w:pPr>
        <w:pStyle w:val="622"/>
        <w:spacing w:line="360" w:lineRule="auto"/>
        <w:ind w:firstLine="561"/>
        <w:rPr>
          <w:rFonts w:cs="仿宋"/>
          <w:sz w:val="24"/>
          <w:szCs w:val="32"/>
        </w:rPr>
      </w:pPr>
      <w:r>
        <w:rPr>
          <w:rFonts w:hint="eastAsia" w:cs="仿宋"/>
          <w:sz w:val="24"/>
          <w:szCs w:val="32"/>
        </w:rPr>
        <w:t>4）库存管理</w:t>
      </w:r>
    </w:p>
    <w:p>
      <w:pPr>
        <w:pStyle w:val="622"/>
        <w:spacing w:line="360" w:lineRule="auto"/>
        <w:ind w:firstLine="561"/>
        <w:rPr>
          <w:rFonts w:cs="仿宋"/>
          <w:sz w:val="24"/>
          <w:szCs w:val="32"/>
        </w:rPr>
      </w:pPr>
      <w:r>
        <w:rPr>
          <w:rFonts w:hint="eastAsia" w:cs="仿宋"/>
          <w:sz w:val="24"/>
          <w:szCs w:val="32"/>
        </w:rPr>
        <w:t>药品库存日结、月结、年结功能，能校对帐目及库存的平衡关系；</w:t>
      </w:r>
    </w:p>
    <w:p>
      <w:pPr>
        <w:pStyle w:val="622"/>
        <w:spacing w:line="360" w:lineRule="auto"/>
        <w:ind w:firstLine="561"/>
        <w:rPr>
          <w:rFonts w:cs="仿宋"/>
          <w:sz w:val="24"/>
          <w:szCs w:val="32"/>
        </w:rPr>
      </w:pPr>
      <w:r>
        <w:rPr>
          <w:rFonts w:hint="eastAsia" w:cs="仿宋"/>
          <w:sz w:val="24"/>
          <w:szCs w:val="32"/>
        </w:rPr>
        <w:t>支持设置多级药品库房，以及自定义药品在库房之间的流向，可自定义药库、药房等各级包装单位及其换算关系；</w:t>
      </w:r>
    </w:p>
    <w:p>
      <w:pPr>
        <w:pStyle w:val="622"/>
        <w:spacing w:line="360" w:lineRule="auto"/>
        <w:ind w:firstLine="561"/>
        <w:rPr>
          <w:rFonts w:cs="仿宋"/>
          <w:sz w:val="24"/>
          <w:szCs w:val="32"/>
        </w:rPr>
      </w:pPr>
      <w:r>
        <w:rPr>
          <w:rFonts w:hint="eastAsia" w:cs="仿宋"/>
          <w:sz w:val="24"/>
          <w:szCs w:val="32"/>
        </w:rPr>
        <w:t>5）通用要求</w:t>
      </w:r>
    </w:p>
    <w:p>
      <w:pPr>
        <w:pStyle w:val="622"/>
        <w:spacing w:line="360" w:lineRule="auto"/>
        <w:ind w:firstLine="561"/>
        <w:rPr>
          <w:rFonts w:cs="仿宋"/>
          <w:sz w:val="24"/>
          <w:szCs w:val="32"/>
        </w:rPr>
      </w:pPr>
      <w:r>
        <w:rPr>
          <w:rFonts w:hint="eastAsia" w:cs="仿宋"/>
          <w:sz w:val="24"/>
          <w:szCs w:val="32"/>
        </w:rPr>
        <w:t>提供多种查询统计方式，并可随时增加查询统计方式，以应对上级部门要求的各种统计数据；</w:t>
      </w:r>
    </w:p>
    <w:p>
      <w:pPr>
        <w:pStyle w:val="622"/>
        <w:spacing w:line="360" w:lineRule="auto"/>
        <w:ind w:firstLine="561"/>
        <w:rPr>
          <w:rFonts w:cs="仿宋"/>
          <w:sz w:val="24"/>
          <w:szCs w:val="32"/>
        </w:rPr>
      </w:pPr>
      <w:r>
        <w:rPr>
          <w:rFonts w:hint="eastAsia" w:cs="仿宋"/>
          <w:sz w:val="24"/>
          <w:szCs w:val="32"/>
        </w:rPr>
        <w:t>可自动调整各种单据的输出内容和格式，并有操作员签字栏。</w:t>
      </w:r>
    </w:p>
    <w:p>
      <w:pPr>
        <w:pStyle w:val="5"/>
        <w:rPr>
          <w:rFonts w:ascii="仿宋" w:hAnsi="仿宋" w:eastAsia="仿宋" w:cs="仿宋"/>
        </w:rPr>
      </w:pPr>
      <w:r>
        <w:rPr>
          <w:rFonts w:hint="eastAsia" w:ascii="仿宋" w:hAnsi="仿宋" w:eastAsia="仿宋" w:cs="仿宋"/>
        </w:rPr>
        <w:t>西药库系统</w:t>
      </w:r>
    </w:p>
    <w:p>
      <w:pPr>
        <w:pStyle w:val="622"/>
        <w:spacing w:line="360" w:lineRule="auto"/>
        <w:ind w:firstLine="561"/>
        <w:rPr>
          <w:rFonts w:cs="仿宋"/>
          <w:sz w:val="24"/>
          <w:szCs w:val="32"/>
        </w:rPr>
      </w:pPr>
      <w:r>
        <w:rPr>
          <w:rFonts w:hint="eastAsia" w:cs="仿宋"/>
          <w:sz w:val="24"/>
          <w:szCs w:val="32"/>
        </w:rPr>
        <w:t>西药库系统实现对药品信息、药品价格、药品出入库、库存情况进行管理，以最小资金占用保证药品供应。</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1）药品信息管理</w:t>
      </w:r>
    </w:p>
    <w:p>
      <w:pPr>
        <w:pStyle w:val="622"/>
        <w:spacing w:line="360" w:lineRule="auto"/>
        <w:ind w:firstLine="561"/>
        <w:rPr>
          <w:rFonts w:cs="仿宋"/>
          <w:sz w:val="24"/>
          <w:szCs w:val="32"/>
        </w:rPr>
      </w:pPr>
      <w:r>
        <w:rPr>
          <w:rFonts w:hint="eastAsia" w:cs="仿宋"/>
          <w:sz w:val="24"/>
          <w:szCs w:val="32"/>
        </w:rPr>
        <w:t>对药品分类分级管理，可自定义药品编码或按照标准进行药品目录维护。对于毒麻药品、精神药品等特殊药品及贵重药品进行分类管理，具备抗菌药物单独统计（包括采购及使用量）功能。提供药品字典库维护功能（如品种、价格、单位、计量、特殊标志等），支持一药多名操作，判断识别，实现统一规范药品名称；</w:t>
      </w:r>
    </w:p>
    <w:p>
      <w:pPr>
        <w:pStyle w:val="622"/>
        <w:spacing w:line="360" w:lineRule="auto"/>
        <w:ind w:firstLine="561"/>
        <w:rPr>
          <w:rFonts w:cs="仿宋"/>
          <w:sz w:val="24"/>
          <w:szCs w:val="32"/>
        </w:rPr>
      </w:pPr>
      <w:r>
        <w:rPr>
          <w:rFonts w:hint="eastAsia" w:cs="仿宋"/>
          <w:sz w:val="24"/>
          <w:szCs w:val="32"/>
        </w:rPr>
        <w:t>2）药品价格和费用管理</w:t>
      </w:r>
    </w:p>
    <w:p>
      <w:pPr>
        <w:pStyle w:val="622"/>
        <w:spacing w:line="360" w:lineRule="auto"/>
        <w:ind w:firstLine="561"/>
        <w:rPr>
          <w:rFonts w:cs="仿宋"/>
          <w:sz w:val="24"/>
          <w:szCs w:val="32"/>
        </w:rPr>
      </w:pPr>
      <w:r>
        <w:rPr>
          <w:rFonts w:hint="eastAsia" w:cs="仿宋"/>
          <w:sz w:val="24"/>
          <w:szCs w:val="32"/>
        </w:rPr>
        <w:t>有自动生成采购计划及采购单功能；</w:t>
      </w:r>
    </w:p>
    <w:p>
      <w:pPr>
        <w:pStyle w:val="622"/>
        <w:spacing w:line="360" w:lineRule="auto"/>
        <w:ind w:firstLine="561"/>
        <w:rPr>
          <w:rFonts w:cs="仿宋"/>
          <w:sz w:val="24"/>
          <w:szCs w:val="32"/>
        </w:rPr>
      </w:pPr>
      <w:r>
        <w:rPr>
          <w:rFonts w:hint="eastAsia" w:cs="仿宋"/>
          <w:sz w:val="24"/>
          <w:szCs w:val="32"/>
        </w:rPr>
        <w:t>提供药品采购应付款/付款计划管理功能；</w:t>
      </w:r>
    </w:p>
    <w:p>
      <w:pPr>
        <w:pStyle w:val="622"/>
        <w:spacing w:line="360" w:lineRule="auto"/>
        <w:ind w:firstLine="561"/>
        <w:rPr>
          <w:rFonts w:cs="仿宋"/>
          <w:sz w:val="24"/>
          <w:szCs w:val="32"/>
        </w:rPr>
      </w:pPr>
      <w:r>
        <w:rPr>
          <w:rFonts w:hint="eastAsia" w:cs="仿宋"/>
          <w:sz w:val="24"/>
          <w:szCs w:val="32"/>
        </w:rPr>
        <w:t>提供药品自动和手工调价以及指定时间预调价，记录调价的明细、时间及原因及盈亏统计等。调价、扣款应由原购入价、现购入价、价差及数量构成；</w:t>
      </w:r>
    </w:p>
    <w:p>
      <w:pPr>
        <w:pStyle w:val="622"/>
        <w:spacing w:line="360" w:lineRule="auto"/>
        <w:ind w:firstLine="561"/>
        <w:rPr>
          <w:rFonts w:cs="仿宋"/>
          <w:sz w:val="24"/>
          <w:szCs w:val="32"/>
        </w:rPr>
      </w:pPr>
      <w:r>
        <w:rPr>
          <w:rFonts w:hint="eastAsia" w:cs="仿宋"/>
          <w:sz w:val="24"/>
          <w:szCs w:val="32"/>
        </w:rPr>
        <w:t>3）药品出入库管理</w:t>
      </w:r>
    </w:p>
    <w:p>
      <w:pPr>
        <w:pStyle w:val="622"/>
        <w:spacing w:line="360" w:lineRule="auto"/>
        <w:ind w:firstLine="561"/>
        <w:rPr>
          <w:rFonts w:cs="仿宋"/>
          <w:sz w:val="24"/>
          <w:szCs w:val="32"/>
        </w:rPr>
      </w:pPr>
      <w:r>
        <w:rPr>
          <w:rFonts w:hint="eastAsia" w:cs="仿宋"/>
          <w:sz w:val="24"/>
          <w:szCs w:val="32"/>
        </w:rPr>
        <w:t>以批次管理为模式，对药品的入库（具备扫码入库功能）、库存和报损、出库进行管理，自动创建药品台帐、明细帐等，帐帐相符。新建药品帐页自动生成药品编码，增加药品信息字符数，库存管理以效期排序，自动每日刷新，以便先进先出管理药品；</w:t>
      </w:r>
    </w:p>
    <w:p>
      <w:pPr>
        <w:pStyle w:val="622"/>
        <w:spacing w:line="360" w:lineRule="auto"/>
        <w:ind w:firstLine="561"/>
        <w:rPr>
          <w:rFonts w:cs="仿宋"/>
          <w:sz w:val="24"/>
          <w:szCs w:val="32"/>
        </w:rPr>
      </w:pPr>
      <w:r>
        <w:rPr>
          <w:rFonts w:hint="eastAsia" w:cs="仿宋"/>
          <w:sz w:val="24"/>
          <w:szCs w:val="32"/>
        </w:rPr>
        <w:t>4）库存管理</w:t>
      </w:r>
    </w:p>
    <w:p>
      <w:pPr>
        <w:pStyle w:val="622"/>
        <w:spacing w:line="360" w:lineRule="auto"/>
        <w:ind w:firstLine="561"/>
        <w:rPr>
          <w:rFonts w:cs="仿宋"/>
          <w:sz w:val="24"/>
          <w:szCs w:val="32"/>
        </w:rPr>
      </w:pPr>
      <w:r>
        <w:rPr>
          <w:rFonts w:hint="eastAsia" w:cs="仿宋"/>
          <w:sz w:val="24"/>
          <w:szCs w:val="32"/>
        </w:rPr>
        <w:t>药品库存日结、月结、年结功能，能校对帐目及库存的平衡关系；</w:t>
      </w:r>
    </w:p>
    <w:p>
      <w:pPr>
        <w:pStyle w:val="622"/>
        <w:spacing w:line="360" w:lineRule="auto"/>
        <w:ind w:firstLine="561"/>
        <w:rPr>
          <w:rFonts w:cs="仿宋"/>
          <w:sz w:val="24"/>
          <w:szCs w:val="32"/>
        </w:rPr>
      </w:pPr>
      <w:r>
        <w:rPr>
          <w:rFonts w:hint="eastAsia" w:cs="仿宋"/>
          <w:sz w:val="24"/>
          <w:szCs w:val="32"/>
        </w:rPr>
        <w:t>支持设置多级药品库房，以及自定义药品在库房之间的流向，可自定义药库、药房等各级包装单位及其换算关系；</w:t>
      </w:r>
    </w:p>
    <w:p>
      <w:pPr>
        <w:pStyle w:val="622"/>
        <w:spacing w:line="360" w:lineRule="auto"/>
        <w:ind w:firstLine="561"/>
        <w:rPr>
          <w:rFonts w:cs="仿宋"/>
          <w:sz w:val="24"/>
          <w:szCs w:val="32"/>
        </w:rPr>
      </w:pPr>
      <w:r>
        <w:rPr>
          <w:rFonts w:hint="eastAsia" w:cs="仿宋"/>
          <w:sz w:val="24"/>
          <w:szCs w:val="32"/>
        </w:rPr>
        <w:t>5）通用要求</w:t>
      </w:r>
    </w:p>
    <w:p>
      <w:pPr>
        <w:pStyle w:val="622"/>
        <w:spacing w:line="360" w:lineRule="auto"/>
        <w:ind w:firstLine="561"/>
        <w:rPr>
          <w:rFonts w:cs="仿宋"/>
          <w:sz w:val="24"/>
          <w:szCs w:val="32"/>
        </w:rPr>
      </w:pPr>
      <w:r>
        <w:rPr>
          <w:rFonts w:hint="eastAsia" w:cs="仿宋"/>
          <w:sz w:val="24"/>
          <w:szCs w:val="32"/>
        </w:rPr>
        <w:t>提供多种查询统计方式，并可随时增加查询统计方式，以应对上级部门要求的各种统计数据；</w:t>
      </w:r>
    </w:p>
    <w:p>
      <w:pPr>
        <w:pStyle w:val="622"/>
        <w:spacing w:line="360" w:lineRule="auto"/>
        <w:ind w:firstLine="561"/>
        <w:rPr>
          <w:rFonts w:cs="仿宋"/>
          <w:sz w:val="24"/>
          <w:szCs w:val="32"/>
        </w:rPr>
      </w:pPr>
      <w:r>
        <w:rPr>
          <w:rFonts w:hint="eastAsia" w:cs="仿宋"/>
          <w:sz w:val="24"/>
          <w:szCs w:val="32"/>
        </w:rPr>
        <w:t>可自动调整各种单据的输出内容和格式，并有操作员签字栏。</w:t>
      </w:r>
    </w:p>
    <w:p>
      <w:pPr>
        <w:pStyle w:val="5"/>
        <w:rPr>
          <w:rFonts w:ascii="仿宋" w:hAnsi="仿宋" w:eastAsia="仿宋" w:cs="仿宋"/>
        </w:rPr>
      </w:pPr>
      <w:r>
        <w:rPr>
          <w:rFonts w:hint="eastAsia" w:ascii="仿宋" w:hAnsi="仿宋" w:eastAsia="仿宋" w:cs="仿宋"/>
        </w:rPr>
        <w:t>门急诊药房系统</w:t>
      </w:r>
    </w:p>
    <w:p>
      <w:pPr>
        <w:pStyle w:val="622"/>
        <w:spacing w:line="360" w:lineRule="auto"/>
        <w:ind w:firstLine="561"/>
        <w:rPr>
          <w:rFonts w:cs="仿宋"/>
          <w:sz w:val="24"/>
          <w:szCs w:val="32"/>
        </w:rPr>
      </w:pPr>
      <w:r>
        <w:rPr>
          <w:rFonts w:hint="eastAsia" w:cs="仿宋"/>
          <w:sz w:val="24"/>
          <w:szCs w:val="32"/>
        </w:rPr>
        <w:t>门急诊药房系统功能要求：</w:t>
      </w:r>
    </w:p>
    <w:p>
      <w:pPr>
        <w:pStyle w:val="622"/>
        <w:spacing w:line="360" w:lineRule="auto"/>
        <w:ind w:firstLine="561"/>
        <w:rPr>
          <w:rFonts w:cs="仿宋"/>
          <w:sz w:val="24"/>
          <w:szCs w:val="32"/>
        </w:rPr>
      </w:pPr>
      <w:r>
        <w:rPr>
          <w:rFonts w:hint="eastAsia" w:cs="仿宋"/>
          <w:sz w:val="24"/>
          <w:szCs w:val="32"/>
        </w:rPr>
        <w:t>1）门诊发药</w:t>
      </w:r>
    </w:p>
    <w:p>
      <w:pPr>
        <w:pStyle w:val="622"/>
        <w:spacing w:line="360" w:lineRule="auto"/>
        <w:ind w:firstLine="561"/>
        <w:rPr>
          <w:rFonts w:cs="仿宋"/>
          <w:sz w:val="24"/>
          <w:szCs w:val="32"/>
        </w:rPr>
      </w:pPr>
      <w:r>
        <w:rPr>
          <w:rFonts w:hint="eastAsia" w:cs="仿宋"/>
          <w:sz w:val="24"/>
          <w:szCs w:val="32"/>
        </w:rPr>
        <w:t>药房发药：用户选择对应的窗口号和与其合作的配药人员。系统进入发药窗口后，设定检索日期段和检索患者类型，患者的登记号（如果是检索单个患者），打印配药单。可完成后台自动打印发药单并提供补打功能。</w:t>
      </w:r>
    </w:p>
    <w:p>
      <w:pPr>
        <w:pStyle w:val="622"/>
        <w:spacing w:line="360" w:lineRule="auto"/>
        <w:ind w:firstLine="561"/>
        <w:rPr>
          <w:rFonts w:cs="仿宋"/>
          <w:sz w:val="24"/>
          <w:szCs w:val="32"/>
        </w:rPr>
      </w:pPr>
      <w:r>
        <w:rPr>
          <w:rFonts w:hint="eastAsia" w:cs="仿宋"/>
          <w:sz w:val="24"/>
          <w:szCs w:val="32"/>
        </w:rPr>
        <w:t>提供对门诊患者的处方执行划价功能；</w:t>
      </w:r>
    </w:p>
    <w:p>
      <w:pPr>
        <w:pStyle w:val="622"/>
        <w:spacing w:line="360" w:lineRule="auto"/>
        <w:ind w:firstLine="561"/>
        <w:rPr>
          <w:rFonts w:cs="仿宋"/>
          <w:sz w:val="24"/>
          <w:szCs w:val="32"/>
        </w:rPr>
      </w:pPr>
      <w:r>
        <w:rPr>
          <w:rFonts w:hint="eastAsia" w:cs="仿宋"/>
          <w:sz w:val="24"/>
          <w:szCs w:val="32"/>
        </w:rPr>
        <w:t>药房退药：输入患者的登记号或收据号后，系统会弹出患者的收据信息，选择对应收据，系统出现该收据的药品信息，用户可以进行整体或部分退药；</w:t>
      </w:r>
    </w:p>
    <w:p>
      <w:pPr>
        <w:pStyle w:val="622"/>
        <w:spacing w:line="360" w:lineRule="auto"/>
        <w:ind w:firstLine="561"/>
        <w:rPr>
          <w:rFonts w:cs="仿宋"/>
          <w:sz w:val="24"/>
          <w:szCs w:val="32"/>
        </w:rPr>
      </w:pPr>
      <w:r>
        <w:rPr>
          <w:rFonts w:hint="eastAsia" w:cs="仿宋"/>
          <w:sz w:val="24"/>
          <w:szCs w:val="32"/>
        </w:rPr>
        <w:t>2）退药与作废</w:t>
      </w:r>
    </w:p>
    <w:p>
      <w:pPr>
        <w:pStyle w:val="622"/>
        <w:spacing w:line="360" w:lineRule="auto"/>
        <w:ind w:firstLine="561"/>
        <w:rPr>
          <w:rFonts w:cs="仿宋"/>
          <w:sz w:val="24"/>
          <w:szCs w:val="32"/>
        </w:rPr>
      </w:pPr>
      <w:r>
        <w:rPr>
          <w:rFonts w:hint="eastAsia" w:cs="仿宋"/>
          <w:sz w:val="24"/>
          <w:szCs w:val="32"/>
        </w:rPr>
        <w:t>药单作废：输入检索条件后，检索所有的作废收据，对所有的作废收据进行处理，使其库存返回药房中；</w:t>
      </w:r>
    </w:p>
    <w:p>
      <w:pPr>
        <w:pStyle w:val="622"/>
        <w:spacing w:line="360" w:lineRule="auto"/>
        <w:ind w:firstLine="561"/>
        <w:rPr>
          <w:rFonts w:cs="仿宋"/>
          <w:sz w:val="24"/>
          <w:szCs w:val="32"/>
        </w:rPr>
      </w:pPr>
      <w:r>
        <w:rPr>
          <w:rFonts w:hint="eastAsia" w:cs="仿宋"/>
          <w:sz w:val="24"/>
          <w:szCs w:val="32"/>
        </w:rPr>
        <w:t>药房退药：输入患者的登记号或收据号后，系统会弹出患者的收据信息，选择对应的收据，系统出现该收据的药品信息，对其进行退药操作，用户可以进行整体或部分退药。</w:t>
      </w:r>
    </w:p>
    <w:p>
      <w:pPr>
        <w:pStyle w:val="622"/>
        <w:spacing w:line="360" w:lineRule="auto"/>
        <w:ind w:firstLine="561"/>
        <w:rPr>
          <w:rFonts w:cs="仿宋"/>
          <w:sz w:val="24"/>
          <w:szCs w:val="32"/>
        </w:rPr>
      </w:pPr>
      <w:r>
        <w:rPr>
          <w:rFonts w:hint="eastAsia" w:cs="仿宋"/>
          <w:sz w:val="24"/>
          <w:szCs w:val="32"/>
        </w:rPr>
        <w:t>3）库存管理</w:t>
      </w:r>
    </w:p>
    <w:p>
      <w:pPr>
        <w:pStyle w:val="622"/>
        <w:spacing w:line="360" w:lineRule="auto"/>
        <w:ind w:firstLine="561"/>
        <w:rPr>
          <w:rFonts w:cs="仿宋"/>
          <w:sz w:val="24"/>
          <w:szCs w:val="32"/>
        </w:rPr>
      </w:pPr>
      <w:r>
        <w:rPr>
          <w:rFonts w:hint="eastAsia" w:cs="仿宋"/>
          <w:sz w:val="24"/>
          <w:szCs w:val="32"/>
        </w:rPr>
        <w:t>药房盘点：动态盘点药品、并对借药、换药、报废等进行处理；</w:t>
      </w:r>
    </w:p>
    <w:p>
      <w:pPr>
        <w:pStyle w:val="622"/>
        <w:spacing w:line="360" w:lineRule="auto"/>
        <w:ind w:firstLine="561"/>
        <w:rPr>
          <w:rFonts w:cs="仿宋"/>
          <w:sz w:val="24"/>
          <w:szCs w:val="32"/>
        </w:rPr>
      </w:pPr>
      <w:r>
        <w:rPr>
          <w:rFonts w:hint="eastAsia" w:cs="仿宋"/>
          <w:sz w:val="24"/>
          <w:szCs w:val="32"/>
        </w:rPr>
        <w:t>4）药品会计</w:t>
      </w:r>
    </w:p>
    <w:p>
      <w:pPr>
        <w:pStyle w:val="622"/>
        <w:spacing w:line="360" w:lineRule="auto"/>
        <w:ind w:firstLine="561"/>
        <w:rPr>
          <w:rFonts w:cs="仿宋"/>
          <w:sz w:val="24"/>
          <w:szCs w:val="32"/>
        </w:rPr>
      </w:pPr>
      <w:r>
        <w:rPr>
          <w:rFonts w:hint="eastAsia" w:cs="仿宋"/>
          <w:sz w:val="24"/>
          <w:szCs w:val="32"/>
        </w:rPr>
        <w:t>日报查询：查询一段时间内的日报生成情况；</w:t>
      </w:r>
    </w:p>
    <w:p>
      <w:pPr>
        <w:pStyle w:val="622"/>
        <w:spacing w:line="360" w:lineRule="auto"/>
        <w:ind w:firstLine="561"/>
        <w:rPr>
          <w:rFonts w:cs="仿宋"/>
          <w:sz w:val="24"/>
          <w:szCs w:val="32"/>
        </w:rPr>
      </w:pPr>
      <w:r>
        <w:rPr>
          <w:rFonts w:hint="eastAsia" w:cs="仿宋"/>
          <w:sz w:val="24"/>
          <w:szCs w:val="32"/>
        </w:rPr>
        <w:t>月报查询：输入年份后，系统查询出该年的每月月报信息。</w:t>
      </w:r>
    </w:p>
    <w:p>
      <w:pPr>
        <w:pStyle w:val="622"/>
        <w:spacing w:line="360" w:lineRule="auto"/>
        <w:ind w:firstLine="561"/>
        <w:rPr>
          <w:rFonts w:cs="仿宋"/>
          <w:sz w:val="24"/>
          <w:szCs w:val="32"/>
        </w:rPr>
      </w:pPr>
      <w:r>
        <w:rPr>
          <w:rFonts w:hint="eastAsia" w:cs="仿宋"/>
          <w:sz w:val="24"/>
          <w:szCs w:val="32"/>
        </w:rPr>
        <w:t>5）统计查询</w:t>
      </w:r>
    </w:p>
    <w:p>
      <w:pPr>
        <w:pStyle w:val="622"/>
        <w:spacing w:line="360" w:lineRule="auto"/>
        <w:ind w:firstLine="561"/>
        <w:rPr>
          <w:rFonts w:cs="仿宋"/>
          <w:sz w:val="24"/>
          <w:szCs w:val="32"/>
        </w:rPr>
      </w:pPr>
      <w:r>
        <w:rPr>
          <w:rFonts w:hint="eastAsia" w:cs="仿宋"/>
          <w:sz w:val="24"/>
          <w:szCs w:val="32"/>
        </w:rPr>
        <w:t>日消耗查询：查询出药房在一段时间的消耗情况，也可以在查询条件中输入药品，查询出单个药品的消耗情况；</w:t>
      </w:r>
    </w:p>
    <w:p>
      <w:pPr>
        <w:pStyle w:val="622"/>
        <w:spacing w:line="360" w:lineRule="auto"/>
        <w:ind w:firstLine="561"/>
        <w:rPr>
          <w:rFonts w:cs="仿宋"/>
          <w:sz w:val="24"/>
          <w:szCs w:val="32"/>
        </w:rPr>
      </w:pPr>
      <w:r>
        <w:rPr>
          <w:rFonts w:hint="eastAsia" w:cs="仿宋"/>
          <w:sz w:val="24"/>
          <w:szCs w:val="32"/>
        </w:rPr>
        <w:t>退药查询：对一段时间内的退药信息进行查询，可以按照退药单据查询，也可以统计出所退药品的汇总；</w:t>
      </w:r>
    </w:p>
    <w:p>
      <w:pPr>
        <w:pStyle w:val="622"/>
        <w:spacing w:line="360" w:lineRule="auto"/>
        <w:ind w:firstLine="561"/>
        <w:rPr>
          <w:rFonts w:cs="仿宋"/>
          <w:sz w:val="24"/>
          <w:szCs w:val="32"/>
        </w:rPr>
      </w:pPr>
      <w:r>
        <w:rPr>
          <w:rFonts w:hint="eastAsia" w:cs="仿宋"/>
          <w:sz w:val="24"/>
          <w:szCs w:val="32"/>
        </w:rPr>
        <w:t>日报查询：查询一段时间内的日报生成情况。月报查询：输入年份后，系统查询出该年的每月月报信息；</w:t>
      </w:r>
    </w:p>
    <w:p>
      <w:pPr>
        <w:pStyle w:val="5"/>
        <w:rPr>
          <w:rFonts w:ascii="仿宋" w:hAnsi="仿宋" w:eastAsia="仿宋" w:cs="仿宋"/>
        </w:rPr>
      </w:pPr>
      <w:r>
        <w:rPr>
          <w:rFonts w:hint="eastAsia" w:ascii="仿宋" w:hAnsi="仿宋" w:eastAsia="仿宋" w:cs="仿宋"/>
        </w:rPr>
        <w:t>住院药房系统</w:t>
      </w:r>
    </w:p>
    <w:p>
      <w:pPr>
        <w:pStyle w:val="622"/>
        <w:spacing w:line="360" w:lineRule="auto"/>
        <w:ind w:firstLine="561"/>
        <w:rPr>
          <w:rFonts w:cs="仿宋"/>
          <w:sz w:val="24"/>
          <w:szCs w:val="32"/>
        </w:rPr>
      </w:pPr>
      <w:r>
        <w:rPr>
          <w:rFonts w:hint="eastAsia" w:cs="仿宋"/>
          <w:sz w:val="24"/>
          <w:szCs w:val="32"/>
        </w:rPr>
        <w:t>住院药房系统完成对住院患者的配药、发药、查询、退药申请、退药、发药单打印、发药统计等。</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1）住院摆药</w:t>
      </w:r>
    </w:p>
    <w:p>
      <w:pPr>
        <w:pStyle w:val="622"/>
        <w:spacing w:line="360" w:lineRule="auto"/>
        <w:ind w:firstLine="561"/>
        <w:rPr>
          <w:rFonts w:cs="仿宋"/>
          <w:sz w:val="24"/>
          <w:szCs w:val="32"/>
        </w:rPr>
      </w:pPr>
      <w:r>
        <w:rPr>
          <w:rFonts w:hint="eastAsia" w:cs="仿宋"/>
          <w:sz w:val="24"/>
          <w:szCs w:val="32"/>
        </w:rPr>
        <w:t>用户选择对应的窗口号和与其合作的配药人员。系统进入发药窗口后，设定检索日期段和检索患者类型，患者的登记号（如果是检索单个患者），打印配药单；</w:t>
      </w:r>
    </w:p>
    <w:p>
      <w:pPr>
        <w:pStyle w:val="622"/>
        <w:spacing w:line="360" w:lineRule="auto"/>
        <w:ind w:firstLine="561"/>
        <w:rPr>
          <w:rFonts w:cs="仿宋"/>
          <w:sz w:val="24"/>
          <w:szCs w:val="32"/>
        </w:rPr>
      </w:pPr>
      <w:r>
        <w:rPr>
          <w:rFonts w:hint="eastAsia" w:cs="仿宋"/>
          <w:sz w:val="24"/>
          <w:szCs w:val="32"/>
        </w:rPr>
        <w:t>2）退药与作废</w:t>
      </w:r>
    </w:p>
    <w:p>
      <w:pPr>
        <w:pStyle w:val="622"/>
        <w:spacing w:line="360" w:lineRule="auto"/>
        <w:ind w:firstLine="561"/>
        <w:rPr>
          <w:rFonts w:cs="仿宋"/>
          <w:sz w:val="24"/>
          <w:szCs w:val="32"/>
        </w:rPr>
      </w:pPr>
      <w:r>
        <w:rPr>
          <w:rFonts w:hint="eastAsia" w:cs="仿宋"/>
          <w:sz w:val="24"/>
          <w:szCs w:val="32"/>
        </w:rPr>
        <w:t>药单作废：输入检索条件后，检索所有的作废收据，对所有的作废收据进行处理，使其库存返回药房中；</w:t>
      </w:r>
    </w:p>
    <w:p>
      <w:pPr>
        <w:pStyle w:val="622"/>
        <w:spacing w:line="360" w:lineRule="auto"/>
        <w:ind w:firstLine="561"/>
        <w:rPr>
          <w:rFonts w:cs="仿宋"/>
          <w:sz w:val="24"/>
          <w:szCs w:val="32"/>
        </w:rPr>
      </w:pPr>
      <w:r>
        <w:rPr>
          <w:rFonts w:hint="eastAsia" w:cs="仿宋"/>
          <w:sz w:val="24"/>
          <w:szCs w:val="32"/>
        </w:rPr>
        <w:t>药房退药：输入患者的登记号或收据号后，系统会弹出患者的收据信息，选择对应的收据，系统出现该收据的药品信息，对其进行退药操作，用户可以进行整体或部分退药。</w:t>
      </w:r>
    </w:p>
    <w:p>
      <w:pPr>
        <w:pStyle w:val="622"/>
        <w:spacing w:line="360" w:lineRule="auto"/>
        <w:ind w:firstLine="561"/>
        <w:rPr>
          <w:rFonts w:cs="仿宋"/>
          <w:sz w:val="24"/>
          <w:szCs w:val="32"/>
        </w:rPr>
      </w:pPr>
      <w:r>
        <w:rPr>
          <w:rFonts w:hint="eastAsia" w:cs="仿宋"/>
          <w:sz w:val="24"/>
          <w:szCs w:val="32"/>
        </w:rPr>
        <w:t>3）库存管理</w:t>
      </w:r>
    </w:p>
    <w:p>
      <w:pPr>
        <w:pStyle w:val="622"/>
        <w:spacing w:line="360" w:lineRule="auto"/>
        <w:ind w:firstLine="561"/>
        <w:rPr>
          <w:rFonts w:cs="仿宋"/>
          <w:sz w:val="24"/>
          <w:szCs w:val="32"/>
        </w:rPr>
      </w:pPr>
      <w:r>
        <w:rPr>
          <w:rFonts w:hint="eastAsia" w:cs="仿宋"/>
          <w:sz w:val="24"/>
          <w:szCs w:val="32"/>
        </w:rPr>
        <w:t>药房盘点：动态盘点药品、并对借药、换药、报废等进行处理；</w:t>
      </w:r>
    </w:p>
    <w:p>
      <w:pPr>
        <w:pStyle w:val="622"/>
        <w:spacing w:line="360" w:lineRule="auto"/>
        <w:ind w:firstLine="561"/>
        <w:rPr>
          <w:rFonts w:cs="仿宋"/>
          <w:sz w:val="24"/>
          <w:szCs w:val="32"/>
        </w:rPr>
      </w:pPr>
      <w:r>
        <w:rPr>
          <w:rFonts w:hint="eastAsia" w:cs="仿宋"/>
          <w:sz w:val="24"/>
          <w:szCs w:val="32"/>
        </w:rPr>
        <w:t>4）药品会计</w:t>
      </w:r>
    </w:p>
    <w:p>
      <w:pPr>
        <w:pStyle w:val="622"/>
        <w:spacing w:line="360" w:lineRule="auto"/>
        <w:ind w:firstLine="561"/>
        <w:rPr>
          <w:rFonts w:cs="仿宋"/>
          <w:sz w:val="24"/>
          <w:szCs w:val="32"/>
        </w:rPr>
      </w:pPr>
      <w:r>
        <w:rPr>
          <w:rFonts w:hint="eastAsia" w:cs="仿宋"/>
          <w:sz w:val="24"/>
          <w:szCs w:val="32"/>
        </w:rPr>
        <w:t>日报查询：查询一段时间内的日报生成情况；</w:t>
      </w:r>
    </w:p>
    <w:p>
      <w:pPr>
        <w:pStyle w:val="622"/>
        <w:spacing w:line="360" w:lineRule="auto"/>
        <w:ind w:firstLine="561"/>
        <w:rPr>
          <w:rFonts w:cs="仿宋"/>
          <w:sz w:val="24"/>
          <w:szCs w:val="32"/>
        </w:rPr>
      </w:pPr>
      <w:r>
        <w:rPr>
          <w:rFonts w:hint="eastAsia" w:cs="仿宋"/>
          <w:sz w:val="24"/>
          <w:szCs w:val="32"/>
        </w:rPr>
        <w:t>月报查询：输入年份后，系统查询出该年的每月月报信息。</w:t>
      </w:r>
    </w:p>
    <w:p>
      <w:pPr>
        <w:pStyle w:val="622"/>
        <w:spacing w:line="360" w:lineRule="auto"/>
        <w:ind w:firstLine="561"/>
        <w:rPr>
          <w:rFonts w:cs="仿宋"/>
          <w:sz w:val="24"/>
          <w:szCs w:val="32"/>
        </w:rPr>
      </w:pPr>
      <w:r>
        <w:rPr>
          <w:rFonts w:hint="eastAsia" w:cs="仿宋"/>
          <w:sz w:val="24"/>
          <w:szCs w:val="32"/>
        </w:rPr>
        <w:t>5）统计查询</w:t>
      </w:r>
    </w:p>
    <w:p>
      <w:pPr>
        <w:pStyle w:val="622"/>
        <w:spacing w:line="360" w:lineRule="auto"/>
        <w:ind w:firstLine="561"/>
        <w:rPr>
          <w:rFonts w:cs="仿宋"/>
          <w:sz w:val="24"/>
          <w:szCs w:val="32"/>
        </w:rPr>
      </w:pPr>
      <w:r>
        <w:rPr>
          <w:rFonts w:hint="eastAsia" w:cs="仿宋"/>
          <w:sz w:val="24"/>
          <w:szCs w:val="32"/>
        </w:rPr>
        <w:t>日报查询：查询一段时间内的日报生成情况。月报查询：输入年份后，系统查询出该年的每月月报信息；</w:t>
      </w:r>
    </w:p>
    <w:p>
      <w:pPr>
        <w:pStyle w:val="622"/>
        <w:spacing w:line="360" w:lineRule="auto"/>
        <w:ind w:firstLine="561"/>
        <w:rPr>
          <w:rFonts w:cs="仿宋"/>
          <w:sz w:val="24"/>
          <w:szCs w:val="32"/>
        </w:rPr>
      </w:pPr>
      <w:r>
        <w:rPr>
          <w:rFonts w:hint="eastAsia" w:cs="仿宋"/>
          <w:sz w:val="24"/>
          <w:szCs w:val="32"/>
        </w:rPr>
        <w:t>可随时查询任意时间段的入库药品消耗，以及任意某一药品的入、出、存明细帐；</w:t>
      </w:r>
    </w:p>
    <w:p>
      <w:pPr>
        <w:pStyle w:val="622"/>
        <w:spacing w:line="360" w:lineRule="auto"/>
        <w:ind w:firstLine="561"/>
        <w:rPr>
          <w:rFonts w:cs="仿宋"/>
          <w:sz w:val="24"/>
          <w:szCs w:val="32"/>
        </w:rPr>
      </w:pPr>
      <w:r>
        <w:rPr>
          <w:rFonts w:hint="eastAsia" w:cs="仿宋"/>
          <w:sz w:val="24"/>
          <w:szCs w:val="32"/>
        </w:rPr>
        <w:t>提供科室、病房基数药管理与核算统计分析功能。</w:t>
      </w:r>
    </w:p>
    <w:p>
      <w:pPr>
        <w:pStyle w:val="5"/>
        <w:rPr>
          <w:rFonts w:ascii="仿宋" w:hAnsi="仿宋" w:eastAsia="仿宋" w:cs="仿宋"/>
        </w:rPr>
      </w:pPr>
      <w:r>
        <w:rPr>
          <w:rFonts w:hint="eastAsia" w:ascii="仿宋" w:hAnsi="仿宋" w:eastAsia="仿宋" w:cs="仿宋"/>
        </w:rPr>
        <w:t>中药房系统</w:t>
      </w:r>
    </w:p>
    <w:p>
      <w:pPr>
        <w:pStyle w:val="622"/>
        <w:spacing w:line="360" w:lineRule="auto"/>
        <w:ind w:firstLine="561"/>
        <w:rPr>
          <w:rFonts w:cs="仿宋"/>
          <w:sz w:val="24"/>
          <w:szCs w:val="32"/>
        </w:rPr>
      </w:pPr>
      <w:r>
        <w:rPr>
          <w:rFonts w:hint="eastAsia" w:cs="仿宋"/>
          <w:sz w:val="24"/>
          <w:szCs w:val="32"/>
        </w:rPr>
        <w:t>门诊中药房系统功能要求：</w:t>
      </w:r>
    </w:p>
    <w:p>
      <w:pPr>
        <w:pStyle w:val="622"/>
        <w:spacing w:line="360" w:lineRule="auto"/>
        <w:ind w:firstLine="561"/>
        <w:rPr>
          <w:rFonts w:cs="仿宋"/>
          <w:sz w:val="24"/>
          <w:szCs w:val="32"/>
        </w:rPr>
      </w:pPr>
      <w:r>
        <w:rPr>
          <w:rFonts w:hint="eastAsia" w:cs="仿宋"/>
          <w:sz w:val="24"/>
          <w:szCs w:val="32"/>
        </w:rPr>
        <w:t>1）门诊发药</w:t>
      </w:r>
    </w:p>
    <w:p>
      <w:pPr>
        <w:pStyle w:val="622"/>
        <w:spacing w:line="360" w:lineRule="auto"/>
        <w:ind w:firstLine="561"/>
        <w:rPr>
          <w:rFonts w:cs="仿宋"/>
          <w:sz w:val="24"/>
          <w:szCs w:val="32"/>
        </w:rPr>
      </w:pPr>
      <w:r>
        <w:rPr>
          <w:rFonts w:hint="eastAsia" w:cs="仿宋"/>
          <w:sz w:val="24"/>
          <w:szCs w:val="32"/>
        </w:rPr>
        <w:t>药房发药：用户选择对应的窗口号和与其合作的配药人员。系统进入发药窗口后，设定检索日期段和检索患者类型，患者的登记号（如果是检索单个患者），打印配药单。可完成后台自动打印发药单并提供补打功能。</w:t>
      </w:r>
    </w:p>
    <w:p>
      <w:pPr>
        <w:pStyle w:val="622"/>
        <w:spacing w:line="360" w:lineRule="auto"/>
        <w:ind w:firstLine="561"/>
        <w:rPr>
          <w:rFonts w:cs="仿宋"/>
          <w:sz w:val="24"/>
          <w:szCs w:val="32"/>
        </w:rPr>
      </w:pPr>
      <w:r>
        <w:rPr>
          <w:rFonts w:hint="eastAsia" w:cs="仿宋"/>
          <w:sz w:val="24"/>
          <w:szCs w:val="32"/>
        </w:rPr>
        <w:t>提供对门诊患者的处方执行划价功能；</w:t>
      </w:r>
    </w:p>
    <w:p>
      <w:pPr>
        <w:pStyle w:val="622"/>
        <w:spacing w:line="360" w:lineRule="auto"/>
        <w:ind w:firstLine="561"/>
        <w:rPr>
          <w:rFonts w:cs="仿宋"/>
          <w:sz w:val="24"/>
          <w:szCs w:val="32"/>
        </w:rPr>
      </w:pPr>
      <w:r>
        <w:rPr>
          <w:rFonts w:hint="eastAsia" w:cs="仿宋"/>
          <w:sz w:val="24"/>
          <w:szCs w:val="32"/>
        </w:rPr>
        <w:t>2）退药与作废</w:t>
      </w:r>
    </w:p>
    <w:p>
      <w:pPr>
        <w:pStyle w:val="622"/>
        <w:spacing w:line="360" w:lineRule="auto"/>
        <w:ind w:firstLine="561"/>
        <w:rPr>
          <w:rFonts w:cs="仿宋"/>
          <w:sz w:val="24"/>
          <w:szCs w:val="32"/>
        </w:rPr>
      </w:pPr>
      <w:r>
        <w:rPr>
          <w:rFonts w:hint="eastAsia" w:cs="仿宋"/>
          <w:sz w:val="24"/>
          <w:szCs w:val="32"/>
        </w:rPr>
        <w:t>药单作废：输入检索条件后，检索所有的作废收据，对所有的作废收据进行处理，使其库存返回药房中；</w:t>
      </w:r>
    </w:p>
    <w:p>
      <w:pPr>
        <w:pStyle w:val="622"/>
        <w:spacing w:line="360" w:lineRule="auto"/>
        <w:ind w:firstLine="561"/>
        <w:rPr>
          <w:rFonts w:cs="仿宋"/>
          <w:sz w:val="24"/>
          <w:szCs w:val="32"/>
        </w:rPr>
      </w:pPr>
      <w:r>
        <w:rPr>
          <w:rFonts w:hint="eastAsia" w:cs="仿宋"/>
          <w:sz w:val="24"/>
          <w:szCs w:val="32"/>
        </w:rPr>
        <w:t>药房退药：输入患者的登记号或收据号后，系统会弹出患者的收据信息，选择对应的收据，系统出现该收据的药品信息，对其进行退药操作，用户可以进行整体或部分退药。</w:t>
      </w:r>
    </w:p>
    <w:p>
      <w:pPr>
        <w:pStyle w:val="622"/>
        <w:spacing w:line="360" w:lineRule="auto"/>
        <w:ind w:firstLine="561"/>
        <w:rPr>
          <w:rFonts w:cs="仿宋"/>
          <w:sz w:val="24"/>
          <w:szCs w:val="32"/>
        </w:rPr>
      </w:pPr>
      <w:r>
        <w:rPr>
          <w:rFonts w:hint="eastAsia" w:cs="仿宋"/>
          <w:sz w:val="24"/>
          <w:szCs w:val="32"/>
        </w:rPr>
        <w:t>3）库存管理</w:t>
      </w:r>
    </w:p>
    <w:p>
      <w:pPr>
        <w:pStyle w:val="622"/>
        <w:spacing w:line="360" w:lineRule="auto"/>
        <w:ind w:firstLine="561"/>
        <w:rPr>
          <w:rFonts w:cs="仿宋"/>
          <w:sz w:val="24"/>
          <w:szCs w:val="32"/>
        </w:rPr>
      </w:pPr>
      <w:r>
        <w:rPr>
          <w:rFonts w:hint="eastAsia" w:cs="仿宋"/>
          <w:sz w:val="24"/>
          <w:szCs w:val="32"/>
        </w:rPr>
        <w:t>药房盘点：动态盘点药品、并对借药、换药、报废等进行处理；</w:t>
      </w:r>
    </w:p>
    <w:p>
      <w:pPr>
        <w:pStyle w:val="622"/>
        <w:spacing w:line="360" w:lineRule="auto"/>
        <w:ind w:firstLine="561"/>
        <w:rPr>
          <w:rFonts w:cs="仿宋"/>
          <w:sz w:val="24"/>
          <w:szCs w:val="32"/>
        </w:rPr>
      </w:pPr>
      <w:r>
        <w:rPr>
          <w:rFonts w:hint="eastAsia" w:cs="仿宋"/>
          <w:sz w:val="24"/>
          <w:szCs w:val="32"/>
        </w:rPr>
        <w:t>4）药品会计</w:t>
      </w:r>
    </w:p>
    <w:p>
      <w:pPr>
        <w:pStyle w:val="622"/>
        <w:spacing w:line="360" w:lineRule="auto"/>
        <w:ind w:firstLine="561"/>
        <w:rPr>
          <w:rFonts w:cs="仿宋"/>
          <w:sz w:val="24"/>
          <w:szCs w:val="32"/>
        </w:rPr>
      </w:pPr>
      <w:r>
        <w:rPr>
          <w:rFonts w:hint="eastAsia" w:cs="仿宋"/>
          <w:sz w:val="24"/>
          <w:szCs w:val="32"/>
        </w:rPr>
        <w:t>日报查询：查询一段时间内的日报生成情况；</w:t>
      </w:r>
    </w:p>
    <w:p>
      <w:pPr>
        <w:pStyle w:val="622"/>
        <w:spacing w:line="360" w:lineRule="auto"/>
        <w:ind w:firstLine="561"/>
        <w:rPr>
          <w:rFonts w:cs="仿宋"/>
          <w:sz w:val="24"/>
          <w:szCs w:val="32"/>
        </w:rPr>
      </w:pPr>
      <w:r>
        <w:rPr>
          <w:rFonts w:hint="eastAsia" w:cs="仿宋"/>
          <w:sz w:val="24"/>
          <w:szCs w:val="32"/>
        </w:rPr>
        <w:t>月报查询：输入年份后，系统查询出该年的每月月报信息。</w:t>
      </w:r>
    </w:p>
    <w:p>
      <w:pPr>
        <w:pStyle w:val="622"/>
        <w:spacing w:line="360" w:lineRule="auto"/>
        <w:ind w:firstLine="561"/>
        <w:rPr>
          <w:rFonts w:cs="仿宋"/>
          <w:sz w:val="24"/>
          <w:szCs w:val="32"/>
        </w:rPr>
      </w:pPr>
      <w:r>
        <w:rPr>
          <w:rFonts w:hint="eastAsia" w:cs="仿宋"/>
          <w:sz w:val="24"/>
          <w:szCs w:val="32"/>
        </w:rPr>
        <w:t>5）统计查询</w:t>
      </w:r>
    </w:p>
    <w:p>
      <w:pPr>
        <w:pStyle w:val="622"/>
        <w:spacing w:line="360" w:lineRule="auto"/>
        <w:ind w:firstLine="561"/>
        <w:rPr>
          <w:rFonts w:cs="仿宋"/>
          <w:sz w:val="24"/>
          <w:szCs w:val="32"/>
        </w:rPr>
      </w:pPr>
      <w:r>
        <w:rPr>
          <w:rFonts w:hint="eastAsia" w:cs="仿宋"/>
          <w:sz w:val="24"/>
          <w:szCs w:val="32"/>
        </w:rPr>
        <w:t>日报查询：查询一段时间内的日报生成情况。月报查询：输入年份后，系统查询出该年的每月月报信息；</w:t>
      </w:r>
    </w:p>
    <w:p>
      <w:pPr>
        <w:pStyle w:val="622"/>
        <w:spacing w:line="360" w:lineRule="auto"/>
        <w:ind w:firstLine="561"/>
        <w:rPr>
          <w:rFonts w:cs="仿宋"/>
          <w:sz w:val="24"/>
          <w:szCs w:val="32"/>
        </w:rPr>
      </w:pPr>
      <w:r>
        <w:rPr>
          <w:rFonts w:hint="eastAsia" w:cs="仿宋"/>
          <w:sz w:val="24"/>
          <w:szCs w:val="32"/>
        </w:rPr>
        <w:t>可随时查询任意时间段的入库药品消耗，以及任意某一药品的入、出、存明细帐；</w:t>
      </w:r>
    </w:p>
    <w:p>
      <w:pPr>
        <w:pStyle w:val="622"/>
        <w:spacing w:line="360" w:lineRule="auto"/>
        <w:ind w:firstLine="561"/>
        <w:rPr>
          <w:rFonts w:cs="仿宋"/>
          <w:sz w:val="24"/>
          <w:szCs w:val="32"/>
        </w:rPr>
      </w:pPr>
      <w:r>
        <w:rPr>
          <w:rFonts w:hint="eastAsia" w:cs="仿宋"/>
          <w:sz w:val="24"/>
          <w:szCs w:val="32"/>
        </w:rPr>
        <w:t>提供科室、病房基数药管理与核算统计分析功能。</w:t>
      </w:r>
    </w:p>
    <w:p>
      <w:pPr>
        <w:pStyle w:val="4"/>
        <w:rPr>
          <w:rFonts w:ascii="仿宋" w:hAnsi="仿宋" w:eastAsia="仿宋" w:cs="仿宋"/>
        </w:rPr>
      </w:pPr>
      <w:bookmarkStart w:id="55" w:name="_Toc100097396"/>
      <w:r>
        <w:rPr>
          <w:rFonts w:hint="eastAsia" w:ascii="仿宋" w:hAnsi="仿宋" w:eastAsia="仿宋" w:cs="仿宋"/>
        </w:rPr>
        <w:t>医技</w:t>
      </w:r>
      <w:bookmarkEnd w:id="55"/>
      <w:r>
        <w:rPr>
          <w:rFonts w:hint="eastAsia" w:ascii="仿宋" w:hAnsi="仿宋" w:eastAsia="仿宋" w:cs="仿宋"/>
        </w:rPr>
        <w:t>服务</w:t>
      </w:r>
    </w:p>
    <w:p>
      <w:pPr>
        <w:pStyle w:val="5"/>
        <w:rPr>
          <w:rFonts w:ascii="仿宋" w:hAnsi="仿宋" w:eastAsia="仿宋" w:cs="仿宋"/>
        </w:rPr>
      </w:pPr>
      <w:r>
        <w:rPr>
          <w:rFonts w:hint="eastAsia" w:ascii="仿宋" w:hAnsi="仿宋" w:eastAsia="仿宋" w:cs="仿宋"/>
        </w:rPr>
        <w:t>医技管理系统（含术前用药）</w:t>
      </w:r>
    </w:p>
    <w:p>
      <w:pPr>
        <w:pStyle w:val="622"/>
        <w:spacing w:line="360" w:lineRule="auto"/>
        <w:ind w:firstLine="561"/>
        <w:rPr>
          <w:rFonts w:cs="仿宋"/>
          <w:b/>
          <w:bCs/>
          <w:sz w:val="24"/>
          <w:szCs w:val="32"/>
        </w:rPr>
      </w:pPr>
      <w:r>
        <w:rPr>
          <w:rFonts w:hint="eastAsia" w:cs="仿宋"/>
          <w:b/>
          <w:bCs/>
          <w:sz w:val="24"/>
          <w:szCs w:val="32"/>
        </w:rPr>
        <w:t>功能要求：</w:t>
      </w:r>
    </w:p>
    <w:p>
      <w:pPr>
        <w:pStyle w:val="622"/>
        <w:spacing w:line="360" w:lineRule="auto"/>
        <w:ind w:firstLine="561"/>
        <w:rPr>
          <w:rFonts w:cs="仿宋"/>
          <w:sz w:val="24"/>
          <w:szCs w:val="32"/>
        </w:rPr>
      </w:pPr>
      <w:r>
        <w:rPr>
          <w:rFonts w:hint="eastAsia" w:cs="仿宋"/>
          <w:sz w:val="24"/>
          <w:szCs w:val="32"/>
        </w:rPr>
        <w:t>支持医院门诊号源统一纳入区域号源池，具备预约牵头医院号源功能；</w:t>
      </w:r>
    </w:p>
    <w:p>
      <w:pPr>
        <w:pStyle w:val="622"/>
        <w:spacing w:line="360" w:lineRule="auto"/>
        <w:ind w:firstLine="561"/>
        <w:rPr>
          <w:rFonts w:cs="仿宋"/>
          <w:sz w:val="24"/>
          <w:szCs w:val="32"/>
        </w:rPr>
      </w:pPr>
      <w:r>
        <w:rPr>
          <w:rFonts w:hint="eastAsia" w:cs="仿宋"/>
          <w:sz w:val="24"/>
          <w:szCs w:val="32"/>
        </w:rPr>
        <w:t>门诊预约申请：支持开具门诊医技的申请单。病人可以预约各医技科室的执行，在一定程度上避免病人排队，预约病人可以按预约时间来医技科室就诊；</w:t>
      </w:r>
    </w:p>
    <w:p>
      <w:pPr>
        <w:pStyle w:val="622"/>
        <w:spacing w:line="360" w:lineRule="auto"/>
        <w:ind w:firstLine="561"/>
        <w:rPr>
          <w:rFonts w:cs="仿宋"/>
          <w:sz w:val="24"/>
          <w:szCs w:val="32"/>
        </w:rPr>
      </w:pPr>
      <w:r>
        <w:rPr>
          <w:rFonts w:hint="eastAsia" w:cs="仿宋"/>
          <w:sz w:val="24"/>
          <w:szCs w:val="32"/>
        </w:rPr>
        <w:t>住院预约申请：支持开具住院医技申请单；</w:t>
      </w:r>
    </w:p>
    <w:p>
      <w:pPr>
        <w:pStyle w:val="622"/>
        <w:spacing w:line="360" w:lineRule="auto"/>
        <w:ind w:firstLine="561"/>
        <w:rPr>
          <w:rFonts w:cs="仿宋"/>
          <w:sz w:val="24"/>
          <w:szCs w:val="32"/>
        </w:rPr>
      </w:pPr>
      <w:r>
        <w:rPr>
          <w:rFonts w:hint="eastAsia" w:cs="仿宋"/>
          <w:sz w:val="24"/>
          <w:szCs w:val="32"/>
        </w:rPr>
        <w:t>要推广检查检验结果电子化应用，减少纸质及胶片介质的打印与携带；</w:t>
      </w:r>
    </w:p>
    <w:p>
      <w:pPr>
        <w:pStyle w:val="622"/>
        <w:spacing w:line="360" w:lineRule="auto"/>
        <w:ind w:firstLine="561"/>
        <w:rPr>
          <w:rFonts w:cs="仿宋"/>
          <w:sz w:val="24"/>
          <w:szCs w:val="32"/>
        </w:rPr>
      </w:pPr>
      <w:r>
        <w:rPr>
          <w:rFonts w:hint="eastAsia" w:cs="仿宋"/>
          <w:sz w:val="24"/>
          <w:szCs w:val="32"/>
        </w:rPr>
        <w:t>为患者提供互联网端的检查检验结果查询通道，不断增加电子化推送的检查检验项目，并提供原始图像和诊断结果。</w:t>
      </w:r>
    </w:p>
    <w:p>
      <w:pPr>
        <w:pStyle w:val="5"/>
        <w:rPr>
          <w:rFonts w:ascii="仿宋" w:hAnsi="仿宋" w:eastAsia="仿宋" w:cs="仿宋"/>
        </w:rPr>
      </w:pPr>
      <w:r>
        <w:rPr>
          <w:rFonts w:hint="eastAsia" w:ascii="仿宋" w:hAnsi="仿宋" w:eastAsia="仿宋" w:cs="仿宋"/>
        </w:rPr>
        <w:t>消毒供应系统</w:t>
      </w:r>
    </w:p>
    <w:p>
      <w:pPr>
        <w:pStyle w:val="396"/>
        <w:ind w:firstLine="480"/>
        <w:rPr>
          <w:rFonts w:ascii="仿宋" w:hAnsi="仿宋" w:eastAsia="仿宋" w:cs="仿宋"/>
        </w:rPr>
      </w:pPr>
      <w:r>
        <w:rPr>
          <w:rFonts w:hint="eastAsia" w:ascii="仿宋" w:hAnsi="仿宋" w:eastAsia="仿宋" w:cs="仿宋"/>
        </w:rPr>
        <w:t>医院消毒供应室是医院重要的医疗安全保障部门，担负着全院医疗用品回收、清洁、包装、灭菌、贮存、发放等工作，是医院感染控制的核心部门。系统支持对器械包的回收、清洗、分类包装、消毒、发放等环节进行信息化管理，对器械包的存放、使用实行监控，最大限度控制和消除器械包的安全隐患。可以使医院消毒供应室的管理科学化、责任明确化，随时随地对再生医疗器械处理的全过程实行质量追溯控制。</w:t>
      </w:r>
    </w:p>
    <w:p>
      <w:pPr>
        <w:pStyle w:val="622"/>
        <w:spacing w:line="360" w:lineRule="auto"/>
        <w:ind w:firstLine="561"/>
        <w:rPr>
          <w:rFonts w:cs="仿宋"/>
          <w:b/>
          <w:bCs/>
          <w:sz w:val="24"/>
          <w:szCs w:val="32"/>
        </w:rPr>
      </w:pPr>
      <w:r>
        <w:rPr>
          <w:rFonts w:hint="eastAsia" w:cs="仿宋"/>
          <w:b/>
          <w:bCs/>
          <w:sz w:val="24"/>
          <w:szCs w:val="32"/>
        </w:rPr>
        <w:t>功能要求：</w:t>
      </w:r>
    </w:p>
    <w:p>
      <w:pPr>
        <w:pStyle w:val="6"/>
        <w:rPr>
          <w:rFonts w:ascii="仿宋" w:hAnsi="仿宋" w:eastAsia="仿宋" w:cs="仿宋"/>
        </w:rPr>
      </w:pPr>
      <w:r>
        <w:rPr>
          <w:rFonts w:hint="eastAsia" w:ascii="仿宋" w:hAnsi="仿宋" w:eastAsia="仿宋" w:cs="仿宋"/>
        </w:rPr>
        <w:t>消毒供应中心管理模块</w:t>
      </w:r>
    </w:p>
    <w:p>
      <w:pPr>
        <w:pStyle w:val="396"/>
        <w:numPr>
          <w:ilvl w:val="0"/>
          <w:numId w:val="24"/>
        </w:numPr>
        <w:ind w:firstLineChars="0"/>
        <w:rPr>
          <w:rFonts w:ascii="仿宋" w:hAnsi="仿宋" w:eastAsia="仿宋" w:cs="仿宋"/>
          <w:b/>
          <w:bCs/>
        </w:rPr>
      </w:pPr>
      <w:r>
        <w:rPr>
          <w:rFonts w:hint="eastAsia" w:ascii="仿宋" w:hAnsi="仿宋" w:eastAsia="仿宋" w:cs="仿宋"/>
          <w:b/>
          <w:bCs/>
        </w:rPr>
        <w:t>回收管理</w:t>
      </w:r>
    </w:p>
    <w:p>
      <w:pPr>
        <w:pStyle w:val="396"/>
        <w:ind w:firstLine="480"/>
        <w:rPr>
          <w:rFonts w:ascii="仿宋" w:hAnsi="仿宋" w:eastAsia="仿宋" w:cs="仿宋"/>
        </w:rPr>
      </w:pPr>
      <w:r>
        <w:rPr>
          <w:rFonts w:hint="eastAsia" w:ascii="仿宋" w:hAnsi="仿宋" w:eastAsia="仿宋" w:cs="仿宋"/>
        </w:rPr>
        <w:t>1、支持所有临床科室消毒灭菌物品包回收登记</w:t>
      </w:r>
    </w:p>
    <w:p>
      <w:pPr>
        <w:pStyle w:val="396"/>
        <w:ind w:firstLine="480"/>
        <w:rPr>
          <w:rFonts w:ascii="仿宋" w:hAnsi="仿宋" w:eastAsia="仿宋" w:cs="仿宋"/>
        </w:rPr>
      </w:pPr>
      <w:r>
        <w:rPr>
          <w:rFonts w:hint="eastAsia" w:ascii="仿宋" w:hAnsi="仿宋" w:eastAsia="仿宋" w:cs="仿宋"/>
        </w:rPr>
        <w:t>2、支持拼音首字母、物品类型、分类码和名称方式包含字符查找物品包；</w:t>
      </w:r>
    </w:p>
    <w:p>
      <w:pPr>
        <w:pStyle w:val="396"/>
        <w:ind w:firstLine="480"/>
        <w:rPr>
          <w:rFonts w:ascii="仿宋" w:hAnsi="仿宋" w:eastAsia="仿宋" w:cs="仿宋"/>
        </w:rPr>
      </w:pPr>
      <w:r>
        <w:rPr>
          <w:rFonts w:hint="eastAsia" w:ascii="仿宋" w:hAnsi="仿宋" w:eastAsia="仿宋" w:cs="仿宋"/>
        </w:rPr>
        <w:t>3、支持展现包内器械明细，包图片，回收批次器械统计，回收器械丢失、报损、血渍等异常登记；</w:t>
      </w:r>
    </w:p>
    <w:p>
      <w:pPr>
        <w:pStyle w:val="396"/>
        <w:ind w:firstLine="480"/>
        <w:rPr>
          <w:rFonts w:ascii="仿宋" w:hAnsi="仿宋" w:eastAsia="仿宋" w:cs="仿宋"/>
        </w:rPr>
      </w:pPr>
      <w:r>
        <w:rPr>
          <w:rFonts w:hint="eastAsia" w:ascii="仿宋" w:hAnsi="仿宋" w:eastAsia="仿宋" w:cs="仿宋"/>
        </w:rPr>
        <w:t>4、在出现丢失无菌包条码的情况，可进行人工无条码登记操作，可通过关联使用病人信息，追溯到丢失的无菌包条码，实现无条码的回收。</w:t>
      </w:r>
    </w:p>
    <w:p>
      <w:pPr>
        <w:pStyle w:val="396"/>
        <w:ind w:firstLine="480"/>
        <w:rPr>
          <w:rFonts w:ascii="仿宋" w:hAnsi="仿宋" w:eastAsia="仿宋" w:cs="仿宋"/>
        </w:rPr>
      </w:pPr>
      <w:r>
        <w:rPr>
          <w:rFonts w:hint="eastAsia" w:ascii="仿宋" w:hAnsi="仿宋" w:eastAsia="仿宋" w:cs="仿宋"/>
        </w:rPr>
        <w:t>5、支持器械预处理情况记录</w:t>
      </w:r>
    </w:p>
    <w:p>
      <w:pPr>
        <w:pStyle w:val="396"/>
        <w:numPr>
          <w:ilvl w:val="0"/>
          <w:numId w:val="24"/>
        </w:numPr>
        <w:ind w:firstLineChars="0"/>
        <w:rPr>
          <w:rFonts w:ascii="仿宋" w:hAnsi="仿宋" w:eastAsia="仿宋" w:cs="仿宋"/>
          <w:b/>
          <w:bCs/>
        </w:rPr>
      </w:pPr>
      <w:r>
        <w:rPr>
          <w:rFonts w:hint="eastAsia" w:ascii="仿宋" w:hAnsi="仿宋" w:eastAsia="仿宋" w:cs="仿宋"/>
          <w:b/>
          <w:bCs/>
        </w:rPr>
        <w:t>清洗管理</w:t>
      </w:r>
      <w:r>
        <w:rPr>
          <w:rFonts w:hint="eastAsia" w:ascii="仿宋" w:hAnsi="仿宋" w:eastAsia="仿宋" w:cs="仿宋"/>
          <w:b/>
          <w:bCs/>
        </w:rPr>
        <w:tab/>
      </w:r>
    </w:p>
    <w:p>
      <w:pPr>
        <w:pStyle w:val="396"/>
        <w:ind w:firstLine="480"/>
        <w:rPr>
          <w:rFonts w:ascii="仿宋" w:hAnsi="仿宋" w:eastAsia="仿宋" w:cs="仿宋"/>
        </w:rPr>
      </w:pPr>
      <w:r>
        <w:rPr>
          <w:rFonts w:hint="eastAsia" w:ascii="仿宋" w:hAnsi="仿宋" w:eastAsia="仿宋" w:cs="仿宋"/>
        </w:rPr>
        <w:t>1、支持物品包清洗智能分类提示，每批次关联记录清洗环节工序所有信息，包含清洗责任人员、网篮、清洗设备、开始时间、结束时间、清洗步骤、清洗器械等信息，支持双人审核机制，记录异常及处理结果。</w:t>
      </w:r>
    </w:p>
    <w:p>
      <w:pPr>
        <w:pStyle w:val="396"/>
        <w:ind w:firstLine="480"/>
        <w:rPr>
          <w:rFonts w:ascii="仿宋" w:hAnsi="仿宋" w:eastAsia="仿宋" w:cs="仿宋"/>
        </w:rPr>
      </w:pPr>
      <w:r>
        <w:rPr>
          <w:rFonts w:hint="eastAsia" w:ascii="仿宋" w:hAnsi="仿宋" w:eastAsia="仿宋" w:cs="仿宋"/>
        </w:rPr>
        <w:t>2、支持对接清洗设备，能够通过清洗设备对接实时获取设备运行参数，动态显示，智能预警，并核实清洗是否符合质量要求。</w:t>
      </w:r>
    </w:p>
    <w:p>
      <w:pPr>
        <w:pStyle w:val="396"/>
        <w:ind w:firstLine="480"/>
        <w:rPr>
          <w:rFonts w:ascii="仿宋" w:hAnsi="仿宋" w:eastAsia="仿宋" w:cs="仿宋"/>
        </w:rPr>
      </w:pPr>
      <w:r>
        <w:rPr>
          <w:rFonts w:hint="eastAsia" w:ascii="仿宋" w:hAnsi="仿宋" w:eastAsia="仿宋" w:cs="仿宋"/>
        </w:rPr>
        <w:t>3、支持对清洗消毒后的器械进行人工判断，判断清洗消毒是否合格，可选择部分合格，部分合格的情况可选择其中某一把器械不合格，并选择不合格原因，不合格原因可制作模板供选择；不合格器械有返回清洗提示。</w:t>
      </w:r>
    </w:p>
    <w:p>
      <w:pPr>
        <w:pStyle w:val="396"/>
        <w:numPr>
          <w:ilvl w:val="0"/>
          <w:numId w:val="24"/>
        </w:numPr>
        <w:ind w:firstLineChars="0"/>
        <w:rPr>
          <w:rFonts w:ascii="仿宋" w:hAnsi="仿宋" w:eastAsia="仿宋" w:cs="仿宋"/>
          <w:b/>
          <w:bCs/>
        </w:rPr>
      </w:pPr>
      <w:r>
        <w:rPr>
          <w:rFonts w:hint="eastAsia" w:ascii="仿宋" w:hAnsi="仿宋" w:eastAsia="仿宋" w:cs="仿宋"/>
          <w:b/>
          <w:bCs/>
        </w:rPr>
        <w:t>配包管理</w:t>
      </w:r>
      <w:r>
        <w:rPr>
          <w:rFonts w:hint="eastAsia" w:ascii="仿宋" w:hAnsi="仿宋" w:eastAsia="仿宋" w:cs="仿宋"/>
          <w:b/>
          <w:bCs/>
        </w:rPr>
        <w:tab/>
      </w:r>
    </w:p>
    <w:p>
      <w:pPr>
        <w:pStyle w:val="396"/>
        <w:ind w:firstLine="480"/>
        <w:rPr>
          <w:rFonts w:ascii="仿宋" w:hAnsi="仿宋" w:eastAsia="仿宋" w:cs="仿宋"/>
        </w:rPr>
      </w:pPr>
      <w:r>
        <w:rPr>
          <w:rFonts w:hint="eastAsia" w:ascii="仿宋" w:hAnsi="仿宋" w:eastAsia="仿宋" w:cs="仿宋"/>
        </w:rPr>
        <w:t>1、支持记录配包环节工序操作信息，包含配包人员、配包时间、灭菌包标识、外包装、包内器械清单、灭菌日期、失效日期以及审核人、审核时间等；</w:t>
      </w:r>
    </w:p>
    <w:p>
      <w:pPr>
        <w:pStyle w:val="396"/>
        <w:ind w:firstLine="480"/>
        <w:rPr>
          <w:rFonts w:ascii="仿宋" w:hAnsi="仿宋" w:eastAsia="仿宋" w:cs="仿宋"/>
        </w:rPr>
      </w:pPr>
      <w:r>
        <w:rPr>
          <w:rFonts w:hint="eastAsia" w:ascii="仿宋" w:hAnsi="仿宋" w:eastAsia="仿宋" w:cs="仿宋"/>
        </w:rPr>
        <w:t>2、支持图文并茂显示包图片、关联网篮信息。</w:t>
      </w:r>
    </w:p>
    <w:p>
      <w:pPr>
        <w:pStyle w:val="396"/>
        <w:ind w:firstLine="480"/>
        <w:rPr>
          <w:rFonts w:ascii="仿宋" w:hAnsi="仿宋" w:eastAsia="仿宋" w:cs="仿宋"/>
        </w:rPr>
      </w:pPr>
      <w:r>
        <w:rPr>
          <w:rFonts w:hint="eastAsia" w:ascii="仿宋" w:hAnsi="仿宋" w:eastAsia="仿宋" w:cs="仿宋"/>
        </w:rPr>
        <w:t>3、支持根据科室预订量，系统自动统计需要配包的数量，配包人员查看系统即可知道当前所需配包任务量，并点击自动打印所需各条码标签。</w:t>
      </w:r>
    </w:p>
    <w:p>
      <w:pPr>
        <w:pStyle w:val="396"/>
        <w:ind w:firstLine="480"/>
        <w:rPr>
          <w:rFonts w:ascii="仿宋" w:hAnsi="仿宋" w:eastAsia="仿宋" w:cs="仿宋"/>
        </w:rPr>
      </w:pPr>
      <w:r>
        <w:rPr>
          <w:rFonts w:hint="eastAsia" w:ascii="仿宋" w:hAnsi="仿宋" w:eastAsia="仿宋" w:cs="仿宋"/>
        </w:rPr>
        <w:t>4、支持同一类包配包数量可自我选择，未完成的配包任务会一直停留在配包界面中。</w:t>
      </w:r>
    </w:p>
    <w:p>
      <w:pPr>
        <w:pStyle w:val="396"/>
        <w:ind w:firstLine="480"/>
        <w:rPr>
          <w:rFonts w:ascii="仿宋" w:hAnsi="仿宋" w:eastAsia="仿宋" w:cs="仿宋"/>
        </w:rPr>
      </w:pPr>
      <w:r>
        <w:rPr>
          <w:rFonts w:hint="eastAsia" w:ascii="仿宋" w:hAnsi="仿宋" w:eastAsia="仿宋" w:cs="仿宋"/>
        </w:rPr>
        <w:t>5、支持对于无回收动作，需要增加的配包任务，可在新增任务中进行添加。</w:t>
      </w:r>
    </w:p>
    <w:p>
      <w:pPr>
        <w:pStyle w:val="396"/>
        <w:ind w:firstLine="480"/>
        <w:rPr>
          <w:rFonts w:ascii="仿宋" w:hAnsi="仿宋" w:eastAsia="仿宋" w:cs="仿宋"/>
        </w:rPr>
      </w:pPr>
      <w:r>
        <w:rPr>
          <w:rFonts w:hint="eastAsia" w:ascii="仿宋" w:hAnsi="仿宋" w:eastAsia="仿宋" w:cs="仿宋"/>
        </w:rPr>
        <w:t>6、支持特殊器械有配包注意事项提醒</w:t>
      </w:r>
      <w:r>
        <w:rPr>
          <w:rFonts w:ascii="仿宋" w:hAnsi="仿宋" w:eastAsia="仿宋" w:cs="仿宋"/>
        </w:rPr>
        <w:t>。</w:t>
      </w:r>
    </w:p>
    <w:p>
      <w:pPr>
        <w:pStyle w:val="396"/>
        <w:numPr>
          <w:ilvl w:val="0"/>
          <w:numId w:val="24"/>
        </w:numPr>
        <w:ind w:firstLineChars="0"/>
        <w:rPr>
          <w:rFonts w:ascii="仿宋" w:hAnsi="仿宋" w:eastAsia="仿宋" w:cs="仿宋"/>
          <w:b/>
          <w:bCs/>
        </w:rPr>
      </w:pPr>
      <w:r>
        <w:rPr>
          <w:rFonts w:hint="eastAsia" w:ascii="仿宋" w:hAnsi="仿宋" w:eastAsia="仿宋" w:cs="仿宋"/>
          <w:b/>
          <w:bCs/>
        </w:rPr>
        <w:t>灭菌管理</w:t>
      </w:r>
      <w:r>
        <w:rPr>
          <w:rFonts w:hint="eastAsia" w:ascii="仿宋" w:hAnsi="仿宋" w:eastAsia="仿宋" w:cs="仿宋"/>
          <w:b/>
          <w:bCs/>
        </w:rPr>
        <w:tab/>
      </w:r>
    </w:p>
    <w:p>
      <w:pPr>
        <w:pStyle w:val="396"/>
        <w:ind w:firstLine="480"/>
        <w:rPr>
          <w:rFonts w:ascii="仿宋" w:hAnsi="仿宋" w:eastAsia="仿宋" w:cs="仿宋"/>
        </w:rPr>
      </w:pPr>
      <w:r>
        <w:rPr>
          <w:rFonts w:hint="eastAsia" w:ascii="仿宋" w:hAnsi="仿宋" w:eastAsia="仿宋" w:cs="仿宋"/>
        </w:rPr>
        <w:t>1、支持每批次关联记录灭菌环节工序所有信息，包含灭菌责任人员、灭菌设备、开始时间、结束时间、灭菌程序等信息，支持灭菌操作规范提醒，双人审核机制，记录异常及处理结果；</w:t>
      </w:r>
    </w:p>
    <w:p>
      <w:pPr>
        <w:pStyle w:val="396"/>
        <w:ind w:firstLine="480"/>
        <w:rPr>
          <w:rFonts w:ascii="仿宋" w:hAnsi="仿宋" w:eastAsia="仿宋" w:cs="仿宋"/>
        </w:rPr>
      </w:pPr>
      <w:r>
        <w:rPr>
          <w:rFonts w:hint="eastAsia" w:ascii="仿宋" w:hAnsi="仿宋" w:eastAsia="仿宋" w:cs="仿宋"/>
        </w:rPr>
        <w:t>2、支持能够对接灭菌设备，能够通过灭菌设备对接实时获取设备运行参数，动态显示，智能预警，并核实灭菌是否符合质量要求。</w:t>
      </w:r>
    </w:p>
    <w:p>
      <w:pPr>
        <w:pStyle w:val="396"/>
        <w:ind w:firstLine="480"/>
        <w:rPr>
          <w:rFonts w:ascii="仿宋" w:hAnsi="仿宋" w:eastAsia="仿宋" w:cs="仿宋"/>
        </w:rPr>
      </w:pPr>
      <w:r>
        <w:rPr>
          <w:rFonts w:hint="eastAsia" w:ascii="仿宋" w:hAnsi="仿宋" w:eastAsia="仿宋" w:cs="仿宋"/>
        </w:rPr>
        <w:t>3、支持扫描灭菌设备编号，选择灭菌程序，完成灭菌；</w:t>
      </w:r>
    </w:p>
    <w:p>
      <w:pPr>
        <w:pStyle w:val="396"/>
        <w:ind w:firstLine="480"/>
        <w:rPr>
          <w:rFonts w:ascii="仿宋" w:hAnsi="仿宋" w:eastAsia="仿宋" w:cs="仿宋"/>
        </w:rPr>
      </w:pPr>
      <w:r>
        <w:rPr>
          <w:rFonts w:hint="eastAsia" w:ascii="仿宋" w:hAnsi="仿宋" w:eastAsia="仿宋" w:cs="仿宋"/>
        </w:rPr>
        <w:t>4、支持完成灭菌操作后，系统生成该灭菌设备该次灭菌总条码；</w:t>
      </w:r>
    </w:p>
    <w:p>
      <w:pPr>
        <w:pStyle w:val="396"/>
        <w:ind w:firstLine="480"/>
        <w:rPr>
          <w:rFonts w:ascii="仿宋" w:hAnsi="仿宋" w:eastAsia="仿宋" w:cs="仿宋"/>
        </w:rPr>
      </w:pPr>
      <w:r>
        <w:rPr>
          <w:rFonts w:hint="eastAsia" w:ascii="仿宋" w:hAnsi="仿宋" w:eastAsia="仿宋" w:cs="仿宋"/>
        </w:rPr>
        <w:t>5、支持灭菌时，扫描到植入物的无菌包时，系统提示需进行生物监测，高温灭菌，低温灭菌有提醒。</w:t>
      </w:r>
    </w:p>
    <w:p>
      <w:pPr>
        <w:pStyle w:val="396"/>
        <w:ind w:firstLine="480"/>
        <w:rPr>
          <w:rFonts w:ascii="仿宋" w:hAnsi="仿宋" w:eastAsia="仿宋" w:cs="仿宋"/>
        </w:rPr>
      </w:pPr>
      <w:r>
        <w:rPr>
          <w:rFonts w:hint="eastAsia" w:ascii="仿宋" w:hAnsi="仿宋" w:eastAsia="仿宋" w:cs="仿宋"/>
        </w:rPr>
        <w:t>6、支持灭菌时，系统可提醒该灭菌设备当日是否做BD测试，如果未做，不可以进行消毒包灭菌。</w:t>
      </w:r>
    </w:p>
    <w:p>
      <w:pPr>
        <w:pStyle w:val="396"/>
        <w:numPr>
          <w:ilvl w:val="0"/>
          <w:numId w:val="24"/>
        </w:numPr>
        <w:ind w:firstLineChars="0"/>
        <w:rPr>
          <w:rFonts w:ascii="仿宋" w:hAnsi="仿宋" w:eastAsia="仿宋" w:cs="仿宋"/>
          <w:b/>
          <w:bCs/>
        </w:rPr>
      </w:pPr>
      <w:r>
        <w:rPr>
          <w:rFonts w:hint="eastAsia" w:ascii="仿宋" w:hAnsi="仿宋" w:eastAsia="仿宋" w:cs="仿宋"/>
          <w:b/>
          <w:bCs/>
        </w:rPr>
        <w:t>灭菌审核</w:t>
      </w:r>
      <w:r>
        <w:rPr>
          <w:rFonts w:hint="eastAsia" w:ascii="仿宋" w:hAnsi="仿宋" w:eastAsia="仿宋" w:cs="仿宋"/>
          <w:b/>
          <w:bCs/>
        </w:rPr>
        <w:tab/>
      </w:r>
    </w:p>
    <w:p>
      <w:pPr>
        <w:pStyle w:val="396"/>
        <w:ind w:firstLine="480"/>
        <w:rPr>
          <w:rFonts w:ascii="仿宋" w:hAnsi="仿宋" w:eastAsia="仿宋" w:cs="仿宋"/>
        </w:rPr>
      </w:pPr>
      <w:r>
        <w:rPr>
          <w:rFonts w:hint="eastAsia" w:ascii="仿宋" w:hAnsi="仿宋" w:eastAsia="仿宋" w:cs="仿宋"/>
        </w:rPr>
        <w:t>1、支持登记灭菌审核结果、审核人、审核时间，并有灭菌不合格批量召回提示功能。</w:t>
      </w:r>
    </w:p>
    <w:p>
      <w:pPr>
        <w:pStyle w:val="396"/>
        <w:ind w:firstLine="480"/>
        <w:rPr>
          <w:rFonts w:ascii="仿宋" w:hAnsi="仿宋" w:eastAsia="仿宋" w:cs="仿宋"/>
        </w:rPr>
      </w:pPr>
      <w:r>
        <w:rPr>
          <w:rFonts w:hint="eastAsia" w:ascii="仿宋" w:hAnsi="仿宋" w:eastAsia="仿宋" w:cs="仿宋"/>
        </w:rPr>
        <w:t>2、扫描设备该次灭菌的总条码，系统自动识别灭菌编号、灭菌类型、灭菌时间等，然后人为判定该次灭菌是否合格，点击判定合格的灭菌锅次内的无菌包方可进入无菌库进行存储或发放，否则系统不予发放，如有灭菌包审核不合格，在系统中有登记，并自动转入配包审核阶段。</w:t>
      </w:r>
    </w:p>
    <w:p>
      <w:pPr>
        <w:pStyle w:val="396"/>
        <w:ind w:firstLine="480"/>
        <w:rPr>
          <w:rFonts w:ascii="仿宋" w:hAnsi="仿宋" w:eastAsia="仿宋" w:cs="仿宋"/>
        </w:rPr>
      </w:pPr>
      <w:r>
        <w:rPr>
          <w:rFonts w:hint="eastAsia" w:ascii="仿宋" w:hAnsi="仿宋" w:eastAsia="仿宋" w:cs="仿宋"/>
        </w:rPr>
        <w:t>3.支持整锅一键入库，也支持点选入库，系统须支持做库存质检，并记录入库人员和抽检信息结果。</w:t>
      </w:r>
    </w:p>
    <w:p>
      <w:pPr>
        <w:pStyle w:val="396"/>
        <w:numPr>
          <w:ilvl w:val="0"/>
          <w:numId w:val="24"/>
        </w:numPr>
        <w:ind w:firstLineChars="0"/>
        <w:rPr>
          <w:rFonts w:ascii="仿宋" w:hAnsi="仿宋" w:eastAsia="仿宋" w:cs="仿宋"/>
          <w:b/>
          <w:bCs/>
        </w:rPr>
      </w:pPr>
      <w:r>
        <w:rPr>
          <w:rFonts w:hint="eastAsia" w:ascii="仿宋" w:hAnsi="仿宋" w:eastAsia="仿宋" w:cs="仿宋"/>
          <w:b/>
          <w:bCs/>
        </w:rPr>
        <w:t>发放管理</w:t>
      </w:r>
    </w:p>
    <w:p>
      <w:pPr>
        <w:pStyle w:val="396"/>
        <w:ind w:firstLine="480"/>
        <w:rPr>
          <w:rFonts w:ascii="仿宋" w:hAnsi="仿宋" w:eastAsia="仿宋" w:cs="仿宋"/>
        </w:rPr>
      </w:pPr>
      <w:r>
        <w:rPr>
          <w:rFonts w:hint="eastAsia" w:ascii="仿宋" w:hAnsi="仿宋" w:eastAsia="仿宋" w:cs="仿宋"/>
        </w:rPr>
        <w:t>1、支持根据临床申领情况进行物品包发放，可以批量发放；</w:t>
      </w:r>
    </w:p>
    <w:p>
      <w:pPr>
        <w:pStyle w:val="396"/>
        <w:ind w:firstLine="480"/>
        <w:rPr>
          <w:rFonts w:ascii="仿宋" w:hAnsi="仿宋" w:eastAsia="仿宋" w:cs="仿宋"/>
        </w:rPr>
      </w:pPr>
      <w:r>
        <w:rPr>
          <w:rFonts w:hint="eastAsia" w:ascii="仿宋" w:hAnsi="仿宋" w:eastAsia="仿宋" w:cs="仿宋"/>
        </w:rPr>
        <w:t>2、支持智能提示今天已灭菌、昨天已灭菌物品包，回收科室，通过扫描发货员标识条码、发放物品标识条码、送货人员标识条码，记录发货人员、发货时间、实际发货物品、物品金额、发放科室、送货人员；</w:t>
      </w:r>
    </w:p>
    <w:p>
      <w:pPr>
        <w:pStyle w:val="396"/>
        <w:ind w:firstLine="480"/>
        <w:rPr>
          <w:rFonts w:ascii="仿宋" w:hAnsi="仿宋" w:eastAsia="仿宋" w:cs="仿宋"/>
        </w:rPr>
      </w:pPr>
      <w:r>
        <w:rPr>
          <w:rFonts w:hint="eastAsia" w:ascii="仿宋" w:hAnsi="仿宋" w:eastAsia="仿宋" w:cs="仿宋"/>
        </w:rPr>
        <w:t>3、支持根据各科室包预订量进行无菌包发放，扫描科室条码，系统自动显示需要发放的科室名称及无菌包名称、数量（大字显示）。未能发放的无菌包另有显示转下次（自动），科室能查询</w:t>
      </w:r>
    </w:p>
    <w:p>
      <w:pPr>
        <w:pStyle w:val="396"/>
        <w:ind w:firstLine="480"/>
        <w:rPr>
          <w:rFonts w:ascii="仿宋" w:hAnsi="仿宋" w:eastAsia="仿宋" w:cs="仿宋"/>
        </w:rPr>
      </w:pPr>
      <w:r>
        <w:rPr>
          <w:rFonts w:hint="eastAsia" w:ascii="仿宋" w:hAnsi="仿宋" w:eastAsia="仿宋" w:cs="仿宋"/>
        </w:rPr>
        <w:t>4、支持选择科室名称，根据科室预订的一次性无菌物品数量，扫描科室条码系统自动显示该科室需要发放的一次性无菌物品的清单、名称、数量，发放人员选择点击发放，如缺货，则有标注，自动转下次发放，科室能查询。</w:t>
      </w:r>
    </w:p>
    <w:p>
      <w:pPr>
        <w:pStyle w:val="396"/>
        <w:numPr>
          <w:ilvl w:val="0"/>
          <w:numId w:val="24"/>
        </w:numPr>
        <w:ind w:firstLineChars="0"/>
        <w:rPr>
          <w:rFonts w:ascii="仿宋" w:hAnsi="仿宋" w:eastAsia="仿宋" w:cs="仿宋"/>
          <w:b/>
          <w:bCs/>
        </w:rPr>
      </w:pPr>
      <w:r>
        <w:rPr>
          <w:rFonts w:hint="eastAsia" w:ascii="仿宋" w:hAnsi="仿宋" w:eastAsia="仿宋" w:cs="仿宋"/>
          <w:b/>
          <w:bCs/>
        </w:rPr>
        <w:t>外来器械管理</w:t>
      </w:r>
    </w:p>
    <w:p>
      <w:pPr>
        <w:pStyle w:val="396"/>
        <w:ind w:firstLine="480"/>
        <w:rPr>
          <w:rFonts w:ascii="仿宋" w:hAnsi="仿宋" w:eastAsia="仿宋" w:cs="仿宋"/>
        </w:rPr>
      </w:pPr>
      <w:r>
        <w:rPr>
          <w:rFonts w:hint="eastAsia" w:ascii="仿宋" w:hAnsi="仿宋" w:eastAsia="仿宋" w:cs="仿宋"/>
        </w:rPr>
        <w:t>1、支持对于外来器械供应商供应的外来器械包，临床科室通过请领系统发通知，告知外来器械供应商名称及包名称，使用患者、使用医生等信息；</w:t>
      </w:r>
    </w:p>
    <w:p>
      <w:pPr>
        <w:pStyle w:val="396"/>
        <w:ind w:firstLine="480"/>
        <w:rPr>
          <w:rFonts w:ascii="仿宋" w:hAnsi="仿宋" w:eastAsia="仿宋" w:cs="仿宋"/>
        </w:rPr>
      </w:pPr>
      <w:r>
        <w:rPr>
          <w:rFonts w:hint="eastAsia" w:ascii="仿宋" w:hAnsi="仿宋" w:eastAsia="仿宋" w:cs="仿宋"/>
        </w:rPr>
        <w:t>2、支持对于使用后的外来器械包需进行二次回收并清洗消毒后才可交还给外来器械供应商；</w:t>
      </w:r>
    </w:p>
    <w:p>
      <w:pPr>
        <w:pStyle w:val="396"/>
        <w:ind w:firstLine="480"/>
        <w:rPr>
          <w:rFonts w:ascii="仿宋" w:hAnsi="仿宋" w:eastAsia="仿宋" w:cs="仿宋"/>
        </w:rPr>
      </w:pPr>
      <w:r>
        <w:rPr>
          <w:rFonts w:hint="eastAsia" w:ascii="仿宋" w:hAnsi="仿宋" w:eastAsia="仿宋" w:cs="仿宋"/>
        </w:rPr>
        <w:t>3. 支持可记录外来器械厂家提供的产品处理方法，并在工作过程中展示，且可设置经过培训后才能处理该器械。</w:t>
      </w:r>
    </w:p>
    <w:p>
      <w:pPr>
        <w:pStyle w:val="6"/>
        <w:rPr>
          <w:rFonts w:ascii="仿宋" w:hAnsi="仿宋" w:eastAsia="仿宋" w:cs="仿宋"/>
        </w:rPr>
      </w:pPr>
      <w:r>
        <w:rPr>
          <w:rFonts w:hint="eastAsia" w:ascii="仿宋" w:hAnsi="仿宋" w:eastAsia="仿宋" w:cs="仿宋"/>
        </w:rPr>
        <w:t>科室消毒物品追溯管理</w:t>
      </w:r>
    </w:p>
    <w:p>
      <w:pPr>
        <w:pStyle w:val="396"/>
        <w:numPr>
          <w:ilvl w:val="0"/>
          <w:numId w:val="25"/>
        </w:numPr>
        <w:ind w:firstLineChars="0"/>
        <w:rPr>
          <w:rFonts w:ascii="仿宋" w:hAnsi="仿宋" w:eastAsia="仿宋" w:cs="仿宋"/>
          <w:b/>
          <w:bCs/>
        </w:rPr>
      </w:pPr>
      <w:r>
        <w:rPr>
          <w:rFonts w:hint="eastAsia" w:ascii="仿宋" w:hAnsi="仿宋" w:eastAsia="仿宋" w:cs="仿宋"/>
          <w:b/>
          <w:bCs/>
        </w:rPr>
        <w:t>科室申领管理</w:t>
      </w:r>
    </w:p>
    <w:p>
      <w:pPr>
        <w:pStyle w:val="396"/>
        <w:ind w:firstLine="480"/>
        <w:rPr>
          <w:rFonts w:ascii="仿宋" w:hAnsi="仿宋" w:eastAsia="仿宋" w:cs="仿宋"/>
        </w:rPr>
      </w:pPr>
      <w:r>
        <w:rPr>
          <w:rFonts w:hint="eastAsia" w:ascii="仿宋" w:hAnsi="仿宋" w:eastAsia="仿宋" w:cs="仿宋"/>
        </w:rPr>
        <w:t>支持根据还包情况，自动或手动生成申领计划</w:t>
      </w:r>
    </w:p>
    <w:p>
      <w:pPr>
        <w:pStyle w:val="396"/>
        <w:numPr>
          <w:ilvl w:val="0"/>
          <w:numId w:val="25"/>
        </w:numPr>
        <w:ind w:firstLineChars="0"/>
        <w:rPr>
          <w:rFonts w:ascii="仿宋" w:hAnsi="仿宋" w:eastAsia="仿宋" w:cs="仿宋"/>
          <w:b/>
          <w:bCs/>
        </w:rPr>
      </w:pPr>
      <w:r>
        <w:rPr>
          <w:rFonts w:hint="eastAsia" w:ascii="仿宋" w:hAnsi="仿宋" w:eastAsia="仿宋" w:cs="仿宋"/>
          <w:b/>
          <w:bCs/>
        </w:rPr>
        <w:t>科室接收确认</w:t>
      </w:r>
    </w:p>
    <w:p>
      <w:pPr>
        <w:pStyle w:val="396"/>
        <w:ind w:firstLine="480"/>
        <w:rPr>
          <w:rFonts w:ascii="仿宋" w:hAnsi="仿宋" w:eastAsia="仿宋" w:cs="仿宋"/>
        </w:rPr>
      </w:pPr>
      <w:r>
        <w:rPr>
          <w:rFonts w:hint="eastAsia" w:ascii="仿宋" w:hAnsi="仿宋" w:eastAsia="仿宋" w:cs="仿宋"/>
        </w:rPr>
        <w:t>1、登陆本科室接收确认界面，系统自动提示需要接收确认的无菌包，接收确认的人员扫描供应中心发放的无菌包，最终供应中心发放的无菌包名称及数量与接收到的无菌包名称和数量一致，则点击确认，完成接收确认操作；</w:t>
      </w:r>
    </w:p>
    <w:p>
      <w:pPr>
        <w:pStyle w:val="396"/>
        <w:ind w:firstLine="480"/>
        <w:rPr>
          <w:rFonts w:ascii="仿宋" w:hAnsi="仿宋" w:eastAsia="仿宋" w:cs="仿宋"/>
        </w:rPr>
      </w:pPr>
      <w:r>
        <w:rPr>
          <w:rFonts w:hint="eastAsia" w:ascii="仿宋" w:hAnsi="仿宋" w:eastAsia="仿宋" w:cs="仿宋"/>
        </w:rPr>
        <w:t>2、支持若缺少包，则系统会将未接收的包名称及数量停留在接收确认界面中以便后期继续接收；</w:t>
      </w:r>
    </w:p>
    <w:p>
      <w:pPr>
        <w:pStyle w:val="396"/>
        <w:ind w:firstLine="480"/>
        <w:rPr>
          <w:rFonts w:ascii="仿宋" w:hAnsi="仿宋" w:eastAsia="仿宋" w:cs="仿宋"/>
        </w:rPr>
      </w:pPr>
      <w:r>
        <w:rPr>
          <w:rFonts w:hint="eastAsia" w:ascii="仿宋" w:hAnsi="仿宋" w:eastAsia="仿宋" w:cs="仿宋"/>
        </w:rPr>
        <w:t>3、支持对于非科室需要接收的无菌包，扫描包条码时，系统自动提示该包为非本科室接收的无菌包；</w:t>
      </w:r>
    </w:p>
    <w:p>
      <w:pPr>
        <w:pStyle w:val="396"/>
        <w:numPr>
          <w:ilvl w:val="0"/>
          <w:numId w:val="25"/>
        </w:numPr>
        <w:ind w:firstLineChars="0"/>
        <w:rPr>
          <w:rFonts w:ascii="仿宋" w:hAnsi="仿宋" w:eastAsia="仿宋" w:cs="仿宋"/>
          <w:b/>
          <w:bCs/>
        </w:rPr>
      </w:pPr>
      <w:r>
        <w:rPr>
          <w:rFonts w:hint="eastAsia" w:ascii="仿宋" w:hAnsi="仿宋" w:eastAsia="仿宋" w:cs="仿宋"/>
          <w:b/>
          <w:bCs/>
        </w:rPr>
        <w:t>无菌包开包检查</w:t>
      </w:r>
    </w:p>
    <w:p>
      <w:pPr>
        <w:pStyle w:val="396"/>
        <w:ind w:firstLine="480"/>
        <w:rPr>
          <w:rFonts w:ascii="仿宋" w:hAnsi="仿宋" w:eastAsia="仿宋" w:cs="仿宋"/>
        </w:rPr>
      </w:pPr>
      <w:r>
        <w:rPr>
          <w:rFonts w:hint="eastAsia" w:ascii="仿宋" w:hAnsi="仿宋" w:eastAsia="仿宋" w:cs="仿宋"/>
        </w:rPr>
        <w:t>1、临床使用科室可以对无菌包进行使用前的开包前检查检查，可查看是否存在湿包，或者指示卡是否变色等等一些，如发现不良可以反馈给消毒供应中心或者上级主管部门。</w:t>
      </w:r>
    </w:p>
    <w:p>
      <w:pPr>
        <w:pStyle w:val="396"/>
        <w:ind w:firstLine="480"/>
        <w:rPr>
          <w:rFonts w:ascii="仿宋" w:hAnsi="仿宋" w:eastAsia="仿宋" w:cs="仿宋"/>
        </w:rPr>
      </w:pPr>
      <w:r>
        <w:rPr>
          <w:rFonts w:hint="eastAsia" w:ascii="仿宋" w:hAnsi="仿宋" w:eastAsia="仿宋" w:cs="仿宋"/>
        </w:rPr>
        <w:t>2、临床使用科室也可以对无菌包进行开包后检查，可查看包内器械物品是否清洗合格或者器械是否正确，如发现不良可以反馈给消毒供应中心或者上级主管部门。</w:t>
      </w:r>
    </w:p>
    <w:p>
      <w:pPr>
        <w:pStyle w:val="396"/>
        <w:numPr>
          <w:ilvl w:val="0"/>
          <w:numId w:val="25"/>
        </w:numPr>
        <w:ind w:firstLineChars="0"/>
        <w:rPr>
          <w:rFonts w:ascii="仿宋" w:hAnsi="仿宋" w:eastAsia="仿宋" w:cs="仿宋"/>
          <w:b/>
          <w:bCs/>
        </w:rPr>
      </w:pPr>
      <w:r>
        <w:rPr>
          <w:rFonts w:hint="eastAsia" w:ascii="仿宋" w:hAnsi="仿宋" w:eastAsia="仿宋" w:cs="仿宋"/>
          <w:b/>
          <w:bCs/>
        </w:rPr>
        <w:t>使用登记</w:t>
      </w:r>
    </w:p>
    <w:p>
      <w:pPr>
        <w:pStyle w:val="396"/>
        <w:ind w:firstLine="480"/>
        <w:rPr>
          <w:rFonts w:ascii="仿宋" w:hAnsi="仿宋" w:eastAsia="仿宋" w:cs="仿宋"/>
        </w:rPr>
      </w:pPr>
      <w:r>
        <w:rPr>
          <w:rFonts w:hint="eastAsia" w:ascii="仿宋" w:hAnsi="仿宋" w:eastAsia="仿宋" w:cs="仿宋"/>
        </w:rPr>
        <w:t>1、确认手术患者，在系统中录入患者住院号，系统自动通过HIS系统识别患者信息，并显示患者姓名、性别、年龄、病区等信息。</w:t>
      </w:r>
    </w:p>
    <w:p>
      <w:pPr>
        <w:pStyle w:val="396"/>
        <w:ind w:firstLine="480"/>
        <w:rPr>
          <w:rFonts w:ascii="仿宋" w:hAnsi="仿宋" w:eastAsia="仿宋" w:cs="仿宋"/>
        </w:rPr>
      </w:pPr>
      <w:r>
        <w:rPr>
          <w:rFonts w:hint="eastAsia" w:ascii="仿宋" w:hAnsi="仿宋" w:eastAsia="仿宋" w:cs="仿宋"/>
        </w:rPr>
        <w:t>2、对需要使用的无菌包，直接扫描包外条形码，系统自动识别包信息，包括包名称与包内明细，并且显示包图片可供核对；</w:t>
      </w:r>
    </w:p>
    <w:p>
      <w:pPr>
        <w:pStyle w:val="396"/>
        <w:numPr>
          <w:ilvl w:val="0"/>
          <w:numId w:val="25"/>
        </w:numPr>
        <w:ind w:firstLineChars="0"/>
        <w:rPr>
          <w:rFonts w:ascii="仿宋" w:hAnsi="仿宋" w:eastAsia="仿宋" w:cs="仿宋"/>
          <w:b/>
          <w:bCs/>
        </w:rPr>
      </w:pPr>
      <w:r>
        <w:rPr>
          <w:rFonts w:hint="eastAsia" w:ascii="仿宋" w:hAnsi="仿宋" w:eastAsia="仿宋" w:cs="仿宋"/>
          <w:b/>
          <w:bCs/>
        </w:rPr>
        <w:t>无菌包预定</w:t>
      </w:r>
    </w:p>
    <w:p>
      <w:pPr>
        <w:pStyle w:val="396"/>
        <w:ind w:firstLine="480"/>
        <w:rPr>
          <w:rFonts w:ascii="仿宋" w:hAnsi="仿宋" w:eastAsia="仿宋" w:cs="仿宋"/>
        </w:rPr>
      </w:pPr>
      <w:r>
        <w:rPr>
          <w:rFonts w:hint="eastAsia" w:ascii="仿宋" w:hAnsi="仿宋" w:eastAsia="仿宋" w:cs="仿宋"/>
        </w:rPr>
        <w:t>1、支持根据实际使用预订下一阶段所需无菌包，供应中心可根据预订无菌包类型及数量进行发放；</w:t>
      </w:r>
    </w:p>
    <w:p>
      <w:pPr>
        <w:pStyle w:val="396"/>
        <w:ind w:firstLine="480"/>
        <w:rPr>
          <w:rFonts w:ascii="仿宋" w:hAnsi="仿宋" w:eastAsia="仿宋" w:cs="仿宋"/>
        </w:rPr>
      </w:pPr>
      <w:r>
        <w:rPr>
          <w:rFonts w:hint="eastAsia" w:ascii="仿宋" w:hAnsi="仿宋" w:eastAsia="仿宋" w:cs="仿宋"/>
        </w:rPr>
        <w:t>2、无菌包预订类型可分为普通与紧急，对于紧急预订的无菌包，供应中心可进行优先处理，确保尽快发放给到手术室进行使用。</w:t>
      </w:r>
    </w:p>
    <w:p>
      <w:pPr>
        <w:pStyle w:val="396"/>
        <w:numPr>
          <w:ilvl w:val="0"/>
          <w:numId w:val="25"/>
        </w:numPr>
        <w:ind w:firstLineChars="0"/>
        <w:rPr>
          <w:rFonts w:ascii="仿宋" w:hAnsi="仿宋" w:eastAsia="仿宋" w:cs="仿宋"/>
          <w:b/>
          <w:bCs/>
        </w:rPr>
      </w:pPr>
      <w:r>
        <w:rPr>
          <w:rFonts w:hint="eastAsia" w:ascii="仿宋" w:hAnsi="仿宋" w:eastAsia="仿宋" w:cs="仿宋"/>
          <w:b/>
          <w:bCs/>
        </w:rPr>
        <w:t>科室库存查询</w:t>
      </w:r>
    </w:p>
    <w:p>
      <w:pPr>
        <w:pStyle w:val="396"/>
        <w:ind w:firstLine="480"/>
        <w:rPr>
          <w:rFonts w:ascii="仿宋" w:hAnsi="仿宋" w:eastAsia="仿宋" w:cs="仿宋"/>
        </w:rPr>
      </w:pPr>
      <w:r>
        <w:rPr>
          <w:rFonts w:hint="eastAsia" w:ascii="仿宋" w:hAnsi="仿宋" w:eastAsia="仿宋" w:cs="仿宋"/>
        </w:rPr>
        <w:t>支持实时查询科室当前消毒包库存情况</w:t>
      </w:r>
    </w:p>
    <w:p>
      <w:pPr>
        <w:pStyle w:val="6"/>
        <w:rPr>
          <w:rFonts w:ascii="仿宋" w:hAnsi="仿宋" w:eastAsia="仿宋" w:cs="仿宋"/>
        </w:rPr>
      </w:pPr>
      <w:r>
        <w:rPr>
          <w:rFonts w:hint="eastAsia" w:ascii="仿宋" w:hAnsi="仿宋" w:eastAsia="仿宋" w:cs="仿宋"/>
        </w:rPr>
        <w:t>追溯管理</w:t>
      </w:r>
    </w:p>
    <w:p>
      <w:pPr>
        <w:pStyle w:val="396"/>
        <w:numPr>
          <w:ilvl w:val="0"/>
          <w:numId w:val="26"/>
        </w:numPr>
        <w:ind w:firstLineChars="0"/>
        <w:rPr>
          <w:rFonts w:ascii="仿宋" w:hAnsi="仿宋" w:eastAsia="仿宋" w:cs="仿宋"/>
          <w:b/>
          <w:bCs/>
        </w:rPr>
      </w:pPr>
      <w:r>
        <w:rPr>
          <w:rFonts w:hint="eastAsia" w:ascii="仿宋" w:hAnsi="仿宋" w:eastAsia="仿宋" w:cs="仿宋"/>
          <w:b/>
          <w:bCs/>
        </w:rPr>
        <w:t>包追溯</w:t>
      </w:r>
    </w:p>
    <w:p>
      <w:pPr>
        <w:pStyle w:val="396"/>
        <w:ind w:firstLine="480"/>
        <w:rPr>
          <w:rFonts w:ascii="仿宋" w:hAnsi="仿宋" w:eastAsia="仿宋" w:cs="仿宋"/>
        </w:rPr>
      </w:pPr>
      <w:r>
        <w:rPr>
          <w:rFonts w:hint="eastAsia" w:ascii="仿宋" w:hAnsi="仿宋" w:eastAsia="仿宋" w:cs="仿宋"/>
        </w:rPr>
        <w:t>1、通过无菌包条码追溯无菌包整体流程日志，包括回收、清洗消毒、配包审核，包装、灭菌、发放和使用，对存在修正、操作失误的保存操作痕迹；</w:t>
      </w:r>
    </w:p>
    <w:p>
      <w:pPr>
        <w:pStyle w:val="396"/>
        <w:ind w:firstLine="480"/>
        <w:rPr>
          <w:rFonts w:ascii="仿宋" w:hAnsi="仿宋" w:eastAsia="仿宋" w:cs="仿宋"/>
        </w:rPr>
      </w:pPr>
      <w:r>
        <w:rPr>
          <w:rFonts w:hint="eastAsia" w:ascii="仿宋" w:hAnsi="仿宋" w:eastAsia="仿宋" w:cs="仿宋"/>
        </w:rPr>
        <w:t>2、同时，反向追溯清洗、灭菌批次，同一批次其他无菌包信息。</w:t>
      </w:r>
    </w:p>
    <w:p>
      <w:pPr>
        <w:pStyle w:val="396"/>
        <w:numPr>
          <w:ilvl w:val="0"/>
          <w:numId w:val="26"/>
        </w:numPr>
        <w:ind w:firstLineChars="0"/>
        <w:rPr>
          <w:rFonts w:ascii="仿宋" w:hAnsi="仿宋" w:eastAsia="仿宋" w:cs="仿宋"/>
          <w:b/>
          <w:bCs/>
        </w:rPr>
      </w:pPr>
      <w:r>
        <w:rPr>
          <w:rFonts w:hint="eastAsia" w:ascii="仿宋" w:hAnsi="仿宋" w:eastAsia="仿宋" w:cs="仿宋"/>
          <w:b/>
          <w:bCs/>
        </w:rPr>
        <w:t>患者信息追溯</w:t>
      </w:r>
    </w:p>
    <w:p>
      <w:pPr>
        <w:pStyle w:val="396"/>
        <w:ind w:firstLine="480"/>
        <w:rPr>
          <w:rFonts w:ascii="仿宋" w:hAnsi="仿宋" w:eastAsia="仿宋" w:cs="仿宋"/>
        </w:rPr>
      </w:pPr>
      <w:r>
        <w:rPr>
          <w:rFonts w:hint="eastAsia" w:ascii="仿宋" w:hAnsi="仿宋" w:eastAsia="仿宋" w:cs="仿宋"/>
        </w:rPr>
        <w:t>通过患者唯一编码（病历号）追溯患者就诊期间所使用的所有无菌包信息；</w:t>
      </w:r>
    </w:p>
    <w:p>
      <w:pPr>
        <w:pStyle w:val="396"/>
        <w:numPr>
          <w:ilvl w:val="0"/>
          <w:numId w:val="26"/>
        </w:numPr>
        <w:ind w:firstLineChars="0"/>
        <w:rPr>
          <w:rFonts w:ascii="仿宋" w:hAnsi="仿宋" w:eastAsia="仿宋" w:cs="仿宋"/>
          <w:b/>
          <w:bCs/>
        </w:rPr>
      </w:pPr>
      <w:r>
        <w:rPr>
          <w:rFonts w:hint="eastAsia" w:ascii="仿宋" w:hAnsi="仿宋" w:eastAsia="仿宋" w:cs="仿宋"/>
          <w:b/>
          <w:bCs/>
        </w:rPr>
        <w:t>设备追溯</w:t>
      </w:r>
    </w:p>
    <w:p>
      <w:pPr>
        <w:pStyle w:val="396"/>
        <w:ind w:firstLine="600" w:firstLineChars="250"/>
        <w:rPr>
          <w:rFonts w:ascii="仿宋" w:hAnsi="仿宋" w:eastAsia="仿宋" w:cs="仿宋"/>
        </w:rPr>
      </w:pPr>
      <w:r>
        <w:rPr>
          <w:rFonts w:hint="eastAsia" w:ascii="仿宋" w:hAnsi="仿宋" w:eastAsia="仿宋" w:cs="仿宋"/>
        </w:rPr>
        <w:t>支持通过设备锅次、锅号、批次追溯到设备运行时清洗消毒、灭菌的器械、无菌包信息。</w:t>
      </w:r>
    </w:p>
    <w:p>
      <w:pPr>
        <w:pStyle w:val="6"/>
        <w:rPr>
          <w:rFonts w:ascii="仿宋" w:hAnsi="仿宋" w:eastAsia="仿宋" w:cs="仿宋"/>
        </w:rPr>
      </w:pPr>
      <w:r>
        <w:rPr>
          <w:rFonts w:hint="eastAsia" w:ascii="仿宋" w:hAnsi="仿宋" w:eastAsia="仿宋" w:cs="仿宋"/>
        </w:rPr>
        <w:t>统计分析</w:t>
      </w:r>
    </w:p>
    <w:p>
      <w:pPr>
        <w:pStyle w:val="396"/>
        <w:numPr>
          <w:ilvl w:val="0"/>
          <w:numId w:val="27"/>
        </w:numPr>
        <w:ind w:firstLineChars="0"/>
        <w:rPr>
          <w:rFonts w:ascii="仿宋" w:hAnsi="仿宋" w:eastAsia="仿宋" w:cs="仿宋"/>
          <w:b/>
          <w:bCs/>
        </w:rPr>
      </w:pPr>
      <w:r>
        <w:rPr>
          <w:rFonts w:hint="eastAsia" w:ascii="仿宋" w:hAnsi="仿宋" w:eastAsia="仿宋" w:cs="仿宋"/>
          <w:b/>
          <w:bCs/>
        </w:rPr>
        <w:t>工作任务完成情况</w:t>
      </w:r>
    </w:p>
    <w:p>
      <w:pPr>
        <w:pStyle w:val="396"/>
        <w:ind w:firstLine="480"/>
        <w:rPr>
          <w:rFonts w:ascii="仿宋" w:hAnsi="仿宋" w:eastAsia="仿宋" w:cs="仿宋"/>
        </w:rPr>
      </w:pPr>
      <w:r>
        <w:rPr>
          <w:rFonts w:hint="eastAsia" w:ascii="仿宋" w:hAnsi="仿宋" w:eastAsia="仿宋" w:cs="仿宋"/>
        </w:rPr>
        <w:t>支持可筛选每周、每月、每年或一段时间，回收，清洗消毒、配包、灭菌、发放的工作任务情况，已完成情况，未完成情况，方便护士长对科室工作进行评估。</w:t>
      </w:r>
    </w:p>
    <w:p>
      <w:pPr>
        <w:pStyle w:val="396"/>
        <w:numPr>
          <w:ilvl w:val="0"/>
          <w:numId w:val="27"/>
        </w:numPr>
        <w:ind w:firstLineChars="0"/>
        <w:rPr>
          <w:rFonts w:ascii="仿宋" w:hAnsi="仿宋" w:eastAsia="仿宋" w:cs="仿宋"/>
          <w:b/>
          <w:bCs/>
        </w:rPr>
      </w:pPr>
      <w:r>
        <w:rPr>
          <w:rFonts w:hint="eastAsia" w:ascii="仿宋" w:hAnsi="仿宋" w:eastAsia="仿宋" w:cs="仿宋"/>
          <w:b/>
          <w:bCs/>
        </w:rPr>
        <w:t>清洗质量不合格统计</w:t>
      </w:r>
    </w:p>
    <w:p>
      <w:pPr>
        <w:pStyle w:val="396"/>
        <w:ind w:firstLine="480"/>
        <w:rPr>
          <w:rFonts w:ascii="仿宋" w:hAnsi="仿宋" w:eastAsia="仿宋" w:cs="仿宋"/>
        </w:rPr>
      </w:pPr>
      <w:r>
        <w:rPr>
          <w:rFonts w:hint="eastAsia" w:ascii="仿宋" w:hAnsi="仿宋" w:eastAsia="仿宋" w:cs="仿宋"/>
        </w:rPr>
        <w:t>支持可统计一段时间内清洗机清洗不合格的统计，可记录清洗机、清洗网篮、不合格的器械名称、不合格数量、不合格原因、以及处理建议，方便科室持续的改善工作质量。</w:t>
      </w:r>
    </w:p>
    <w:p>
      <w:pPr>
        <w:pStyle w:val="396"/>
        <w:numPr>
          <w:ilvl w:val="0"/>
          <w:numId w:val="27"/>
        </w:numPr>
        <w:ind w:firstLineChars="0"/>
        <w:rPr>
          <w:rFonts w:ascii="仿宋" w:hAnsi="仿宋" w:eastAsia="仿宋" w:cs="仿宋"/>
          <w:b/>
          <w:bCs/>
        </w:rPr>
      </w:pPr>
      <w:r>
        <w:rPr>
          <w:rFonts w:hint="eastAsia" w:ascii="仿宋" w:hAnsi="仿宋" w:eastAsia="仿宋" w:cs="仿宋"/>
          <w:b/>
          <w:bCs/>
        </w:rPr>
        <w:t>设备运行状况统计</w:t>
      </w:r>
    </w:p>
    <w:p>
      <w:pPr>
        <w:pStyle w:val="396"/>
        <w:ind w:firstLine="480"/>
        <w:rPr>
          <w:rFonts w:ascii="仿宋" w:hAnsi="仿宋" w:eastAsia="仿宋" w:cs="仿宋"/>
        </w:rPr>
      </w:pPr>
      <w:r>
        <w:rPr>
          <w:rFonts w:hint="eastAsia" w:ascii="仿宋" w:hAnsi="仿宋" w:eastAsia="仿宋" w:cs="仿宋"/>
        </w:rPr>
        <w:t>支持分别记录清洗设备和灭菌设备的运行情况，方便护士长对所有设备每天运行情况进行监控。</w:t>
      </w:r>
    </w:p>
    <w:p>
      <w:pPr>
        <w:pStyle w:val="396"/>
        <w:numPr>
          <w:ilvl w:val="0"/>
          <w:numId w:val="27"/>
        </w:numPr>
        <w:ind w:firstLineChars="0"/>
        <w:rPr>
          <w:rFonts w:ascii="仿宋" w:hAnsi="仿宋" w:eastAsia="仿宋" w:cs="仿宋"/>
          <w:b/>
          <w:bCs/>
        </w:rPr>
      </w:pPr>
      <w:r>
        <w:rPr>
          <w:rFonts w:hint="eastAsia" w:ascii="仿宋" w:hAnsi="仿宋" w:eastAsia="仿宋" w:cs="仿宋"/>
          <w:b/>
          <w:bCs/>
        </w:rPr>
        <w:t>灭菌监测状况统计</w:t>
      </w:r>
    </w:p>
    <w:p>
      <w:pPr>
        <w:pStyle w:val="396"/>
        <w:ind w:firstLine="480"/>
        <w:rPr>
          <w:rFonts w:ascii="仿宋" w:hAnsi="仿宋" w:eastAsia="仿宋" w:cs="仿宋"/>
        </w:rPr>
      </w:pPr>
      <w:r>
        <w:rPr>
          <w:rFonts w:hint="eastAsia" w:ascii="仿宋" w:hAnsi="仿宋" w:eastAsia="仿宋" w:cs="仿宋"/>
        </w:rPr>
        <w:t>支持系统对一段时间内灭菌锅次的灭菌质量监测结果进行统计分析，方便用户管理和监控灭菌质量监测的情况</w:t>
      </w:r>
    </w:p>
    <w:p>
      <w:pPr>
        <w:pStyle w:val="396"/>
        <w:numPr>
          <w:ilvl w:val="0"/>
          <w:numId w:val="27"/>
        </w:numPr>
        <w:ind w:firstLineChars="0"/>
        <w:rPr>
          <w:rFonts w:ascii="仿宋" w:hAnsi="仿宋" w:eastAsia="仿宋" w:cs="仿宋"/>
          <w:b/>
          <w:bCs/>
        </w:rPr>
      </w:pPr>
      <w:r>
        <w:rPr>
          <w:rFonts w:hint="eastAsia" w:ascii="仿宋" w:hAnsi="仿宋" w:eastAsia="仿宋" w:cs="仿宋"/>
          <w:b/>
          <w:bCs/>
        </w:rPr>
        <w:t>人员工作量统计</w:t>
      </w:r>
    </w:p>
    <w:p>
      <w:pPr>
        <w:pStyle w:val="396"/>
        <w:ind w:firstLine="480"/>
        <w:rPr>
          <w:rFonts w:ascii="仿宋" w:hAnsi="仿宋" w:eastAsia="仿宋" w:cs="仿宋"/>
        </w:rPr>
      </w:pPr>
      <w:r>
        <w:rPr>
          <w:rFonts w:hint="eastAsia" w:ascii="仿宋" w:hAnsi="仿宋" w:eastAsia="仿宋" w:cs="仿宋"/>
        </w:rPr>
        <w:t>支持以人员条件进行查询时，可以看出这个月这个人在哪个工作岗位，做了哪些事，方便护士长对科室人员工作量进行评估。</w:t>
      </w:r>
    </w:p>
    <w:p>
      <w:pPr>
        <w:pStyle w:val="396"/>
        <w:numPr>
          <w:ilvl w:val="0"/>
          <w:numId w:val="27"/>
        </w:numPr>
        <w:ind w:firstLineChars="0"/>
        <w:rPr>
          <w:rFonts w:ascii="仿宋" w:hAnsi="仿宋" w:eastAsia="仿宋" w:cs="仿宋"/>
          <w:b/>
          <w:bCs/>
        </w:rPr>
      </w:pPr>
      <w:r>
        <w:rPr>
          <w:rFonts w:hint="eastAsia" w:ascii="仿宋" w:hAnsi="仿宋" w:eastAsia="仿宋" w:cs="仿宋"/>
          <w:b/>
          <w:bCs/>
        </w:rPr>
        <w:t>消毒包状况统计</w:t>
      </w:r>
    </w:p>
    <w:p>
      <w:pPr>
        <w:pStyle w:val="396"/>
        <w:ind w:firstLine="480"/>
        <w:rPr>
          <w:rFonts w:ascii="仿宋" w:hAnsi="仿宋" w:eastAsia="仿宋" w:cs="仿宋"/>
        </w:rPr>
      </w:pPr>
      <w:r>
        <w:rPr>
          <w:rFonts w:hint="eastAsia" w:ascii="仿宋" w:hAnsi="仿宋" w:eastAsia="仿宋" w:cs="仿宋"/>
        </w:rPr>
        <w:t>支持系统可查看供应室已经灭菌后的包的状况，在病区，或在供应室的一个状况，实时的监控院内消毒包的分布情况</w:t>
      </w:r>
    </w:p>
    <w:p>
      <w:pPr>
        <w:pStyle w:val="396"/>
        <w:numPr>
          <w:ilvl w:val="0"/>
          <w:numId w:val="27"/>
        </w:numPr>
        <w:ind w:firstLineChars="0"/>
        <w:rPr>
          <w:rFonts w:ascii="仿宋" w:hAnsi="仿宋" w:eastAsia="仿宋" w:cs="仿宋"/>
          <w:b/>
          <w:bCs/>
        </w:rPr>
      </w:pPr>
      <w:r>
        <w:rPr>
          <w:rFonts w:hint="eastAsia" w:ascii="仿宋" w:hAnsi="仿宋" w:eastAsia="仿宋" w:cs="仿宋"/>
          <w:b/>
          <w:bCs/>
        </w:rPr>
        <w:t>外来器械收费统计</w:t>
      </w:r>
    </w:p>
    <w:p>
      <w:pPr>
        <w:pStyle w:val="396"/>
        <w:ind w:firstLine="480"/>
        <w:rPr>
          <w:rFonts w:ascii="仿宋" w:hAnsi="仿宋" w:eastAsia="仿宋" w:cs="仿宋"/>
        </w:rPr>
      </w:pPr>
      <w:r>
        <w:rPr>
          <w:rFonts w:hint="eastAsia" w:ascii="仿宋" w:hAnsi="仿宋" w:eastAsia="仿宋" w:cs="仿宋"/>
        </w:rPr>
        <w:t>支持可对一段时间内的外来器械消毒费用进行统计，方便科室及财务做相关消毒费用的统计说明。</w:t>
      </w:r>
    </w:p>
    <w:p>
      <w:pPr>
        <w:pStyle w:val="396"/>
        <w:numPr>
          <w:ilvl w:val="0"/>
          <w:numId w:val="27"/>
        </w:numPr>
        <w:ind w:firstLineChars="0"/>
        <w:rPr>
          <w:rFonts w:ascii="仿宋" w:hAnsi="仿宋" w:eastAsia="仿宋" w:cs="仿宋"/>
          <w:b/>
          <w:bCs/>
        </w:rPr>
      </w:pPr>
      <w:r>
        <w:rPr>
          <w:rFonts w:hint="eastAsia" w:ascii="仿宋" w:hAnsi="仿宋" w:eastAsia="仿宋" w:cs="仿宋"/>
          <w:b/>
          <w:bCs/>
        </w:rPr>
        <w:t>科室支出统计</w:t>
      </w:r>
    </w:p>
    <w:p>
      <w:pPr>
        <w:pStyle w:val="396"/>
        <w:ind w:firstLine="480"/>
        <w:rPr>
          <w:rFonts w:ascii="仿宋" w:hAnsi="仿宋" w:eastAsia="仿宋" w:cs="仿宋"/>
        </w:rPr>
      </w:pPr>
      <w:r>
        <w:rPr>
          <w:rFonts w:hint="eastAsia" w:ascii="仿宋" w:hAnsi="仿宋" w:eastAsia="仿宋" w:cs="仿宋"/>
        </w:rPr>
        <w:t>支持成本核算管理：可以分类计算消毒供应中心内各项作业成本及消耗，并汇总统计。成本核算包含：人力成本；耗材；设备维修和损耗等模块。</w:t>
      </w:r>
    </w:p>
    <w:p>
      <w:pPr>
        <w:pStyle w:val="396"/>
        <w:numPr>
          <w:ilvl w:val="0"/>
          <w:numId w:val="27"/>
        </w:numPr>
        <w:ind w:firstLineChars="0"/>
        <w:rPr>
          <w:rFonts w:ascii="仿宋" w:hAnsi="仿宋" w:eastAsia="仿宋" w:cs="仿宋"/>
          <w:b/>
          <w:bCs/>
        </w:rPr>
      </w:pPr>
      <w:r>
        <w:rPr>
          <w:rFonts w:hint="eastAsia" w:ascii="仿宋" w:hAnsi="仿宋" w:eastAsia="仿宋" w:cs="仿宋"/>
          <w:b/>
          <w:bCs/>
        </w:rPr>
        <w:t>人员特殊操作统计</w:t>
      </w:r>
    </w:p>
    <w:p>
      <w:pPr>
        <w:pStyle w:val="396"/>
        <w:ind w:firstLine="480"/>
        <w:rPr>
          <w:rFonts w:ascii="仿宋" w:hAnsi="仿宋" w:eastAsia="仿宋" w:cs="仿宋"/>
        </w:rPr>
      </w:pPr>
      <w:r>
        <w:rPr>
          <w:rFonts w:hint="eastAsia" w:ascii="仿宋" w:hAnsi="仿宋" w:eastAsia="仿宋" w:cs="仿宋"/>
        </w:rPr>
        <w:t>支持科室工作人员在追溯系统操作时的一些非常规操作：如：修改、删除、任务终止形成的统计报表，方便护士长管控和规范科室内工作人员的工作</w:t>
      </w:r>
    </w:p>
    <w:p>
      <w:pPr>
        <w:pStyle w:val="396"/>
        <w:numPr>
          <w:ilvl w:val="0"/>
          <w:numId w:val="27"/>
        </w:numPr>
        <w:ind w:firstLineChars="0"/>
        <w:rPr>
          <w:rFonts w:ascii="仿宋" w:hAnsi="仿宋" w:eastAsia="仿宋" w:cs="仿宋"/>
          <w:b/>
          <w:bCs/>
        </w:rPr>
      </w:pPr>
      <w:r>
        <w:rPr>
          <w:rFonts w:hint="eastAsia" w:ascii="仿宋" w:hAnsi="仿宋" w:eastAsia="仿宋" w:cs="仿宋"/>
          <w:b/>
          <w:bCs/>
        </w:rPr>
        <w:t>使用科室接收、关联病人统计</w:t>
      </w:r>
    </w:p>
    <w:p>
      <w:pPr>
        <w:pStyle w:val="396"/>
        <w:ind w:firstLine="480"/>
        <w:rPr>
          <w:rFonts w:ascii="仿宋" w:hAnsi="仿宋" w:eastAsia="仿宋" w:cs="仿宋"/>
        </w:rPr>
      </w:pPr>
      <w:r>
        <w:rPr>
          <w:rFonts w:hint="eastAsia" w:ascii="仿宋" w:hAnsi="仿宋" w:eastAsia="仿宋" w:cs="仿宋"/>
        </w:rPr>
        <w:t>支持可查询供应室对于临床科室消毒包的发放、以及科室的接收、未接收、使用、未使用的明细情况统计。</w:t>
      </w:r>
    </w:p>
    <w:p>
      <w:pPr>
        <w:ind w:firstLine="560"/>
        <w:rPr>
          <w:rFonts w:ascii="仿宋" w:hAnsi="仿宋" w:eastAsia="仿宋" w:cs="仿宋"/>
        </w:rPr>
      </w:pPr>
    </w:p>
    <w:p>
      <w:pPr>
        <w:pStyle w:val="5"/>
        <w:rPr>
          <w:rFonts w:ascii="仿宋" w:hAnsi="仿宋" w:eastAsia="仿宋" w:cs="仿宋"/>
        </w:rPr>
      </w:pPr>
      <w:r>
        <w:rPr>
          <w:rFonts w:hint="eastAsia" w:ascii="仿宋" w:hAnsi="仿宋" w:eastAsia="仿宋" w:cs="仿宋"/>
        </w:rPr>
        <w:t>体检管理系统</w:t>
      </w:r>
    </w:p>
    <w:p>
      <w:pPr>
        <w:pStyle w:val="622"/>
        <w:spacing w:line="360" w:lineRule="auto"/>
        <w:ind w:firstLine="561"/>
        <w:rPr>
          <w:rFonts w:cs="仿宋"/>
          <w:b/>
          <w:bCs/>
          <w:sz w:val="24"/>
          <w:szCs w:val="32"/>
        </w:rPr>
      </w:pPr>
      <w:r>
        <w:rPr>
          <w:rFonts w:hint="eastAsia" w:cs="仿宋"/>
          <w:b/>
          <w:bCs/>
          <w:sz w:val="24"/>
          <w:szCs w:val="32"/>
        </w:rPr>
        <w:t>功能要求：</w:t>
      </w:r>
    </w:p>
    <w:p>
      <w:pPr>
        <w:pStyle w:val="6"/>
        <w:rPr>
          <w:rFonts w:ascii="仿宋" w:hAnsi="仿宋" w:eastAsia="仿宋" w:cs="仿宋"/>
        </w:rPr>
      </w:pPr>
      <w:r>
        <w:rPr>
          <w:rFonts w:hint="eastAsia" w:ascii="仿宋" w:hAnsi="仿宋" w:eastAsia="仿宋" w:cs="仿宋"/>
        </w:rPr>
        <w:t>结算管理</w:t>
      </w:r>
      <w:r>
        <w:rPr>
          <w:rFonts w:hint="eastAsia" w:ascii="仿宋" w:hAnsi="仿宋" w:eastAsia="仿宋" w:cs="仿宋"/>
        </w:rPr>
        <w:tab/>
      </w:r>
    </w:p>
    <w:p>
      <w:pPr>
        <w:pStyle w:val="396"/>
        <w:ind w:firstLine="482"/>
        <w:rPr>
          <w:rFonts w:ascii="仿宋" w:hAnsi="仿宋" w:eastAsia="仿宋" w:cs="仿宋"/>
          <w:b/>
          <w:bCs/>
        </w:rPr>
      </w:pPr>
      <w:r>
        <w:rPr>
          <w:rFonts w:hint="eastAsia" w:ascii="仿宋" w:hAnsi="仿宋" w:eastAsia="仿宋" w:cs="仿宋"/>
          <w:b/>
          <w:bCs/>
        </w:rPr>
        <w:t>收费管理</w:t>
      </w:r>
    </w:p>
    <w:p>
      <w:pPr>
        <w:pStyle w:val="396"/>
        <w:ind w:firstLine="480"/>
        <w:rPr>
          <w:rFonts w:ascii="仿宋" w:hAnsi="仿宋" w:eastAsia="仿宋" w:cs="仿宋"/>
        </w:rPr>
      </w:pPr>
      <w:r>
        <w:rPr>
          <w:rFonts w:hint="eastAsia" w:ascii="仿宋" w:hAnsi="仿宋" w:eastAsia="仿宋" w:cs="仿宋"/>
        </w:rPr>
        <w:t>支持可以根据选择体检套餐的情况，进行明细收费处理，打印发票。对于团体体检，可以根据体检人员个人的意愿，处理弃检、加项、换项等情况，并且能进行收费处的日结、月结、退费等处理。</w:t>
      </w:r>
    </w:p>
    <w:p>
      <w:pPr>
        <w:pStyle w:val="396"/>
        <w:ind w:firstLine="482"/>
        <w:rPr>
          <w:rFonts w:ascii="仿宋" w:hAnsi="仿宋" w:eastAsia="仿宋" w:cs="仿宋"/>
          <w:b/>
          <w:bCs/>
        </w:rPr>
      </w:pPr>
      <w:r>
        <w:rPr>
          <w:rFonts w:hint="eastAsia" w:ascii="仿宋" w:hAnsi="仿宋" w:eastAsia="仿宋" w:cs="仿宋"/>
          <w:b/>
          <w:bCs/>
        </w:rPr>
        <w:t>团体结算</w:t>
      </w:r>
    </w:p>
    <w:p>
      <w:pPr>
        <w:pStyle w:val="396"/>
        <w:ind w:firstLine="480"/>
        <w:rPr>
          <w:rFonts w:ascii="仿宋" w:hAnsi="仿宋" w:eastAsia="仿宋" w:cs="仿宋"/>
        </w:rPr>
      </w:pPr>
      <w:r>
        <w:rPr>
          <w:rFonts w:hint="eastAsia" w:ascii="仿宋" w:hAnsi="仿宋" w:eastAsia="仿宋" w:cs="仿宋"/>
        </w:rPr>
        <w:t>支持对团体进行结算处理，支持团队单人结算，多人结算，折扣，加项折扣，加项支付方式，固定金额等。</w:t>
      </w:r>
    </w:p>
    <w:p>
      <w:pPr>
        <w:pStyle w:val="396"/>
        <w:ind w:firstLine="482"/>
        <w:rPr>
          <w:rFonts w:ascii="仿宋" w:hAnsi="仿宋" w:eastAsia="仿宋" w:cs="仿宋"/>
          <w:b/>
          <w:bCs/>
        </w:rPr>
      </w:pPr>
      <w:r>
        <w:rPr>
          <w:rFonts w:hint="eastAsia" w:ascii="仿宋" w:hAnsi="仿宋" w:eastAsia="仿宋" w:cs="仿宋"/>
          <w:b/>
          <w:bCs/>
        </w:rPr>
        <w:t>询价管理</w:t>
      </w:r>
    </w:p>
    <w:p>
      <w:pPr>
        <w:pStyle w:val="396"/>
        <w:ind w:firstLine="480"/>
        <w:rPr>
          <w:rFonts w:ascii="仿宋" w:hAnsi="仿宋" w:eastAsia="仿宋" w:cs="仿宋"/>
        </w:rPr>
      </w:pPr>
      <w:r>
        <w:rPr>
          <w:rFonts w:hint="eastAsia" w:ascii="仿宋" w:hAnsi="仿宋" w:eastAsia="仿宋" w:cs="仿宋"/>
        </w:rPr>
        <w:t>支持系统所有项目汇总表，价格与his同步自动更新，供体检中心自主勾选项目后自动生成报价表（含总价），并提供搜索功能及维护新项目功能。当体检客户来询价时，体检中心与客户介绍体检项目时，体检中心将项目、检查意义、价格发送给客户。</w:t>
      </w:r>
    </w:p>
    <w:p>
      <w:pPr>
        <w:pStyle w:val="6"/>
        <w:rPr>
          <w:rFonts w:ascii="仿宋" w:hAnsi="仿宋" w:eastAsia="仿宋" w:cs="仿宋"/>
        </w:rPr>
      </w:pPr>
      <w:r>
        <w:rPr>
          <w:rFonts w:hint="eastAsia" w:ascii="仿宋" w:hAnsi="仿宋" w:eastAsia="仿宋" w:cs="仿宋"/>
        </w:rPr>
        <w:t>登记管理</w:t>
      </w:r>
    </w:p>
    <w:p>
      <w:pPr>
        <w:pStyle w:val="396"/>
        <w:ind w:firstLine="482"/>
        <w:rPr>
          <w:rFonts w:ascii="仿宋" w:hAnsi="仿宋" w:eastAsia="仿宋" w:cs="仿宋"/>
          <w:b/>
          <w:bCs/>
        </w:rPr>
      </w:pPr>
      <w:r>
        <w:rPr>
          <w:rFonts w:hint="eastAsia" w:ascii="仿宋" w:hAnsi="仿宋" w:eastAsia="仿宋" w:cs="仿宋"/>
          <w:b/>
          <w:bCs/>
        </w:rPr>
        <w:t>体检登记</w:t>
      </w:r>
    </w:p>
    <w:p>
      <w:pPr>
        <w:pStyle w:val="396"/>
        <w:ind w:firstLine="480"/>
        <w:rPr>
          <w:rFonts w:ascii="仿宋" w:hAnsi="仿宋" w:eastAsia="仿宋" w:cs="仿宋"/>
        </w:rPr>
      </w:pPr>
      <w:r>
        <w:rPr>
          <w:rFonts w:hint="eastAsia" w:ascii="仿宋" w:hAnsi="仿宋" w:eastAsia="仿宋" w:cs="仿宋"/>
        </w:rPr>
        <w:t>支持适用于体检人员登记（个人登记，团检单个登记），使用多样化的登记方式，确保登记人员信息的完整性，严密性。</w:t>
      </w:r>
    </w:p>
    <w:p>
      <w:pPr>
        <w:pStyle w:val="396"/>
        <w:ind w:firstLine="482"/>
        <w:rPr>
          <w:rFonts w:ascii="仿宋" w:hAnsi="仿宋" w:eastAsia="仿宋" w:cs="仿宋"/>
          <w:b/>
          <w:bCs/>
        </w:rPr>
      </w:pPr>
      <w:r>
        <w:rPr>
          <w:rFonts w:hint="eastAsia" w:ascii="仿宋" w:hAnsi="仿宋" w:eastAsia="仿宋" w:cs="仿宋"/>
          <w:b/>
          <w:bCs/>
        </w:rPr>
        <w:t>团检批量登记</w:t>
      </w:r>
    </w:p>
    <w:p>
      <w:pPr>
        <w:pStyle w:val="396"/>
        <w:ind w:firstLine="480"/>
        <w:rPr>
          <w:rFonts w:ascii="仿宋" w:hAnsi="仿宋" w:eastAsia="仿宋" w:cs="仿宋"/>
        </w:rPr>
      </w:pPr>
      <w:r>
        <w:rPr>
          <w:rFonts w:hint="eastAsia" w:ascii="仿宋" w:hAnsi="仿宋" w:eastAsia="仿宋" w:cs="仿宋"/>
        </w:rPr>
        <w:t>支持批量登记实现团检备单，Excle批量导入，历史记录调取，自动分批/分组处理。</w:t>
      </w:r>
    </w:p>
    <w:p>
      <w:pPr>
        <w:pStyle w:val="396"/>
        <w:ind w:firstLine="482"/>
        <w:rPr>
          <w:rFonts w:ascii="仿宋" w:hAnsi="仿宋" w:eastAsia="仿宋" w:cs="仿宋"/>
          <w:b/>
          <w:bCs/>
        </w:rPr>
      </w:pPr>
      <w:r>
        <w:rPr>
          <w:rFonts w:hint="eastAsia" w:ascii="仿宋" w:hAnsi="仿宋" w:eastAsia="仿宋" w:cs="仿宋"/>
          <w:b/>
          <w:bCs/>
        </w:rPr>
        <w:t>单位登记/分组</w:t>
      </w:r>
    </w:p>
    <w:p>
      <w:pPr>
        <w:pStyle w:val="396"/>
        <w:ind w:firstLine="480"/>
        <w:rPr>
          <w:rFonts w:ascii="仿宋" w:hAnsi="仿宋" w:eastAsia="仿宋" w:cs="仿宋"/>
        </w:rPr>
      </w:pPr>
      <w:r>
        <w:rPr>
          <w:rFonts w:hint="eastAsia" w:ascii="仿宋" w:hAnsi="仿宋" w:eastAsia="仿宋" w:cs="仿宋"/>
        </w:rPr>
        <w:t>支持登记体检单位，并对单位进行分批、分组管理，对每一个团体的个人进行全程管理。</w:t>
      </w:r>
    </w:p>
    <w:p>
      <w:pPr>
        <w:pStyle w:val="396"/>
        <w:ind w:firstLine="482"/>
        <w:rPr>
          <w:rFonts w:ascii="仿宋" w:hAnsi="仿宋" w:eastAsia="仿宋" w:cs="仿宋"/>
          <w:b/>
          <w:bCs/>
        </w:rPr>
      </w:pPr>
      <w:r>
        <w:rPr>
          <w:rFonts w:hint="eastAsia" w:ascii="仿宋" w:hAnsi="仿宋" w:eastAsia="仿宋" w:cs="仿宋"/>
          <w:b/>
          <w:bCs/>
        </w:rPr>
        <w:t>签到/批量签到</w:t>
      </w:r>
    </w:p>
    <w:p>
      <w:pPr>
        <w:pStyle w:val="396"/>
        <w:ind w:firstLine="480"/>
        <w:rPr>
          <w:rFonts w:ascii="仿宋" w:hAnsi="仿宋" w:eastAsia="仿宋" w:cs="仿宋"/>
        </w:rPr>
      </w:pPr>
      <w:r>
        <w:rPr>
          <w:rFonts w:hint="eastAsia" w:ascii="仿宋" w:hAnsi="仿宋" w:eastAsia="仿宋" w:cs="仿宋"/>
        </w:rPr>
        <w:t>支持对在预计体检日期到达的体检人员进行签到操作，以区分到院体检人员与未到院体检人员，有效防止登记人员数据的混乱，更方便医院对体检人员信息的管理。</w:t>
      </w:r>
    </w:p>
    <w:p>
      <w:pPr>
        <w:pStyle w:val="396"/>
        <w:ind w:firstLine="482"/>
        <w:rPr>
          <w:rFonts w:ascii="仿宋" w:hAnsi="仿宋" w:eastAsia="仿宋" w:cs="仿宋"/>
          <w:b/>
          <w:bCs/>
        </w:rPr>
      </w:pPr>
      <w:r>
        <w:rPr>
          <w:rFonts w:hint="eastAsia" w:ascii="仿宋" w:hAnsi="仿宋" w:eastAsia="仿宋" w:cs="仿宋"/>
          <w:b/>
          <w:bCs/>
        </w:rPr>
        <w:t>作废登记信息</w:t>
      </w:r>
    </w:p>
    <w:p>
      <w:pPr>
        <w:pStyle w:val="396"/>
        <w:ind w:firstLine="480"/>
        <w:rPr>
          <w:rFonts w:ascii="仿宋" w:hAnsi="仿宋" w:eastAsia="仿宋" w:cs="仿宋"/>
        </w:rPr>
      </w:pPr>
      <w:r>
        <w:rPr>
          <w:rFonts w:hint="eastAsia" w:ascii="仿宋" w:hAnsi="仿宋" w:eastAsia="仿宋" w:cs="仿宋"/>
        </w:rPr>
        <w:t>支持体检系统所有已生成的数据均不可随意删除，但可将已生成的误操作登记人员信息作废。</w:t>
      </w:r>
    </w:p>
    <w:p>
      <w:pPr>
        <w:pStyle w:val="396"/>
        <w:ind w:firstLine="482"/>
        <w:rPr>
          <w:rFonts w:ascii="仿宋" w:hAnsi="仿宋" w:eastAsia="仿宋" w:cs="仿宋"/>
          <w:b/>
          <w:bCs/>
        </w:rPr>
      </w:pPr>
      <w:r>
        <w:rPr>
          <w:rFonts w:hint="eastAsia" w:ascii="仿宋" w:hAnsi="仿宋" w:eastAsia="仿宋" w:cs="仿宋"/>
          <w:b/>
          <w:bCs/>
        </w:rPr>
        <w:t>黑名单管理</w:t>
      </w:r>
    </w:p>
    <w:p>
      <w:pPr>
        <w:pStyle w:val="396"/>
        <w:ind w:firstLine="480"/>
        <w:rPr>
          <w:rFonts w:ascii="仿宋" w:hAnsi="仿宋" w:eastAsia="仿宋" w:cs="仿宋"/>
        </w:rPr>
      </w:pPr>
      <w:r>
        <w:rPr>
          <w:rFonts w:hint="eastAsia" w:ascii="仿宋" w:hAnsi="仿宋" w:eastAsia="仿宋" w:cs="仿宋"/>
        </w:rPr>
        <w:t>支持标记黑名单，在登记时（个检和团检登记），如此人是黑名单的人，提示操作员。</w:t>
      </w:r>
    </w:p>
    <w:p>
      <w:pPr>
        <w:pStyle w:val="396"/>
        <w:ind w:firstLine="482"/>
        <w:rPr>
          <w:rFonts w:ascii="仿宋" w:hAnsi="仿宋" w:eastAsia="仿宋" w:cs="仿宋"/>
          <w:b/>
          <w:bCs/>
        </w:rPr>
      </w:pPr>
      <w:r>
        <w:rPr>
          <w:rFonts w:hint="eastAsia" w:ascii="仿宋" w:hAnsi="仿宋" w:eastAsia="仿宋" w:cs="仿宋"/>
          <w:b/>
          <w:bCs/>
        </w:rPr>
        <w:t>体检次数提醒</w:t>
      </w:r>
    </w:p>
    <w:p>
      <w:pPr>
        <w:pStyle w:val="396"/>
        <w:ind w:firstLine="480"/>
        <w:rPr>
          <w:rFonts w:ascii="仿宋" w:hAnsi="仿宋" w:eastAsia="仿宋" w:cs="仿宋"/>
        </w:rPr>
      </w:pPr>
      <w:r>
        <w:rPr>
          <w:rFonts w:hint="eastAsia" w:ascii="仿宋" w:hAnsi="仿宋" w:eastAsia="仿宋" w:cs="仿宋"/>
        </w:rPr>
        <w:t>支持系统能够根据登记姓名自动提示受检者体检次数及历次体检时间，记录体检次数后可比对查看历次体检相关数据。</w:t>
      </w:r>
    </w:p>
    <w:p>
      <w:pPr>
        <w:pStyle w:val="396"/>
        <w:ind w:firstLine="482"/>
        <w:rPr>
          <w:rFonts w:ascii="仿宋" w:hAnsi="仿宋" w:eastAsia="仿宋" w:cs="仿宋"/>
          <w:b/>
          <w:bCs/>
        </w:rPr>
      </w:pPr>
      <w:r>
        <w:rPr>
          <w:rFonts w:hint="eastAsia" w:ascii="仿宋" w:hAnsi="仿宋" w:eastAsia="仿宋" w:cs="仿宋"/>
          <w:b/>
          <w:bCs/>
        </w:rPr>
        <w:t>体检人员性别校验</w:t>
      </w:r>
    </w:p>
    <w:p>
      <w:pPr>
        <w:pStyle w:val="396"/>
        <w:ind w:firstLine="480"/>
        <w:rPr>
          <w:rFonts w:ascii="仿宋" w:hAnsi="仿宋" w:eastAsia="仿宋" w:cs="仿宋"/>
        </w:rPr>
      </w:pPr>
      <w:r>
        <w:rPr>
          <w:rFonts w:hint="eastAsia" w:ascii="仿宋" w:hAnsi="仿宋" w:eastAsia="仿宋" w:cs="仿宋"/>
        </w:rPr>
        <w:t>支持体检套餐可以设置体检对象性别，区分男女，相互有校验。</w:t>
      </w:r>
    </w:p>
    <w:p>
      <w:pPr>
        <w:pStyle w:val="396"/>
        <w:ind w:firstLine="482"/>
        <w:rPr>
          <w:rFonts w:ascii="仿宋" w:hAnsi="仿宋" w:eastAsia="仿宋" w:cs="仿宋"/>
          <w:b/>
          <w:bCs/>
        </w:rPr>
      </w:pPr>
      <w:r>
        <w:rPr>
          <w:rFonts w:hint="eastAsia" w:ascii="仿宋" w:hAnsi="仿宋" w:eastAsia="仿宋" w:cs="仿宋"/>
          <w:b/>
          <w:bCs/>
        </w:rPr>
        <w:t>套餐及组合灵活切换</w:t>
      </w:r>
    </w:p>
    <w:p>
      <w:pPr>
        <w:pStyle w:val="396"/>
        <w:ind w:firstLine="480"/>
        <w:rPr>
          <w:rFonts w:ascii="仿宋" w:hAnsi="仿宋" w:eastAsia="仿宋" w:cs="仿宋"/>
        </w:rPr>
      </w:pPr>
      <w:r>
        <w:rPr>
          <w:rFonts w:hint="eastAsia" w:ascii="仿宋" w:hAnsi="仿宋" w:eastAsia="仿宋" w:cs="仿宋"/>
        </w:rPr>
        <w:t>支持实现已选套餐与未选套餐，已选组合项目和未选组合项目间的灵活切换，并有提醒功能。</w:t>
      </w:r>
    </w:p>
    <w:p>
      <w:pPr>
        <w:pStyle w:val="396"/>
        <w:ind w:firstLine="482"/>
        <w:rPr>
          <w:rFonts w:ascii="仿宋" w:hAnsi="仿宋" w:eastAsia="仿宋" w:cs="仿宋"/>
          <w:b/>
          <w:bCs/>
        </w:rPr>
      </w:pPr>
      <w:r>
        <w:rPr>
          <w:rFonts w:hint="eastAsia" w:ascii="仿宋" w:hAnsi="仿宋" w:eastAsia="仿宋" w:cs="仿宋"/>
          <w:b/>
          <w:bCs/>
        </w:rPr>
        <w:t>灵活多样的折扣管理</w:t>
      </w:r>
    </w:p>
    <w:p>
      <w:pPr>
        <w:pStyle w:val="396"/>
        <w:ind w:firstLine="480"/>
        <w:rPr>
          <w:rFonts w:ascii="仿宋" w:hAnsi="仿宋" w:eastAsia="仿宋" w:cs="仿宋"/>
        </w:rPr>
      </w:pPr>
      <w:r>
        <w:rPr>
          <w:rFonts w:hint="eastAsia" w:ascii="仿宋" w:hAnsi="仿宋" w:eastAsia="仿宋" w:cs="仿宋"/>
        </w:rPr>
        <w:t>支持项目折扣，套餐折扣，固定金额，加项折扣，加项支付方式等灵活多样的折扣管理。</w:t>
      </w:r>
    </w:p>
    <w:p>
      <w:pPr>
        <w:pStyle w:val="396"/>
        <w:ind w:firstLine="482"/>
        <w:rPr>
          <w:rFonts w:ascii="仿宋" w:hAnsi="仿宋" w:eastAsia="仿宋" w:cs="仿宋"/>
          <w:b/>
          <w:bCs/>
        </w:rPr>
      </w:pPr>
      <w:r>
        <w:rPr>
          <w:rFonts w:hint="eastAsia" w:ascii="仿宋" w:hAnsi="仿宋" w:eastAsia="仿宋" w:cs="仿宋"/>
          <w:b/>
          <w:bCs/>
        </w:rPr>
        <w:t>体检指引单/条码</w:t>
      </w:r>
    </w:p>
    <w:p>
      <w:pPr>
        <w:pStyle w:val="396"/>
        <w:ind w:firstLine="480"/>
        <w:rPr>
          <w:rFonts w:ascii="仿宋" w:hAnsi="仿宋" w:eastAsia="仿宋" w:cs="仿宋"/>
        </w:rPr>
      </w:pPr>
      <w:r>
        <w:rPr>
          <w:rFonts w:hint="eastAsia" w:ascii="仿宋" w:hAnsi="仿宋" w:eastAsia="仿宋" w:cs="仿宋"/>
        </w:rPr>
        <w:t>支持完成登记后，系统会自动提示是否需要打印指引单和条码功能，指引单中详细列出受检人员信息、温馨提示、体检套餐及套餐明细项目。条码中包含检验科(LIS)基本信息和检验项目明细（如有需要，条码也可打印功能科室如pacs条码），可供检验科扫码，核收，贴于试管中等。</w:t>
      </w:r>
    </w:p>
    <w:p>
      <w:pPr>
        <w:pStyle w:val="396"/>
        <w:ind w:firstLine="482"/>
        <w:rPr>
          <w:rFonts w:ascii="仿宋" w:hAnsi="仿宋" w:eastAsia="仿宋" w:cs="仿宋"/>
          <w:b/>
          <w:bCs/>
        </w:rPr>
      </w:pPr>
      <w:r>
        <w:rPr>
          <w:rFonts w:hint="eastAsia" w:ascii="仿宋" w:hAnsi="仿宋" w:eastAsia="仿宋" w:cs="仿宋"/>
          <w:b/>
          <w:bCs/>
        </w:rPr>
        <w:t>扫二维码支付</w:t>
      </w:r>
    </w:p>
    <w:p>
      <w:pPr>
        <w:pStyle w:val="396"/>
        <w:ind w:firstLine="480"/>
        <w:rPr>
          <w:rFonts w:ascii="仿宋" w:hAnsi="仿宋" w:eastAsia="仿宋" w:cs="仿宋"/>
        </w:rPr>
      </w:pPr>
      <w:r>
        <w:rPr>
          <w:rFonts w:hint="eastAsia" w:ascii="仿宋" w:hAnsi="仿宋" w:eastAsia="仿宋" w:cs="仿宋"/>
        </w:rPr>
        <w:t>支持用户直接扫体检指引单上二维码在线支付，不用再到收费处排队，加快体检流程，减轻收费处压力。</w:t>
      </w:r>
    </w:p>
    <w:p>
      <w:pPr>
        <w:pStyle w:val="396"/>
        <w:ind w:firstLine="482"/>
        <w:rPr>
          <w:rFonts w:ascii="仿宋" w:hAnsi="仿宋" w:eastAsia="仿宋" w:cs="仿宋"/>
          <w:b/>
          <w:bCs/>
        </w:rPr>
      </w:pPr>
      <w:r>
        <w:rPr>
          <w:rFonts w:hint="eastAsia" w:ascii="仿宋" w:hAnsi="仿宋" w:eastAsia="仿宋" w:cs="仿宋"/>
          <w:b/>
          <w:bCs/>
        </w:rPr>
        <w:t>收表/扫码收表</w:t>
      </w:r>
    </w:p>
    <w:p>
      <w:pPr>
        <w:pStyle w:val="396"/>
        <w:ind w:firstLine="480"/>
        <w:rPr>
          <w:rFonts w:ascii="仿宋" w:hAnsi="仿宋" w:eastAsia="仿宋" w:cs="仿宋"/>
        </w:rPr>
      </w:pPr>
      <w:r>
        <w:rPr>
          <w:rFonts w:hint="eastAsia" w:ascii="仿宋" w:hAnsi="仿宋" w:eastAsia="仿宋" w:cs="仿宋"/>
        </w:rPr>
        <w:t>支持对体检指引单的收表操作，如还存在未检项目，提示操作员，支持弃检，一键弃检，延检等操作。</w:t>
      </w:r>
    </w:p>
    <w:p>
      <w:pPr>
        <w:pStyle w:val="6"/>
        <w:rPr>
          <w:rFonts w:ascii="仿宋" w:hAnsi="仿宋" w:eastAsia="仿宋" w:cs="仿宋"/>
        </w:rPr>
      </w:pPr>
      <w:r>
        <w:rPr>
          <w:rFonts w:hint="eastAsia" w:ascii="仿宋" w:hAnsi="仿宋" w:eastAsia="仿宋" w:cs="仿宋"/>
        </w:rPr>
        <w:t>人员录入方式多样化</w:t>
      </w:r>
    </w:p>
    <w:p>
      <w:pPr>
        <w:pStyle w:val="396"/>
        <w:ind w:firstLine="482"/>
        <w:rPr>
          <w:rFonts w:ascii="仿宋" w:hAnsi="仿宋" w:eastAsia="仿宋" w:cs="仿宋"/>
          <w:b/>
          <w:bCs/>
        </w:rPr>
      </w:pPr>
      <w:r>
        <w:rPr>
          <w:rFonts w:hint="eastAsia" w:ascii="仿宋" w:hAnsi="仿宋" w:eastAsia="仿宋" w:cs="仿宋"/>
          <w:b/>
          <w:bCs/>
        </w:rPr>
        <w:t>刷身份证录入</w:t>
      </w:r>
    </w:p>
    <w:p>
      <w:pPr>
        <w:pStyle w:val="396"/>
        <w:ind w:firstLine="480"/>
        <w:rPr>
          <w:rFonts w:ascii="仿宋" w:hAnsi="仿宋" w:eastAsia="仿宋" w:cs="仿宋"/>
        </w:rPr>
      </w:pPr>
      <w:r>
        <w:rPr>
          <w:rFonts w:hint="eastAsia" w:ascii="仿宋" w:hAnsi="仿宋" w:eastAsia="仿宋" w:cs="仿宋"/>
        </w:rPr>
        <w:t>支持系统连接身份证读卡器，用户只需要携带身份证，操作员只需点击读取身份证就可以轻松完成人员信息录入。</w:t>
      </w:r>
    </w:p>
    <w:p>
      <w:pPr>
        <w:pStyle w:val="396"/>
        <w:ind w:firstLine="482"/>
        <w:rPr>
          <w:rFonts w:ascii="仿宋" w:hAnsi="仿宋" w:eastAsia="仿宋" w:cs="仿宋"/>
          <w:b/>
          <w:bCs/>
        </w:rPr>
      </w:pPr>
      <w:r>
        <w:rPr>
          <w:rFonts w:hint="eastAsia" w:ascii="仿宋" w:hAnsi="仿宋" w:eastAsia="仿宋" w:cs="仿宋"/>
          <w:b/>
          <w:bCs/>
        </w:rPr>
        <w:t>与HIS做接口</w:t>
      </w:r>
    </w:p>
    <w:p>
      <w:pPr>
        <w:pStyle w:val="396"/>
        <w:ind w:firstLine="480"/>
        <w:rPr>
          <w:rFonts w:ascii="仿宋" w:hAnsi="仿宋" w:eastAsia="仿宋" w:cs="仿宋"/>
        </w:rPr>
      </w:pPr>
      <w:r>
        <w:rPr>
          <w:rFonts w:hint="eastAsia" w:ascii="仿宋" w:hAnsi="仿宋" w:eastAsia="仿宋" w:cs="仿宋"/>
        </w:rPr>
        <w:t>支持体检系统可与HIS系统对接，直接调取HIS收费的人员信息录入。</w:t>
      </w:r>
    </w:p>
    <w:p>
      <w:pPr>
        <w:pStyle w:val="396"/>
        <w:ind w:firstLine="482"/>
        <w:rPr>
          <w:rFonts w:ascii="仿宋" w:hAnsi="仿宋" w:eastAsia="仿宋" w:cs="仿宋"/>
          <w:b/>
          <w:bCs/>
        </w:rPr>
      </w:pPr>
      <w:r>
        <w:rPr>
          <w:rFonts w:hint="eastAsia" w:ascii="仿宋" w:hAnsi="仿宋" w:eastAsia="仿宋" w:cs="仿宋"/>
          <w:b/>
          <w:bCs/>
        </w:rPr>
        <w:t>与微信端（网站/小程序等）接口</w:t>
      </w:r>
    </w:p>
    <w:p>
      <w:pPr>
        <w:pStyle w:val="396"/>
        <w:ind w:firstLine="480"/>
        <w:rPr>
          <w:rFonts w:ascii="仿宋" w:hAnsi="仿宋" w:eastAsia="仿宋" w:cs="仿宋"/>
        </w:rPr>
      </w:pPr>
      <w:r>
        <w:rPr>
          <w:rFonts w:hint="eastAsia" w:ascii="仿宋" w:hAnsi="仿宋" w:eastAsia="仿宋" w:cs="仿宋"/>
        </w:rPr>
        <w:t>支持体检系统可与微信端（网站/小程序）等对接，直接调取相关人员信息录入。</w:t>
      </w:r>
    </w:p>
    <w:p>
      <w:pPr>
        <w:pStyle w:val="396"/>
        <w:ind w:firstLine="482"/>
        <w:rPr>
          <w:rFonts w:ascii="仿宋" w:hAnsi="仿宋" w:eastAsia="仿宋" w:cs="仿宋"/>
          <w:b/>
          <w:bCs/>
        </w:rPr>
      </w:pPr>
      <w:r>
        <w:rPr>
          <w:rFonts w:hint="eastAsia" w:ascii="仿宋" w:hAnsi="仿宋" w:eastAsia="仿宋" w:cs="仿宋"/>
          <w:b/>
          <w:bCs/>
        </w:rPr>
        <w:t>手工录入、拍照</w:t>
      </w:r>
    </w:p>
    <w:p>
      <w:pPr>
        <w:pStyle w:val="396"/>
        <w:ind w:firstLine="480"/>
        <w:rPr>
          <w:rFonts w:ascii="仿宋" w:hAnsi="仿宋" w:eastAsia="仿宋" w:cs="仿宋"/>
        </w:rPr>
      </w:pPr>
      <w:r>
        <w:rPr>
          <w:rFonts w:hint="eastAsia" w:ascii="仿宋" w:hAnsi="仿宋" w:eastAsia="仿宋" w:cs="仿宋"/>
        </w:rPr>
        <w:t>支持在人员未出示相关信息证明的时候，可以选择手工录入功能，系统并配备拍照功能，确保体检登记的严密性。</w:t>
      </w:r>
    </w:p>
    <w:p>
      <w:pPr>
        <w:pStyle w:val="6"/>
        <w:rPr>
          <w:rFonts w:ascii="仿宋" w:hAnsi="仿宋" w:eastAsia="仿宋" w:cs="仿宋"/>
        </w:rPr>
      </w:pPr>
      <w:r>
        <w:rPr>
          <w:rFonts w:hint="eastAsia" w:ascii="仿宋" w:hAnsi="仿宋" w:eastAsia="仿宋" w:cs="仿宋"/>
        </w:rPr>
        <w:t>医生诊台</w:t>
      </w:r>
    </w:p>
    <w:p>
      <w:pPr>
        <w:pStyle w:val="396"/>
        <w:ind w:firstLine="482"/>
        <w:rPr>
          <w:rFonts w:ascii="仿宋" w:hAnsi="仿宋" w:eastAsia="仿宋" w:cs="仿宋"/>
          <w:b/>
          <w:bCs/>
        </w:rPr>
      </w:pPr>
      <w:r>
        <w:rPr>
          <w:rFonts w:hint="eastAsia" w:ascii="仿宋" w:hAnsi="仿宋" w:eastAsia="仿宋" w:cs="仿宋"/>
          <w:b/>
          <w:bCs/>
        </w:rPr>
        <w:t>受检人员状态清晰明了</w:t>
      </w:r>
    </w:p>
    <w:p>
      <w:pPr>
        <w:pStyle w:val="396"/>
        <w:ind w:firstLine="480"/>
        <w:rPr>
          <w:rFonts w:ascii="仿宋" w:hAnsi="仿宋" w:eastAsia="仿宋" w:cs="仿宋"/>
        </w:rPr>
      </w:pPr>
      <w:r>
        <w:rPr>
          <w:rFonts w:hint="eastAsia" w:ascii="仿宋" w:hAnsi="仿宋" w:eastAsia="仿宋" w:cs="仿宋"/>
        </w:rPr>
        <w:t>支持根据受检检查状况的不同，系统设置不同的状态，分别为：未检、在检、待总检、总检、报告已打印等状态，方便医生在操作时一目了然。</w:t>
      </w:r>
    </w:p>
    <w:p>
      <w:pPr>
        <w:pStyle w:val="396"/>
        <w:ind w:firstLine="482"/>
        <w:rPr>
          <w:rFonts w:ascii="仿宋" w:hAnsi="仿宋" w:eastAsia="仿宋" w:cs="仿宋"/>
          <w:b/>
          <w:bCs/>
        </w:rPr>
      </w:pPr>
      <w:r>
        <w:rPr>
          <w:rFonts w:hint="eastAsia" w:ascii="仿宋" w:hAnsi="仿宋" w:eastAsia="仿宋" w:cs="仿宋"/>
          <w:b/>
          <w:bCs/>
        </w:rPr>
        <w:t>体检人员唯一号</w:t>
      </w:r>
    </w:p>
    <w:p>
      <w:pPr>
        <w:pStyle w:val="396"/>
        <w:ind w:firstLine="480"/>
        <w:rPr>
          <w:rFonts w:ascii="仿宋" w:hAnsi="仿宋" w:eastAsia="仿宋" w:cs="仿宋"/>
        </w:rPr>
      </w:pPr>
      <w:r>
        <w:rPr>
          <w:rFonts w:hint="eastAsia" w:ascii="仿宋" w:hAnsi="仿宋" w:eastAsia="仿宋" w:cs="仿宋"/>
        </w:rPr>
        <w:t>支持每个登记过的体检人员都会生成一个唯一号，医生可以通过输入体检流水号来快速的找到受检人员。</w:t>
      </w:r>
    </w:p>
    <w:p>
      <w:pPr>
        <w:pStyle w:val="396"/>
        <w:ind w:firstLine="482"/>
        <w:rPr>
          <w:rFonts w:ascii="仿宋" w:hAnsi="仿宋" w:eastAsia="仿宋" w:cs="仿宋"/>
          <w:b/>
          <w:bCs/>
        </w:rPr>
      </w:pPr>
      <w:r>
        <w:rPr>
          <w:rFonts w:hint="eastAsia" w:ascii="仿宋" w:hAnsi="仿宋" w:eastAsia="仿宋" w:cs="仿宋"/>
          <w:b/>
          <w:bCs/>
        </w:rPr>
        <w:t>正常结果</w:t>
      </w:r>
    </w:p>
    <w:p>
      <w:pPr>
        <w:pStyle w:val="396"/>
        <w:ind w:firstLine="480"/>
        <w:rPr>
          <w:rFonts w:ascii="仿宋" w:hAnsi="仿宋" w:eastAsia="仿宋" w:cs="仿宋"/>
        </w:rPr>
      </w:pPr>
      <w:r>
        <w:rPr>
          <w:rFonts w:hint="eastAsia" w:ascii="仿宋" w:hAnsi="仿宋" w:eastAsia="仿宋" w:cs="仿宋"/>
        </w:rPr>
        <w:t>支持对于单个体检项目明细可以设置默认正常结果，方面医生更快录入，无需一一录入结果，直接保存可以结束体检。</w:t>
      </w:r>
    </w:p>
    <w:p>
      <w:pPr>
        <w:pStyle w:val="396"/>
        <w:ind w:firstLine="482"/>
        <w:rPr>
          <w:rFonts w:ascii="仿宋" w:hAnsi="仿宋" w:eastAsia="仿宋" w:cs="仿宋"/>
          <w:b/>
          <w:bCs/>
        </w:rPr>
      </w:pPr>
      <w:r>
        <w:rPr>
          <w:rFonts w:hint="eastAsia" w:ascii="仿宋" w:hAnsi="仿宋" w:eastAsia="仿宋" w:cs="仿宋"/>
          <w:b/>
          <w:bCs/>
        </w:rPr>
        <w:t>常见结果描述</w:t>
      </w:r>
    </w:p>
    <w:p>
      <w:pPr>
        <w:pStyle w:val="396"/>
        <w:ind w:firstLine="480"/>
        <w:rPr>
          <w:rFonts w:ascii="仿宋" w:hAnsi="仿宋" w:eastAsia="仿宋" w:cs="仿宋"/>
        </w:rPr>
      </w:pPr>
      <w:r>
        <w:rPr>
          <w:rFonts w:hint="eastAsia" w:ascii="仿宋" w:hAnsi="仿宋" w:eastAsia="仿宋" w:cs="仿宋"/>
        </w:rPr>
        <w:t>支持体检知识库维护大量的常见结果，医生只需点击鼠标就可以快速录入体检结果。</w:t>
      </w:r>
    </w:p>
    <w:p>
      <w:pPr>
        <w:pStyle w:val="396"/>
        <w:ind w:firstLine="482"/>
        <w:rPr>
          <w:rFonts w:ascii="仿宋" w:hAnsi="仿宋" w:eastAsia="仿宋" w:cs="仿宋"/>
          <w:b/>
          <w:bCs/>
        </w:rPr>
      </w:pPr>
      <w:r>
        <w:rPr>
          <w:rFonts w:hint="eastAsia" w:ascii="仿宋" w:hAnsi="仿宋" w:eastAsia="仿宋" w:cs="仿宋"/>
          <w:b/>
          <w:bCs/>
        </w:rPr>
        <w:t>智能计算、智能校验</w:t>
      </w:r>
    </w:p>
    <w:p>
      <w:pPr>
        <w:pStyle w:val="396"/>
        <w:ind w:firstLine="480"/>
        <w:rPr>
          <w:rFonts w:ascii="仿宋" w:hAnsi="仿宋" w:eastAsia="仿宋" w:cs="仿宋"/>
        </w:rPr>
      </w:pPr>
      <w:r>
        <w:rPr>
          <w:rFonts w:hint="eastAsia" w:ascii="仿宋" w:hAnsi="仿宋" w:eastAsia="仿宋" w:cs="仿宋"/>
        </w:rPr>
        <w:t>支持关联项目可智能化计算，如智能计算BMI值等，智能校验收缩压大于舒张压等，系统更加智能，谨防逻辑错误等。</w:t>
      </w:r>
    </w:p>
    <w:p>
      <w:pPr>
        <w:pStyle w:val="396"/>
        <w:ind w:firstLine="482"/>
        <w:rPr>
          <w:rFonts w:ascii="仿宋" w:hAnsi="仿宋" w:eastAsia="仿宋" w:cs="仿宋"/>
          <w:b/>
          <w:bCs/>
        </w:rPr>
      </w:pPr>
      <w:r>
        <w:rPr>
          <w:rFonts w:hint="eastAsia" w:ascii="仿宋" w:hAnsi="仿宋" w:eastAsia="仿宋" w:cs="仿宋"/>
          <w:b/>
          <w:bCs/>
        </w:rPr>
        <w:t>与检验信息系统(LIS)接口</w:t>
      </w:r>
    </w:p>
    <w:p>
      <w:pPr>
        <w:pStyle w:val="396"/>
        <w:ind w:firstLine="480"/>
        <w:rPr>
          <w:rFonts w:ascii="仿宋" w:hAnsi="仿宋" w:eastAsia="仿宋" w:cs="仿宋"/>
        </w:rPr>
      </w:pPr>
      <w:r>
        <w:rPr>
          <w:rFonts w:hint="eastAsia" w:ascii="仿宋" w:hAnsi="仿宋" w:eastAsia="仿宋" w:cs="仿宋"/>
        </w:rPr>
        <w:t>支持实现与检验科接口连接，调取检验科化验结果，无需手动录入及保存，自动生成相关小结及诊断。</w:t>
      </w:r>
    </w:p>
    <w:p>
      <w:pPr>
        <w:pStyle w:val="396"/>
        <w:ind w:firstLine="482"/>
        <w:rPr>
          <w:rFonts w:ascii="仿宋" w:hAnsi="仿宋" w:eastAsia="仿宋" w:cs="仿宋"/>
          <w:b/>
          <w:bCs/>
        </w:rPr>
      </w:pPr>
      <w:r>
        <w:rPr>
          <w:rFonts w:hint="eastAsia" w:ascii="仿宋" w:hAnsi="仿宋" w:eastAsia="仿宋" w:cs="仿宋"/>
          <w:b/>
          <w:bCs/>
        </w:rPr>
        <w:t>与影像信息系统(PACS)接口</w:t>
      </w:r>
    </w:p>
    <w:p>
      <w:pPr>
        <w:pStyle w:val="396"/>
        <w:ind w:firstLine="480"/>
        <w:rPr>
          <w:rFonts w:ascii="仿宋" w:hAnsi="仿宋" w:eastAsia="仿宋" w:cs="仿宋"/>
        </w:rPr>
      </w:pPr>
      <w:r>
        <w:rPr>
          <w:rFonts w:hint="eastAsia" w:ascii="仿宋" w:hAnsi="仿宋" w:eastAsia="仿宋" w:cs="仿宋"/>
        </w:rPr>
        <w:t>支持实现与影像信息系统(PACS)接口连接，调取影像检验结果，无需手动录入及保存，自动生成相关小结及诊断。</w:t>
      </w:r>
    </w:p>
    <w:p>
      <w:pPr>
        <w:pStyle w:val="396"/>
        <w:ind w:firstLine="482"/>
        <w:rPr>
          <w:rFonts w:ascii="仿宋" w:hAnsi="仿宋" w:eastAsia="仿宋" w:cs="仿宋"/>
          <w:b/>
          <w:bCs/>
        </w:rPr>
      </w:pPr>
      <w:r>
        <w:rPr>
          <w:rFonts w:hint="eastAsia" w:ascii="仿宋" w:hAnsi="仿宋" w:eastAsia="仿宋" w:cs="仿宋"/>
          <w:b/>
          <w:bCs/>
        </w:rPr>
        <w:t>与放射信息系统(RIS)接口</w:t>
      </w:r>
    </w:p>
    <w:p>
      <w:pPr>
        <w:pStyle w:val="396"/>
        <w:ind w:firstLine="480"/>
        <w:rPr>
          <w:rFonts w:ascii="仿宋" w:hAnsi="仿宋" w:eastAsia="仿宋" w:cs="仿宋"/>
        </w:rPr>
      </w:pPr>
      <w:r>
        <w:rPr>
          <w:rFonts w:hint="eastAsia" w:ascii="仿宋" w:hAnsi="仿宋" w:eastAsia="仿宋" w:cs="仿宋"/>
        </w:rPr>
        <w:t>支持实现与放射信息系统(RIS)接口连接，调取放射检验结果，无需手动录入及保存，自动生成相关小结及诊断。</w:t>
      </w:r>
    </w:p>
    <w:p>
      <w:pPr>
        <w:pStyle w:val="396"/>
        <w:ind w:firstLine="482"/>
        <w:rPr>
          <w:rFonts w:ascii="仿宋" w:hAnsi="仿宋" w:eastAsia="仿宋" w:cs="仿宋"/>
          <w:b/>
          <w:bCs/>
        </w:rPr>
      </w:pPr>
      <w:r>
        <w:rPr>
          <w:rFonts w:hint="eastAsia" w:ascii="仿宋" w:hAnsi="仿宋" w:eastAsia="仿宋" w:cs="仿宋"/>
          <w:b/>
          <w:bCs/>
        </w:rPr>
        <w:t>与其他体检设备接口</w:t>
      </w:r>
    </w:p>
    <w:p>
      <w:pPr>
        <w:pStyle w:val="396"/>
        <w:ind w:firstLine="480"/>
        <w:rPr>
          <w:rFonts w:ascii="仿宋" w:hAnsi="仿宋" w:eastAsia="仿宋" w:cs="仿宋"/>
        </w:rPr>
      </w:pPr>
      <w:r>
        <w:rPr>
          <w:rFonts w:hint="eastAsia" w:ascii="仿宋" w:hAnsi="仿宋" w:eastAsia="仿宋" w:cs="仿宋"/>
        </w:rPr>
        <w:t>支持支持实现与其他体检设备如心电图，骨密度，肺功能等，通过获取单机版程序图片报告或pdf报告，接口自动上传结果到体检明细项目结果中（如报告支持，也可解析出图文结果）。</w:t>
      </w:r>
    </w:p>
    <w:p>
      <w:pPr>
        <w:pStyle w:val="396"/>
        <w:ind w:firstLine="482"/>
        <w:rPr>
          <w:rFonts w:ascii="仿宋" w:hAnsi="仿宋" w:eastAsia="仿宋" w:cs="仿宋"/>
          <w:b/>
          <w:bCs/>
        </w:rPr>
      </w:pPr>
      <w:r>
        <w:rPr>
          <w:rFonts w:hint="eastAsia" w:ascii="仿宋" w:hAnsi="仿宋" w:eastAsia="仿宋" w:cs="仿宋"/>
          <w:b/>
          <w:bCs/>
        </w:rPr>
        <w:t>弃检</w:t>
      </w:r>
    </w:p>
    <w:p>
      <w:pPr>
        <w:pStyle w:val="396"/>
        <w:ind w:firstLine="480"/>
        <w:rPr>
          <w:rFonts w:ascii="仿宋" w:hAnsi="仿宋" w:eastAsia="仿宋" w:cs="仿宋"/>
        </w:rPr>
      </w:pPr>
      <w:r>
        <w:rPr>
          <w:rFonts w:hint="eastAsia" w:ascii="仿宋" w:hAnsi="仿宋" w:eastAsia="仿宋" w:cs="仿宋"/>
        </w:rPr>
        <w:t>支持放弃该组合的体检。</w:t>
      </w:r>
    </w:p>
    <w:p>
      <w:pPr>
        <w:pStyle w:val="396"/>
        <w:ind w:firstLine="482"/>
        <w:rPr>
          <w:rFonts w:ascii="仿宋" w:hAnsi="仿宋" w:eastAsia="仿宋" w:cs="仿宋"/>
          <w:b/>
          <w:bCs/>
        </w:rPr>
      </w:pPr>
      <w:r>
        <w:rPr>
          <w:rFonts w:hint="eastAsia" w:ascii="仿宋" w:hAnsi="仿宋" w:eastAsia="仿宋" w:cs="仿宋"/>
          <w:b/>
          <w:bCs/>
        </w:rPr>
        <w:t>延检</w:t>
      </w:r>
    </w:p>
    <w:p>
      <w:pPr>
        <w:pStyle w:val="396"/>
        <w:ind w:firstLine="480"/>
        <w:rPr>
          <w:rFonts w:ascii="仿宋" w:hAnsi="仿宋" w:eastAsia="仿宋" w:cs="仿宋"/>
        </w:rPr>
      </w:pPr>
      <w:r>
        <w:rPr>
          <w:rFonts w:hint="eastAsia" w:ascii="仿宋" w:hAnsi="仿宋" w:eastAsia="仿宋" w:cs="仿宋"/>
        </w:rPr>
        <w:t>支持延期该组合的体检。</w:t>
      </w:r>
    </w:p>
    <w:p>
      <w:pPr>
        <w:pStyle w:val="396"/>
        <w:ind w:firstLine="482"/>
        <w:rPr>
          <w:rFonts w:ascii="仿宋" w:hAnsi="仿宋" w:eastAsia="仿宋" w:cs="仿宋"/>
          <w:b/>
          <w:bCs/>
        </w:rPr>
      </w:pPr>
      <w:r>
        <w:rPr>
          <w:rFonts w:hint="eastAsia" w:ascii="仿宋" w:hAnsi="仿宋" w:eastAsia="仿宋" w:cs="仿宋"/>
          <w:b/>
          <w:bCs/>
        </w:rPr>
        <w:t>自动生成体检小结</w:t>
      </w:r>
    </w:p>
    <w:p>
      <w:pPr>
        <w:pStyle w:val="396"/>
        <w:ind w:firstLine="480"/>
        <w:rPr>
          <w:rFonts w:ascii="仿宋" w:hAnsi="仿宋" w:eastAsia="仿宋" w:cs="仿宋"/>
        </w:rPr>
      </w:pPr>
      <w:r>
        <w:rPr>
          <w:rFonts w:hint="eastAsia" w:ascii="仿宋" w:hAnsi="仿宋" w:eastAsia="仿宋" w:cs="仿宋"/>
        </w:rPr>
        <w:t>支持系统含有丰富的知识库信息，对于异常的体检结果，医生诊台自动生成体检小结。</w:t>
      </w:r>
    </w:p>
    <w:p>
      <w:pPr>
        <w:pStyle w:val="396"/>
        <w:ind w:firstLine="482"/>
        <w:rPr>
          <w:rFonts w:ascii="仿宋" w:hAnsi="仿宋" w:eastAsia="仿宋" w:cs="仿宋"/>
          <w:b/>
          <w:bCs/>
        </w:rPr>
      </w:pPr>
      <w:r>
        <w:rPr>
          <w:rFonts w:hint="eastAsia" w:ascii="仿宋" w:hAnsi="仿宋" w:eastAsia="仿宋" w:cs="仿宋"/>
          <w:b/>
          <w:bCs/>
        </w:rPr>
        <w:t>自动生成诊断列表</w:t>
      </w:r>
    </w:p>
    <w:p>
      <w:pPr>
        <w:pStyle w:val="396"/>
        <w:ind w:firstLine="480"/>
        <w:rPr>
          <w:rFonts w:ascii="仿宋" w:hAnsi="仿宋" w:eastAsia="仿宋" w:cs="仿宋"/>
        </w:rPr>
      </w:pPr>
      <w:r>
        <w:rPr>
          <w:rFonts w:hint="eastAsia" w:ascii="仿宋" w:hAnsi="仿宋" w:eastAsia="仿宋" w:cs="仿宋"/>
        </w:rPr>
        <w:t>支持系统含有丰富的知识库信息，对于体检小结中的内容，系统可自动生成体检诊断列表。</w:t>
      </w:r>
    </w:p>
    <w:p>
      <w:pPr>
        <w:pStyle w:val="396"/>
        <w:ind w:firstLine="482"/>
        <w:rPr>
          <w:rFonts w:ascii="仿宋" w:hAnsi="仿宋" w:eastAsia="仿宋" w:cs="仿宋"/>
          <w:b/>
          <w:bCs/>
        </w:rPr>
      </w:pPr>
      <w:r>
        <w:rPr>
          <w:rFonts w:hint="eastAsia" w:ascii="仿宋" w:hAnsi="仿宋" w:eastAsia="仿宋" w:cs="仿宋"/>
          <w:b/>
          <w:bCs/>
        </w:rPr>
        <w:t>历史结果对比</w:t>
      </w:r>
    </w:p>
    <w:p>
      <w:pPr>
        <w:pStyle w:val="396"/>
        <w:ind w:firstLine="480"/>
        <w:rPr>
          <w:rFonts w:ascii="仿宋" w:hAnsi="仿宋" w:eastAsia="仿宋" w:cs="仿宋"/>
        </w:rPr>
      </w:pPr>
      <w:r>
        <w:rPr>
          <w:rFonts w:hint="eastAsia" w:ascii="仿宋" w:hAnsi="仿宋" w:eastAsia="仿宋" w:cs="仿宋"/>
        </w:rPr>
        <w:t>支持多次体检的体检人员，医生诊台可以查看历次检查结果，并进行比对，更好的掌握体检人员健康状况。</w:t>
      </w:r>
    </w:p>
    <w:p>
      <w:pPr>
        <w:pStyle w:val="396"/>
        <w:ind w:firstLine="482"/>
        <w:rPr>
          <w:rFonts w:ascii="仿宋" w:hAnsi="仿宋" w:eastAsia="仿宋" w:cs="仿宋"/>
          <w:b/>
          <w:bCs/>
        </w:rPr>
      </w:pPr>
      <w:r>
        <w:rPr>
          <w:rFonts w:hint="eastAsia" w:ascii="仿宋" w:hAnsi="仿宋" w:eastAsia="仿宋" w:cs="仿宋"/>
          <w:b/>
          <w:bCs/>
        </w:rPr>
        <w:t>危急值、重大疾病提醒</w:t>
      </w:r>
    </w:p>
    <w:p>
      <w:pPr>
        <w:pStyle w:val="396"/>
        <w:ind w:firstLine="480"/>
        <w:rPr>
          <w:rFonts w:ascii="仿宋" w:hAnsi="仿宋" w:eastAsia="仿宋" w:cs="仿宋"/>
        </w:rPr>
      </w:pPr>
      <w:r>
        <w:rPr>
          <w:rFonts w:hint="eastAsia" w:ascii="仿宋" w:hAnsi="仿宋" w:eastAsia="仿宋" w:cs="仿宋"/>
        </w:rPr>
        <w:t>支持危急值、重大疾病第一时间提醒医生，并进行接收确认，后续处理跟踪，全流程追溯。</w:t>
      </w:r>
    </w:p>
    <w:p>
      <w:pPr>
        <w:pStyle w:val="396"/>
        <w:ind w:firstLine="482"/>
        <w:rPr>
          <w:rFonts w:ascii="仿宋" w:hAnsi="仿宋" w:eastAsia="仿宋" w:cs="仿宋"/>
          <w:b/>
          <w:bCs/>
        </w:rPr>
      </w:pPr>
      <w:r>
        <w:rPr>
          <w:rFonts w:hint="eastAsia" w:ascii="仿宋" w:hAnsi="仿宋" w:eastAsia="仿宋" w:cs="仿宋"/>
          <w:b/>
          <w:bCs/>
        </w:rPr>
        <w:t>复查</w:t>
      </w:r>
    </w:p>
    <w:p>
      <w:pPr>
        <w:pStyle w:val="396"/>
        <w:ind w:firstLine="480"/>
        <w:rPr>
          <w:rFonts w:ascii="仿宋" w:hAnsi="仿宋" w:eastAsia="仿宋" w:cs="仿宋"/>
        </w:rPr>
      </w:pPr>
      <w:r>
        <w:rPr>
          <w:rFonts w:hint="eastAsia" w:ascii="仿宋" w:hAnsi="仿宋" w:eastAsia="仿宋" w:cs="仿宋"/>
        </w:rPr>
        <w:t>支持体检医生可发起复查申请，复查通知等，复查登记后，进行复查操作，对比复查信息。</w:t>
      </w:r>
    </w:p>
    <w:p>
      <w:pPr>
        <w:pStyle w:val="6"/>
        <w:rPr>
          <w:rFonts w:ascii="仿宋" w:hAnsi="仿宋" w:eastAsia="仿宋" w:cs="仿宋"/>
        </w:rPr>
      </w:pPr>
      <w:r>
        <w:rPr>
          <w:rFonts w:hint="eastAsia" w:ascii="仿宋" w:hAnsi="仿宋" w:eastAsia="仿宋" w:cs="仿宋"/>
        </w:rPr>
        <w:t>总检医生诊台</w:t>
      </w:r>
    </w:p>
    <w:p>
      <w:pPr>
        <w:pStyle w:val="396"/>
        <w:ind w:firstLine="482"/>
        <w:rPr>
          <w:rFonts w:ascii="仿宋" w:hAnsi="仿宋" w:eastAsia="仿宋" w:cs="仿宋"/>
          <w:b/>
          <w:bCs/>
        </w:rPr>
      </w:pPr>
      <w:r>
        <w:rPr>
          <w:rFonts w:hint="eastAsia" w:ascii="仿宋" w:hAnsi="仿宋" w:eastAsia="仿宋" w:cs="仿宋"/>
          <w:b/>
          <w:bCs/>
        </w:rPr>
        <w:t>体检综述</w:t>
      </w:r>
    </w:p>
    <w:p>
      <w:pPr>
        <w:pStyle w:val="396"/>
        <w:ind w:firstLine="480"/>
        <w:rPr>
          <w:rFonts w:ascii="仿宋" w:hAnsi="仿宋" w:eastAsia="仿宋" w:cs="仿宋"/>
        </w:rPr>
      </w:pPr>
      <w:r>
        <w:rPr>
          <w:rFonts w:hint="eastAsia" w:ascii="仿宋" w:hAnsi="仿宋" w:eastAsia="仿宋" w:cs="仿宋"/>
        </w:rPr>
        <w:t>系统含有丰富的知识库信息，根据医生诊台的体检小结自动生成体检综述，涵盖所有体检小结内容。</w:t>
      </w:r>
    </w:p>
    <w:p>
      <w:pPr>
        <w:pStyle w:val="396"/>
        <w:ind w:firstLine="482"/>
        <w:rPr>
          <w:rFonts w:ascii="仿宋" w:hAnsi="仿宋" w:eastAsia="仿宋" w:cs="仿宋"/>
          <w:b/>
          <w:bCs/>
        </w:rPr>
      </w:pPr>
      <w:r>
        <w:rPr>
          <w:rFonts w:hint="eastAsia" w:ascii="仿宋" w:hAnsi="仿宋" w:eastAsia="仿宋" w:cs="仿宋"/>
          <w:b/>
          <w:bCs/>
        </w:rPr>
        <w:t>体检建议</w:t>
      </w:r>
    </w:p>
    <w:p>
      <w:pPr>
        <w:pStyle w:val="396"/>
        <w:ind w:firstLine="480"/>
        <w:rPr>
          <w:rFonts w:ascii="仿宋" w:hAnsi="仿宋" w:eastAsia="仿宋" w:cs="仿宋"/>
        </w:rPr>
      </w:pPr>
      <w:r>
        <w:rPr>
          <w:rFonts w:hint="eastAsia" w:ascii="仿宋" w:hAnsi="仿宋" w:eastAsia="仿宋" w:cs="仿宋"/>
        </w:rPr>
        <w:t>系统含有丰富的知识库信息，根据体检诊断列表会自动生成体检建议。</w:t>
      </w:r>
    </w:p>
    <w:p>
      <w:pPr>
        <w:pStyle w:val="396"/>
        <w:ind w:firstLine="482"/>
        <w:rPr>
          <w:rFonts w:ascii="仿宋" w:hAnsi="仿宋" w:eastAsia="仿宋" w:cs="仿宋"/>
          <w:b/>
          <w:bCs/>
        </w:rPr>
      </w:pPr>
      <w:r>
        <w:rPr>
          <w:rFonts w:hint="eastAsia" w:ascii="仿宋" w:hAnsi="仿宋" w:eastAsia="仿宋" w:cs="仿宋"/>
          <w:b/>
          <w:bCs/>
        </w:rPr>
        <w:t>科普说明</w:t>
      </w:r>
    </w:p>
    <w:p>
      <w:pPr>
        <w:pStyle w:val="396"/>
        <w:ind w:firstLine="480"/>
        <w:rPr>
          <w:rFonts w:ascii="仿宋" w:hAnsi="仿宋" w:eastAsia="仿宋" w:cs="仿宋"/>
        </w:rPr>
      </w:pPr>
      <w:r>
        <w:rPr>
          <w:rFonts w:hint="eastAsia" w:ascii="仿宋" w:hAnsi="仿宋" w:eastAsia="仿宋" w:cs="仿宋"/>
        </w:rPr>
        <w:t>系统含有丰富的知识库信息，在与对应的体检建议中，总检会对体检综述做相对的科普说明，更轻易的让受检读懂体检报告。</w:t>
      </w:r>
    </w:p>
    <w:p>
      <w:pPr>
        <w:pStyle w:val="396"/>
        <w:ind w:firstLine="482"/>
        <w:rPr>
          <w:rFonts w:ascii="仿宋" w:hAnsi="仿宋" w:eastAsia="仿宋" w:cs="仿宋"/>
          <w:b/>
          <w:bCs/>
        </w:rPr>
      </w:pPr>
      <w:r>
        <w:rPr>
          <w:rFonts w:hint="eastAsia" w:ascii="仿宋" w:hAnsi="仿宋" w:eastAsia="仿宋" w:cs="仿宋"/>
          <w:b/>
          <w:bCs/>
        </w:rPr>
        <w:t>体检结论</w:t>
      </w:r>
    </w:p>
    <w:p>
      <w:pPr>
        <w:pStyle w:val="396"/>
        <w:ind w:firstLine="480"/>
        <w:rPr>
          <w:rFonts w:ascii="仿宋" w:hAnsi="仿宋" w:eastAsia="仿宋" w:cs="仿宋"/>
        </w:rPr>
      </w:pPr>
      <w:r>
        <w:rPr>
          <w:rFonts w:hint="eastAsia" w:ascii="仿宋" w:hAnsi="仿宋" w:eastAsia="仿宋" w:cs="仿宋"/>
        </w:rPr>
        <w:t>总检医生可以根据体检综述下达体检结论，判断体检人员的健康状况。</w:t>
      </w:r>
    </w:p>
    <w:p>
      <w:pPr>
        <w:pStyle w:val="396"/>
        <w:ind w:firstLine="482"/>
        <w:rPr>
          <w:rFonts w:ascii="仿宋" w:hAnsi="仿宋" w:eastAsia="仿宋" w:cs="仿宋"/>
          <w:b/>
          <w:bCs/>
        </w:rPr>
      </w:pPr>
      <w:r>
        <w:rPr>
          <w:rFonts w:hint="eastAsia" w:ascii="仿宋" w:hAnsi="仿宋" w:eastAsia="仿宋" w:cs="仿宋"/>
          <w:b/>
          <w:bCs/>
        </w:rPr>
        <w:t>智能关联诊断</w:t>
      </w:r>
    </w:p>
    <w:p>
      <w:pPr>
        <w:pStyle w:val="396"/>
        <w:ind w:firstLine="480"/>
        <w:rPr>
          <w:rFonts w:ascii="仿宋" w:hAnsi="仿宋" w:eastAsia="仿宋" w:cs="仿宋"/>
        </w:rPr>
      </w:pPr>
      <w:r>
        <w:rPr>
          <w:rFonts w:hint="eastAsia" w:ascii="仿宋" w:hAnsi="仿宋" w:eastAsia="仿宋" w:cs="仿宋"/>
        </w:rPr>
        <w:t>如多个异常项目之间有关联性，系统可智能生成关联诊断建议供总检医生参考。</w:t>
      </w:r>
    </w:p>
    <w:p>
      <w:pPr>
        <w:pStyle w:val="396"/>
        <w:ind w:firstLine="482"/>
        <w:rPr>
          <w:rFonts w:ascii="仿宋" w:hAnsi="仿宋" w:eastAsia="仿宋" w:cs="仿宋"/>
          <w:b/>
          <w:bCs/>
        </w:rPr>
      </w:pPr>
      <w:r>
        <w:rPr>
          <w:rFonts w:hint="eastAsia" w:ascii="仿宋" w:hAnsi="仿宋" w:eastAsia="仿宋" w:cs="仿宋"/>
          <w:b/>
          <w:bCs/>
        </w:rPr>
        <w:t>历次体检情况对比</w:t>
      </w:r>
    </w:p>
    <w:p>
      <w:pPr>
        <w:pStyle w:val="396"/>
        <w:ind w:firstLine="480"/>
        <w:rPr>
          <w:rFonts w:ascii="仿宋" w:hAnsi="仿宋" w:eastAsia="仿宋" w:cs="仿宋"/>
        </w:rPr>
      </w:pPr>
      <w:r>
        <w:rPr>
          <w:rFonts w:hint="eastAsia" w:ascii="仿宋" w:hAnsi="仿宋" w:eastAsia="仿宋" w:cs="仿宋"/>
        </w:rPr>
        <w:t>总检医生诊台可以查看历次的体检病人检验状况信息，并进行对比。</w:t>
      </w:r>
    </w:p>
    <w:p>
      <w:pPr>
        <w:pStyle w:val="396"/>
        <w:ind w:firstLine="482"/>
        <w:rPr>
          <w:rFonts w:ascii="仿宋" w:hAnsi="仿宋" w:eastAsia="仿宋" w:cs="仿宋"/>
          <w:b/>
          <w:bCs/>
        </w:rPr>
      </w:pPr>
      <w:r>
        <w:rPr>
          <w:rFonts w:hint="eastAsia" w:ascii="仿宋" w:hAnsi="仿宋" w:eastAsia="仿宋" w:cs="仿宋"/>
          <w:b/>
          <w:bCs/>
        </w:rPr>
        <w:t>重大阳性确认、上报</w:t>
      </w:r>
    </w:p>
    <w:p>
      <w:pPr>
        <w:pStyle w:val="396"/>
        <w:ind w:firstLine="480"/>
        <w:rPr>
          <w:rFonts w:ascii="仿宋" w:hAnsi="仿宋" w:eastAsia="仿宋" w:cs="仿宋"/>
        </w:rPr>
      </w:pPr>
      <w:r>
        <w:rPr>
          <w:rFonts w:hint="eastAsia" w:ascii="仿宋" w:hAnsi="仿宋" w:eastAsia="仿宋" w:cs="仿宋"/>
        </w:rPr>
        <w:t>总检医生对重大阳性确认，上报等操作。</w:t>
      </w:r>
    </w:p>
    <w:p>
      <w:pPr>
        <w:pStyle w:val="396"/>
        <w:ind w:firstLine="482"/>
        <w:rPr>
          <w:rFonts w:ascii="仿宋" w:hAnsi="仿宋" w:eastAsia="仿宋" w:cs="仿宋"/>
          <w:b/>
          <w:bCs/>
        </w:rPr>
      </w:pPr>
      <w:r>
        <w:rPr>
          <w:rFonts w:hint="eastAsia" w:ascii="仿宋" w:hAnsi="仿宋" w:eastAsia="仿宋" w:cs="仿宋"/>
          <w:b/>
          <w:bCs/>
        </w:rPr>
        <w:t>总检复查</w:t>
      </w:r>
    </w:p>
    <w:p>
      <w:pPr>
        <w:pStyle w:val="396"/>
        <w:ind w:firstLine="480"/>
        <w:rPr>
          <w:rFonts w:ascii="仿宋" w:hAnsi="仿宋" w:eastAsia="仿宋" w:cs="仿宋"/>
        </w:rPr>
      </w:pPr>
      <w:r>
        <w:rPr>
          <w:rFonts w:hint="eastAsia" w:ascii="仿宋" w:hAnsi="仿宋" w:eastAsia="仿宋" w:cs="仿宋"/>
        </w:rPr>
        <w:t>总检医生在总检时，可以根据体检人员的异常情况，选择复查项目，对复查项目进行审核以及通知体检人员等。</w:t>
      </w:r>
    </w:p>
    <w:p>
      <w:pPr>
        <w:pStyle w:val="396"/>
        <w:ind w:firstLine="482"/>
        <w:rPr>
          <w:rFonts w:ascii="仿宋" w:hAnsi="仿宋" w:eastAsia="仿宋" w:cs="仿宋"/>
          <w:b/>
          <w:bCs/>
        </w:rPr>
      </w:pPr>
      <w:r>
        <w:rPr>
          <w:rFonts w:hint="eastAsia" w:ascii="仿宋" w:hAnsi="仿宋" w:eastAsia="仿宋" w:cs="仿宋"/>
          <w:b/>
          <w:bCs/>
        </w:rPr>
        <w:t>总检审批</w:t>
      </w:r>
    </w:p>
    <w:p>
      <w:pPr>
        <w:pStyle w:val="396"/>
        <w:ind w:firstLine="480"/>
        <w:rPr>
          <w:rFonts w:ascii="仿宋" w:hAnsi="仿宋" w:eastAsia="仿宋" w:cs="仿宋"/>
        </w:rPr>
      </w:pPr>
      <w:r>
        <w:rPr>
          <w:rFonts w:hint="eastAsia" w:ascii="仿宋" w:hAnsi="仿宋" w:eastAsia="仿宋" w:cs="仿宋"/>
        </w:rPr>
        <w:t>总检负责人对已总检人员进行审批，对不合格总检人员予以打回，只有审批后方可打印报告。</w:t>
      </w:r>
    </w:p>
    <w:p>
      <w:pPr>
        <w:pStyle w:val="396"/>
        <w:ind w:firstLine="482"/>
        <w:rPr>
          <w:rFonts w:ascii="仿宋" w:hAnsi="仿宋" w:eastAsia="仿宋" w:cs="仿宋"/>
          <w:b/>
          <w:bCs/>
        </w:rPr>
      </w:pPr>
      <w:r>
        <w:rPr>
          <w:rFonts w:hint="eastAsia" w:ascii="仿宋" w:hAnsi="仿宋" w:eastAsia="仿宋" w:cs="仿宋"/>
          <w:b/>
          <w:bCs/>
        </w:rPr>
        <w:t>报告预览</w:t>
      </w:r>
    </w:p>
    <w:p>
      <w:pPr>
        <w:pStyle w:val="396"/>
        <w:ind w:firstLine="480"/>
        <w:rPr>
          <w:rFonts w:ascii="仿宋" w:hAnsi="仿宋" w:eastAsia="仿宋" w:cs="仿宋"/>
        </w:rPr>
      </w:pPr>
      <w:r>
        <w:rPr>
          <w:rFonts w:hint="eastAsia" w:ascii="仿宋" w:hAnsi="仿宋" w:eastAsia="仿宋" w:cs="仿宋"/>
        </w:rPr>
        <w:t>总检医生保存总检后可以直接预览、打印体检报告。</w:t>
      </w:r>
    </w:p>
    <w:p>
      <w:pPr>
        <w:pStyle w:val="6"/>
        <w:rPr>
          <w:rFonts w:ascii="仿宋" w:hAnsi="仿宋" w:eastAsia="仿宋" w:cs="仿宋"/>
        </w:rPr>
      </w:pPr>
      <w:r>
        <w:rPr>
          <w:rFonts w:hint="eastAsia" w:ascii="仿宋" w:hAnsi="仿宋" w:eastAsia="仿宋" w:cs="仿宋"/>
        </w:rPr>
        <w:t>报告打印</w:t>
      </w:r>
    </w:p>
    <w:p>
      <w:pPr>
        <w:pStyle w:val="396"/>
        <w:ind w:firstLine="482"/>
        <w:rPr>
          <w:rFonts w:ascii="仿宋" w:hAnsi="仿宋" w:eastAsia="仿宋" w:cs="仿宋"/>
          <w:b/>
          <w:bCs/>
        </w:rPr>
      </w:pPr>
      <w:r>
        <w:rPr>
          <w:rFonts w:hint="eastAsia" w:ascii="仿宋" w:hAnsi="仿宋" w:eastAsia="仿宋" w:cs="仿宋"/>
          <w:b/>
          <w:bCs/>
        </w:rPr>
        <w:t>预览、打印体检报告</w:t>
      </w:r>
    </w:p>
    <w:p>
      <w:pPr>
        <w:pStyle w:val="396"/>
        <w:ind w:firstLine="480"/>
        <w:rPr>
          <w:rFonts w:ascii="仿宋" w:hAnsi="仿宋" w:eastAsia="仿宋" w:cs="仿宋"/>
        </w:rPr>
      </w:pPr>
      <w:r>
        <w:rPr>
          <w:rFonts w:hint="eastAsia" w:ascii="仿宋" w:hAnsi="仿宋" w:eastAsia="仿宋" w:cs="仿宋"/>
        </w:rPr>
        <w:t>可自定义调整报告样式，以打印出符合体检中心要求的体检报告，样式统一，格式美观，且支持不同人员可选择不同样式报告打印。</w:t>
      </w:r>
    </w:p>
    <w:p>
      <w:pPr>
        <w:pStyle w:val="396"/>
        <w:ind w:firstLine="482"/>
        <w:rPr>
          <w:rFonts w:ascii="仿宋" w:hAnsi="仿宋" w:eastAsia="仿宋" w:cs="仿宋"/>
          <w:b/>
          <w:bCs/>
        </w:rPr>
      </w:pPr>
      <w:r>
        <w:rPr>
          <w:rFonts w:hint="eastAsia" w:ascii="仿宋" w:hAnsi="仿宋" w:eastAsia="仿宋" w:cs="仿宋"/>
          <w:b/>
          <w:bCs/>
        </w:rPr>
        <w:t>导出、批量导出pdf报告</w:t>
      </w:r>
    </w:p>
    <w:p>
      <w:pPr>
        <w:pStyle w:val="396"/>
        <w:ind w:firstLine="480"/>
        <w:rPr>
          <w:rFonts w:ascii="仿宋" w:hAnsi="仿宋" w:eastAsia="仿宋" w:cs="仿宋"/>
        </w:rPr>
      </w:pPr>
      <w:r>
        <w:rPr>
          <w:rFonts w:hint="eastAsia" w:ascii="仿宋" w:hAnsi="仿宋" w:eastAsia="仿宋" w:cs="仿宋"/>
        </w:rPr>
        <w:t>支持导出与批量导出pdf格式体检报告的功能。</w:t>
      </w:r>
    </w:p>
    <w:p>
      <w:pPr>
        <w:pStyle w:val="396"/>
        <w:ind w:firstLine="482"/>
        <w:rPr>
          <w:rFonts w:ascii="仿宋" w:hAnsi="仿宋" w:eastAsia="仿宋" w:cs="仿宋"/>
          <w:b/>
          <w:bCs/>
        </w:rPr>
      </w:pPr>
      <w:r>
        <w:rPr>
          <w:rFonts w:hint="eastAsia" w:ascii="仿宋" w:hAnsi="仿宋" w:eastAsia="仿宋" w:cs="仿宋"/>
          <w:b/>
          <w:bCs/>
        </w:rPr>
        <w:t>团体报告</w:t>
      </w:r>
    </w:p>
    <w:p>
      <w:pPr>
        <w:pStyle w:val="396"/>
        <w:ind w:firstLine="480"/>
        <w:rPr>
          <w:rFonts w:ascii="仿宋" w:hAnsi="仿宋" w:eastAsia="仿宋" w:cs="仿宋"/>
        </w:rPr>
      </w:pPr>
      <w:r>
        <w:rPr>
          <w:rFonts w:hint="eastAsia" w:ascii="仿宋" w:hAnsi="仿宋" w:eastAsia="仿宋" w:cs="仿宋"/>
        </w:rPr>
        <w:t>对某个团队的体检结果进行汇总处理，采用树状图，饼状图等多种直观的分析方式对团体人员、异常结果、疾病比例等自动分析统计汇总。</w:t>
      </w:r>
    </w:p>
    <w:p>
      <w:pPr>
        <w:pStyle w:val="396"/>
        <w:ind w:firstLine="482"/>
        <w:rPr>
          <w:rFonts w:ascii="仿宋" w:hAnsi="仿宋" w:eastAsia="仿宋" w:cs="仿宋"/>
          <w:b/>
          <w:bCs/>
        </w:rPr>
      </w:pPr>
      <w:r>
        <w:rPr>
          <w:rFonts w:hint="eastAsia" w:ascii="仿宋" w:hAnsi="仿宋" w:eastAsia="仿宋" w:cs="仿宋"/>
          <w:b/>
          <w:bCs/>
        </w:rPr>
        <w:t>多样化的报告查询</w:t>
      </w:r>
    </w:p>
    <w:p>
      <w:pPr>
        <w:pStyle w:val="396"/>
        <w:ind w:firstLine="480"/>
        <w:rPr>
          <w:rFonts w:ascii="仿宋" w:hAnsi="仿宋" w:eastAsia="仿宋" w:cs="仿宋"/>
        </w:rPr>
      </w:pPr>
      <w:r>
        <w:rPr>
          <w:rFonts w:hint="eastAsia" w:ascii="仿宋" w:hAnsi="仿宋" w:eastAsia="仿宋" w:cs="仿宋"/>
        </w:rPr>
        <w:t>支持微信、网站、小程序、自助机等多种方式查询体检报告，体现体检系统的智能化，更能贴近消费者。</w:t>
      </w:r>
    </w:p>
    <w:p>
      <w:pPr>
        <w:pStyle w:val="6"/>
        <w:rPr>
          <w:rFonts w:ascii="仿宋" w:hAnsi="仿宋" w:eastAsia="仿宋" w:cs="仿宋"/>
        </w:rPr>
      </w:pPr>
      <w:r>
        <w:rPr>
          <w:rFonts w:hint="eastAsia" w:ascii="仿宋" w:hAnsi="仿宋" w:eastAsia="仿宋" w:cs="仿宋"/>
        </w:rPr>
        <w:t>统计管理</w:t>
      </w:r>
    </w:p>
    <w:p>
      <w:pPr>
        <w:pStyle w:val="396"/>
        <w:ind w:firstLine="482"/>
        <w:rPr>
          <w:rFonts w:ascii="仿宋" w:hAnsi="仿宋" w:eastAsia="仿宋" w:cs="仿宋"/>
          <w:b/>
          <w:bCs/>
        </w:rPr>
      </w:pPr>
      <w:r>
        <w:rPr>
          <w:rFonts w:hint="eastAsia" w:ascii="仿宋" w:hAnsi="仿宋" w:eastAsia="仿宋" w:cs="仿宋"/>
          <w:b/>
          <w:bCs/>
        </w:rPr>
        <w:t>体检人员状态查询统计</w:t>
      </w:r>
    </w:p>
    <w:p>
      <w:pPr>
        <w:pStyle w:val="396"/>
        <w:ind w:firstLine="480"/>
        <w:rPr>
          <w:rFonts w:ascii="仿宋" w:hAnsi="仿宋" w:eastAsia="仿宋" w:cs="仿宋"/>
        </w:rPr>
      </w:pPr>
      <w:r>
        <w:rPr>
          <w:rFonts w:hint="eastAsia" w:ascii="仿宋" w:hAnsi="仿宋" w:eastAsia="仿宋" w:cs="仿宋"/>
        </w:rPr>
        <w:t>一段时间内体检人员状态情况，使医院更好的掌握体检人员体检状况。</w:t>
      </w:r>
    </w:p>
    <w:p>
      <w:pPr>
        <w:pStyle w:val="396"/>
        <w:ind w:firstLine="482"/>
        <w:rPr>
          <w:rFonts w:ascii="仿宋" w:hAnsi="仿宋" w:eastAsia="仿宋" w:cs="仿宋"/>
          <w:b/>
          <w:bCs/>
        </w:rPr>
      </w:pPr>
      <w:r>
        <w:rPr>
          <w:rFonts w:hint="eastAsia" w:ascii="仿宋" w:hAnsi="仿宋" w:eastAsia="仿宋" w:cs="仿宋"/>
          <w:b/>
          <w:bCs/>
        </w:rPr>
        <w:t>科室工作量统计</w:t>
      </w:r>
    </w:p>
    <w:p>
      <w:pPr>
        <w:pStyle w:val="396"/>
        <w:ind w:firstLine="480"/>
        <w:rPr>
          <w:rFonts w:ascii="仿宋" w:hAnsi="仿宋" w:eastAsia="仿宋" w:cs="仿宋"/>
        </w:rPr>
      </w:pPr>
      <w:r>
        <w:rPr>
          <w:rFonts w:hint="eastAsia" w:ascii="仿宋" w:hAnsi="仿宋" w:eastAsia="仿宋" w:cs="仿宋"/>
        </w:rPr>
        <w:t>统计参与体检检查的科室工作量统计，方便各科室对体检人数的统计。</w:t>
      </w:r>
    </w:p>
    <w:p>
      <w:pPr>
        <w:pStyle w:val="396"/>
        <w:ind w:firstLine="482"/>
        <w:rPr>
          <w:rFonts w:ascii="仿宋" w:hAnsi="仿宋" w:eastAsia="仿宋" w:cs="仿宋"/>
          <w:b/>
          <w:bCs/>
        </w:rPr>
      </w:pPr>
      <w:r>
        <w:rPr>
          <w:rFonts w:hint="eastAsia" w:ascii="仿宋" w:hAnsi="仿宋" w:eastAsia="仿宋" w:cs="仿宋"/>
          <w:b/>
          <w:bCs/>
        </w:rPr>
        <w:t>医生诊台工作量统计</w:t>
      </w:r>
    </w:p>
    <w:p>
      <w:pPr>
        <w:pStyle w:val="396"/>
        <w:ind w:firstLine="480"/>
        <w:rPr>
          <w:rFonts w:ascii="仿宋" w:hAnsi="仿宋" w:eastAsia="仿宋" w:cs="仿宋"/>
        </w:rPr>
      </w:pPr>
      <w:r>
        <w:rPr>
          <w:rFonts w:hint="eastAsia" w:ascii="仿宋" w:hAnsi="仿宋" w:eastAsia="仿宋" w:cs="仿宋"/>
        </w:rPr>
        <w:t>统计各个体检医生的工作量，方便管理者对每个体检医生的工作痕迹追踪及作为绩效考核标准。</w:t>
      </w:r>
    </w:p>
    <w:p>
      <w:pPr>
        <w:pStyle w:val="396"/>
        <w:ind w:firstLine="482"/>
        <w:rPr>
          <w:rFonts w:ascii="仿宋" w:hAnsi="仿宋" w:eastAsia="仿宋" w:cs="仿宋"/>
          <w:b/>
          <w:bCs/>
        </w:rPr>
      </w:pPr>
      <w:r>
        <w:rPr>
          <w:rFonts w:hint="eastAsia" w:ascii="仿宋" w:hAnsi="仿宋" w:eastAsia="仿宋" w:cs="仿宋"/>
          <w:b/>
          <w:bCs/>
        </w:rPr>
        <w:t>总检医生工作量统计</w:t>
      </w:r>
    </w:p>
    <w:p>
      <w:pPr>
        <w:pStyle w:val="396"/>
        <w:ind w:firstLine="480"/>
        <w:rPr>
          <w:rFonts w:ascii="仿宋" w:hAnsi="仿宋" w:eastAsia="仿宋" w:cs="仿宋"/>
        </w:rPr>
      </w:pPr>
      <w:r>
        <w:rPr>
          <w:rFonts w:hint="eastAsia" w:ascii="仿宋" w:hAnsi="仿宋" w:eastAsia="仿宋" w:cs="仿宋"/>
        </w:rPr>
        <w:t>统计总检医生工作量，对各个总检医生的工作量进行追踪及作为绩效考核标准。</w:t>
      </w:r>
    </w:p>
    <w:p>
      <w:pPr>
        <w:pStyle w:val="396"/>
        <w:ind w:firstLine="482"/>
        <w:rPr>
          <w:rFonts w:ascii="仿宋" w:hAnsi="仿宋" w:eastAsia="仿宋" w:cs="仿宋"/>
          <w:b/>
          <w:bCs/>
        </w:rPr>
      </w:pPr>
      <w:r>
        <w:rPr>
          <w:rFonts w:hint="eastAsia" w:ascii="仿宋" w:hAnsi="仿宋" w:eastAsia="仿宋" w:cs="仿宋"/>
          <w:b/>
          <w:bCs/>
        </w:rPr>
        <w:t>阳性结果统计</w:t>
      </w:r>
    </w:p>
    <w:p>
      <w:pPr>
        <w:pStyle w:val="396"/>
        <w:ind w:firstLine="480"/>
        <w:rPr>
          <w:rFonts w:ascii="仿宋" w:hAnsi="仿宋" w:eastAsia="仿宋" w:cs="仿宋"/>
        </w:rPr>
      </w:pPr>
      <w:r>
        <w:rPr>
          <w:rFonts w:hint="eastAsia" w:ascii="仿宋" w:hAnsi="仿宋" w:eastAsia="仿宋" w:cs="仿宋"/>
        </w:rPr>
        <w:t>对于出现阳性结果的体检报告进行汇总，并可以查看体检阳性结果内容。</w:t>
      </w:r>
    </w:p>
    <w:p>
      <w:pPr>
        <w:pStyle w:val="396"/>
        <w:ind w:firstLine="482"/>
        <w:rPr>
          <w:rFonts w:ascii="仿宋" w:hAnsi="仿宋" w:eastAsia="仿宋" w:cs="仿宋"/>
          <w:b/>
          <w:bCs/>
        </w:rPr>
      </w:pPr>
      <w:r>
        <w:rPr>
          <w:rFonts w:hint="eastAsia" w:ascii="仿宋" w:hAnsi="仿宋" w:eastAsia="仿宋" w:cs="仿宋"/>
          <w:b/>
          <w:bCs/>
        </w:rPr>
        <w:t>弃检工作量统计</w:t>
      </w:r>
    </w:p>
    <w:p>
      <w:pPr>
        <w:pStyle w:val="396"/>
        <w:ind w:firstLine="480"/>
        <w:rPr>
          <w:rFonts w:ascii="仿宋" w:hAnsi="仿宋" w:eastAsia="仿宋" w:cs="仿宋"/>
        </w:rPr>
      </w:pPr>
      <w:r>
        <w:rPr>
          <w:rFonts w:hint="eastAsia" w:ascii="仿宋" w:hAnsi="仿宋" w:eastAsia="仿宋" w:cs="仿宋"/>
        </w:rPr>
        <w:t>统计各个科室，在某段时间内弃检人数统计，并进行汇总统计。</w:t>
      </w:r>
    </w:p>
    <w:p>
      <w:pPr>
        <w:pStyle w:val="396"/>
        <w:ind w:firstLine="482"/>
        <w:rPr>
          <w:rFonts w:ascii="仿宋" w:hAnsi="仿宋" w:eastAsia="仿宋" w:cs="仿宋"/>
          <w:b/>
          <w:bCs/>
        </w:rPr>
      </w:pPr>
      <w:r>
        <w:rPr>
          <w:rFonts w:hint="eastAsia" w:ascii="仿宋" w:hAnsi="仿宋" w:eastAsia="仿宋" w:cs="仿宋"/>
          <w:b/>
          <w:bCs/>
        </w:rPr>
        <w:t>团检统计</w:t>
      </w:r>
    </w:p>
    <w:p>
      <w:pPr>
        <w:pStyle w:val="396"/>
        <w:ind w:firstLine="480"/>
        <w:rPr>
          <w:rFonts w:ascii="仿宋" w:hAnsi="仿宋" w:eastAsia="仿宋" w:cs="仿宋"/>
        </w:rPr>
      </w:pPr>
      <w:r>
        <w:rPr>
          <w:rFonts w:hint="eastAsia" w:ascii="仿宋" w:hAnsi="仿宋" w:eastAsia="仿宋" w:cs="仿宋"/>
        </w:rPr>
        <w:t>对团体的体检人员，体检进度，体检项目清单、团检收费信息等进行汇总统计。</w:t>
      </w:r>
    </w:p>
    <w:p>
      <w:pPr>
        <w:pStyle w:val="396"/>
        <w:ind w:firstLine="482"/>
        <w:rPr>
          <w:rFonts w:ascii="仿宋" w:hAnsi="仿宋" w:eastAsia="仿宋" w:cs="仿宋"/>
          <w:b/>
          <w:bCs/>
        </w:rPr>
      </w:pPr>
      <w:r>
        <w:rPr>
          <w:rFonts w:hint="eastAsia" w:ascii="仿宋" w:hAnsi="仿宋" w:eastAsia="仿宋" w:cs="仿宋"/>
          <w:b/>
          <w:bCs/>
        </w:rPr>
        <w:t>财务统计</w:t>
      </w:r>
    </w:p>
    <w:p>
      <w:pPr>
        <w:pStyle w:val="396"/>
        <w:ind w:firstLine="480"/>
        <w:rPr>
          <w:rFonts w:ascii="仿宋" w:hAnsi="仿宋" w:eastAsia="仿宋" w:cs="仿宋"/>
        </w:rPr>
      </w:pPr>
      <w:r>
        <w:rPr>
          <w:rFonts w:hint="eastAsia" w:ascii="仿宋" w:hAnsi="仿宋" w:eastAsia="仿宋" w:cs="仿宋"/>
        </w:rPr>
        <w:t>对个检，团检的人员收费情况；对收费人数，收费项目，退费项目等统计，以满足财务统计需求。</w:t>
      </w:r>
    </w:p>
    <w:p>
      <w:pPr>
        <w:ind w:firstLine="560"/>
        <w:rPr>
          <w:rFonts w:ascii="仿宋" w:hAnsi="仿宋" w:eastAsia="仿宋" w:cs="仿宋"/>
        </w:rPr>
      </w:pPr>
    </w:p>
    <w:p>
      <w:pPr>
        <w:pStyle w:val="5"/>
        <w:rPr>
          <w:rFonts w:ascii="仿宋" w:hAnsi="仿宋" w:eastAsia="仿宋" w:cs="仿宋"/>
        </w:rPr>
      </w:pPr>
      <w:r>
        <w:rPr>
          <w:rFonts w:hint="eastAsia" w:ascii="仿宋" w:hAnsi="仿宋" w:eastAsia="仿宋" w:cs="仿宋"/>
        </w:rPr>
        <w:t>手术麻醉系统</w:t>
      </w:r>
    </w:p>
    <w:p>
      <w:pPr>
        <w:pStyle w:val="396"/>
        <w:ind w:firstLine="480"/>
        <w:rPr>
          <w:rFonts w:ascii="仿宋" w:hAnsi="仿宋" w:eastAsia="仿宋" w:cs="仿宋"/>
          <w:color w:val="000000"/>
        </w:rPr>
      </w:pPr>
      <w:bookmarkStart w:id="56" w:name="_Hlk69994226"/>
      <w:bookmarkStart w:id="57" w:name="_Toc68014023"/>
      <w:r>
        <w:rPr>
          <w:rFonts w:hint="eastAsia" w:ascii="仿宋" w:hAnsi="仿宋" w:eastAsia="仿宋" w:cs="仿宋"/>
          <w:color w:val="000000"/>
        </w:rPr>
        <w:t>手术麻醉监护系统需提供覆盖术前、术中、术后完整手术过程支持的信息化工作流程。提供麻醉事件报警、麻醉质控管理及麻醉临床路径等功能以提升麻醉的规范性、安全性。实现手术麻醉科室业务及质控数据的统一管理及分析平台。实现手术麻醉科室与医院其他信息系统进行数据交互，消除信息孤岛。</w:t>
      </w:r>
    </w:p>
    <w:p>
      <w:pPr>
        <w:pStyle w:val="396"/>
        <w:ind w:firstLine="480"/>
        <w:rPr>
          <w:rFonts w:ascii="仿宋" w:hAnsi="仿宋" w:eastAsia="仿宋" w:cs="仿宋"/>
          <w:color w:val="000000"/>
        </w:rPr>
      </w:pPr>
      <w:r>
        <w:rPr>
          <w:rFonts w:hint="eastAsia" w:ascii="仿宋" w:hAnsi="仿宋" w:eastAsia="仿宋" w:cs="仿宋"/>
          <w:color w:val="000000"/>
        </w:rPr>
        <w:t>大容量数据存储，患者监护信息作为患者病情的直接反映，不仅是患者诊治的必要信息，而且也是一笔宝贵的临床科研资料，还可以作为医疗纠纷的追溯信息，因此需要能够大容量、全面的保存患者信息。</w:t>
      </w:r>
      <w:bookmarkEnd w:id="56"/>
    </w:p>
    <w:p>
      <w:pPr>
        <w:pStyle w:val="6"/>
        <w:rPr>
          <w:rFonts w:ascii="仿宋" w:hAnsi="仿宋" w:eastAsia="仿宋" w:cs="仿宋"/>
        </w:rPr>
      </w:pPr>
      <w:r>
        <w:rPr>
          <w:rFonts w:hint="eastAsia" w:ascii="仿宋" w:hAnsi="仿宋" w:eastAsia="仿宋" w:cs="仿宋"/>
        </w:rPr>
        <w:t>系统支撑平台子系统</w:t>
      </w:r>
      <w:r>
        <w:rPr>
          <w:rFonts w:hint="eastAsia" w:ascii="仿宋" w:hAnsi="仿宋" w:eastAsia="仿宋" w:cs="仿宋"/>
        </w:rPr>
        <w:tab/>
      </w:r>
    </w:p>
    <w:p>
      <w:pPr>
        <w:pStyle w:val="396"/>
        <w:ind w:firstLine="482"/>
        <w:rPr>
          <w:rFonts w:ascii="仿宋" w:hAnsi="仿宋" w:eastAsia="仿宋" w:cs="仿宋"/>
          <w:b/>
          <w:bCs/>
          <w:color w:val="000000"/>
        </w:rPr>
      </w:pPr>
      <w:r>
        <w:rPr>
          <w:rFonts w:hint="eastAsia" w:ascii="仿宋" w:hAnsi="仿宋" w:eastAsia="仿宋" w:cs="仿宋"/>
          <w:b/>
          <w:bCs/>
          <w:color w:val="000000"/>
        </w:rPr>
        <w:t>信息系统接口支持功能</w:t>
      </w:r>
    </w:p>
    <w:p>
      <w:pPr>
        <w:pStyle w:val="396"/>
        <w:ind w:firstLine="480"/>
        <w:rPr>
          <w:rFonts w:ascii="仿宋" w:hAnsi="仿宋" w:eastAsia="仿宋" w:cs="仿宋"/>
          <w:color w:val="000000"/>
        </w:rPr>
      </w:pPr>
      <w:r>
        <w:rPr>
          <w:rFonts w:hint="eastAsia" w:ascii="仿宋" w:hAnsi="仿宋" w:eastAsia="仿宋" w:cs="仿宋"/>
          <w:color w:val="000000"/>
        </w:rPr>
        <w:t>支持接入医院信息系统、检验系统、PACS、EMR等系统。</w:t>
      </w:r>
    </w:p>
    <w:p>
      <w:pPr>
        <w:pStyle w:val="396"/>
        <w:ind w:firstLine="482"/>
        <w:rPr>
          <w:rFonts w:ascii="仿宋" w:hAnsi="仿宋" w:eastAsia="仿宋" w:cs="仿宋"/>
          <w:b/>
          <w:bCs/>
          <w:color w:val="000000"/>
        </w:rPr>
      </w:pPr>
      <w:r>
        <w:rPr>
          <w:rFonts w:hint="eastAsia" w:ascii="仿宋" w:hAnsi="仿宋" w:eastAsia="仿宋" w:cs="仿宋"/>
          <w:b/>
          <w:bCs/>
          <w:color w:val="000000"/>
        </w:rPr>
        <w:t>设备数据接口维护功能</w:t>
      </w:r>
    </w:p>
    <w:p>
      <w:pPr>
        <w:pStyle w:val="396"/>
        <w:ind w:firstLine="480"/>
        <w:rPr>
          <w:rFonts w:ascii="仿宋" w:hAnsi="仿宋" w:eastAsia="仿宋" w:cs="仿宋"/>
          <w:color w:val="000000"/>
        </w:rPr>
      </w:pPr>
      <w:r>
        <w:rPr>
          <w:rFonts w:hint="eastAsia" w:ascii="仿宋" w:hAnsi="仿宋" w:eastAsia="仿宋" w:cs="仿宋"/>
          <w:color w:val="000000"/>
        </w:rPr>
        <w:t>数据自动采集，实时获取来自床旁监护仪、麻醉机上患者生命体征信息。</w:t>
      </w:r>
    </w:p>
    <w:p>
      <w:pPr>
        <w:pStyle w:val="396"/>
        <w:ind w:firstLine="482"/>
        <w:rPr>
          <w:rFonts w:ascii="仿宋" w:hAnsi="仿宋" w:eastAsia="仿宋" w:cs="仿宋"/>
          <w:b/>
          <w:bCs/>
          <w:color w:val="000000"/>
        </w:rPr>
      </w:pPr>
      <w:r>
        <w:rPr>
          <w:rFonts w:hint="eastAsia" w:ascii="仿宋" w:hAnsi="仿宋" w:eastAsia="仿宋" w:cs="仿宋"/>
          <w:b/>
          <w:bCs/>
          <w:color w:val="000000"/>
        </w:rPr>
        <w:t>维护基础信息功能</w:t>
      </w:r>
    </w:p>
    <w:p>
      <w:pPr>
        <w:pStyle w:val="396"/>
        <w:ind w:firstLine="480"/>
        <w:rPr>
          <w:rFonts w:ascii="仿宋" w:hAnsi="仿宋" w:eastAsia="仿宋" w:cs="仿宋"/>
          <w:color w:val="000000"/>
        </w:rPr>
      </w:pPr>
      <w:r>
        <w:rPr>
          <w:rFonts w:hint="eastAsia" w:ascii="仿宋" w:hAnsi="仿宋" w:eastAsia="仿宋" w:cs="仿宋"/>
          <w:color w:val="000000"/>
        </w:rPr>
        <w:t>维护医护人员、诊断、手术分级等基本字典信息。支持配置麻醉事件、麻醉方法字典。</w:t>
      </w:r>
    </w:p>
    <w:p>
      <w:pPr>
        <w:pStyle w:val="396"/>
        <w:ind w:firstLine="482"/>
        <w:rPr>
          <w:rFonts w:ascii="仿宋" w:hAnsi="仿宋" w:eastAsia="仿宋" w:cs="仿宋"/>
          <w:b/>
          <w:bCs/>
          <w:color w:val="000000"/>
        </w:rPr>
      </w:pPr>
      <w:r>
        <w:rPr>
          <w:rFonts w:hint="eastAsia" w:ascii="仿宋" w:hAnsi="仿宋" w:eastAsia="仿宋" w:cs="仿宋"/>
          <w:b/>
          <w:bCs/>
          <w:color w:val="000000"/>
        </w:rPr>
        <w:t>文书模板管理功能</w:t>
      </w:r>
    </w:p>
    <w:p>
      <w:pPr>
        <w:pStyle w:val="396"/>
        <w:ind w:firstLine="480"/>
        <w:rPr>
          <w:rFonts w:ascii="仿宋" w:hAnsi="仿宋" w:eastAsia="仿宋" w:cs="仿宋"/>
          <w:color w:val="000000"/>
        </w:rPr>
      </w:pPr>
      <w:r>
        <w:rPr>
          <w:rFonts w:hint="eastAsia" w:ascii="仿宋" w:hAnsi="仿宋" w:eastAsia="仿宋" w:cs="仿宋"/>
          <w:color w:val="000000"/>
        </w:rPr>
        <w:t>维护麻醉文书、护理记录、手术清单、访视、麻醉前小结等模板。</w:t>
      </w:r>
    </w:p>
    <w:p>
      <w:pPr>
        <w:pStyle w:val="6"/>
        <w:rPr>
          <w:rFonts w:ascii="仿宋" w:hAnsi="仿宋" w:eastAsia="仿宋" w:cs="仿宋"/>
        </w:rPr>
      </w:pPr>
      <w:r>
        <w:rPr>
          <w:rFonts w:hint="eastAsia" w:ascii="仿宋" w:hAnsi="仿宋" w:eastAsia="仿宋" w:cs="仿宋"/>
        </w:rPr>
        <w:t>术前信息管理子系统</w:t>
      </w:r>
      <w:r>
        <w:rPr>
          <w:rFonts w:hint="eastAsia" w:ascii="仿宋" w:hAnsi="仿宋" w:eastAsia="仿宋" w:cs="仿宋"/>
        </w:rPr>
        <w:tab/>
      </w:r>
    </w:p>
    <w:p>
      <w:pPr>
        <w:pStyle w:val="396"/>
        <w:ind w:firstLine="482"/>
        <w:rPr>
          <w:rFonts w:ascii="仿宋" w:hAnsi="仿宋" w:eastAsia="仿宋" w:cs="仿宋"/>
          <w:b/>
          <w:bCs/>
          <w:color w:val="000000"/>
        </w:rPr>
      </w:pPr>
      <w:r>
        <w:rPr>
          <w:rFonts w:hint="eastAsia" w:ascii="仿宋" w:hAnsi="仿宋" w:eastAsia="仿宋" w:cs="仿宋"/>
          <w:b/>
          <w:bCs/>
          <w:color w:val="000000"/>
        </w:rPr>
        <w:t>手术申请接收安排功能</w:t>
      </w:r>
    </w:p>
    <w:p>
      <w:pPr>
        <w:pStyle w:val="396"/>
        <w:ind w:firstLine="480"/>
        <w:rPr>
          <w:rFonts w:ascii="仿宋" w:hAnsi="仿宋" w:eastAsia="仿宋" w:cs="仿宋"/>
          <w:color w:val="000000"/>
        </w:rPr>
      </w:pPr>
      <w:r>
        <w:rPr>
          <w:rFonts w:hint="eastAsia" w:ascii="仿宋" w:hAnsi="仿宋" w:eastAsia="仿宋" w:cs="仿宋"/>
          <w:color w:val="000000"/>
        </w:rPr>
        <w:t>能够接收HIS下达的手术申请信息。</w:t>
      </w:r>
    </w:p>
    <w:p>
      <w:pPr>
        <w:pStyle w:val="396"/>
        <w:ind w:firstLine="482"/>
        <w:rPr>
          <w:rFonts w:ascii="仿宋" w:hAnsi="仿宋" w:eastAsia="仿宋" w:cs="仿宋"/>
          <w:b/>
          <w:bCs/>
          <w:color w:val="000000"/>
        </w:rPr>
      </w:pPr>
      <w:r>
        <w:rPr>
          <w:rFonts w:hint="eastAsia" w:ascii="仿宋" w:hAnsi="仿宋" w:eastAsia="仿宋" w:cs="仿宋"/>
          <w:b/>
          <w:bCs/>
          <w:color w:val="000000"/>
        </w:rPr>
        <w:t>患者术前访视功能</w:t>
      </w:r>
    </w:p>
    <w:p>
      <w:pPr>
        <w:pStyle w:val="396"/>
        <w:ind w:firstLine="480"/>
        <w:rPr>
          <w:rFonts w:ascii="仿宋" w:hAnsi="仿宋" w:eastAsia="仿宋" w:cs="仿宋"/>
          <w:color w:val="000000"/>
        </w:rPr>
      </w:pPr>
      <w:r>
        <w:rPr>
          <w:rFonts w:hint="eastAsia" w:ascii="仿宋" w:hAnsi="仿宋" w:eastAsia="仿宋" w:cs="仿宋"/>
          <w:color w:val="000000"/>
        </w:rPr>
        <w:t>能够按照医院要求的格式生成术前访视单，并记录患者基本信息、麻醉方法、术中困难及防范措施等。</w:t>
      </w:r>
    </w:p>
    <w:p>
      <w:pPr>
        <w:pStyle w:val="396"/>
        <w:ind w:firstLine="482"/>
        <w:rPr>
          <w:rFonts w:ascii="仿宋" w:hAnsi="仿宋" w:eastAsia="仿宋" w:cs="仿宋"/>
          <w:b/>
          <w:bCs/>
          <w:color w:val="000000"/>
        </w:rPr>
      </w:pPr>
      <w:r>
        <w:rPr>
          <w:rFonts w:hint="eastAsia" w:ascii="仿宋" w:hAnsi="仿宋" w:eastAsia="仿宋" w:cs="仿宋"/>
          <w:b/>
          <w:bCs/>
          <w:color w:val="000000"/>
        </w:rPr>
        <w:t>术前急诊手术管理功能</w:t>
      </w:r>
    </w:p>
    <w:p>
      <w:pPr>
        <w:pStyle w:val="396"/>
        <w:ind w:firstLine="480"/>
        <w:rPr>
          <w:rFonts w:ascii="仿宋" w:hAnsi="仿宋" w:eastAsia="仿宋" w:cs="仿宋"/>
          <w:color w:val="000000"/>
        </w:rPr>
      </w:pPr>
      <w:r>
        <w:rPr>
          <w:rFonts w:hint="eastAsia" w:ascii="仿宋" w:hAnsi="仿宋" w:eastAsia="仿宋" w:cs="仿宋"/>
          <w:color w:val="000000"/>
        </w:rPr>
        <w:t>能通过录入患者基本信息进行急诊手术。提供快速安排患者进行手术功能。</w:t>
      </w:r>
    </w:p>
    <w:p>
      <w:pPr>
        <w:pStyle w:val="396"/>
        <w:ind w:firstLine="482"/>
        <w:rPr>
          <w:rFonts w:ascii="仿宋" w:hAnsi="仿宋" w:eastAsia="仿宋" w:cs="仿宋"/>
          <w:b/>
          <w:bCs/>
          <w:color w:val="000000"/>
        </w:rPr>
      </w:pPr>
      <w:r>
        <w:rPr>
          <w:rFonts w:hint="eastAsia" w:ascii="仿宋" w:hAnsi="仿宋" w:eastAsia="仿宋" w:cs="仿宋"/>
          <w:b/>
          <w:bCs/>
          <w:color w:val="000000"/>
        </w:rPr>
        <w:t>患者知情同意功能</w:t>
      </w:r>
    </w:p>
    <w:p>
      <w:pPr>
        <w:pStyle w:val="396"/>
        <w:ind w:firstLine="480"/>
        <w:rPr>
          <w:rFonts w:ascii="仿宋" w:hAnsi="仿宋" w:eastAsia="仿宋" w:cs="仿宋"/>
          <w:color w:val="000000"/>
        </w:rPr>
      </w:pPr>
      <w:r>
        <w:rPr>
          <w:rFonts w:hint="eastAsia" w:ascii="仿宋" w:hAnsi="仿宋" w:eastAsia="仿宋" w:cs="仿宋"/>
          <w:color w:val="000000"/>
        </w:rPr>
        <w:t>能够按照医院要求的格式自动生成患者知情同意书</w:t>
      </w:r>
    </w:p>
    <w:p>
      <w:pPr>
        <w:pStyle w:val="396"/>
        <w:ind w:firstLine="482"/>
        <w:rPr>
          <w:rFonts w:ascii="仿宋" w:hAnsi="仿宋" w:eastAsia="仿宋" w:cs="仿宋"/>
          <w:b/>
          <w:bCs/>
          <w:color w:val="000000"/>
        </w:rPr>
      </w:pPr>
      <w:r>
        <w:rPr>
          <w:rFonts w:hint="eastAsia" w:ascii="仿宋" w:hAnsi="仿宋" w:eastAsia="仿宋" w:cs="仿宋"/>
          <w:b/>
          <w:bCs/>
          <w:color w:val="000000"/>
        </w:rPr>
        <w:t>术前麻醉评估功能</w:t>
      </w:r>
    </w:p>
    <w:p>
      <w:pPr>
        <w:pStyle w:val="396"/>
        <w:ind w:firstLine="480"/>
        <w:rPr>
          <w:rFonts w:ascii="仿宋" w:hAnsi="仿宋" w:eastAsia="仿宋" w:cs="仿宋"/>
          <w:color w:val="000000"/>
        </w:rPr>
      </w:pPr>
      <w:r>
        <w:rPr>
          <w:rFonts w:hint="eastAsia" w:ascii="仿宋" w:hAnsi="仿宋" w:eastAsia="仿宋" w:cs="仿宋"/>
          <w:color w:val="000000"/>
        </w:rPr>
        <w:t>能够根据患者病情、病史以及麻醉方法等进行术前麻醉评估，麻醉医生将据此用于拟定患者麻醉计划。</w:t>
      </w:r>
    </w:p>
    <w:p>
      <w:pPr>
        <w:pStyle w:val="396"/>
        <w:ind w:firstLine="482"/>
        <w:rPr>
          <w:rFonts w:ascii="仿宋" w:hAnsi="仿宋" w:eastAsia="仿宋" w:cs="仿宋"/>
          <w:b/>
          <w:bCs/>
          <w:color w:val="000000"/>
        </w:rPr>
      </w:pPr>
      <w:r>
        <w:rPr>
          <w:rFonts w:hint="eastAsia" w:ascii="仿宋" w:hAnsi="仿宋" w:eastAsia="仿宋" w:cs="仿宋"/>
          <w:b/>
          <w:bCs/>
          <w:color w:val="000000"/>
        </w:rPr>
        <w:t>HIS系统集成功能</w:t>
      </w:r>
    </w:p>
    <w:p>
      <w:pPr>
        <w:pStyle w:val="396"/>
        <w:ind w:firstLine="480"/>
        <w:rPr>
          <w:rFonts w:ascii="仿宋" w:hAnsi="仿宋" w:eastAsia="仿宋" w:cs="仿宋"/>
          <w:color w:val="000000"/>
        </w:rPr>
      </w:pPr>
      <w:r>
        <w:rPr>
          <w:rFonts w:hint="eastAsia" w:ascii="仿宋" w:hAnsi="仿宋" w:eastAsia="仿宋" w:cs="仿宋"/>
          <w:color w:val="000000"/>
        </w:rPr>
        <w:t>能够与HIS系统集成，提取患者基本信息、住院信息、手术申请信息等。</w:t>
      </w:r>
    </w:p>
    <w:p>
      <w:pPr>
        <w:pStyle w:val="396"/>
        <w:ind w:firstLine="482"/>
        <w:rPr>
          <w:rFonts w:ascii="仿宋" w:hAnsi="仿宋" w:eastAsia="仿宋" w:cs="仿宋"/>
          <w:b/>
          <w:bCs/>
          <w:color w:val="000000"/>
        </w:rPr>
      </w:pPr>
      <w:r>
        <w:rPr>
          <w:rFonts w:hint="eastAsia" w:ascii="仿宋" w:hAnsi="仿宋" w:eastAsia="仿宋" w:cs="仿宋"/>
          <w:b/>
          <w:bCs/>
          <w:color w:val="000000"/>
        </w:rPr>
        <w:t>EMR系统集成功能</w:t>
      </w:r>
    </w:p>
    <w:p>
      <w:pPr>
        <w:pStyle w:val="396"/>
        <w:ind w:firstLine="480"/>
        <w:rPr>
          <w:rFonts w:ascii="仿宋" w:hAnsi="仿宋" w:eastAsia="仿宋" w:cs="仿宋"/>
          <w:color w:val="000000"/>
        </w:rPr>
      </w:pPr>
      <w:r>
        <w:rPr>
          <w:rFonts w:hint="eastAsia" w:ascii="仿宋" w:hAnsi="仿宋" w:eastAsia="仿宋" w:cs="仿宋"/>
          <w:color w:val="000000"/>
        </w:rPr>
        <w:t>能够与EMR系统集成，调阅患者的住院病历病程。</w:t>
      </w:r>
    </w:p>
    <w:p>
      <w:pPr>
        <w:pStyle w:val="396"/>
        <w:ind w:firstLine="482"/>
        <w:rPr>
          <w:rFonts w:ascii="仿宋" w:hAnsi="仿宋" w:eastAsia="仿宋" w:cs="仿宋"/>
          <w:b/>
          <w:bCs/>
          <w:color w:val="000000"/>
        </w:rPr>
      </w:pPr>
      <w:r>
        <w:rPr>
          <w:rFonts w:hint="eastAsia" w:ascii="仿宋" w:hAnsi="仿宋" w:eastAsia="仿宋" w:cs="仿宋"/>
          <w:b/>
          <w:bCs/>
          <w:color w:val="000000"/>
        </w:rPr>
        <w:t>PACS系统集成功能</w:t>
      </w:r>
    </w:p>
    <w:p>
      <w:pPr>
        <w:pStyle w:val="396"/>
        <w:ind w:firstLine="480"/>
        <w:rPr>
          <w:rFonts w:ascii="仿宋" w:hAnsi="仿宋" w:eastAsia="仿宋" w:cs="仿宋"/>
          <w:color w:val="000000"/>
        </w:rPr>
      </w:pPr>
      <w:r>
        <w:rPr>
          <w:rFonts w:hint="eastAsia" w:ascii="仿宋" w:hAnsi="仿宋" w:eastAsia="仿宋" w:cs="仿宋"/>
          <w:color w:val="000000"/>
        </w:rPr>
        <w:t>能够与PACS系统集成，提取患者术前的影像信息。</w:t>
      </w:r>
    </w:p>
    <w:p>
      <w:pPr>
        <w:pStyle w:val="396"/>
        <w:ind w:firstLine="482"/>
        <w:rPr>
          <w:rFonts w:ascii="仿宋" w:hAnsi="仿宋" w:eastAsia="仿宋" w:cs="仿宋"/>
          <w:b/>
          <w:bCs/>
          <w:color w:val="000000"/>
        </w:rPr>
      </w:pPr>
      <w:r>
        <w:rPr>
          <w:rFonts w:hint="eastAsia" w:ascii="仿宋" w:hAnsi="仿宋" w:eastAsia="仿宋" w:cs="仿宋"/>
          <w:b/>
          <w:bCs/>
          <w:color w:val="000000"/>
        </w:rPr>
        <w:t>LIS系统集成功能</w:t>
      </w:r>
    </w:p>
    <w:p>
      <w:pPr>
        <w:pStyle w:val="396"/>
        <w:ind w:firstLine="480"/>
        <w:rPr>
          <w:rFonts w:ascii="仿宋" w:hAnsi="仿宋" w:eastAsia="仿宋" w:cs="仿宋"/>
          <w:color w:val="000000"/>
        </w:rPr>
      </w:pPr>
      <w:r>
        <w:rPr>
          <w:rFonts w:hint="eastAsia" w:ascii="仿宋" w:hAnsi="仿宋" w:eastAsia="仿宋" w:cs="仿宋"/>
          <w:color w:val="000000"/>
        </w:rPr>
        <w:t>能够与LIS系统集成，提取患者术前检验结果。</w:t>
      </w:r>
    </w:p>
    <w:p>
      <w:pPr>
        <w:pStyle w:val="396"/>
        <w:ind w:firstLine="482"/>
        <w:rPr>
          <w:rFonts w:ascii="仿宋" w:hAnsi="仿宋" w:eastAsia="仿宋" w:cs="仿宋"/>
          <w:b/>
          <w:bCs/>
          <w:color w:val="000000"/>
        </w:rPr>
      </w:pPr>
      <w:r>
        <w:rPr>
          <w:rFonts w:hint="eastAsia" w:ascii="仿宋" w:hAnsi="仿宋" w:eastAsia="仿宋" w:cs="仿宋"/>
          <w:b/>
          <w:bCs/>
          <w:color w:val="000000"/>
        </w:rPr>
        <w:t>手术室、麻醉排班功能</w:t>
      </w:r>
    </w:p>
    <w:p>
      <w:pPr>
        <w:pStyle w:val="396"/>
        <w:ind w:firstLine="480"/>
        <w:rPr>
          <w:rFonts w:ascii="仿宋" w:hAnsi="仿宋" w:eastAsia="仿宋" w:cs="仿宋"/>
          <w:b/>
          <w:bCs/>
          <w:color w:val="000000"/>
        </w:rPr>
      </w:pPr>
      <w:r>
        <w:rPr>
          <w:rFonts w:hint="eastAsia" w:ascii="仿宋" w:hAnsi="仿宋" w:eastAsia="仿宋" w:cs="仿宋"/>
          <w:color w:val="000000"/>
        </w:rPr>
        <w:t>能够自定义安排手术，包括手术间、手术时间、手术台次、麻醉医生、巡回护士、洗手护士等，手术安排完成后自动生成符合医院要求的手术通知单。</w:t>
      </w:r>
    </w:p>
    <w:p>
      <w:pPr>
        <w:pStyle w:val="6"/>
        <w:rPr>
          <w:rFonts w:ascii="仿宋" w:hAnsi="仿宋" w:eastAsia="仿宋" w:cs="仿宋"/>
        </w:rPr>
      </w:pPr>
      <w:r>
        <w:rPr>
          <w:rFonts w:hint="eastAsia" w:ascii="仿宋" w:hAnsi="仿宋" w:eastAsia="仿宋" w:cs="仿宋"/>
        </w:rPr>
        <w:t>术中信息管理子系统</w:t>
      </w:r>
    </w:p>
    <w:p>
      <w:pPr>
        <w:pStyle w:val="396"/>
        <w:ind w:firstLine="482"/>
        <w:rPr>
          <w:rFonts w:ascii="仿宋" w:hAnsi="仿宋" w:eastAsia="仿宋" w:cs="仿宋"/>
          <w:b/>
          <w:bCs/>
          <w:color w:val="000000"/>
        </w:rPr>
      </w:pPr>
      <w:r>
        <w:rPr>
          <w:rFonts w:hint="eastAsia" w:ascii="仿宋" w:hAnsi="仿宋" w:eastAsia="仿宋" w:cs="仿宋"/>
          <w:b/>
          <w:bCs/>
          <w:color w:val="000000"/>
        </w:rPr>
        <w:t>麻醉单记录功能</w:t>
      </w:r>
    </w:p>
    <w:p>
      <w:pPr>
        <w:pStyle w:val="396"/>
        <w:ind w:firstLine="480"/>
        <w:rPr>
          <w:rFonts w:ascii="仿宋" w:hAnsi="仿宋" w:eastAsia="仿宋" w:cs="仿宋"/>
          <w:color w:val="000000"/>
        </w:rPr>
      </w:pPr>
      <w:r>
        <w:rPr>
          <w:rFonts w:hint="eastAsia" w:ascii="仿宋" w:hAnsi="仿宋" w:eastAsia="仿宋" w:cs="仿宋"/>
          <w:color w:val="000000"/>
        </w:rPr>
        <w:t>记录显示患者基本信息、术中麻醉事件、药品输液、生命体征趋势等详细信息，形成麻醉记录单，支持麻醉事件模板套用快速录入。</w:t>
      </w:r>
    </w:p>
    <w:p>
      <w:pPr>
        <w:pStyle w:val="396"/>
        <w:ind w:firstLine="482"/>
        <w:rPr>
          <w:rFonts w:ascii="仿宋" w:hAnsi="仿宋" w:eastAsia="仿宋" w:cs="仿宋"/>
          <w:b/>
          <w:bCs/>
          <w:color w:val="000000"/>
        </w:rPr>
      </w:pPr>
      <w:r>
        <w:rPr>
          <w:rFonts w:hint="eastAsia" w:ascii="仿宋" w:hAnsi="仿宋" w:eastAsia="仿宋" w:cs="仿宋"/>
          <w:b/>
          <w:bCs/>
          <w:color w:val="000000"/>
        </w:rPr>
        <w:t>监护设备体征数据集成功能</w:t>
      </w:r>
    </w:p>
    <w:p>
      <w:pPr>
        <w:pStyle w:val="396"/>
        <w:ind w:firstLine="480"/>
        <w:rPr>
          <w:rFonts w:ascii="仿宋" w:hAnsi="仿宋" w:eastAsia="仿宋" w:cs="仿宋"/>
          <w:color w:val="000000"/>
        </w:rPr>
      </w:pPr>
      <w:r>
        <w:rPr>
          <w:rFonts w:hint="eastAsia" w:ascii="仿宋" w:hAnsi="仿宋" w:eastAsia="仿宋" w:cs="仿宋"/>
          <w:color w:val="000000"/>
        </w:rPr>
        <w:t>将获取到的监护体征数据按医疗规范要求的时间间隔自动在麻醉单上绘制出体征趋势图。</w:t>
      </w:r>
    </w:p>
    <w:p>
      <w:pPr>
        <w:pStyle w:val="396"/>
        <w:ind w:firstLine="482"/>
        <w:rPr>
          <w:rFonts w:ascii="仿宋" w:hAnsi="仿宋" w:eastAsia="仿宋" w:cs="仿宋"/>
          <w:b/>
          <w:bCs/>
          <w:color w:val="000000"/>
        </w:rPr>
      </w:pPr>
      <w:r>
        <w:rPr>
          <w:rFonts w:hint="eastAsia" w:ascii="仿宋" w:hAnsi="仿宋" w:eastAsia="仿宋" w:cs="仿宋"/>
          <w:b/>
          <w:bCs/>
          <w:color w:val="000000"/>
        </w:rPr>
        <w:t>体征参数修正功能</w:t>
      </w:r>
    </w:p>
    <w:p>
      <w:pPr>
        <w:pStyle w:val="396"/>
        <w:ind w:firstLine="480"/>
        <w:rPr>
          <w:rFonts w:ascii="仿宋" w:hAnsi="仿宋" w:eastAsia="仿宋" w:cs="仿宋"/>
          <w:color w:val="000000"/>
        </w:rPr>
      </w:pPr>
      <w:r>
        <w:rPr>
          <w:rFonts w:hint="eastAsia" w:ascii="仿宋" w:hAnsi="仿宋" w:eastAsia="仿宋" w:cs="仿宋"/>
          <w:color w:val="000000"/>
        </w:rPr>
        <w:t>可记录并修正受干扰的体征数据，支持拖拽式修改，批量删除。</w:t>
      </w:r>
    </w:p>
    <w:p>
      <w:pPr>
        <w:pStyle w:val="396"/>
        <w:ind w:firstLine="482"/>
        <w:rPr>
          <w:rFonts w:ascii="仿宋" w:hAnsi="仿宋" w:eastAsia="仿宋" w:cs="仿宋"/>
          <w:b/>
          <w:bCs/>
          <w:color w:val="000000"/>
        </w:rPr>
      </w:pPr>
      <w:r>
        <w:rPr>
          <w:rFonts w:hint="eastAsia" w:ascii="仿宋" w:hAnsi="仿宋" w:eastAsia="仿宋" w:cs="仿宋"/>
          <w:b/>
          <w:bCs/>
          <w:color w:val="000000"/>
        </w:rPr>
        <w:t>体征参数留痕功能</w:t>
      </w:r>
    </w:p>
    <w:p>
      <w:pPr>
        <w:pStyle w:val="396"/>
        <w:ind w:firstLine="480"/>
        <w:rPr>
          <w:rFonts w:ascii="仿宋" w:hAnsi="仿宋" w:eastAsia="仿宋" w:cs="仿宋"/>
          <w:color w:val="000000"/>
        </w:rPr>
      </w:pPr>
      <w:r>
        <w:rPr>
          <w:rFonts w:hint="eastAsia" w:ascii="仿宋" w:hAnsi="仿宋" w:eastAsia="仿宋" w:cs="仿宋"/>
          <w:color w:val="000000"/>
        </w:rPr>
        <w:t>术中自动采集及术中体征数据可修改。</w:t>
      </w:r>
    </w:p>
    <w:p>
      <w:pPr>
        <w:pStyle w:val="396"/>
        <w:ind w:firstLine="482"/>
        <w:rPr>
          <w:rFonts w:ascii="仿宋" w:hAnsi="仿宋" w:eastAsia="仿宋" w:cs="仿宋"/>
          <w:b/>
          <w:bCs/>
          <w:color w:val="000000"/>
        </w:rPr>
      </w:pPr>
      <w:r>
        <w:rPr>
          <w:rFonts w:hint="eastAsia" w:ascii="仿宋" w:hAnsi="仿宋" w:eastAsia="仿宋" w:cs="仿宋"/>
          <w:b/>
          <w:bCs/>
          <w:color w:val="000000"/>
        </w:rPr>
        <w:t>手术护理记录功能</w:t>
      </w:r>
    </w:p>
    <w:p>
      <w:pPr>
        <w:pStyle w:val="396"/>
        <w:ind w:firstLine="480"/>
        <w:rPr>
          <w:rFonts w:ascii="仿宋" w:hAnsi="仿宋" w:eastAsia="仿宋" w:cs="仿宋"/>
          <w:color w:val="000000"/>
        </w:rPr>
      </w:pPr>
      <w:r>
        <w:rPr>
          <w:rFonts w:hint="eastAsia" w:ascii="仿宋" w:hAnsi="仿宋" w:eastAsia="仿宋" w:cs="仿宋"/>
          <w:color w:val="000000"/>
        </w:rPr>
        <w:t>记录患者手术过程中的护理情况，形成护理记录单。</w:t>
      </w:r>
    </w:p>
    <w:p>
      <w:pPr>
        <w:pStyle w:val="396"/>
        <w:ind w:firstLine="482"/>
        <w:rPr>
          <w:rFonts w:ascii="仿宋" w:hAnsi="仿宋" w:eastAsia="仿宋" w:cs="仿宋"/>
          <w:b/>
          <w:bCs/>
          <w:color w:val="000000"/>
        </w:rPr>
      </w:pPr>
      <w:r>
        <w:rPr>
          <w:rFonts w:hint="eastAsia" w:ascii="仿宋" w:hAnsi="仿宋" w:eastAsia="仿宋" w:cs="仿宋"/>
          <w:b/>
          <w:bCs/>
          <w:color w:val="000000"/>
        </w:rPr>
        <w:t>手术器械清点功能</w:t>
      </w:r>
    </w:p>
    <w:p>
      <w:pPr>
        <w:pStyle w:val="396"/>
        <w:ind w:firstLine="480"/>
        <w:rPr>
          <w:rFonts w:ascii="仿宋" w:hAnsi="仿宋" w:eastAsia="仿宋" w:cs="仿宋"/>
          <w:color w:val="000000"/>
        </w:rPr>
      </w:pPr>
      <w:r>
        <w:rPr>
          <w:rFonts w:hint="eastAsia" w:ascii="仿宋" w:hAnsi="仿宋" w:eastAsia="仿宋" w:cs="仿宋"/>
          <w:color w:val="000000"/>
        </w:rPr>
        <w:t>记录手术器械的名称及术前、术中关前及关后器械核对后的数量，形成手术清点单。支持通过模板套用录入。</w:t>
      </w:r>
    </w:p>
    <w:p>
      <w:pPr>
        <w:pStyle w:val="396"/>
        <w:ind w:firstLine="482"/>
        <w:rPr>
          <w:rFonts w:ascii="仿宋" w:hAnsi="仿宋" w:eastAsia="仿宋" w:cs="仿宋"/>
          <w:b/>
          <w:bCs/>
          <w:color w:val="000000"/>
        </w:rPr>
      </w:pPr>
      <w:r>
        <w:rPr>
          <w:rFonts w:hint="eastAsia" w:ascii="仿宋" w:hAnsi="仿宋" w:eastAsia="仿宋" w:cs="仿宋"/>
          <w:b/>
          <w:bCs/>
          <w:color w:val="000000"/>
        </w:rPr>
        <w:t>术中用药检索功能</w:t>
      </w:r>
    </w:p>
    <w:p>
      <w:pPr>
        <w:pStyle w:val="396"/>
        <w:ind w:firstLine="480"/>
        <w:rPr>
          <w:rFonts w:ascii="仿宋" w:hAnsi="仿宋" w:eastAsia="仿宋" w:cs="仿宋"/>
          <w:color w:val="000000"/>
        </w:rPr>
      </w:pPr>
      <w:r>
        <w:rPr>
          <w:rFonts w:hint="eastAsia" w:ascii="仿宋" w:hAnsi="仿宋" w:eastAsia="仿宋" w:cs="仿宋"/>
          <w:color w:val="000000"/>
        </w:rPr>
        <w:t>能够通过下拉菜单、拼音字头模糊检索出药品、事件字典信息，实现麻醉事件及用药的快速录入。</w:t>
      </w:r>
    </w:p>
    <w:p>
      <w:pPr>
        <w:pStyle w:val="396"/>
        <w:ind w:firstLine="482"/>
        <w:rPr>
          <w:rFonts w:ascii="仿宋" w:hAnsi="仿宋" w:eastAsia="仿宋" w:cs="仿宋"/>
          <w:b/>
          <w:bCs/>
          <w:color w:val="000000"/>
        </w:rPr>
      </w:pPr>
      <w:r>
        <w:rPr>
          <w:rFonts w:hint="eastAsia" w:ascii="仿宋" w:hAnsi="仿宋" w:eastAsia="仿宋" w:cs="仿宋"/>
          <w:b/>
          <w:bCs/>
          <w:color w:val="000000"/>
        </w:rPr>
        <w:t>术中采集间隔功能</w:t>
      </w:r>
    </w:p>
    <w:p>
      <w:pPr>
        <w:pStyle w:val="396"/>
        <w:ind w:firstLine="480"/>
        <w:rPr>
          <w:rFonts w:ascii="仿宋" w:hAnsi="仿宋" w:eastAsia="仿宋" w:cs="仿宋"/>
          <w:color w:val="000000"/>
        </w:rPr>
      </w:pPr>
      <w:r>
        <w:rPr>
          <w:rFonts w:hint="eastAsia" w:ascii="仿宋" w:hAnsi="仿宋" w:eastAsia="仿宋" w:cs="仿宋"/>
          <w:color w:val="000000"/>
        </w:rPr>
        <w:t>麻醉记录单生命体征间隔默认5分钟呈现。</w:t>
      </w:r>
    </w:p>
    <w:p>
      <w:pPr>
        <w:pStyle w:val="396"/>
        <w:ind w:firstLine="482"/>
        <w:rPr>
          <w:rFonts w:ascii="仿宋" w:hAnsi="仿宋" w:eastAsia="仿宋" w:cs="仿宋"/>
          <w:b/>
          <w:bCs/>
          <w:color w:val="000000"/>
        </w:rPr>
      </w:pPr>
      <w:r>
        <w:rPr>
          <w:rFonts w:hint="eastAsia" w:ascii="仿宋" w:hAnsi="仿宋" w:eastAsia="仿宋" w:cs="仿宋"/>
          <w:b/>
          <w:bCs/>
          <w:color w:val="000000"/>
        </w:rPr>
        <w:t>用药快速追加录入功能</w:t>
      </w:r>
    </w:p>
    <w:p>
      <w:pPr>
        <w:pStyle w:val="396"/>
        <w:ind w:firstLine="480"/>
        <w:rPr>
          <w:rFonts w:ascii="仿宋" w:hAnsi="仿宋" w:eastAsia="仿宋" w:cs="仿宋"/>
          <w:color w:val="000000"/>
        </w:rPr>
      </w:pPr>
      <w:r>
        <w:rPr>
          <w:rFonts w:hint="eastAsia" w:ascii="仿宋" w:hAnsi="仿宋" w:eastAsia="仿宋" w:cs="仿宋"/>
          <w:color w:val="000000"/>
        </w:rPr>
        <w:t>能够在现有用药事件基础上实现快速追加录入。</w:t>
      </w:r>
    </w:p>
    <w:p>
      <w:pPr>
        <w:pStyle w:val="396"/>
        <w:ind w:firstLine="482"/>
        <w:rPr>
          <w:rFonts w:ascii="仿宋" w:hAnsi="仿宋" w:eastAsia="仿宋" w:cs="仿宋"/>
          <w:b/>
          <w:bCs/>
          <w:color w:val="000000"/>
        </w:rPr>
      </w:pPr>
      <w:r>
        <w:rPr>
          <w:rFonts w:hint="eastAsia" w:ascii="仿宋" w:hAnsi="仿宋" w:eastAsia="仿宋" w:cs="仿宋"/>
          <w:b/>
          <w:bCs/>
          <w:color w:val="000000"/>
        </w:rPr>
        <w:t>常用药品规格录入功能</w:t>
      </w:r>
    </w:p>
    <w:p>
      <w:pPr>
        <w:pStyle w:val="396"/>
        <w:ind w:firstLine="480"/>
        <w:rPr>
          <w:rFonts w:ascii="仿宋" w:hAnsi="仿宋" w:eastAsia="仿宋" w:cs="仿宋"/>
          <w:color w:val="000000"/>
        </w:rPr>
      </w:pPr>
      <w:r>
        <w:rPr>
          <w:rFonts w:hint="eastAsia" w:ascii="仿宋" w:hAnsi="仿宋" w:eastAsia="仿宋" w:cs="仿宋"/>
          <w:color w:val="000000"/>
        </w:rPr>
        <w:t>能够在药品录入时自动匹配录入的药品剂量单位和给药方式</w:t>
      </w:r>
    </w:p>
    <w:p>
      <w:pPr>
        <w:pStyle w:val="396"/>
        <w:ind w:firstLine="482"/>
        <w:rPr>
          <w:rFonts w:ascii="仿宋" w:hAnsi="仿宋" w:eastAsia="仿宋" w:cs="仿宋"/>
          <w:b/>
          <w:bCs/>
          <w:color w:val="000000"/>
        </w:rPr>
      </w:pPr>
      <w:r>
        <w:rPr>
          <w:rFonts w:hint="eastAsia" w:ascii="仿宋" w:hAnsi="仿宋" w:eastAsia="仿宋" w:cs="仿宋"/>
          <w:b/>
          <w:bCs/>
          <w:color w:val="000000"/>
        </w:rPr>
        <w:t>快捷配置药品事件功能</w:t>
      </w:r>
    </w:p>
    <w:p>
      <w:pPr>
        <w:pStyle w:val="396"/>
        <w:ind w:firstLine="480"/>
        <w:rPr>
          <w:rFonts w:ascii="仿宋" w:hAnsi="仿宋" w:eastAsia="仿宋" w:cs="仿宋"/>
          <w:color w:val="000000"/>
        </w:rPr>
      </w:pPr>
      <w:r>
        <w:rPr>
          <w:rFonts w:hint="eastAsia" w:ascii="仿宋" w:hAnsi="仿宋" w:eastAsia="仿宋" w:cs="仿宋"/>
          <w:color w:val="000000"/>
        </w:rPr>
        <w:t>能够配置快捷药品事件栏以及药品常用量，在独立界面以按钮形式展现，实现常用药品、事件的快速录入。</w:t>
      </w:r>
    </w:p>
    <w:p>
      <w:pPr>
        <w:pStyle w:val="396"/>
        <w:ind w:firstLine="482"/>
        <w:rPr>
          <w:rFonts w:ascii="仿宋" w:hAnsi="仿宋" w:eastAsia="仿宋" w:cs="仿宋"/>
          <w:b/>
          <w:bCs/>
          <w:color w:val="000000"/>
        </w:rPr>
      </w:pPr>
      <w:r>
        <w:rPr>
          <w:rFonts w:hint="eastAsia" w:ascii="仿宋" w:hAnsi="仿宋" w:eastAsia="仿宋" w:cs="仿宋"/>
          <w:b/>
          <w:bCs/>
          <w:color w:val="000000"/>
        </w:rPr>
        <w:t>术中麻醉序号对应功能</w:t>
      </w:r>
    </w:p>
    <w:p>
      <w:pPr>
        <w:pStyle w:val="396"/>
        <w:ind w:firstLine="480"/>
        <w:rPr>
          <w:rFonts w:ascii="仿宋" w:hAnsi="仿宋" w:eastAsia="仿宋" w:cs="仿宋"/>
          <w:color w:val="000000"/>
        </w:rPr>
      </w:pPr>
      <w:r>
        <w:rPr>
          <w:rFonts w:hint="eastAsia" w:ascii="仿宋" w:hAnsi="仿宋" w:eastAsia="仿宋" w:cs="仿宋"/>
          <w:color w:val="000000"/>
        </w:rPr>
        <w:t>能够将术中麻醉操作以数字序号、特有图标等方式标记在治疗序号区域对应时间点，对应麻醉备注区域事件详情。</w:t>
      </w:r>
    </w:p>
    <w:p>
      <w:pPr>
        <w:pStyle w:val="396"/>
        <w:ind w:firstLine="482"/>
        <w:rPr>
          <w:rFonts w:ascii="仿宋" w:hAnsi="仿宋" w:eastAsia="仿宋" w:cs="仿宋"/>
          <w:b/>
          <w:bCs/>
          <w:color w:val="000000"/>
        </w:rPr>
      </w:pPr>
      <w:r>
        <w:rPr>
          <w:rFonts w:hint="eastAsia" w:ascii="仿宋" w:hAnsi="仿宋" w:eastAsia="仿宋" w:cs="仿宋"/>
          <w:b/>
          <w:bCs/>
          <w:color w:val="000000"/>
        </w:rPr>
        <w:t>用药模板功能</w:t>
      </w:r>
    </w:p>
    <w:p>
      <w:pPr>
        <w:pStyle w:val="396"/>
        <w:ind w:firstLine="480"/>
        <w:rPr>
          <w:rFonts w:ascii="仿宋" w:hAnsi="仿宋" w:eastAsia="仿宋" w:cs="仿宋"/>
          <w:color w:val="000000"/>
        </w:rPr>
      </w:pPr>
      <w:r>
        <w:rPr>
          <w:rFonts w:hint="eastAsia" w:ascii="仿宋" w:hAnsi="仿宋" w:eastAsia="仿宋" w:cs="仿宋"/>
          <w:color w:val="000000"/>
        </w:rPr>
        <w:t>能够实现麻醉单用药模板套用，并支持以公有和私有的方式进行管理。</w:t>
      </w:r>
    </w:p>
    <w:p>
      <w:pPr>
        <w:pStyle w:val="396"/>
        <w:ind w:firstLine="482"/>
        <w:rPr>
          <w:rFonts w:ascii="仿宋" w:hAnsi="仿宋" w:eastAsia="仿宋" w:cs="仿宋"/>
          <w:b/>
          <w:bCs/>
          <w:color w:val="000000"/>
        </w:rPr>
      </w:pPr>
      <w:r>
        <w:rPr>
          <w:rFonts w:hint="eastAsia" w:ascii="仿宋" w:hAnsi="仿宋" w:eastAsia="仿宋" w:cs="仿宋"/>
          <w:b/>
          <w:bCs/>
          <w:color w:val="000000"/>
        </w:rPr>
        <w:t>麻醉交班功能</w:t>
      </w:r>
    </w:p>
    <w:p>
      <w:pPr>
        <w:pStyle w:val="396"/>
        <w:ind w:firstLine="480"/>
        <w:rPr>
          <w:rFonts w:ascii="仿宋" w:hAnsi="仿宋" w:eastAsia="仿宋" w:cs="仿宋"/>
          <w:color w:val="000000"/>
        </w:rPr>
      </w:pPr>
      <w:r>
        <w:rPr>
          <w:rFonts w:hint="eastAsia" w:ascii="仿宋" w:hAnsi="仿宋" w:eastAsia="仿宋" w:cs="仿宋"/>
          <w:color w:val="000000"/>
        </w:rPr>
        <w:t>能够快速实现麻醉医生术中交接班并记录。</w:t>
      </w:r>
    </w:p>
    <w:p>
      <w:pPr>
        <w:pStyle w:val="396"/>
        <w:ind w:firstLine="482"/>
        <w:rPr>
          <w:rFonts w:ascii="仿宋" w:hAnsi="仿宋" w:eastAsia="仿宋" w:cs="仿宋"/>
          <w:b/>
          <w:bCs/>
          <w:color w:val="000000"/>
        </w:rPr>
      </w:pPr>
      <w:r>
        <w:rPr>
          <w:rFonts w:hint="eastAsia" w:ascii="仿宋" w:hAnsi="仿宋" w:eastAsia="仿宋" w:cs="仿宋"/>
          <w:b/>
          <w:bCs/>
          <w:color w:val="000000"/>
        </w:rPr>
        <w:t>护士交班功能</w:t>
      </w:r>
    </w:p>
    <w:p>
      <w:pPr>
        <w:pStyle w:val="396"/>
        <w:ind w:firstLine="480"/>
        <w:rPr>
          <w:rFonts w:ascii="仿宋" w:hAnsi="仿宋" w:eastAsia="仿宋" w:cs="仿宋"/>
          <w:color w:val="000000"/>
        </w:rPr>
      </w:pPr>
      <w:r>
        <w:rPr>
          <w:rFonts w:hint="eastAsia" w:ascii="仿宋" w:hAnsi="仿宋" w:eastAsia="仿宋" w:cs="仿宋"/>
          <w:color w:val="000000"/>
        </w:rPr>
        <w:t>能够快速实现手术室护士术中交接班并记录。</w:t>
      </w:r>
    </w:p>
    <w:p>
      <w:pPr>
        <w:pStyle w:val="396"/>
        <w:ind w:firstLine="482"/>
        <w:rPr>
          <w:rFonts w:ascii="仿宋" w:hAnsi="仿宋" w:eastAsia="仿宋" w:cs="仿宋"/>
          <w:b/>
          <w:bCs/>
          <w:color w:val="000000"/>
        </w:rPr>
      </w:pPr>
      <w:r>
        <w:rPr>
          <w:rFonts w:hint="eastAsia" w:ascii="仿宋" w:hAnsi="仿宋" w:eastAsia="仿宋" w:cs="仿宋"/>
          <w:b/>
          <w:bCs/>
          <w:color w:val="000000"/>
        </w:rPr>
        <w:t>时间进程功能</w:t>
      </w:r>
    </w:p>
    <w:p>
      <w:pPr>
        <w:pStyle w:val="396"/>
        <w:ind w:firstLine="480"/>
        <w:rPr>
          <w:rFonts w:ascii="仿宋" w:hAnsi="仿宋" w:eastAsia="仿宋" w:cs="仿宋"/>
          <w:color w:val="000000"/>
        </w:rPr>
      </w:pPr>
      <w:r>
        <w:rPr>
          <w:rFonts w:hint="eastAsia" w:ascii="仿宋" w:hAnsi="仿宋" w:eastAsia="仿宋" w:cs="仿宋"/>
          <w:color w:val="000000"/>
        </w:rPr>
        <w:t>能够以时间轴的方式显示患者的手术流程，便于医护人员对手术流程的把控。</w:t>
      </w:r>
    </w:p>
    <w:p>
      <w:pPr>
        <w:pStyle w:val="396"/>
        <w:ind w:firstLine="482"/>
        <w:rPr>
          <w:rFonts w:ascii="仿宋" w:hAnsi="仿宋" w:eastAsia="仿宋" w:cs="仿宋"/>
          <w:b/>
          <w:bCs/>
          <w:color w:val="000000"/>
        </w:rPr>
      </w:pPr>
      <w:r>
        <w:rPr>
          <w:rFonts w:hint="eastAsia" w:ascii="仿宋" w:hAnsi="仿宋" w:eastAsia="仿宋" w:cs="仿宋"/>
          <w:b/>
          <w:bCs/>
          <w:color w:val="000000"/>
        </w:rPr>
        <w:t>手术状态修正功能</w:t>
      </w:r>
    </w:p>
    <w:p>
      <w:pPr>
        <w:pStyle w:val="396"/>
        <w:ind w:firstLine="480"/>
        <w:rPr>
          <w:rFonts w:ascii="仿宋" w:hAnsi="仿宋" w:eastAsia="仿宋" w:cs="仿宋"/>
          <w:color w:val="000000"/>
        </w:rPr>
      </w:pPr>
      <w:r>
        <w:rPr>
          <w:rFonts w:hint="eastAsia" w:ascii="仿宋" w:hAnsi="仿宋" w:eastAsia="仿宋" w:cs="仿宋"/>
          <w:color w:val="000000"/>
        </w:rPr>
        <w:t>能够根据医院的需求维护患者的手术状态，并支持术中患者手术状态的修正。</w:t>
      </w:r>
    </w:p>
    <w:p>
      <w:pPr>
        <w:pStyle w:val="396"/>
        <w:ind w:firstLine="482"/>
        <w:rPr>
          <w:rFonts w:ascii="仿宋" w:hAnsi="仿宋" w:eastAsia="仿宋" w:cs="仿宋"/>
          <w:b/>
          <w:bCs/>
          <w:color w:val="000000"/>
        </w:rPr>
      </w:pPr>
      <w:r>
        <w:rPr>
          <w:rFonts w:hint="eastAsia" w:ascii="仿宋" w:hAnsi="仿宋" w:eastAsia="仿宋" w:cs="仿宋"/>
          <w:b/>
          <w:bCs/>
          <w:color w:val="000000"/>
        </w:rPr>
        <w:t>设备采集功能</w:t>
      </w:r>
    </w:p>
    <w:p>
      <w:pPr>
        <w:pStyle w:val="396"/>
        <w:ind w:firstLine="480"/>
        <w:rPr>
          <w:rFonts w:ascii="仿宋" w:hAnsi="仿宋" w:eastAsia="仿宋" w:cs="仿宋"/>
          <w:color w:val="000000"/>
        </w:rPr>
      </w:pPr>
      <w:r>
        <w:rPr>
          <w:rFonts w:hint="eastAsia" w:ascii="仿宋" w:hAnsi="仿宋" w:eastAsia="仿宋" w:cs="仿宋"/>
          <w:color w:val="000000"/>
        </w:rPr>
        <w:t>支持以秒采集生命体征数据，并将数据实时传送到服务器数据库内存储。</w:t>
      </w:r>
    </w:p>
    <w:p>
      <w:pPr>
        <w:pStyle w:val="396"/>
        <w:ind w:firstLine="482"/>
        <w:rPr>
          <w:rFonts w:ascii="仿宋" w:hAnsi="仿宋" w:eastAsia="仿宋" w:cs="仿宋"/>
          <w:b/>
          <w:bCs/>
          <w:color w:val="000000"/>
        </w:rPr>
      </w:pPr>
      <w:r>
        <w:rPr>
          <w:rFonts w:hint="eastAsia" w:ascii="仿宋" w:hAnsi="仿宋" w:eastAsia="仿宋" w:cs="仿宋"/>
          <w:b/>
          <w:bCs/>
          <w:color w:val="000000"/>
        </w:rPr>
        <w:t>体征参数多样化展示功能</w:t>
      </w:r>
    </w:p>
    <w:p>
      <w:pPr>
        <w:pStyle w:val="396"/>
        <w:ind w:firstLine="480"/>
        <w:rPr>
          <w:rFonts w:ascii="仿宋" w:hAnsi="仿宋" w:eastAsia="仿宋" w:cs="仿宋"/>
          <w:color w:val="000000"/>
        </w:rPr>
      </w:pPr>
      <w:r>
        <w:rPr>
          <w:rFonts w:hint="eastAsia" w:ascii="仿宋" w:hAnsi="仿宋" w:eastAsia="仿宋" w:cs="仿宋"/>
          <w:color w:val="000000"/>
        </w:rPr>
        <w:t>支持设置体征参数在麻醉单上的显示方式，提供两种以上不同风格供选择。</w:t>
      </w:r>
    </w:p>
    <w:p>
      <w:pPr>
        <w:pStyle w:val="396"/>
        <w:ind w:firstLine="482"/>
        <w:rPr>
          <w:rFonts w:ascii="仿宋" w:hAnsi="仿宋" w:eastAsia="仿宋" w:cs="仿宋"/>
          <w:b/>
          <w:bCs/>
          <w:color w:val="000000"/>
        </w:rPr>
      </w:pPr>
      <w:r>
        <w:rPr>
          <w:rFonts w:hint="eastAsia" w:ascii="仿宋" w:hAnsi="仿宋" w:eastAsia="仿宋" w:cs="仿宋"/>
          <w:b/>
          <w:bCs/>
          <w:color w:val="000000"/>
        </w:rPr>
        <w:t>体征实时显示功能</w:t>
      </w:r>
    </w:p>
    <w:p>
      <w:pPr>
        <w:pStyle w:val="396"/>
        <w:ind w:firstLine="480"/>
        <w:rPr>
          <w:rFonts w:ascii="仿宋" w:hAnsi="仿宋" w:eastAsia="仿宋" w:cs="仿宋"/>
          <w:color w:val="000000"/>
        </w:rPr>
      </w:pPr>
      <w:r>
        <w:rPr>
          <w:rFonts w:hint="eastAsia" w:ascii="仿宋" w:hAnsi="仿宋" w:eastAsia="仿宋" w:cs="仿宋"/>
          <w:color w:val="000000"/>
        </w:rPr>
        <w:t>体征参数实时动态显示，同时不干扰麻醉记录单趋势图的正常显示。</w:t>
      </w:r>
    </w:p>
    <w:p>
      <w:pPr>
        <w:pStyle w:val="396"/>
        <w:ind w:firstLine="482"/>
        <w:rPr>
          <w:rFonts w:ascii="仿宋" w:hAnsi="仿宋" w:eastAsia="仿宋" w:cs="仿宋"/>
          <w:b/>
          <w:bCs/>
          <w:color w:val="000000"/>
        </w:rPr>
      </w:pPr>
      <w:r>
        <w:rPr>
          <w:rFonts w:hint="eastAsia" w:ascii="仿宋" w:hAnsi="仿宋" w:eastAsia="仿宋" w:cs="仿宋"/>
          <w:b/>
          <w:bCs/>
          <w:color w:val="000000"/>
        </w:rPr>
        <w:t>红白处方管理功能</w:t>
      </w:r>
    </w:p>
    <w:p>
      <w:pPr>
        <w:pStyle w:val="396"/>
        <w:ind w:firstLine="480"/>
        <w:rPr>
          <w:rFonts w:ascii="仿宋" w:hAnsi="仿宋" w:eastAsia="仿宋" w:cs="仿宋"/>
          <w:color w:val="000000"/>
        </w:rPr>
      </w:pPr>
      <w:r>
        <w:rPr>
          <w:rFonts w:hint="eastAsia" w:ascii="仿宋" w:hAnsi="仿宋" w:eastAsia="仿宋" w:cs="仿宋"/>
          <w:color w:val="000000"/>
        </w:rPr>
        <w:t>可根据用户自定义红白处方模版及药品管理，自定义药品字典以确认红白处方用药规则。</w:t>
      </w:r>
    </w:p>
    <w:p>
      <w:pPr>
        <w:pStyle w:val="396"/>
        <w:ind w:firstLine="482"/>
        <w:rPr>
          <w:rFonts w:ascii="仿宋" w:hAnsi="仿宋" w:eastAsia="仿宋" w:cs="仿宋"/>
          <w:b/>
          <w:bCs/>
          <w:color w:val="000000"/>
        </w:rPr>
      </w:pPr>
      <w:r>
        <w:rPr>
          <w:rFonts w:hint="eastAsia" w:ascii="仿宋" w:hAnsi="仿宋" w:eastAsia="仿宋" w:cs="仿宋"/>
          <w:b/>
          <w:bCs/>
          <w:color w:val="000000"/>
        </w:rPr>
        <w:t>红白处方删减功能</w:t>
      </w:r>
    </w:p>
    <w:p>
      <w:pPr>
        <w:pStyle w:val="396"/>
        <w:ind w:firstLine="480"/>
        <w:rPr>
          <w:rFonts w:ascii="仿宋" w:hAnsi="仿宋" w:eastAsia="仿宋" w:cs="仿宋"/>
          <w:color w:val="000000"/>
        </w:rPr>
      </w:pPr>
      <w:r>
        <w:rPr>
          <w:rFonts w:hint="eastAsia" w:ascii="仿宋" w:hAnsi="仿宋" w:eastAsia="仿宋" w:cs="仿宋"/>
          <w:color w:val="000000"/>
        </w:rPr>
        <w:t>可删减红白处方用药剂量及各种规格</w:t>
      </w:r>
    </w:p>
    <w:p>
      <w:pPr>
        <w:pStyle w:val="396"/>
        <w:ind w:firstLine="482"/>
        <w:rPr>
          <w:rFonts w:ascii="仿宋" w:hAnsi="仿宋" w:eastAsia="仿宋" w:cs="仿宋"/>
          <w:b/>
          <w:bCs/>
          <w:color w:val="000000"/>
        </w:rPr>
      </w:pPr>
      <w:r>
        <w:rPr>
          <w:rFonts w:hint="eastAsia" w:ascii="仿宋" w:hAnsi="仿宋" w:eastAsia="仿宋" w:cs="仿宋"/>
          <w:b/>
          <w:bCs/>
          <w:color w:val="000000"/>
        </w:rPr>
        <w:t>红白处方自动生成功能</w:t>
      </w:r>
    </w:p>
    <w:p>
      <w:pPr>
        <w:pStyle w:val="396"/>
        <w:ind w:firstLine="480"/>
        <w:rPr>
          <w:rFonts w:ascii="仿宋" w:hAnsi="仿宋" w:eastAsia="仿宋" w:cs="仿宋"/>
          <w:color w:val="000000"/>
        </w:rPr>
      </w:pPr>
      <w:r>
        <w:rPr>
          <w:rFonts w:hint="eastAsia" w:ascii="仿宋" w:hAnsi="仿宋" w:eastAsia="仿宋" w:cs="仿宋"/>
          <w:color w:val="000000"/>
        </w:rPr>
        <w:t>根据用户术中用药，如属于红处方用药规则自动生成红处方功能，反之生成白处方功能。</w:t>
      </w:r>
    </w:p>
    <w:p>
      <w:pPr>
        <w:pStyle w:val="396"/>
        <w:ind w:firstLine="482"/>
        <w:rPr>
          <w:rFonts w:ascii="仿宋" w:hAnsi="仿宋" w:eastAsia="仿宋" w:cs="仿宋"/>
          <w:b/>
          <w:bCs/>
          <w:color w:val="000000"/>
        </w:rPr>
      </w:pPr>
      <w:r>
        <w:rPr>
          <w:rFonts w:hint="eastAsia" w:ascii="仿宋" w:hAnsi="仿宋" w:eastAsia="仿宋" w:cs="仿宋"/>
          <w:b/>
          <w:bCs/>
          <w:color w:val="000000"/>
        </w:rPr>
        <w:t>红白处方打印功能</w:t>
      </w:r>
    </w:p>
    <w:p>
      <w:pPr>
        <w:pStyle w:val="396"/>
        <w:ind w:firstLine="480"/>
        <w:rPr>
          <w:rFonts w:ascii="仿宋" w:hAnsi="仿宋" w:eastAsia="仿宋" w:cs="仿宋"/>
          <w:color w:val="000000"/>
        </w:rPr>
      </w:pPr>
      <w:r>
        <w:rPr>
          <w:rFonts w:hint="eastAsia" w:ascii="仿宋" w:hAnsi="仿宋" w:eastAsia="仿宋" w:cs="仿宋"/>
          <w:color w:val="000000"/>
        </w:rPr>
        <w:t>自动生成红白处方后，提供红白处方打印功能。</w:t>
      </w:r>
    </w:p>
    <w:p>
      <w:pPr>
        <w:pStyle w:val="396"/>
        <w:ind w:firstLine="482"/>
        <w:rPr>
          <w:rFonts w:ascii="仿宋" w:hAnsi="仿宋" w:eastAsia="仿宋" w:cs="仿宋"/>
          <w:b/>
          <w:bCs/>
          <w:color w:val="000000"/>
        </w:rPr>
      </w:pPr>
      <w:r>
        <w:rPr>
          <w:rFonts w:hint="eastAsia" w:ascii="仿宋" w:hAnsi="仿宋" w:eastAsia="仿宋" w:cs="仿宋"/>
          <w:b/>
          <w:bCs/>
          <w:color w:val="000000"/>
        </w:rPr>
        <w:t>手术收费清单提交功能</w:t>
      </w:r>
    </w:p>
    <w:p>
      <w:pPr>
        <w:pStyle w:val="396"/>
        <w:ind w:firstLine="480"/>
        <w:rPr>
          <w:rFonts w:ascii="仿宋" w:hAnsi="仿宋" w:eastAsia="仿宋" w:cs="仿宋"/>
          <w:color w:val="000000"/>
        </w:rPr>
      </w:pPr>
      <w:r>
        <w:rPr>
          <w:rFonts w:hint="eastAsia" w:ascii="仿宋" w:hAnsi="仿宋" w:eastAsia="仿宋" w:cs="仿宋"/>
          <w:color w:val="000000"/>
        </w:rPr>
        <w:t>录入手术、耗材等各类手术收费项目明细，支持套用手术收费模板，将收费项目结果提交至HIS收费系统。</w:t>
      </w:r>
    </w:p>
    <w:p>
      <w:pPr>
        <w:pStyle w:val="396"/>
        <w:ind w:firstLine="482"/>
        <w:rPr>
          <w:rFonts w:ascii="仿宋" w:hAnsi="仿宋" w:eastAsia="仿宋" w:cs="仿宋"/>
          <w:b/>
          <w:bCs/>
          <w:color w:val="000000"/>
        </w:rPr>
      </w:pPr>
      <w:r>
        <w:rPr>
          <w:rFonts w:hint="eastAsia" w:ascii="仿宋" w:hAnsi="仿宋" w:eastAsia="仿宋" w:cs="仿宋"/>
          <w:b/>
          <w:bCs/>
          <w:color w:val="000000"/>
        </w:rPr>
        <w:t>麻醉收费清单提交功能</w:t>
      </w:r>
    </w:p>
    <w:p>
      <w:pPr>
        <w:pStyle w:val="396"/>
        <w:ind w:firstLine="480"/>
        <w:rPr>
          <w:rFonts w:ascii="仿宋" w:hAnsi="仿宋" w:eastAsia="仿宋" w:cs="仿宋"/>
          <w:color w:val="000000"/>
        </w:rPr>
      </w:pPr>
      <w:r>
        <w:rPr>
          <w:rFonts w:hint="eastAsia" w:ascii="仿宋" w:hAnsi="仿宋" w:eastAsia="仿宋" w:cs="仿宋"/>
          <w:color w:val="000000"/>
        </w:rPr>
        <w:t>录入患者麻醉收费项目明细，支持套用麻醉收费项目模板，收费项目结果提交至HIS收费系统。</w:t>
      </w:r>
    </w:p>
    <w:p>
      <w:pPr>
        <w:pStyle w:val="396"/>
        <w:ind w:firstLine="482"/>
        <w:rPr>
          <w:rFonts w:ascii="仿宋" w:hAnsi="仿宋" w:eastAsia="仿宋" w:cs="仿宋"/>
          <w:b/>
          <w:bCs/>
          <w:color w:val="000000"/>
        </w:rPr>
      </w:pPr>
      <w:r>
        <w:rPr>
          <w:rFonts w:hint="eastAsia" w:ascii="仿宋" w:hAnsi="仿宋" w:eastAsia="仿宋" w:cs="仿宋"/>
          <w:b/>
          <w:bCs/>
          <w:color w:val="000000"/>
        </w:rPr>
        <w:t>收费模板管理功能</w:t>
      </w:r>
    </w:p>
    <w:p>
      <w:pPr>
        <w:pStyle w:val="396"/>
        <w:ind w:firstLine="480"/>
        <w:rPr>
          <w:rFonts w:ascii="仿宋" w:hAnsi="仿宋" w:eastAsia="仿宋" w:cs="仿宋"/>
          <w:color w:val="000000"/>
        </w:rPr>
      </w:pPr>
      <w:r>
        <w:rPr>
          <w:rFonts w:hint="eastAsia" w:ascii="仿宋" w:hAnsi="仿宋" w:eastAsia="仿宋" w:cs="仿宋"/>
          <w:color w:val="000000"/>
        </w:rPr>
        <w:t>同步HIS系统最新收费项目字典。支持编辑手术收费模板和麻醉收费模板。</w:t>
      </w:r>
    </w:p>
    <w:p>
      <w:pPr>
        <w:pStyle w:val="6"/>
        <w:rPr>
          <w:rFonts w:ascii="仿宋" w:hAnsi="仿宋" w:eastAsia="仿宋" w:cs="仿宋"/>
        </w:rPr>
      </w:pPr>
      <w:r>
        <w:rPr>
          <w:rFonts w:hint="eastAsia" w:ascii="仿宋" w:hAnsi="仿宋" w:eastAsia="仿宋" w:cs="仿宋"/>
        </w:rPr>
        <w:t>术后信息管理子系统</w:t>
      </w:r>
    </w:p>
    <w:p>
      <w:pPr>
        <w:pStyle w:val="396"/>
        <w:ind w:firstLine="482"/>
        <w:rPr>
          <w:rFonts w:ascii="仿宋" w:hAnsi="仿宋" w:eastAsia="仿宋" w:cs="仿宋"/>
          <w:b/>
          <w:bCs/>
          <w:color w:val="000000"/>
        </w:rPr>
      </w:pPr>
      <w:r>
        <w:rPr>
          <w:rFonts w:hint="eastAsia" w:ascii="仿宋" w:hAnsi="仿宋" w:eastAsia="仿宋" w:cs="仿宋"/>
          <w:b/>
          <w:bCs/>
          <w:color w:val="000000"/>
        </w:rPr>
        <w:t>术后复苏记录功能</w:t>
      </w:r>
    </w:p>
    <w:p>
      <w:pPr>
        <w:pStyle w:val="396"/>
        <w:ind w:firstLine="480"/>
        <w:rPr>
          <w:rFonts w:ascii="仿宋" w:hAnsi="仿宋" w:eastAsia="仿宋" w:cs="仿宋"/>
          <w:color w:val="000000"/>
        </w:rPr>
      </w:pPr>
      <w:r>
        <w:rPr>
          <w:rFonts w:hint="eastAsia" w:ascii="仿宋" w:hAnsi="仿宋" w:eastAsia="仿宋" w:cs="仿宋"/>
          <w:color w:val="000000"/>
        </w:rPr>
        <w:t>记录术后复苏过程并能够自动生成独立的术后复苏单，支持复苏记录单延续术中麻醉记录。</w:t>
      </w:r>
    </w:p>
    <w:p>
      <w:pPr>
        <w:pStyle w:val="396"/>
        <w:ind w:firstLine="482"/>
        <w:rPr>
          <w:rFonts w:ascii="仿宋" w:hAnsi="仿宋" w:eastAsia="仿宋" w:cs="仿宋"/>
          <w:b/>
          <w:bCs/>
          <w:color w:val="000000"/>
        </w:rPr>
      </w:pPr>
      <w:r>
        <w:rPr>
          <w:rFonts w:hint="eastAsia" w:ascii="仿宋" w:hAnsi="仿宋" w:eastAsia="仿宋" w:cs="仿宋"/>
          <w:b/>
          <w:bCs/>
          <w:color w:val="000000"/>
        </w:rPr>
        <w:t>复苏用药功能</w:t>
      </w:r>
    </w:p>
    <w:p>
      <w:pPr>
        <w:pStyle w:val="396"/>
        <w:ind w:firstLine="480"/>
        <w:rPr>
          <w:rFonts w:ascii="仿宋" w:hAnsi="仿宋" w:eastAsia="仿宋" w:cs="仿宋"/>
          <w:color w:val="000000"/>
        </w:rPr>
      </w:pPr>
      <w:r>
        <w:rPr>
          <w:rFonts w:hint="eastAsia" w:ascii="仿宋" w:hAnsi="仿宋" w:eastAsia="仿宋" w:cs="仿宋"/>
          <w:color w:val="000000"/>
        </w:rPr>
        <w:t>能够实现复苏用药模板化快速录入。</w:t>
      </w:r>
    </w:p>
    <w:p>
      <w:pPr>
        <w:pStyle w:val="396"/>
        <w:ind w:firstLine="482"/>
        <w:rPr>
          <w:rFonts w:ascii="仿宋" w:hAnsi="仿宋" w:eastAsia="仿宋" w:cs="仿宋"/>
          <w:b/>
          <w:bCs/>
          <w:color w:val="000000"/>
        </w:rPr>
      </w:pPr>
      <w:r>
        <w:rPr>
          <w:rFonts w:hint="eastAsia" w:ascii="仿宋" w:hAnsi="仿宋" w:eastAsia="仿宋" w:cs="仿宋"/>
          <w:b/>
          <w:bCs/>
          <w:color w:val="000000"/>
        </w:rPr>
        <w:t>术后信息补录功能</w:t>
      </w:r>
    </w:p>
    <w:p>
      <w:pPr>
        <w:pStyle w:val="396"/>
        <w:ind w:firstLine="480"/>
        <w:rPr>
          <w:rFonts w:ascii="仿宋" w:hAnsi="仿宋" w:eastAsia="仿宋" w:cs="仿宋"/>
          <w:color w:val="000000"/>
        </w:rPr>
      </w:pPr>
      <w:r>
        <w:rPr>
          <w:rFonts w:hint="eastAsia" w:ascii="仿宋" w:hAnsi="仿宋" w:eastAsia="仿宋" w:cs="仿宋"/>
          <w:color w:val="000000"/>
        </w:rPr>
        <w:t>可对术后患者进行手术信息补录。</w:t>
      </w:r>
    </w:p>
    <w:p>
      <w:pPr>
        <w:pStyle w:val="396"/>
        <w:ind w:firstLine="482"/>
        <w:rPr>
          <w:rFonts w:ascii="仿宋" w:hAnsi="仿宋" w:eastAsia="仿宋" w:cs="仿宋"/>
          <w:b/>
          <w:bCs/>
          <w:color w:val="000000"/>
        </w:rPr>
      </w:pPr>
      <w:r>
        <w:rPr>
          <w:rFonts w:hint="eastAsia" w:ascii="仿宋" w:hAnsi="仿宋" w:eastAsia="仿宋" w:cs="仿宋"/>
          <w:b/>
          <w:bCs/>
          <w:color w:val="000000"/>
        </w:rPr>
        <w:t>术后访视记录功能</w:t>
      </w:r>
    </w:p>
    <w:p>
      <w:pPr>
        <w:pStyle w:val="396"/>
        <w:ind w:firstLine="480"/>
        <w:rPr>
          <w:rFonts w:ascii="仿宋" w:hAnsi="仿宋" w:eastAsia="仿宋" w:cs="仿宋"/>
          <w:color w:val="000000"/>
        </w:rPr>
      </w:pPr>
      <w:r>
        <w:rPr>
          <w:rFonts w:hint="eastAsia" w:ascii="仿宋" w:hAnsi="仿宋" w:eastAsia="仿宋" w:cs="仿宋"/>
          <w:color w:val="000000"/>
        </w:rPr>
        <w:t>记录患者术后访视结果和术后镇痛信息，并自动生成术后随访单和术后镇痛单。</w:t>
      </w:r>
    </w:p>
    <w:p>
      <w:pPr>
        <w:pStyle w:val="396"/>
        <w:ind w:firstLine="482"/>
        <w:rPr>
          <w:rFonts w:ascii="仿宋" w:hAnsi="仿宋" w:eastAsia="仿宋" w:cs="仿宋"/>
          <w:b/>
          <w:bCs/>
          <w:color w:val="000000"/>
        </w:rPr>
      </w:pPr>
      <w:r>
        <w:rPr>
          <w:rFonts w:hint="eastAsia" w:ascii="仿宋" w:hAnsi="仿宋" w:eastAsia="仿宋" w:cs="仿宋"/>
          <w:b/>
          <w:bCs/>
          <w:color w:val="000000"/>
        </w:rPr>
        <w:t>麻醉总结功能</w:t>
      </w:r>
    </w:p>
    <w:p>
      <w:pPr>
        <w:pStyle w:val="396"/>
        <w:ind w:firstLine="480"/>
        <w:rPr>
          <w:rFonts w:ascii="仿宋" w:hAnsi="仿宋" w:eastAsia="仿宋" w:cs="仿宋"/>
          <w:color w:val="000000"/>
        </w:rPr>
      </w:pPr>
      <w:r>
        <w:rPr>
          <w:rFonts w:hint="eastAsia" w:ascii="仿宋" w:hAnsi="仿宋" w:eastAsia="仿宋" w:cs="仿宋"/>
          <w:color w:val="000000"/>
        </w:rPr>
        <w:t>记录麻醉过程、麻醉效果等进行总结，形成麻醉总结单。</w:t>
      </w:r>
    </w:p>
    <w:p>
      <w:pPr>
        <w:pStyle w:val="396"/>
        <w:ind w:firstLine="482"/>
        <w:rPr>
          <w:rFonts w:ascii="仿宋" w:hAnsi="仿宋" w:eastAsia="仿宋" w:cs="仿宋"/>
          <w:b/>
          <w:bCs/>
          <w:color w:val="000000"/>
        </w:rPr>
      </w:pPr>
      <w:r>
        <w:rPr>
          <w:rFonts w:hint="eastAsia" w:ascii="仿宋" w:hAnsi="仿宋" w:eastAsia="仿宋" w:cs="仿宋"/>
          <w:b/>
          <w:bCs/>
          <w:color w:val="000000"/>
        </w:rPr>
        <w:t>术后麻醉评分功能</w:t>
      </w:r>
    </w:p>
    <w:p>
      <w:pPr>
        <w:pStyle w:val="396"/>
        <w:ind w:firstLine="480"/>
        <w:rPr>
          <w:rFonts w:ascii="仿宋" w:hAnsi="仿宋" w:eastAsia="仿宋" w:cs="仿宋"/>
          <w:color w:val="000000"/>
        </w:rPr>
      </w:pPr>
      <w:r>
        <w:rPr>
          <w:rFonts w:hint="eastAsia" w:ascii="仿宋" w:hAnsi="仿宋" w:eastAsia="仿宋" w:cs="仿宋"/>
          <w:color w:val="000000"/>
        </w:rPr>
        <w:t>提供麻醉复苏（Steward苏醒评分）、疼痛评分。</w:t>
      </w:r>
    </w:p>
    <w:p>
      <w:pPr>
        <w:pStyle w:val="6"/>
        <w:rPr>
          <w:rFonts w:ascii="仿宋" w:hAnsi="仿宋" w:eastAsia="仿宋" w:cs="仿宋"/>
        </w:rPr>
      </w:pPr>
      <w:r>
        <w:rPr>
          <w:rFonts w:hint="eastAsia" w:ascii="仿宋" w:hAnsi="仿宋" w:eastAsia="仿宋" w:cs="仿宋"/>
        </w:rPr>
        <w:t>病案归档管理子系统</w:t>
      </w:r>
    </w:p>
    <w:p>
      <w:pPr>
        <w:pStyle w:val="396"/>
        <w:ind w:firstLine="482"/>
        <w:rPr>
          <w:rFonts w:ascii="仿宋" w:hAnsi="仿宋" w:eastAsia="仿宋" w:cs="仿宋"/>
          <w:b/>
          <w:bCs/>
          <w:color w:val="000000"/>
        </w:rPr>
      </w:pPr>
      <w:r>
        <w:rPr>
          <w:rFonts w:hint="eastAsia" w:ascii="仿宋" w:hAnsi="仿宋" w:eastAsia="仿宋" w:cs="仿宋"/>
          <w:b/>
          <w:bCs/>
          <w:color w:val="000000"/>
        </w:rPr>
        <w:t>麻醉病程回顾功能</w:t>
      </w:r>
    </w:p>
    <w:p>
      <w:pPr>
        <w:pStyle w:val="396"/>
        <w:ind w:firstLine="480"/>
        <w:rPr>
          <w:rFonts w:ascii="仿宋" w:hAnsi="仿宋" w:eastAsia="仿宋" w:cs="仿宋"/>
          <w:color w:val="000000"/>
        </w:rPr>
      </w:pPr>
      <w:r>
        <w:rPr>
          <w:rFonts w:hint="eastAsia" w:ascii="仿宋" w:hAnsi="仿宋" w:eastAsia="仿宋" w:cs="仿宋"/>
          <w:color w:val="000000"/>
        </w:rPr>
        <w:t>查阅指定患者历史住院的手术麻醉记录。</w:t>
      </w:r>
    </w:p>
    <w:p>
      <w:pPr>
        <w:pStyle w:val="396"/>
        <w:ind w:firstLine="482"/>
        <w:rPr>
          <w:rFonts w:ascii="仿宋" w:hAnsi="仿宋" w:eastAsia="仿宋" w:cs="仿宋"/>
          <w:b/>
          <w:bCs/>
          <w:color w:val="000000"/>
        </w:rPr>
      </w:pPr>
      <w:r>
        <w:rPr>
          <w:rFonts w:hint="eastAsia" w:ascii="仿宋" w:hAnsi="仿宋" w:eastAsia="仿宋" w:cs="仿宋"/>
          <w:b/>
          <w:bCs/>
          <w:color w:val="000000"/>
        </w:rPr>
        <w:t>信息查阅功能</w:t>
      </w:r>
    </w:p>
    <w:p>
      <w:pPr>
        <w:pStyle w:val="396"/>
        <w:ind w:firstLine="480"/>
        <w:rPr>
          <w:rFonts w:ascii="仿宋" w:hAnsi="仿宋" w:eastAsia="仿宋" w:cs="仿宋"/>
          <w:color w:val="000000"/>
        </w:rPr>
      </w:pPr>
      <w:r>
        <w:rPr>
          <w:rFonts w:hint="eastAsia" w:ascii="仿宋" w:hAnsi="仿宋" w:eastAsia="仿宋" w:cs="仿宋"/>
          <w:color w:val="000000"/>
        </w:rPr>
        <w:t>浏览指定患者所有的麻醉病案，支持浏览器在院内任意电脑终端查看患者的完整麻醉医疗文书。</w:t>
      </w:r>
    </w:p>
    <w:p>
      <w:pPr>
        <w:pStyle w:val="6"/>
        <w:rPr>
          <w:rFonts w:ascii="仿宋" w:hAnsi="仿宋" w:eastAsia="仿宋" w:cs="仿宋"/>
        </w:rPr>
      </w:pPr>
      <w:r>
        <w:rPr>
          <w:rFonts w:hint="eastAsia" w:ascii="仿宋" w:hAnsi="仿宋" w:eastAsia="仿宋" w:cs="仿宋"/>
        </w:rPr>
        <w:t>麻醉质量管理子系统</w:t>
      </w:r>
    </w:p>
    <w:p>
      <w:pPr>
        <w:pStyle w:val="396"/>
        <w:ind w:firstLine="482"/>
        <w:rPr>
          <w:rFonts w:ascii="仿宋" w:hAnsi="仿宋" w:eastAsia="仿宋" w:cs="仿宋"/>
          <w:b/>
          <w:bCs/>
          <w:color w:val="000000"/>
        </w:rPr>
      </w:pPr>
      <w:r>
        <w:rPr>
          <w:rFonts w:hint="eastAsia" w:ascii="仿宋" w:hAnsi="仿宋" w:eastAsia="仿宋" w:cs="仿宋"/>
          <w:b/>
          <w:bCs/>
          <w:color w:val="000000"/>
        </w:rPr>
        <w:t>三方核查功能</w:t>
      </w:r>
    </w:p>
    <w:p>
      <w:pPr>
        <w:pStyle w:val="396"/>
        <w:ind w:firstLine="480"/>
        <w:rPr>
          <w:rFonts w:ascii="仿宋" w:hAnsi="仿宋" w:eastAsia="仿宋" w:cs="仿宋"/>
          <w:color w:val="000000"/>
        </w:rPr>
      </w:pPr>
      <w:r>
        <w:rPr>
          <w:rFonts w:hint="eastAsia" w:ascii="仿宋" w:hAnsi="仿宋" w:eastAsia="仿宋" w:cs="仿宋"/>
          <w:color w:val="000000"/>
        </w:rPr>
        <w:t>提供卫生部标准的手术安全核查单格式，能够在麻醉实施前、手术开始前和手术结束后对手术相关信息进行手术医生、护士、麻醉医生三方签字确认。</w:t>
      </w:r>
    </w:p>
    <w:p>
      <w:pPr>
        <w:pStyle w:val="396"/>
        <w:ind w:firstLine="482"/>
        <w:rPr>
          <w:rFonts w:ascii="仿宋" w:hAnsi="仿宋" w:eastAsia="仿宋" w:cs="仿宋"/>
          <w:b/>
          <w:bCs/>
          <w:color w:val="000000"/>
        </w:rPr>
      </w:pPr>
      <w:r>
        <w:rPr>
          <w:rFonts w:hint="eastAsia" w:ascii="仿宋" w:hAnsi="仿宋" w:eastAsia="仿宋" w:cs="仿宋"/>
          <w:b/>
          <w:bCs/>
          <w:color w:val="000000"/>
        </w:rPr>
        <w:t>麻醉医疗文书质控功能</w:t>
      </w:r>
    </w:p>
    <w:p>
      <w:pPr>
        <w:pStyle w:val="396"/>
        <w:ind w:firstLine="480"/>
        <w:rPr>
          <w:rFonts w:ascii="仿宋" w:hAnsi="仿宋" w:eastAsia="仿宋" w:cs="仿宋"/>
          <w:color w:val="000000"/>
        </w:rPr>
      </w:pPr>
      <w:r>
        <w:rPr>
          <w:rFonts w:hint="eastAsia" w:ascii="仿宋" w:hAnsi="仿宋" w:eastAsia="仿宋" w:cs="仿宋"/>
          <w:color w:val="000000"/>
        </w:rPr>
        <w:t>提供独立界面浏览患者文书完成情况，对科室麻醉文书工作进行管控。</w:t>
      </w:r>
    </w:p>
    <w:p>
      <w:pPr>
        <w:pStyle w:val="396"/>
        <w:ind w:firstLine="482"/>
        <w:rPr>
          <w:rFonts w:ascii="仿宋" w:hAnsi="仿宋" w:eastAsia="仿宋" w:cs="仿宋"/>
          <w:b/>
          <w:bCs/>
          <w:color w:val="000000"/>
        </w:rPr>
      </w:pPr>
      <w:r>
        <w:rPr>
          <w:rFonts w:hint="eastAsia" w:ascii="仿宋" w:hAnsi="仿宋" w:eastAsia="仿宋" w:cs="仿宋"/>
          <w:b/>
          <w:bCs/>
          <w:color w:val="000000"/>
        </w:rPr>
        <w:t>麻醉质控数据统计功能</w:t>
      </w:r>
    </w:p>
    <w:p>
      <w:pPr>
        <w:pStyle w:val="396"/>
        <w:ind w:firstLine="480"/>
        <w:rPr>
          <w:rFonts w:ascii="仿宋" w:hAnsi="仿宋" w:eastAsia="仿宋" w:cs="仿宋"/>
          <w:color w:val="000000"/>
        </w:rPr>
      </w:pPr>
      <w:r>
        <w:rPr>
          <w:rFonts w:hint="eastAsia" w:ascii="仿宋" w:hAnsi="仿宋" w:eastAsia="仿宋" w:cs="仿宋"/>
          <w:color w:val="000000"/>
        </w:rPr>
        <w:t>自动汇总质控相关数据，便于科室定期自查。具体监测项目包括：</w:t>
      </w:r>
    </w:p>
    <w:p>
      <w:pPr>
        <w:pStyle w:val="396"/>
        <w:ind w:firstLine="480"/>
        <w:rPr>
          <w:rFonts w:ascii="仿宋" w:hAnsi="仿宋" w:eastAsia="仿宋" w:cs="仿宋"/>
          <w:color w:val="000000"/>
        </w:rPr>
      </w:pPr>
      <w:r>
        <w:rPr>
          <w:rFonts w:hint="eastAsia" w:ascii="仿宋" w:hAnsi="仿宋" w:eastAsia="仿宋" w:cs="仿宋"/>
          <w:color w:val="000000"/>
        </w:rPr>
        <w:t>麻醉总例数/季/年</w:t>
      </w:r>
    </w:p>
    <w:p>
      <w:pPr>
        <w:pStyle w:val="396"/>
        <w:ind w:firstLine="480"/>
        <w:rPr>
          <w:rFonts w:ascii="仿宋" w:hAnsi="仿宋" w:eastAsia="仿宋" w:cs="仿宋"/>
          <w:color w:val="000000"/>
        </w:rPr>
      </w:pPr>
      <w:r>
        <w:rPr>
          <w:rFonts w:hint="eastAsia" w:ascii="仿宋" w:hAnsi="仿宋" w:eastAsia="仿宋" w:cs="仿宋"/>
          <w:color w:val="000000"/>
        </w:rPr>
        <w:t>由麻醉医师实施镇痛治疗例数/季/年</w:t>
      </w:r>
    </w:p>
    <w:p>
      <w:pPr>
        <w:pStyle w:val="396"/>
        <w:ind w:firstLine="480"/>
        <w:rPr>
          <w:rFonts w:ascii="仿宋" w:hAnsi="仿宋" w:eastAsia="仿宋" w:cs="仿宋"/>
          <w:color w:val="000000"/>
        </w:rPr>
      </w:pPr>
      <w:r>
        <w:rPr>
          <w:rFonts w:hint="eastAsia" w:ascii="仿宋" w:hAnsi="仿宋" w:eastAsia="仿宋" w:cs="仿宋"/>
          <w:color w:val="000000"/>
        </w:rPr>
        <w:t>由麻醉医师实施心肺复苏治疗例数/季/年</w:t>
      </w:r>
    </w:p>
    <w:p>
      <w:pPr>
        <w:pStyle w:val="396"/>
        <w:ind w:firstLine="480"/>
        <w:rPr>
          <w:rFonts w:ascii="仿宋" w:hAnsi="仿宋" w:eastAsia="仿宋" w:cs="仿宋"/>
          <w:color w:val="000000"/>
        </w:rPr>
      </w:pPr>
      <w:r>
        <w:rPr>
          <w:rFonts w:hint="eastAsia" w:ascii="仿宋" w:hAnsi="仿宋" w:eastAsia="仿宋" w:cs="仿宋"/>
          <w:color w:val="000000"/>
        </w:rPr>
        <w:t>麻醉复苏（Steward苏醒评分）管理例数/季/年</w:t>
      </w:r>
    </w:p>
    <w:p>
      <w:pPr>
        <w:pStyle w:val="396"/>
        <w:ind w:firstLine="480"/>
        <w:rPr>
          <w:rFonts w:ascii="仿宋" w:hAnsi="仿宋" w:eastAsia="仿宋" w:cs="仿宋"/>
          <w:color w:val="000000"/>
        </w:rPr>
      </w:pPr>
      <w:r>
        <w:rPr>
          <w:rFonts w:hint="eastAsia" w:ascii="仿宋" w:hAnsi="仿宋" w:eastAsia="仿宋" w:cs="仿宋"/>
          <w:color w:val="000000"/>
        </w:rPr>
        <w:t>麻醉非预期的相关事件例数/季/年</w:t>
      </w:r>
    </w:p>
    <w:p>
      <w:pPr>
        <w:pStyle w:val="396"/>
        <w:ind w:firstLine="480"/>
        <w:rPr>
          <w:rFonts w:ascii="仿宋" w:hAnsi="仿宋" w:eastAsia="仿宋" w:cs="仿宋"/>
          <w:color w:val="000000"/>
        </w:rPr>
      </w:pPr>
      <w:r>
        <w:rPr>
          <w:rFonts w:hint="eastAsia" w:ascii="仿宋" w:hAnsi="仿宋" w:eastAsia="仿宋" w:cs="仿宋"/>
          <w:color w:val="000000"/>
        </w:rPr>
        <w:t>麻醉分级（ASA病情分级）管理例数/季/年</w:t>
      </w:r>
    </w:p>
    <w:p>
      <w:pPr>
        <w:pStyle w:val="396"/>
        <w:ind w:firstLine="482"/>
        <w:rPr>
          <w:rFonts w:ascii="仿宋" w:hAnsi="仿宋" w:eastAsia="仿宋" w:cs="仿宋"/>
          <w:b/>
          <w:bCs/>
          <w:color w:val="000000"/>
        </w:rPr>
      </w:pPr>
      <w:r>
        <w:rPr>
          <w:rFonts w:hint="eastAsia" w:ascii="仿宋" w:hAnsi="仿宋" w:eastAsia="仿宋" w:cs="仿宋"/>
          <w:b/>
          <w:bCs/>
          <w:color w:val="000000"/>
        </w:rPr>
        <w:t>一键质控统计功能</w:t>
      </w:r>
    </w:p>
    <w:p>
      <w:pPr>
        <w:pStyle w:val="396"/>
        <w:ind w:firstLine="480"/>
        <w:rPr>
          <w:rFonts w:ascii="仿宋" w:hAnsi="仿宋" w:eastAsia="仿宋" w:cs="仿宋"/>
          <w:color w:val="000000"/>
        </w:rPr>
      </w:pPr>
      <w:r>
        <w:rPr>
          <w:rFonts w:hint="eastAsia" w:ascii="仿宋" w:hAnsi="仿宋" w:eastAsia="仿宋" w:cs="仿宋"/>
          <w:color w:val="000000"/>
        </w:rPr>
        <w:t>一键呈现17项质控指标。</w:t>
      </w:r>
    </w:p>
    <w:p>
      <w:pPr>
        <w:pStyle w:val="396"/>
        <w:ind w:firstLine="480"/>
        <w:rPr>
          <w:rFonts w:ascii="仿宋" w:hAnsi="仿宋" w:eastAsia="仿宋" w:cs="仿宋"/>
          <w:color w:val="000000"/>
        </w:rPr>
      </w:pPr>
      <w:r>
        <w:rPr>
          <w:rFonts w:hint="eastAsia" w:ascii="仿宋" w:hAnsi="仿宋" w:eastAsia="仿宋" w:cs="仿宋"/>
          <w:color w:val="000000"/>
        </w:rPr>
        <w:t>用户能够根据质控要求自定义统计，支持打印书面报告及明细。</w:t>
      </w:r>
    </w:p>
    <w:p>
      <w:pPr>
        <w:pStyle w:val="396"/>
        <w:ind w:firstLine="480"/>
        <w:rPr>
          <w:rFonts w:ascii="仿宋" w:hAnsi="仿宋" w:eastAsia="仿宋" w:cs="仿宋"/>
          <w:color w:val="000000"/>
        </w:rPr>
      </w:pPr>
      <w:r>
        <w:rPr>
          <w:rFonts w:hint="eastAsia" w:ascii="仿宋" w:hAnsi="仿宋" w:eastAsia="仿宋" w:cs="仿宋"/>
          <w:color w:val="000000"/>
        </w:rPr>
        <w:t>1.麻醉科医患比2.各ASA分级麻醉患者比例3.急诊非择期麻醉比例4.各类麻醉方式比例5.麻醉开始后手术取消率6.麻醉后监测治疗室（PACU）转出延迟率7.PACU入室低体温率8.非计划转入ICU率9.非计划二次气管插管率10.麻醉开始后24小时内死亡率11.麻醉开始后24小时内心跳骤停率12.术中自体血输注率13.麻醉期间严重过敏反应发生率14.椎管内麻醉后严重神经并发症发生率15.中心静脉穿刺严重并发症发生率16.全麻气管插管拔管后声音嘶哑发生率17.麻醉后新发昏迷发生率</w:t>
      </w:r>
    </w:p>
    <w:p>
      <w:pPr>
        <w:pStyle w:val="6"/>
        <w:rPr>
          <w:rFonts w:ascii="仿宋" w:hAnsi="仿宋" w:eastAsia="仿宋" w:cs="仿宋"/>
        </w:rPr>
      </w:pPr>
      <w:r>
        <w:rPr>
          <w:rFonts w:hint="eastAsia" w:ascii="仿宋" w:hAnsi="仿宋" w:eastAsia="仿宋" w:cs="仿宋"/>
        </w:rPr>
        <w:t>统计查询管理子系统</w:t>
      </w:r>
    </w:p>
    <w:p>
      <w:pPr>
        <w:pStyle w:val="396"/>
        <w:ind w:firstLine="482"/>
        <w:rPr>
          <w:rFonts w:ascii="仿宋" w:hAnsi="仿宋" w:eastAsia="仿宋" w:cs="仿宋"/>
          <w:b/>
          <w:bCs/>
          <w:color w:val="000000"/>
        </w:rPr>
      </w:pPr>
      <w:r>
        <w:rPr>
          <w:rFonts w:hint="eastAsia" w:ascii="仿宋" w:hAnsi="仿宋" w:eastAsia="仿宋" w:cs="仿宋"/>
          <w:b/>
          <w:bCs/>
          <w:color w:val="000000"/>
        </w:rPr>
        <w:t>麻醉工作量统计功能</w:t>
      </w:r>
    </w:p>
    <w:p>
      <w:pPr>
        <w:pStyle w:val="396"/>
        <w:ind w:firstLine="480"/>
        <w:rPr>
          <w:rFonts w:ascii="仿宋" w:hAnsi="仿宋" w:eastAsia="仿宋" w:cs="仿宋"/>
          <w:color w:val="000000"/>
        </w:rPr>
      </w:pPr>
      <w:r>
        <w:rPr>
          <w:rFonts w:hint="eastAsia" w:ascii="仿宋" w:hAnsi="仿宋" w:eastAsia="仿宋" w:cs="仿宋"/>
          <w:color w:val="000000"/>
        </w:rPr>
        <w:t>统计手术科室工作量、麻醉科工作量、麻醉医生工作量、镇痛治疗例数、麻醉方法、不良事件。</w:t>
      </w:r>
    </w:p>
    <w:p>
      <w:pPr>
        <w:pStyle w:val="396"/>
        <w:ind w:firstLine="482"/>
        <w:rPr>
          <w:rFonts w:ascii="仿宋" w:hAnsi="仿宋" w:eastAsia="仿宋" w:cs="仿宋"/>
          <w:b/>
          <w:bCs/>
          <w:color w:val="000000"/>
        </w:rPr>
      </w:pPr>
      <w:r>
        <w:rPr>
          <w:rFonts w:hint="eastAsia" w:ascii="仿宋" w:hAnsi="仿宋" w:eastAsia="仿宋" w:cs="仿宋"/>
          <w:b/>
          <w:bCs/>
          <w:color w:val="000000"/>
        </w:rPr>
        <w:t>手术信息统计功能</w:t>
      </w:r>
    </w:p>
    <w:p>
      <w:pPr>
        <w:pStyle w:val="396"/>
        <w:ind w:firstLine="480"/>
        <w:rPr>
          <w:rFonts w:ascii="仿宋" w:hAnsi="仿宋" w:eastAsia="仿宋" w:cs="仿宋"/>
          <w:color w:val="000000"/>
        </w:rPr>
      </w:pPr>
      <w:r>
        <w:rPr>
          <w:rFonts w:hint="eastAsia" w:ascii="仿宋" w:hAnsi="仿宋" w:eastAsia="仿宋" w:cs="仿宋"/>
          <w:color w:val="000000"/>
        </w:rPr>
        <w:t>统计手术医生工作量、护士工作量、手术信息、复苏室患者信息。</w:t>
      </w:r>
    </w:p>
    <w:p>
      <w:pPr>
        <w:pStyle w:val="396"/>
        <w:ind w:firstLine="482"/>
        <w:rPr>
          <w:rFonts w:ascii="仿宋" w:hAnsi="仿宋" w:eastAsia="仿宋" w:cs="仿宋"/>
          <w:b/>
          <w:bCs/>
          <w:color w:val="000000"/>
        </w:rPr>
      </w:pPr>
      <w:r>
        <w:rPr>
          <w:rFonts w:hint="eastAsia" w:ascii="仿宋" w:hAnsi="仿宋" w:eastAsia="仿宋" w:cs="仿宋"/>
          <w:b/>
          <w:bCs/>
          <w:color w:val="000000"/>
        </w:rPr>
        <w:t>报表导出功能</w:t>
      </w:r>
    </w:p>
    <w:p>
      <w:pPr>
        <w:pStyle w:val="396"/>
        <w:ind w:firstLine="480"/>
        <w:rPr>
          <w:rFonts w:ascii="仿宋" w:hAnsi="仿宋" w:eastAsia="仿宋" w:cs="仿宋"/>
          <w:color w:val="000000"/>
        </w:rPr>
      </w:pPr>
      <w:r>
        <w:rPr>
          <w:rFonts w:hint="eastAsia" w:ascii="仿宋" w:hAnsi="仿宋" w:eastAsia="仿宋" w:cs="仿宋"/>
          <w:color w:val="000000"/>
        </w:rPr>
        <w:t>将统计查询结果导出为EXCEL格式报表。</w:t>
      </w:r>
    </w:p>
    <w:p>
      <w:pPr>
        <w:pStyle w:val="6"/>
        <w:rPr>
          <w:rFonts w:ascii="仿宋" w:hAnsi="仿宋" w:eastAsia="仿宋" w:cs="仿宋"/>
        </w:rPr>
      </w:pPr>
      <w:r>
        <w:rPr>
          <w:rFonts w:hint="eastAsia" w:ascii="仿宋" w:hAnsi="仿宋" w:eastAsia="仿宋" w:cs="仿宋"/>
        </w:rPr>
        <w:t>用户权限管理子系统</w:t>
      </w:r>
    </w:p>
    <w:p>
      <w:pPr>
        <w:pStyle w:val="396"/>
        <w:ind w:firstLine="482"/>
        <w:rPr>
          <w:rFonts w:ascii="仿宋" w:hAnsi="仿宋" w:eastAsia="仿宋" w:cs="仿宋"/>
          <w:b/>
          <w:bCs/>
          <w:color w:val="000000"/>
        </w:rPr>
      </w:pPr>
      <w:r>
        <w:rPr>
          <w:rFonts w:hint="eastAsia" w:ascii="仿宋" w:hAnsi="仿宋" w:eastAsia="仿宋" w:cs="仿宋"/>
          <w:b/>
          <w:bCs/>
          <w:color w:val="000000"/>
        </w:rPr>
        <w:t>创建用户及权限设置功能</w:t>
      </w:r>
    </w:p>
    <w:p>
      <w:pPr>
        <w:pStyle w:val="396"/>
        <w:ind w:firstLine="480"/>
        <w:rPr>
          <w:rFonts w:ascii="仿宋" w:hAnsi="仿宋" w:eastAsia="仿宋" w:cs="仿宋"/>
          <w:color w:val="000000"/>
        </w:rPr>
      </w:pPr>
      <w:r>
        <w:rPr>
          <w:rFonts w:hint="eastAsia" w:ascii="仿宋" w:hAnsi="仿宋" w:eastAsia="仿宋" w:cs="仿宋"/>
          <w:color w:val="000000"/>
        </w:rPr>
        <w:t>创建用户，为指定用户分配角色以获得相应的程序访问权限。</w:t>
      </w:r>
    </w:p>
    <w:p>
      <w:pPr>
        <w:pStyle w:val="396"/>
        <w:ind w:firstLine="482"/>
        <w:rPr>
          <w:rFonts w:ascii="仿宋" w:hAnsi="仿宋" w:eastAsia="仿宋" w:cs="仿宋"/>
          <w:b/>
          <w:bCs/>
          <w:color w:val="000000"/>
        </w:rPr>
      </w:pPr>
      <w:r>
        <w:rPr>
          <w:rFonts w:hint="eastAsia" w:ascii="仿宋" w:hAnsi="仿宋" w:eastAsia="仿宋" w:cs="仿宋"/>
          <w:b/>
          <w:bCs/>
          <w:color w:val="000000"/>
        </w:rPr>
        <w:t>角色管理功能</w:t>
      </w:r>
    </w:p>
    <w:p>
      <w:pPr>
        <w:pStyle w:val="396"/>
        <w:ind w:firstLine="480"/>
        <w:rPr>
          <w:rFonts w:ascii="仿宋" w:hAnsi="仿宋" w:eastAsia="仿宋" w:cs="仿宋"/>
          <w:color w:val="000000"/>
        </w:rPr>
      </w:pPr>
      <w:r>
        <w:rPr>
          <w:rFonts w:hint="eastAsia" w:ascii="仿宋" w:hAnsi="仿宋" w:eastAsia="仿宋" w:cs="仿宋"/>
          <w:color w:val="000000"/>
        </w:rPr>
        <w:t>编辑系统角色的名称，用于分配一系列的程序功能访问权限，能够分配指定角色所具备的系统权限。</w:t>
      </w:r>
    </w:p>
    <w:p>
      <w:pPr>
        <w:pStyle w:val="6"/>
        <w:rPr>
          <w:rFonts w:ascii="仿宋" w:hAnsi="仿宋" w:eastAsia="仿宋" w:cs="仿宋"/>
        </w:rPr>
      </w:pPr>
      <w:r>
        <w:rPr>
          <w:rFonts w:hint="eastAsia" w:ascii="仿宋" w:hAnsi="仿宋" w:eastAsia="仿宋" w:cs="仿宋"/>
        </w:rPr>
        <w:t>医护患者协同子系统</w:t>
      </w:r>
    </w:p>
    <w:p>
      <w:pPr>
        <w:pStyle w:val="396"/>
        <w:ind w:firstLine="482"/>
        <w:rPr>
          <w:rFonts w:ascii="仿宋" w:hAnsi="仿宋" w:eastAsia="仿宋" w:cs="仿宋"/>
          <w:b/>
          <w:bCs/>
          <w:color w:val="000000"/>
        </w:rPr>
      </w:pPr>
      <w:r>
        <w:rPr>
          <w:rFonts w:hint="eastAsia" w:ascii="仿宋" w:hAnsi="仿宋" w:eastAsia="仿宋" w:cs="仿宋"/>
          <w:b/>
          <w:bCs/>
          <w:color w:val="000000"/>
        </w:rPr>
        <w:t>手术公告功能</w:t>
      </w:r>
    </w:p>
    <w:p>
      <w:pPr>
        <w:pStyle w:val="396"/>
        <w:ind w:firstLine="480"/>
        <w:rPr>
          <w:rFonts w:ascii="仿宋" w:hAnsi="仿宋" w:eastAsia="仿宋" w:cs="仿宋"/>
          <w:color w:val="000000"/>
        </w:rPr>
      </w:pPr>
      <w:r>
        <w:rPr>
          <w:rFonts w:hint="eastAsia" w:ascii="仿宋" w:hAnsi="仿宋" w:eastAsia="仿宋" w:cs="仿宋"/>
          <w:color w:val="000000"/>
        </w:rPr>
        <w:t>通过大屏显示当天手术安排信息。</w:t>
      </w:r>
    </w:p>
    <w:p>
      <w:pPr>
        <w:pStyle w:val="396"/>
        <w:ind w:firstLine="482"/>
        <w:rPr>
          <w:rFonts w:ascii="仿宋" w:hAnsi="仿宋" w:eastAsia="仿宋" w:cs="仿宋"/>
          <w:b/>
          <w:bCs/>
          <w:color w:val="000000"/>
        </w:rPr>
      </w:pPr>
      <w:r>
        <w:rPr>
          <w:rFonts w:hint="eastAsia" w:ascii="仿宋" w:hAnsi="仿宋" w:eastAsia="仿宋" w:cs="仿宋"/>
          <w:b/>
          <w:bCs/>
          <w:color w:val="000000"/>
        </w:rPr>
        <w:t>家属公告</w:t>
      </w:r>
    </w:p>
    <w:p>
      <w:pPr>
        <w:pStyle w:val="396"/>
        <w:ind w:firstLine="480"/>
        <w:rPr>
          <w:rFonts w:ascii="仿宋" w:hAnsi="仿宋" w:eastAsia="仿宋" w:cs="仿宋"/>
          <w:color w:val="000000"/>
        </w:rPr>
      </w:pPr>
      <w:r>
        <w:rPr>
          <w:rFonts w:hint="eastAsia" w:ascii="仿宋" w:hAnsi="仿宋" w:eastAsia="仿宋" w:cs="仿宋"/>
          <w:color w:val="000000"/>
        </w:rPr>
        <w:t>通过家属区大屏显示当天患者手术状态。</w:t>
      </w:r>
    </w:p>
    <w:p>
      <w:pPr>
        <w:pStyle w:val="396"/>
        <w:ind w:firstLine="482"/>
        <w:rPr>
          <w:rFonts w:ascii="仿宋" w:hAnsi="仿宋" w:eastAsia="仿宋" w:cs="仿宋"/>
          <w:b/>
          <w:bCs/>
          <w:color w:val="000000"/>
        </w:rPr>
      </w:pPr>
      <w:r>
        <w:rPr>
          <w:rFonts w:hint="eastAsia" w:ascii="仿宋" w:hAnsi="仿宋" w:eastAsia="仿宋" w:cs="仿宋"/>
          <w:b/>
          <w:bCs/>
          <w:color w:val="000000"/>
        </w:rPr>
        <w:t>大屏设置功能</w:t>
      </w:r>
    </w:p>
    <w:p>
      <w:pPr>
        <w:pStyle w:val="396"/>
        <w:ind w:firstLine="480"/>
        <w:rPr>
          <w:rFonts w:ascii="仿宋" w:hAnsi="仿宋" w:eastAsia="仿宋" w:cs="仿宋"/>
          <w:color w:val="000000"/>
        </w:rPr>
      </w:pPr>
      <w:r>
        <w:rPr>
          <w:rFonts w:hint="eastAsia" w:ascii="仿宋" w:hAnsi="仿宋" w:eastAsia="仿宋" w:cs="仿宋"/>
          <w:color w:val="000000"/>
        </w:rPr>
        <w:t>支持配置大屏公告显示的内容及显示效果。</w:t>
      </w:r>
    </w:p>
    <w:p>
      <w:pPr>
        <w:pStyle w:val="396"/>
        <w:ind w:firstLine="482"/>
        <w:rPr>
          <w:rFonts w:ascii="仿宋" w:hAnsi="仿宋" w:eastAsia="仿宋" w:cs="仿宋"/>
          <w:b/>
          <w:bCs/>
          <w:color w:val="000000"/>
        </w:rPr>
      </w:pPr>
      <w:r>
        <w:rPr>
          <w:rFonts w:hint="eastAsia" w:ascii="仿宋" w:hAnsi="仿宋" w:eastAsia="仿宋" w:cs="仿宋"/>
          <w:b/>
          <w:bCs/>
          <w:color w:val="000000"/>
        </w:rPr>
        <w:t>大屏信息隐私保护功能</w:t>
      </w:r>
    </w:p>
    <w:p>
      <w:pPr>
        <w:pStyle w:val="396"/>
        <w:ind w:firstLine="480"/>
        <w:rPr>
          <w:rFonts w:ascii="仿宋" w:hAnsi="仿宋" w:eastAsia="仿宋" w:cs="仿宋"/>
          <w:color w:val="000000"/>
        </w:rPr>
      </w:pPr>
      <w:r>
        <w:rPr>
          <w:rFonts w:hint="eastAsia" w:ascii="仿宋" w:hAnsi="仿宋" w:eastAsia="仿宋" w:cs="仿宋"/>
          <w:color w:val="000000"/>
        </w:rPr>
        <w:t>对大屏显示内内容进行隐私保护（患者名字脱敏显示）</w:t>
      </w:r>
    </w:p>
    <w:p>
      <w:pPr>
        <w:pStyle w:val="6"/>
        <w:rPr>
          <w:rFonts w:ascii="仿宋" w:hAnsi="仿宋" w:eastAsia="仿宋" w:cs="仿宋"/>
        </w:rPr>
      </w:pPr>
      <w:r>
        <w:rPr>
          <w:rFonts w:hint="eastAsia" w:ascii="仿宋" w:hAnsi="仿宋" w:eastAsia="仿宋" w:cs="仿宋"/>
        </w:rPr>
        <w:t>手术智能排班子系统</w:t>
      </w:r>
    </w:p>
    <w:p>
      <w:pPr>
        <w:pStyle w:val="396"/>
        <w:ind w:firstLine="482"/>
        <w:rPr>
          <w:rFonts w:ascii="仿宋" w:hAnsi="仿宋" w:eastAsia="仿宋" w:cs="仿宋"/>
          <w:b/>
          <w:bCs/>
          <w:color w:val="000000"/>
        </w:rPr>
      </w:pPr>
      <w:r>
        <w:rPr>
          <w:rFonts w:hint="eastAsia" w:ascii="仿宋" w:hAnsi="仿宋" w:eastAsia="仿宋" w:cs="仿宋"/>
          <w:b/>
          <w:bCs/>
          <w:color w:val="000000"/>
        </w:rPr>
        <w:t>手术排班信息概览功能</w:t>
      </w:r>
    </w:p>
    <w:p>
      <w:pPr>
        <w:pStyle w:val="396"/>
        <w:ind w:firstLine="480"/>
        <w:rPr>
          <w:rFonts w:ascii="仿宋" w:hAnsi="仿宋" w:eastAsia="仿宋" w:cs="仿宋"/>
          <w:color w:val="000000"/>
        </w:rPr>
      </w:pPr>
      <w:r>
        <w:rPr>
          <w:rFonts w:hint="eastAsia" w:ascii="仿宋" w:hAnsi="仿宋" w:eastAsia="仿宋" w:cs="仿宋"/>
          <w:color w:val="000000"/>
        </w:rPr>
        <w:t>接收从HIS系统中下达的手术申请。支持集中显示指定日期所有可安排的人员信息</w:t>
      </w:r>
    </w:p>
    <w:p>
      <w:pPr>
        <w:pStyle w:val="396"/>
        <w:ind w:firstLine="482"/>
        <w:rPr>
          <w:rFonts w:ascii="仿宋" w:hAnsi="仿宋" w:eastAsia="仿宋" w:cs="仿宋"/>
          <w:b/>
          <w:bCs/>
          <w:color w:val="000000"/>
        </w:rPr>
      </w:pPr>
      <w:r>
        <w:rPr>
          <w:rFonts w:hint="eastAsia" w:ascii="仿宋" w:hAnsi="仿宋" w:eastAsia="仿宋" w:cs="仿宋"/>
          <w:b/>
          <w:bCs/>
          <w:color w:val="000000"/>
        </w:rPr>
        <w:t>批量排班功能</w:t>
      </w:r>
    </w:p>
    <w:p>
      <w:pPr>
        <w:pStyle w:val="396"/>
        <w:ind w:firstLine="480"/>
        <w:rPr>
          <w:rFonts w:ascii="仿宋" w:hAnsi="仿宋" w:eastAsia="仿宋" w:cs="仿宋"/>
          <w:color w:val="000000"/>
        </w:rPr>
      </w:pPr>
      <w:r>
        <w:rPr>
          <w:rFonts w:hint="eastAsia" w:ascii="仿宋" w:hAnsi="仿宋" w:eastAsia="仿宋" w:cs="仿宋"/>
          <w:color w:val="000000"/>
        </w:rPr>
        <w:t>支持批量完成手术间及医护人员安排。</w:t>
      </w:r>
    </w:p>
    <w:p>
      <w:pPr>
        <w:pStyle w:val="396"/>
        <w:ind w:firstLine="482"/>
        <w:rPr>
          <w:rFonts w:ascii="仿宋" w:hAnsi="仿宋" w:eastAsia="仿宋" w:cs="仿宋"/>
          <w:b/>
          <w:bCs/>
          <w:color w:val="000000"/>
        </w:rPr>
      </w:pPr>
      <w:r>
        <w:rPr>
          <w:rFonts w:hint="eastAsia" w:ascii="仿宋" w:hAnsi="仿宋" w:eastAsia="仿宋" w:cs="仿宋"/>
          <w:b/>
          <w:bCs/>
          <w:color w:val="000000"/>
        </w:rPr>
        <w:t>手术通知打印功能</w:t>
      </w:r>
    </w:p>
    <w:p>
      <w:pPr>
        <w:pStyle w:val="396"/>
        <w:ind w:firstLine="480"/>
        <w:rPr>
          <w:rFonts w:ascii="仿宋" w:hAnsi="仿宋" w:eastAsia="仿宋" w:cs="仿宋"/>
          <w:color w:val="000000"/>
        </w:rPr>
      </w:pPr>
      <w:r>
        <w:rPr>
          <w:rFonts w:hint="eastAsia" w:ascii="仿宋" w:hAnsi="仿宋" w:eastAsia="仿宋" w:cs="仿宋"/>
          <w:color w:val="000000"/>
        </w:rPr>
        <w:t>根据手术安排情况自动生成手术通知单并打印。可用浏览器查看手术排班结果。</w:t>
      </w:r>
    </w:p>
    <w:p>
      <w:pPr>
        <w:pStyle w:val="6"/>
        <w:rPr>
          <w:rFonts w:ascii="仿宋" w:hAnsi="仿宋" w:eastAsia="仿宋" w:cs="仿宋"/>
        </w:rPr>
      </w:pPr>
      <w:r>
        <w:rPr>
          <w:rFonts w:hint="eastAsia" w:ascii="仿宋" w:hAnsi="仿宋" w:eastAsia="仿宋" w:cs="仿宋"/>
        </w:rPr>
        <w:t>血气分析工作站</w:t>
      </w:r>
    </w:p>
    <w:p>
      <w:pPr>
        <w:pStyle w:val="396"/>
        <w:ind w:firstLine="482"/>
        <w:rPr>
          <w:rFonts w:ascii="仿宋" w:hAnsi="仿宋" w:eastAsia="仿宋" w:cs="仿宋"/>
          <w:b/>
          <w:bCs/>
          <w:color w:val="000000"/>
        </w:rPr>
      </w:pPr>
      <w:r>
        <w:rPr>
          <w:rFonts w:hint="eastAsia" w:ascii="仿宋" w:hAnsi="仿宋" w:eastAsia="仿宋" w:cs="仿宋"/>
          <w:b/>
          <w:bCs/>
          <w:color w:val="000000"/>
        </w:rPr>
        <w:t>血气分析仪数据集成功能</w:t>
      </w:r>
    </w:p>
    <w:p>
      <w:pPr>
        <w:pStyle w:val="396"/>
        <w:ind w:firstLine="480"/>
        <w:rPr>
          <w:rFonts w:ascii="仿宋" w:hAnsi="仿宋" w:eastAsia="仿宋" w:cs="仿宋"/>
          <w:color w:val="000000"/>
        </w:rPr>
      </w:pPr>
      <w:r>
        <w:rPr>
          <w:rFonts w:hint="eastAsia" w:ascii="仿宋" w:hAnsi="仿宋" w:eastAsia="仿宋" w:cs="仿宋"/>
          <w:color w:val="000000"/>
        </w:rPr>
        <w:t>实时查看患者的各次血气分析结果，并在麻醉单上显示血气分析数据。</w:t>
      </w:r>
    </w:p>
    <w:p>
      <w:pPr>
        <w:pStyle w:val="6"/>
        <w:rPr>
          <w:rFonts w:ascii="仿宋" w:hAnsi="仿宋" w:eastAsia="仿宋" w:cs="仿宋"/>
        </w:rPr>
      </w:pPr>
      <w:r>
        <w:rPr>
          <w:rFonts w:hint="eastAsia" w:ascii="仿宋" w:hAnsi="仿宋" w:eastAsia="仿宋" w:cs="仿宋"/>
        </w:rPr>
        <w:t>知识库管理系统</w:t>
      </w:r>
    </w:p>
    <w:p>
      <w:pPr>
        <w:pStyle w:val="396"/>
        <w:ind w:firstLine="482"/>
        <w:rPr>
          <w:rFonts w:ascii="仿宋" w:hAnsi="仿宋" w:eastAsia="仿宋" w:cs="仿宋"/>
          <w:b/>
          <w:bCs/>
          <w:color w:val="000000"/>
        </w:rPr>
      </w:pPr>
      <w:r>
        <w:rPr>
          <w:rFonts w:hint="eastAsia" w:ascii="仿宋" w:hAnsi="仿宋" w:eastAsia="仿宋" w:cs="仿宋"/>
          <w:b/>
          <w:bCs/>
          <w:color w:val="000000"/>
        </w:rPr>
        <w:t>知识库子功能</w:t>
      </w:r>
    </w:p>
    <w:p>
      <w:pPr>
        <w:pStyle w:val="396"/>
        <w:ind w:firstLine="480"/>
        <w:rPr>
          <w:rFonts w:ascii="仿宋" w:hAnsi="仿宋" w:eastAsia="仿宋" w:cs="仿宋"/>
          <w:color w:val="000000"/>
        </w:rPr>
      </w:pPr>
      <w:r>
        <w:rPr>
          <w:rFonts w:hint="eastAsia" w:ascii="仿宋" w:hAnsi="仿宋" w:eastAsia="仿宋" w:cs="仿宋"/>
          <w:color w:val="000000"/>
        </w:rPr>
        <w:t>提供专业的麻醉知识库，供麻醉医生用户在术中查阅，包括用药说明、麻醉指南。</w:t>
      </w:r>
    </w:p>
    <w:p>
      <w:pPr>
        <w:pStyle w:val="396"/>
        <w:ind w:firstLine="480"/>
        <w:rPr>
          <w:rFonts w:ascii="仿宋" w:hAnsi="仿宋" w:eastAsia="仿宋" w:cs="仿宋"/>
          <w:color w:val="000000"/>
        </w:rPr>
      </w:pPr>
      <w:r>
        <w:rPr>
          <w:rFonts w:hint="eastAsia" w:ascii="仿宋" w:hAnsi="仿宋" w:eastAsia="仿宋" w:cs="仿宋"/>
          <w:color w:val="000000"/>
        </w:rPr>
        <w:t>提供科室自定义知识库功能，支持输入或导入多种格式的文档</w:t>
      </w:r>
      <w:bookmarkEnd w:id="57"/>
      <w:r>
        <w:rPr>
          <w:rFonts w:hint="eastAsia" w:ascii="仿宋" w:hAnsi="仿宋" w:eastAsia="仿宋" w:cs="仿宋"/>
          <w:color w:val="000000"/>
        </w:rPr>
        <w:t>。</w:t>
      </w:r>
    </w:p>
    <w:p>
      <w:pPr>
        <w:ind w:firstLine="560"/>
        <w:rPr>
          <w:rFonts w:ascii="仿宋" w:hAnsi="仿宋" w:eastAsia="仿宋" w:cs="仿宋"/>
        </w:rPr>
      </w:pPr>
    </w:p>
    <w:p>
      <w:pPr>
        <w:pStyle w:val="5"/>
        <w:rPr>
          <w:rFonts w:ascii="仿宋" w:hAnsi="仿宋" w:eastAsia="仿宋" w:cs="仿宋"/>
        </w:rPr>
      </w:pPr>
      <w:r>
        <w:rPr>
          <w:rFonts w:hint="eastAsia" w:ascii="仿宋" w:hAnsi="仿宋" w:eastAsia="仿宋" w:cs="仿宋"/>
        </w:rPr>
        <w:t>重症监护系统</w:t>
      </w:r>
    </w:p>
    <w:p>
      <w:pPr>
        <w:pStyle w:val="396"/>
        <w:ind w:firstLine="480"/>
        <w:rPr>
          <w:rFonts w:ascii="仿宋" w:hAnsi="仿宋" w:eastAsia="仿宋" w:cs="仿宋"/>
          <w:color w:val="000000"/>
        </w:rPr>
      </w:pPr>
      <w:bookmarkStart w:id="58" w:name="_Hlk69994258"/>
      <w:r>
        <w:rPr>
          <w:rFonts w:hint="eastAsia" w:ascii="仿宋" w:hAnsi="仿宋" w:eastAsia="仿宋" w:cs="仿宋"/>
          <w:color w:val="000000"/>
        </w:rPr>
        <w:t>重症监护系统通过大数据架构，支持ICU部门巨量的医嘱、用药、体征等信息的存储、检索、图形化呈现。纵向采集来自于床旁终端、床边设备产生的实时数据；横向与院内HIS、EMR、LIS实时交互。数据汇总在ICU-CIS并在临床算法支持下动态呈现，支持院内局域网访问及院外远程访问。合理、方便同时兼顾美观的总体布局界面，满足护士快捷舒适高效的工作。全方位展示，全自动记录病患各项体征数据，帮助医生精确诊断</w:t>
      </w:r>
      <w:bookmarkEnd w:id="58"/>
      <w:r>
        <w:rPr>
          <w:rFonts w:hint="eastAsia" w:ascii="仿宋" w:hAnsi="仿宋" w:eastAsia="仿宋" w:cs="仿宋"/>
          <w:color w:val="000000"/>
        </w:rPr>
        <w:t>。</w:t>
      </w:r>
    </w:p>
    <w:p>
      <w:pPr>
        <w:pStyle w:val="6"/>
        <w:rPr>
          <w:rFonts w:ascii="仿宋" w:hAnsi="仿宋" w:eastAsia="仿宋" w:cs="仿宋"/>
        </w:rPr>
      </w:pPr>
      <w:r>
        <w:rPr>
          <w:rFonts w:hint="eastAsia" w:ascii="仿宋" w:hAnsi="仿宋" w:eastAsia="仿宋" w:cs="仿宋"/>
        </w:rPr>
        <w:t>患者</w:t>
      </w:r>
    </w:p>
    <w:p>
      <w:pPr>
        <w:pStyle w:val="396"/>
        <w:ind w:firstLine="482"/>
        <w:rPr>
          <w:rFonts w:ascii="仿宋" w:hAnsi="仿宋" w:eastAsia="仿宋" w:cs="仿宋"/>
          <w:b/>
          <w:bCs/>
          <w:color w:val="000000"/>
        </w:rPr>
      </w:pPr>
      <w:r>
        <w:rPr>
          <w:rFonts w:hint="eastAsia" w:ascii="仿宋" w:hAnsi="仿宋" w:eastAsia="仿宋" w:cs="仿宋"/>
          <w:b/>
          <w:bCs/>
          <w:color w:val="000000"/>
        </w:rPr>
        <w:t>患者信息</w:t>
      </w:r>
    </w:p>
    <w:p>
      <w:pPr>
        <w:pStyle w:val="396"/>
        <w:ind w:firstLine="480"/>
        <w:rPr>
          <w:rFonts w:ascii="仿宋" w:hAnsi="仿宋" w:eastAsia="仿宋" w:cs="仿宋"/>
          <w:b/>
          <w:bCs/>
          <w:color w:val="000000"/>
        </w:rPr>
      </w:pPr>
      <w:r>
        <w:rPr>
          <w:rFonts w:hint="eastAsia" w:ascii="仿宋" w:hAnsi="仿宋" w:eastAsia="仿宋" w:cs="仿宋"/>
          <w:color w:val="000000"/>
        </w:rPr>
        <w:t>支持从his提取、手动录入两种方式进行患者入科；在科患者支持卡片与表格两个方式展示数据；支持患者快速换床操作；可标记患者特殊情况：比如是否VIP患者、是否有传染病、是否存在精神问题等。患者基本信息可修改；支持同一操作界面，快速切换患者信息；</w:t>
      </w:r>
    </w:p>
    <w:p>
      <w:pPr>
        <w:pStyle w:val="396"/>
        <w:ind w:firstLine="482"/>
        <w:rPr>
          <w:rFonts w:ascii="仿宋" w:hAnsi="仿宋" w:eastAsia="仿宋" w:cs="仿宋"/>
          <w:b/>
          <w:bCs/>
          <w:color w:val="000000"/>
        </w:rPr>
      </w:pPr>
      <w:r>
        <w:rPr>
          <w:rFonts w:hint="eastAsia" w:ascii="仿宋" w:hAnsi="仿宋" w:eastAsia="仿宋" w:cs="仿宋"/>
          <w:b/>
          <w:bCs/>
          <w:color w:val="000000"/>
        </w:rPr>
        <w:t>历史患者</w:t>
      </w:r>
    </w:p>
    <w:p>
      <w:pPr>
        <w:pStyle w:val="396"/>
        <w:ind w:firstLine="480"/>
        <w:rPr>
          <w:rFonts w:ascii="仿宋" w:hAnsi="仿宋" w:eastAsia="仿宋" w:cs="仿宋"/>
          <w:color w:val="000000"/>
        </w:rPr>
      </w:pPr>
      <w:r>
        <w:rPr>
          <w:rFonts w:hint="eastAsia" w:ascii="仿宋" w:hAnsi="仿宋" w:eastAsia="仿宋" w:cs="仿宋"/>
          <w:color w:val="000000"/>
        </w:rPr>
        <w:t>支持通过多条件模糊查询历史患者信息；自动计算患者住院天数；默认显示最近7天出科患者信息；</w:t>
      </w:r>
    </w:p>
    <w:p>
      <w:pPr>
        <w:pStyle w:val="396"/>
        <w:ind w:firstLine="482"/>
        <w:rPr>
          <w:rFonts w:ascii="仿宋" w:hAnsi="仿宋" w:eastAsia="仿宋" w:cs="仿宋"/>
          <w:b/>
          <w:bCs/>
          <w:color w:val="000000"/>
        </w:rPr>
      </w:pPr>
      <w:r>
        <w:rPr>
          <w:rFonts w:hint="eastAsia" w:ascii="仿宋" w:hAnsi="仿宋" w:eastAsia="仿宋" w:cs="仿宋"/>
          <w:b/>
          <w:bCs/>
          <w:color w:val="000000"/>
        </w:rPr>
        <w:t>物品登记</w:t>
      </w:r>
    </w:p>
    <w:p>
      <w:pPr>
        <w:pStyle w:val="396"/>
        <w:ind w:firstLine="480"/>
        <w:rPr>
          <w:rFonts w:ascii="仿宋" w:hAnsi="仿宋" w:eastAsia="仿宋" w:cs="仿宋"/>
          <w:b/>
          <w:bCs/>
          <w:color w:val="000000"/>
        </w:rPr>
      </w:pPr>
      <w:r>
        <w:rPr>
          <w:rFonts w:hint="eastAsia" w:ascii="仿宋" w:hAnsi="仿宋" w:eastAsia="仿宋" w:cs="仿宋"/>
          <w:color w:val="000000"/>
          <w:kern w:val="0"/>
          <w:szCs w:val="24"/>
        </w:rPr>
        <w:t>支持患者入科携带物品的登记记录</w:t>
      </w:r>
    </w:p>
    <w:p>
      <w:pPr>
        <w:pStyle w:val="396"/>
        <w:ind w:firstLine="482"/>
        <w:rPr>
          <w:rFonts w:ascii="仿宋" w:hAnsi="仿宋" w:eastAsia="仿宋" w:cs="仿宋"/>
          <w:b/>
          <w:bCs/>
          <w:color w:val="000000"/>
        </w:rPr>
      </w:pPr>
      <w:r>
        <w:rPr>
          <w:rFonts w:hint="eastAsia" w:ascii="仿宋" w:hAnsi="仿宋" w:eastAsia="仿宋" w:cs="仿宋"/>
          <w:b/>
          <w:bCs/>
          <w:color w:val="000000"/>
        </w:rPr>
        <w:t>耗材登记</w:t>
      </w:r>
    </w:p>
    <w:p>
      <w:pPr>
        <w:pStyle w:val="396"/>
        <w:ind w:firstLine="480"/>
        <w:rPr>
          <w:rFonts w:ascii="仿宋" w:hAnsi="仿宋" w:eastAsia="仿宋" w:cs="仿宋"/>
          <w:b/>
          <w:bCs/>
          <w:color w:val="000000"/>
        </w:rPr>
      </w:pPr>
      <w:r>
        <w:rPr>
          <w:rFonts w:hint="eastAsia" w:ascii="仿宋" w:hAnsi="仿宋" w:eastAsia="仿宋" w:cs="仿宋"/>
          <w:color w:val="000000"/>
          <w:kern w:val="0"/>
          <w:szCs w:val="24"/>
        </w:rPr>
        <w:t>支持记录当前患者所用耗材清单，相同耗材自动合并累加，并详细记录使用信息；耗材清单与使用详情均可打印；</w:t>
      </w:r>
    </w:p>
    <w:p>
      <w:pPr>
        <w:pStyle w:val="396"/>
        <w:ind w:firstLine="482"/>
        <w:rPr>
          <w:rFonts w:ascii="仿宋" w:hAnsi="仿宋" w:eastAsia="仿宋" w:cs="仿宋"/>
          <w:b/>
          <w:bCs/>
          <w:color w:val="000000"/>
        </w:rPr>
      </w:pPr>
      <w:r>
        <w:rPr>
          <w:rFonts w:hint="eastAsia" w:ascii="仿宋" w:hAnsi="仿宋" w:eastAsia="仿宋" w:cs="仿宋"/>
          <w:b/>
          <w:bCs/>
          <w:color w:val="000000"/>
        </w:rPr>
        <w:t>护理配置</w:t>
      </w:r>
    </w:p>
    <w:p>
      <w:pPr>
        <w:pStyle w:val="396"/>
        <w:ind w:firstLine="480"/>
        <w:rPr>
          <w:rFonts w:ascii="仿宋" w:hAnsi="仿宋" w:eastAsia="仿宋" w:cs="仿宋"/>
          <w:b/>
          <w:bCs/>
          <w:color w:val="000000"/>
        </w:rPr>
      </w:pPr>
      <w:r>
        <w:rPr>
          <w:rFonts w:hint="eastAsia" w:ascii="仿宋" w:hAnsi="仿宋" w:eastAsia="仿宋" w:cs="仿宋"/>
          <w:color w:val="000000"/>
          <w:kern w:val="0"/>
          <w:szCs w:val="24"/>
        </w:rPr>
        <w:t>支持以模板的方式快速配置患者重点关注参数信息；针对可移动设备可实现与患者的绑定；可自定义新增护理配置模板；</w:t>
      </w:r>
    </w:p>
    <w:p>
      <w:pPr>
        <w:pStyle w:val="396"/>
        <w:ind w:firstLine="482"/>
        <w:rPr>
          <w:rFonts w:ascii="仿宋" w:hAnsi="仿宋" w:eastAsia="仿宋" w:cs="仿宋"/>
          <w:b/>
          <w:bCs/>
          <w:color w:val="000000"/>
        </w:rPr>
      </w:pPr>
      <w:r>
        <w:rPr>
          <w:rFonts w:hint="eastAsia" w:ascii="仿宋" w:hAnsi="仿宋" w:eastAsia="仿宋" w:cs="仿宋"/>
          <w:b/>
          <w:bCs/>
          <w:color w:val="000000"/>
        </w:rPr>
        <w:t>设备状态</w:t>
      </w:r>
    </w:p>
    <w:p>
      <w:pPr>
        <w:ind w:firstLine="560"/>
        <w:textAlignment w:val="center"/>
        <w:rPr>
          <w:rFonts w:ascii="仿宋" w:hAnsi="仿宋" w:eastAsia="仿宋" w:cs="仿宋"/>
          <w:color w:val="000000"/>
        </w:rPr>
      </w:pPr>
      <w:r>
        <w:rPr>
          <w:rFonts w:hint="eastAsia" w:ascii="仿宋" w:hAnsi="仿宋" w:eastAsia="仿宋" w:cs="仿宋"/>
          <w:color w:val="000000"/>
        </w:rPr>
        <w:t>可查看科室当前移动设备的使用情况，快速定位设备与患者的绑定关系；</w:t>
      </w:r>
    </w:p>
    <w:p>
      <w:pPr>
        <w:pStyle w:val="6"/>
        <w:rPr>
          <w:rFonts w:ascii="仿宋" w:hAnsi="仿宋" w:eastAsia="仿宋" w:cs="仿宋"/>
        </w:rPr>
      </w:pPr>
      <w:r>
        <w:rPr>
          <w:rFonts w:hint="eastAsia" w:ascii="仿宋" w:hAnsi="仿宋" w:eastAsia="仿宋" w:cs="仿宋"/>
        </w:rPr>
        <w:t>治疗</w:t>
      </w:r>
    </w:p>
    <w:p>
      <w:pPr>
        <w:pStyle w:val="396"/>
        <w:ind w:firstLine="482"/>
        <w:rPr>
          <w:rFonts w:ascii="仿宋" w:hAnsi="仿宋" w:eastAsia="仿宋" w:cs="仿宋"/>
          <w:b/>
          <w:bCs/>
          <w:color w:val="000000"/>
        </w:rPr>
      </w:pPr>
      <w:r>
        <w:rPr>
          <w:rFonts w:hint="eastAsia" w:ascii="仿宋" w:hAnsi="仿宋" w:eastAsia="仿宋" w:cs="仿宋"/>
          <w:b/>
          <w:bCs/>
          <w:color w:val="000000"/>
        </w:rPr>
        <w:t>护理</w:t>
      </w:r>
    </w:p>
    <w:p>
      <w:pPr>
        <w:pStyle w:val="396"/>
        <w:ind w:firstLine="480"/>
        <w:rPr>
          <w:rFonts w:ascii="仿宋" w:hAnsi="仿宋" w:eastAsia="仿宋" w:cs="仿宋"/>
          <w:color w:val="000000"/>
        </w:rPr>
      </w:pPr>
      <w:r>
        <w:rPr>
          <w:rFonts w:hint="eastAsia" w:ascii="仿宋" w:hAnsi="仿宋" w:eastAsia="仿宋" w:cs="仿宋"/>
          <w:color w:val="000000"/>
        </w:rPr>
        <w:t>支持从HIS主动提取患者医嘱信息，可根据时间进行查询，显示该患者所有的药品医嘱信息，根据长期/临时进行分类，按班次显示患者医嘱的执行情况；可按时间查询患者医嘱信息；实现医嘱的执行、暂停、结束等闭环操作；可快速补录医嘱信息；泵入药物自动计算结束时间；执行医嘱信息可添加至护理记录、可自动统计到患者入量总计；</w:t>
      </w:r>
    </w:p>
    <w:p>
      <w:pPr>
        <w:pStyle w:val="396"/>
        <w:ind w:firstLine="480"/>
        <w:rPr>
          <w:rFonts w:ascii="仿宋" w:hAnsi="仿宋" w:eastAsia="仿宋" w:cs="仿宋"/>
          <w:color w:val="000000"/>
        </w:rPr>
      </w:pPr>
      <w:r>
        <w:rPr>
          <w:rFonts w:hint="eastAsia" w:ascii="仿宋" w:hAnsi="仿宋" w:eastAsia="仿宋" w:cs="仿宋"/>
          <w:color w:val="000000"/>
        </w:rPr>
        <w:t>支持临床设备的数据采集，包括监护仪、呼吸机，并自动显示采集数据；支持生理参数的报警限设置与颜色标注；数据显示频率可配置，可按时间段配置显示频率也可以根据时间点配置；可支持临床观察项目的动态配置；可支持数据快速录入；可按班次显示观察项目信息；</w:t>
      </w:r>
    </w:p>
    <w:p>
      <w:pPr>
        <w:pStyle w:val="396"/>
        <w:ind w:firstLine="480"/>
        <w:rPr>
          <w:rFonts w:ascii="仿宋" w:hAnsi="仿宋" w:eastAsia="仿宋" w:cs="仿宋"/>
          <w:color w:val="000000"/>
        </w:rPr>
      </w:pPr>
      <w:r>
        <w:rPr>
          <w:rFonts w:hint="eastAsia" w:ascii="仿宋" w:hAnsi="仿宋" w:eastAsia="仿宋" w:cs="仿宋"/>
          <w:color w:val="000000"/>
        </w:rPr>
        <w:t>可快速新增导管信息；可进行快速换管；支持定期换管提示；记录拔管操作（计划/非计划，用于质控统计）；可记录导管观察记录，并可快速录入观察记录；引流量数据自动汇总到患者出量总计；</w:t>
      </w:r>
    </w:p>
    <w:p>
      <w:pPr>
        <w:pStyle w:val="396"/>
        <w:ind w:firstLine="480"/>
        <w:rPr>
          <w:rFonts w:ascii="仿宋" w:hAnsi="仿宋" w:eastAsia="仿宋" w:cs="仿宋"/>
          <w:color w:val="000000"/>
        </w:rPr>
      </w:pPr>
      <w:r>
        <w:rPr>
          <w:rFonts w:hint="eastAsia" w:ascii="仿宋" w:hAnsi="仿宋" w:eastAsia="仿宋" w:cs="仿宋"/>
          <w:color w:val="000000"/>
        </w:rPr>
        <w:t>自动统计执行用药入量数据；自动统计出量和入量总计；并且可以通过图形显示每一班次出入量；可支持出入量项目的动态配置；</w:t>
      </w:r>
    </w:p>
    <w:p>
      <w:pPr>
        <w:pStyle w:val="396"/>
        <w:ind w:firstLine="480"/>
        <w:rPr>
          <w:rFonts w:ascii="仿宋" w:hAnsi="仿宋" w:eastAsia="仿宋" w:cs="仿宋"/>
          <w:color w:val="000000"/>
        </w:rPr>
      </w:pPr>
      <w:r>
        <w:rPr>
          <w:rFonts w:hint="eastAsia" w:ascii="仿宋" w:hAnsi="仿宋" w:eastAsia="仿宋" w:cs="仿宋"/>
          <w:color w:val="000000"/>
        </w:rPr>
        <w:t>护理记录模板的方式快速录入患者护理记录信息；针对患者特殊情况以发送消息的方式报告医生；可插入执行医嘱信息，并显示执行信息；常规信息快速录入；可按时间查询记录信息，并按班次显示。</w:t>
      </w:r>
    </w:p>
    <w:p>
      <w:pPr>
        <w:pStyle w:val="396"/>
        <w:ind w:firstLine="480"/>
        <w:rPr>
          <w:rFonts w:ascii="仿宋" w:hAnsi="仿宋" w:eastAsia="仿宋" w:cs="仿宋"/>
          <w:color w:val="000000"/>
        </w:rPr>
      </w:pPr>
      <w:r>
        <w:rPr>
          <w:rFonts w:hint="eastAsia" w:ascii="仿宋" w:hAnsi="仿宋" w:eastAsia="仿宋" w:cs="仿宋"/>
          <w:color w:val="000000"/>
        </w:rPr>
        <w:t>可自定义护理计划内容，支持模板的方式快速录入数据；可对护理计划进行结果评估。</w:t>
      </w:r>
    </w:p>
    <w:p>
      <w:pPr>
        <w:pStyle w:val="396"/>
        <w:ind w:firstLine="482"/>
        <w:rPr>
          <w:rFonts w:ascii="仿宋" w:hAnsi="仿宋" w:eastAsia="仿宋" w:cs="仿宋"/>
          <w:b/>
          <w:bCs/>
          <w:color w:val="000000"/>
        </w:rPr>
      </w:pPr>
      <w:r>
        <w:rPr>
          <w:rFonts w:hint="eastAsia" w:ascii="仿宋" w:hAnsi="仿宋" w:eastAsia="仿宋" w:cs="仿宋"/>
          <w:b/>
          <w:bCs/>
          <w:color w:val="000000"/>
        </w:rPr>
        <w:t>质控</w:t>
      </w:r>
    </w:p>
    <w:p>
      <w:pPr>
        <w:pStyle w:val="396"/>
        <w:ind w:firstLine="480"/>
        <w:rPr>
          <w:rFonts w:ascii="仿宋" w:hAnsi="仿宋" w:eastAsia="仿宋" w:cs="仿宋"/>
          <w:color w:val="000000"/>
        </w:rPr>
      </w:pPr>
      <w:r>
        <w:rPr>
          <w:rFonts w:hint="eastAsia" w:ascii="仿宋" w:hAnsi="仿宋" w:eastAsia="仿宋" w:cs="仿宋"/>
          <w:color w:val="000000"/>
        </w:rPr>
        <w:t>支持动态配置质控预防参数；按时间查询质控预防数据；可补录数据；</w:t>
      </w:r>
    </w:p>
    <w:p>
      <w:pPr>
        <w:pStyle w:val="396"/>
        <w:ind w:firstLine="480"/>
        <w:rPr>
          <w:rFonts w:ascii="仿宋" w:hAnsi="仿宋" w:eastAsia="仿宋" w:cs="仿宋"/>
          <w:color w:val="000000"/>
        </w:rPr>
      </w:pPr>
      <w:r>
        <w:rPr>
          <w:rFonts w:hint="eastAsia" w:ascii="仿宋" w:hAnsi="仿宋" w:eastAsia="仿宋" w:cs="仿宋"/>
          <w:color w:val="000000"/>
        </w:rPr>
        <w:t>支持患者质控相关数据集中显示；</w:t>
      </w:r>
    </w:p>
    <w:p>
      <w:pPr>
        <w:pStyle w:val="396"/>
        <w:ind w:firstLine="480"/>
        <w:rPr>
          <w:rFonts w:ascii="仿宋" w:hAnsi="仿宋" w:eastAsia="仿宋" w:cs="仿宋"/>
          <w:color w:val="000000"/>
        </w:rPr>
      </w:pPr>
      <w:r>
        <w:rPr>
          <w:rFonts w:hint="eastAsia" w:ascii="仿宋" w:hAnsi="仿宋" w:eastAsia="仿宋" w:cs="仿宋"/>
          <w:color w:val="000000"/>
        </w:rPr>
        <w:t>支持患者集束化治疗数据记录；</w:t>
      </w:r>
    </w:p>
    <w:p>
      <w:pPr>
        <w:pStyle w:val="396"/>
        <w:ind w:firstLine="482"/>
        <w:rPr>
          <w:rFonts w:ascii="仿宋" w:hAnsi="仿宋" w:eastAsia="仿宋" w:cs="仿宋"/>
          <w:b/>
          <w:bCs/>
          <w:color w:val="000000"/>
        </w:rPr>
      </w:pPr>
      <w:r>
        <w:rPr>
          <w:rFonts w:hint="eastAsia" w:ascii="仿宋" w:hAnsi="仿宋" w:eastAsia="仿宋" w:cs="仿宋"/>
          <w:b/>
          <w:bCs/>
          <w:color w:val="000000"/>
        </w:rPr>
        <w:t>分析</w:t>
      </w:r>
    </w:p>
    <w:p>
      <w:pPr>
        <w:pStyle w:val="396"/>
        <w:ind w:firstLine="480"/>
        <w:rPr>
          <w:rFonts w:ascii="仿宋" w:hAnsi="仿宋" w:eastAsia="仿宋" w:cs="仿宋"/>
          <w:color w:val="000000"/>
        </w:rPr>
      </w:pPr>
      <w:r>
        <w:rPr>
          <w:rFonts w:hint="eastAsia" w:ascii="仿宋" w:hAnsi="仿宋" w:eastAsia="仿宋" w:cs="仿宋"/>
          <w:color w:val="000000"/>
        </w:rPr>
        <w:t>系统支持查看血流动力学参数趋势图、活性药物使用趋势图、心功能检验参数趋势图、出入量累计平衡柱状图、呼吸相关参数趋势图；其中所有参数均可动态配置。趋势图支持时间范围显示，并可拖动查看;数据同一界面展示，可对比分析；</w:t>
      </w:r>
    </w:p>
    <w:p>
      <w:pPr>
        <w:pStyle w:val="396"/>
        <w:ind w:firstLine="480"/>
        <w:rPr>
          <w:rFonts w:ascii="仿宋" w:hAnsi="仿宋" w:eastAsia="仿宋" w:cs="仿宋"/>
          <w:color w:val="000000"/>
        </w:rPr>
      </w:pPr>
      <w:r>
        <w:rPr>
          <w:rFonts w:hint="eastAsia" w:ascii="仿宋" w:hAnsi="仿宋" w:eastAsia="仿宋" w:cs="仿宋"/>
          <w:color w:val="000000"/>
        </w:rPr>
        <w:t>支持查看感染控制相关体征数据和检验数据趋势图、抗生素使用趋势图；其中所有参数应可动态配置；趋势图应支持时间范围显示，并可拖动查看；数据同一界面展示，并且可对比分析；</w:t>
      </w:r>
    </w:p>
    <w:p>
      <w:pPr>
        <w:pStyle w:val="396"/>
        <w:ind w:firstLine="480"/>
        <w:rPr>
          <w:rFonts w:ascii="仿宋" w:hAnsi="仿宋" w:eastAsia="仿宋" w:cs="仿宋"/>
          <w:color w:val="000000"/>
        </w:rPr>
      </w:pPr>
      <w:r>
        <w:rPr>
          <w:rFonts w:hint="eastAsia" w:ascii="仿宋" w:hAnsi="仿宋" w:eastAsia="仿宋" w:cs="仿宋"/>
          <w:color w:val="000000"/>
        </w:rPr>
        <w:t>支持查看患者所有肠内营养执行、静脉营养执行、腰腹测量趋势图；其中所有参数可动态配置；趋势图支持时间范围显示，并可拖动查看；数据同一界面展示，并且可对比分析；</w:t>
      </w:r>
    </w:p>
    <w:p>
      <w:pPr>
        <w:pStyle w:val="396"/>
        <w:ind w:firstLine="480"/>
        <w:rPr>
          <w:rFonts w:ascii="仿宋" w:hAnsi="仿宋" w:eastAsia="仿宋" w:cs="仿宋"/>
          <w:color w:val="000000"/>
        </w:rPr>
      </w:pPr>
      <w:r>
        <w:rPr>
          <w:rFonts w:hint="eastAsia" w:ascii="仿宋" w:hAnsi="仿宋" w:eastAsia="仿宋" w:cs="仿宋"/>
          <w:color w:val="000000"/>
        </w:rPr>
        <w:t>支持查看肝肾功能相关检验数据趋势图，出入量累计平衡柱状图；并且其中所有参数可动态配置；趋势图支持时间范围显示，并可拖动查看；数据同一界面展示，并且可对比分析；</w:t>
      </w:r>
    </w:p>
    <w:p>
      <w:pPr>
        <w:pStyle w:val="396"/>
        <w:ind w:firstLine="482"/>
        <w:rPr>
          <w:rFonts w:ascii="仿宋" w:hAnsi="仿宋" w:eastAsia="仿宋" w:cs="仿宋"/>
          <w:b/>
          <w:bCs/>
          <w:color w:val="000000"/>
        </w:rPr>
      </w:pPr>
      <w:r>
        <w:rPr>
          <w:rFonts w:hint="eastAsia" w:ascii="仿宋" w:hAnsi="仿宋" w:eastAsia="仿宋" w:cs="仿宋"/>
          <w:b/>
          <w:bCs/>
          <w:color w:val="000000"/>
        </w:rPr>
        <w:t>检验检查</w:t>
      </w:r>
    </w:p>
    <w:p>
      <w:pPr>
        <w:pStyle w:val="396"/>
        <w:ind w:firstLine="480"/>
        <w:rPr>
          <w:rFonts w:ascii="仿宋" w:hAnsi="仿宋" w:eastAsia="仿宋" w:cs="仿宋"/>
          <w:color w:val="000000"/>
        </w:rPr>
      </w:pPr>
      <w:r>
        <w:rPr>
          <w:rFonts w:hint="eastAsia" w:ascii="仿宋" w:hAnsi="仿宋" w:eastAsia="仿宋" w:cs="仿宋"/>
          <w:color w:val="000000"/>
        </w:rPr>
        <w:t>支持从LIS获取患者所有的检验报告信息；按检验项目数据合并显示，可对照查看每项参数变化趋势。</w:t>
      </w:r>
    </w:p>
    <w:p>
      <w:pPr>
        <w:pStyle w:val="396"/>
        <w:ind w:firstLine="480"/>
        <w:rPr>
          <w:rFonts w:ascii="仿宋" w:hAnsi="仿宋" w:eastAsia="仿宋" w:cs="仿宋"/>
          <w:color w:val="000000"/>
        </w:rPr>
      </w:pPr>
      <w:r>
        <w:rPr>
          <w:rFonts w:hint="eastAsia" w:ascii="仿宋" w:hAnsi="仿宋" w:eastAsia="仿宋" w:cs="仿宋"/>
          <w:color w:val="000000"/>
        </w:rPr>
        <w:t>支持从PACS获取患者所有检查报告信息；</w:t>
      </w:r>
    </w:p>
    <w:p>
      <w:pPr>
        <w:pStyle w:val="396"/>
        <w:ind w:firstLine="480"/>
        <w:rPr>
          <w:rFonts w:ascii="仿宋" w:hAnsi="仿宋" w:eastAsia="仿宋" w:cs="仿宋"/>
          <w:color w:val="000000"/>
        </w:rPr>
      </w:pPr>
      <w:r>
        <w:rPr>
          <w:rFonts w:hint="eastAsia" w:ascii="仿宋" w:hAnsi="仿宋" w:eastAsia="仿宋" w:cs="仿宋"/>
          <w:color w:val="000000"/>
        </w:rPr>
        <w:t>支持从血气分析仪自动采集血气数据，可根据每项参数的正常范围提示异常数据。</w:t>
      </w:r>
    </w:p>
    <w:p>
      <w:pPr>
        <w:pStyle w:val="396"/>
        <w:ind w:firstLine="482"/>
        <w:rPr>
          <w:rFonts w:ascii="仿宋" w:hAnsi="仿宋" w:eastAsia="仿宋" w:cs="仿宋"/>
          <w:b/>
          <w:bCs/>
          <w:color w:val="000000"/>
        </w:rPr>
      </w:pPr>
      <w:r>
        <w:rPr>
          <w:rFonts w:hint="eastAsia" w:ascii="仿宋" w:hAnsi="仿宋" w:eastAsia="仿宋" w:cs="仿宋"/>
          <w:b/>
          <w:bCs/>
          <w:color w:val="000000"/>
        </w:rPr>
        <w:t>综合检索</w:t>
      </w:r>
    </w:p>
    <w:p>
      <w:pPr>
        <w:pStyle w:val="621"/>
        <w:ind w:firstLine="480"/>
        <w:rPr>
          <w:rFonts w:ascii="仿宋" w:hAnsi="仿宋" w:eastAsia="仿宋" w:cs="仿宋"/>
          <w:color w:val="000000"/>
        </w:rPr>
      </w:pPr>
      <w:r>
        <w:rPr>
          <w:rFonts w:hint="eastAsia" w:ascii="仿宋" w:hAnsi="仿宋" w:eastAsia="仿宋" w:cs="仿宋"/>
          <w:color w:val="000000"/>
        </w:rPr>
        <w:t>根据条件查询患者信息；查询条件可动态配置；查询结果可导出excel;</w:t>
      </w:r>
    </w:p>
    <w:p>
      <w:pPr>
        <w:pStyle w:val="396"/>
        <w:ind w:firstLine="482"/>
        <w:rPr>
          <w:rFonts w:ascii="仿宋" w:hAnsi="仿宋" w:eastAsia="仿宋" w:cs="仿宋"/>
          <w:b/>
          <w:bCs/>
          <w:color w:val="000000"/>
        </w:rPr>
      </w:pPr>
      <w:r>
        <w:rPr>
          <w:rFonts w:hint="eastAsia" w:ascii="仿宋" w:hAnsi="仿宋" w:eastAsia="仿宋" w:cs="仿宋"/>
          <w:b/>
          <w:bCs/>
          <w:color w:val="000000"/>
        </w:rPr>
        <w:t>电子病历</w:t>
      </w:r>
    </w:p>
    <w:p>
      <w:pPr>
        <w:pStyle w:val="396"/>
        <w:ind w:firstLine="480"/>
        <w:rPr>
          <w:rFonts w:ascii="仿宋" w:hAnsi="仿宋" w:eastAsia="仿宋" w:cs="仿宋"/>
          <w:color w:val="000000"/>
        </w:rPr>
      </w:pPr>
      <w:r>
        <w:rPr>
          <w:rFonts w:hint="eastAsia" w:ascii="仿宋" w:hAnsi="仿宋" w:eastAsia="仿宋" w:cs="仿宋"/>
          <w:color w:val="000000"/>
        </w:rPr>
        <w:t>支持从EMR获取患者的电子病历数据；</w:t>
      </w:r>
    </w:p>
    <w:p>
      <w:pPr>
        <w:pStyle w:val="396"/>
        <w:ind w:firstLine="482"/>
        <w:rPr>
          <w:rFonts w:ascii="仿宋" w:hAnsi="仿宋" w:eastAsia="仿宋" w:cs="仿宋"/>
          <w:b/>
          <w:bCs/>
          <w:color w:val="000000"/>
        </w:rPr>
      </w:pPr>
      <w:r>
        <w:rPr>
          <w:rFonts w:hint="eastAsia" w:ascii="仿宋" w:hAnsi="仿宋" w:eastAsia="仿宋" w:cs="仿宋"/>
          <w:b/>
          <w:bCs/>
          <w:color w:val="000000"/>
        </w:rPr>
        <w:t>登记交接</w:t>
      </w:r>
    </w:p>
    <w:p>
      <w:pPr>
        <w:pStyle w:val="396"/>
        <w:ind w:firstLine="480"/>
        <w:rPr>
          <w:rFonts w:ascii="仿宋" w:hAnsi="仿宋" w:eastAsia="仿宋" w:cs="仿宋"/>
          <w:color w:val="000000"/>
        </w:rPr>
      </w:pPr>
      <w:r>
        <w:rPr>
          <w:rFonts w:hint="eastAsia" w:ascii="仿宋" w:hAnsi="仿宋" w:eastAsia="仿宋" w:cs="仿宋"/>
          <w:color w:val="000000"/>
        </w:rPr>
        <w:t>支持患者身份确认单、个案登记单、危重病人转运交接单、患者入科护理评估单等表单数据的记录，并可打印。</w:t>
      </w:r>
    </w:p>
    <w:p>
      <w:pPr>
        <w:pStyle w:val="396"/>
        <w:ind w:firstLine="480"/>
        <w:rPr>
          <w:rFonts w:ascii="仿宋" w:hAnsi="仿宋" w:eastAsia="仿宋" w:cs="仿宋"/>
          <w:color w:val="000000"/>
        </w:rPr>
      </w:pPr>
      <w:r>
        <w:rPr>
          <w:rFonts w:hint="eastAsia" w:ascii="仿宋" w:hAnsi="仿宋" w:eastAsia="仿宋" w:cs="仿宋"/>
          <w:color w:val="000000"/>
        </w:rPr>
        <w:t>支持记录患者三管使用登记情况、护理措施、评分、微生物检查等信息的记录；</w:t>
      </w:r>
    </w:p>
    <w:p>
      <w:pPr>
        <w:pStyle w:val="396"/>
        <w:ind w:firstLine="482"/>
        <w:rPr>
          <w:rFonts w:ascii="仿宋" w:hAnsi="仿宋" w:eastAsia="仿宋" w:cs="仿宋"/>
          <w:b/>
          <w:bCs/>
          <w:color w:val="000000"/>
        </w:rPr>
      </w:pPr>
      <w:r>
        <w:rPr>
          <w:rFonts w:hint="eastAsia" w:ascii="仿宋" w:hAnsi="仿宋" w:eastAsia="仿宋" w:cs="仿宋"/>
          <w:b/>
          <w:bCs/>
          <w:color w:val="000000"/>
        </w:rPr>
        <w:t>护理评估</w:t>
      </w:r>
    </w:p>
    <w:p>
      <w:pPr>
        <w:pStyle w:val="396"/>
        <w:ind w:firstLine="480"/>
        <w:rPr>
          <w:rFonts w:ascii="仿宋" w:hAnsi="仿宋" w:eastAsia="仿宋" w:cs="仿宋"/>
          <w:color w:val="000000"/>
        </w:rPr>
      </w:pPr>
      <w:r>
        <w:rPr>
          <w:rFonts w:hint="eastAsia" w:ascii="仿宋" w:hAnsi="仿宋" w:eastAsia="仿宋" w:cs="仿宋"/>
          <w:color w:val="000000"/>
        </w:rPr>
        <w:t>支持CRRT记录单、输血安全、血液净化单、输血护理单、压疮跟踪单、压疮申报单、危急值上班等表单数据的记录，并可打印。</w:t>
      </w:r>
    </w:p>
    <w:p>
      <w:pPr>
        <w:pStyle w:val="396"/>
        <w:ind w:firstLine="482"/>
        <w:rPr>
          <w:rFonts w:ascii="仿宋" w:hAnsi="仿宋" w:eastAsia="仿宋" w:cs="仿宋"/>
          <w:b/>
          <w:bCs/>
          <w:color w:val="000000"/>
        </w:rPr>
      </w:pPr>
      <w:r>
        <w:rPr>
          <w:rFonts w:hint="eastAsia" w:ascii="仿宋" w:hAnsi="仿宋" w:eastAsia="仿宋" w:cs="仿宋"/>
          <w:b/>
          <w:bCs/>
          <w:color w:val="000000"/>
        </w:rPr>
        <w:t>监测评估</w:t>
      </w:r>
    </w:p>
    <w:p>
      <w:pPr>
        <w:pStyle w:val="396"/>
        <w:ind w:firstLine="480"/>
        <w:rPr>
          <w:rFonts w:ascii="仿宋" w:hAnsi="仿宋" w:eastAsia="仿宋" w:cs="仿宋"/>
          <w:b/>
          <w:bCs/>
          <w:color w:val="000000"/>
        </w:rPr>
      </w:pPr>
      <w:r>
        <w:rPr>
          <w:rFonts w:hint="eastAsia" w:ascii="仿宋" w:hAnsi="仿宋" w:eastAsia="仿宋" w:cs="仿宋"/>
          <w:color w:val="000000"/>
          <w:kern w:val="0"/>
          <w:szCs w:val="24"/>
        </w:rPr>
        <w:t>支持患者三管监测数据记录，患者三管感染登记。</w:t>
      </w:r>
    </w:p>
    <w:p>
      <w:pPr>
        <w:pStyle w:val="396"/>
        <w:ind w:firstLine="482"/>
        <w:rPr>
          <w:rFonts w:ascii="仿宋" w:hAnsi="仿宋" w:eastAsia="仿宋" w:cs="仿宋"/>
          <w:b/>
          <w:bCs/>
          <w:color w:val="000000"/>
        </w:rPr>
      </w:pPr>
      <w:r>
        <w:rPr>
          <w:rFonts w:hint="eastAsia" w:ascii="仿宋" w:hAnsi="仿宋" w:eastAsia="仿宋" w:cs="仿宋"/>
          <w:b/>
          <w:bCs/>
          <w:color w:val="000000"/>
        </w:rPr>
        <w:t>其他</w:t>
      </w:r>
    </w:p>
    <w:p>
      <w:pPr>
        <w:pStyle w:val="396"/>
        <w:ind w:firstLine="480"/>
        <w:rPr>
          <w:rFonts w:ascii="仿宋" w:hAnsi="仿宋" w:eastAsia="仿宋" w:cs="仿宋"/>
          <w:b/>
          <w:bCs/>
          <w:color w:val="000000"/>
        </w:rPr>
      </w:pPr>
      <w:r>
        <w:rPr>
          <w:rFonts w:hint="eastAsia" w:ascii="仿宋" w:hAnsi="仿宋" w:eastAsia="仿宋" w:cs="仿宋"/>
          <w:color w:val="000000"/>
          <w:kern w:val="0"/>
          <w:szCs w:val="24"/>
        </w:rPr>
        <w:t>患者健康教育、风险告知单等表单数据的记录，并可打印。</w:t>
      </w:r>
    </w:p>
    <w:p>
      <w:pPr>
        <w:pStyle w:val="6"/>
        <w:rPr>
          <w:rFonts w:ascii="仿宋" w:hAnsi="仿宋" w:eastAsia="仿宋" w:cs="仿宋"/>
        </w:rPr>
      </w:pPr>
      <w:r>
        <w:rPr>
          <w:rFonts w:hint="eastAsia" w:ascii="仿宋" w:hAnsi="仿宋" w:eastAsia="仿宋" w:cs="仿宋"/>
        </w:rPr>
        <w:t>评分</w:t>
      </w:r>
    </w:p>
    <w:p>
      <w:pPr>
        <w:pStyle w:val="396"/>
        <w:ind w:firstLine="480"/>
        <w:rPr>
          <w:rFonts w:ascii="仿宋" w:hAnsi="仿宋" w:eastAsia="仿宋" w:cs="仿宋"/>
          <w:color w:val="000000"/>
        </w:rPr>
      </w:pPr>
      <w:r>
        <w:rPr>
          <w:rFonts w:hint="eastAsia" w:ascii="仿宋" w:hAnsi="仿宋" w:eastAsia="仿宋" w:cs="仿宋"/>
          <w:color w:val="000000"/>
        </w:rPr>
        <w:t>患者评分项目分类显示，可快速进行患者各种评分操作，主要包括：GCS、压疮、Padua、管路滑脱、镇痛、镇静、谵妄、营养筛查、疼痛、治疗干预；能以趋势图方式展示评分数据。压疮部位图支持人体部位显示、APACHEⅡ、SOFA、镇静(Ramsay)、急性胰腺炎、诺顿、深静脉血栓、内科静脉血栓、巴氏指数、跌倒、静脉血栓、Riker镇静、躁动评分(SAS)、危重病人APACHEIII评分、MODS（多器官功能障碍评分系统）、Balthazar的CT评分、COPD的严重程度分级、SIRS诊断标准评分、CRAMS评分等各种评分；并且可提供趋势图显示；</w:t>
      </w:r>
    </w:p>
    <w:p>
      <w:pPr>
        <w:pStyle w:val="6"/>
        <w:rPr>
          <w:rFonts w:ascii="仿宋" w:hAnsi="仿宋" w:eastAsia="仿宋" w:cs="仿宋"/>
        </w:rPr>
      </w:pPr>
      <w:r>
        <w:rPr>
          <w:rFonts w:hint="eastAsia" w:ascii="仿宋" w:hAnsi="仿宋" w:eastAsia="仿宋" w:cs="仿宋"/>
        </w:rPr>
        <w:t>记录</w:t>
      </w:r>
    </w:p>
    <w:p>
      <w:pPr>
        <w:pStyle w:val="396"/>
        <w:ind w:firstLine="482"/>
        <w:rPr>
          <w:rFonts w:ascii="仿宋" w:hAnsi="仿宋" w:eastAsia="仿宋" w:cs="仿宋"/>
          <w:b/>
          <w:bCs/>
          <w:color w:val="000000"/>
        </w:rPr>
      </w:pPr>
      <w:r>
        <w:rPr>
          <w:rFonts w:hint="eastAsia" w:ascii="仿宋" w:hAnsi="仿宋" w:eastAsia="仿宋" w:cs="仿宋"/>
          <w:b/>
          <w:bCs/>
          <w:color w:val="000000"/>
        </w:rPr>
        <w:t>医护提醒</w:t>
      </w:r>
    </w:p>
    <w:p>
      <w:pPr>
        <w:pStyle w:val="396"/>
        <w:ind w:firstLine="480"/>
        <w:rPr>
          <w:rFonts w:ascii="仿宋" w:hAnsi="仿宋" w:eastAsia="仿宋" w:cs="仿宋"/>
          <w:color w:val="000000"/>
        </w:rPr>
      </w:pPr>
      <w:r>
        <w:rPr>
          <w:rFonts w:hint="eastAsia" w:ascii="仿宋" w:hAnsi="仿宋" w:eastAsia="仿宋" w:cs="仿宋"/>
          <w:color w:val="000000"/>
        </w:rPr>
        <w:t>支持患者体征异常数据的集中展示，医护人员可针对不同患者添加待办事项，并可按设定频率提醒。</w:t>
      </w:r>
    </w:p>
    <w:p>
      <w:pPr>
        <w:pStyle w:val="396"/>
        <w:ind w:firstLine="482"/>
        <w:rPr>
          <w:rFonts w:ascii="仿宋" w:hAnsi="仿宋" w:eastAsia="仿宋" w:cs="仿宋"/>
          <w:b/>
          <w:bCs/>
          <w:color w:val="000000"/>
        </w:rPr>
      </w:pPr>
      <w:r>
        <w:rPr>
          <w:rFonts w:hint="eastAsia" w:ascii="仿宋" w:hAnsi="仿宋" w:eastAsia="仿宋" w:cs="仿宋"/>
          <w:b/>
          <w:bCs/>
          <w:color w:val="000000"/>
        </w:rPr>
        <w:t>查房记录</w:t>
      </w:r>
    </w:p>
    <w:p>
      <w:pPr>
        <w:pStyle w:val="396"/>
        <w:ind w:firstLine="480"/>
        <w:rPr>
          <w:rFonts w:ascii="仿宋" w:hAnsi="仿宋" w:eastAsia="仿宋" w:cs="仿宋"/>
          <w:color w:val="000000"/>
        </w:rPr>
      </w:pPr>
      <w:r>
        <w:rPr>
          <w:rFonts w:hint="eastAsia" w:ascii="仿宋" w:hAnsi="仿宋" w:eastAsia="仿宋" w:cs="仿宋"/>
          <w:color w:val="000000"/>
        </w:rPr>
        <w:t>支持医生查房对患者查房关注的数据进行记录保存；</w:t>
      </w:r>
    </w:p>
    <w:p>
      <w:pPr>
        <w:pStyle w:val="396"/>
        <w:ind w:firstLine="482"/>
        <w:rPr>
          <w:rFonts w:ascii="仿宋" w:hAnsi="仿宋" w:eastAsia="仿宋" w:cs="仿宋"/>
          <w:b/>
          <w:bCs/>
          <w:color w:val="000000"/>
        </w:rPr>
      </w:pPr>
      <w:r>
        <w:rPr>
          <w:rFonts w:hint="eastAsia" w:ascii="仿宋" w:hAnsi="仿宋" w:eastAsia="仿宋" w:cs="仿宋"/>
          <w:b/>
          <w:bCs/>
          <w:color w:val="000000"/>
        </w:rPr>
        <w:t>晨会记录</w:t>
      </w:r>
    </w:p>
    <w:p>
      <w:pPr>
        <w:pStyle w:val="396"/>
        <w:ind w:firstLine="480"/>
        <w:rPr>
          <w:rFonts w:ascii="仿宋" w:hAnsi="仿宋" w:eastAsia="仿宋" w:cs="仿宋"/>
          <w:color w:val="000000"/>
        </w:rPr>
      </w:pPr>
      <w:r>
        <w:rPr>
          <w:rFonts w:hint="eastAsia" w:ascii="仿宋" w:hAnsi="仿宋" w:eastAsia="仿宋" w:cs="仿宋"/>
          <w:color w:val="000000"/>
        </w:rPr>
        <w:t>自动汇总科室患者病人情况及每个患者的病情记录信息，便于医护交班；</w:t>
      </w:r>
    </w:p>
    <w:p>
      <w:pPr>
        <w:pStyle w:val="396"/>
        <w:ind w:firstLine="482"/>
        <w:rPr>
          <w:rFonts w:ascii="仿宋" w:hAnsi="仿宋" w:eastAsia="仿宋" w:cs="仿宋"/>
          <w:b/>
          <w:bCs/>
          <w:color w:val="000000"/>
        </w:rPr>
      </w:pPr>
      <w:r>
        <w:rPr>
          <w:rFonts w:hint="eastAsia" w:ascii="仿宋" w:hAnsi="仿宋" w:eastAsia="仿宋" w:cs="仿宋"/>
          <w:b/>
          <w:bCs/>
          <w:color w:val="000000"/>
        </w:rPr>
        <w:t>会诊记录</w:t>
      </w:r>
    </w:p>
    <w:p>
      <w:pPr>
        <w:pStyle w:val="396"/>
        <w:ind w:firstLine="480"/>
        <w:rPr>
          <w:rFonts w:ascii="仿宋" w:hAnsi="仿宋" w:eastAsia="仿宋" w:cs="仿宋"/>
          <w:color w:val="000000"/>
        </w:rPr>
      </w:pPr>
      <w:r>
        <w:rPr>
          <w:rFonts w:hint="eastAsia" w:ascii="仿宋" w:hAnsi="仿宋" w:eastAsia="仿宋" w:cs="仿宋"/>
          <w:color w:val="000000"/>
        </w:rPr>
        <w:t>支持患者会诊数据的记录</w:t>
      </w:r>
    </w:p>
    <w:p>
      <w:pPr>
        <w:pStyle w:val="396"/>
        <w:ind w:firstLine="482"/>
        <w:rPr>
          <w:rFonts w:ascii="仿宋" w:hAnsi="仿宋" w:eastAsia="仿宋" w:cs="仿宋"/>
          <w:b/>
          <w:bCs/>
          <w:color w:val="000000"/>
        </w:rPr>
      </w:pPr>
      <w:r>
        <w:rPr>
          <w:rFonts w:hint="eastAsia" w:ascii="仿宋" w:hAnsi="仿宋" w:eastAsia="仿宋" w:cs="仿宋"/>
          <w:b/>
          <w:bCs/>
          <w:color w:val="000000"/>
        </w:rPr>
        <w:t>交班记录</w:t>
      </w:r>
    </w:p>
    <w:p>
      <w:pPr>
        <w:pStyle w:val="396"/>
        <w:ind w:firstLine="480"/>
        <w:rPr>
          <w:rFonts w:ascii="仿宋" w:hAnsi="仿宋" w:eastAsia="仿宋" w:cs="仿宋"/>
          <w:color w:val="000000"/>
        </w:rPr>
      </w:pPr>
      <w:r>
        <w:rPr>
          <w:rFonts w:hint="eastAsia" w:ascii="仿宋" w:hAnsi="仿宋" w:eastAsia="仿宋" w:cs="仿宋"/>
          <w:color w:val="000000"/>
        </w:rPr>
        <w:t>支持当班未执行事项交班提醒；可指定接班护士，并发送相关备注信息到接班护士，需提供交班模板，进行快速交班。</w:t>
      </w:r>
    </w:p>
    <w:p>
      <w:pPr>
        <w:pStyle w:val="6"/>
        <w:rPr>
          <w:rFonts w:ascii="仿宋" w:hAnsi="仿宋" w:eastAsia="仿宋" w:cs="仿宋"/>
        </w:rPr>
      </w:pPr>
      <w:r>
        <w:rPr>
          <w:rFonts w:hint="eastAsia" w:ascii="仿宋" w:hAnsi="仿宋" w:eastAsia="仿宋" w:cs="仿宋"/>
        </w:rPr>
        <w:t>交互</w:t>
      </w:r>
    </w:p>
    <w:p>
      <w:pPr>
        <w:pStyle w:val="396"/>
        <w:ind w:firstLine="482"/>
        <w:rPr>
          <w:rFonts w:ascii="仿宋" w:hAnsi="仿宋" w:eastAsia="仿宋" w:cs="仿宋"/>
          <w:b/>
          <w:bCs/>
          <w:color w:val="000000"/>
        </w:rPr>
      </w:pPr>
      <w:r>
        <w:rPr>
          <w:rFonts w:hint="eastAsia" w:ascii="仿宋" w:hAnsi="仿宋" w:eastAsia="仿宋" w:cs="仿宋"/>
          <w:b/>
          <w:bCs/>
          <w:color w:val="000000"/>
        </w:rPr>
        <w:t>操作规范</w:t>
      </w:r>
    </w:p>
    <w:p>
      <w:pPr>
        <w:pStyle w:val="396"/>
        <w:ind w:firstLine="480"/>
        <w:rPr>
          <w:rFonts w:ascii="仿宋" w:hAnsi="仿宋" w:eastAsia="仿宋" w:cs="仿宋"/>
          <w:color w:val="000000"/>
        </w:rPr>
      </w:pPr>
      <w:r>
        <w:rPr>
          <w:rFonts w:hint="eastAsia" w:ascii="仿宋" w:hAnsi="仿宋" w:eastAsia="仿宋" w:cs="仿宋"/>
          <w:color w:val="000000"/>
        </w:rPr>
        <w:t>显示所有操作规范类的文档，并提供下载和打印</w:t>
      </w:r>
    </w:p>
    <w:p>
      <w:pPr>
        <w:pStyle w:val="6"/>
        <w:rPr>
          <w:rFonts w:ascii="仿宋" w:hAnsi="仿宋" w:eastAsia="仿宋" w:cs="仿宋"/>
        </w:rPr>
      </w:pPr>
      <w:r>
        <w:rPr>
          <w:rFonts w:hint="eastAsia" w:ascii="仿宋" w:hAnsi="仿宋" w:eastAsia="仿宋" w:cs="仿宋"/>
        </w:rPr>
        <w:t>打印</w:t>
      </w:r>
    </w:p>
    <w:p>
      <w:pPr>
        <w:pStyle w:val="396"/>
        <w:ind w:firstLine="482"/>
        <w:rPr>
          <w:rFonts w:ascii="仿宋" w:hAnsi="仿宋" w:eastAsia="仿宋" w:cs="仿宋"/>
          <w:b/>
          <w:bCs/>
          <w:color w:val="000000"/>
        </w:rPr>
      </w:pPr>
      <w:r>
        <w:rPr>
          <w:rFonts w:hint="eastAsia" w:ascii="仿宋" w:hAnsi="仿宋" w:eastAsia="仿宋" w:cs="仿宋"/>
          <w:b/>
          <w:bCs/>
          <w:color w:val="000000"/>
        </w:rPr>
        <w:t>集中打印</w:t>
      </w:r>
    </w:p>
    <w:p>
      <w:pPr>
        <w:pStyle w:val="396"/>
        <w:ind w:firstLine="480"/>
        <w:rPr>
          <w:rFonts w:ascii="仿宋" w:hAnsi="仿宋" w:eastAsia="仿宋" w:cs="仿宋"/>
          <w:color w:val="000000"/>
        </w:rPr>
      </w:pPr>
      <w:r>
        <w:rPr>
          <w:rFonts w:hint="eastAsia" w:ascii="仿宋" w:hAnsi="仿宋" w:eastAsia="仿宋" w:cs="仿宋"/>
          <w:color w:val="000000"/>
        </w:rPr>
        <w:t>支持患者所有打印表单的集中显示。</w:t>
      </w:r>
    </w:p>
    <w:p>
      <w:pPr>
        <w:pStyle w:val="6"/>
        <w:rPr>
          <w:rFonts w:ascii="仿宋" w:hAnsi="仿宋" w:eastAsia="仿宋" w:cs="仿宋"/>
        </w:rPr>
      </w:pPr>
      <w:r>
        <w:rPr>
          <w:rFonts w:hint="eastAsia" w:ascii="仿宋" w:hAnsi="仿宋" w:eastAsia="仿宋" w:cs="仿宋"/>
        </w:rPr>
        <w:t>统计</w:t>
      </w:r>
    </w:p>
    <w:p>
      <w:pPr>
        <w:pStyle w:val="396"/>
        <w:ind w:firstLine="482"/>
        <w:rPr>
          <w:rFonts w:ascii="仿宋" w:hAnsi="仿宋" w:eastAsia="仿宋" w:cs="仿宋"/>
          <w:b/>
          <w:bCs/>
          <w:color w:val="000000"/>
        </w:rPr>
      </w:pPr>
      <w:r>
        <w:rPr>
          <w:rFonts w:hint="eastAsia" w:ascii="仿宋" w:hAnsi="仿宋" w:eastAsia="仿宋" w:cs="仿宋"/>
          <w:b/>
          <w:bCs/>
          <w:color w:val="000000"/>
        </w:rPr>
        <w:t>质控统计</w:t>
      </w:r>
    </w:p>
    <w:p>
      <w:pPr>
        <w:pStyle w:val="396"/>
        <w:ind w:firstLine="480"/>
        <w:rPr>
          <w:rFonts w:ascii="仿宋" w:hAnsi="仿宋" w:eastAsia="仿宋" w:cs="仿宋"/>
          <w:color w:val="000000"/>
        </w:rPr>
      </w:pPr>
      <w:r>
        <w:rPr>
          <w:rFonts w:hint="eastAsia" w:ascii="仿宋" w:hAnsi="仿宋" w:eastAsia="仿宋" w:cs="仿宋"/>
          <w:color w:val="000000"/>
        </w:rPr>
        <w:t>系统支持2015年度公布的ICU国家质量上报的15个指标的自动统计功能：1ICU患者收治率和ICU患者收治床日率；2急性生理与慢性健康评分（APACHEⅡ评分）≥15分患者收治率（入ICU24小时内）；3感染性休克3h集束化治疗（bundle）完成率；4感染性休克6h集束化治疗（bundle）完成率；5ICU抗菌药物治疗前病原学送检率；6ICU深静脉血栓（DVT）预防率；7ICU患者预计病死率；8ICU患者标化病死指数（StandardizedMortalityRatio）；9ICU非计划气管插管拔管率；10ICU气管插管拔管后48h内再插管率；11非计划转入ICU率；12转出ICU后48h内重返率；13ICU呼吸机相关性肺炎（VAP）发病率；14ICU血管内导管相关血流感染（CRBSI）发病率；15ICU导尿管相关泌尿系感染（CAUTI）发病率；以列表和饼图显示；并且可以导出excel；</w:t>
      </w:r>
    </w:p>
    <w:p>
      <w:pPr>
        <w:pStyle w:val="396"/>
        <w:ind w:firstLine="482"/>
        <w:rPr>
          <w:rFonts w:ascii="仿宋" w:hAnsi="仿宋" w:eastAsia="仿宋" w:cs="仿宋"/>
          <w:b/>
          <w:bCs/>
          <w:color w:val="000000"/>
        </w:rPr>
      </w:pPr>
      <w:r>
        <w:rPr>
          <w:rFonts w:hint="eastAsia" w:ascii="仿宋" w:hAnsi="仿宋" w:eastAsia="仿宋" w:cs="仿宋"/>
          <w:b/>
          <w:bCs/>
          <w:color w:val="000000"/>
        </w:rPr>
        <w:t>耗材统计</w:t>
      </w:r>
    </w:p>
    <w:p>
      <w:pPr>
        <w:pStyle w:val="396"/>
        <w:ind w:firstLine="480"/>
        <w:rPr>
          <w:rFonts w:ascii="仿宋" w:hAnsi="仿宋" w:eastAsia="仿宋" w:cs="仿宋"/>
          <w:color w:val="000000"/>
        </w:rPr>
      </w:pPr>
      <w:r>
        <w:rPr>
          <w:rFonts w:hint="eastAsia" w:ascii="仿宋" w:hAnsi="仿宋" w:eastAsia="仿宋" w:cs="仿宋"/>
          <w:color w:val="000000"/>
        </w:rPr>
        <w:t>按时间统计整个科室一段时间内使用的各种耗材的数量综合，以表格和图形的方式展示，并可实现导出excel。按时间统计所有设备的使用时长，以列表和饼图显示；并且可以导出excel；</w:t>
      </w:r>
    </w:p>
    <w:p>
      <w:pPr>
        <w:pStyle w:val="396"/>
        <w:ind w:firstLine="482"/>
        <w:rPr>
          <w:rFonts w:ascii="仿宋" w:hAnsi="仿宋" w:eastAsia="仿宋" w:cs="仿宋"/>
          <w:b/>
          <w:bCs/>
          <w:color w:val="000000"/>
        </w:rPr>
      </w:pPr>
      <w:r>
        <w:rPr>
          <w:rFonts w:hint="eastAsia" w:ascii="仿宋" w:hAnsi="仿宋" w:eastAsia="仿宋" w:cs="仿宋"/>
          <w:b/>
          <w:bCs/>
          <w:color w:val="000000"/>
        </w:rPr>
        <w:t>风险统计</w:t>
      </w:r>
    </w:p>
    <w:p>
      <w:pPr>
        <w:pStyle w:val="396"/>
        <w:ind w:firstLine="480"/>
        <w:rPr>
          <w:rFonts w:ascii="仿宋" w:hAnsi="仿宋" w:eastAsia="仿宋" w:cs="仿宋"/>
          <w:color w:val="000000"/>
        </w:rPr>
      </w:pPr>
      <w:r>
        <w:rPr>
          <w:rFonts w:hint="eastAsia" w:ascii="仿宋" w:hAnsi="仿宋" w:eastAsia="仿宋" w:cs="仿宋"/>
          <w:color w:val="000000"/>
        </w:rPr>
        <w:t>按时间统计各风险评估单的评估率，评估人数，</w:t>
      </w:r>
    </w:p>
    <w:p>
      <w:pPr>
        <w:pStyle w:val="396"/>
        <w:ind w:firstLine="482"/>
        <w:rPr>
          <w:rFonts w:ascii="仿宋" w:hAnsi="仿宋" w:eastAsia="仿宋" w:cs="仿宋"/>
          <w:b/>
          <w:bCs/>
          <w:color w:val="000000"/>
        </w:rPr>
      </w:pPr>
      <w:r>
        <w:rPr>
          <w:rFonts w:hint="eastAsia" w:ascii="仿宋" w:hAnsi="仿宋" w:eastAsia="仿宋" w:cs="仿宋"/>
          <w:b/>
          <w:bCs/>
          <w:color w:val="000000"/>
        </w:rPr>
        <w:t>科室统计</w:t>
      </w:r>
    </w:p>
    <w:p>
      <w:pPr>
        <w:pStyle w:val="396"/>
        <w:ind w:firstLine="480"/>
        <w:rPr>
          <w:rFonts w:ascii="仿宋" w:hAnsi="仿宋" w:eastAsia="仿宋" w:cs="仿宋"/>
          <w:color w:val="000000"/>
        </w:rPr>
      </w:pPr>
      <w:r>
        <w:rPr>
          <w:rFonts w:hint="eastAsia" w:ascii="仿宋" w:hAnsi="仿宋" w:eastAsia="仿宋" w:cs="仿宋"/>
          <w:color w:val="000000"/>
        </w:rPr>
        <w:t>按时间查询患者信息，可查询当前登录人所负责的患者，也可查询科室的所有患者，并且可导出excel；</w:t>
      </w:r>
    </w:p>
    <w:p>
      <w:pPr>
        <w:pStyle w:val="6"/>
        <w:rPr>
          <w:rFonts w:ascii="仿宋" w:hAnsi="仿宋" w:eastAsia="仿宋" w:cs="仿宋"/>
        </w:rPr>
      </w:pPr>
      <w:r>
        <w:rPr>
          <w:rFonts w:hint="eastAsia" w:ascii="仿宋" w:hAnsi="仿宋" w:eastAsia="仿宋" w:cs="仿宋"/>
        </w:rPr>
        <w:t>维护</w:t>
      </w:r>
    </w:p>
    <w:p>
      <w:pPr>
        <w:pStyle w:val="396"/>
        <w:ind w:firstLine="482"/>
        <w:rPr>
          <w:rFonts w:ascii="仿宋" w:hAnsi="仿宋" w:eastAsia="仿宋" w:cs="仿宋"/>
          <w:b/>
          <w:bCs/>
          <w:color w:val="000000"/>
        </w:rPr>
      </w:pPr>
      <w:r>
        <w:rPr>
          <w:rFonts w:hint="eastAsia" w:ascii="仿宋" w:hAnsi="仿宋" w:eastAsia="仿宋" w:cs="仿宋"/>
          <w:b/>
          <w:bCs/>
          <w:color w:val="000000"/>
        </w:rPr>
        <w:t>管理</w:t>
      </w:r>
    </w:p>
    <w:p>
      <w:pPr>
        <w:pStyle w:val="396"/>
        <w:ind w:firstLine="480"/>
        <w:rPr>
          <w:rFonts w:ascii="仿宋" w:hAnsi="仿宋" w:eastAsia="仿宋" w:cs="仿宋"/>
          <w:color w:val="000000"/>
        </w:rPr>
      </w:pPr>
      <w:r>
        <w:rPr>
          <w:rFonts w:hint="eastAsia" w:ascii="仿宋" w:hAnsi="仿宋" w:eastAsia="仿宋" w:cs="仿宋"/>
          <w:color w:val="000000"/>
        </w:rPr>
        <w:t>可对用户信息进行增删，权限配置；</w:t>
      </w:r>
    </w:p>
    <w:p>
      <w:pPr>
        <w:pStyle w:val="396"/>
        <w:ind w:firstLine="480"/>
        <w:rPr>
          <w:rFonts w:ascii="仿宋" w:hAnsi="仿宋" w:eastAsia="仿宋" w:cs="仿宋"/>
          <w:color w:val="000000"/>
        </w:rPr>
      </w:pPr>
      <w:r>
        <w:rPr>
          <w:rFonts w:hint="eastAsia" w:ascii="仿宋" w:hAnsi="仿宋" w:eastAsia="仿宋" w:cs="仿宋"/>
          <w:color w:val="000000"/>
        </w:rPr>
        <w:t>可配置科室所有设备，并绑定；</w:t>
      </w:r>
    </w:p>
    <w:p>
      <w:pPr>
        <w:pStyle w:val="396"/>
        <w:ind w:firstLine="480"/>
        <w:rPr>
          <w:rFonts w:ascii="仿宋" w:hAnsi="仿宋" w:eastAsia="仿宋" w:cs="仿宋"/>
          <w:color w:val="000000"/>
        </w:rPr>
      </w:pPr>
      <w:r>
        <w:rPr>
          <w:rFonts w:hint="eastAsia" w:ascii="仿宋" w:hAnsi="仿宋" w:eastAsia="仿宋" w:cs="仿宋"/>
          <w:color w:val="000000"/>
        </w:rPr>
        <w:t>可配置所有ICU科室的床位状态、以及绑定床旁设备。</w:t>
      </w:r>
    </w:p>
    <w:p>
      <w:pPr>
        <w:pStyle w:val="396"/>
        <w:ind w:firstLine="480"/>
        <w:rPr>
          <w:rFonts w:ascii="仿宋" w:hAnsi="仿宋" w:eastAsia="仿宋" w:cs="仿宋"/>
          <w:color w:val="000000"/>
        </w:rPr>
      </w:pPr>
      <w:r>
        <w:rPr>
          <w:rFonts w:hint="eastAsia" w:ascii="仿宋" w:hAnsi="仿宋" w:eastAsia="仿宋" w:cs="仿宋"/>
          <w:color w:val="000000"/>
        </w:rPr>
        <w:t>可记录系统操作日志；</w:t>
      </w:r>
    </w:p>
    <w:p>
      <w:pPr>
        <w:pStyle w:val="396"/>
        <w:ind w:firstLine="480"/>
        <w:rPr>
          <w:rFonts w:ascii="仿宋" w:hAnsi="仿宋" w:eastAsia="仿宋" w:cs="仿宋"/>
          <w:color w:val="000000"/>
        </w:rPr>
      </w:pPr>
      <w:r>
        <w:rPr>
          <w:rFonts w:hint="eastAsia" w:ascii="仿宋" w:hAnsi="仿宋" w:eastAsia="仿宋" w:cs="仿宋"/>
          <w:color w:val="000000"/>
        </w:rPr>
        <w:t>可对系统角色进行自定义配置</w:t>
      </w:r>
    </w:p>
    <w:p>
      <w:pPr>
        <w:pStyle w:val="396"/>
        <w:ind w:firstLine="480"/>
        <w:rPr>
          <w:rFonts w:ascii="仿宋" w:hAnsi="仿宋" w:eastAsia="仿宋" w:cs="仿宋"/>
          <w:color w:val="000000"/>
        </w:rPr>
      </w:pPr>
      <w:r>
        <w:rPr>
          <w:rFonts w:hint="eastAsia" w:ascii="仿宋" w:hAnsi="仿宋" w:eastAsia="仿宋" w:cs="仿宋"/>
          <w:color w:val="000000"/>
        </w:rPr>
        <w:t>可对医护进行排班。</w:t>
      </w:r>
    </w:p>
    <w:p>
      <w:pPr>
        <w:pStyle w:val="396"/>
        <w:ind w:firstLine="482"/>
        <w:rPr>
          <w:rFonts w:ascii="仿宋" w:hAnsi="仿宋" w:eastAsia="仿宋" w:cs="仿宋"/>
          <w:b/>
          <w:bCs/>
          <w:color w:val="000000"/>
        </w:rPr>
      </w:pPr>
      <w:r>
        <w:rPr>
          <w:rFonts w:hint="eastAsia" w:ascii="仿宋" w:hAnsi="仿宋" w:eastAsia="仿宋" w:cs="仿宋"/>
          <w:b/>
          <w:bCs/>
          <w:color w:val="000000"/>
        </w:rPr>
        <w:t>配置</w:t>
      </w:r>
    </w:p>
    <w:p>
      <w:pPr>
        <w:pStyle w:val="396"/>
        <w:ind w:firstLine="480"/>
        <w:rPr>
          <w:rFonts w:ascii="仿宋" w:hAnsi="仿宋" w:eastAsia="仿宋" w:cs="仿宋"/>
          <w:color w:val="000000"/>
        </w:rPr>
      </w:pPr>
      <w:r>
        <w:rPr>
          <w:rFonts w:hint="eastAsia" w:ascii="仿宋" w:hAnsi="仿宋" w:eastAsia="仿宋" w:cs="仿宋"/>
          <w:color w:val="000000"/>
        </w:rPr>
        <w:t>可配置增护理计划，并新增护理计划内容；</w:t>
      </w:r>
    </w:p>
    <w:p>
      <w:pPr>
        <w:pStyle w:val="396"/>
        <w:ind w:firstLine="480"/>
        <w:rPr>
          <w:rFonts w:ascii="仿宋" w:hAnsi="仿宋" w:eastAsia="仿宋" w:cs="仿宋"/>
          <w:color w:val="000000"/>
        </w:rPr>
      </w:pPr>
      <w:r>
        <w:rPr>
          <w:rFonts w:hint="eastAsia" w:ascii="仿宋" w:hAnsi="仿宋" w:eastAsia="仿宋" w:cs="仿宋"/>
          <w:color w:val="000000"/>
        </w:rPr>
        <w:t>可配置药品的所有用药方式，并用于快速药品医嘱的用法录入；</w:t>
      </w:r>
    </w:p>
    <w:p>
      <w:pPr>
        <w:pStyle w:val="396"/>
        <w:ind w:firstLine="480"/>
        <w:rPr>
          <w:rFonts w:ascii="仿宋" w:hAnsi="仿宋" w:eastAsia="仿宋" w:cs="仿宋"/>
          <w:color w:val="000000"/>
        </w:rPr>
      </w:pPr>
      <w:r>
        <w:rPr>
          <w:rFonts w:hint="eastAsia" w:ascii="仿宋" w:hAnsi="仿宋" w:eastAsia="仿宋" w:cs="仿宋"/>
          <w:color w:val="000000"/>
        </w:rPr>
        <w:t>可配置药品的所有单位，并用于快速药品医嘱的单位录入；</w:t>
      </w:r>
    </w:p>
    <w:p>
      <w:pPr>
        <w:pStyle w:val="396"/>
        <w:ind w:firstLine="480"/>
        <w:rPr>
          <w:rFonts w:ascii="仿宋" w:hAnsi="仿宋" w:eastAsia="仿宋" w:cs="仿宋"/>
          <w:color w:val="000000"/>
        </w:rPr>
      </w:pPr>
      <w:r>
        <w:rPr>
          <w:rFonts w:hint="eastAsia" w:ascii="仿宋" w:hAnsi="仿宋" w:eastAsia="仿宋" w:cs="仿宋"/>
          <w:color w:val="000000"/>
        </w:rPr>
        <w:t>可按类型配置导管信息，并用于快速录入患者使用导管的数据；</w:t>
      </w:r>
      <w:r>
        <w:rPr>
          <w:rFonts w:hint="eastAsia" w:ascii="仿宋" w:hAnsi="仿宋" w:eastAsia="仿宋" w:cs="仿宋"/>
          <w:color w:val="000000"/>
        </w:rPr>
        <w:br/>
      </w:r>
      <w:r>
        <w:rPr>
          <w:rFonts w:hint="eastAsia" w:ascii="仿宋" w:hAnsi="仿宋" w:eastAsia="仿宋" w:cs="仿宋"/>
          <w:color w:val="000000"/>
        </w:rPr>
        <w:t>可以从HIS获取所有药品信息；支持模板的方式导入药品信息，也可手动录入药品信息；</w:t>
      </w:r>
    </w:p>
    <w:p>
      <w:pPr>
        <w:pStyle w:val="396"/>
        <w:ind w:firstLine="480"/>
        <w:rPr>
          <w:rFonts w:ascii="仿宋" w:hAnsi="仿宋" w:eastAsia="仿宋" w:cs="仿宋"/>
          <w:color w:val="000000"/>
        </w:rPr>
      </w:pPr>
      <w:r>
        <w:rPr>
          <w:rFonts w:hint="eastAsia" w:ascii="仿宋" w:hAnsi="仿宋" w:eastAsia="仿宋" w:cs="仿宋"/>
          <w:color w:val="000000"/>
        </w:rPr>
        <w:t>可配置护理记录的模板，并用于护理记录的快速录入；</w:t>
      </w:r>
    </w:p>
    <w:p>
      <w:pPr>
        <w:pStyle w:val="396"/>
        <w:ind w:firstLine="480"/>
        <w:rPr>
          <w:rFonts w:ascii="仿宋" w:hAnsi="仿宋" w:eastAsia="仿宋" w:cs="仿宋"/>
          <w:color w:val="000000"/>
        </w:rPr>
      </w:pPr>
      <w:r>
        <w:rPr>
          <w:rFonts w:hint="eastAsia" w:ascii="仿宋" w:hAnsi="仿宋" w:eastAsia="仿宋" w:cs="仿宋"/>
          <w:color w:val="000000"/>
        </w:rPr>
        <w:t>可按类型配置科室所有耗材，并用于快速耗材使用信息的录入；</w:t>
      </w:r>
    </w:p>
    <w:p>
      <w:pPr>
        <w:pStyle w:val="396"/>
        <w:ind w:firstLine="480"/>
        <w:rPr>
          <w:rFonts w:ascii="仿宋" w:hAnsi="仿宋" w:eastAsia="仿宋" w:cs="仿宋"/>
          <w:color w:val="000000"/>
        </w:rPr>
      </w:pPr>
      <w:r>
        <w:rPr>
          <w:rFonts w:hint="eastAsia" w:ascii="仿宋" w:hAnsi="仿宋" w:eastAsia="仿宋" w:cs="仿宋"/>
          <w:color w:val="000000"/>
        </w:rPr>
        <w:t>可配置药品的所有使用频次，并用于快速录入药品使用频次；</w:t>
      </w:r>
    </w:p>
    <w:p>
      <w:pPr>
        <w:pStyle w:val="396"/>
        <w:ind w:firstLine="480"/>
        <w:rPr>
          <w:rFonts w:ascii="仿宋" w:hAnsi="仿宋" w:eastAsia="仿宋" w:cs="仿宋"/>
          <w:color w:val="000000"/>
        </w:rPr>
      </w:pPr>
      <w:r>
        <w:rPr>
          <w:rFonts w:hint="eastAsia" w:ascii="仿宋" w:hAnsi="仿宋" w:eastAsia="仿宋" w:cs="仿宋"/>
          <w:color w:val="000000"/>
        </w:rPr>
        <w:t>可配置患者默认显示的观察项和出入量参数，并用于快速给患者配置显示参数；</w:t>
      </w:r>
    </w:p>
    <w:p>
      <w:pPr>
        <w:pStyle w:val="396"/>
        <w:ind w:firstLine="480"/>
        <w:rPr>
          <w:rFonts w:ascii="仿宋" w:hAnsi="仿宋" w:eastAsia="仿宋" w:cs="仿宋"/>
          <w:color w:val="000000"/>
        </w:rPr>
      </w:pPr>
      <w:r>
        <w:rPr>
          <w:rFonts w:hint="eastAsia" w:ascii="仿宋" w:hAnsi="仿宋" w:eastAsia="仿宋" w:cs="仿宋"/>
          <w:color w:val="000000"/>
        </w:rPr>
        <w:t>可配置系统相关字典信息。</w:t>
      </w:r>
    </w:p>
    <w:p>
      <w:pPr>
        <w:ind w:firstLine="560"/>
        <w:rPr>
          <w:rFonts w:ascii="仿宋" w:hAnsi="仿宋" w:eastAsia="仿宋" w:cs="仿宋"/>
        </w:rPr>
      </w:pPr>
    </w:p>
    <w:p>
      <w:pPr>
        <w:pStyle w:val="5"/>
        <w:rPr>
          <w:rFonts w:ascii="仿宋" w:hAnsi="仿宋" w:eastAsia="仿宋" w:cs="仿宋"/>
        </w:rPr>
      </w:pPr>
      <w:r>
        <w:rPr>
          <w:rFonts w:hint="eastAsia" w:ascii="仿宋" w:hAnsi="仿宋" w:eastAsia="仿宋" w:cs="仿宋"/>
        </w:rPr>
        <w:t>病理管理系统</w:t>
      </w:r>
    </w:p>
    <w:p>
      <w:pPr>
        <w:pStyle w:val="622"/>
        <w:spacing w:line="360" w:lineRule="auto"/>
        <w:ind w:firstLine="561"/>
        <w:rPr>
          <w:rFonts w:cs="仿宋"/>
          <w:sz w:val="24"/>
          <w:szCs w:val="32"/>
        </w:rPr>
      </w:pPr>
      <w:r>
        <w:rPr>
          <w:rFonts w:hint="eastAsia" w:cs="仿宋"/>
          <w:sz w:val="24"/>
          <w:szCs w:val="32"/>
        </w:rPr>
        <w:t>系统业务包括病人登记、标本登记、书写报告、复片意见、检查单列表，以及送检标本的登记、存储、检验、打印、查询、共享等功能，最终形成完整的书面电子和纸质报告的输出。</w:t>
      </w:r>
    </w:p>
    <w:tbl>
      <w:tblPr>
        <w:tblStyle w:val="7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95"/>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shd w:val="pct20" w:color="auto" w:fill="auto"/>
            <w:vAlign w:val="center"/>
          </w:tcPr>
          <w:p>
            <w:pPr>
              <w:jc w:val="center"/>
              <w:rPr>
                <w:rFonts w:ascii="仿宋" w:hAnsi="仿宋" w:eastAsia="仿宋" w:cs="仿宋"/>
                <w:b/>
                <w:sz w:val="24"/>
              </w:rPr>
            </w:pPr>
            <w:r>
              <w:rPr>
                <w:rFonts w:hint="eastAsia" w:ascii="仿宋" w:hAnsi="仿宋" w:eastAsia="仿宋" w:cs="仿宋"/>
                <w:b/>
                <w:sz w:val="24"/>
              </w:rPr>
              <w:t>编号</w:t>
            </w:r>
          </w:p>
        </w:tc>
        <w:tc>
          <w:tcPr>
            <w:tcW w:w="2395" w:type="dxa"/>
            <w:shd w:val="pct20" w:color="auto" w:fill="auto"/>
            <w:vAlign w:val="center"/>
          </w:tcPr>
          <w:p>
            <w:pPr>
              <w:jc w:val="center"/>
              <w:rPr>
                <w:rFonts w:ascii="仿宋" w:hAnsi="仿宋" w:eastAsia="仿宋" w:cs="仿宋"/>
                <w:b/>
                <w:sz w:val="24"/>
              </w:rPr>
            </w:pPr>
            <w:r>
              <w:rPr>
                <w:rFonts w:hint="eastAsia" w:ascii="仿宋" w:hAnsi="仿宋" w:eastAsia="仿宋" w:cs="仿宋"/>
                <w:b/>
                <w:sz w:val="24"/>
              </w:rPr>
              <w:t>模块名称</w:t>
            </w:r>
          </w:p>
        </w:tc>
        <w:tc>
          <w:tcPr>
            <w:tcW w:w="5347" w:type="dxa"/>
            <w:shd w:val="pct20" w:color="auto" w:fill="auto"/>
            <w:vAlign w:val="center"/>
          </w:tcPr>
          <w:p>
            <w:pPr>
              <w:jc w:val="center"/>
              <w:rPr>
                <w:rFonts w:ascii="仿宋" w:hAnsi="仿宋" w:eastAsia="仿宋" w:cs="仿宋"/>
                <w:b/>
                <w:sz w:val="24"/>
              </w:rPr>
            </w:pPr>
            <w:r>
              <w:rPr>
                <w:rFonts w:hint="eastAsia" w:ascii="仿宋" w:hAnsi="仿宋" w:eastAsia="仿宋" w:cs="仿宋"/>
                <w:b/>
                <w:sz w:val="24"/>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A01</w:t>
            </w:r>
          </w:p>
        </w:tc>
        <w:tc>
          <w:tcPr>
            <w:tcW w:w="2395" w:type="dxa"/>
            <w:vAlign w:val="center"/>
          </w:tcPr>
          <w:p>
            <w:pPr>
              <w:rPr>
                <w:rFonts w:ascii="仿宋" w:hAnsi="仿宋" w:eastAsia="仿宋" w:cs="仿宋"/>
                <w:sz w:val="24"/>
              </w:rPr>
            </w:pPr>
            <w:r>
              <w:rPr>
                <w:rFonts w:hint="eastAsia" w:ascii="仿宋" w:hAnsi="仿宋" w:eastAsia="仿宋" w:cs="仿宋"/>
                <w:sz w:val="24"/>
              </w:rPr>
              <w:t>检查列表</w:t>
            </w:r>
          </w:p>
        </w:tc>
        <w:tc>
          <w:tcPr>
            <w:tcW w:w="5347" w:type="dxa"/>
            <w:vAlign w:val="center"/>
          </w:tcPr>
          <w:p>
            <w:pPr>
              <w:rPr>
                <w:rFonts w:ascii="仿宋" w:hAnsi="仿宋" w:eastAsia="仿宋" w:cs="仿宋"/>
                <w:sz w:val="24"/>
              </w:rPr>
            </w:pPr>
            <w:r>
              <w:rPr>
                <w:rFonts w:hint="eastAsia" w:ascii="仿宋" w:hAnsi="仿宋" w:eastAsia="仿宋" w:cs="仿宋"/>
                <w:sz w:val="24"/>
              </w:rPr>
              <w:t>检索历史检查单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A02</w:t>
            </w:r>
          </w:p>
        </w:tc>
        <w:tc>
          <w:tcPr>
            <w:tcW w:w="2395" w:type="dxa"/>
            <w:vAlign w:val="center"/>
          </w:tcPr>
          <w:p>
            <w:pPr>
              <w:rPr>
                <w:rFonts w:ascii="仿宋" w:hAnsi="仿宋" w:eastAsia="仿宋" w:cs="仿宋"/>
                <w:sz w:val="24"/>
              </w:rPr>
            </w:pPr>
            <w:r>
              <w:rPr>
                <w:rFonts w:hint="eastAsia" w:ascii="仿宋" w:hAnsi="仿宋" w:eastAsia="仿宋" w:cs="仿宋"/>
                <w:sz w:val="24"/>
              </w:rPr>
              <w:t>检查单登记</w:t>
            </w:r>
          </w:p>
        </w:tc>
        <w:tc>
          <w:tcPr>
            <w:tcW w:w="5347" w:type="dxa"/>
            <w:vAlign w:val="center"/>
          </w:tcPr>
          <w:p>
            <w:pPr>
              <w:rPr>
                <w:rFonts w:ascii="仿宋" w:hAnsi="仿宋" w:eastAsia="仿宋" w:cs="仿宋"/>
                <w:sz w:val="24"/>
              </w:rPr>
            </w:pPr>
            <w:r>
              <w:rPr>
                <w:rFonts w:hint="eastAsia" w:ascii="仿宋" w:hAnsi="仿宋" w:eastAsia="仿宋" w:cs="仿宋"/>
                <w:sz w:val="24"/>
              </w:rPr>
              <w:t>病人信息登记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A03</w:t>
            </w:r>
          </w:p>
        </w:tc>
        <w:tc>
          <w:tcPr>
            <w:tcW w:w="2395" w:type="dxa"/>
            <w:vAlign w:val="center"/>
          </w:tcPr>
          <w:p>
            <w:pPr>
              <w:rPr>
                <w:rFonts w:ascii="仿宋" w:hAnsi="仿宋" w:eastAsia="仿宋" w:cs="仿宋"/>
                <w:sz w:val="24"/>
              </w:rPr>
            </w:pPr>
            <w:r>
              <w:rPr>
                <w:rFonts w:hint="eastAsia" w:ascii="仿宋" w:hAnsi="仿宋" w:eastAsia="仿宋" w:cs="仿宋"/>
                <w:sz w:val="24"/>
              </w:rPr>
              <w:t>技师工作站/取材登记</w:t>
            </w:r>
          </w:p>
        </w:tc>
        <w:tc>
          <w:tcPr>
            <w:tcW w:w="5347" w:type="dxa"/>
            <w:vAlign w:val="center"/>
          </w:tcPr>
          <w:p>
            <w:pPr>
              <w:rPr>
                <w:rFonts w:ascii="仿宋" w:hAnsi="仿宋" w:eastAsia="仿宋" w:cs="仿宋"/>
                <w:sz w:val="24"/>
              </w:rPr>
            </w:pPr>
            <w:r>
              <w:rPr>
                <w:rFonts w:hint="eastAsia" w:ascii="仿宋" w:hAnsi="仿宋" w:eastAsia="仿宋" w:cs="仿宋"/>
                <w:sz w:val="24"/>
              </w:rPr>
              <w:t>技师取材登记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A04</w:t>
            </w:r>
          </w:p>
        </w:tc>
        <w:tc>
          <w:tcPr>
            <w:tcW w:w="2395" w:type="dxa"/>
            <w:vAlign w:val="center"/>
          </w:tcPr>
          <w:p>
            <w:pPr>
              <w:rPr>
                <w:rFonts w:ascii="仿宋" w:hAnsi="仿宋" w:eastAsia="仿宋" w:cs="仿宋"/>
                <w:sz w:val="24"/>
              </w:rPr>
            </w:pPr>
            <w:r>
              <w:rPr>
                <w:rFonts w:hint="eastAsia" w:ascii="仿宋" w:hAnsi="仿宋" w:eastAsia="仿宋" w:cs="仿宋"/>
                <w:sz w:val="24"/>
              </w:rPr>
              <w:t>书写报告</w:t>
            </w:r>
          </w:p>
        </w:tc>
        <w:tc>
          <w:tcPr>
            <w:tcW w:w="5347" w:type="dxa"/>
            <w:vAlign w:val="center"/>
          </w:tcPr>
          <w:p>
            <w:pPr>
              <w:rPr>
                <w:rFonts w:ascii="仿宋" w:hAnsi="仿宋" w:eastAsia="仿宋" w:cs="仿宋"/>
                <w:sz w:val="24"/>
              </w:rPr>
            </w:pPr>
            <w:r>
              <w:rPr>
                <w:rFonts w:hint="eastAsia" w:ascii="仿宋" w:hAnsi="仿宋" w:eastAsia="仿宋" w:cs="仿宋"/>
                <w:sz w:val="24"/>
              </w:rPr>
              <w:t>报告医生检验样品并书写报告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A05</w:t>
            </w:r>
          </w:p>
        </w:tc>
        <w:tc>
          <w:tcPr>
            <w:tcW w:w="2395" w:type="dxa"/>
            <w:vAlign w:val="center"/>
          </w:tcPr>
          <w:p>
            <w:pPr>
              <w:rPr>
                <w:rFonts w:ascii="仿宋" w:hAnsi="仿宋" w:eastAsia="仿宋" w:cs="仿宋"/>
                <w:sz w:val="24"/>
              </w:rPr>
            </w:pPr>
            <w:r>
              <w:rPr>
                <w:rFonts w:hint="eastAsia" w:ascii="仿宋" w:hAnsi="仿宋" w:eastAsia="仿宋" w:cs="仿宋"/>
                <w:sz w:val="24"/>
              </w:rPr>
              <w:t>复片意见</w:t>
            </w:r>
          </w:p>
        </w:tc>
        <w:tc>
          <w:tcPr>
            <w:tcW w:w="5347" w:type="dxa"/>
            <w:vAlign w:val="center"/>
          </w:tcPr>
          <w:p>
            <w:pPr>
              <w:rPr>
                <w:rFonts w:ascii="仿宋" w:hAnsi="仿宋" w:eastAsia="仿宋" w:cs="仿宋"/>
                <w:sz w:val="24"/>
              </w:rPr>
            </w:pPr>
            <w:r>
              <w:rPr>
                <w:rFonts w:hint="eastAsia" w:ascii="仿宋" w:hAnsi="仿宋" w:eastAsia="仿宋" w:cs="仿宋"/>
                <w:sz w:val="24"/>
              </w:rPr>
              <w:t>当本院医师对该患者切片报告存在疑问和不确定时，将该患者切片送至上级更有资质医院进行复片，并将复片信息登记到本系统中。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A06</w:t>
            </w:r>
          </w:p>
        </w:tc>
        <w:tc>
          <w:tcPr>
            <w:tcW w:w="2395" w:type="dxa"/>
            <w:vAlign w:val="center"/>
          </w:tcPr>
          <w:p>
            <w:pPr>
              <w:rPr>
                <w:rFonts w:ascii="仿宋" w:hAnsi="仿宋" w:eastAsia="仿宋" w:cs="仿宋"/>
                <w:sz w:val="24"/>
              </w:rPr>
            </w:pPr>
            <w:r>
              <w:rPr>
                <w:rFonts w:hint="eastAsia" w:ascii="仿宋" w:hAnsi="仿宋" w:eastAsia="仿宋" w:cs="仿宋"/>
                <w:sz w:val="24"/>
              </w:rPr>
              <w:t>系统参数配置</w:t>
            </w:r>
          </w:p>
        </w:tc>
        <w:tc>
          <w:tcPr>
            <w:tcW w:w="5347" w:type="dxa"/>
            <w:vAlign w:val="center"/>
          </w:tcPr>
          <w:p>
            <w:pPr>
              <w:rPr>
                <w:rFonts w:ascii="仿宋" w:hAnsi="仿宋" w:eastAsia="仿宋" w:cs="仿宋"/>
                <w:sz w:val="24"/>
              </w:rPr>
            </w:pPr>
            <w:r>
              <w:rPr>
                <w:rFonts w:hint="eastAsia" w:ascii="仿宋" w:hAnsi="仿宋" w:eastAsia="仿宋" w:cs="仿宋"/>
                <w:sz w:val="24"/>
              </w:rPr>
              <w:t>对本系统、全局、影像采集保存进行配置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A07</w:t>
            </w:r>
          </w:p>
        </w:tc>
        <w:tc>
          <w:tcPr>
            <w:tcW w:w="2395" w:type="dxa"/>
            <w:vAlign w:val="center"/>
          </w:tcPr>
          <w:p>
            <w:pPr>
              <w:rPr>
                <w:rFonts w:ascii="仿宋" w:hAnsi="仿宋" w:eastAsia="仿宋" w:cs="仿宋"/>
                <w:sz w:val="24"/>
              </w:rPr>
            </w:pPr>
            <w:r>
              <w:rPr>
                <w:rFonts w:hint="eastAsia" w:ascii="仿宋" w:hAnsi="仿宋" w:eastAsia="仿宋" w:cs="仿宋"/>
                <w:sz w:val="24"/>
              </w:rPr>
              <w:t>病人登记-基础数据维护</w:t>
            </w:r>
          </w:p>
        </w:tc>
        <w:tc>
          <w:tcPr>
            <w:tcW w:w="5347" w:type="dxa"/>
            <w:vAlign w:val="center"/>
          </w:tcPr>
          <w:p>
            <w:pPr>
              <w:rPr>
                <w:rFonts w:ascii="仿宋" w:hAnsi="仿宋" w:eastAsia="仿宋" w:cs="仿宋"/>
                <w:sz w:val="24"/>
              </w:rPr>
            </w:pPr>
            <w:r>
              <w:rPr>
                <w:rFonts w:hint="eastAsia" w:ascii="仿宋" w:hAnsi="仿宋" w:eastAsia="仿宋" w:cs="仿宋"/>
                <w:sz w:val="24"/>
              </w:rPr>
              <w:t>为病人登记模块的选项数据进行维护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A08</w:t>
            </w:r>
          </w:p>
        </w:tc>
        <w:tc>
          <w:tcPr>
            <w:tcW w:w="2395" w:type="dxa"/>
            <w:vAlign w:val="center"/>
          </w:tcPr>
          <w:p>
            <w:pPr>
              <w:rPr>
                <w:rFonts w:ascii="仿宋" w:hAnsi="仿宋" w:eastAsia="仿宋" w:cs="仿宋"/>
                <w:sz w:val="24"/>
              </w:rPr>
            </w:pPr>
            <w:r>
              <w:rPr>
                <w:rFonts w:hint="eastAsia" w:ascii="仿宋" w:hAnsi="仿宋" w:eastAsia="仿宋" w:cs="仿宋"/>
                <w:sz w:val="24"/>
              </w:rPr>
              <w:t>技师工作站-基础数据维护</w:t>
            </w:r>
          </w:p>
        </w:tc>
        <w:tc>
          <w:tcPr>
            <w:tcW w:w="5347" w:type="dxa"/>
            <w:vAlign w:val="center"/>
          </w:tcPr>
          <w:p>
            <w:pPr>
              <w:rPr>
                <w:rFonts w:ascii="仿宋" w:hAnsi="仿宋" w:eastAsia="仿宋" w:cs="仿宋"/>
                <w:sz w:val="24"/>
              </w:rPr>
            </w:pPr>
            <w:r>
              <w:rPr>
                <w:rFonts w:hint="eastAsia" w:ascii="仿宋" w:hAnsi="仿宋" w:eastAsia="仿宋" w:cs="仿宋"/>
                <w:sz w:val="24"/>
              </w:rPr>
              <w:t>为技师工作站模块的选项数据进行维护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A09</w:t>
            </w:r>
          </w:p>
        </w:tc>
        <w:tc>
          <w:tcPr>
            <w:tcW w:w="2395" w:type="dxa"/>
            <w:vAlign w:val="center"/>
          </w:tcPr>
          <w:p>
            <w:pPr>
              <w:rPr>
                <w:rFonts w:ascii="仿宋" w:hAnsi="仿宋" w:eastAsia="仿宋" w:cs="仿宋"/>
                <w:sz w:val="24"/>
              </w:rPr>
            </w:pPr>
            <w:r>
              <w:rPr>
                <w:rFonts w:hint="eastAsia" w:ascii="仿宋" w:hAnsi="仿宋" w:eastAsia="仿宋" w:cs="仿宋"/>
                <w:sz w:val="24"/>
              </w:rPr>
              <w:t>书写报告-基础数据维护</w:t>
            </w:r>
          </w:p>
        </w:tc>
        <w:tc>
          <w:tcPr>
            <w:tcW w:w="5347" w:type="dxa"/>
            <w:vAlign w:val="center"/>
          </w:tcPr>
          <w:p>
            <w:pPr>
              <w:rPr>
                <w:rFonts w:ascii="仿宋" w:hAnsi="仿宋" w:eastAsia="仿宋" w:cs="仿宋"/>
                <w:sz w:val="24"/>
              </w:rPr>
            </w:pPr>
            <w:r>
              <w:rPr>
                <w:rFonts w:hint="eastAsia" w:ascii="仿宋" w:hAnsi="仿宋" w:eastAsia="仿宋" w:cs="仿宋"/>
                <w:sz w:val="24"/>
              </w:rPr>
              <w:t>为书写报告模块的选项数据进行维护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A10</w:t>
            </w:r>
          </w:p>
        </w:tc>
        <w:tc>
          <w:tcPr>
            <w:tcW w:w="2395" w:type="dxa"/>
            <w:vAlign w:val="center"/>
          </w:tcPr>
          <w:p>
            <w:pPr>
              <w:rPr>
                <w:rFonts w:ascii="仿宋" w:hAnsi="仿宋" w:eastAsia="仿宋" w:cs="仿宋"/>
                <w:sz w:val="24"/>
              </w:rPr>
            </w:pPr>
            <w:r>
              <w:rPr>
                <w:rFonts w:hint="eastAsia" w:ascii="仿宋" w:hAnsi="仿宋" w:eastAsia="仿宋" w:cs="仿宋"/>
                <w:sz w:val="24"/>
              </w:rPr>
              <w:t>影像模式及设备管理</w:t>
            </w:r>
          </w:p>
        </w:tc>
        <w:tc>
          <w:tcPr>
            <w:tcW w:w="5347" w:type="dxa"/>
            <w:vAlign w:val="center"/>
          </w:tcPr>
          <w:p>
            <w:pPr>
              <w:rPr>
                <w:rFonts w:ascii="仿宋" w:hAnsi="仿宋" w:eastAsia="仿宋" w:cs="仿宋"/>
                <w:sz w:val="24"/>
              </w:rPr>
            </w:pPr>
            <w:r>
              <w:rPr>
                <w:rFonts w:hint="eastAsia" w:ascii="仿宋" w:hAnsi="仿宋" w:eastAsia="仿宋" w:cs="仿宋"/>
                <w:sz w:val="24"/>
              </w:rPr>
              <w:t>管理系统的影像模式（病理库）及设备登记信息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A11</w:t>
            </w:r>
          </w:p>
        </w:tc>
        <w:tc>
          <w:tcPr>
            <w:tcW w:w="2395" w:type="dxa"/>
            <w:vAlign w:val="center"/>
          </w:tcPr>
          <w:p>
            <w:pPr>
              <w:rPr>
                <w:rFonts w:ascii="仿宋" w:hAnsi="仿宋" w:eastAsia="仿宋" w:cs="仿宋"/>
                <w:sz w:val="24"/>
              </w:rPr>
            </w:pPr>
            <w:r>
              <w:rPr>
                <w:rFonts w:hint="eastAsia" w:ascii="仿宋" w:hAnsi="仿宋" w:eastAsia="仿宋" w:cs="仿宋"/>
                <w:sz w:val="24"/>
              </w:rPr>
              <w:t>标本名称管理</w:t>
            </w:r>
          </w:p>
        </w:tc>
        <w:tc>
          <w:tcPr>
            <w:tcW w:w="5347" w:type="dxa"/>
            <w:vAlign w:val="center"/>
          </w:tcPr>
          <w:p>
            <w:pPr>
              <w:rPr>
                <w:rFonts w:ascii="仿宋" w:hAnsi="仿宋" w:eastAsia="仿宋" w:cs="仿宋"/>
                <w:sz w:val="24"/>
              </w:rPr>
            </w:pPr>
            <w:r>
              <w:rPr>
                <w:rFonts w:hint="eastAsia" w:ascii="仿宋" w:hAnsi="仿宋" w:eastAsia="仿宋" w:cs="仿宋"/>
                <w:sz w:val="24"/>
              </w:rPr>
              <w:t>为支持前台病人登记时不同的病理库选择相应的标本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A12</w:t>
            </w:r>
          </w:p>
        </w:tc>
        <w:tc>
          <w:tcPr>
            <w:tcW w:w="2395" w:type="dxa"/>
            <w:vAlign w:val="center"/>
          </w:tcPr>
          <w:p>
            <w:pPr>
              <w:rPr>
                <w:rFonts w:ascii="仿宋" w:hAnsi="仿宋" w:eastAsia="仿宋" w:cs="仿宋"/>
                <w:sz w:val="24"/>
              </w:rPr>
            </w:pPr>
            <w:r>
              <w:rPr>
                <w:rFonts w:hint="eastAsia" w:ascii="仿宋" w:hAnsi="仿宋" w:eastAsia="仿宋" w:cs="仿宋"/>
                <w:sz w:val="24"/>
              </w:rPr>
              <w:t>科室医生维护</w:t>
            </w:r>
          </w:p>
        </w:tc>
        <w:tc>
          <w:tcPr>
            <w:tcW w:w="5347" w:type="dxa"/>
            <w:vAlign w:val="center"/>
          </w:tcPr>
          <w:p>
            <w:pPr>
              <w:rPr>
                <w:rFonts w:ascii="仿宋" w:hAnsi="仿宋" w:eastAsia="仿宋" w:cs="仿宋"/>
                <w:sz w:val="24"/>
              </w:rPr>
            </w:pPr>
            <w:r>
              <w:rPr>
                <w:rFonts w:hint="eastAsia" w:ascii="仿宋" w:hAnsi="仿宋" w:eastAsia="仿宋" w:cs="仿宋"/>
                <w:sz w:val="24"/>
              </w:rPr>
              <w:t>为支持前台病人登记时非TCT的情况下选择接收医生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A13</w:t>
            </w:r>
          </w:p>
        </w:tc>
        <w:tc>
          <w:tcPr>
            <w:tcW w:w="2395" w:type="dxa"/>
            <w:vAlign w:val="center"/>
          </w:tcPr>
          <w:p>
            <w:pPr>
              <w:rPr>
                <w:rFonts w:ascii="仿宋" w:hAnsi="仿宋" w:eastAsia="仿宋" w:cs="仿宋"/>
                <w:sz w:val="24"/>
              </w:rPr>
            </w:pPr>
            <w:r>
              <w:rPr>
                <w:rFonts w:hint="eastAsia" w:ascii="仿宋" w:hAnsi="仿宋" w:eastAsia="仿宋" w:cs="仿宋"/>
                <w:sz w:val="24"/>
              </w:rPr>
              <w:t>设置报告关联</w:t>
            </w:r>
          </w:p>
        </w:tc>
        <w:tc>
          <w:tcPr>
            <w:tcW w:w="5347" w:type="dxa"/>
            <w:vAlign w:val="center"/>
          </w:tcPr>
          <w:p>
            <w:pPr>
              <w:rPr>
                <w:rFonts w:ascii="仿宋" w:hAnsi="仿宋" w:eastAsia="仿宋" w:cs="仿宋"/>
                <w:sz w:val="24"/>
              </w:rPr>
            </w:pPr>
            <w:r>
              <w:rPr>
                <w:rFonts w:hint="eastAsia" w:ascii="仿宋" w:hAnsi="仿宋" w:eastAsia="仿宋" w:cs="仿宋"/>
                <w:sz w:val="24"/>
              </w:rPr>
              <w:t>不同的病理库对应相应的报告打印模板，此模块为关联每种报告模板中的对应数据字段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A14</w:t>
            </w:r>
          </w:p>
        </w:tc>
        <w:tc>
          <w:tcPr>
            <w:tcW w:w="2395" w:type="dxa"/>
            <w:vAlign w:val="center"/>
          </w:tcPr>
          <w:p>
            <w:pPr>
              <w:rPr>
                <w:rFonts w:ascii="仿宋" w:hAnsi="仿宋" w:eastAsia="仿宋" w:cs="仿宋"/>
                <w:sz w:val="24"/>
              </w:rPr>
            </w:pPr>
            <w:r>
              <w:rPr>
                <w:rFonts w:hint="eastAsia" w:ascii="仿宋" w:hAnsi="仿宋" w:eastAsia="仿宋" w:cs="仿宋"/>
                <w:sz w:val="24"/>
              </w:rPr>
              <w:t>设置电子申请单关联</w:t>
            </w:r>
          </w:p>
        </w:tc>
        <w:tc>
          <w:tcPr>
            <w:tcW w:w="5347" w:type="dxa"/>
            <w:vAlign w:val="center"/>
          </w:tcPr>
          <w:p>
            <w:pPr>
              <w:rPr>
                <w:rFonts w:ascii="仿宋" w:hAnsi="仿宋" w:eastAsia="仿宋" w:cs="仿宋"/>
                <w:sz w:val="24"/>
              </w:rPr>
            </w:pPr>
            <w:r>
              <w:rPr>
                <w:rFonts w:hint="eastAsia" w:ascii="仿宋" w:hAnsi="仿宋" w:eastAsia="仿宋" w:cs="仿宋"/>
                <w:sz w:val="24"/>
              </w:rPr>
              <w:t>不同的病理库对应相应的电子申请单打印模板，此模块为关联每种电子申请单模板中的对应数据字段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A15</w:t>
            </w:r>
          </w:p>
        </w:tc>
        <w:tc>
          <w:tcPr>
            <w:tcW w:w="2395" w:type="dxa"/>
            <w:vAlign w:val="center"/>
          </w:tcPr>
          <w:p>
            <w:pPr>
              <w:rPr>
                <w:rFonts w:ascii="仿宋" w:hAnsi="仿宋" w:eastAsia="仿宋" w:cs="仿宋"/>
                <w:sz w:val="24"/>
              </w:rPr>
            </w:pPr>
            <w:r>
              <w:rPr>
                <w:rFonts w:hint="eastAsia" w:ascii="仿宋" w:hAnsi="仿宋" w:eastAsia="仿宋" w:cs="仿宋"/>
                <w:sz w:val="24"/>
              </w:rPr>
              <w:t>操作员维护</w:t>
            </w:r>
          </w:p>
        </w:tc>
        <w:tc>
          <w:tcPr>
            <w:tcW w:w="5347" w:type="dxa"/>
            <w:vAlign w:val="center"/>
          </w:tcPr>
          <w:p>
            <w:pPr>
              <w:rPr>
                <w:rFonts w:ascii="仿宋" w:hAnsi="仿宋" w:eastAsia="仿宋" w:cs="仿宋"/>
                <w:sz w:val="24"/>
              </w:rPr>
            </w:pPr>
            <w:r>
              <w:rPr>
                <w:rFonts w:hint="eastAsia" w:ascii="仿宋" w:hAnsi="仿宋" w:eastAsia="仿宋" w:cs="仿宋"/>
                <w:sz w:val="24"/>
              </w:rPr>
              <w:t>本系统中的用户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A16</w:t>
            </w:r>
          </w:p>
        </w:tc>
        <w:tc>
          <w:tcPr>
            <w:tcW w:w="2395" w:type="dxa"/>
            <w:vAlign w:val="center"/>
          </w:tcPr>
          <w:p>
            <w:pPr>
              <w:rPr>
                <w:rFonts w:ascii="仿宋" w:hAnsi="仿宋" w:eastAsia="仿宋" w:cs="仿宋"/>
                <w:sz w:val="24"/>
              </w:rPr>
            </w:pPr>
            <w:r>
              <w:rPr>
                <w:rFonts w:hint="eastAsia" w:ascii="仿宋" w:hAnsi="仿宋" w:eastAsia="仿宋" w:cs="仿宋"/>
                <w:sz w:val="24"/>
              </w:rPr>
              <w:t>权限配置</w:t>
            </w:r>
          </w:p>
        </w:tc>
        <w:tc>
          <w:tcPr>
            <w:tcW w:w="5347" w:type="dxa"/>
            <w:vAlign w:val="center"/>
          </w:tcPr>
          <w:p>
            <w:pPr>
              <w:rPr>
                <w:rFonts w:ascii="仿宋" w:hAnsi="仿宋" w:eastAsia="仿宋" w:cs="仿宋"/>
                <w:sz w:val="24"/>
              </w:rPr>
            </w:pPr>
            <w:r>
              <w:rPr>
                <w:rFonts w:hint="eastAsia" w:ascii="仿宋" w:hAnsi="仿宋" w:eastAsia="仿宋" w:cs="仿宋"/>
                <w:sz w:val="24"/>
              </w:rPr>
              <w:t>为系统中的用户分配相应的角色如：技师、报告医师等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A17</w:t>
            </w:r>
          </w:p>
        </w:tc>
        <w:tc>
          <w:tcPr>
            <w:tcW w:w="2395" w:type="dxa"/>
            <w:vAlign w:val="center"/>
          </w:tcPr>
          <w:p>
            <w:pPr>
              <w:rPr>
                <w:rFonts w:ascii="仿宋" w:hAnsi="仿宋" w:eastAsia="仿宋" w:cs="仿宋"/>
                <w:sz w:val="24"/>
              </w:rPr>
            </w:pPr>
            <w:r>
              <w:rPr>
                <w:rFonts w:hint="eastAsia" w:ascii="仿宋" w:hAnsi="仿宋" w:eastAsia="仿宋" w:cs="仿宋"/>
                <w:sz w:val="24"/>
              </w:rPr>
              <w:t>系统模块管理</w:t>
            </w:r>
          </w:p>
        </w:tc>
        <w:tc>
          <w:tcPr>
            <w:tcW w:w="5347" w:type="dxa"/>
            <w:vAlign w:val="center"/>
          </w:tcPr>
          <w:p>
            <w:pPr>
              <w:rPr>
                <w:rFonts w:ascii="仿宋" w:hAnsi="仿宋" w:eastAsia="仿宋" w:cs="仿宋"/>
                <w:sz w:val="24"/>
              </w:rPr>
            </w:pPr>
            <w:r>
              <w:rPr>
                <w:rFonts w:hint="eastAsia" w:ascii="仿宋" w:hAnsi="仿宋" w:eastAsia="仿宋" w:cs="仿宋"/>
                <w:sz w:val="24"/>
              </w:rPr>
              <w:t>配置系统中的模块如：添加模块、删除模块，由工程安装人员配置完成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A18</w:t>
            </w:r>
          </w:p>
        </w:tc>
        <w:tc>
          <w:tcPr>
            <w:tcW w:w="2395" w:type="dxa"/>
            <w:vAlign w:val="center"/>
          </w:tcPr>
          <w:p>
            <w:pPr>
              <w:rPr>
                <w:rFonts w:ascii="仿宋" w:hAnsi="仿宋" w:eastAsia="仿宋" w:cs="仿宋"/>
                <w:sz w:val="24"/>
              </w:rPr>
            </w:pPr>
            <w:r>
              <w:rPr>
                <w:rFonts w:hint="eastAsia" w:ascii="仿宋" w:hAnsi="仿宋" w:eastAsia="仿宋" w:cs="仿宋"/>
                <w:sz w:val="24"/>
              </w:rPr>
              <w:t>工作站维护</w:t>
            </w:r>
          </w:p>
        </w:tc>
        <w:tc>
          <w:tcPr>
            <w:tcW w:w="5347" w:type="dxa"/>
            <w:vAlign w:val="center"/>
          </w:tcPr>
          <w:p>
            <w:pPr>
              <w:rPr>
                <w:rFonts w:ascii="仿宋" w:hAnsi="仿宋" w:eastAsia="仿宋" w:cs="仿宋"/>
                <w:sz w:val="24"/>
              </w:rPr>
            </w:pPr>
            <w:r>
              <w:rPr>
                <w:rFonts w:hint="eastAsia" w:ascii="仿宋" w:hAnsi="仿宋" w:eastAsia="仿宋" w:cs="仿宋"/>
                <w:sz w:val="24"/>
              </w:rPr>
              <w:t>对系统中现有模块进行维护、无需使用模块可隐藏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A19</w:t>
            </w:r>
          </w:p>
        </w:tc>
        <w:tc>
          <w:tcPr>
            <w:tcW w:w="2395" w:type="dxa"/>
            <w:vAlign w:val="center"/>
          </w:tcPr>
          <w:p>
            <w:pPr>
              <w:rPr>
                <w:rFonts w:ascii="仿宋" w:hAnsi="仿宋" w:eastAsia="仿宋" w:cs="仿宋"/>
                <w:sz w:val="24"/>
              </w:rPr>
            </w:pPr>
            <w:r>
              <w:rPr>
                <w:rFonts w:hint="eastAsia" w:ascii="仿宋" w:hAnsi="仿宋" w:eastAsia="仿宋" w:cs="仿宋"/>
                <w:sz w:val="24"/>
              </w:rPr>
              <w:t>质控统计</w:t>
            </w:r>
          </w:p>
        </w:tc>
        <w:tc>
          <w:tcPr>
            <w:tcW w:w="5347" w:type="dxa"/>
            <w:vAlign w:val="center"/>
          </w:tcPr>
          <w:p>
            <w:pPr>
              <w:rPr>
                <w:rFonts w:ascii="仿宋" w:hAnsi="仿宋" w:eastAsia="仿宋" w:cs="仿宋"/>
                <w:sz w:val="24"/>
              </w:rPr>
            </w:pPr>
            <w:r>
              <w:rPr>
                <w:rFonts w:hint="eastAsia" w:ascii="仿宋" w:hAnsi="仿宋" w:eastAsia="仿宋" w:cs="仿宋"/>
                <w:sz w:val="24"/>
              </w:rPr>
              <w:t>统计各质控标准各时间段内（如每月）的数据和百分率。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A20</w:t>
            </w:r>
          </w:p>
        </w:tc>
        <w:tc>
          <w:tcPr>
            <w:tcW w:w="2395" w:type="dxa"/>
            <w:vAlign w:val="center"/>
          </w:tcPr>
          <w:p>
            <w:pPr>
              <w:rPr>
                <w:rFonts w:ascii="仿宋" w:hAnsi="仿宋" w:eastAsia="仿宋" w:cs="仿宋"/>
                <w:sz w:val="24"/>
              </w:rPr>
            </w:pPr>
            <w:r>
              <w:rPr>
                <w:rFonts w:hint="eastAsia" w:ascii="仿宋" w:hAnsi="仿宋" w:eastAsia="仿宋" w:cs="仿宋"/>
                <w:sz w:val="24"/>
              </w:rPr>
              <w:t>冰冻常规符合率统计</w:t>
            </w:r>
          </w:p>
        </w:tc>
        <w:tc>
          <w:tcPr>
            <w:tcW w:w="5347" w:type="dxa"/>
            <w:vAlign w:val="center"/>
          </w:tcPr>
          <w:p>
            <w:pPr>
              <w:rPr>
                <w:rFonts w:ascii="仿宋" w:hAnsi="仿宋" w:eastAsia="仿宋" w:cs="仿宋"/>
                <w:sz w:val="24"/>
              </w:rPr>
            </w:pPr>
            <w:r>
              <w:rPr>
                <w:rFonts w:hint="eastAsia" w:ascii="仿宋" w:hAnsi="仿宋" w:eastAsia="仿宋" w:cs="仿宋"/>
                <w:sz w:val="24"/>
              </w:rPr>
              <w:t>统计冰冻常规符合率比例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0" w:type="dxa"/>
            <w:vAlign w:val="center"/>
          </w:tcPr>
          <w:p>
            <w:pPr>
              <w:jc w:val="center"/>
              <w:rPr>
                <w:rFonts w:ascii="仿宋" w:hAnsi="仿宋" w:eastAsia="仿宋" w:cs="仿宋"/>
                <w:sz w:val="24"/>
              </w:rPr>
            </w:pPr>
            <w:r>
              <w:rPr>
                <w:rFonts w:hint="eastAsia" w:ascii="仿宋" w:hAnsi="仿宋" w:eastAsia="仿宋" w:cs="仿宋"/>
                <w:sz w:val="24"/>
              </w:rPr>
              <w:t>A21</w:t>
            </w:r>
          </w:p>
        </w:tc>
        <w:tc>
          <w:tcPr>
            <w:tcW w:w="2395" w:type="dxa"/>
            <w:vAlign w:val="center"/>
          </w:tcPr>
          <w:p>
            <w:pPr>
              <w:rPr>
                <w:rFonts w:ascii="仿宋" w:hAnsi="仿宋" w:eastAsia="仿宋" w:cs="仿宋"/>
                <w:sz w:val="24"/>
              </w:rPr>
            </w:pPr>
            <w:r>
              <w:rPr>
                <w:rFonts w:hint="eastAsia" w:ascii="仿宋" w:hAnsi="仿宋" w:eastAsia="仿宋" w:cs="仿宋"/>
                <w:sz w:val="24"/>
              </w:rPr>
              <w:t>临床符合率统计</w:t>
            </w:r>
          </w:p>
        </w:tc>
        <w:tc>
          <w:tcPr>
            <w:tcW w:w="5347" w:type="dxa"/>
            <w:vAlign w:val="center"/>
          </w:tcPr>
          <w:p>
            <w:pPr>
              <w:rPr>
                <w:rFonts w:ascii="仿宋" w:hAnsi="仿宋" w:eastAsia="仿宋" w:cs="仿宋"/>
                <w:sz w:val="24"/>
              </w:rPr>
            </w:pPr>
            <w:r>
              <w:rPr>
                <w:rFonts w:hint="eastAsia" w:ascii="仿宋" w:hAnsi="仿宋" w:eastAsia="仿宋" w:cs="仿宋"/>
                <w:sz w:val="24"/>
              </w:rPr>
              <w:t>统计临床符合率统计比例</w:t>
            </w:r>
          </w:p>
        </w:tc>
      </w:tr>
    </w:tbl>
    <w:p>
      <w:pPr>
        <w:rPr>
          <w:rFonts w:ascii="仿宋" w:hAnsi="仿宋" w:eastAsia="仿宋" w:cs="仿宋"/>
        </w:rPr>
      </w:pPr>
    </w:p>
    <w:p>
      <w:pPr>
        <w:pStyle w:val="5"/>
        <w:rPr>
          <w:rFonts w:ascii="仿宋" w:hAnsi="仿宋" w:eastAsia="仿宋" w:cs="仿宋"/>
        </w:rPr>
      </w:pPr>
      <w:bookmarkStart w:id="59" w:name="_Toc104228260"/>
      <w:r>
        <w:rPr>
          <w:rFonts w:hint="eastAsia" w:ascii="仿宋" w:hAnsi="仿宋" w:eastAsia="仿宋" w:cs="仿宋"/>
        </w:rPr>
        <w:t>实验室信息管理系统</w:t>
      </w:r>
      <w:bookmarkEnd w:id="59"/>
    </w:p>
    <w:p>
      <w:pPr>
        <w:widowControl/>
        <w:numPr>
          <w:ilvl w:val="0"/>
          <w:numId w:val="28"/>
        </w:numPr>
        <w:spacing w:line="360" w:lineRule="auto"/>
        <w:ind w:left="0" w:firstLine="561"/>
        <w:rPr>
          <w:rFonts w:ascii="仿宋" w:hAnsi="仿宋" w:eastAsia="仿宋" w:cs="仿宋"/>
          <w:sz w:val="24"/>
          <w:u w:val="none" w:color="000000"/>
          <w:lang w:val="zh-TW" w:eastAsia="zh-TW"/>
        </w:rPr>
      </w:pPr>
      <w:r>
        <w:rPr>
          <w:rFonts w:hint="eastAsia" w:ascii="仿宋" w:hAnsi="仿宋" w:eastAsia="仿宋" w:cs="仿宋"/>
          <w:sz w:val="24"/>
          <w:u w:val="none" w:color="000000"/>
          <w:lang w:val="zh-TW" w:eastAsia="zh-TW"/>
        </w:rPr>
        <w:t>条码系统标本接受系统</w:t>
      </w:r>
    </w:p>
    <w:p>
      <w:pPr>
        <w:spacing w:line="360" w:lineRule="auto"/>
        <w:ind w:firstLine="561"/>
        <w:rPr>
          <w:rFonts w:ascii="仿宋" w:hAnsi="仿宋" w:eastAsia="仿宋" w:cs="仿宋"/>
          <w:sz w:val="24"/>
        </w:rPr>
      </w:pPr>
      <w:r>
        <w:rPr>
          <w:rFonts w:hint="eastAsia" w:ascii="仿宋" w:hAnsi="仿宋" w:eastAsia="仿宋" w:cs="仿宋"/>
          <w:sz w:val="24"/>
        </w:rPr>
        <w:t>本模块是完成由标本接受中心分发给各检验部门的标本的编号的功能，对于标本经过处理后不合格的标本作退回和退费的处理的功能。</w:t>
      </w:r>
    </w:p>
    <w:p>
      <w:pPr>
        <w:widowControl/>
        <w:numPr>
          <w:ilvl w:val="0"/>
          <w:numId w:val="28"/>
        </w:numPr>
        <w:spacing w:line="360" w:lineRule="auto"/>
        <w:ind w:left="0" w:firstLine="561"/>
        <w:rPr>
          <w:rFonts w:ascii="仿宋" w:hAnsi="仿宋" w:eastAsia="仿宋" w:cs="仿宋"/>
          <w:sz w:val="24"/>
          <w:u w:val="none" w:color="000000"/>
          <w:lang w:val="zh-TW" w:eastAsia="zh-TW"/>
        </w:rPr>
      </w:pPr>
      <w:r>
        <w:rPr>
          <w:rFonts w:hint="eastAsia" w:ascii="仿宋" w:hAnsi="仿宋" w:eastAsia="仿宋" w:cs="仿宋"/>
          <w:sz w:val="24"/>
          <w:u w:val="none" w:color="000000"/>
          <w:lang w:val="zh-TW" w:eastAsia="zh-TW"/>
        </w:rPr>
        <w:t>医生电子开单模块</w:t>
      </w:r>
    </w:p>
    <w:p>
      <w:pPr>
        <w:spacing w:line="360" w:lineRule="auto"/>
        <w:ind w:firstLine="561"/>
        <w:rPr>
          <w:rFonts w:ascii="仿宋" w:hAnsi="仿宋" w:eastAsia="仿宋" w:cs="仿宋"/>
          <w:sz w:val="24"/>
        </w:rPr>
      </w:pPr>
      <w:r>
        <w:rPr>
          <w:rFonts w:hint="eastAsia" w:ascii="仿宋" w:hAnsi="仿宋" w:eastAsia="仿宋" w:cs="仿宋"/>
          <w:sz w:val="24"/>
        </w:rPr>
        <w:t>本模块提供给医生各种标准组合项目、自定义组合项目和单项目的选择开单，根据医院的一贯的习惯和新的政策可以维护各种标准组合和自定义组合，提高医生的工作效率。</w:t>
      </w:r>
    </w:p>
    <w:p>
      <w:pPr>
        <w:widowControl/>
        <w:numPr>
          <w:ilvl w:val="0"/>
          <w:numId w:val="28"/>
        </w:numPr>
        <w:spacing w:line="360" w:lineRule="auto"/>
        <w:ind w:left="0" w:firstLine="561"/>
        <w:rPr>
          <w:rFonts w:ascii="仿宋" w:hAnsi="仿宋" w:eastAsia="仿宋" w:cs="仿宋"/>
          <w:sz w:val="24"/>
          <w:u w:val="none" w:color="000000"/>
          <w:lang w:val="zh-TW" w:eastAsia="zh-TW"/>
        </w:rPr>
      </w:pPr>
      <w:r>
        <w:rPr>
          <w:rFonts w:hint="eastAsia" w:ascii="仿宋" w:hAnsi="仿宋" w:eastAsia="仿宋" w:cs="仿宋"/>
          <w:sz w:val="24"/>
          <w:u w:val="none" w:color="000000"/>
          <w:lang w:val="zh-TW" w:eastAsia="zh-TW"/>
        </w:rPr>
        <w:t>护士站条码管理模块</w:t>
      </w:r>
    </w:p>
    <w:p>
      <w:pPr>
        <w:spacing w:line="360" w:lineRule="auto"/>
        <w:ind w:firstLine="561"/>
        <w:rPr>
          <w:rFonts w:ascii="仿宋" w:hAnsi="仿宋" w:eastAsia="仿宋" w:cs="仿宋"/>
          <w:sz w:val="24"/>
        </w:rPr>
      </w:pPr>
      <w:r>
        <w:rPr>
          <w:rFonts w:hint="eastAsia" w:ascii="仿宋" w:hAnsi="仿宋" w:eastAsia="仿宋" w:cs="仿宋"/>
          <w:sz w:val="24"/>
        </w:rPr>
        <w:t>本模块提供给护士执行医生开立的检验医嘱并产生条码、打印条码标签。</w:t>
      </w:r>
    </w:p>
    <w:p>
      <w:pPr>
        <w:widowControl/>
        <w:numPr>
          <w:ilvl w:val="0"/>
          <w:numId w:val="28"/>
        </w:numPr>
        <w:spacing w:line="360" w:lineRule="auto"/>
        <w:ind w:left="0" w:firstLine="561"/>
        <w:rPr>
          <w:rFonts w:ascii="仿宋" w:hAnsi="仿宋" w:eastAsia="仿宋" w:cs="仿宋"/>
          <w:sz w:val="24"/>
          <w:u w:val="none" w:color="000000"/>
          <w:lang w:val="zh-TW" w:eastAsia="zh-TW"/>
        </w:rPr>
      </w:pPr>
      <w:r>
        <w:rPr>
          <w:rFonts w:hint="eastAsia" w:ascii="仿宋" w:hAnsi="仿宋" w:eastAsia="仿宋" w:cs="仿宋"/>
          <w:sz w:val="24"/>
          <w:u w:val="none" w:color="000000"/>
          <w:lang w:val="zh-TW" w:eastAsia="zh-TW"/>
        </w:rPr>
        <w:t>技师工作站系统</w:t>
      </w:r>
    </w:p>
    <w:p>
      <w:pPr>
        <w:spacing w:line="360" w:lineRule="auto"/>
        <w:ind w:firstLine="561"/>
        <w:rPr>
          <w:rFonts w:ascii="仿宋" w:hAnsi="仿宋" w:eastAsia="仿宋" w:cs="仿宋"/>
          <w:b/>
          <w:sz w:val="24"/>
        </w:rPr>
      </w:pPr>
      <w:r>
        <w:rPr>
          <w:rFonts w:hint="eastAsia" w:ascii="仿宋" w:hAnsi="仿宋" w:eastAsia="仿宋" w:cs="仿宋"/>
          <w:sz w:val="24"/>
        </w:rPr>
        <w:t>本系统是检验系统的核心系统，处理标本的接收、结果的输入、酶标仪测试操作、室内质控管理、结果审核、报告单打印、查询统计、仪器管理、仪器维修记录、仪器保养记录、冰箱冷藏冷冻温度记录、科室消毒记录、基础数据维护、操作人员的权限分配等。</w:t>
      </w:r>
    </w:p>
    <w:p>
      <w:pPr>
        <w:pStyle w:val="5"/>
        <w:rPr>
          <w:rFonts w:ascii="仿宋" w:hAnsi="仿宋" w:eastAsia="仿宋" w:cs="仿宋"/>
        </w:rPr>
      </w:pPr>
      <w:r>
        <w:rPr>
          <w:rFonts w:hint="eastAsia" w:ascii="仿宋" w:hAnsi="仿宋" w:eastAsia="仿宋" w:cs="仿宋"/>
        </w:rPr>
        <w:t>血库系统</w:t>
      </w:r>
    </w:p>
    <w:p>
      <w:pPr>
        <w:spacing w:line="360" w:lineRule="auto"/>
        <w:ind w:firstLine="561"/>
        <w:rPr>
          <w:rFonts w:ascii="仿宋" w:hAnsi="仿宋" w:eastAsia="仿宋" w:cs="仿宋"/>
          <w:sz w:val="24"/>
        </w:rPr>
      </w:pPr>
      <w:r>
        <w:rPr>
          <w:rFonts w:hint="eastAsia" w:ascii="仿宋" w:hAnsi="仿宋" w:eastAsia="仿宋" w:cs="仿宋"/>
          <w:sz w:val="24"/>
        </w:rPr>
        <w:t>输血管理系统包括血液的入库、储存、供应以及输血科(血库)等方面的管理。</w:t>
      </w:r>
    </w:p>
    <w:p>
      <w:pPr>
        <w:spacing w:line="360" w:lineRule="auto"/>
        <w:ind w:firstLine="561"/>
        <w:rPr>
          <w:rFonts w:ascii="仿宋" w:hAnsi="仿宋" w:eastAsia="仿宋" w:cs="仿宋"/>
          <w:sz w:val="24"/>
        </w:rPr>
      </w:pPr>
      <w:r>
        <w:rPr>
          <w:rFonts w:hint="eastAsia" w:ascii="仿宋" w:hAnsi="仿宋" w:eastAsia="仿宋" w:cs="仿宋"/>
          <w:sz w:val="24"/>
        </w:rPr>
        <w:t xml:space="preserve">1.  入库管理：录入血液制品入库信息，包括：储血号、品名(如：全血、成分血等)、血型、来源、采血日期、采血单位、献血者、包装、数量等。 </w:t>
      </w:r>
    </w:p>
    <w:p>
      <w:pPr>
        <w:spacing w:line="360" w:lineRule="auto"/>
        <w:ind w:firstLine="561"/>
        <w:rPr>
          <w:rFonts w:ascii="仿宋" w:hAnsi="仿宋" w:eastAsia="仿宋" w:cs="仿宋"/>
          <w:sz w:val="24"/>
        </w:rPr>
      </w:pPr>
      <w:r>
        <w:rPr>
          <w:rFonts w:hint="eastAsia" w:ascii="仿宋" w:hAnsi="仿宋" w:eastAsia="仿宋" w:cs="仿宋"/>
          <w:sz w:val="24"/>
        </w:rPr>
        <w:t>2.  配血管理：自动获得临床输血申请单并完成配血信息处理，并提供备血信息提示。</w:t>
      </w:r>
    </w:p>
    <w:p>
      <w:pPr>
        <w:spacing w:line="360" w:lineRule="auto"/>
        <w:ind w:firstLine="561"/>
        <w:rPr>
          <w:rFonts w:ascii="仿宋" w:hAnsi="仿宋" w:eastAsia="仿宋" w:cs="仿宋"/>
          <w:sz w:val="24"/>
        </w:rPr>
      </w:pPr>
      <w:r>
        <w:rPr>
          <w:rFonts w:hint="eastAsia" w:ascii="仿宋" w:hAnsi="仿宋" w:eastAsia="仿宋" w:cs="仿宋"/>
          <w:sz w:val="24"/>
        </w:rPr>
        <w:t xml:space="preserve">3.  发血管理：根据临床输血申请单和配血信息进行核实，按照《临床输血技术规范》的附录八打印输血记录单，完成发血操作。 </w:t>
      </w:r>
    </w:p>
    <w:p>
      <w:pPr>
        <w:spacing w:line="360" w:lineRule="auto"/>
        <w:ind w:firstLine="561"/>
        <w:rPr>
          <w:rFonts w:ascii="仿宋" w:hAnsi="仿宋" w:eastAsia="仿宋" w:cs="仿宋"/>
          <w:sz w:val="24"/>
        </w:rPr>
      </w:pPr>
      <w:r>
        <w:rPr>
          <w:rFonts w:hint="eastAsia" w:ascii="仿宋" w:hAnsi="仿宋" w:eastAsia="仿宋" w:cs="仿宋"/>
          <w:sz w:val="24"/>
        </w:rPr>
        <w:t>4.  库存管理：报废管理，提供报废血液制品名称、数量、经手人、审批人、报废原因、报废日期等信息。有效期管理，根据《临床输血技术规范》第五章第二十二条的规定提供有效期报警，并有库存量提示。</w:t>
      </w:r>
    </w:p>
    <w:p>
      <w:pPr>
        <w:spacing w:line="360" w:lineRule="auto"/>
        <w:ind w:firstLine="561"/>
        <w:rPr>
          <w:rFonts w:ascii="仿宋" w:hAnsi="仿宋" w:eastAsia="仿宋" w:cs="仿宋"/>
          <w:sz w:val="24"/>
        </w:rPr>
      </w:pPr>
      <w:r>
        <w:rPr>
          <w:rFonts w:hint="eastAsia" w:ascii="仿宋" w:hAnsi="仿宋" w:eastAsia="仿宋" w:cs="仿宋"/>
          <w:sz w:val="24"/>
        </w:rPr>
        <w:t xml:space="preserve">5.  费用管理：完成入库、血化验(定血型、Rho检验、配血型等)、发血等过程中的费用记录，实现自动计费。   </w:t>
      </w:r>
    </w:p>
    <w:p>
      <w:pPr>
        <w:spacing w:line="360" w:lineRule="auto"/>
        <w:ind w:firstLine="561"/>
        <w:rPr>
          <w:rFonts w:ascii="仿宋" w:hAnsi="仿宋" w:eastAsia="仿宋" w:cs="仿宋"/>
          <w:sz w:val="24"/>
        </w:rPr>
      </w:pPr>
      <w:r>
        <w:rPr>
          <w:rFonts w:hint="eastAsia" w:ascii="仿宋" w:hAnsi="仿宋" w:eastAsia="仿宋" w:cs="仿宋"/>
          <w:sz w:val="24"/>
        </w:rPr>
        <w:t>6.  查询与统计：入、出库情况查询，科室用血情况查询，自备血情况查询，费用情况查询，科室工作量统计与查询等。</w:t>
      </w:r>
    </w:p>
    <w:p>
      <w:pPr>
        <w:spacing w:line="360" w:lineRule="auto"/>
        <w:ind w:firstLine="561"/>
        <w:rPr>
          <w:rFonts w:ascii="仿宋" w:hAnsi="仿宋" w:eastAsia="仿宋" w:cs="仿宋"/>
          <w:sz w:val="24"/>
        </w:rPr>
      </w:pPr>
      <w:r>
        <w:rPr>
          <w:rFonts w:hint="eastAsia" w:ascii="仿宋" w:hAnsi="仿宋" w:eastAsia="仿宋" w:cs="仿宋"/>
          <w:sz w:val="24"/>
        </w:rPr>
        <w:t>7．临床与血库实现血液信息共享</w:t>
      </w:r>
    </w:p>
    <w:p>
      <w:pPr>
        <w:spacing w:line="360" w:lineRule="auto"/>
        <w:ind w:firstLine="561"/>
        <w:rPr>
          <w:rFonts w:ascii="仿宋" w:hAnsi="仿宋" w:eastAsia="仿宋" w:cs="仿宋"/>
          <w:sz w:val="24"/>
        </w:rPr>
      </w:pPr>
      <w:r>
        <w:rPr>
          <w:rFonts w:hint="eastAsia" w:ascii="仿宋" w:hAnsi="仿宋" w:eastAsia="仿宋" w:cs="仿宋"/>
          <w:sz w:val="24"/>
        </w:rPr>
        <w:t>输血管理部门库存的血液信息能够在全院范围的临床信息系统中共享。临床信息系统中的血型和血液成分等字段的数据字典内容应与输血管理部门系统中使用的数据字典保持一致。临床科室查询到的血液情况能够实时准确的反映输血管理部门的真实血液库存情况，不存在延时和数据不准确情况。</w:t>
      </w:r>
    </w:p>
    <w:p>
      <w:pPr>
        <w:spacing w:line="360" w:lineRule="auto"/>
        <w:ind w:firstLine="561"/>
        <w:rPr>
          <w:rFonts w:ascii="仿宋" w:hAnsi="仿宋" w:eastAsia="仿宋" w:cs="仿宋"/>
          <w:sz w:val="24"/>
        </w:rPr>
      </w:pPr>
      <w:r>
        <w:rPr>
          <w:rFonts w:hint="eastAsia" w:ascii="仿宋" w:hAnsi="仿宋" w:eastAsia="仿宋" w:cs="仿宋"/>
          <w:sz w:val="24"/>
        </w:rPr>
        <w:t>8．临床可查血液库存情况</w:t>
      </w:r>
    </w:p>
    <w:p>
      <w:pPr>
        <w:spacing w:line="360" w:lineRule="auto"/>
        <w:ind w:firstLine="561"/>
        <w:rPr>
          <w:rFonts w:ascii="仿宋" w:hAnsi="仿宋" w:eastAsia="仿宋" w:cs="仿宋"/>
          <w:sz w:val="24"/>
        </w:rPr>
      </w:pPr>
      <w:r>
        <w:rPr>
          <w:rFonts w:hint="eastAsia" w:ascii="仿宋" w:hAnsi="仿宋" w:eastAsia="仿宋" w:cs="仿宋"/>
          <w:sz w:val="24"/>
        </w:rPr>
        <w:t>临床科室能够通过网络和信息系统，通过查询工具获取输血管理部门内部的血液种类及库存情况。</w:t>
      </w:r>
    </w:p>
    <w:p>
      <w:pPr>
        <w:spacing w:line="360" w:lineRule="auto"/>
        <w:ind w:firstLine="561"/>
        <w:rPr>
          <w:rFonts w:ascii="仿宋" w:hAnsi="仿宋" w:eastAsia="仿宋" w:cs="仿宋"/>
          <w:sz w:val="24"/>
        </w:rPr>
      </w:pPr>
      <w:r>
        <w:rPr>
          <w:rFonts w:hint="eastAsia" w:ascii="仿宋" w:hAnsi="仿宋" w:eastAsia="仿宋" w:cs="仿宋"/>
          <w:sz w:val="24"/>
        </w:rPr>
        <w:t>9．血库能够查询和统计住院患者血型分布情况</w:t>
      </w:r>
    </w:p>
    <w:p>
      <w:pPr>
        <w:spacing w:line="360" w:lineRule="auto"/>
        <w:ind w:firstLine="561"/>
        <w:rPr>
          <w:rFonts w:ascii="仿宋" w:hAnsi="仿宋" w:eastAsia="仿宋" w:cs="仿宋"/>
          <w:sz w:val="24"/>
        </w:rPr>
      </w:pPr>
      <w:r>
        <w:rPr>
          <w:rFonts w:hint="eastAsia" w:ascii="仿宋" w:hAnsi="仿宋" w:eastAsia="仿宋" w:cs="仿宋"/>
          <w:sz w:val="24"/>
        </w:rPr>
        <w:t xml:space="preserve">  临床信息系统能够将住院患者信息共享到输血管理部门，使输血管理部门能够实时查询和统计住院患者的血型分布情况。输血管理部门查询和统计的患者包括全院的所有患者，统计出的患者血型与检验科室检测的患者血型情况应相符。</w:t>
      </w:r>
    </w:p>
    <w:p>
      <w:pPr>
        <w:spacing w:line="360" w:lineRule="auto"/>
        <w:ind w:firstLine="561"/>
        <w:rPr>
          <w:rFonts w:ascii="仿宋" w:hAnsi="仿宋" w:eastAsia="仿宋" w:cs="仿宋"/>
          <w:sz w:val="24"/>
        </w:rPr>
      </w:pPr>
      <w:r>
        <w:rPr>
          <w:rFonts w:hint="eastAsia" w:ascii="仿宋" w:hAnsi="仿宋" w:eastAsia="仿宋" w:cs="仿宋"/>
          <w:sz w:val="24"/>
        </w:rPr>
        <w:t>10．支持用血申请功能</w:t>
      </w:r>
    </w:p>
    <w:p>
      <w:pPr>
        <w:spacing w:line="360" w:lineRule="auto"/>
        <w:ind w:firstLine="561"/>
        <w:rPr>
          <w:rFonts w:ascii="仿宋" w:hAnsi="仿宋" w:eastAsia="仿宋" w:cs="仿宋"/>
          <w:sz w:val="24"/>
        </w:rPr>
      </w:pPr>
      <w:r>
        <w:rPr>
          <w:rFonts w:hint="eastAsia" w:ascii="仿宋" w:hAnsi="仿宋" w:eastAsia="仿宋" w:cs="仿宋"/>
          <w:sz w:val="24"/>
        </w:rPr>
        <w:t>临床用血申请单信息直接传送到输血管理部门，作为输血管理部门配血和发血的依据，输血管理部门根据用血申请进行血液准备，以及后续的工作。</w:t>
      </w:r>
    </w:p>
    <w:p>
      <w:pPr>
        <w:spacing w:line="360" w:lineRule="auto"/>
        <w:ind w:firstLine="561"/>
        <w:rPr>
          <w:rFonts w:ascii="仿宋" w:hAnsi="仿宋" w:eastAsia="仿宋" w:cs="仿宋"/>
          <w:sz w:val="24"/>
        </w:rPr>
      </w:pPr>
      <w:r>
        <w:rPr>
          <w:rFonts w:hint="eastAsia" w:ascii="仿宋" w:hAnsi="仿宋" w:eastAsia="仿宋" w:cs="仿宋"/>
          <w:sz w:val="24"/>
        </w:rPr>
        <w:t>11．配血情况、用血记录在全院共享，供临床科室、收费部门使用</w:t>
      </w:r>
    </w:p>
    <w:p>
      <w:pPr>
        <w:spacing w:line="360" w:lineRule="auto"/>
        <w:ind w:firstLine="561"/>
        <w:rPr>
          <w:rFonts w:ascii="仿宋" w:hAnsi="仿宋" w:eastAsia="仿宋" w:cs="仿宋"/>
          <w:sz w:val="24"/>
        </w:rPr>
      </w:pPr>
      <w:r>
        <w:rPr>
          <w:rFonts w:hint="eastAsia" w:ascii="仿宋" w:hAnsi="仿宋" w:eastAsia="仿宋" w:cs="仿宋"/>
          <w:sz w:val="24"/>
        </w:rPr>
        <w:t>临床医生手术前根据实际情况在临床信息系统中填写输血申请单；输血管理部门人员在系统中接到申请后进行血型复核，完成配血并记录；临床医生在系统中查看患者配血和备血情况；临床医生给患者输血后根据用血情况填写用血记录，同时信息共享到输血管理部门使用的系统中；环节中涉及的收费项目系统直接记录并传送到收费系统，收费员对患者进行收费。</w:t>
      </w:r>
    </w:p>
    <w:p>
      <w:pPr>
        <w:spacing w:line="360" w:lineRule="auto"/>
        <w:ind w:firstLine="561"/>
        <w:rPr>
          <w:rFonts w:ascii="仿宋" w:hAnsi="仿宋" w:eastAsia="仿宋" w:cs="仿宋"/>
          <w:sz w:val="24"/>
        </w:rPr>
      </w:pPr>
      <w:r>
        <w:rPr>
          <w:rFonts w:hint="eastAsia" w:ascii="仿宋" w:hAnsi="仿宋" w:eastAsia="仿宋" w:cs="仿宋"/>
          <w:sz w:val="24"/>
        </w:rPr>
        <w:t>12．临床申请用血、血库配血时，有与患者血液相关的信息提示</w:t>
      </w:r>
    </w:p>
    <w:p>
      <w:pPr>
        <w:spacing w:line="360" w:lineRule="auto"/>
        <w:ind w:firstLine="561"/>
        <w:rPr>
          <w:rFonts w:ascii="仿宋" w:hAnsi="仿宋" w:eastAsia="仿宋" w:cs="仿宋"/>
          <w:sz w:val="24"/>
        </w:rPr>
      </w:pPr>
      <w:r>
        <w:rPr>
          <w:rFonts w:hint="eastAsia" w:ascii="仿宋" w:hAnsi="仿宋" w:eastAsia="仿宋" w:cs="仿宋"/>
          <w:sz w:val="24"/>
        </w:rPr>
        <w:t>临床医生通过临床信息系统申请用血，在填写申请的过程中，系统根据具体情况作出与患者血液相关的信息提示。如患者申请血液是否符合要求，是否存在输血危险等；输血管理人员在给患者配血时，系统根据血液申请和患者血液情况及配血结果给配血人相应的信息提示，加强配血工作的准确性、安全性。</w:t>
      </w:r>
    </w:p>
    <w:p>
      <w:pPr>
        <w:pStyle w:val="4"/>
        <w:rPr>
          <w:rFonts w:ascii="仿宋" w:hAnsi="仿宋" w:eastAsia="仿宋" w:cs="仿宋"/>
        </w:rPr>
      </w:pPr>
      <w:r>
        <w:rPr>
          <w:rFonts w:hint="eastAsia" w:ascii="仿宋" w:hAnsi="仿宋" w:eastAsia="仿宋" w:cs="仿宋"/>
        </w:rPr>
        <w:t>后勤管理</w:t>
      </w:r>
    </w:p>
    <w:p>
      <w:pPr>
        <w:pStyle w:val="5"/>
        <w:rPr>
          <w:rFonts w:ascii="仿宋" w:hAnsi="仿宋" w:eastAsia="仿宋" w:cs="仿宋"/>
        </w:rPr>
      </w:pPr>
      <w:r>
        <w:rPr>
          <w:rFonts w:hint="eastAsia" w:ascii="仿宋" w:hAnsi="仿宋" w:eastAsia="仿宋" w:cs="仿宋"/>
        </w:rPr>
        <w:t>物资管理系统</w:t>
      </w:r>
    </w:p>
    <w:p>
      <w:pPr>
        <w:spacing w:line="360" w:lineRule="auto"/>
        <w:ind w:firstLine="561"/>
        <w:rPr>
          <w:rFonts w:ascii="仿宋" w:hAnsi="仿宋" w:eastAsia="仿宋" w:cs="仿宋"/>
          <w:sz w:val="24"/>
        </w:rPr>
      </w:pPr>
      <w:r>
        <w:rPr>
          <w:rFonts w:hint="eastAsia" w:ascii="仿宋" w:hAnsi="仿宋" w:eastAsia="仿宋" w:cs="仿宋"/>
          <w:sz w:val="24"/>
        </w:rPr>
        <w:t>物资管理包含低值耗材、办公用品的申请、审批、核对的全过程管理，可接人院外后勤物资供应链信息，提供请领、出人库、库存管理、采购等管理（支持在线请领流程）。</w:t>
      </w:r>
    </w:p>
    <w:p>
      <w:pPr>
        <w:spacing w:line="360" w:lineRule="auto"/>
        <w:ind w:firstLine="561"/>
        <w:rPr>
          <w:rFonts w:ascii="仿宋" w:hAnsi="仿宋" w:eastAsia="仿宋" w:cs="仿宋"/>
          <w:b/>
          <w:bCs/>
          <w:sz w:val="24"/>
        </w:rPr>
      </w:pPr>
      <w:r>
        <w:rPr>
          <w:rFonts w:hint="eastAsia" w:ascii="仿宋" w:hAnsi="仿宋" w:eastAsia="仿宋" w:cs="仿宋"/>
          <w:b/>
          <w:bCs/>
          <w:sz w:val="24"/>
        </w:rPr>
        <w:t>功能要求：</w:t>
      </w:r>
    </w:p>
    <w:p>
      <w:pPr>
        <w:spacing w:line="360" w:lineRule="auto"/>
        <w:ind w:firstLine="561"/>
        <w:rPr>
          <w:rFonts w:ascii="仿宋" w:hAnsi="仿宋" w:eastAsia="仿宋" w:cs="仿宋"/>
          <w:sz w:val="24"/>
        </w:rPr>
      </w:pPr>
      <w:r>
        <w:rPr>
          <w:rFonts w:hint="eastAsia" w:ascii="仿宋" w:hAnsi="仿宋" w:eastAsia="仿宋" w:cs="仿宋"/>
          <w:sz w:val="24"/>
        </w:rPr>
        <w:t>1. 需求科室向物资科室提交申请；</w:t>
      </w:r>
    </w:p>
    <w:p>
      <w:pPr>
        <w:spacing w:line="360" w:lineRule="auto"/>
        <w:ind w:firstLine="561"/>
        <w:rPr>
          <w:rFonts w:ascii="仿宋" w:hAnsi="仿宋" w:eastAsia="仿宋" w:cs="仿宋"/>
          <w:sz w:val="24"/>
        </w:rPr>
      </w:pPr>
      <w:r>
        <w:rPr>
          <w:rFonts w:hint="eastAsia" w:ascii="仿宋" w:hAnsi="仿宋" w:eastAsia="仿宋" w:cs="仿宋"/>
          <w:sz w:val="24"/>
        </w:rPr>
        <w:t>2. 物资科室依据当前库存情况，库存充足时直接出库，库存不足时提交采购计划，定期进行采购；</w:t>
      </w:r>
    </w:p>
    <w:p>
      <w:pPr>
        <w:spacing w:line="360" w:lineRule="auto"/>
        <w:ind w:firstLine="561"/>
        <w:rPr>
          <w:rFonts w:ascii="仿宋" w:hAnsi="仿宋" w:eastAsia="仿宋" w:cs="仿宋"/>
          <w:sz w:val="24"/>
        </w:rPr>
      </w:pPr>
      <w:r>
        <w:rPr>
          <w:rFonts w:hint="eastAsia" w:ascii="仿宋" w:hAnsi="仿宋" w:eastAsia="仿宋" w:cs="仿宋"/>
          <w:sz w:val="24"/>
        </w:rPr>
        <w:t>3. 供应商配货并配送至院内物资管理部门进行验收入库；</w:t>
      </w:r>
    </w:p>
    <w:p>
      <w:pPr>
        <w:spacing w:line="360" w:lineRule="auto"/>
        <w:ind w:firstLine="561"/>
        <w:rPr>
          <w:rFonts w:ascii="仿宋" w:hAnsi="仿宋" w:eastAsia="仿宋" w:cs="仿宋"/>
          <w:sz w:val="24"/>
        </w:rPr>
      </w:pPr>
      <w:r>
        <w:rPr>
          <w:rFonts w:hint="eastAsia" w:ascii="仿宋" w:hAnsi="仿宋" w:eastAsia="仿宋" w:cs="仿宋"/>
          <w:sz w:val="24"/>
        </w:rPr>
        <w:t>4. 采购供应部物资会计根据入库单进行付款处理生成验收，并打印验收单同附上供应商发票、供应商出库单、入库单提交给财务进行账务处理；</w:t>
      </w:r>
    </w:p>
    <w:p>
      <w:pPr>
        <w:spacing w:line="360" w:lineRule="auto"/>
        <w:ind w:firstLine="561"/>
        <w:rPr>
          <w:rFonts w:ascii="仿宋" w:hAnsi="仿宋" w:eastAsia="仿宋" w:cs="仿宋"/>
          <w:sz w:val="24"/>
        </w:rPr>
      </w:pPr>
      <w:r>
        <w:rPr>
          <w:rFonts w:hint="eastAsia" w:ascii="仿宋" w:hAnsi="仿宋" w:eastAsia="仿宋" w:cs="仿宋"/>
          <w:sz w:val="24"/>
        </w:rPr>
        <w:t>5. 物资库保管员根据科室护士长提交的材料申请，根据物资入库情况进行库房发放；</w:t>
      </w:r>
    </w:p>
    <w:p>
      <w:pPr>
        <w:spacing w:line="360" w:lineRule="auto"/>
        <w:ind w:firstLine="561"/>
        <w:rPr>
          <w:rFonts w:ascii="仿宋" w:hAnsi="仿宋" w:eastAsia="仿宋" w:cs="仿宋"/>
          <w:sz w:val="24"/>
        </w:rPr>
      </w:pPr>
      <w:r>
        <w:rPr>
          <w:rFonts w:hint="eastAsia" w:ascii="仿宋" w:hAnsi="仿宋" w:eastAsia="仿宋" w:cs="仿宋"/>
          <w:sz w:val="24"/>
        </w:rPr>
        <w:t>6. 采购供应部物资会计定期确认出库成本；</w:t>
      </w:r>
    </w:p>
    <w:p>
      <w:pPr>
        <w:pStyle w:val="5"/>
        <w:rPr>
          <w:rFonts w:ascii="仿宋" w:hAnsi="仿宋" w:eastAsia="仿宋" w:cs="仿宋"/>
        </w:rPr>
      </w:pPr>
      <w:r>
        <w:rPr>
          <w:rFonts w:hint="eastAsia" w:ascii="仿宋" w:hAnsi="仿宋" w:eastAsia="仿宋" w:cs="仿宋"/>
        </w:rPr>
        <w:t>固定资产管理系统</w:t>
      </w:r>
    </w:p>
    <w:p>
      <w:pPr>
        <w:spacing w:line="360" w:lineRule="auto"/>
        <w:ind w:firstLine="561"/>
        <w:rPr>
          <w:rFonts w:ascii="仿宋" w:hAnsi="仿宋" w:eastAsia="仿宋" w:cs="仿宋"/>
          <w:sz w:val="24"/>
        </w:rPr>
      </w:pPr>
      <w:r>
        <w:rPr>
          <w:rFonts w:hint="eastAsia" w:ascii="仿宋" w:hAnsi="仿宋" w:eastAsia="仿宋" w:cs="仿宋"/>
          <w:sz w:val="24"/>
        </w:rPr>
        <w:t>包含计划管理、资产安装验收管理、库房管理、资产盘点、卡片管理、资产变动、资产处置、日常管理、投放设备、租借管理、应付款管理、期末处理、条码管理、管理报表、统计报表、资产查询等功能。</w:t>
      </w:r>
    </w:p>
    <w:p>
      <w:pPr>
        <w:spacing w:line="360" w:lineRule="auto"/>
        <w:ind w:firstLine="561"/>
        <w:rPr>
          <w:rFonts w:ascii="仿宋" w:hAnsi="仿宋" w:eastAsia="仿宋" w:cs="仿宋"/>
          <w:sz w:val="24"/>
        </w:rPr>
      </w:pPr>
      <w:r>
        <w:rPr>
          <w:rFonts w:hint="eastAsia" w:ascii="仿宋" w:hAnsi="仿宋" w:eastAsia="仿宋" w:cs="仿宋"/>
          <w:sz w:val="24"/>
        </w:rPr>
        <w:t>功能要求：</w:t>
      </w:r>
    </w:p>
    <w:p>
      <w:pPr>
        <w:spacing w:line="360" w:lineRule="auto"/>
        <w:ind w:firstLine="561"/>
        <w:rPr>
          <w:rFonts w:ascii="仿宋" w:hAnsi="仿宋" w:eastAsia="仿宋" w:cs="仿宋"/>
          <w:sz w:val="24"/>
        </w:rPr>
      </w:pPr>
      <w:r>
        <w:rPr>
          <w:rFonts w:hint="eastAsia" w:ascii="仿宋" w:hAnsi="仿宋" w:eastAsia="仿宋" w:cs="仿宋"/>
          <w:sz w:val="24"/>
        </w:rPr>
        <w:t>1. 管理范围：实现固定资产的全覆盖，管理范围包括医疗设备、一般设备、土地房屋、交通工具、办公用品、无形资产等实物和非实物资产且支持医院对捐赠设备、厂家投放设备和科研设备的管理，消除管理死角；</w:t>
      </w:r>
    </w:p>
    <w:p>
      <w:pPr>
        <w:spacing w:line="360" w:lineRule="auto"/>
        <w:ind w:firstLine="561"/>
        <w:rPr>
          <w:rFonts w:ascii="仿宋" w:hAnsi="仿宋" w:eastAsia="仿宋" w:cs="仿宋"/>
          <w:sz w:val="24"/>
        </w:rPr>
      </w:pPr>
      <w:r>
        <w:rPr>
          <w:rFonts w:hint="eastAsia" w:ascii="仿宋" w:hAnsi="仿宋" w:eastAsia="仿宋" w:cs="仿宋"/>
          <w:sz w:val="24"/>
        </w:rPr>
        <w:t>2. 实现科室从申购大审核、招标、合同、入库、付款、安装、维修、转移，直至报废结束的固定资产全生命周期的动态管理；</w:t>
      </w:r>
    </w:p>
    <w:p>
      <w:pPr>
        <w:spacing w:line="360" w:lineRule="auto"/>
        <w:ind w:firstLine="561"/>
        <w:rPr>
          <w:rFonts w:ascii="仿宋" w:hAnsi="仿宋" w:eastAsia="仿宋" w:cs="仿宋"/>
          <w:sz w:val="24"/>
        </w:rPr>
      </w:pPr>
      <w:r>
        <w:rPr>
          <w:rFonts w:hint="eastAsia" w:ascii="仿宋" w:hAnsi="仿宋" w:eastAsia="仿宋" w:cs="仿宋"/>
          <w:sz w:val="24"/>
        </w:rPr>
        <w:t>3. 借助条码识别、物联网并结合移动平台，实现固定资产的维修和资产清查等现场移动工作，以及监护仪、呼吸机等移动资产的定位和监控管理；</w:t>
      </w:r>
    </w:p>
    <w:p>
      <w:pPr>
        <w:spacing w:line="360" w:lineRule="auto"/>
        <w:ind w:firstLine="561"/>
        <w:rPr>
          <w:rFonts w:ascii="仿宋" w:hAnsi="仿宋" w:eastAsia="仿宋" w:cs="仿宋"/>
          <w:sz w:val="24"/>
        </w:rPr>
      </w:pPr>
      <w:r>
        <w:rPr>
          <w:rFonts w:hint="eastAsia" w:ascii="仿宋" w:hAnsi="仿宋" w:eastAsia="仿宋" w:cs="仿宋"/>
          <w:sz w:val="24"/>
        </w:rPr>
        <w:t>4. 支持设备租赁管理模式，实现设备的使用率，并提供动态查询功能，实时查看对应设备的租赁状态以及历史租赁记录，并提供设备租赁使用率及价值表；</w:t>
      </w:r>
    </w:p>
    <w:p>
      <w:pPr>
        <w:spacing w:line="360" w:lineRule="auto"/>
        <w:ind w:firstLine="561"/>
        <w:rPr>
          <w:rFonts w:ascii="仿宋" w:hAnsi="仿宋" w:eastAsia="仿宋" w:cs="仿宋"/>
          <w:sz w:val="24"/>
        </w:rPr>
      </w:pPr>
      <w:r>
        <w:rPr>
          <w:rFonts w:hint="eastAsia" w:ascii="仿宋" w:hAnsi="仿宋" w:eastAsia="仿宋" w:cs="仿宋"/>
          <w:sz w:val="24"/>
        </w:rPr>
        <w:t>5. 提供科室资产管理平台，使用科室与固定资产管理部门分工协作，加强科室的固定资产管理；</w:t>
      </w:r>
    </w:p>
    <w:p>
      <w:pPr>
        <w:spacing w:line="360" w:lineRule="auto"/>
        <w:ind w:firstLine="561"/>
        <w:rPr>
          <w:rFonts w:ascii="仿宋" w:hAnsi="仿宋" w:eastAsia="仿宋" w:cs="仿宋"/>
          <w:sz w:val="24"/>
        </w:rPr>
      </w:pPr>
      <w:r>
        <w:rPr>
          <w:rFonts w:hint="eastAsia" w:ascii="仿宋" w:hAnsi="仿宋" w:eastAsia="仿宋" w:cs="仿宋"/>
          <w:sz w:val="24"/>
        </w:rPr>
        <w:t>6. 全面支持新会计制度和新财务制度的各项管理要求；</w:t>
      </w:r>
    </w:p>
    <w:p>
      <w:pPr>
        <w:spacing w:line="360" w:lineRule="auto"/>
        <w:ind w:firstLine="561"/>
        <w:rPr>
          <w:rFonts w:ascii="仿宋" w:hAnsi="仿宋" w:eastAsia="仿宋" w:cs="仿宋"/>
          <w:sz w:val="24"/>
        </w:rPr>
      </w:pPr>
      <w:r>
        <w:rPr>
          <w:rFonts w:hint="eastAsia" w:ascii="仿宋" w:hAnsi="仿宋" w:eastAsia="仿宋" w:cs="仿宋"/>
          <w:sz w:val="24"/>
        </w:rPr>
        <w:t>7. 配合医院及财政部门的各项管理需要，支持各类固定资产的报表功能以及查询、导出、上报等业务需要；</w:t>
      </w:r>
    </w:p>
    <w:p>
      <w:pPr>
        <w:pStyle w:val="4"/>
        <w:rPr>
          <w:rFonts w:ascii="仿宋" w:hAnsi="仿宋" w:eastAsia="仿宋" w:cs="仿宋"/>
        </w:rPr>
      </w:pPr>
      <w:r>
        <w:rPr>
          <w:rFonts w:hint="eastAsia" w:ascii="仿宋" w:hAnsi="仿宋" w:eastAsia="仿宋" w:cs="仿宋"/>
        </w:rPr>
        <w:t>HRP</w:t>
      </w:r>
    </w:p>
    <w:p>
      <w:pPr>
        <w:pStyle w:val="5"/>
        <w:rPr>
          <w:rFonts w:ascii="仿宋" w:hAnsi="仿宋" w:eastAsia="仿宋" w:cs="仿宋"/>
        </w:rPr>
      </w:pPr>
      <w:r>
        <w:rPr>
          <w:rFonts w:hint="eastAsia" w:ascii="仿宋" w:hAnsi="仿宋" w:eastAsia="仿宋" w:cs="仿宋"/>
        </w:rPr>
        <w:t>人力资源管理系统</w:t>
      </w:r>
    </w:p>
    <w:p>
      <w:pPr>
        <w:pStyle w:val="6"/>
        <w:rPr>
          <w:rFonts w:ascii="仿宋" w:hAnsi="仿宋" w:eastAsia="仿宋" w:cs="仿宋"/>
        </w:rPr>
      </w:pPr>
      <w:r>
        <w:rPr>
          <w:rFonts w:hint="eastAsia" w:ascii="仿宋" w:hAnsi="仿宋" w:eastAsia="仿宋" w:cs="仿宋"/>
        </w:rPr>
        <w:t>人力资源管理</w:t>
      </w:r>
    </w:p>
    <w:p>
      <w:pPr>
        <w:spacing w:line="360" w:lineRule="auto"/>
        <w:ind w:firstLine="561"/>
        <w:rPr>
          <w:rFonts w:ascii="仿宋" w:hAnsi="仿宋" w:eastAsia="仿宋" w:cs="仿宋"/>
          <w:sz w:val="24"/>
        </w:rPr>
      </w:pPr>
      <w:r>
        <w:rPr>
          <w:rFonts w:hint="eastAsia" w:ascii="仿宋" w:hAnsi="仿宋" w:eastAsia="仿宋" w:cs="仿宋"/>
          <w:sz w:val="24"/>
        </w:rPr>
        <w:t>涵盖医疗机构组织管理、岗位管理、职务管理、医务人员基本信息管理、人员调配、考勤管理、离退管理、调岗管理、工作档案管理、统计分析、员工自助、等功能。</w:t>
      </w:r>
    </w:p>
    <w:p>
      <w:pPr>
        <w:spacing w:line="360" w:lineRule="auto"/>
        <w:ind w:firstLine="561"/>
        <w:rPr>
          <w:rFonts w:ascii="仿宋" w:hAnsi="仿宋" w:eastAsia="仿宋" w:cs="仿宋"/>
          <w:sz w:val="24"/>
        </w:rPr>
      </w:pPr>
      <w:r>
        <w:rPr>
          <w:rFonts w:hint="eastAsia" w:ascii="仿宋" w:hAnsi="仿宋" w:eastAsia="仿宋" w:cs="仿宋"/>
          <w:sz w:val="24"/>
        </w:rPr>
        <w:t>全口径人员管理：正式员工、多点执业人员、退休返聘、临时工、实习生、劳务人员、外包人员等，系统实现了全院员工的入、调、转、离、退全周期管理。档案差异化管理：实现了医生护理人员档案的差异化管理，且可追溯变动历史；岗职务体系建立：帮助客户重新梳理岗职务体系。构建以人力资源为核心、以人力资源管理为轴线的医院内部管理系统。</w:t>
      </w:r>
    </w:p>
    <w:p>
      <w:pPr>
        <w:spacing w:line="360" w:lineRule="auto"/>
        <w:ind w:firstLine="561"/>
        <w:rPr>
          <w:rFonts w:ascii="仿宋" w:hAnsi="仿宋" w:eastAsia="仿宋" w:cs="仿宋"/>
          <w:b/>
          <w:bCs/>
          <w:sz w:val="24"/>
        </w:rPr>
      </w:pPr>
      <w:r>
        <w:rPr>
          <w:rFonts w:hint="eastAsia" w:ascii="仿宋" w:hAnsi="仿宋" w:eastAsia="仿宋" w:cs="仿宋"/>
          <w:b/>
          <w:bCs/>
          <w:sz w:val="24"/>
        </w:rPr>
        <w:t>功能要求：</w:t>
      </w:r>
    </w:p>
    <w:p>
      <w:pPr>
        <w:pStyle w:val="6"/>
        <w:rPr>
          <w:rFonts w:ascii="仿宋" w:hAnsi="仿宋" w:eastAsia="仿宋" w:cs="仿宋"/>
        </w:rPr>
      </w:pPr>
      <w:r>
        <w:rPr>
          <w:rFonts w:hint="eastAsia" w:ascii="仿宋" w:hAnsi="仿宋" w:eastAsia="仿宋" w:cs="仿宋"/>
        </w:rPr>
        <w:t>组织机构管理</w:t>
      </w:r>
    </w:p>
    <w:p>
      <w:pPr>
        <w:spacing w:line="360" w:lineRule="auto"/>
        <w:ind w:firstLine="561"/>
        <w:rPr>
          <w:rFonts w:ascii="仿宋" w:hAnsi="仿宋" w:eastAsia="仿宋" w:cs="仿宋"/>
          <w:sz w:val="24"/>
        </w:rPr>
      </w:pPr>
      <w:r>
        <w:rPr>
          <w:rFonts w:hint="eastAsia" w:ascii="仿宋" w:hAnsi="仿宋" w:eastAsia="仿宋" w:cs="仿宋"/>
          <w:sz w:val="24"/>
        </w:rPr>
        <w:t>支持医院维护机构、部门科室信息，维护部门科室历史沿革信息；</w:t>
      </w:r>
    </w:p>
    <w:p>
      <w:pPr>
        <w:spacing w:line="360" w:lineRule="auto"/>
        <w:ind w:firstLine="561"/>
        <w:rPr>
          <w:rFonts w:ascii="仿宋" w:hAnsi="仿宋" w:eastAsia="仿宋" w:cs="仿宋"/>
          <w:sz w:val="24"/>
        </w:rPr>
      </w:pPr>
      <w:r>
        <w:rPr>
          <w:rFonts w:hint="eastAsia" w:ascii="仿宋" w:hAnsi="仿宋" w:eastAsia="仿宋" w:cs="仿宋"/>
          <w:sz w:val="24"/>
        </w:rPr>
        <w:t>基于组织机构树，可以快速浏览部门所属职位、人员、在职状态；</w:t>
      </w:r>
    </w:p>
    <w:p>
      <w:pPr>
        <w:spacing w:line="360" w:lineRule="auto"/>
        <w:ind w:firstLine="561"/>
        <w:rPr>
          <w:rFonts w:ascii="仿宋" w:hAnsi="仿宋" w:eastAsia="仿宋" w:cs="仿宋"/>
          <w:sz w:val="24"/>
        </w:rPr>
      </w:pPr>
      <w:r>
        <w:rPr>
          <w:rFonts w:hint="eastAsia" w:ascii="仿宋" w:hAnsi="仿宋" w:eastAsia="仿宋" w:cs="仿宋"/>
          <w:sz w:val="24"/>
        </w:rPr>
        <w:t>内置了标准的岗位类别，包括管理人员、专业技术人员、工勤技能人员；</w:t>
      </w:r>
    </w:p>
    <w:p>
      <w:pPr>
        <w:spacing w:line="360" w:lineRule="auto"/>
        <w:ind w:firstLine="561"/>
        <w:rPr>
          <w:rFonts w:ascii="仿宋" w:hAnsi="仿宋" w:eastAsia="仿宋" w:cs="仿宋"/>
          <w:sz w:val="24"/>
        </w:rPr>
      </w:pPr>
      <w:r>
        <w:rPr>
          <w:rFonts w:hint="eastAsia" w:ascii="仿宋" w:hAnsi="仿宋" w:eastAsia="仿宋" w:cs="仿宋"/>
          <w:sz w:val="24"/>
        </w:rPr>
        <w:t>对岗位进行增加、调整、修改、撤销等业务处理，设置上级汇报关系、职责、任职要求等。</w:t>
      </w:r>
    </w:p>
    <w:p>
      <w:pPr>
        <w:pStyle w:val="6"/>
        <w:rPr>
          <w:rFonts w:ascii="仿宋" w:hAnsi="仿宋" w:eastAsia="仿宋" w:cs="仿宋"/>
        </w:rPr>
      </w:pPr>
      <w:r>
        <w:rPr>
          <w:rFonts w:hint="eastAsia" w:ascii="仿宋" w:hAnsi="仿宋" w:eastAsia="仿宋" w:cs="仿宋"/>
        </w:rPr>
        <w:t>人员管理</w:t>
      </w:r>
    </w:p>
    <w:p>
      <w:pPr>
        <w:spacing w:line="360" w:lineRule="auto"/>
        <w:ind w:firstLine="561"/>
        <w:rPr>
          <w:rFonts w:ascii="仿宋" w:hAnsi="仿宋" w:eastAsia="仿宋" w:cs="仿宋"/>
          <w:sz w:val="24"/>
        </w:rPr>
      </w:pPr>
      <w:r>
        <w:rPr>
          <w:rFonts w:hint="eastAsia" w:ascii="仿宋" w:hAnsi="仿宋" w:eastAsia="仿宋" w:cs="仿宋"/>
          <w:sz w:val="24"/>
        </w:rPr>
        <w:t>支持医、护、技、药、管各类人员基本信息以及人员档案维护；</w:t>
      </w:r>
    </w:p>
    <w:p>
      <w:pPr>
        <w:spacing w:line="360" w:lineRule="auto"/>
        <w:ind w:firstLine="561"/>
        <w:rPr>
          <w:rFonts w:ascii="仿宋" w:hAnsi="仿宋" w:eastAsia="仿宋" w:cs="仿宋"/>
          <w:sz w:val="24"/>
        </w:rPr>
      </w:pPr>
      <w:r>
        <w:rPr>
          <w:rFonts w:hint="eastAsia" w:ascii="仿宋" w:hAnsi="仿宋" w:eastAsia="仿宋" w:cs="仿宋"/>
          <w:sz w:val="24"/>
        </w:rPr>
        <w:t>支持各类人员可以维护对应的专业技术职务；</w:t>
      </w:r>
    </w:p>
    <w:p>
      <w:pPr>
        <w:spacing w:line="360" w:lineRule="auto"/>
        <w:ind w:firstLine="561"/>
        <w:rPr>
          <w:rFonts w:ascii="仿宋" w:hAnsi="仿宋" w:eastAsia="仿宋" w:cs="仿宋"/>
          <w:sz w:val="24"/>
        </w:rPr>
      </w:pPr>
      <w:r>
        <w:rPr>
          <w:rFonts w:hint="eastAsia" w:ascii="仿宋" w:hAnsi="仿宋" w:eastAsia="仿宋" w:cs="仿宋"/>
          <w:sz w:val="24"/>
        </w:rPr>
        <w:t>针对院内人员入、离退休、调转管理，支持编外专编内、内部调动等流程管理；</w:t>
      </w:r>
    </w:p>
    <w:p>
      <w:pPr>
        <w:spacing w:line="360" w:lineRule="auto"/>
        <w:ind w:firstLine="561"/>
        <w:rPr>
          <w:rFonts w:ascii="仿宋" w:hAnsi="仿宋" w:eastAsia="仿宋" w:cs="仿宋"/>
          <w:sz w:val="24"/>
        </w:rPr>
      </w:pPr>
      <w:r>
        <w:rPr>
          <w:rFonts w:hint="eastAsia" w:ascii="仿宋" w:hAnsi="仿宋" w:eastAsia="仿宋" w:cs="仿宋"/>
          <w:sz w:val="24"/>
        </w:rPr>
        <w:t>对调转人员、兼职人员任职期维护设定，到期预警提醒；</w:t>
      </w:r>
    </w:p>
    <w:p>
      <w:pPr>
        <w:spacing w:line="360" w:lineRule="auto"/>
        <w:ind w:firstLine="561"/>
        <w:rPr>
          <w:rFonts w:ascii="仿宋" w:hAnsi="仿宋" w:eastAsia="仿宋" w:cs="仿宋"/>
          <w:sz w:val="24"/>
        </w:rPr>
      </w:pPr>
      <w:r>
        <w:rPr>
          <w:rFonts w:hint="eastAsia" w:ascii="仿宋" w:hAnsi="仿宋" w:eastAsia="仿宋" w:cs="仿宋"/>
          <w:sz w:val="24"/>
        </w:rPr>
        <w:t>医师手术授权、处方授权管理。</w:t>
      </w:r>
    </w:p>
    <w:p>
      <w:pPr>
        <w:pStyle w:val="6"/>
        <w:rPr>
          <w:rFonts w:ascii="仿宋" w:hAnsi="仿宋" w:eastAsia="仿宋" w:cs="仿宋"/>
        </w:rPr>
      </w:pPr>
      <w:r>
        <w:rPr>
          <w:rFonts w:hint="eastAsia" w:ascii="仿宋" w:hAnsi="仿宋" w:eastAsia="仿宋" w:cs="仿宋"/>
        </w:rPr>
        <w:t>考勤管理</w:t>
      </w:r>
    </w:p>
    <w:p>
      <w:pPr>
        <w:spacing w:line="360" w:lineRule="auto"/>
        <w:ind w:firstLine="561"/>
        <w:rPr>
          <w:rFonts w:ascii="仿宋" w:hAnsi="仿宋" w:eastAsia="仿宋" w:cs="仿宋"/>
          <w:sz w:val="24"/>
        </w:rPr>
      </w:pPr>
      <w:r>
        <w:rPr>
          <w:rFonts w:hint="eastAsia" w:ascii="仿宋" w:hAnsi="仿宋" w:eastAsia="仿宋" w:cs="仿宋"/>
          <w:sz w:val="24"/>
        </w:rPr>
        <w:t>系统会根据选择考勤开始日期生成12个考勤期间（选择年月往后顺延）；</w:t>
      </w:r>
    </w:p>
    <w:p>
      <w:pPr>
        <w:spacing w:line="360" w:lineRule="auto"/>
        <w:ind w:firstLine="561"/>
        <w:rPr>
          <w:rFonts w:ascii="仿宋" w:hAnsi="仿宋" w:eastAsia="仿宋" w:cs="仿宋"/>
          <w:sz w:val="24"/>
        </w:rPr>
      </w:pPr>
      <w:r>
        <w:rPr>
          <w:rFonts w:hint="eastAsia" w:ascii="仿宋" w:hAnsi="仿宋" w:eastAsia="仿宋" w:cs="仿宋"/>
          <w:sz w:val="24"/>
        </w:rPr>
        <w:t>可操作节日设置、公休日设置、公休调整等（包括国家规定的节假日和医院自己规定的节假日；</w:t>
      </w:r>
    </w:p>
    <w:p>
      <w:pPr>
        <w:spacing w:line="360" w:lineRule="auto"/>
        <w:ind w:firstLine="561"/>
        <w:rPr>
          <w:rFonts w:ascii="仿宋" w:hAnsi="仿宋" w:eastAsia="仿宋" w:cs="仿宋"/>
          <w:sz w:val="24"/>
        </w:rPr>
      </w:pPr>
      <w:r>
        <w:rPr>
          <w:rFonts w:hint="eastAsia" w:ascii="仿宋" w:hAnsi="仿宋" w:eastAsia="仿宋" w:cs="仿宋"/>
          <w:sz w:val="24"/>
        </w:rPr>
        <w:t>考勤项目维护，分别为考勤日报或考勤月报中的考勤项；</w:t>
      </w:r>
    </w:p>
    <w:p>
      <w:pPr>
        <w:spacing w:line="360" w:lineRule="auto"/>
        <w:ind w:firstLine="561"/>
        <w:rPr>
          <w:rFonts w:ascii="仿宋" w:hAnsi="仿宋" w:eastAsia="仿宋" w:cs="仿宋"/>
          <w:sz w:val="24"/>
        </w:rPr>
      </w:pPr>
      <w:r>
        <w:rPr>
          <w:rFonts w:hint="eastAsia" w:ascii="仿宋" w:hAnsi="仿宋" w:eastAsia="仿宋" w:cs="仿宋"/>
          <w:sz w:val="24"/>
        </w:rPr>
        <w:t>对有部门权限员工才能进行排班。可根据人或者部门来排班；权限（多角色部门处理范围之间取并集，再与用户部门权限取交集）；</w:t>
      </w:r>
    </w:p>
    <w:p>
      <w:pPr>
        <w:spacing w:line="360" w:lineRule="auto"/>
        <w:ind w:firstLine="561"/>
        <w:rPr>
          <w:rFonts w:ascii="仿宋" w:hAnsi="仿宋" w:eastAsia="仿宋" w:cs="仿宋"/>
          <w:sz w:val="24"/>
        </w:rPr>
      </w:pPr>
      <w:r>
        <w:rPr>
          <w:rFonts w:hint="eastAsia" w:ascii="仿宋" w:hAnsi="仿宋" w:eastAsia="仿宋" w:cs="仿宋"/>
          <w:sz w:val="24"/>
        </w:rPr>
        <w:t>导入排班数据可对一个人员一个月内多个部门工作进行排班，可批量导入人员月份排班数据；</w:t>
      </w:r>
    </w:p>
    <w:p>
      <w:pPr>
        <w:spacing w:line="360" w:lineRule="auto"/>
        <w:ind w:firstLine="561"/>
        <w:rPr>
          <w:rFonts w:ascii="仿宋" w:hAnsi="仿宋" w:eastAsia="仿宋" w:cs="仿宋"/>
          <w:sz w:val="24"/>
        </w:rPr>
      </w:pPr>
      <w:r>
        <w:rPr>
          <w:rFonts w:hint="eastAsia" w:ascii="仿宋" w:hAnsi="仿宋" w:eastAsia="仿宋" w:cs="仿宋"/>
          <w:sz w:val="24"/>
        </w:rPr>
        <w:t>按照选择的轮班规则进行人员排班的生成，根据轮转、借调人员异动信息生成排班结果，排班结果按考勤项目进行区分；</w:t>
      </w:r>
    </w:p>
    <w:p>
      <w:pPr>
        <w:spacing w:line="360" w:lineRule="auto"/>
        <w:ind w:firstLine="561"/>
        <w:rPr>
          <w:rFonts w:ascii="仿宋" w:hAnsi="仿宋" w:eastAsia="仿宋" w:cs="仿宋"/>
          <w:sz w:val="24"/>
        </w:rPr>
      </w:pPr>
      <w:r>
        <w:rPr>
          <w:rFonts w:hint="eastAsia" w:ascii="仿宋" w:hAnsi="仿宋" w:eastAsia="仿宋" w:cs="仿宋"/>
          <w:sz w:val="24"/>
        </w:rPr>
        <w:t>系统内置常用休假类型，可新增其他类型休假。可针对不同的休假类型设置休假规则，余额控制，移动自助申请，覆盖公休等设置；</w:t>
      </w:r>
    </w:p>
    <w:p>
      <w:pPr>
        <w:pStyle w:val="6"/>
        <w:rPr>
          <w:rFonts w:ascii="仿宋" w:hAnsi="仿宋" w:eastAsia="仿宋" w:cs="仿宋"/>
        </w:rPr>
      </w:pPr>
      <w:r>
        <w:rPr>
          <w:rFonts w:hint="eastAsia" w:ascii="仿宋" w:hAnsi="仿宋" w:eastAsia="仿宋" w:cs="仿宋"/>
        </w:rPr>
        <w:t>档案管理</w:t>
      </w:r>
    </w:p>
    <w:p>
      <w:pPr>
        <w:spacing w:line="360" w:lineRule="auto"/>
        <w:ind w:firstLine="561"/>
        <w:rPr>
          <w:rFonts w:ascii="仿宋" w:hAnsi="仿宋" w:eastAsia="仿宋" w:cs="仿宋"/>
          <w:sz w:val="24"/>
        </w:rPr>
      </w:pPr>
      <w:r>
        <w:rPr>
          <w:rFonts w:hint="eastAsia" w:ascii="仿宋" w:hAnsi="仿宋" w:eastAsia="仿宋" w:cs="仿宋"/>
          <w:sz w:val="24"/>
        </w:rPr>
        <w:t>人事合同档、相关协议内容支持电子或附件管理；</w:t>
      </w:r>
    </w:p>
    <w:p>
      <w:pPr>
        <w:spacing w:line="360" w:lineRule="auto"/>
        <w:ind w:firstLine="561"/>
        <w:rPr>
          <w:rFonts w:ascii="仿宋" w:hAnsi="仿宋" w:eastAsia="仿宋" w:cs="仿宋"/>
          <w:sz w:val="24"/>
        </w:rPr>
      </w:pPr>
      <w:r>
        <w:rPr>
          <w:rFonts w:hint="eastAsia" w:ascii="仿宋" w:hAnsi="仿宋" w:eastAsia="仿宋" w:cs="仿宋"/>
          <w:sz w:val="24"/>
        </w:rPr>
        <w:t>人员学历、学位、职称评定等材料维护。</w:t>
      </w:r>
    </w:p>
    <w:p>
      <w:pPr>
        <w:pStyle w:val="6"/>
        <w:rPr>
          <w:rFonts w:ascii="仿宋" w:hAnsi="仿宋" w:eastAsia="仿宋" w:cs="仿宋"/>
        </w:rPr>
      </w:pPr>
      <w:r>
        <w:rPr>
          <w:rFonts w:hint="eastAsia" w:ascii="仿宋" w:hAnsi="仿宋" w:eastAsia="仿宋" w:cs="仿宋"/>
        </w:rPr>
        <w:t>员工自助</w:t>
      </w:r>
    </w:p>
    <w:p>
      <w:pPr>
        <w:spacing w:line="360" w:lineRule="auto"/>
        <w:ind w:firstLine="561"/>
        <w:rPr>
          <w:rFonts w:ascii="仿宋" w:hAnsi="仿宋" w:eastAsia="仿宋" w:cs="仿宋"/>
          <w:sz w:val="24"/>
        </w:rPr>
      </w:pPr>
      <w:r>
        <w:rPr>
          <w:rFonts w:hint="eastAsia" w:ascii="仿宋" w:hAnsi="仿宋" w:eastAsia="仿宋" w:cs="仿宋"/>
          <w:sz w:val="24"/>
        </w:rPr>
        <w:t>按人员角色划分自助内容；</w:t>
      </w:r>
    </w:p>
    <w:p>
      <w:pPr>
        <w:spacing w:line="360" w:lineRule="auto"/>
        <w:ind w:firstLine="561"/>
        <w:rPr>
          <w:rFonts w:ascii="仿宋" w:hAnsi="仿宋" w:eastAsia="仿宋" w:cs="仿宋"/>
          <w:sz w:val="24"/>
        </w:rPr>
      </w:pPr>
      <w:r>
        <w:rPr>
          <w:rFonts w:hint="eastAsia" w:ascii="仿宋" w:hAnsi="仿宋" w:eastAsia="仿宋" w:cs="仿宋"/>
          <w:sz w:val="24"/>
        </w:rPr>
        <w:t>支持相关内容工作台快捷入口。</w:t>
      </w:r>
    </w:p>
    <w:p>
      <w:pPr>
        <w:pStyle w:val="6"/>
        <w:rPr>
          <w:rFonts w:ascii="仿宋" w:hAnsi="仿宋" w:eastAsia="仿宋" w:cs="仿宋"/>
        </w:rPr>
      </w:pPr>
      <w:r>
        <w:rPr>
          <w:rFonts w:hint="eastAsia" w:ascii="仿宋" w:hAnsi="仿宋" w:eastAsia="仿宋" w:cs="仿宋"/>
        </w:rPr>
        <w:t>决策支持</w:t>
      </w:r>
    </w:p>
    <w:p>
      <w:pPr>
        <w:spacing w:line="360" w:lineRule="auto"/>
        <w:ind w:firstLine="561"/>
        <w:rPr>
          <w:rFonts w:ascii="仿宋" w:hAnsi="仿宋" w:eastAsia="仿宋" w:cs="仿宋"/>
          <w:sz w:val="24"/>
        </w:rPr>
      </w:pPr>
      <w:r>
        <w:rPr>
          <w:rFonts w:hint="eastAsia" w:ascii="仿宋" w:hAnsi="仿宋" w:eastAsia="仿宋" w:cs="仿宋"/>
          <w:sz w:val="24"/>
        </w:rPr>
        <w:t>根据现有的人员数据盘点对应维度的人员分布情况，性别分布、职称分布、岗位分布、休假情况以及人员相关工作量数据的汇总；</w:t>
      </w:r>
    </w:p>
    <w:p>
      <w:pPr>
        <w:spacing w:line="360" w:lineRule="auto"/>
        <w:ind w:firstLine="561"/>
        <w:rPr>
          <w:rFonts w:ascii="仿宋" w:hAnsi="仿宋" w:eastAsia="仿宋" w:cs="仿宋"/>
          <w:sz w:val="24"/>
        </w:rPr>
      </w:pPr>
      <w:r>
        <w:rPr>
          <w:rFonts w:hint="eastAsia" w:ascii="仿宋" w:hAnsi="仿宋" w:eastAsia="仿宋" w:cs="仿宋"/>
          <w:sz w:val="24"/>
        </w:rPr>
        <w:t>根据院内学科发展需求以及人才分布情况合理调配人员以及人员缺口评估；</w:t>
      </w:r>
    </w:p>
    <w:p>
      <w:pPr>
        <w:pStyle w:val="5"/>
        <w:rPr>
          <w:rFonts w:ascii="仿宋" w:hAnsi="仿宋" w:eastAsia="仿宋" w:cs="仿宋"/>
        </w:rPr>
      </w:pPr>
      <w:r>
        <w:rPr>
          <w:rFonts w:hint="eastAsia" w:ascii="仿宋" w:hAnsi="仿宋" w:eastAsia="仿宋" w:cs="仿宋"/>
        </w:rPr>
        <w:t>OA办公系统</w:t>
      </w:r>
    </w:p>
    <w:p>
      <w:pPr>
        <w:spacing w:line="360" w:lineRule="auto"/>
        <w:ind w:firstLine="561"/>
        <w:rPr>
          <w:rFonts w:ascii="仿宋" w:hAnsi="仿宋" w:eastAsia="仿宋" w:cs="仿宋"/>
          <w:b/>
          <w:sz w:val="24"/>
        </w:rPr>
      </w:pPr>
      <w:r>
        <w:rPr>
          <w:rFonts w:hint="eastAsia" w:ascii="仿宋" w:hAnsi="仿宋" w:eastAsia="仿宋" w:cs="仿宋"/>
          <w:b/>
          <w:sz w:val="24"/>
        </w:rPr>
        <w:t>功能需求：</w:t>
      </w:r>
    </w:p>
    <w:p>
      <w:pPr>
        <w:pStyle w:val="6"/>
        <w:rPr>
          <w:rFonts w:ascii="仿宋" w:hAnsi="仿宋" w:eastAsia="仿宋" w:cs="仿宋"/>
        </w:rPr>
      </w:pPr>
      <w:bookmarkStart w:id="60" w:name="_Toc45622990"/>
      <w:bookmarkStart w:id="61" w:name="_Toc67992481"/>
      <w:bookmarkStart w:id="62" w:name="_Toc44950476"/>
      <w:bookmarkStart w:id="63" w:name="_Toc425319294"/>
      <w:bookmarkStart w:id="64" w:name="_Toc465068034"/>
      <w:r>
        <w:rPr>
          <w:rFonts w:hint="eastAsia" w:ascii="仿宋" w:hAnsi="仿宋" w:eastAsia="仿宋" w:cs="仿宋"/>
        </w:rPr>
        <w:t>门户管理</w:t>
      </w:r>
      <w:bookmarkEnd w:id="60"/>
      <w:bookmarkEnd w:id="61"/>
      <w:bookmarkEnd w:id="62"/>
    </w:p>
    <w:p>
      <w:pPr>
        <w:spacing w:line="360" w:lineRule="auto"/>
        <w:ind w:firstLine="561"/>
        <w:rPr>
          <w:rFonts w:ascii="仿宋" w:hAnsi="仿宋" w:eastAsia="仿宋" w:cs="仿宋"/>
          <w:sz w:val="24"/>
        </w:rPr>
      </w:pPr>
      <w:r>
        <w:rPr>
          <w:rFonts w:hint="eastAsia" w:ascii="仿宋" w:hAnsi="仿宋" w:eastAsia="仿宋" w:cs="仿宋"/>
          <w:sz w:val="24"/>
        </w:rPr>
        <w:t>系统需提供门户功能，在工作台上可完成各种工作流程处理、文件的查看、待办工作的处理、日程安排、会议安排、公告通知等，操作简单高效。</w:t>
      </w:r>
      <w:bookmarkEnd w:id="63"/>
      <w:bookmarkEnd w:id="64"/>
    </w:p>
    <w:p>
      <w:pPr>
        <w:pStyle w:val="6"/>
        <w:rPr>
          <w:rFonts w:ascii="仿宋" w:hAnsi="仿宋" w:eastAsia="仿宋" w:cs="仿宋"/>
        </w:rPr>
      </w:pPr>
      <w:bookmarkStart w:id="65" w:name="_Toc45622992"/>
      <w:bookmarkStart w:id="66" w:name="_Toc67992482"/>
      <w:bookmarkStart w:id="67" w:name="_Toc44950478"/>
      <w:r>
        <w:rPr>
          <w:rFonts w:hint="eastAsia" w:ascii="仿宋" w:hAnsi="仿宋" w:eastAsia="仿宋" w:cs="仿宋"/>
        </w:rPr>
        <w:t>通知公告</w:t>
      </w:r>
      <w:bookmarkEnd w:id="65"/>
      <w:bookmarkEnd w:id="66"/>
      <w:bookmarkEnd w:id="67"/>
    </w:p>
    <w:p>
      <w:pPr>
        <w:spacing w:line="360" w:lineRule="auto"/>
        <w:ind w:firstLine="561"/>
        <w:rPr>
          <w:rFonts w:ascii="仿宋" w:hAnsi="仿宋" w:eastAsia="仿宋" w:cs="仿宋"/>
          <w:sz w:val="24"/>
        </w:rPr>
      </w:pPr>
      <w:r>
        <w:rPr>
          <w:rFonts w:hint="eastAsia" w:ascii="仿宋" w:hAnsi="仿宋" w:eastAsia="仿宋" w:cs="仿宋"/>
          <w:sz w:val="24"/>
        </w:rPr>
        <w:t>需提供一个公共的信息发布平台，所发布的信息可以面向所有用户，也可限于特定团队，配合图片或附件功能，免去工作中人为通知的繁琐。可以根据自己的需要定制栏目，公告板按类型和权限可自行设置栏目，设定信息的发布范围，对用户只显示有相应查看范围的栏目。如通知、公告、医院刊物、业界新闻、活动等。</w:t>
      </w:r>
    </w:p>
    <w:p>
      <w:pPr>
        <w:pStyle w:val="6"/>
        <w:rPr>
          <w:rFonts w:ascii="仿宋" w:hAnsi="仿宋" w:eastAsia="仿宋" w:cs="仿宋"/>
        </w:rPr>
      </w:pPr>
      <w:bookmarkStart w:id="68" w:name="_Toc67992483"/>
      <w:bookmarkStart w:id="69" w:name="_Toc45622993"/>
      <w:bookmarkStart w:id="70" w:name="_Toc44950479"/>
      <w:r>
        <w:rPr>
          <w:rFonts w:hint="eastAsia" w:ascii="仿宋" w:hAnsi="仿宋" w:eastAsia="仿宋" w:cs="仿宋"/>
        </w:rPr>
        <w:t>公文管理</w:t>
      </w:r>
      <w:bookmarkEnd w:id="68"/>
      <w:bookmarkEnd w:id="69"/>
      <w:bookmarkEnd w:id="70"/>
    </w:p>
    <w:p>
      <w:pPr>
        <w:spacing w:line="360" w:lineRule="auto"/>
        <w:ind w:firstLine="561"/>
        <w:rPr>
          <w:rFonts w:ascii="仿宋" w:hAnsi="仿宋" w:eastAsia="仿宋" w:cs="仿宋"/>
          <w:sz w:val="24"/>
        </w:rPr>
      </w:pPr>
      <w:r>
        <w:rPr>
          <w:rFonts w:hint="eastAsia" w:ascii="仿宋" w:hAnsi="仿宋" w:eastAsia="仿宋" w:cs="仿宋"/>
          <w:sz w:val="24"/>
        </w:rPr>
        <w:t>公文管理支持：行政公文，党办公文等不同类型的公文业务流程。</w:t>
      </w:r>
    </w:p>
    <w:p>
      <w:pPr>
        <w:pStyle w:val="6"/>
        <w:rPr>
          <w:rFonts w:ascii="仿宋" w:hAnsi="仿宋" w:eastAsia="仿宋" w:cs="仿宋"/>
        </w:rPr>
      </w:pPr>
      <w:bookmarkStart w:id="71" w:name="_Toc45622997"/>
      <w:bookmarkStart w:id="72" w:name="_Toc44950483"/>
      <w:bookmarkStart w:id="73" w:name="_Toc67992488"/>
      <w:r>
        <w:rPr>
          <w:rFonts w:hint="eastAsia" w:ascii="仿宋" w:hAnsi="仿宋" w:eastAsia="仿宋" w:cs="仿宋"/>
        </w:rPr>
        <w:t>日程管理</w:t>
      </w:r>
      <w:bookmarkEnd w:id="71"/>
      <w:bookmarkEnd w:id="72"/>
      <w:bookmarkEnd w:id="73"/>
    </w:p>
    <w:p>
      <w:pPr>
        <w:spacing w:line="360" w:lineRule="auto"/>
        <w:ind w:firstLine="561"/>
        <w:rPr>
          <w:rFonts w:ascii="仿宋" w:hAnsi="仿宋" w:eastAsia="仿宋" w:cs="仿宋"/>
          <w:sz w:val="24"/>
        </w:rPr>
      </w:pPr>
      <w:r>
        <w:rPr>
          <w:rFonts w:hint="eastAsia" w:ascii="仿宋" w:hAnsi="仿宋" w:eastAsia="仿宋" w:cs="仿宋"/>
          <w:sz w:val="24"/>
        </w:rPr>
        <w:t>日程模块可实现对个人日程的预、补登记，日程预约、科室日程查询等的科学管理，从而大大提高办公的效率。通过日程管理模块能简便地记录个人或同事的日程及产生的费用，实时的日程登记，实现了个人日程的提醒和保证领导对下级员工日常工作的有效监管。而且通过日程费用的统计功能，可让医院、科室或个人更好地控制办公成本。</w:t>
      </w:r>
    </w:p>
    <w:p>
      <w:pPr>
        <w:pStyle w:val="6"/>
        <w:rPr>
          <w:rFonts w:ascii="仿宋" w:hAnsi="仿宋" w:eastAsia="仿宋" w:cs="仿宋"/>
        </w:rPr>
      </w:pPr>
      <w:bookmarkStart w:id="74" w:name="_Toc44950486"/>
      <w:bookmarkStart w:id="75" w:name="_Toc67992493"/>
      <w:bookmarkStart w:id="76" w:name="_Toc45623001"/>
      <w:bookmarkStart w:id="77" w:name="_Toc425319297"/>
      <w:bookmarkStart w:id="78" w:name="_Toc465068054"/>
      <w:bookmarkStart w:id="79" w:name="_Toc425319296"/>
      <w:bookmarkStart w:id="80" w:name="_Toc14093749"/>
      <w:bookmarkStart w:id="81" w:name="_Toc517452645"/>
      <w:bookmarkStart w:id="82" w:name="_Toc28909502"/>
      <w:bookmarkStart w:id="83" w:name="_Toc418678486"/>
      <w:r>
        <w:rPr>
          <w:rFonts w:hint="eastAsia" w:ascii="仿宋" w:hAnsi="仿宋" w:eastAsia="仿宋" w:cs="仿宋"/>
        </w:rPr>
        <w:t>会议管理</w:t>
      </w:r>
      <w:bookmarkEnd w:id="74"/>
      <w:bookmarkEnd w:id="75"/>
      <w:bookmarkEnd w:id="76"/>
    </w:p>
    <w:p>
      <w:pPr>
        <w:spacing w:line="360" w:lineRule="auto"/>
        <w:ind w:firstLine="561"/>
        <w:rPr>
          <w:rFonts w:ascii="仿宋" w:hAnsi="仿宋" w:eastAsia="仿宋" w:cs="仿宋"/>
          <w:sz w:val="24"/>
        </w:rPr>
      </w:pPr>
      <w:r>
        <w:rPr>
          <w:rFonts w:hint="eastAsia" w:ascii="仿宋" w:hAnsi="仿宋" w:eastAsia="仿宋" w:cs="仿宋"/>
          <w:sz w:val="24"/>
        </w:rPr>
        <w:t>包括：发起新的会议申请，填写所有的会议要素，将会议通知发送给参与人员，并在会议开始前进行提醒。</w:t>
      </w:r>
    </w:p>
    <w:p>
      <w:pPr>
        <w:spacing w:line="360" w:lineRule="auto"/>
        <w:ind w:firstLine="561"/>
        <w:rPr>
          <w:rFonts w:ascii="仿宋" w:hAnsi="仿宋" w:eastAsia="仿宋" w:cs="仿宋"/>
          <w:sz w:val="24"/>
        </w:rPr>
      </w:pPr>
      <w:r>
        <w:rPr>
          <w:rFonts w:hint="eastAsia" w:ascii="仿宋" w:hAnsi="仿宋" w:eastAsia="仿宋" w:cs="仿宋"/>
          <w:sz w:val="24"/>
        </w:rPr>
        <w:t>登记会议的过程可能会遇到会议室安排冲突的情况，会议管理可以按既定的规则自动处理。</w:t>
      </w:r>
      <w:bookmarkEnd w:id="77"/>
      <w:bookmarkEnd w:id="78"/>
      <w:bookmarkEnd w:id="79"/>
      <w:bookmarkEnd w:id="80"/>
      <w:bookmarkEnd w:id="81"/>
      <w:bookmarkEnd w:id="82"/>
      <w:bookmarkEnd w:id="83"/>
    </w:p>
    <w:p>
      <w:pPr>
        <w:pStyle w:val="6"/>
        <w:rPr>
          <w:rFonts w:ascii="仿宋" w:hAnsi="仿宋" w:eastAsia="仿宋" w:cs="仿宋"/>
        </w:rPr>
      </w:pPr>
      <w:bookmarkStart w:id="84" w:name="_Toc67992497"/>
      <w:bookmarkStart w:id="85" w:name="_Toc41664302"/>
      <w:bookmarkStart w:id="86" w:name="_Toc425319312"/>
      <w:r>
        <w:rPr>
          <w:rFonts w:hint="eastAsia" w:ascii="仿宋" w:hAnsi="仿宋" w:eastAsia="仿宋" w:cs="仿宋"/>
        </w:rPr>
        <w:t>流程管理</w:t>
      </w:r>
      <w:bookmarkEnd w:id="84"/>
      <w:bookmarkEnd w:id="85"/>
    </w:p>
    <w:p>
      <w:pPr>
        <w:spacing w:line="360" w:lineRule="auto"/>
        <w:ind w:firstLine="561"/>
        <w:rPr>
          <w:rFonts w:ascii="仿宋" w:hAnsi="仿宋" w:eastAsia="仿宋" w:cs="仿宋"/>
          <w:sz w:val="24"/>
        </w:rPr>
      </w:pPr>
      <w:r>
        <w:rPr>
          <w:rFonts w:hint="eastAsia" w:ascii="仿宋" w:hAnsi="仿宋" w:eastAsia="仿宋" w:cs="仿宋"/>
          <w:sz w:val="24"/>
        </w:rPr>
        <w:t>提供流程设计、流程发起、流程审批、流程监控等常用功能。</w:t>
      </w:r>
    </w:p>
    <w:p>
      <w:pPr>
        <w:spacing w:line="360" w:lineRule="auto"/>
        <w:ind w:firstLine="561"/>
        <w:rPr>
          <w:rFonts w:ascii="仿宋" w:hAnsi="仿宋" w:eastAsia="仿宋" w:cs="仿宋"/>
          <w:sz w:val="24"/>
        </w:rPr>
      </w:pPr>
      <w:r>
        <w:rPr>
          <w:rFonts w:hint="eastAsia" w:ascii="仿宋" w:hAnsi="仿宋" w:eastAsia="仿宋" w:cs="仿宋"/>
          <w:sz w:val="24"/>
        </w:rPr>
        <w:t>可以根据用户的实际情况，灵活定义多种流程，灵活定义流程的流转路径。支持诸如直流、分流、并流等复杂的流程逻辑；支持诸如审批、通知、会签、条件判断等流程动作；流转过程中可随时添加执行人、添加知会人、以及设置代理人；可根据机构部门、人员角色等规则，确定流程步骤的执行人。</w:t>
      </w:r>
    </w:p>
    <w:p>
      <w:pPr>
        <w:pStyle w:val="6"/>
        <w:rPr>
          <w:rFonts w:ascii="仿宋" w:hAnsi="仿宋" w:eastAsia="仿宋" w:cs="仿宋"/>
        </w:rPr>
      </w:pPr>
      <w:bookmarkStart w:id="87" w:name="_Toc465068062"/>
      <w:r>
        <w:rPr>
          <w:rFonts w:hint="eastAsia" w:ascii="仿宋" w:hAnsi="仿宋" w:eastAsia="仿宋" w:cs="仿宋"/>
        </w:rPr>
        <w:t>流程审批</w:t>
      </w:r>
      <w:bookmarkEnd w:id="87"/>
    </w:p>
    <w:p>
      <w:pPr>
        <w:spacing w:line="360" w:lineRule="auto"/>
        <w:ind w:firstLine="561"/>
        <w:rPr>
          <w:rFonts w:ascii="仿宋" w:hAnsi="仿宋" w:eastAsia="仿宋" w:cs="仿宋"/>
          <w:sz w:val="24"/>
        </w:rPr>
      </w:pPr>
      <w:r>
        <w:rPr>
          <w:rFonts w:hint="eastAsia" w:ascii="仿宋" w:hAnsi="仿宋" w:eastAsia="仿宋" w:cs="仿宋"/>
          <w:sz w:val="24"/>
        </w:rPr>
        <w:t>需支持用户通过PC端或企业微信移动端进行流程审批。通过工作流程，当前用户可查看流程的表单、及流程的前序批复意见，在当前步骤批复自己的意见。</w:t>
      </w:r>
      <w:bookmarkEnd w:id="86"/>
    </w:p>
    <w:p>
      <w:pPr>
        <w:pStyle w:val="4"/>
        <w:rPr>
          <w:rFonts w:ascii="仿宋" w:hAnsi="仿宋" w:eastAsia="仿宋" w:cs="仿宋"/>
        </w:rPr>
      </w:pPr>
      <w:bookmarkStart w:id="88" w:name="_Toc100097397"/>
      <w:r>
        <w:rPr>
          <w:rFonts w:hint="eastAsia" w:ascii="仿宋" w:hAnsi="仿宋" w:eastAsia="仿宋" w:cs="仿宋"/>
        </w:rPr>
        <w:t>质量管理</w:t>
      </w:r>
      <w:bookmarkEnd w:id="88"/>
    </w:p>
    <w:p>
      <w:pPr>
        <w:pStyle w:val="5"/>
        <w:rPr>
          <w:rFonts w:ascii="仿宋" w:hAnsi="仿宋" w:eastAsia="仿宋" w:cs="仿宋"/>
        </w:rPr>
      </w:pPr>
      <w:r>
        <w:rPr>
          <w:rFonts w:hint="eastAsia" w:ascii="仿宋" w:hAnsi="仿宋" w:eastAsia="仿宋" w:cs="仿宋"/>
        </w:rPr>
        <w:t>电子病历质量管理系统</w:t>
      </w:r>
    </w:p>
    <w:p>
      <w:pPr>
        <w:spacing w:line="360" w:lineRule="auto"/>
        <w:ind w:firstLine="561"/>
        <w:rPr>
          <w:rFonts w:ascii="仿宋" w:hAnsi="仿宋" w:eastAsia="仿宋" w:cs="仿宋"/>
          <w:sz w:val="24"/>
        </w:rPr>
      </w:pPr>
      <w:r>
        <w:rPr>
          <w:rFonts w:hint="eastAsia" w:ascii="仿宋" w:hAnsi="仿宋" w:eastAsia="仿宋" w:cs="仿宋"/>
          <w:sz w:val="24"/>
        </w:rPr>
        <w:t>需支持逻辑质控。系统需支持自动识别医生输入的主诉和病程纪录等电子病历文书，结合后台临床知识库自动判断是否存在逻辑异常并及时预警；</w:t>
      </w:r>
    </w:p>
    <w:p>
      <w:pPr>
        <w:spacing w:line="360" w:lineRule="auto"/>
        <w:ind w:firstLine="561"/>
        <w:rPr>
          <w:rFonts w:ascii="仿宋" w:hAnsi="仿宋" w:eastAsia="仿宋" w:cs="仿宋"/>
          <w:sz w:val="24"/>
        </w:rPr>
      </w:pPr>
      <w:r>
        <w:rPr>
          <w:rFonts w:hint="eastAsia" w:ascii="仿宋" w:hAnsi="仿宋" w:eastAsia="仿宋" w:cs="仿宋"/>
          <w:sz w:val="24"/>
        </w:rPr>
        <w:t>需支持按时限进行病历质控管理功能，可为医师、管理者自动提示病历书写时限；可在医生工作站中显示病历书写任务，并倒计时；</w:t>
      </w:r>
    </w:p>
    <w:p>
      <w:pPr>
        <w:spacing w:line="360" w:lineRule="auto"/>
        <w:ind w:firstLine="561"/>
        <w:rPr>
          <w:rFonts w:ascii="仿宋" w:hAnsi="仿宋" w:eastAsia="仿宋" w:cs="仿宋"/>
          <w:sz w:val="24"/>
        </w:rPr>
      </w:pPr>
      <w:r>
        <w:rPr>
          <w:rFonts w:hint="eastAsia" w:ascii="仿宋" w:hAnsi="仿宋" w:eastAsia="仿宋" w:cs="仿宋"/>
          <w:sz w:val="24"/>
        </w:rPr>
        <w:t>质控人员可对常见病历质量缺陷进行分类标识，设置评价规则模板，便于事后统计分析。可以按病历组成内容或问题性质进行分类，如病历首页、病程记录、手术记录等；</w:t>
      </w:r>
    </w:p>
    <w:p>
      <w:pPr>
        <w:spacing w:line="360" w:lineRule="auto"/>
        <w:ind w:firstLine="561"/>
        <w:rPr>
          <w:rFonts w:ascii="仿宋" w:hAnsi="仿宋" w:eastAsia="仿宋" w:cs="仿宋"/>
          <w:sz w:val="24"/>
        </w:rPr>
      </w:pPr>
      <w:r>
        <w:rPr>
          <w:rFonts w:hint="eastAsia" w:ascii="仿宋" w:hAnsi="仿宋" w:eastAsia="仿宋" w:cs="仿宋"/>
          <w:sz w:val="24"/>
        </w:rPr>
        <w:t>需支持病案管理人员对运行病历进行抽查，设定分拣规则；支持对病历进行评价，评价内容包括问题类型、反馈信息、记录时间等，支持多级评分；支持临床医师自评，在申请归档时，能够为临床医师提供病历中存在的缺陷；支持病历质量问题反馈，质管人员可将病历质量问题反馈给指定的医疗机构、指定的科室管理人员和医生本人；医生登录系统后可及时查看病历质量问题口，修改存在问题的病历并确认，未确认问题继续提醒；</w:t>
      </w:r>
    </w:p>
    <w:p>
      <w:pPr>
        <w:spacing w:line="360" w:lineRule="auto"/>
        <w:ind w:firstLine="561"/>
        <w:rPr>
          <w:rFonts w:ascii="仿宋" w:hAnsi="仿宋" w:eastAsia="仿宋" w:cs="仿宋"/>
          <w:sz w:val="24"/>
        </w:rPr>
      </w:pPr>
      <w:r>
        <w:rPr>
          <w:rFonts w:hint="eastAsia" w:ascii="仿宋" w:hAnsi="仿宋" w:eastAsia="仿宋" w:cs="仿宋"/>
          <w:sz w:val="24"/>
        </w:rPr>
        <w:t>质管部监控：可设置医院重点抽查患者，如手术患者、危重患者、输血患者、非计划再次手术患者、31天非计划再入院患者等进行病历抽查，对容易发生医疗文书的问题进行跟踪抽查。</w:t>
      </w:r>
    </w:p>
    <w:p>
      <w:pPr>
        <w:pStyle w:val="5"/>
        <w:rPr>
          <w:rFonts w:ascii="仿宋" w:hAnsi="仿宋" w:eastAsia="仿宋" w:cs="仿宋"/>
        </w:rPr>
      </w:pPr>
      <w:bookmarkStart w:id="89" w:name="_Toc104228261"/>
      <w:bookmarkStart w:id="90" w:name="_Toc97741938"/>
      <w:bookmarkStart w:id="91" w:name="_Toc100097398"/>
      <w:bookmarkStart w:id="92" w:name="_Toc102056163"/>
      <w:bookmarkStart w:id="93" w:name="_Toc90561263"/>
      <w:bookmarkStart w:id="94" w:name="_Toc93656675"/>
      <w:bookmarkStart w:id="95" w:name="_Toc98513725"/>
      <w:bookmarkStart w:id="96" w:name="_Toc91073945"/>
      <w:r>
        <w:rPr>
          <w:rFonts w:hint="eastAsia" w:ascii="仿宋" w:hAnsi="仿宋" w:eastAsia="仿宋" w:cs="仿宋"/>
        </w:rPr>
        <w:t>单病种质量管理系统</w:t>
      </w:r>
      <w:bookmarkEnd w:id="89"/>
    </w:p>
    <w:p>
      <w:pPr>
        <w:spacing w:line="360" w:lineRule="auto"/>
        <w:ind w:firstLine="561"/>
        <w:rPr>
          <w:rFonts w:ascii="仿宋" w:hAnsi="仿宋" w:eastAsia="仿宋" w:cs="仿宋"/>
          <w:sz w:val="24"/>
        </w:rPr>
      </w:pPr>
      <w:r>
        <w:rPr>
          <w:rFonts w:hint="eastAsia" w:ascii="仿宋" w:hAnsi="仿宋" w:eastAsia="仿宋" w:cs="仿宋"/>
          <w:sz w:val="24"/>
        </w:rPr>
        <w:t>单病种质量管理系统需实现依据出院后患者在诊疗过程及诊疗结果中的各项质控指标对医疗质量进行评价分析。分析结果形成了多维度的对比：如科室间、诊疗组、医师间的对比，帮助医院掌握以病种为中心的诊疗行为、医疗结果及医疗质量。</w:t>
      </w:r>
    </w:p>
    <w:p>
      <w:pPr>
        <w:spacing w:line="360" w:lineRule="auto"/>
        <w:ind w:firstLine="561"/>
        <w:rPr>
          <w:rFonts w:ascii="仿宋" w:hAnsi="仿宋" w:eastAsia="仿宋" w:cs="仿宋"/>
          <w:sz w:val="24"/>
        </w:rPr>
      </w:pPr>
      <w:r>
        <w:rPr>
          <w:rFonts w:hint="eastAsia" w:ascii="仿宋" w:hAnsi="仿宋" w:eastAsia="仿宋" w:cs="仿宋"/>
          <w:sz w:val="24"/>
        </w:rPr>
        <w:t>系统需支持至少对10000余个质控指标进行设置。指标分别来源于国际医疗质量指标体系IQIP、英国国家医疗服务体系NHS、美国临床质量措施CQMS，单病种质量管理手册3.0、中国医院医疗质量指标评价体系CHQIS,JCI医院评审标准。三级综合医院评审标准实施细则、国家神经内科医疗质量控制中心等国际及国内权威机构。</w:t>
      </w:r>
    </w:p>
    <w:p>
      <w:pPr>
        <w:spacing w:line="360" w:lineRule="auto"/>
        <w:ind w:firstLine="561"/>
        <w:rPr>
          <w:rFonts w:ascii="仿宋" w:hAnsi="仿宋" w:eastAsia="仿宋" w:cs="仿宋"/>
          <w:sz w:val="24"/>
        </w:rPr>
      </w:pPr>
      <w:r>
        <w:rPr>
          <w:rFonts w:hint="eastAsia" w:ascii="仿宋" w:hAnsi="仿宋" w:eastAsia="仿宋" w:cs="仿宋"/>
          <w:sz w:val="24"/>
        </w:rPr>
        <w:t>针对每个病种临床过程中的质控指标进行监测与分析，完成不同术式，不同病种人群在术前、术后、恢复期、出院等环节各种规范的完成情况、各类指标的监测分析。</w:t>
      </w:r>
    </w:p>
    <w:p>
      <w:pPr>
        <w:spacing w:line="360" w:lineRule="auto"/>
        <w:ind w:firstLine="561"/>
        <w:rPr>
          <w:rFonts w:ascii="仿宋" w:hAnsi="仿宋" w:eastAsia="仿宋" w:cs="仿宋"/>
          <w:sz w:val="24"/>
        </w:rPr>
      </w:pPr>
      <w:r>
        <w:rPr>
          <w:rFonts w:hint="eastAsia" w:ascii="仿宋" w:hAnsi="仿宋" w:eastAsia="仿宋" w:cs="仿宋"/>
          <w:sz w:val="24"/>
        </w:rPr>
        <w:t>针对每个质量控制指标，系统提供指标的具体算法以及相应的个案详细列表。从而可以追溯到对应的临床事件，针对临床事件以及过程数据进行分析，同时追溯到数据原生系统，能够进一步查阅个案对应的详细诊疗信息。</w:t>
      </w:r>
    </w:p>
    <w:p>
      <w:pPr>
        <w:spacing w:line="360" w:lineRule="auto"/>
        <w:ind w:firstLine="561"/>
        <w:rPr>
          <w:rFonts w:ascii="仿宋" w:hAnsi="仿宋" w:eastAsia="仿宋" w:cs="仿宋"/>
          <w:sz w:val="24"/>
        </w:rPr>
      </w:pPr>
      <w:r>
        <w:rPr>
          <w:rFonts w:hint="eastAsia" w:ascii="仿宋" w:hAnsi="仿宋" w:eastAsia="仿宋" w:cs="仿宋"/>
          <w:sz w:val="24"/>
        </w:rPr>
        <w:t>系统需支持不同维度的对比分析功能，包括同环比、科室间对比、医师间对比等。</w:t>
      </w:r>
    </w:p>
    <w:p>
      <w:pPr>
        <w:pStyle w:val="5"/>
        <w:rPr>
          <w:rFonts w:ascii="仿宋" w:hAnsi="仿宋" w:eastAsia="仿宋" w:cs="仿宋"/>
        </w:rPr>
      </w:pPr>
      <w:bookmarkStart w:id="97" w:name="_Toc104228262"/>
      <w:r>
        <w:rPr>
          <w:rFonts w:hint="eastAsia" w:ascii="仿宋" w:hAnsi="仿宋" w:eastAsia="仿宋" w:cs="仿宋"/>
        </w:rPr>
        <w:t>CA电子签名认证系统</w:t>
      </w:r>
      <w:bookmarkEnd w:id="97"/>
    </w:p>
    <w:p>
      <w:pPr>
        <w:numPr>
          <w:ilvl w:val="0"/>
          <w:numId w:val="29"/>
        </w:numPr>
        <w:spacing w:line="360" w:lineRule="auto"/>
        <w:ind w:left="0" w:firstLine="561"/>
        <w:rPr>
          <w:rFonts w:ascii="仿宋" w:hAnsi="仿宋" w:eastAsia="仿宋" w:cs="仿宋"/>
          <w:sz w:val="24"/>
        </w:rPr>
      </w:pPr>
      <w:r>
        <w:rPr>
          <w:rFonts w:hint="eastAsia" w:ascii="仿宋" w:hAnsi="仿宋" w:eastAsia="仿宋" w:cs="仿宋"/>
          <w:sz w:val="24"/>
        </w:rPr>
        <w:t>身份认证方式</w:t>
      </w:r>
    </w:p>
    <w:p>
      <w:pPr>
        <w:spacing w:line="360" w:lineRule="auto"/>
        <w:ind w:firstLine="561"/>
        <w:rPr>
          <w:rFonts w:ascii="仿宋" w:hAnsi="仿宋" w:eastAsia="仿宋" w:cs="仿宋"/>
          <w:sz w:val="24"/>
        </w:rPr>
      </w:pPr>
      <w:r>
        <w:rPr>
          <w:rFonts w:hint="eastAsia" w:ascii="仿宋" w:hAnsi="仿宋" w:eastAsia="仿宋" w:cs="仿宋"/>
          <w:sz w:val="24"/>
        </w:rPr>
        <w:t>（1）数字证书登陆</w:t>
      </w:r>
    </w:p>
    <w:p>
      <w:pPr>
        <w:spacing w:line="360" w:lineRule="auto"/>
        <w:ind w:firstLine="561"/>
        <w:rPr>
          <w:rFonts w:ascii="仿宋" w:hAnsi="仿宋" w:eastAsia="仿宋" w:cs="仿宋"/>
          <w:sz w:val="24"/>
        </w:rPr>
      </w:pPr>
      <w:r>
        <w:rPr>
          <w:rFonts w:hint="eastAsia" w:ascii="仿宋" w:hAnsi="仿宋" w:eastAsia="仿宋" w:cs="仿宋"/>
          <w:sz w:val="24"/>
        </w:rPr>
        <w:t>系统应具有针对所有重要的、需要数据生成或修改人负法律责任的电子病历记录数据(如电子病历、电子处方、电子申请、电子医嘱、电子报告、以及其它医用文书等)、时间戳、生成及修改人身份数据进行数字认证的数据加密、数字签名操作的功能。</w:t>
      </w:r>
    </w:p>
    <w:p>
      <w:pPr>
        <w:spacing w:line="360" w:lineRule="auto"/>
        <w:ind w:firstLine="561"/>
        <w:rPr>
          <w:rFonts w:ascii="仿宋" w:hAnsi="仿宋" w:eastAsia="仿宋" w:cs="仿宋"/>
          <w:sz w:val="24"/>
        </w:rPr>
      </w:pPr>
      <w:r>
        <w:rPr>
          <w:rFonts w:hint="eastAsia" w:ascii="仿宋" w:hAnsi="仿宋" w:eastAsia="仿宋" w:cs="仿宋"/>
          <w:sz w:val="24"/>
        </w:rPr>
        <w:t>（2）用户名+口令登陆</w:t>
      </w:r>
    </w:p>
    <w:p>
      <w:pPr>
        <w:spacing w:line="360" w:lineRule="auto"/>
        <w:ind w:firstLine="561"/>
        <w:rPr>
          <w:rFonts w:ascii="仿宋" w:hAnsi="仿宋" w:eastAsia="仿宋" w:cs="仿宋"/>
          <w:sz w:val="24"/>
        </w:rPr>
      </w:pPr>
      <w:r>
        <w:rPr>
          <w:rFonts w:hint="eastAsia" w:ascii="仿宋" w:hAnsi="仿宋" w:eastAsia="仿宋" w:cs="仿宋"/>
          <w:sz w:val="24"/>
        </w:rPr>
        <w:t>如果医护人员忘记证书或者丢失证书，在紧急情况下，可以通过用户名+口令的方式进入系统，以便不耽误工作。</w:t>
      </w:r>
    </w:p>
    <w:p>
      <w:pPr>
        <w:numPr>
          <w:ilvl w:val="0"/>
          <w:numId w:val="29"/>
        </w:numPr>
        <w:spacing w:line="360" w:lineRule="auto"/>
        <w:ind w:left="0" w:firstLine="561"/>
        <w:rPr>
          <w:rFonts w:ascii="仿宋" w:hAnsi="仿宋" w:eastAsia="仿宋" w:cs="仿宋"/>
          <w:sz w:val="24"/>
        </w:rPr>
      </w:pPr>
      <w:r>
        <w:rPr>
          <w:rFonts w:hint="eastAsia" w:ascii="仿宋" w:hAnsi="仿宋" w:eastAsia="仿宋" w:cs="仿宋"/>
          <w:sz w:val="24"/>
        </w:rPr>
        <w:t>签名/签名验证</w:t>
      </w:r>
    </w:p>
    <w:p>
      <w:pPr>
        <w:spacing w:line="360" w:lineRule="auto"/>
        <w:ind w:firstLine="561"/>
        <w:rPr>
          <w:rFonts w:ascii="仿宋" w:hAnsi="仿宋" w:eastAsia="仿宋" w:cs="仿宋"/>
          <w:sz w:val="24"/>
        </w:rPr>
      </w:pPr>
      <w:r>
        <w:rPr>
          <w:rFonts w:hint="eastAsia" w:ascii="仿宋" w:hAnsi="仿宋" w:eastAsia="仿宋" w:cs="仿宋"/>
          <w:sz w:val="24"/>
        </w:rPr>
        <w:t>对于在医院系统中，医护人员需要承担法律责任的信息应采用数字签名保护，以作为以后法律公证的重要证据。签名的范围主要围绕着电子病历完整内容来进行。</w:t>
      </w:r>
    </w:p>
    <w:p>
      <w:pPr>
        <w:numPr>
          <w:ilvl w:val="0"/>
          <w:numId w:val="29"/>
        </w:numPr>
        <w:spacing w:line="360" w:lineRule="auto"/>
        <w:ind w:left="0" w:firstLine="561"/>
        <w:rPr>
          <w:rFonts w:ascii="仿宋" w:hAnsi="仿宋" w:eastAsia="仿宋" w:cs="仿宋"/>
          <w:sz w:val="24"/>
        </w:rPr>
      </w:pPr>
      <w:r>
        <w:rPr>
          <w:rFonts w:hint="eastAsia" w:ascii="仿宋" w:hAnsi="仿宋" w:eastAsia="仿宋" w:cs="仿宋"/>
          <w:sz w:val="24"/>
        </w:rPr>
        <w:t>电子签章服务</w:t>
      </w:r>
    </w:p>
    <w:p>
      <w:pPr>
        <w:spacing w:line="360" w:lineRule="auto"/>
        <w:ind w:firstLine="561"/>
        <w:rPr>
          <w:rFonts w:ascii="仿宋" w:hAnsi="仿宋" w:eastAsia="仿宋" w:cs="仿宋"/>
          <w:sz w:val="24"/>
        </w:rPr>
      </w:pPr>
      <w:r>
        <w:rPr>
          <w:rFonts w:hint="eastAsia" w:ascii="仿宋" w:hAnsi="仿宋" w:eastAsia="仿宋" w:cs="仿宋"/>
          <w:sz w:val="24"/>
        </w:rPr>
        <w:t>电子签章系统建设依托于PKI认证平台，以第三方数字身份证书为基础，以数字签名为核心技术，将数字签名与印章图片、手写签名图片以及被签章对象绑定在一起，为签章文档提供完整性验证和真实性验证。</w:t>
      </w:r>
    </w:p>
    <w:p>
      <w:pPr>
        <w:numPr>
          <w:ilvl w:val="0"/>
          <w:numId w:val="29"/>
        </w:numPr>
        <w:spacing w:line="360" w:lineRule="auto"/>
        <w:ind w:left="0" w:firstLine="561"/>
        <w:rPr>
          <w:rFonts w:ascii="仿宋" w:hAnsi="仿宋" w:eastAsia="仿宋" w:cs="仿宋"/>
          <w:sz w:val="24"/>
        </w:rPr>
      </w:pPr>
      <w:r>
        <w:rPr>
          <w:rFonts w:hint="eastAsia" w:ascii="仿宋" w:hAnsi="仿宋" w:eastAsia="仿宋" w:cs="仿宋"/>
          <w:sz w:val="24"/>
        </w:rPr>
        <w:t>时间戳</w:t>
      </w:r>
    </w:p>
    <w:p>
      <w:pPr>
        <w:spacing w:line="360" w:lineRule="auto"/>
        <w:ind w:firstLine="561"/>
        <w:rPr>
          <w:rFonts w:ascii="仿宋" w:hAnsi="仿宋" w:eastAsia="仿宋" w:cs="仿宋"/>
          <w:sz w:val="24"/>
        </w:rPr>
      </w:pPr>
      <w:r>
        <w:rPr>
          <w:rFonts w:hint="eastAsia" w:ascii="仿宋" w:hAnsi="仿宋" w:eastAsia="仿宋" w:cs="仿宋"/>
          <w:sz w:val="24"/>
        </w:rPr>
        <w:t>在归档时采用时间戳进行时间公正的保护，时间戳采用有效的时间源服务器时间，并且采用服务器证书做签名，保证时间的公正以及系统的性能。</w:t>
      </w:r>
    </w:p>
    <w:p>
      <w:pPr>
        <w:numPr>
          <w:ilvl w:val="0"/>
          <w:numId w:val="29"/>
        </w:numPr>
        <w:spacing w:line="360" w:lineRule="auto"/>
        <w:ind w:left="0" w:firstLine="561"/>
        <w:rPr>
          <w:rFonts w:ascii="仿宋" w:hAnsi="仿宋" w:eastAsia="仿宋" w:cs="仿宋"/>
          <w:sz w:val="24"/>
        </w:rPr>
      </w:pPr>
      <w:r>
        <w:rPr>
          <w:rFonts w:hint="eastAsia" w:ascii="仿宋" w:hAnsi="仿宋" w:eastAsia="仿宋" w:cs="仿宋"/>
          <w:sz w:val="24"/>
        </w:rPr>
        <w:t>数据加解密</w:t>
      </w:r>
    </w:p>
    <w:p>
      <w:pPr>
        <w:spacing w:line="360" w:lineRule="auto"/>
        <w:ind w:firstLine="561"/>
        <w:rPr>
          <w:rFonts w:ascii="仿宋" w:hAnsi="仿宋" w:eastAsia="仿宋" w:cs="仿宋"/>
          <w:sz w:val="24"/>
        </w:rPr>
      </w:pPr>
      <w:r>
        <w:rPr>
          <w:rFonts w:hint="eastAsia" w:ascii="仿宋" w:hAnsi="仿宋" w:eastAsia="仿宋" w:cs="仿宋"/>
          <w:sz w:val="24"/>
        </w:rPr>
        <w:t>对于一些关键数据可以采用加密传输，以保证数据的完整性。系统应具有在对关键、敏感数据进行查询、审核、修改、打印等访问时，对数据的真实性、完整性验证的数据解密及数据验证功能。</w:t>
      </w:r>
    </w:p>
    <w:p>
      <w:pPr>
        <w:pStyle w:val="4"/>
        <w:rPr>
          <w:rFonts w:ascii="仿宋" w:hAnsi="仿宋" w:eastAsia="仿宋" w:cs="仿宋"/>
        </w:rPr>
      </w:pPr>
      <w:r>
        <w:rPr>
          <w:rFonts w:hint="eastAsia" w:ascii="仿宋" w:hAnsi="仿宋" w:eastAsia="仿宋" w:cs="仿宋"/>
        </w:rPr>
        <w:t>用户权限管理</w:t>
      </w:r>
    </w:p>
    <w:p>
      <w:pPr>
        <w:pStyle w:val="5"/>
        <w:rPr>
          <w:rFonts w:ascii="仿宋" w:hAnsi="仿宋" w:eastAsia="仿宋" w:cs="仿宋"/>
        </w:rPr>
      </w:pPr>
      <w:bookmarkStart w:id="98" w:name="_Toc88679034"/>
      <w:bookmarkStart w:id="99" w:name="_Toc98513726"/>
      <w:bookmarkStart w:id="100" w:name="_Toc97741939"/>
      <w:bookmarkStart w:id="101" w:name="_Toc91073946"/>
      <w:bookmarkStart w:id="102" w:name="_Toc90561264"/>
      <w:r>
        <w:rPr>
          <w:rFonts w:hint="eastAsia" w:ascii="仿宋" w:hAnsi="仿宋" w:eastAsia="仿宋" w:cs="仿宋"/>
        </w:rPr>
        <w:t>统一用户中心</w:t>
      </w:r>
      <w:bookmarkEnd w:id="98"/>
      <w:bookmarkEnd w:id="99"/>
      <w:bookmarkEnd w:id="100"/>
      <w:bookmarkEnd w:id="101"/>
      <w:bookmarkEnd w:id="102"/>
    </w:p>
    <w:p>
      <w:pPr>
        <w:pStyle w:val="6"/>
        <w:rPr>
          <w:rFonts w:ascii="仿宋" w:hAnsi="仿宋" w:eastAsia="仿宋" w:cs="仿宋"/>
        </w:rPr>
      </w:pPr>
      <w:r>
        <w:rPr>
          <w:rFonts w:hint="eastAsia" w:ascii="仿宋" w:hAnsi="仿宋" w:eastAsia="仿宋" w:cs="仿宋"/>
        </w:rPr>
        <w:t>统一登录架构</w:t>
      </w:r>
    </w:p>
    <w:p>
      <w:pPr>
        <w:numPr>
          <w:ilvl w:val="0"/>
          <w:numId w:val="30"/>
        </w:numPr>
        <w:spacing w:line="360" w:lineRule="auto"/>
        <w:ind w:left="0" w:firstLine="561"/>
        <w:rPr>
          <w:rFonts w:ascii="仿宋" w:hAnsi="仿宋" w:eastAsia="仿宋" w:cs="仿宋"/>
          <w:b/>
          <w:bCs/>
          <w:sz w:val="24"/>
        </w:rPr>
      </w:pPr>
      <w:r>
        <w:rPr>
          <w:rFonts w:hint="eastAsia" w:ascii="仿宋" w:hAnsi="仿宋" w:eastAsia="仿宋" w:cs="仿宋"/>
          <w:b/>
          <w:bCs/>
          <w:sz w:val="24"/>
        </w:rPr>
        <w:t>支持三方登录认证</w:t>
      </w:r>
    </w:p>
    <w:p>
      <w:pPr>
        <w:pStyle w:val="622"/>
        <w:spacing w:line="360" w:lineRule="auto"/>
        <w:ind w:firstLine="561"/>
        <w:rPr>
          <w:rFonts w:cs="仿宋"/>
          <w:sz w:val="24"/>
        </w:rPr>
      </w:pPr>
      <w:r>
        <w:rPr>
          <w:rFonts w:hint="eastAsia" w:cs="仿宋"/>
          <w:sz w:val="24"/>
        </w:rPr>
        <w:t>支持第三方系统账号数据登录认证。</w:t>
      </w:r>
    </w:p>
    <w:p>
      <w:pPr>
        <w:numPr>
          <w:ilvl w:val="0"/>
          <w:numId w:val="30"/>
        </w:numPr>
        <w:spacing w:line="360" w:lineRule="auto"/>
        <w:ind w:left="0" w:firstLine="561"/>
        <w:rPr>
          <w:rFonts w:ascii="仿宋" w:hAnsi="仿宋" w:eastAsia="仿宋" w:cs="仿宋"/>
          <w:b/>
          <w:bCs/>
          <w:sz w:val="24"/>
        </w:rPr>
      </w:pPr>
      <w:r>
        <w:rPr>
          <w:rFonts w:hint="eastAsia" w:ascii="仿宋" w:hAnsi="仿宋" w:eastAsia="仿宋" w:cs="仿宋"/>
          <w:b/>
          <w:bCs/>
          <w:sz w:val="24"/>
        </w:rPr>
        <w:t>数据同步</w:t>
      </w:r>
    </w:p>
    <w:p>
      <w:pPr>
        <w:spacing w:line="360" w:lineRule="auto"/>
        <w:ind w:firstLine="561"/>
        <w:rPr>
          <w:rFonts w:ascii="仿宋" w:hAnsi="仿宋" w:eastAsia="仿宋" w:cs="仿宋"/>
          <w:sz w:val="24"/>
        </w:rPr>
      </w:pPr>
      <w:r>
        <w:rPr>
          <w:rFonts w:hint="eastAsia" w:ascii="仿宋" w:hAnsi="仿宋" w:eastAsia="仿宋" w:cs="仿宋"/>
          <w:sz w:val="24"/>
        </w:rPr>
        <w:t>支持外部数据同步(账户、员工、科室等)。</w:t>
      </w:r>
    </w:p>
    <w:p>
      <w:pPr>
        <w:numPr>
          <w:ilvl w:val="0"/>
          <w:numId w:val="30"/>
        </w:numPr>
        <w:spacing w:line="360" w:lineRule="auto"/>
        <w:ind w:left="0" w:firstLine="561"/>
        <w:rPr>
          <w:rFonts w:ascii="仿宋" w:hAnsi="仿宋" w:eastAsia="仿宋" w:cs="仿宋"/>
          <w:b/>
          <w:bCs/>
          <w:sz w:val="24"/>
        </w:rPr>
      </w:pPr>
      <w:r>
        <w:rPr>
          <w:rFonts w:hint="eastAsia" w:ascii="仿宋" w:hAnsi="仿宋" w:eastAsia="仿宋" w:cs="仿宋"/>
          <w:b/>
          <w:bCs/>
          <w:sz w:val="24"/>
        </w:rPr>
        <w:t>应用集成</w:t>
      </w:r>
    </w:p>
    <w:p>
      <w:pPr>
        <w:spacing w:line="360" w:lineRule="auto"/>
        <w:ind w:firstLine="561"/>
        <w:rPr>
          <w:rFonts w:ascii="仿宋" w:hAnsi="仿宋" w:eastAsia="仿宋" w:cs="仿宋"/>
          <w:sz w:val="24"/>
        </w:rPr>
      </w:pPr>
      <w:r>
        <w:rPr>
          <w:rFonts w:hint="eastAsia" w:ascii="仿宋" w:hAnsi="仿宋" w:eastAsia="仿宋" w:cs="仿宋"/>
          <w:sz w:val="24"/>
        </w:rPr>
        <w:t>支持本地应用登录</w:t>
      </w:r>
    </w:p>
    <w:p>
      <w:pPr>
        <w:spacing w:line="360" w:lineRule="auto"/>
        <w:ind w:firstLine="561"/>
        <w:rPr>
          <w:rFonts w:ascii="仿宋" w:hAnsi="仿宋" w:eastAsia="仿宋" w:cs="仿宋"/>
          <w:b/>
          <w:bCs/>
          <w:sz w:val="24"/>
        </w:rPr>
      </w:pPr>
      <w:r>
        <w:rPr>
          <w:rFonts w:hint="eastAsia" w:ascii="仿宋" w:hAnsi="仿宋" w:eastAsia="仿宋" w:cs="仿宋"/>
          <w:sz w:val="24"/>
        </w:rPr>
        <w:t>支持三方应用登录</w:t>
      </w:r>
    </w:p>
    <w:p>
      <w:pPr>
        <w:pStyle w:val="6"/>
        <w:rPr>
          <w:rFonts w:ascii="仿宋" w:hAnsi="仿宋" w:eastAsia="仿宋" w:cs="仿宋"/>
        </w:rPr>
      </w:pPr>
      <w:r>
        <w:rPr>
          <w:rFonts w:hint="eastAsia" w:ascii="仿宋" w:hAnsi="仿宋" w:eastAsia="仿宋" w:cs="仿宋"/>
        </w:rPr>
        <w:t>HIS登录对接交互</w:t>
      </w:r>
    </w:p>
    <w:p>
      <w:pPr>
        <w:spacing w:line="360" w:lineRule="auto"/>
        <w:ind w:firstLine="562"/>
        <w:rPr>
          <w:rFonts w:ascii="仿宋" w:hAnsi="仿宋" w:eastAsia="仿宋" w:cs="仿宋"/>
          <w:b/>
          <w:bCs/>
          <w:sz w:val="24"/>
          <w:szCs w:val="32"/>
        </w:rPr>
      </w:pPr>
      <w:r>
        <w:rPr>
          <w:rFonts w:hint="eastAsia" w:ascii="仿宋" w:hAnsi="仿宋" w:eastAsia="仿宋" w:cs="仿宋"/>
          <w:b/>
          <w:bCs/>
          <w:sz w:val="24"/>
          <w:szCs w:val="32"/>
        </w:rPr>
        <w:t>功能要求:</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用户首次登陆,输入账号密码,向sso请求登陆</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sso将登录请求转发至his登录服务,</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登录服务用户密码验证通过后,返回用户信息(含userCode、accessToken，refreshToken)</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sso接收到用户信息,保存账号及token的关联信息,</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sso生成使用返回的access_token作为自身token,写入redis并设置失效时间.同时setcookie,并在cooike中绑定相关域名(token绑定指定二级域名)</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返回用户登录信息</w:t>
      </w:r>
    </w:p>
    <w:p>
      <w:pPr>
        <w:pStyle w:val="5"/>
        <w:rPr>
          <w:rFonts w:ascii="仿宋" w:hAnsi="仿宋" w:eastAsia="仿宋" w:cs="仿宋"/>
        </w:rPr>
      </w:pPr>
      <w:bookmarkStart w:id="103" w:name="_Toc88679035"/>
      <w:bookmarkStart w:id="104" w:name="_Toc90561265"/>
      <w:bookmarkStart w:id="105" w:name="_Toc97741940"/>
      <w:bookmarkStart w:id="106" w:name="_Toc91073947"/>
      <w:bookmarkStart w:id="107" w:name="_Toc98513727"/>
      <w:r>
        <w:rPr>
          <w:rFonts w:hint="eastAsia" w:ascii="仿宋" w:hAnsi="仿宋" w:eastAsia="仿宋" w:cs="仿宋"/>
        </w:rPr>
        <w:t>角色分配与权限控制</w:t>
      </w:r>
      <w:bookmarkEnd w:id="103"/>
      <w:bookmarkEnd w:id="104"/>
      <w:bookmarkEnd w:id="105"/>
      <w:bookmarkEnd w:id="106"/>
      <w:bookmarkEnd w:id="107"/>
    </w:p>
    <w:p>
      <w:pPr>
        <w:pStyle w:val="6"/>
        <w:rPr>
          <w:rFonts w:ascii="仿宋" w:hAnsi="仿宋" w:eastAsia="仿宋" w:cs="仿宋"/>
        </w:rPr>
      </w:pPr>
      <w:r>
        <w:rPr>
          <w:rFonts w:hint="eastAsia" w:ascii="仿宋" w:hAnsi="仿宋" w:eastAsia="仿宋" w:cs="仿宋"/>
        </w:rPr>
        <w:t>权限中心架构</w:t>
      </w:r>
    </w:p>
    <w:p>
      <w:pPr>
        <w:spacing w:line="360" w:lineRule="auto"/>
        <w:ind w:firstLine="562"/>
        <w:rPr>
          <w:rFonts w:ascii="仿宋" w:hAnsi="仿宋" w:eastAsia="仿宋" w:cs="仿宋"/>
          <w:b/>
          <w:bCs/>
          <w:sz w:val="24"/>
          <w:szCs w:val="32"/>
        </w:rPr>
      </w:pPr>
      <w:r>
        <w:rPr>
          <w:rFonts w:hint="eastAsia" w:ascii="仿宋" w:hAnsi="仿宋" w:eastAsia="仿宋" w:cs="仿宋"/>
          <w:b/>
          <w:bCs/>
          <w:sz w:val="24"/>
          <w:szCs w:val="32"/>
        </w:rPr>
        <w:t>功能要求：</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授权主体:被授权的实体的抽象，比如组织、岗位、员工等；</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资源:被权限系统保护的实体，比如菜单、按钮、数据规则等；</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动作:对资源的操作抽象，比如修改、查看等；</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权限点:资源和动作的组合；比如某某菜单的查看权限，可以理解为permission（许可）；</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角色:权限点的集合；</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动态鉴权规则:利用授权主体、资源和环境属性自由组合的计算规则；</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数据访问规则:数据权限中的核心模型，表达的是一份收保护的数据获取规则；</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审计日志:授权主体对权限点的访问日志。</w:t>
      </w:r>
    </w:p>
    <w:p>
      <w:pPr>
        <w:pStyle w:val="6"/>
        <w:rPr>
          <w:rFonts w:ascii="仿宋" w:hAnsi="仿宋" w:eastAsia="仿宋" w:cs="仿宋"/>
        </w:rPr>
      </w:pPr>
      <w:r>
        <w:rPr>
          <w:rFonts w:hint="eastAsia" w:ascii="仿宋" w:hAnsi="仿宋" w:eastAsia="仿宋" w:cs="仿宋"/>
        </w:rPr>
        <w:t>多种主体的权限授予</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需支持使用多维度特征定义和分配角色，适应业务需要。</w:t>
      </w:r>
    </w:p>
    <w:p>
      <w:pPr>
        <w:numPr>
          <w:ilvl w:val="0"/>
          <w:numId w:val="33"/>
        </w:numPr>
        <w:spacing w:line="360" w:lineRule="auto"/>
        <w:rPr>
          <w:rFonts w:ascii="仿宋" w:hAnsi="仿宋" w:eastAsia="仿宋" w:cs="仿宋"/>
          <w:sz w:val="24"/>
          <w:szCs w:val="32"/>
        </w:rPr>
      </w:pPr>
      <w:r>
        <w:rPr>
          <w:rFonts w:hint="eastAsia" w:ascii="仿宋" w:hAnsi="仿宋" w:eastAsia="仿宋" w:cs="仿宋"/>
          <w:sz w:val="24"/>
          <w:szCs w:val="32"/>
        </w:rPr>
        <w:t>主体一：组织,支持给部门、科室分配基础权限,所在该科室下的员工皆具备这些权限；</w:t>
      </w:r>
    </w:p>
    <w:p>
      <w:pPr>
        <w:numPr>
          <w:ilvl w:val="0"/>
          <w:numId w:val="33"/>
        </w:numPr>
        <w:spacing w:line="360" w:lineRule="auto"/>
        <w:rPr>
          <w:rFonts w:ascii="仿宋" w:hAnsi="仿宋" w:eastAsia="仿宋" w:cs="仿宋"/>
          <w:sz w:val="24"/>
          <w:szCs w:val="32"/>
        </w:rPr>
      </w:pPr>
      <w:r>
        <w:rPr>
          <w:rFonts w:hint="eastAsia" w:ascii="仿宋" w:hAnsi="仿宋" w:eastAsia="仿宋" w:cs="仿宋"/>
          <w:sz w:val="24"/>
          <w:szCs w:val="32"/>
        </w:rPr>
        <w:t>主体二：岗位,支持给岗位授权,拥有这个岗位的员工具备岗位相应的权限；</w:t>
      </w:r>
    </w:p>
    <w:p>
      <w:pPr>
        <w:numPr>
          <w:ilvl w:val="0"/>
          <w:numId w:val="33"/>
        </w:numPr>
        <w:spacing w:line="360" w:lineRule="auto"/>
        <w:rPr>
          <w:rFonts w:ascii="仿宋" w:hAnsi="仿宋" w:eastAsia="仿宋" w:cs="仿宋"/>
          <w:sz w:val="24"/>
          <w:szCs w:val="32"/>
        </w:rPr>
      </w:pPr>
      <w:r>
        <w:rPr>
          <w:rFonts w:hint="eastAsia" w:ascii="仿宋" w:hAnsi="仿宋" w:eastAsia="仿宋" w:cs="仿宋"/>
          <w:sz w:val="24"/>
          <w:szCs w:val="32"/>
        </w:rPr>
        <w:t>主体三：员工,支持直接给员工授权。</w:t>
      </w:r>
    </w:p>
    <w:p>
      <w:pPr>
        <w:pStyle w:val="6"/>
        <w:rPr>
          <w:rFonts w:ascii="仿宋" w:hAnsi="仿宋" w:eastAsia="仿宋" w:cs="仿宋"/>
        </w:rPr>
      </w:pPr>
      <w:r>
        <w:rPr>
          <w:rFonts w:hint="eastAsia" w:ascii="仿宋" w:hAnsi="仿宋" w:eastAsia="仿宋" w:cs="仿宋"/>
        </w:rPr>
        <w:t>多种资源的权限控制</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支持页面上的菜单、按钮等任意页面元素的权限控制；</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支持后端api接口的权限访问控制；</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支持数据表中的行、列数据权限控制。</w:t>
      </w:r>
    </w:p>
    <w:p>
      <w:pPr>
        <w:pStyle w:val="6"/>
        <w:rPr>
          <w:rFonts w:ascii="仿宋" w:hAnsi="仿宋" w:eastAsia="仿宋" w:cs="仿宋"/>
        </w:rPr>
      </w:pPr>
      <w:r>
        <w:rPr>
          <w:rFonts w:hint="eastAsia" w:ascii="仿宋" w:hAnsi="仿宋" w:eastAsia="仿宋" w:cs="仿宋"/>
        </w:rPr>
        <w:t>多种鉴权规则的支持</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支持基于授权主体的属性鉴权；</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支持资源的属性鉴权；</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支持基于环境的属性鉴权。</w:t>
      </w:r>
    </w:p>
    <w:p>
      <w:pPr>
        <w:pStyle w:val="6"/>
        <w:rPr>
          <w:rFonts w:ascii="仿宋" w:hAnsi="仿宋" w:eastAsia="仿宋" w:cs="仿宋"/>
        </w:rPr>
      </w:pPr>
      <w:r>
        <w:rPr>
          <w:rFonts w:hint="eastAsia" w:ascii="仿宋" w:hAnsi="仿宋" w:eastAsia="仿宋" w:cs="仿宋"/>
        </w:rPr>
        <w:t>权限生效范围</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支持时间范围的生效规则,例如3个月/6个月/永久等；</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支持组织范围的生效规则,当前登录员工必须在指定的组织才能看到对应的权限。</w:t>
      </w:r>
    </w:p>
    <w:p>
      <w:pPr>
        <w:pStyle w:val="6"/>
        <w:rPr>
          <w:rFonts w:ascii="仿宋" w:hAnsi="仿宋" w:eastAsia="仿宋" w:cs="仿宋"/>
        </w:rPr>
      </w:pPr>
      <w:r>
        <w:rPr>
          <w:rFonts w:hint="eastAsia" w:ascii="仿宋" w:hAnsi="仿宋" w:eastAsia="仿宋" w:cs="仿宋"/>
        </w:rPr>
        <w:t>权限分级管理</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支持权限的分级下发，各个部门科室负责人管理各自部门科室的权限，父部门可以管理下级所有部门权限。</w:t>
      </w:r>
    </w:p>
    <w:p>
      <w:pPr>
        <w:pStyle w:val="6"/>
        <w:rPr>
          <w:rFonts w:ascii="仿宋" w:hAnsi="仿宋" w:eastAsia="仿宋" w:cs="仿宋"/>
        </w:rPr>
      </w:pPr>
      <w:r>
        <w:rPr>
          <w:rFonts w:hint="eastAsia" w:ascii="仿宋" w:hAnsi="仿宋" w:eastAsia="仿宋" w:cs="仿宋"/>
        </w:rPr>
        <w:t>审计日志</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支持各类审计日志查看；</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实现精细化的权限管理，保证授权、身份认证和审计记录的保存。</w:t>
      </w:r>
      <w:bookmarkEnd w:id="90"/>
      <w:bookmarkEnd w:id="91"/>
      <w:bookmarkEnd w:id="92"/>
      <w:bookmarkEnd w:id="93"/>
      <w:bookmarkEnd w:id="94"/>
      <w:bookmarkEnd w:id="95"/>
      <w:bookmarkEnd w:id="96"/>
    </w:p>
    <w:p>
      <w:pPr>
        <w:pStyle w:val="3"/>
        <w:tabs>
          <w:tab w:val="clear" w:pos="432"/>
        </w:tabs>
        <w:spacing w:before="156" w:after="156"/>
        <w:rPr>
          <w:rFonts w:ascii="仿宋" w:eastAsia="仿宋" w:cs="仿宋"/>
        </w:rPr>
      </w:pPr>
      <w:bookmarkStart w:id="108" w:name="_Toc11080"/>
      <w:bookmarkStart w:id="109" w:name="_Toc104228255"/>
      <w:bookmarkStart w:id="110" w:name="_Toc100097399"/>
      <w:r>
        <w:rPr>
          <w:rFonts w:hint="eastAsia" w:ascii="仿宋" w:eastAsia="仿宋" w:cs="仿宋"/>
        </w:rPr>
        <w:t>综合管理应用</w:t>
      </w:r>
      <w:bookmarkEnd w:id="108"/>
    </w:p>
    <w:p>
      <w:pPr>
        <w:spacing w:line="360" w:lineRule="auto"/>
        <w:ind w:firstLine="562"/>
        <w:rPr>
          <w:rFonts w:ascii="仿宋" w:hAnsi="仿宋" w:eastAsia="仿宋" w:cs="仿宋"/>
          <w:sz w:val="24"/>
          <w:szCs w:val="32"/>
        </w:rPr>
      </w:pPr>
      <w:r>
        <w:rPr>
          <w:rFonts w:hint="eastAsia" w:ascii="仿宋" w:hAnsi="仿宋" w:eastAsia="仿宋" w:cs="仿宋"/>
          <w:sz w:val="24"/>
          <w:szCs w:val="32"/>
        </w:rPr>
        <w:t>基于健康大数据中心，借助数据中台，根据国家和省卫健委关于区域医疗卫生监测和管理的要求，并结合余杭区医疗卫生综合管理的实际需求，借助大数据手段，构建可视化、服务化的监管体系，构建包括三医监管、费用监控、资源监控等应用，分别以机构（医院、基层医疗机构）、医共体、区域为半径，实现范围内的医疗卫生综合管理。</w:t>
      </w:r>
    </w:p>
    <w:p>
      <w:pPr>
        <w:pStyle w:val="4"/>
        <w:rPr>
          <w:rFonts w:ascii="仿宋" w:hAnsi="仿宋" w:eastAsia="仿宋" w:cs="仿宋"/>
        </w:rPr>
      </w:pPr>
      <w:r>
        <w:rPr>
          <w:rFonts w:hint="eastAsia" w:ascii="仿宋" w:hAnsi="仿宋" w:eastAsia="仿宋" w:cs="仿宋"/>
        </w:rPr>
        <w:t>公立医院绩效考核管理</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为帮助医院开展三级公立医院绩效考核工作，公立医院绩效综合管理系统需提供指标的监测预警、指标填报、指标趋势分析、指标异常原因分析、国考监测分析报告等功能来提高管理效率和质量。</w:t>
      </w:r>
    </w:p>
    <w:p>
      <w:pPr>
        <w:pStyle w:val="5"/>
        <w:rPr>
          <w:rFonts w:ascii="仿宋" w:hAnsi="仿宋" w:eastAsia="仿宋" w:cs="仿宋"/>
        </w:rPr>
      </w:pPr>
      <w:bookmarkStart w:id="111" w:name="_Toc98764421"/>
      <w:bookmarkStart w:id="112" w:name="_Toc90561229"/>
      <w:bookmarkStart w:id="113" w:name="_Toc91073911"/>
      <w:bookmarkStart w:id="114" w:name="_Toc98855285"/>
      <w:r>
        <w:rPr>
          <w:rFonts w:hint="eastAsia" w:ascii="仿宋" w:hAnsi="仿宋" w:eastAsia="仿宋" w:cs="仿宋"/>
        </w:rPr>
        <w:t>工作台</w:t>
      </w:r>
      <w:bookmarkEnd w:id="111"/>
      <w:bookmarkEnd w:id="112"/>
      <w:bookmarkEnd w:id="113"/>
      <w:bookmarkEnd w:id="114"/>
    </w:p>
    <w:p>
      <w:pPr>
        <w:spacing w:line="360" w:lineRule="auto"/>
        <w:ind w:firstLine="562"/>
        <w:rPr>
          <w:rFonts w:ascii="仿宋" w:hAnsi="仿宋" w:eastAsia="仿宋" w:cs="仿宋"/>
          <w:sz w:val="24"/>
          <w:szCs w:val="32"/>
        </w:rPr>
      </w:pPr>
      <w:r>
        <w:rPr>
          <w:rFonts w:hint="eastAsia" w:ascii="仿宋" w:hAnsi="仿宋" w:eastAsia="仿宋" w:cs="仿宋"/>
          <w:sz w:val="24"/>
          <w:szCs w:val="32"/>
        </w:rPr>
        <w:t>工作台需提供一个国考指标情况的总览，通过国考指标的模拟得分、国考目标的达成率以及需要填报的指标的及时填报率来反映国考工作实际的开展情况。同时，根据登录的用户，重点呈现当前用户是责任人的指标中有哪些未达成目标，有哪些是需要填报指标数据的；同时，当前用户有查看权限指标也提供未达成目标的指标和需填报指标的内容呈现。</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工作台需支持系统公告的发布。根据当前登录用户的权限，对于拥有公告编辑权限的用户，可以通过编辑入口进入公告的编辑界面。通过维护公告标题和公告内容发布公告，同一时间系统只会存在一条公告，不允许存在多条公告。公告中的截止时间表示公告展示的截止日期，当时间跨过截止时间后，系统公告将自动撤销，不再展示；公告的截止时间不是必须填写的，若不填写则系统公告不会自动撤销。</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为了便于用户快速关注到重点信息，工作台需提供消息提醒模块。国考指标的责任人变更、目标调整、填报提醒、归因提醒等内容会以消息的信息在消息提醒模块呈现。消息推送的目标用户是指标的责任人或有查看权限的用户。</w:t>
      </w:r>
    </w:p>
    <w:p>
      <w:pPr>
        <w:pStyle w:val="5"/>
        <w:rPr>
          <w:rFonts w:ascii="仿宋" w:hAnsi="仿宋" w:eastAsia="仿宋" w:cs="仿宋"/>
        </w:rPr>
      </w:pPr>
      <w:bookmarkStart w:id="115" w:name="_Toc98855286"/>
      <w:bookmarkStart w:id="116" w:name="_Toc91073912"/>
      <w:bookmarkStart w:id="117" w:name="_Toc98764422"/>
      <w:bookmarkStart w:id="118" w:name="_Toc90561230"/>
      <w:r>
        <w:rPr>
          <w:rFonts w:hint="eastAsia" w:ascii="仿宋" w:hAnsi="仿宋" w:eastAsia="仿宋" w:cs="仿宋"/>
        </w:rPr>
        <w:t>指标配置</w:t>
      </w:r>
      <w:bookmarkEnd w:id="115"/>
      <w:bookmarkEnd w:id="116"/>
      <w:bookmarkEnd w:id="117"/>
      <w:bookmarkEnd w:id="118"/>
    </w:p>
    <w:p>
      <w:pPr>
        <w:spacing w:line="360" w:lineRule="auto"/>
        <w:ind w:firstLine="562"/>
        <w:rPr>
          <w:rFonts w:ascii="仿宋" w:hAnsi="仿宋" w:eastAsia="仿宋" w:cs="仿宋"/>
          <w:sz w:val="24"/>
          <w:szCs w:val="32"/>
        </w:rPr>
      </w:pPr>
      <w:r>
        <w:rPr>
          <w:rFonts w:hint="eastAsia" w:ascii="仿宋" w:hAnsi="仿宋" w:eastAsia="仿宋" w:cs="仿宋"/>
          <w:sz w:val="24"/>
          <w:szCs w:val="32"/>
        </w:rPr>
        <w:t>国考指标目前有55+1项，包括定量指标、定性指标。定量指标中，有一部分可以根据业务系统数据统计得到，还有一部分需要医务人员手工统计得到，所以，针对不同的指标有不同的采集方式。同时，国考指标除了看指标结果数据，还需要进一步分析指标在不同维度上的情况，这需要维护指标的下钻报表。这些功能的满足都需要一个管理后台来进行配置。</w:t>
      </w:r>
    </w:p>
    <w:p>
      <w:pPr>
        <w:pStyle w:val="6"/>
        <w:rPr>
          <w:rFonts w:ascii="仿宋" w:hAnsi="仿宋" w:eastAsia="仿宋" w:cs="仿宋"/>
        </w:rPr>
      </w:pPr>
      <w:r>
        <w:rPr>
          <w:rFonts w:hint="eastAsia" w:ascii="仿宋" w:hAnsi="仿宋" w:eastAsia="仿宋" w:cs="仿宋"/>
        </w:rPr>
        <w:t>指标编辑和新增</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在系统配置模块，提供指标的编辑和新增功能。指标通过类目进行管理，在类目的叶子节点可以新增指标。</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指标支持两种采集类型，分别是从指标中心选择已经生成的指标、填报类型的指标。指标中心生成的指标维护好了指标的统计口径、统计时间颗粒度等信息，可以使用指标值、指标的同比值或环比值等作为指标在公立医院绩效综合管理系统中呈现的值。指标本身还可以通过设定指标的上级指标来维护层级关系，这样更符合《三级公立医院绩效考核操作手册》中指标的关系，比如运营效率相关指标/费用控制下的第37项-医疗收入增幅，这个指标需要监测医疗收入增幅、剔除有关项后的医疗收入增幅两个指标。</w:t>
      </w:r>
    </w:p>
    <w:p>
      <w:pPr>
        <w:pStyle w:val="6"/>
        <w:rPr>
          <w:rFonts w:ascii="仿宋" w:hAnsi="仿宋" w:eastAsia="仿宋" w:cs="仿宋"/>
        </w:rPr>
      </w:pPr>
      <w:r>
        <w:rPr>
          <w:rFonts w:hint="eastAsia" w:ascii="仿宋" w:hAnsi="仿宋" w:eastAsia="仿宋" w:cs="仿宋"/>
        </w:rPr>
        <w:t>指标填报模板配置</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系统需提供指标填报模板配置能力，可以根据医院实际情况为需要填报的国考指标设置填报模板，然后在指标配置时选用对应的模板。</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指标填报模板可以通过是否启用来维护模板的可用状态，只有启用的才能被指标配置选择。目前，指标的填报主要提供按周期的填报方式，周期是指周、月、季度。选择好周期后，可以设置指标填报的截止时间，系统会根据截止时间来生成指标填报计划并提醒用户填报时间。</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同时，指标填报除了直接填报指标值外，对于有需要的情况，还可以补充佐证材料。佐证材料的意思是用于佐证填报的指标值的正确性、合理性的材料。系统提供佐证材料的模板维护功能，支持doc、xls、图片等多种格式。</w:t>
      </w:r>
    </w:p>
    <w:p>
      <w:pPr>
        <w:pStyle w:val="6"/>
        <w:rPr>
          <w:rFonts w:ascii="仿宋" w:hAnsi="仿宋" w:eastAsia="仿宋" w:cs="仿宋"/>
        </w:rPr>
      </w:pPr>
      <w:r>
        <w:rPr>
          <w:rFonts w:hint="eastAsia" w:ascii="仿宋" w:hAnsi="仿宋" w:eastAsia="仿宋" w:cs="仿宋"/>
        </w:rPr>
        <w:t>指标交互配置</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对于有下钻分析需求的指标，需支持交互配置功能进行配置。需支持指标中心下钻报表的配置，支持在公立医院绩效综合管理系统中选择对应的报表并配置报表的初始化参数，支持在指标监测中通过点击指标值进行指标的下钻分析。</w:t>
      </w:r>
    </w:p>
    <w:p>
      <w:pPr>
        <w:pStyle w:val="622"/>
        <w:ind w:firstLine="560"/>
        <w:rPr>
          <w:rFonts w:cs="仿宋"/>
        </w:rPr>
      </w:pPr>
    </w:p>
    <w:p>
      <w:pPr>
        <w:pStyle w:val="5"/>
        <w:rPr>
          <w:rFonts w:ascii="仿宋" w:hAnsi="仿宋" w:eastAsia="仿宋" w:cs="仿宋"/>
        </w:rPr>
      </w:pPr>
      <w:bookmarkStart w:id="119" w:name="_Toc90561231"/>
      <w:bookmarkStart w:id="120" w:name="_Toc98764423"/>
      <w:bookmarkStart w:id="121" w:name="_Toc98855287"/>
      <w:bookmarkStart w:id="122" w:name="_Toc91073913"/>
      <w:r>
        <w:rPr>
          <w:rFonts w:hint="eastAsia" w:ascii="仿宋" w:hAnsi="仿宋" w:eastAsia="仿宋" w:cs="仿宋"/>
        </w:rPr>
        <w:t>指标监测</w:t>
      </w:r>
      <w:bookmarkEnd w:id="119"/>
      <w:bookmarkEnd w:id="120"/>
      <w:bookmarkEnd w:id="121"/>
      <w:bookmarkEnd w:id="122"/>
    </w:p>
    <w:p>
      <w:pPr>
        <w:pStyle w:val="6"/>
        <w:rPr>
          <w:rFonts w:ascii="仿宋" w:hAnsi="仿宋" w:eastAsia="仿宋" w:cs="仿宋"/>
        </w:rPr>
      </w:pPr>
      <w:r>
        <w:rPr>
          <w:rFonts w:hint="eastAsia" w:ascii="仿宋" w:hAnsi="仿宋" w:eastAsia="仿宋" w:cs="仿宋"/>
        </w:rPr>
        <w:t>指标监测列表</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需支持通过指标配置的维护，可以在指标监测模块看到指标监测列表。指标监测列表需按指标维护的类目展示。</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指标列表需按指标的层级关系展示，一行显示一个指标的信息，除了指标名称还需包括指标的责任科室、责任人、最近三年的指标值、当前年度的管理目标、指标风险等级和模拟得分分值等。</w:t>
      </w:r>
    </w:p>
    <w:p>
      <w:pPr>
        <w:pStyle w:val="6"/>
        <w:rPr>
          <w:rFonts w:ascii="仿宋" w:hAnsi="仿宋" w:eastAsia="仿宋" w:cs="仿宋"/>
        </w:rPr>
      </w:pPr>
      <w:r>
        <w:rPr>
          <w:rFonts w:hint="eastAsia" w:ascii="仿宋" w:hAnsi="仿宋" w:eastAsia="仿宋" w:cs="仿宋"/>
        </w:rPr>
        <w:t>指标下钻分析</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在指标监测列表页，需提供最近三年的指标值的下钻分析功能。在指标配置中完成了交互配置的指标可以点击展开下钻报表，支持多级下钻。</w:t>
      </w:r>
    </w:p>
    <w:p>
      <w:pPr>
        <w:pStyle w:val="6"/>
        <w:rPr>
          <w:rFonts w:ascii="仿宋" w:hAnsi="仿宋" w:eastAsia="仿宋" w:cs="仿宋"/>
        </w:rPr>
      </w:pPr>
      <w:r>
        <w:rPr>
          <w:rFonts w:hint="eastAsia" w:ascii="仿宋" w:hAnsi="仿宋" w:eastAsia="仿宋" w:cs="仿宋"/>
        </w:rPr>
        <w:t>指标监测详情</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需实现在指标列表页点击指标名称即可进入指标监测详情页。根据指标采集类型的不同，指标监测详情页的内容需要做区分，需要分为三部分：</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指标基本信息，包括指标最新的指标值，指标的责任科室、责任人以及指标说明信息和指标采集类型的说明标识；同时，通过基本信息的编辑可以进行指标的目标设定，目标是指当年年度最终希望达到的指标值。</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指标的趋势图，若指标是从指标中心采集的，指标趋势图是历史数据的变化趋势+指标的未来趋势预测（根据趋势图上的时间颗粒度做不同周期的预测，当颗粒度是天时预测未来7天，当颗粒度是周时预测未来3周，当颗粒度是月时预测未来一个月；预测时间不超过当前年度即不超过当前年度的12月31号）；若指标是填报类型的，指标趋势图展示颗粒度与填报周期一致情况下的填报数据的变化趋势，不做指标未来趋势预测；</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指标的归因分析或指标填报，指标采集类型是指标中心的则展示指标的归因分析，若指标是填报类型的则展示指标的填报计划的填报记录结果。</w:t>
      </w:r>
    </w:p>
    <w:p>
      <w:pPr>
        <w:pStyle w:val="6"/>
        <w:rPr>
          <w:rFonts w:ascii="仿宋" w:hAnsi="仿宋" w:eastAsia="仿宋" w:cs="仿宋"/>
        </w:rPr>
      </w:pPr>
      <w:r>
        <w:rPr>
          <w:rFonts w:hint="eastAsia" w:ascii="仿宋" w:hAnsi="仿宋" w:eastAsia="仿宋" w:cs="仿宋"/>
        </w:rPr>
        <w:t>指标归因分析</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当指标采集类型是指标中心时，系统需提供指标归因分析功能。指标的归因从三个方面：</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按指标的组成维度归因，比如指标“预约普通号的患者按时就诊人次数”，患者预约支持多个渠道，不同预约渠道的指标值会有区别，这些区别可能反应一些问题，那么就可以通过归因维度的设置，将预约维度添加到归因分析中来。系统根据设置的归因维度，去获取不用维度下的指标值，根据不同维度对指标值的贡献值的偏离程度定位出偏离程度高的维度；</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根据指标统计的时间颗粒度归因，将指标按天统计，找出极值的日期（极值是指与日均情况偏离程度高的），这些出现极值的日期可以帮助用户快速定位指标异常的深层原因；</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按相关指标归因，用户可以协助提供一批可能与指标有相关性的指标，比如“预约普通号的患者按时就诊人次数”可能与门诊患者候诊时长有比较大的相关性，那么可以在相关指标范围中设置门诊患者候诊时长，系统根据指标值即变化趋势计算可得相关性分值，然后根据系统设置的阈值来确定是否预警出来；</w:t>
      </w:r>
    </w:p>
    <w:p>
      <w:pPr>
        <w:pStyle w:val="6"/>
        <w:rPr>
          <w:rFonts w:ascii="仿宋" w:hAnsi="仿宋" w:eastAsia="仿宋" w:cs="仿宋"/>
        </w:rPr>
      </w:pPr>
      <w:r>
        <w:rPr>
          <w:rFonts w:hint="eastAsia" w:ascii="仿宋" w:hAnsi="仿宋" w:eastAsia="仿宋" w:cs="仿宋"/>
        </w:rPr>
        <w:t>指标填报</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当指标的采集类型是填报时，系统根据指标配置中维护的指标填报模板生成指标填报计划，比如指标填报周期是月，系统就在当前统计年度按月生成填报计划，佐证材料是excel、word类型的，若填报模板中维护了材料的模板，用户可以先下载模板然后按格式要求完成上报，系统会进行材料格式的校验。</w:t>
      </w:r>
    </w:p>
    <w:p>
      <w:pPr>
        <w:pStyle w:val="6"/>
        <w:rPr>
          <w:rFonts w:ascii="仿宋" w:hAnsi="仿宋" w:eastAsia="仿宋" w:cs="仿宋"/>
        </w:rPr>
      </w:pPr>
      <w:r>
        <w:rPr>
          <w:rFonts w:hint="eastAsia" w:ascii="仿宋" w:hAnsi="仿宋" w:eastAsia="仿宋" w:cs="仿宋"/>
        </w:rPr>
        <w:t>指标模拟评分</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系统需支持按区间评分法进行指标的模拟评分，即根据指标值设置不同的得分区间，当实际指标值落在某个区间时即得到对应的分值。同时，系统提供子级指标的的分值设定，表示子级指标的最大分值不能超过设定值，细节的区间分值则在子级指标的模拟评分中完成设置。</w:t>
      </w:r>
    </w:p>
    <w:p>
      <w:pPr>
        <w:pStyle w:val="5"/>
        <w:rPr>
          <w:rFonts w:ascii="仿宋" w:hAnsi="仿宋" w:eastAsia="仿宋" w:cs="仿宋"/>
        </w:rPr>
      </w:pPr>
      <w:bookmarkStart w:id="123" w:name="_Toc98855288"/>
      <w:bookmarkStart w:id="124" w:name="_Toc91073914"/>
      <w:bookmarkStart w:id="125" w:name="_Toc98764424"/>
      <w:bookmarkStart w:id="126" w:name="_Toc90561232"/>
      <w:r>
        <w:rPr>
          <w:rFonts w:hint="eastAsia" w:ascii="仿宋" w:hAnsi="仿宋" w:eastAsia="仿宋" w:cs="仿宋"/>
        </w:rPr>
        <w:t>分析报告</w:t>
      </w:r>
      <w:bookmarkEnd w:id="123"/>
      <w:bookmarkEnd w:id="124"/>
      <w:bookmarkEnd w:id="125"/>
      <w:bookmarkEnd w:id="126"/>
    </w:p>
    <w:p>
      <w:pPr>
        <w:spacing w:line="360" w:lineRule="auto"/>
        <w:ind w:firstLine="562"/>
        <w:rPr>
          <w:rFonts w:ascii="仿宋" w:hAnsi="仿宋" w:eastAsia="仿宋" w:cs="仿宋"/>
          <w:sz w:val="24"/>
          <w:szCs w:val="32"/>
        </w:rPr>
      </w:pPr>
      <w:r>
        <w:rPr>
          <w:rFonts w:hint="eastAsia" w:ascii="仿宋" w:hAnsi="仿宋" w:eastAsia="仿宋" w:cs="仿宋"/>
          <w:sz w:val="24"/>
          <w:szCs w:val="32"/>
        </w:rPr>
        <w:t>系统内置分析报告模板，目前提供按月度统计目标完成情况和模拟得分情况的分析报告，在实际应用过程中可以根据实际需求增加分析报告模板。分析报告支持导出pdf文件。</w:t>
      </w:r>
    </w:p>
    <w:p>
      <w:pPr>
        <w:pStyle w:val="4"/>
        <w:rPr>
          <w:rFonts w:ascii="仿宋" w:hAnsi="仿宋" w:eastAsia="仿宋" w:cs="仿宋"/>
        </w:rPr>
      </w:pPr>
      <w:bookmarkStart w:id="127" w:name="_Toc100097401"/>
      <w:r>
        <w:rPr>
          <w:rFonts w:hint="eastAsia" w:ascii="仿宋" w:hAnsi="仿宋" w:eastAsia="仿宋" w:cs="仿宋"/>
        </w:rPr>
        <w:t>面向医院的专题指标监控</w:t>
      </w:r>
      <w:bookmarkEnd w:id="127"/>
    </w:p>
    <w:p>
      <w:pPr>
        <w:spacing w:line="360" w:lineRule="auto"/>
        <w:ind w:firstLine="562"/>
        <w:rPr>
          <w:rFonts w:ascii="仿宋" w:hAnsi="仿宋" w:eastAsia="仿宋" w:cs="仿宋"/>
          <w:sz w:val="24"/>
          <w:szCs w:val="32"/>
        </w:rPr>
      </w:pPr>
      <w:r>
        <w:rPr>
          <w:rFonts w:hint="eastAsia" w:ascii="仿宋" w:hAnsi="仿宋" w:eastAsia="仿宋" w:cs="仿宋"/>
          <w:sz w:val="24"/>
          <w:szCs w:val="32"/>
        </w:rPr>
        <w:t>专题指标监控按照医院功能定位和发展战略，围绕医、教、研、防等核心业务，聚焦人、财、物、技等核心资源，落实运营管理目标和精细化管理需求。统筹融合临床、医技、病案、科研、教学等业务系统及人事、财务、资产、后勤保障等管理支撑系统，充分挖掘数据资源潜能，全方位、多层次、多角度开展专题指标监控建设。主要包括：</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合理用药指标监控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院感指标监控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医务综合监控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门诊指标监控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护理指标监控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医技和平台科室监控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耗材指标监控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药品指标监控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院长考核指标监控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医院数据安全和数据资产情况监控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医院危急值监控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单病种质控指标监控模块</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临床科室指标监控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设备指标监控</w:t>
      </w:r>
      <w:r>
        <w:rPr>
          <w:rFonts w:hint="eastAsia" w:ascii="仿宋" w:hAnsi="仿宋" w:eastAsia="仿宋" w:cs="仿宋"/>
          <w:sz w:val="24"/>
          <w:szCs w:val="32"/>
        </w:rPr>
        <w:tab/>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医院财务指标监控</w:t>
      </w:r>
      <w:r>
        <w:rPr>
          <w:rFonts w:hint="eastAsia" w:ascii="仿宋" w:hAnsi="仿宋" w:eastAsia="仿宋" w:cs="仿宋"/>
          <w:sz w:val="24"/>
          <w:szCs w:val="32"/>
        </w:rPr>
        <w:tab/>
      </w:r>
    </w:p>
    <w:p>
      <w:pPr>
        <w:pStyle w:val="4"/>
        <w:rPr>
          <w:rFonts w:ascii="仿宋" w:hAnsi="仿宋" w:eastAsia="仿宋" w:cs="仿宋"/>
        </w:rPr>
      </w:pPr>
      <w:bookmarkStart w:id="128" w:name="_Toc100097402"/>
      <w:r>
        <w:rPr>
          <w:rFonts w:hint="eastAsia" w:ascii="仿宋" w:hAnsi="仿宋" w:eastAsia="仿宋" w:cs="仿宋"/>
        </w:rPr>
        <w:t>医院综合运营管理</w:t>
      </w:r>
      <w:bookmarkEnd w:id="128"/>
    </w:p>
    <w:p>
      <w:pPr>
        <w:pStyle w:val="5"/>
        <w:rPr>
          <w:rFonts w:ascii="仿宋" w:hAnsi="仿宋" w:eastAsia="仿宋" w:cs="仿宋"/>
        </w:rPr>
      </w:pPr>
      <w:r>
        <w:rPr>
          <w:rFonts w:hint="eastAsia" w:ascii="仿宋" w:hAnsi="仿宋" w:eastAsia="仿宋" w:cs="仿宋"/>
        </w:rPr>
        <w:t>经营目标管理</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目标管理旨在为医院经营管理者提供一个以数据驱动的管理工具，提供用户目标制定、过程跟踪预警、趋势预测、归因分析等服务，帮助用户管理目标执行过程，提高目标达成率。</w:t>
      </w:r>
    </w:p>
    <w:p>
      <w:pPr>
        <w:numPr>
          <w:ilvl w:val="0"/>
          <w:numId w:val="35"/>
        </w:numPr>
        <w:spacing w:line="360" w:lineRule="auto"/>
        <w:ind w:left="0" w:firstLine="561"/>
        <w:rPr>
          <w:rFonts w:ascii="仿宋" w:hAnsi="仿宋" w:eastAsia="仿宋" w:cs="仿宋"/>
          <w:b/>
          <w:sz w:val="24"/>
        </w:rPr>
      </w:pPr>
      <w:r>
        <w:rPr>
          <w:rFonts w:hint="eastAsia" w:ascii="仿宋" w:hAnsi="仿宋" w:eastAsia="仿宋" w:cs="仿宋"/>
          <w:b/>
          <w:sz w:val="24"/>
        </w:rPr>
        <w:t>目标概览</w:t>
      </w:r>
      <w:r>
        <w:rPr>
          <w:rFonts w:hint="eastAsia" w:ascii="仿宋" w:hAnsi="仿宋" w:eastAsia="仿宋" w:cs="仿宋"/>
          <w:b/>
          <w:sz w:val="24"/>
        </w:rPr>
        <w:tab/>
      </w:r>
    </w:p>
    <w:p>
      <w:pPr>
        <w:spacing w:line="360" w:lineRule="auto"/>
        <w:ind w:firstLine="562"/>
        <w:rPr>
          <w:rFonts w:ascii="仿宋" w:hAnsi="仿宋" w:eastAsia="仿宋" w:cs="仿宋"/>
          <w:sz w:val="24"/>
          <w:szCs w:val="32"/>
        </w:rPr>
      </w:pPr>
      <w:r>
        <w:rPr>
          <w:rFonts w:hint="eastAsia" w:ascii="仿宋" w:hAnsi="仿宋" w:eastAsia="仿宋" w:cs="仿宋"/>
          <w:sz w:val="24"/>
          <w:szCs w:val="32"/>
        </w:rPr>
        <w:t>全局概览：以目标卡片的形式、按管理阈进行目标任务的管理，展现目标信息和风险程度；</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目标搜索：支持按目标状态、风险程度、目标名称进行目标搜索；</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新建目标：通过设置目标名称、责任人、监测指标、考核周期、目标值和分类来创建一个新的管理目标。</w:t>
      </w:r>
    </w:p>
    <w:p>
      <w:pPr>
        <w:numPr>
          <w:ilvl w:val="0"/>
          <w:numId w:val="35"/>
        </w:numPr>
        <w:spacing w:line="360" w:lineRule="auto"/>
        <w:ind w:left="0" w:firstLine="561"/>
        <w:rPr>
          <w:rFonts w:ascii="仿宋" w:hAnsi="仿宋" w:eastAsia="仿宋" w:cs="仿宋"/>
          <w:b/>
          <w:sz w:val="24"/>
        </w:rPr>
      </w:pPr>
      <w:r>
        <w:rPr>
          <w:rFonts w:hint="eastAsia" w:ascii="仿宋" w:hAnsi="仿宋" w:eastAsia="仿宋" w:cs="仿宋"/>
          <w:b/>
          <w:sz w:val="24"/>
        </w:rPr>
        <w:t>目标详情</w:t>
      </w:r>
      <w:r>
        <w:rPr>
          <w:rFonts w:hint="eastAsia" w:ascii="仿宋" w:hAnsi="仿宋" w:eastAsia="仿宋" w:cs="仿宋"/>
          <w:b/>
          <w:sz w:val="24"/>
        </w:rPr>
        <w:tab/>
      </w:r>
    </w:p>
    <w:p>
      <w:pPr>
        <w:spacing w:line="360" w:lineRule="auto"/>
        <w:ind w:firstLine="562"/>
        <w:rPr>
          <w:rFonts w:ascii="仿宋" w:hAnsi="仿宋" w:eastAsia="仿宋" w:cs="仿宋"/>
          <w:sz w:val="24"/>
          <w:szCs w:val="32"/>
        </w:rPr>
      </w:pPr>
      <w:r>
        <w:rPr>
          <w:rFonts w:hint="eastAsia" w:ascii="仿宋" w:hAnsi="仿宋" w:eastAsia="仿宋" w:cs="仿宋"/>
          <w:sz w:val="24"/>
          <w:szCs w:val="32"/>
        </w:rPr>
        <w:t>编辑目标：目标信息的维护，支持删除目标；</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执行概览和趋势预测：目标的监测指标的变化情况，同时提供对未来一定周期内的指标趋势的预测；</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监控策略：对目标的执行过程通过一系列的规则进行监控，有异常情况及时预警；</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子目标管理：任一目标都能拆解为多个子目标；</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目标图谱：当前目标及其父目标、子目标的关系图谱，便于全面掌握目标情况；</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风险因子和归因分析：支持按目标的拆解维度、相关性指标帮助定位目标异常的原因；</w:t>
      </w:r>
    </w:p>
    <w:p>
      <w:pPr>
        <w:spacing w:line="360" w:lineRule="auto"/>
        <w:ind w:firstLine="562"/>
        <w:rPr>
          <w:rFonts w:ascii="仿宋" w:hAnsi="仿宋" w:eastAsia="仿宋" w:cs="仿宋"/>
          <w:sz w:val="24"/>
          <w:szCs w:val="32"/>
        </w:rPr>
      </w:pPr>
      <w:r>
        <w:rPr>
          <w:rFonts w:hint="eastAsia" w:ascii="仿宋" w:hAnsi="仿宋" w:eastAsia="仿宋" w:cs="仿宋"/>
          <w:sz w:val="24"/>
          <w:szCs w:val="32"/>
        </w:rPr>
        <w:t>动态日志：目标跟踪过程的系统消息和相关用户的沟通信息的汇总记录，便于事后回顾。</w:t>
      </w:r>
    </w:p>
    <w:p>
      <w:pPr>
        <w:numPr>
          <w:ilvl w:val="0"/>
          <w:numId w:val="35"/>
        </w:numPr>
        <w:spacing w:line="360" w:lineRule="auto"/>
        <w:ind w:left="0" w:firstLine="561"/>
        <w:rPr>
          <w:rFonts w:ascii="仿宋" w:hAnsi="仿宋" w:eastAsia="仿宋" w:cs="仿宋"/>
          <w:b/>
          <w:sz w:val="24"/>
        </w:rPr>
      </w:pPr>
      <w:r>
        <w:rPr>
          <w:rFonts w:hint="eastAsia" w:ascii="仿宋" w:hAnsi="仿宋" w:eastAsia="仿宋" w:cs="仿宋"/>
          <w:b/>
          <w:sz w:val="24"/>
        </w:rPr>
        <w:t>用户和权限管理</w:t>
      </w:r>
      <w:r>
        <w:rPr>
          <w:rFonts w:hint="eastAsia" w:ascii="仿宋" w:hAnsi="仿宋" w:eastAsia="仿宋" w:cs="仿宋"/>
          <w:b/>
          <w:sz w:val="24"/>
        </w:rPr>
        <w:tab/>
      </w:r>
    </w:p>
    <w:p>
      <w:pPr>
        <w:spacing w:line="360" w:lineRule="auto"/>
        <w:ind w:firstLine="562"/>
        <w:rPr>
          <w:rFonts w:ascii="仿宋" w:hAnsi="仿宋" w:eastAsia="仿宋" w:cs="仿宋"/>
          <w:sz w:val="24"/>
          <w:szCs w:val="32"/>
        </w:rPr>
      </w:pPr>
      <w:r>
        <w:rPr>
          <w:rFonts w:hint="eastAsia" w:ascii="仿宋" w:hAnsi="仿宋" w:eastAsia="仿宋" w:cs="仿宋"/>
          <w:sz w:val="24"/>
          <w:szCs w:val="32"/>
        </w:rPr>
        <w:t>使用数据治理平台统一的用户权限模块，包括组织机构和用户、角色管理、权限配置等。</w:t>
      </w:r>
    </w:p>
    <w:p>
      <w:pPr>
        <w:pStyle w:val="5"/>
        <w:rPr>
          <w:rFonts w:ascii="仿宋" w:hAnsi="仿宋" w:eastAsia="仿宋" w:cs="仿宋"/>
        </w:rPr>
      </w:pPr>
      <w:r>
        <w:rPr>
          <w:rFonts w:hint="eastAsia" w:ascii="仿宋" w:hAnsi="仿宋" w:eastAsia="仿宋" w:cs="仿宋"/>
        </w:rPr>
        <w:t>综合绩效管理</w:t>
      </w:r>
    </w:p>
    <w:p>
      <w:pPr>
        <w:pStyle w:val="622"/>
        <w:spacing w:line="360" w:lineRule="auto"/>
        <w:ind w:firstLine="560"/>
        <w:rPr>
          <w:rFonts w:cs="仿宋"/>
          <w:sz w:val="24"/>
          <w:szCs w:val="32"/>
        </w:rPr>
      </w:pPr>
      <w:r>
        <w:rPr>
          <w:rFonts w:hint="eastAsia" w:cs="仿宋"/>
          <w:sz w:val="24"/>
          <w:szCs w:val="32"/>
        </w:rPr>
        <w:t>绩效考核系统主要功能要求：</w:t>
      </w:r>
    </w:p>
    <w:p>
      <w:pPr>
        <w:pStyle w:val="622"/>
        <w:numPr>
          <w:ilvl w:val="0"/>
          <w:numId w:val="36"/>
        </w:numPr>
        <w:spacing w:line="360" w:lineRule="auto"/>
        <w:rPr>
          <w:rFonts w:cs="仿宋"/>
          <w:b/>
          <w:bCs/>
          <w:sz w:val="24"/>
          <w:szCs w:val="32"/>
        </w:rPr>
      </w:pPr>
      <w:r>
        <w:rPr>
          <w:rFonts w:hint="eastAsia" w:cs="仿宋"/>
          <w:b/>
          <w:bCs/>
          <w:sz w:val="24"/>
          <w:szCs w:val="32"/>
        </w:rPr>
        <w:t>考核指标管理</w:t>
      </w:r>
    </w:p>
    <w:p>
      <w:pPr>
        <w:pStyle w:val="622"/>
        <w:spacing w:line="360" w:lineRule="auto"/>
        <w:ind w:firstLine="560"/>
        <w:rPr>
          <w:rFonts w:cs="仿宋"/>
          <w:sz w:val="24"/>
          <w:szCs w:val="32"/>
        </w:rPr>
      </w:pPr>
      <w:r>
        <w:rPr>
          <w:rFonts w:hint="eastAsia" w:cs="仿宋"/>
          <w:sz w:val="24"/>
          <w:szCs w:val="32"/>
        </w:rPr>
        <w:t>数量指标：数量指标用于工作当量，用于计量各机构工作量的考核指标。</w:t>
      </w:r>
    </w:p>
    <w:p>
      <w:pPr>
        <w:pStyle w:val="622"/>
        <w:spacing w:line="360" w:lineRule="auto"/>
        <w:ind w:firstLine="560"/>
        <w:rPr>
          <w:rFonts w:cs="仿宋"/>
          <w:sz w:val="24"/>
          <w:szCs w:val="32"/>
        </w:rPr>
      </w:pPr>
      <w:r>
        <w:rPr>
          <w:rFonts w:hint="eastAsia" w:cs="仿宋"/>
          <w:sz w:val="24"/>
          <w:szCs w:val="32"/>
        </w:rPr>
        <w:t>质量指标：质量指标用于衡量各机构工作质量的考核指标。</w:t>
      </w:r>
    </w:p>
    <w:p>
      <w:pPr>
        <w:pStyle w:val="622"/>
        <w:numPr>
          <w:ilvl w:val="0"/>
          <w:numId w:val="36"/>
        </w:numPr>
        <w:spacing w:line="360" w:lineRule="auto"/>
        <w:rPr>
          <w:rFonts w:cs="仿宋"/>
          <w:b/>
          <w:bCs/>
          <w:sz w:val="24"/>
          <w:szCs w:val="32"/>
        </w:rPr>
      </w:pPr>
      <w:r>
        <w:rPr>
          <w:rFonts w:hint="eastAsia" w:cs="仿宋"/>
          <w:b/>
          <w:bCs/>
          <w:sz w:val="24"/>
          <w:szCs w:val="32"/>
        </w:rPr>
        <w:t>考核方案管理</w:t>
      </w:r>
    </w:p>
    <w:p>
      <w:pPr>
        <w:pStyle w:val="622"/>
        <w:spacing w:line="360" w:lineRule="auto"/>
        <w:ind w:firstLine="560"/>
        <w:rPr>
          <w:rFonts w:cs="仿宋"/>
          <w:sz w:val="24"/>
          <w:szCs w:val="32"/>
        </w:rPr>
      </w:pPr>
      <w:r>
        <w:rPr>
          <w:rFonts w:hint="eastAsia" w:cs="仿宋"/>
          <w:sz w:val="24"/>
          <w:szCs w:val="32"/>
        </w:rPr>
        <w:t>用于部门及个人考核方案的新增、定制、发布、调整、查询，考核方案的定制包括定制指标、权重分配、指标分解、设置评分方法。</w:t>
      </w:r>
    </w:p>
    <w:p>
      <w:pPr>
        <w:pStyle w:val="622"/>
        <w:numPr>
          <w:ilvl w:val="0"/>
          <w:numId w:val="36"/>
        </w:numPr>
        <w:spacing w:line="360" w:lineRule="auto"/>
        <w:rPr>
          <w:rFonts w:cs="仿宋"/>
          <w:b/>
          <w:bCs/>
          <w:sz w:val="24"/>
          <w:szCs w:val="32"/>
        </w:rPr>
      </w:pPr>
      <w:r>
        <w:rPr>
          <w:rFonts w:hint="eastAsia" w:cs="仿宋"/>
          <w:b/>
          <w:bCs/>
          <w:sz w:val="24"/>
          <w:szCs w:val="32"/>
        </w:rPr>
        <w:t>考核计划管理</w:t>
      </w:r>
    </w:p>
    <w:p>
      <w:pPr>
        <w:pStyle w:val="622"/>
        <w:spacing w:line="360" w:lineRule="auto"/>
        <w:ind w:firstLine="560"/>
        <w:rPr>
          <w:rFonts w:cs="仿宋"/>
          <w:sz w:val="24"/>
          <w:szCs w:val="32"/>
        </w:rPr>
      </w:pPr>
      <w:r>
        <w:rPr>
          <w:rFonts w:hint="eastAsia" w:cs="仿宋"/>
          <w:sz w:val="24"/>
          <w:szCs w:val="32"/>
        </w:rPr>
        <w:t>根据部门及个人实际情况，制定部门及个人的考核计划并下达。考核计划可以直接使用考核方案，也可以根据考核方案进行调整后下达。</w:t>
      </w:r>
    </w:p>
    <w:p>
      <w:pPr>
        <w:pStyle w:val="622"/>
        <w:numPr>
          <w:ilvl w:val="0"/>
          <w:numId w:val="36"/>
        </w:numPr>
        <w:spacing w:line="360" w:lineRule="auto"/>
        <w:rPr>
          <w:rFonts w:cs="仿宋"/>
          <w:b/>
          <w:bCs/>
          <w:sz w:val="24"/>
          <w:szCs w:val="32"/>
        </w:rPr>
      </w:pPr>
      <w:r>
        <w:rPr>
          <w:rFonts w:hint="eastAsia" w:cs="仿宋"/>
          <w:b/>
          <w:bCs/>
          <w:sz w:val="24"/>
          <w:szCs w:val="32"/>
        </w:rPr>
        <w:t>考核执行</w:t>
      </w:r>
    </w:p>
    <w:p>
      <w:pPr>
        <w:pStyle w:val="622"/>
        <w:spacing w:line="360" w:lineRule="auto"/>
        <w:ind w:firstLine="560"/>
        <w:rPr>
          <w:rFonts w:cs="仿宋"/>
          <w:sz w:val="24"/>
          <w:szCs w:val="32"/>
        </w:rPr>
      </w:pPr>
      <w:r>
        <w:rPr>
          <w:rFonts w:hint="eastAsia" w:cs="仿宋"/>
          <w:sz w:val="24"/>
          <w:szCs w:val="32"/>
        </w:rPr>
        <w:t>根据考核计划进行考核数据的采集、录入、绩效评分、绩效审核、考核申辩及审核。</w:t>
      </w:r>
    </w:p>
    <w:p>
      <w:pPr>
        <w:pStyle w:val="622"/>
        <w:numPr>
          <w:ilvl w:val="0"/>
          <w:numId w:val="36"/>
        </w:numPr>
        <w:spacing w:line="360" w:lineRule="auto"/>
        <w:rPr>
          <w:rFonts w:cs="仿宋"/>
          <w:b/>
          <w:bCs/>
          <w:sz w:val="24"/>
          <w:szCs w:val="32"/>
        </w:rPr>
      </w:pPr>
      <w:r>
        <w:rPr>
          <w:rFonts w:hint="eastAsia" w:cs="仿宋"/>
          <w:b/>
          <w:bCs/>
          <w:sz w:val="24"/>
          <w:szCs w:val="32"/>
        </w:rPr>
        <w:t>考核分析</w:t>
      </w:r>
    </w:p>
    <w:p>
      <w:pPr>
        <w:pStyle w:val="622"/>
        <w:spacing w:line="360" w:lineRule="auto"/>
        <w:ind w:firstLine="560"/>
        <w:rPr>
          <w:rFonts w:cs="仿宋"/>
          <w:sz w:val="24"/>
          <w:szCs w:val="32"/>
        </w:rPr>
      </w:pPr>
      <w:r>
        <w:rPr>
          <w:rFonts w:hint="eastAsia" w:cs="仿宋"/>
          <w:sz w:val="24"/>
          <w:szCs w:val="32"/>
        </w:rPr>
        <w:t>对科室及个人考核结果按照时间维度进行统计分析，包括部门及科室综合评分、趋势分析、对比分析、考核排名及单指标分析。</w:t>
      </w:r>
    </w:p>
    <w:p>
      <w:pPr>
        <w:pStyle w:val="622"/>
        <w:spacing w:line="360" w:lineRule="auto"/>
        <w:ind w:firstLine="560"/>
        <w:rPr>
          <w:rFonts w:cs="仿宋"/>
          <w:sz w:val="24"/>
          <w:szCs w:val="32"/>
        </w:rPr>
      </w:pPr>
      <w:r>
        <w:rPr>
          <w:rFonts w:hint="eastAsia" w:cs="仿宋"/>
          <w:sz w:val="24"/>
          <w:szCs w:val="32"/>
        </w:rPr>
        <w:t>根据考核评分结果查看指标趋势图、绩效考核评分结果以及排名情况。功能包含指标趋势图、报表管理、图表对比分析。</w:t>
      </w:r>
    </w:p>
    <w:p>
      <w:pPr>
        <w:pStyle w:val="5"/>
        <w:rPr>
          <w:rFonts w:ascii="仿宋" w:hAnsi="仿宋" w:eastAsia="仿宋" w:cs="仿宋"/>
        </w:rPr>
      </w:pPr>
      <w:r>
        <w:rPr>
          <w:rFonts w:hint="eastAsia" w:ascii="仿宋" w:hAnsi="仿宋" w:eastAsia="仿宋" w:cs="仿宋"/>
        </w:rPr>
        <w:t>医院经营决策管理</w:t>
      </w:r>
    </w:p>
    <w:p>
      <w:pPr>
        <w:pStyle w:val="622"/>
        <w:spacing w:line="360" w:lineRule="auto"/>
        <w:ind w:firstLine="560"/>
        <w:rPr>
          <w:rFonts w:cs="仿宋"/>
          <w:sz w:val="24"/>
          <w:szCs w:val="32"/>
        </w:rPr>
      </w:pPr>
      <w:r>
        <w:rPr>
          <w:rFonts w:hint="eastAsia" w:cs="仿宋"/>
          <w:sz w:val="24"/>
          <w:szCs w:val="32"/>
        </w:rPr>
        <w:t>通过整合现有的医院不同业务系统、不同的数据来源中的医疗临床数据与管理数据，构建一个统一的医院综合管理数据分析平台，实现了门急诊挂号就诊人次、留观、体检人次，住院入出院人次，床位情况，手术情况等实时监控和面向管理及日常的统计，为持续改进和保障医疗质量提供数据及技术支撑。</w:t>
      </w:r>
    </w:p>
    <w:p>
      <w:pPr>
        <w:pStyle w:val="622"/>
        <w:numPr>
          <w:ilvl w:val="0"/>
          <w:numId w:val="36"/>
        </w:numPr>
        <w:spacing w:line="360" w:lineRule="auto"/>
        <w:rPr>
          <w:rFonts w:cs="仿宋"/>
          <w:b/>
          <w:bCs/>
          <w:sz w:val="24"/>
          <w:szCs w:val="32"/>
        </w:rPr>
      </w:pPr>
      <w:bookmarkStart w:id="129" w:name="_Toc449273671"/>
      <w:r>
        <w:rPr>
          <w:rFonts w:hint="eastAsia" w:cs="仿宋"/>
          <w:b/>
          <w:bCs/>
          <w:sz w:val="24"/>
          <w:szCs w:val="32"/>
        </w:rPr>
        <w:t>商业智能引擎</w:t>
      </w:r>
    </w:p>
    <w:p>
      <w:pPr>
        <w:pStyle w:val="622"/>
        <w:spacing w:line="360" w:lineRule="auto"/>
        <w:ind w:firstLine="560"/>
        <w:rPr>
          <w:rFonts w:cs="仿宋"/>
          <w:sz w:val="24"/>
          <w:szCs w:val="32"/>
        </w:rPr>
      </w:pPr>
      <w:r>
        <w:rPr>
          <w:rFonts w:hint="eastAsia" w:cs="仿宋"/>
          <w:sz w:val="24"/>
          <w:szCs w:val="32"/>
        </w:rPr>
        <w:t>实现数据的任意挖掘，通过对维度、度量的拖拉拽实现数据报表；通过选择性的图标显示模式实现图标报表；通过表单过滤、筛选、算法配置实现报表的挖掘光度和深度控制；通过报表工具的层层钻取和回溯实现报表的挖掘粒度控制。</w:t>
      </w:r>
    </w:p>
    <w:p>
      <w:pPr>
        <w:pStyle w:val="622"/>
        <w:numPr>
          <w:ilvl w:val="0"/>
          <w:numId w:val="36"/>
        </w:numPr>
        <w:spacing w:line="360" w:lineRule="auto"/>
        <w:rPr>
          <w:rFonts w:cs="仿宋"/>
          <w:b/>
          <w:bCs/>
          <w:sz w:val="24"/>
          <w:szCs w:val="32"/>
        </w:rPr>
      </w:pPr>
      <w:r>
        <w:rPr>
          <w:rFonts w:hint="eastAsia" w:cs="仿宋"/>
          <w:b/>
          <w:bCs/>
          <w:sz w:val="24"/>
          <w:szCs w:val="32"/>
        </w:rPr>
        <w:t>院长运营决策支持</w:t>
      </w:r>
    </w:p>
    <w:p>
      <w:pPr>
        <w:pStyle w:val="622"/>
        <w:spacing w:line="360" w:lineRule="auto"/>
        <w:ind w:firstLine="560"/>
        <w:rPr>
          <w:rFonts w:cs="仿宋"/>
          <w:sz w:val="24"/>
          <w:szCs w:val="32"/>
        </w:rPr>
      </w:pPr>
      <w:r>
        <w:rPr>
          <w:rFonts w:hint="eastAsia" w:cs="仿宋"/>
          <w:sz w:val="24"/>
          <w:szCs w:val="32"/>
        </w:rPr>
        <w:t>针对院长、副院长分管业务区别，形成基于业务的运营决策、管理支持。具体展现形式可根据角色、模块由用户自定义驾驶舱模式。</w:t>
      </w:r>
    </w:p>
    <w:p>
      <w:pPr>
        <w:pStyle w:val="622"/>
        <w:numPr>
          <w:ilvl w:val="0"/>
          <w:numId w:val="36"/>
        </w:numPr>
        <w:spacing w:line="360" w:lineRule="auto"/>
        <w:rPr>
          <w:rFonts w:cs="仿宋"/>
          <w:b/>
          <w:bCs/>
          <w:sz w:val="24"/>
          <w:szCs w:val="32"/>
        </w:rPr>
      </w:pPr>
      <w:r>
        <w:rPr>
          <w:rFonts w:hint="eastAsia" w:cs="仿宋"/>
          <w:b/>
          <w:bCs/>
          <w:sz w:val="24"/>
          <w:szCs w:val="32"/>
        </w:rPr>
        <w:t>科主任运营决策</w:t>
      </w:r>
    </w:p>
    <w:p>
      <w:pPr>
        <w:pStyle w:val="622"/>
        <w:spacing w:line="360" w:lineRule="auto"/>
        <w:ind w:firstLine="560"/>
        <w:rPr>
          <w:rFonts w:cs="仿宋"/>
          <w:sz w:val="24"/>
          <w:szCs w:val="32"/>
        </w:rPr>
      </w:pPr>
      <w:r>
        <w:rPr>
          <w:rFonts w:hint="eastAsia" w:cs="仿宋"/>
          <w:sz w:val="24"/>
          <w:szCs w:val="32"/>
        </w:rPr>
        <w:t>针对科室主任所管辖的职能，构建以本科室为角度的运营决策支持，如手术、医保、抗菌药物、科室绩效等多方面运营决策。</w:t>
      </w:r>
    </w:p>
    <w:p>
      <w:pPr>
        <w:pStyle w:val="622"/>
        <w:numPr>
          <w:ilvl w:val="0"/>
          <w:numId w:val="36"/>
        </w:numPr>
        <w:spacing w:line="360" w:lineRule="auto"/>
        <w:rPr>
          <w:rFonts w:cs="仿宋"/>
          <w:b/>
          <w:bCs/>
          <w:sz w:val="24"/>
          <w:szCs w:val="32"/>
        </w:rPr>
      </w:pPr>
      <w:r>
        <w:rPr>
          <w:rFonts w:hint="eastAsia" w:cs="仿宋"/>
          <w:b/>
          <w:bCs/>
          <w:sz w:val="24"/>
          <w:szCs w:val="32"/>
        </w:rPr>
        <w:t>运营主题分析</w:t>
      </w:r>
    </w:p>
    <w:p>
      <w:pPr>
        <w:pStyle w:val="622"/>
        <w:spacing w:line="360" w:lineRule="auto"/>
        <w:ind w:firstLine="560"/>
        <w:rPr>
          <w:rFonts w:cs="仿宋"/>
          <w:sz w:val="24"/>
          <w:szCs w:val="32"/>
        </w:rPr>
      </w:pPr>
      <w:r>
        <w:rPr>
          <w:rFonts w:hint="eastAsia" w:cs="仿宋"/>
          <w:sz w:val="24"/>
          <w:szCs w:val="32"/>
        </w:rPr>
        <w:t>针对医院运营管理的不同主题进行分析，如：住院患者床位周转、各类收入等。</w:t>
      </w:r>
    </w:p>
    <w:p>
      <w:pPr>
        <w:pStyle w:val="622"/>
        <w:numPr>
          <w:ilvl w:val="0"/>
          <w:numId w:val="36"/>
        </w:numPr>
        <w:spacing w:line="360" w:lineRule="auto"/>
        <w:rPr>
          <w:rFonts w:cs="仿宋"/>
          <w:b/>
          <w:bCs/>
          <w:sz w:val="24"/>
          <w:szCs w:val="32"/>
        </w:rPr>
      </w:pPr>
      <w:r>
        <w:rPr>
          <w:rFonts w:hint="eastAsia" w:cs="仿宋"/>
          <w:b/>
          <w:bCs/>
          <w:sz w:val="24"/>
          <w:szCs w:val="32"/>
        </w:rPr>
        <w:t>患者群体健康管理分析</w:t>
      </w:r>
    </w:p>
    <w:p>
      <w:pPr>
        <w:pStyle w:val="622"/>
        <w:spacing w:line="360" w:lineRule="auto"/>
        <w:ind w:firstLine="560"/>
        <w:rPr>
          <w:rFonts w:cs="仿宋"/>
          <w:sz w:val="24"/>
          <w:szCs w:val="32"/>
        </w:rPr>
      </w:pPr>
      <w:r>
        <w:rPr>
          <w:rFonts w:hint="eastAsia" w:cs="仿宋"/>
          <w:sz w:val="24"/>
          <w:szCs w:val="32"/>
        </w:rPr>
        <w:t>实现对不同患者群体健康管理分析，如：糖尿病、高血压、心脏病、孕产妇、儿童等不同患者群体进行健康分析。</w:t>
      </w:r>
      <w:bookmarkEnd w:id="129"/>
    </w:p>
    <w:p>
      <w:pPr>
        <w:pStyle w:val="5"/>
        <w:rPr>
          <w:rFonts w:ascii="仿宋" w:hAnsi="仿宋" w:eastAsia="仿宋" w:cs="仿宋"/>
        </w:rPr>
      </w:pPr>
      <w:r>
        <w:rPr>
          <w:rFonts w:hint="eastAsia" w:ascii="仿宋" w:hAnsi="仿宋" w:eastAsia="仿宋" w:cs="仿宋"/>
        </w:rPr>
        <w:t>院长驾驶舱</w:t>
      </w:r>
    </w:p>
    <w:p>
      <w:pPr>
        <w:pStyle w:val="622"/>
        <w:spacing w:line="360" w:lineRule="auto"/>
        <w:ind w:firstLine="561"/>
        <w:rPr>
          <w:rFonts w:cs="仿宋"/>
          <w:sz w:val="24"/>
          <w:szCs w:val="32"/>
        </w:rPr>
      </w:pPr>
      <w:r>
        <w:rPr>
          <w:rFonts w:hint="eastAsia" w:cs="仿宋"/>
          <w:sz w:val="24"/>
          <w:szCs w:val="32"/>
        </w:rPr>
        <w:t>主要功能要求如下：</w:t>
      </w:r>
    </w:p>
    <w:p>
      <w:pPr>
        <w:pStyle w:val="622"/>
        <w:spacing w:line="360" w:lineRule="auto"/>
        <w:ind w:firstLine="561"/>
        <w:rPr>
          <w:rFonts w:cs="仿宋"/>
          <w:sz w:val="24"/>
          <w:szCs w:val="32"/>
        </w:rPr>
      </w:pPr>
      <w:r>
        <w:rPr>
          <w:rFonts w:hint="eastAsia" w:cs="仿宋"/>
          <w:sz w:val="24"/>
          <w:szCs w:val="32"/>
        </w:rPr>
        <w:t>1）具备指标维护管理功能；</w:t>
      </w:r>
    </w:p>
    <w:p>
      <w:pPr>
        <w:pStyle w:val="622"/>
        <w:spacing w:line="360" w:lineRule="auto"/>
        <w:ind w:firstLine="561"/>
        <w:rPr>
          <w:rFonts w:cs="仿宋"/>
          <w:sz w:val="24"/>
          <w:szCs w:val="32"/>
        </w:rPr>
      </w:pPr>
      <w:r>
        <w:rPr>
          <w:rFonts w:hint="eastAsia" w:cs="仿宋"/>
          <w:sz w:val="24"/>
          <w:szCs w:val="32"/>
        </w:rPr>
        <w:t>2）具备基本业务运行指标统计分析功能。</w:t>
      </w:r>
    </w:p>
    <w:p>
      <w:pPr>
        <w:pStyle w:val="622"/>
        <w:spacing w:line="360" w:lineRule="auto"/>
        <w:ind w:firstLine="561"/>
        <w:rPr>
          <w:rFonts w:cs="仿宋"/>
          <w:sz w:val="24"/>
          <w:szCs w:val="32"/>
        </w:rPr>
      </w:pPr>
      <w:r>
        <w:rPr>
          <w:rFonts w:hint="eastAsia" w:cs="仿宋"/>
          <w:sz w:val="24"/>
          <w:szCs w:val="32"/>
        </w:rPr>
        <w:t>提供各级医疗机构门急诊服务相关指标的统计分析功能，包括门诊人次、急诊人次、门诊收入、急诊收入、诊区医生情况等相关信息；</w:t>
      </w:r>
    </w:p>
    <w:p>
      <w:pPr>
        <w:pStyle w:val="622"/>
        <w:spacing w:line="360" w:lineRule="auto"/>
        <w:ind w:firstLine="561"/>
        <w:rPr>
          <w:rFonts w:cs="仿宋"/>
          <w:sz w:val="24"/>
          <w:szCs w:val="32"/>
        </w:rPr>
      </w:pPr>
      <w:r>
        <w:rPr>
          <w:rFonts w:hint="eastAsia" w:cs="仿宋"/>
          <w:sz w:val="24"/>
          <w:szCs w:val="32"/>
        </w:rPr>
        <w:t>提供各级医疗机构各病区住院情况的统计分析功能，包括在院人数、入院人数、出院人数、住院收入、均次费用、药占比、医保占比等相关信息；</w:t>
      </w:r>
    </w:p>
    <w:p>
      <w:pPr>
        <w:pStyle w:val="622"/>
        <w:spacing w:line="360" w:lineRule="auto"/>
        <w:ind w:firstLine="561"/>
        <w:rPr>
          <w:rFonts w:cs="仿宋"/>
          <w:sz w:val="24"/>
          <w:szCs w:val="32"/>
        </w:rPr>
      </w:pPr>
      <w:r>
        <w:rPr>
          <w:rFonts w:hint="eastAsia" w:cs="仿宋"/>
          <w:sz w:val="24"/>
          <w:szCs w:val="32"/>
        </w:rPr>
        <w:t>3）具备运行效能分析深层次分析功能。</w:t>
      </w:r>
    </w:p>
    <w:p>
      <w:pPr>
        <w:pStyle w:val="622"/>
        <w:spacing w:line="360" w:lineRule="auto"/>
        <w:ind w:firstLine="561"/>
        <w:rPr>
          <w:rFonts w:cs="仿宋"/>
          <w:sz w:val="24"/>
          <w:szCs w:val="32"/>
        </w:rPr>
      </w:pPr>
      <w:r>
        <w:rPr>
          <w:rFonts w:hint="eastAsia" w:cs="仿宋"/>
          <w:sz w:val="24"/>
          <w:szCs w:val="32"/>
        </w:rPr>
        <w:t>人员变动情况的统计查询功能，提供离职人数、离职原因、退休人数等相关数据统计分析；</w:t>
      </w:r>
    </w:p>
    <w:p>
      <w:pPr>
        <w:pStyle w:val="622"/>
        <w:spacing w:line="360" w:lineRule="auto"/>
        <w:ind w:firstLine="561"/>
        <w:rPr>
          <w:rFonts w:cs="仿宋"/>
          <w:sz w:val="24"/>
          <w:szCs w:val="32"/>
        </w:rPr>
      </w:pPr>
      <w:r>
        <w:rPr>
          <w:rFonts w:hint="eastAsia" w:cs="仿宋"/>
          <w:sz w:val="24"/>
          <w:szCs w:val="32"/>
        </w:rPr>
        <w:t>收入、成本、工作量三方面绩效情况的统计分析；各科室从收入、成本、工作量三个方面统计总医疗、门诊和住院的绩效情况的统计分析；</w:t>
      </w:r>
    </w:p>
    <w:p>
      <w:pPr>
        <w:pStyle w:val="622"/>
        <w:spacing w:line="360" w:lineRule="auto"/>
        <w:ind w:firstLine="561"/>
        <w:rPr>
          <w:rFonts w:cs="仿宋"/>
          <w:sz w:val="24"/>
          <w:szCs w:val="32"/>
        </w:rPr>
      </w:pPr>
      <w:r>
        <w:rPr>
          <w:rFonts w:hint="eastAsia" w:cs="仿宋"/>
          <w:sz w:val="24"/>
          <w:szCs w:val="32"/>
        </w:rPr>
        <w:t>从全部药品、抗菌药、基本药品、单病种、输液统计、处方点评等方面进行药品分析，对医疗集团内、各科室等药品使用情况进行分析；</w:t>
      </w:r>
    </w:p>
    <w:p>
      <w:pPr>
        <w:pStyle w:val="622"/>
        <w:spacing w:line="360" w:lineRule="auto"/>
        <w:ind w:firstLine="561"/>
        <w:rPr>
          <w:rFonts w:cs="仿宋"/>
          <w:sz w:val="24"/>
          <w:szCs w:val="32"/>
        </w:rPr>
      </w:pPr>
      <w:r>
        <w:rPr>
          <w:rFonts w:hint="eastAsia" w:cs="仿宋"/>
          <w:sz w:val="24"/>
          <w:szCs w:val="32"/>
        </w:rPr>
        <w:t>临床路径变异概况分析功能，指标包括总入径数、变异数、可控数、不可控数、其他数、出院日调整可控数等；</w:t>
      </w:r>
    </w:p>
    <w:p>
      <w:pPr>
        <w:pStyle w:val="622"/>
        <w:spacing w:line="360" w:lineRule="auto"/>
        <w:ind w:firstLine="561"/>
        <w:rPr>
          <w:rFonts w:cs="仿宋"/>
          <w:sz w:val="24"/>
          <w:szCs w:val="32"/>
        </w:rPr>
      </w:pPr>
      <w:r>
        <w:rPr>
          <w:rFonts w:hint="eastAsia" w:cs="仿宋"/>
          <w:sz w:val="24"/>
          <w:szCs w:val="32"/>
        </w:rPr>
        <w:t>提供医院固定资产使用情况分析的功能；</w:t>
      </w:r>
    </w:p>
    <w:p>
      <w:pPr>
        <w:pStyle w:val="622"/>
        <w:spacing w:line="360" w:lineRule="auto"/>
        <w:ind w:firstLine="561"/>
        <w:rPr>
          <w:rFonts w:cs="仿宋"/>
          <w:sz w:val="24"/>
          <w:szCs w:val="32"/>
        </w:rPr>
      </w:pPr>
      <w:r>
        <w:rPr>
          <w:rFonts w:hint="eastAsia" w:cs="仿宋"/>
          <w:sz w:val="24"/>
          <w:szCs w:val="32"/>
        </w:rPr>
        <w:t>提供医院物资使用效率分析的功能。</w:t>
      </w:r>
    </w:p>
    <w:p>
      <w:pPr>
        <w:pStyle w:val="4"/>
        <w:rPr>
          <w:rFonts w:ascii="仿宋" w:hAnsi="仿宋" w:eastAsia="仿宋" w:cs="仿宋"/>
        </w:rPr>
      </w:pPr>
      <w:bookmarkStart w:id="130" w:name="_Toc100097403"/>
      <w:r>
        <w:rPr>
          <w:rFonts w:hint="eastAsia" w:ascii="仿宋" w:hAnsi="仿宋" w:eastAsia="仿宋" w:cs="仿宋"/>
        </w:rPr>
        <w:t>医共体数据监管监测体系</w:t>
      </w:r>
      <w:bookmarkEnd w:id="130"/>
    </w:p>
    <w:p>
      <w:pPr>
        <w:pStyle w:val="622"/>
        <w:tabs>
          <w:tab w:val="left" w:pos="567"/>
        </w:tabs>
        <w:spacing w:line="360" w:lineRule="auto"/>
        <w:ind w:firstLine="560"/>
        <w:rPr>
          <w:rFonts w:cs="仿宋"/>
          <w:sz w:val="24"/>
          <w:szCs w:val="32"/>
        </w:rPr>
      </w:pPr>
      <w:r>
        <w:rPr>
          <w:rFonts w:hint="eastAsia" w:cs="仿宋"/>
          <w:sz w:val="24"/>
          <w:szCs w:val="32"/>
        </w:rPr>
        <w:t>县域医共体建设监测指标体系由有序就医格局基本形成、县域医疗卫生服务能力提升、医疗卫生资源有效利用、医保基金使用效能提升4个方面构成。</w:t>
      </w:r>
    </w:p>
    <w:p>
      <w:pPr>
        <w:numPr>
          <w:ilvl w:val="0"/>
          <w:numId w:val="37"/>
        </w:numPr>
        <w:spacing w:line="360" w:lineRule="auto"/>
        <w:ind w:left="-8" w:leftChars="-4" w:firstLine="120" w:firstLineChars="50"/>
        <w:rPr>
          <w:rFonts w:ascii="仿宋" w:hAnsi="仿宋" w:eastAsia="仿宋" w:cs="仿宋"/>
          <w:b/>
          <w:bCs/>
          <w:sz w:val="24"/>
          <w:szCs w:val="32"/>
        </w:rPr>
      </w:pPr>
      <w:r>
        <w:rPr>
          <w:rFonts w:hint="eastAsia" w:ascii="仿宋" w:hAnsi="仿宋" w:eastAsia="仿宋" w:cs="仿宋"/>
          <w:b/>
          <w:bCs/>
          <w:sz w:val="24"/>
          <w:szCs w:val="32"/>
        </w:rPr>
        <w:t>有序就医格局基本形成。重点监测以下指标：</w:t>
      </w:r>
    </w:p>
    <w:p>
      <w:pPr>
        <w:numPr>
          <w:ilvl w:val="0"/>
          <w:numId w:val="38"/>
        </w:numPr>
        <w:spacing w:line="360" w:lineRule="auto"/>
        <w:rPr>
          <w:rFonts w:ascii="仿宋" w:hAnsi="仿宋" w:eastAsia="仿宋" w:cs="仿宋"/>
          <w:sz w:val="24"/>
          <w:szCs w:val="32"/>
        </w:rPr>
      </w:pPr>
      <w:r>
        <w:rPr>
          <w:rFonts w:hint="eastAsia" w:ascii="仿宋" w:hAnsi="仿宋" w:eastAsia="仿宋" w:cs="仿宋"/>
          <w:sz w:val="24"/>
          <w:szCs w:val="32"/>
        </w:rPr>
        <w:t>区域内住院人次占比；</w:t>
      </w:r>
    </w:p>
    <w:p>
      <w:pPr>
        <w:numPr>
          <w:ilvl w:val="0"/>
          <w:numId w:val="38"/>
        </w:numPr>
        <w:spacing w:line="360" w:lineRule="auto"/>
        <w:rPr>
          <w:rFonts w:ascii="仿宋" w:hAnsi="仿宋" w:eastAsia="仿宋" w:cs="仿宋"/>
          <w:sz w:val="24"/>
          <w:szCs w:val="32"/>
        </w:rPr>
      </w:pPr>
      <w:r>
        <w:rPr>
          <w:rFonts w:hint="eastAsia" w:ascii="仿宋" w:hAnsi="仿宋" w:eastAsia="仿宋" w:cs="仿宋"/>
          <w:sz w:val="24"/>
          <w:szCs w:val="32"/>
        </w:rPr>
        <w:t>区域就诊率；</w:t>
      </w:r>
    </w:p>
    <w:p>
      <w:pPr>
        <w:numPr>
          <w:ilvl w:val="0"/>
          <w:numId w:val="38"/>
        </w:numPr>
        <w:spacing w:line="360" w:lineRule="auto"/>
        <w:rPr>
          <w:rFonts w:ascii="仿宋" w:hAnsi="仿宋" w:eastAsia="仿宋" w:cs="仿宋"/>
          <w:sz w:val="24"/>
          <w:szCs w:val="32"/>
        </w:rPr>
      </w:pPr>
      <w:r>
        <w:rPr>
          <w:rFonts w:hint="eastAsia" w:ascii="仿宋" w:hAnsi="仿宋" w:eastAsia="仿宋" w:cs="仿宋"/>
          <w:sz w:val="24"/>
          <w:szCs w:val="32"/>
        </w:rPr>
        <w:t>区域内基层医疗卫生机构门急诊占比；</w:t>
      </w:r>
    </w:p>
    <w:p>
      <w:pPr>
        <w:numPr>
          <w:ilvl w:val="0"/>
          <w:numId w:val="38"/>
        </w:numPr>
        <w:spacing w:line="360" w:lineRule="auto"/>
        <w:rPr>
          <w:rFonts w:ascii="仿宋" w:hAnsi="仿宋" w:eastAsia="仿宋" w:cs="仿宋"/>
          <w:sz w:val="24"/>
          <w:szCs w:val="32"/>
        </w:rPr>
      </w:pPr>
      <w:r>
        <w:rPr>
          <w:rFonts w:hint="eastAsia" w:ascii="仿宋" w:hAnsi="仿宋" w:eastAsia="仿宋" w:cs="仿宋"/>
          <w:sz w:val="24"/>
          <w:szCs w:val="32"/>
        </w:rPr>
        <w:t>区域内基层医疗卫生机构中医药门急诊占比；</w:t>
      </w:r>
    </w:p>
    <w:p>
      <w:pPr>
        <w:numPr>
          <w:ilvl w:val="0"/>
          <w:numId w:val="38"/>
        </w:numPr>
        <w:spacing w:line="360" w:lineRule="auto"/>
        <w:rPr>
          <w:rFonts w:ascii="仿宋" w:hAnsi="仿宋" w:eastAsia="仿宋" w:cs="仿宋"/>
          <w:sz w:val="24"/>
          <w:szCs w:val="32"/>
        </w:rPr>
      </w:pPr>
      <w:r>
        <w:rPr>
          <w:rFonts w:hint="eastAsia" w:ascii="仿宋" w:hAnsi="仿宋" w:eastAsia="仿宋" w:cs="仿宋"/>
          <w:sz w:val="24"/>
          <w:szCs w:val="32"/>
        </w:rPr>
        <w:t>牵头医院下转患者数量占比；</w:t>
      </w:r>
    </w:p>
    <w:p>
      <w:pPr>
        <w:numPr>
          <w:ilvl w:val="0"/>
          <w:numId w:val="38"/>
        </w:numPr>
        <w:spacing w:line="360" w:lineRule="auto"/>
        <w:rPr>
          <w:rFonts w:ascii="仿宋" w:hAnsi="仿宋" w:eastAsia="仿宋" w:cs="仿宋"/>
          <w:sz w:val="24"/>
          <w:szCs w:val="32"/>
        </w:rPr>
      </w:pPr>
      <w:r>
        <w:rPr>
          <w:rFonts w:hint="eastAsia" w:ascii="仿宋" w:hAnsi="仿宋" w:eastAsia="仿宋" w:cs="仿宋"/>
          <w:sz w:val="24"/>
          <w:szCs w:val="32"/>
        </w:rPr>
        <w:t>慢病患者基层医疗卫生机构管理率；</w:t>
      </w:r>
    </w:p>
    <w:p>
      <w:pPr>
        <w:numPr>
          <w:ilvl w:val="0"/>
          <w:numId w:val="38"/>
        </w:numPr>
        <w:spacing w:line="360" w:lineRule="auto"/>
        <w:rPr>
          <w:rFonts w:ascii="仿宋" w:hAnsi="仿宋" w:eastAsia="仿宋" w:cs="仿宋"/>
          <w:sz w:val="24"/>
          <w:szCs w:val="32"/>
        </w:rPr>
      </w:pPr>
      <w:r>
        <w:rPr>
          <w:rFonts w:hint="eastAsia" w:ascii="仿宋" w:hAnsi="仿宋" w:eastAsia="仿宋" w:cs="仿宋"/>
          <w:sz w:val="24"/>
          <w:szCs w:val="32"/>
        </w:rPr>
        <w:t>基层医疗卫生机构人均收入与牵头医院人均收入的比值等指标。</w:t>
      </w:r>
    </w:p>
    <w:p>
      <w:pPr>
        <w:numPr>
          <w:ilvl w:val="0"/>
          <w:numId w:val="37"/>
        </w:numPr>
        <w:spacing w:line="360" w:lineRule="auto"/>
        <w:ind w:left="-8" w:leftChars="-4" w:firstLine="120" w:firstLineChars="50"/>
        <w:rPr>
          <w:rFonts w:ascii="仿宋" w:hAnsi="仿宋" w:eastAsia="仿宋" w:cs="仿宋"/>
          <w:b/>
          <w:bCs/>
          <w:sz w:val="24"/>
          <w:szCs w:val="32"/>
        </w:rPr>
      </w:pPr>
      <w:r>
        <w:rPr>
          <w:rFonts w:hint="eastAsia" w:ascii="仿宋" w:hAnsi="仿宋" w:eastAsia="仿宋" w:cs="仿宋"/>
          <w:b/>
          <w:bCs/>
          <w:sz w:val="24"/>
          <w:szCs w:val="32"/>
        </w:rPr>
        <w:t>县域医疗卫生服务能力提升。重点监测以下指标：</w:t>
      </w:r>
    </w:p>
    <w:p>
      <w:pPr>
        <w:numPr>
          <w:ilvl w:val="0"/>
          <w:numId w:val="39"/>
        </w:numPr>
        <w:spacing w:line="360" w:lineRule="auto"/>
        <w:rPr>
          <w:rFonts w:ascii="仿宋" w:hAnsi="仿宋" w:eastAsia="仿宋" w:cs="仿宋"/>
          <w:sz w:val="24"/>
          <w:szCs w:val="32"/>
        </w:rPr>
      </w:pPr>
      <w:r>
        <w:rPr>
          <w:rFonts w:hint="eastAsia" w:ascii="仿宋" w:hAnsi="仿宋" w:eastAsia="仿宋" w:cs="仿宋"/>
          <w:sz w:val="24"/>
          <w:szCs w:val="32"/>
        </w:rPr>
        <w:t>牵头医院是否达到区县级综合医院或中医医院综合能力推荐标准；</w:t>
      </w:r>
    </w:p>
    <w:p>
      <w:pPr>
        <w:numPr>
          <w:ilvl w:val="0"/>
          <w:numId w:val="39"/>
        </w:numPr>
        <w:spacing w:line="360" w:lineRule="auto"/>
        <w:rPr>
          <w:rFonts w:ascii="仿宋" w:hAnsi="仿宋" w:eastAsia="仿宋" w:cs="仿宋"/>
          <w:sz w:val="24"/>
          <w:szCs w:val="32"/>
        </w:rPr>
      </w:pPr>
      <w:r>
        <w:rPr>
          <w:rFonts w:hint="eastAsia" w:ascii="仿宋" w:hAnsi="仿宋" w:eastAsia="仿宋" w:cs="仿宋"/>
          <w:sz w:val="24"/>
          <w:szCs w:val="32"/>
        </w:rPr>
        <w:t>牵头医院出院患者三四级手术比例；</w:t>
      </w:r>
    </w:p>
    <w:p>
      <w:pPr>
        <w:numPr>
          <w:ilvl w:val="0"/>
          <w:numId w:val="39"/>
        </w:numPr>
        <w:spacing w:line="360" w:lineRule="auto"/>
        <w:rPr>
          <w:rFonts w:ascii="仿宋" w:hAnsi="仿宋" w:eastAsia="仿宋" w:cs="仿宋"/>
          <w:sz w:val="24"/>
          <w:szCs w:val="32"/>
        </w:rPr>
      </w:pPr>
      <w:r>
        <w:rPr>
          <w:rFonts w:hint="eastAsia" w:ascii="仿宋" w:hAnsi="仿宋" w:eastAsia="仿宋" w:cs="仿宋"/>
          <w:sz w:val="24"/>
          <w:szCs w:val="32"/>
        </w:rPr>
        <w:t>区域内万人口全科医生数；</w:t>
      </w:r>
    </w:p>
    <w:p>
      <w:pPr>
        <w:numPr>
          <w:ilvl w:val="0"/>
          <w:numId w:val="39"/>
        </w:numPr>
        <w:spacing w:line="360" w:lineRule="auto"/>
        <w:rPr>
          <w:rFonts w:ascii="仿宋" w:hAnsi="仿宋" w:eastAsia="仿宋" w:cs="仿宋"/>
          <w:sz w:val="24"/>
          <w:szCs w:val="32"/>
        </w:rPr>
      </w:pPr>
      <w:r>
        <w:rPr>
          <w:rFonts w:hint="eastAsia" w:ascii="仿宋" w:hAnsi="仿宋" w:eastAsia="仿宋" w:cs="仿宋"/>
          <w:sz w:val="24"/>
          <w:szCs w:val="32"/>
        </w:rPr>
        <w:t>牵头医院帮助基层开展新技术新项目的数量；</w:t>
      </w:r>
    </w:p>
    <w:p>
      <w:pPr>
        <w:numPr>
          <w:ilvl w:val="0"/>
          <w:numId w:val="39"/>
        </w:numPr>
        <w:spacing w:line="360" w:lineRule="auto"/>
        <w:rPr>
          <w:rFonts w:ascii="仿宋" w:hAnsi="仿宋" w:eastAsia="仿宋" w:cs="仿宋"/>
          <w:sz w:val="24"/>
          <w:szCs w:val="32"/>
        </w:rPr>
      </w:pPr>
      <w:r>
        <w:rPr>
          <w:rFonts w:hint="eastAsia" w:ascii="仿宋" w:hAnsi="仿宋" w:eastAsia="仿宋" w:cs="仿宋"/>
          <w:sz w:val="24"/>
          <w:szCs w:val="32"/>
        </w:rPr>
        <w:t>“优质服务基层行”活动达到基本标准和推荐标准的机构数量；</w:t>
      </w:r>
    </w:p>
    <w:p>
      <w:pPr>
        <w:numPr>
          <w:ilvl w:val="0"/>
          <w:numId w:val="39"/>
        </w:numPr>
        <w:spacing w:line="360" w:lineRule="auto"/>
        <w:rPr>
          <w:rFonts w:ascii="仿宋" w:hAnsi="仿宋" w:eastAsia="仿宋" w:cs="仿宋"/>
          <w:sz w:val="24"/>
          <w:szCs w:val="32"/>
        </w:rPr>
      </w:pPr>
      <w:r>
        <w:rPr>
          <w:rFonts w:hint="eastAsia" w:ascii="仿宋" w:hAnsi="仿宋" w:eastAsia="仿宋" w:cs="仿宋"/>
          <w:sz w:val="24"/>
          <w:szCs w:val="32"/>
        </w:rPr>
        <w:t>国家基本公共卫生服务项目实施情况等指标。</w:t>
      </w:r>
    </w:p>
    <w:p>
      <w:pPr>
        <w:numPr>
          <w:ilvl w:val="0"/>
          <w:numId w:val="37"/>
        </w:numPr>
        <w:spacing w:line="360" w:lineRule="auto"/>
        <w:ind w:left="-8" w:leftChars="-4" w:firstLine="120" w:firstLineChars="50"/>
        <w:rPr>
          <w:rFonts w:ascii="仿宋" w:hAnsi="仿宋" w:eastAsia="仿宋" w:cs="仿宋"/>
          <w:b/>
          <w:bCs/>
          <w:sz w:val="24"/>
          <w:szCs w:val="32"/>
        </w:rPr>
      </w:pPr>
      <w:r>
        <w:rPr>
          <w:rFonts w:hint="eastAsia" w:ascii="仿宋" w:hAnsi="仿宋" w:eastAsia="仿宋" w:cs="仿宋"/>
          <w:b/>
          <w:bCs/>
          <w:sz w:val="24"/>
          <w:szCs w:val="32"/>
        </w:rPr>
        <w:t>医疗卫生资源有效利用。重点监测：</w:t>
      </w:r>
    </w:p>
    <w:p>
      <w:pPr>
        <w:numPr>
          <w:ilvl w:val="0"/>
          <w:numId w:val="40"/>
        </w:numPr>
        <w:spacing w:line="360" w:lineRule="auto"/>
        <w:rPr>
          <w:rFonts w:ascii="仿宋" w:hAnsi="仿宋" w:eastAsia="仿宋" w:cs="仿宋"/>
          <w:sz w:val="24"/>
          <w:szCs w:val="32"/>
        </w:rPr>
      </w:pPr>
      <w:r>
        <w:rPr>
          <w:rFonts w:hint="eastAsia" w:ascii="仿宋" w:hAnsi="仿宋" w:eastAsia="仿宋" w:cs="仿宋"/>
          <w:sz w:val="24"/>
          <w:szCs w:val="32"/>
        </w:rPr>
        <w:t>牵头医院医疗服务收入（剔除药品、耗材、检查和化验收入，下同）占医疗收入的比例；</w:t>
      </w:r>
    </w:p>
    <w:p>
      <w:pPr>
        <w:numPr>
          <w:ilvl w:val="0"/>
          <w:numId w:val="40"/>
        </w:numPr>
        <w:spacing w:line="360" w:lineRule="auto"/>
        <w:rPr>
          <w:rFonts w:ascii="仿宋" w:hAnsi="仿宋" w:eastAsia="仿宋" w:cs="仿宋"/>
          <w:sz w:val="24"/>
          <w:szCs w:val="32"/>
        </w:rPr>
      </w:pPr>
      <w:r>
        <w:rPr>
          <w:rFonts w:hint="eastAsia" w:ascii="仿宋" w:hAnsi="仿宋" w:eastAsia="仿宋" w:cs="仿宋"/>
          <w:sz w:val="24"/>
          <w:szCs w:val="32"/>
        </w:rPr>
        <w:t>基层医疗卫生机构医疗服务收入占医疗收入的比例；</w:t>
      </w:r>
    </w:p>
    <w:p>
      <w:pPr>
        <w:numPr>
          <w:ilvl w:val="0"/>
          <w:numId w:val="40"/>
        </w:numPr>
        <w:spacing w:line="360" w:lineRule="auto"/>
        <w:rPr>
          <w:rFonts w:ascii="仿宋" w:hAnsi="仿宋" w:eastAsia="仿宋" w:cs="仿宋"/>
          <w:sz w:val="24"/>
          <w:szCs w:val="32"/>
        </w:rPr>
      </w:pPr>
      <w:r>
        <w:rPr>
          <w:rFonts w:hint="eastAsia" w:ascii="仿宋" w:hAnsi="仿宋" w:eastAsia="仿宋" w:cs="仿宋"/>
          <w:sz w:val="24"/>
          <w:szCs w:val="32"/>
        </w:rPr>
        <w:t>基层医疗卫生机构医师日均担负诊疗人次；</w:t>
      </w:r>
    </w:p>
    <w:p>
      <w:pPr>
        <w:numPr>
          <w:ilvl w:val="0"/>
          <w:numId w:val="40"/>
        </w:numPr>
        <w:spacing w:line="360" w:lineRule="auto"/>
        <w:rPr>
          <w:rFonts w:ascii="仿宋" w:hAnsi="仿宋" w:eastAsia="仿宋" w:cs="仿宋"/>
          <w:sz w:val="24"/>
          <w:szCs w:val="32"/>
        </w:rPr>
      </w:pPr>
      <w:r>
        <w:rPr>
          <w:rFonts w:hint="eastAsia" w:ascii="仿宋" w:hAnsi="仿宋" w:eastAsia="仿宋" w:cs="仿宋"/>
          <w:sz w:val="24"/>
          <w:szCs w:val="32"/>
        </w:rPr>
        <w:t>基层医疗卫生机构床位使用率；</w:t>
      </w:r>
    </w:p>
    <w:p>
      <w:pPr>
        <w:numPr>
          <w:ilvl w:val="0"/>
          <w:numId w:val="40"/>
        </w:numPr>
        <w:spacing w:line="360" w:lineRule="auto"/>
        <w:rPr>
          <w:rFonts w:ascii="仿宋" w:hAnsi="仿宋" w:eastAsia="仿宋" w:cs="仿宋"/>
          <w:sz w:val="24"/>
          <w:szCs w:val="32"/>
        </w:rPr>
      </w:pPr>
      <w:r>
        <w:rPr>
          <w:rFonts w:hint="eastAsia" w:ascii="仿宋" w:hAnsi="仿宋" w:eastAsia="仿宋" w:cs="仿宋"/>
          <w:sz w:val="24"/>
          <w:szCs w:val="32"/>
        </w:rPr>
        <w:t>牵头医院人员经费占业务支出比例；</w:t>
      </w:r>
    </w:p>
    <w:p>
      <w:pPr>
        <w:numPr>
          <w:ilvl w:val="0"/>
          <w:numId w:val="40"/>
        </w:numPr>
        <w:spacing w:line="360" w:lineRule="auto"/>
        <w:rPr>
          <w:rFonts w:ascii="仿宋" w:hAnsi="仿宋" w:eastAsia="仿宋" w:cs="仿宋"/>
          <w:sz w:val="24"/>
          <w:szCs w:val="32"/>
        </w:rPr>
      </w:pPr>
      <w:r>
        <w:rPr>
          <w:rFonts w:hint="eastAsia" w:ascii="仿宋" w:hAnsi="仿宋" w:eastAsia="仿宋" w:cs="仿宋"/>
          <w:sz w:val="24"/>
          <w:szCs w:val="32"/>
        </w:rPr>
        <w:t>基层医疗卫生机构财政补助收入占总收入的比例等指标。</w:t>
      </w:r>
    </w:p>
    <w:p>
      <w:pPr>
        <w:numPr>
          <w:ilvl w:val="0"/>
          <w:numId w:val="37"/>
        </w:numPr>
        <w:spacing w:line="360" w:lineRule="auto"/>
        <w:ind w:left="-8" w:leftChars="-4" w:firstLine="120" w:firstLineChars="50"/>
        <w:rPr>
          <w:rFonts w:ascii="仿宋" w:hAnsi="仿宋" w:eastAsia="仿宋" w:cs="仿宋"/>
          <w:b/>
          <w:bCs/>
          <w:sz w:val="24"/>
          <w:szCs w:val="32"/>
        </w:rPr>
      </w:pPr>
      <w:r>
        <w:rPr>
          <w:rFonts w:hint="eastAsia" w:ascii="仿宋" w:hAnsi="仿宋" w:eastAsia="仿宋" w:cs="仿宋"/>
          <w:b/>
          <w:bCs/>
          <w:sz w:val="24"/>
          <w:szCs w:val="32"/>
        </w:rPr>
        <w:t>医保基金使用效能提升。重点监测：</w:t>
      </w:r>
    </w:p>
    <w:p>
      <w:pPr>
        <w:numPr>
          <w:ilvl w:val="0"/>
          <w:numId w:val="41"/>
        </w:numPr>
        <w:spacing w:line="360" w:lineRule="auto"/>
        <w:rPr>
          <w:rFonts w:ascii="仿宋" w:hAnsi="仿宋" w:eastAsia="仿宋" w:cs="仿宋"/>
          <w:sz w:val="24"/>
          <w:szCs w:val="32"/>
        </w:rPr>
      </w:pPr>
      <w:r>
        <w:rPr>
          <w:rFonts w:hint="eastAsia" w:ascii="仿宋" w:hAnsi="仿宋" w:eastAsia="仿宋" w:cs="仿宋"/>
          <w:sz w:val="24"/>
          <w:szCs w:val="32"/>
        </w:rPr>
        <w:t>医保基金区域内支出率（不含药店）；</w:t>
      </w:r>
    </w:p>
    <w:p>
      <w:pPr>
        <w:numPr>
          <w:ilvl w:val="0"/>
          <w:numId w:val="41"/>
        </w:numPr>
        <w:spacing w:line="360" w:lineRule="auto"/>
        <w:rPr>
          <w:rFonts w:ascii="仿宋" w:hAnsi="仿宋" w:eastAsia="仿宋" w:cs="仿宋"/>
          <w:sz w:val="24"/>
          <w:szCs w:val="32"/>
        </w:rPr>
      </w:pPr>
      <w:r>
        <w:rPr>
          <w:rFonts w:hint="eastAsia" w:ascii="仿宋" w:hAnsi="仿宋" w:eastAsia="仿宋" w:cs="仿宋"/>
          <w:sz w:val="24"/>
          <w:szCs w:val="32"/>
        </w:rPr>
        <w:t>区域内基层医疗卫生机构医保基金占比；</w:t>
      </w:r>
    </w:p>
    <w:p>
      <w:pPr>
        <w:numPr>
          <w:ilvl w:val="0"/>
          <w:numId w:val="41"/>
        </w:numPr>
        <w:spacing w:line="360" w:lineRule="auto"/>
        <w:rPr>
          <w:rFonts w:ascii="仿宋" w:hAnsi="仿宋" w:eastAsia="仿宋" w:cs="仿宋"/>
          <w:sz w:val="24"/>
          <w:szCs w:val="32"/>
        </w:rPr>
      </w:pPr>
      <w:r>
        <w:rPr>
          <w:rFonts w:hint="eastAsia" w:ascii="仿宋" w:hAnsi="仿宋" w:eastAsia="仿宋" w:cs="仿宋"/>
          <w:sz w:val="24"/>
          <w:szCs w:val="32"/>
        </w:rPr>
        <w:t>医保考核结果；</w:t>
      </w:r>
    </w:p>
    <w:p>
      <w:pPr>
        <w:numPr>
          <w:ilvl w:val="0"/>
          <w:numId w:val="41"/>
        </w:numPr>
        <w:spacing w:line="360" w:lineRule="auto"/>
        <w:rPr>
          <w:rFonts w:ascii="仿宋" w:hAnsi="仿宋" w:eastAsia="仿宋" w:cs="仿宋"/>
          <w:sz w:val="24"/>
          <w:szCs w:val="32"/>
        </w:rPr>
      </w:pPr>
      <w:r>
        <w:rPr>
          <w:rFonts w:hint="eastAsia" w:ascii="仿宋" w:hAnsi="仿宋" w:eastAsia="仿宋" w:cs="仿宋"/>
          <w:sz w:val="24"/>
          <w:szCs w:val="32"/>
        </w:rPr>
        <w:t>区域门诊次均费用；</w:t>
      </w:r>
    </w:p>
    <w:p>
      <w:pPr>
        <w:numPr>
          <w:ilvl w:val="0"/>
          <w:numId w:val="41"/>
        </w:numPr>
        <w:spacing w:line="360" w:lineRule="auto"/>
        <w:rPr>
          <w:rFonts w:ascii="仿宋" w:hAnsi="仿宋" w:eastAsia="仿宋" w:cs="仿宋"/>
          <w:sz w:val="24"/>
          <w:szCs w:val="32"/>
        </w:rPr>
      </w:pPr>
      <w:r>
        <w:rPr>
          <w:rFonts w:hint="eastAsia" w:ascii="仿宋" w:hAnsi="仿宋" w:eastAsia="仿宋" w:cs="仿宋"/>
          <w:sz w:val="24"/>
          <w:szCs w:val="32"/>
        </w:rPr>
        <w:t>参保人员住院次均费用；</w:t>
      </w:r>
    </w:p>
    <w:p>
      <w:pPr>
        <w:numPr>
          <w:ilvl w:val="0"/>
          <w:numId w:val="41"/>
        </w:numPr>
        <w:spacing w:line="360" w:lineRule="auto"/>
        <w:rPr>
          <w:rFonts w:ascii="仿宋" w:hAnsi="仿宋" w:eastAsia="仿宋" w:cs="仿宋"/>
          <w:sz w:val="24"/>
          <w:szCs w:val="32"/>
        </w:rPr>
      </w:pPr>
      <w:r>
        <w:rPr>
          <w:rFonts w:hint="eastAsia" w:ascii="仿宋" w:hAnsi="仿宋" w:eastAsia="仿宋" w:cs="仿宋"/>
          <w:sz w:val="24"/>
          <w:szCs w:val="32"/>
        </w:rPr>
        <w:t>住院费用实际报销比；</w:t>
      </w:r>
    </w:p>
    <w:p>
      <w:pPr>
        <w:numPr>
          <w:ilvl w:val="0"/>
          <w:numId w:val="41"/>
        </w:numPr>
        <w:spacing w:line="360" w:lineRule="auto"/>
        <w:rPr>
          <w:rFonts w:ascii="仿宋" w:hAnsi="仿宋" w:eastAsia="仿宋" w:cs="仿宋"/>
          <w:sz w:val="24"/>
          <w:szCs w:val="32"/>
        </w:rPr>
      </w:pPr>
      <w:r>
        <w:rPr>
          <w:rFonts w:hint="eastAsia" w:ascii="仿宋" w:hAnsi="仿宋" w:eastAsia="仿宋" w:cs="仿宋"/>
          <w:sz w:val="24"/>
          <w:szCs w:val="32"/>
        </w:rPr>
        <w:t>参保人员年住院率等指标。</w:t>
      </w:r>
    </w:p>
    <w:p>
      <w:pPr>
        <w:pStyle w:val="4"/>
        <w:rPr>
          <w:rFonts w:ascii="仿宋" w:hAnsi="仿宋" w:eastAsia="仿宋" w:cs="仿宋"/>
        </w:rPr>
      </w:pPr>
      <w:r>
        <w:rPr>
          <w:rFonts w:hint="eastAsia" w:ascii="仿宋" w:hAnsi="仿宋" w:eastAsia="仿宋" w:cs="仿宋"/>
        </w:rPr>
        <w:t>区域数据监管综合监管平台</w:t>
      </w:r>
    </w:p>
    <w:p>
      <w:pPr>
        <w:pStyle w:val="622"/>
        <w:spacing w:line="360" w:lineRule="auto"/>
        <w:ind w:firstLine="560"/>
        <w:rPr>
          <w:rFonts w:cs="仿宋"/>
          <w:sz w:val="24"/>
          <w:szCs w:val="32"/>
          <w:u w:val="none" w:color="000000"/>
          <w:lang w:val="zh-TW"/>
        </w:rPr>
      </w:pPr>
      <w:bookmarkStart w:id="131" w:name="_Hlk100052782"/>
      <w:r>
        <w:rPr>
          <w:rFonts w:hint="eastAsia" w:cs="仿宋"/>
          <w:sz w:val="24"/>
          <w:szCs w:val="32"/>
          <w:u w:val="none" w:color="000000"/>
          <w:lang w:val="zh-TW"/>
        </w:rPr>
        <w:t>针对区域内各级医疗机构的运营情况，支持卫生监管部门的实时监管。通过选择统计区间，可准确有效查询用药分析、大处方监管、医保费用构成等指标</w:t>
      </w:r>
      <w:bookmarkEnd w:id="131"/>
      <w:r>
        <w:rPr>
          <w:rFonts w:hint="eastAsia" w:cs="仿宋"/>
          <w:sz w:val="24"/>
          <w:szCs w:val="32"/>
          <w:u w:val="none" w:color="000000"/>
          <w:lang w:val="zh-TW"/>
        </w:rPr>
        <w:t>。功能如下：</w:t>
      </w:r>
    </w:p>
    <w:p>
      <w:pPr>
        <w:pStyle w:val="622"/>
        <w:spacing w:line="360" w:lineRule="auto"/>
        <w:ind w:firstLine="560"/>
        <w:rPr>
          <w:rFonts w:cs="仿宋"/>
          <w:sz w:val="24"/>
          <w:szCs w:val="32"/>
          <w:u w:val="none" w:color="000000"/>
          <w:lang w:val="zh-TW"/>
        </w:rPr>
      </w:pPr>
      <w:r>
        <w:rPr>
          <w:rFonts w:hint="eastAsia" w:cs="仿宋"/>
          <w:sz w:val="24"/>
          <w:szCs w:val="32"/>
          <w:u w:val="none" w:color="000000"/>
          <w:lang w:val="zh-TW"/>
        </w:rPr>
        <w:t>1）</w:t>
      </w:r>
      <w:r>
        <w:rPr>
          <w:rFonts w:hint="eastAsia" w:cs="仿宋"/>
          <w:sz w:val="24"/>
          <w:szCs w:val="32"/>
          <w:u w:val="none" w:color="000000"/>
        </w:rPr>
        <w:t>综合</w:t>
      </w:r>
      <w:r>
        <w:rPr>
          <w:rFonts w:hint="eastAsia" w:cs="仿宋"/>
          <w:sz w:val="24"/>
          <w:szCs w:val="32"/>
          <w:u w:val="none" w:color="000000"/>
          <w:lang w:val="zh-TW"/>
        </w:rPr>
        <w:t>查询</w:t>
      </w:r>
    </w:p>
    <w:p>
      <w:pPr>
        <w:pStyle w:val="622"/>
        <w:numPr>
          <w:ilvl w:val="0"/>
          <w:numId w:val="42"/>
        </w:numPr>
        <w:spacing w:line="360" w:lineRule="auto"/>
        <w:rPr>
          <w:rFonts w:cs="仿宋"/>
          <w:sz w:val="24"/>
          <w:szCs w:val="32"/>
          <w:u w:val="none" w:color="000000"/>
          <w:lang w:val="zh-TW" w:eastAsia="zh-TW"/>
        </w:rPr>
      </w:pPr>
      <w:r>
        <w:rPr>
          <w:rFonts w:hint="eastAsia" w:cs="仿宋"/>
          <w:sz w:val="24"/>
          <w:szCs w:val="32"/>
          <w:u w:val="none" w:color="000000"/>
          <w:lang w:val="zh-TW" w:eastAsia="zh-TW"/>
        </w:rPr>
        <w:t>可对区域范围内医疗机构的门诊收入、住院收入、门诊人次、住院人次、均次费用、自费人次、基药比例等综合情况进行统计；</w:t>
      </w:r>
    </w:p>
    <w:p>
      <w:pPr>
        <w:pStyle w:val="622"/>
        <w:numPr>
          <w:ilvl w:val="0"/>
          <w:numId w:val="42"/>
        </w:numPr>
        <w:spacing w:line="360" w:lineRule="auto"/>
        <w:rPr>
          <w:rFonts w:cs="仿宋"/>
          <w:sz w:val="24"/>
          <w:szCs w:val="32"/>
          <w:u w:val="none" w:color="000000"/>
          <w:lang w:val="zh-TW" w:eastAsia="zh-TW"/>
        </w:rPr>
      </w:pPr>
      <w:r>
        <w:rPr>
          <w:rFonts w:hint="eastAsia" w:cs="仿宋"/>
          <w:sz w:val="24"/>
          <w:szCs w:val="32"/>
          <w:u w:val="none" w:color="000000"/>
          <w:lang w:val="zh-TW" w:eastAsia="zh-TW"/>
        </w:rPr>
        <w:t>可对区域范围内医疗机构农保人次、医保人次、门急诊医生医保指标分摊计划、住院病区患者医保指标分摊计划、科室医保指标等进行统计；</w:t>
      </w:r>
    </w:p>
    <w:p>
      <w:pPr>
        <w:pStyle w:val="622"/>
        <w:spacing w:line="360" w:lineRule="auto"/>
        <w:ind w:firstLine="560"/>
        <w:rPr>
          <w:rFonts w:cs="仿宋"/>
          <w:sz w:val="24"/>
          <w:szCs w:val="32"/>
          <w:u w:val="none" w:color="000000"/>
          <w:lang w:val="zh-TW"/>
        </w:rPr>
      </w:pPr>
      <w:r>
        <w:rPr>
          <w:rFonts w:hint="eastAsia" w:cs="仿宋"/>
          <w:sz w:val="24"/>
          <w:szCs w:val="32"/>
          <w:u w:val="none" w:color="000000"/>
          <w:lang w:val="zh-TW"/>
        </w:rPr>
        <w:t>2）区域统计报表</w:t>
      </w:r>
    </w:p>
    <w:p>
      <w:pPr>
        <w:pStyle w:val="622"/>
        <w:numPr>
          <w:ilvl w:val="0"/>
          <w:numId w:val="43"/>
        </w:numPr>
        <w:spacing w:line="360" w:lineRule="auto"/>
        <w:rPr>
          <w:rFonts w:cs="仿宋"/>
          <w:sz w:val="24"/>
          <w:szCs w:val="32"/>
          <w:u w:val="none" w:color="000000"/>
          <w:lang w:val="zh-TW" w:eastAsia="zh-TW"/>
        </w:rPr>
      </w:pPr>
      <w:r>
        <w:rPr>
          <w:rFonts w:hint="eastAsia" w:cs="仿宋"/>
          <w:sz w:val="24"/>
          <w:szCs w:val="32"/>
          <w:u w:val="none" w:color="000000"/>
          <w:lang w:val="zh-TW" w:eastAsia="zh-TW"/>
        </w:rPr>
        <w:t>支持对门诊类别下的，门诊人次、门诊工作量、门诊处方平均金额、门诊处方抗菌药、门诊处方输液、门诊纪要、门诊中草药处方、门诊用药、门诊用药、操作员工作量、门诊处方、门诊医生工作量、重要饮片使用、门诊医技等进行统计;</w:t>
      </w:r>
    </w:p>
    <w:p>
      <w:pPr>
        <w:pStyle w:val="622"/>
        <w:numPr>
          <w:ilvl w:val="0"/>
          <w:numId w:val="43"/>
        </w:numPr>
        <w:spacing w:line="360" w:lineRule="auto"/>
        <w:rPr>
          <w:rFonts w:cs="仿宋"/>
          <w:sz w:val="24"/>
          <w:szCs w:val="32"/>
          <w:u w:val="none" w:color="000000"/>
          <w:lang w:val="zh-TW" w:eastAsia="zh-TW"/>
        </w:rPr>
      </w:pPr>
      <w:r>
        <w:rPr>
          <w:rFonts w:hint="eastAsia" w:cs="仿宋"/>
          <w:sz w:val="24"/>
          <w:szCs w:val="32"/>
          <w:u w:val="none" w:color="000000"/>
          <w:lang w:val="zh-TW" w:eastAsia="zh-TW"/>
        </w:rPr>
        <w:t>支持对住院类别下的，收治病人、出院病人、住院收入、住院床日费用、住院基药使用、出院病人综合情况、住院抗菌药使用、出院工作量、按日期统计在院病人、按日期统计出院病人、住院医技等进行统计;</w:t>
      </w:r>
    </w:p>
    <w:p>
      <w:pPr>
        <w:pStyle w:val="622"/>
        <w:spacing w:line="360" w:lineRule="auto"/>
        <w:ind w:firstLine="560"/>
        <w:rPr>
          <w:rFonts w:cs="仿宋"/>
          <w:sz w:val="24"/>
          <w:szCs w:val="32"/>
          <w:u w:val="none" w:color="000000"/>
          <w:lang w:val="zh-TW"/>
        </w:rPr>
      </w:pPr>
      <w:r>
        <w:rPr>
          <w:rFonts w:hint="eastAsia" w:cs="仿宋"/>
          <w:sz w:val="24"/>
          <w:szCs w:val="32"/>
          <w:u w:val="none" w:color="000000"/>
          <w:lang w:val="zh-TW"/>
        </w:rPr>
        <w:t>3）其他各类统计报表</w:t>
      </w:r>
    </w:p>
    <w:p>
      <w:pPr>
        <w:pStyle w:val="622"/>
        <w:numPr>
          <w:ilvl w:val="0"/>
          <w:numId w:val="44"/>
        </w:numPr>
        <w:spacing w:line="360" w:lineRule="auto"/>
        <w:rPr>
          <w:rFonts w:cs="仿宋"/>
          <w:sz w:val="24"/>
          <w:szCs w:val="32"/>
          <w:u w:val="none" w:color="000000"/>
          <w:lang w:val="zh-TW" w:eastAsia="zh-TW"/>
        </w:rPr>
      </w:pPr>
      <w:r>
        <w:rPr>
          <w:rFonts w:hint="eastAsia" w:cs="仿宋"/>
          <w:sz w:val="24"/>
          <w:szCs w:val="32"/>
          <w:u w:val="none" w:color="000000"/>
          <w:lang w:val="zh-TW" w:eastAsia="zh-TW"/>
        </w:rPr>
        <w:t>支持对门诊日志登记册、住院日志登记册进行统计;</w:t>
      </w:r>
    </w:p>
    <w:p>
      <w:pPr>
        <w:pStyle w:val="622"/>
        <w:numPr>
          <w:ilvl w:val="0"/>
          <w:numId w:val="44"/>
        </w:numPr>
        <w:spacing w:line="360" w:lineRule="auto"/>
        <w:rPr>
          <w:rFonts w:cs="仿宋"/>
          <w:sz w:val="24"/>
          <w:szCs w:val="32"/>
          <w:u w:val="none" w:color="000000"/>
          <w:lang w:val="zh-TW" w:eastAsia="zh-TW"/>
        </w:rPr>
      </w:pPr>
      <w:r>
        <w:rPr>
          <w:rFonts w:hint="eastAsia" w:cs="仿宋"/>
          <w:sz w:val="24"/>
          <w:szCs w:val="32"/>
          <w:u w:val="none" w:color="000000"/>
          <w:lang w:val="zh-TW" w:eastAsia="zh-TW"/>
        </w:rPr>
        <w:t>支持对门诊收费日报、门诊收费月报、门诊收费年报、住院收费日报、住院收费月报、住院收费年报、本地申请核拨表、异地申请核拨表、院区申请核拨表进行统计。</w:t>
      </w:r>
    </w:p>
    <w:p>
      <w:pPr>
        <w:pStyle w:val="4"/>
        <w:rPr>
          <w:rFonts w:ascii="仿宋" w:hAnsi="仿宋" w:eastAsia="仿宋" w:cs="仿宋"/>
        </w:rPr>
      </w:pPr>
      <w:r>
        <w:rPr>
          <w:rFonts w:hint="eastAsia" w:ascii="仿宋" w:hAnsi="仿宋" w:eastAsia="仿宋" w:cs="仿宋"/>
        </w:rPr>
        <w:t>区域监管综合绩效管理平台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系统结合医疗卫生机构及其工作人员绩效考核评价细则，建立一套动态更新、便于操作的KPI指标体系，实现基层医疗机构不同部门、不同人员间的绩效管理，保证考核的客观性、公正性，激励基层人员的执行力和工作积极性。浙江省正在全面推进基层医疗机构补偿机制改革，区域信息化建设指南也对运营决策分析提出了一系列要求。因此，本项目也需要建设完善的运营管理和绩效考核体系。具备如下能力：</w:t>
      </w:r>
    </w:p>
    <w:p>
      <w:pPr>
        <w:pStyle w:val="5"/>
        <w:rPr>
          <w:rFonts w:ascii="仿宋" w:hAnsi="仿宋" w:eastAsia="仿宋" w:cs="仿宋"/>
        </w:rPr>
      </w:pPr>
      <w:r>
        <w:rPr>
          <w:rFonts w:hint="eastAsia" w:ascii="仿宋" w:hAnsi="仿宋" w:eastAsia="仿宋" w:cs="仿宋"/>
        </w:rPr>
        <w:t>医疗资源调度分析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基于区域内信息管理系统，对医疗协作开展情况的数据进行挖掘分析，实现对区域医疗资源分布、需求及使用情况等信息进行实时监控与跟踪，目的是了解区域医疗协作业务开展的实际情况和发现主要问题，根据问题提出改进措施，合理布局调配资源，推动医疗协作更加深入顺畅的开展。可按照时间、医院、科室等多维度进行实时统计分析展示，支持相关指标数据下钻展现详细数据明细。</w:t>
      </w:r>
    </w:p>
    <w:p>
      <w:pPr>
        <w:pStyle w:val="5"/>
        <w:rPr>
          <w:rFonts w:ascii="仿宋" w:hAnsi="仿宋" w:eastAsia="仿宋" w:cs="仿宋"/>
        </w:rPr>
      </w:pPr>
      <w:r>
        <w:rPr>
          <w:rFonts w:hint="eastAsia" w:ascii="仿宋" w:hAnsi="仿宋" w:eastAsia="仿宋" w:cs="仿宋"/>
        </w:rPr>
        <w:t>医疗质量评价分析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疗质量水平重点关注三个方面的指标，即诊断是否准确及时、治疗是否合理有效、有无给病人增加不应有的痛苦。医疗质量评价分析是基于健康大数据中心，将以上三个方面的指标作为分析图表的度量，进行实时统计，采用各质量指标的基准值进行对比、事前事后关键信息一致性的对比等方法分析，对超出基准值的指标、事前事后关键信息差异较大的医疗机构及部门，责令其及时整改，确保从上到下关注医疗质量指标的持续性改进。可按照时间、医院、科室等维度进行实时统计分析展示，支持相关指标数据下钻展现详细数据明细。</w:t>
      </w:r>
    </w:p>
    <w:p>
      <w:pPr>
        <w:pStyle w:val="5"/>
        <w:rPr>
          <w:rFonts w:ascii="仿宋" w:hAnsi="仿宋" w:eastAsia="仿宋" w:cs="仿宋"/>
        </w:rPr>
      </w:pPr>
      <w:r>
        <w:rPr>
          <w:rFonts w:hint="eastAsia" w:ascii="仿宋" w:hAnsi="仿宋" w:eastAsia="仿宋" w:cs="仿宋"/>
        </w:rPr>
        <w:t>医疗费用分析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通过基于区域内医疗机构门（急）诊收入和住院收入进行医疗费用相关指标分析、财务效率分析等，目的是了解影响医保患者医疗费用的主要因素，简化管理者的日常分析工作，提高工作效率，辅助管理决策，为控制医疗费用的不合理增长和医疗保险支付方式的改革提供参考（数据）依据。可按照时间、医院、科室等维度进行实时统计分析展示，支持相关指标数据下钻展现详细数据明细。</w:t>
      </w:r>
    </w:p>
    <w:p>
      <w:pPr>
        <w:pStyle w:val="5"/>
        <w:rPr>
          <w:rFonts w:ascii="仿宋" w:hAnsi="仿宋" w:eastAsia="仿宋" w:cs="仿宋"/>
        </w:rPr>
      </w:pPr>
      <w:r>
        <w:rPr>
          <w:rFonts w:hint="eastAsia" w:ascii="仿宋" w:hAnsi="仿宋" w:eastAsia="仿宋" w:cs="仿宋"/>
        </w:rPr>
        <w:t>绩效考核分析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借助区域内信息管理系统的实时反馈，结合现有基层医疗卫生机构补偿机制，对区域医共体内各级医疗机构进行规范化的绩效考核，让卫生行政主管部门、医共体管理团队实时了解医共体内各医院运行管理情况，提出纠偏措施，形成闭环管理的公立医院运行监管过程，建立精细化管理机制，提高医疗资源运行效率和医疗服务质量，促进公立医院持续改进管理与服务，为财政资金进行科学合理的拨付提供支撑，提高政府资金的利用率，实现对区内医疗机构的综合绩效管理。</w:t>
      </w:r>
    </w:p>
    <w:p>
      <w:pPr>
        <w:pStyle w:val="5"/>
        <w:rPr>
          <w:rFonts w:ascii="仿宋" w:hAnsi="仿宋" w:eastAsia="仿宋" w:cs="仿宋"/>
        </w:rPr>
      </w:pPr>
      <w:r>
        <w:rPr>
          <w:rFonts w:hint="eastAsia" w:ascii="仿宋" w:hAnsi="仿宋" w:eastAsia="仿宋" w:cs="仿宋"/>
        </w:rPr>
        <w:t>效率监测分析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共体管理人员主要是指对医共体的床位利用情况、收治病人情况、医技科室工作量情况等方面进行量化分析。进行实时统计，采用各指标的基准值进行对比、事前事后关键信息一致性的对比等方法分析，对超出基准值的指标、事前事后关键信息差异较大的医疗机构及部门，责令其及时整改，确保从上到下关注运营效率指标的持续性改进。可按照时间、医院、科室等维度进行实时统计分析展示，支持相关指标数据下钻展现详细数据明细。</w:t>
      </w:r>
      <w:bookmarkEnd w:id="36"/>
      <w:bookmarkEnd w:id="37"/>
      <w:bookmarkEnd w:id="109"/>
      <w:bookmarkEnd w:id="110"/>
    </w:p>
    <w:p>
      <w:pPr>
        <w:pStyle w:val="3"/>
        <w:tabs>
          <w:tab w:val="clear" w:pos="432"/>
        </w:tabs>
        <w:spacing w:before="156" w:after="156"/>
        <w:rPr>
          <w:rFonts w:ascii="仿宋" w:eastAsia="仿宋" w:cs="仿宋"/>
        </w:rPr>
      </w:pPr>
      <w:bookmarkStart w:id="132" w:name="_Toc8605"/>
      <w:r>
        <w:rPr>
          <w:rFonts w:hint="eastAsia" w:ascii="仿宋" w:eastAsia="仿宋" w:cs="仿宋"/>
        </w:rPr>
        <w:t>余杭区第一人民医院分院系统建设清单</w:t>
      </w:r>
      <w:r>
        <w:rPr>
          <w:rFonts w:ascii="Calibri" w:hAnsi="Calibri" w:eastAsia="仿宋" w:cs="Calibri"/>
        </w:rPr>
        <w:t> </w:t>
      </w:r>
      <w:bookmarkEnd w:id="132"/>
    </w:p>
    <w:p>
      <w:pPr>
        <w:pStyle w:val="4"/>
        <w:rPr>
          <w:rFonts w:ascii="仿宋" w:hAnsi="仿宋" w:eastAsia="仿宋" w:cs="仿宋"/>
        </w:rPr>
      </w:pPr>
      <w:r>
        <w:rPr>
          <w:rFonts w:hint="eastAsia" w:ascii="仿宋" w:hAnsi="仿宋" w:eastAsia="仿宋" w:cs="仿宋"/>
        </w:rPr>
        <w:t>基础运营管理</w:t>
      </w:r>
    </w:p>
    <w:p>
      <w:pPr>
        <w:pStyle w:val="5"/>
        <w:rPr>
          <w:rFonts w:ascii="仿宋" w:hAnsi="仿宋" w:eastAsia="仿宋" w:cs="仿宋"/>
        </w:rPr>
      </w:pPr>
      <w:r>
        <w:rPr>
          <w:rFonts w:hint="eastAsia" w:ascii="仿宋" w:hAnsi="仿宋" w:eastAsia="仿宋" w:cs="仿宋"/>
        </w:rPr>
        <w:t>患者档案管理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患者统一信息管理系统需满足如下功能点：</w:t>
      </w:r>
    </w:p>
    <w:p>
      <w:pPr>
        <w:pStyle w:val="622"/>
        <w:spacing w:line="360" w:lineRule="auto"/>
        <w:ind w:firstLine="561"/>
        <w:rPr>
          <w:rFonts w:cs="仿宋"/>
          <w:sz w:val="24"/>
          <w:szCs w:val="32"/>
          <w:u w:val="none" w:color="000000"/>
          <w:lang w:val="zh-TW" w:eastAsia="zh-TW"/>
        </w:rPr>
      </w:pPr>
      <w:r>
        <w:rPr>
          <w:rFonts w:hint="eastAsia" w:cs="仿宋"/>
          <w:sz w:val="24"/>
          <w:szCs w:val="32"/>
          <w:u w:val="none" w:color="000000"/>
          <w:lang w:val="zh-TW" w:eastAsia="zh-TW"/>
        </w:rPr>
        <w:t>1）患者主索引管理功能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eastAsia="zh-TW"/>
        </w:rPr>
        <w:t>患者主索引（EnterpriseMasterPatientIndex，EMPI）是指应用特定的算法实现医疗机构内患者标识信息的创建、维护，可以协助医疗人员对患者有效地进行检索。</w:t>
      </w:r>
      <w:r>
        <w:rPr>
          <w:rFonts w:hint="eastAsia" w:cs="仿宋"/>
          <w:sz w:val="24"/>
          <w:szCs w:val="32"/>
          <w:u w:val="none" w:color="000000"/>
          <w:lang w:val="zh-TW"/>
        </w:rPr>
        <w:t>EMPI能够根据各种不同的业务系统所提供的患者标识信息重新进行组织并生成同一患者的唯一标识编码，根据此编码能找到分布在各业务系统中的患者的所有医疗信息，同时消除重复的患者数据。</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2）卡管理功能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建立统一的信息库来对患者身份标识施行一卡通管理，能够进行集中的卡证管理。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3）患者账户管理功能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增加支付账户；每个人可以设置多个支付账户；支持银行卡；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删除支付账户；</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查看支付账户；</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设置默认支付账户；</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账户充值：支持银行卡、支付宝和微信；圈存；</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设置密码、修改密码、忘记密码重置。</w:t>
      </w:r>
    </w:p>
    <w:p>
      <w:pPr>
        <w:pStyle w:val="5"/>
        <w:rPr>
          <w:rFonts w:ascii="仿宋" w:hAnsi="仿宋" w:eastAsia="仿宋" w:cs="仿宋"/>
        </w:rPr>
      </w:pPr>
      <w:r>
        <w:rPr>
          <w:rFonts w:hint="eastAsia" w:ascii="仿宋" w:hAnsi="仿宋" w:eastAsia="仿宋" w:cs="仿宋"/>
        </w:rPr>
        <w:t>自助服务管理（预约、挂号、缴费、多媒体信息查询）</w:t>
      </w:r>
    </w:p>
    <w:p>
      <w:pPr>
        <w:numPr>
          <w:ilvl w:val="0"/>
          <w:numId w:val="45"/>
        </w:numPr>
        <w:spacing w:line="360" w:lineRule="auto"/>
        <w:rPr>
          <w:rFonts w:ascii="仿宋" w:hAnsi="仿宋" w:eastAsia="仿宋" w:cs="仿宋"/>
          <w:b/>
          <w:bCs/>
          <w:sz w:val="24"/>
        </w:rPr>
      </w:pPr>
      <w:r>
        <w:rPr>
          <w:rFonts w:hint="eastAsia" w:ascii="仿宋" w:hAnsi="仿宋" w:eastAsia="仿宋" w:cs="仿宋"/>
          <w:b/>
          <w:bCs/>
          <w:sz w:val="24"/>
        </w:rPr>
        <w:t>自助预约</w:t>
      </w:r>
    </w:p>
    <w:p>
      <w:pPr>
        <w:spacing w:line="360" w:lineRule="auto"/>
        <w:ind w:firstLine="560"/>
        <w:rPr>
          <w:rFonts w:ascii="仿宋" w:hAnsi="仿宋" w:eastAsia="仿宋" w:cs="仿宋"/>
          <w:sz w:val="24"/>
        </w:rPr>
      </w:pPr>
      <w:r>
        <w:rPr>
          <w:rFonts w:hint="eastAsia" w:ascii="仿宋" w:hAnsi="仿宋" w:eastAsia="仿宋" w:cs="仿宋"/>
          <w:sz w:val="24"/>
        </w:rPr>
        <w:t>患者可使用社保卡、医保卡、自费就诊卡，通过自助终端设备，自助预约挂号。</w:t>
      </w:r>
    </w:p>
    <w:p>
      <w:pPr>
        <w:numPr>
          <w:ilvl w:val="0"/>
          <w:numId w:val="45"/>
        </w:numPr>
        <w:spacing w:line="360" w:lineRule="auto"/>
        <w:rPr>
          <w:rFonts w:ascii="仿宋" w:hAnsi="仿宋" w:eastAsia="仿宋" w:cs="仿宋"/>
          <w:b/>
          <w:bCs/>
          <w:sz w:val="24"/>
        </w:rPr>
      </w:pPr>
      <w:r>
        <w:rPr>
          <w:rFonts w:hint="eastAsia" w:ascii="仿宋" w:hAnsi="仿宋" w:eastAsia="仿宋" w:cs="仿宋"/>
          <w:b/>
          <w:bCs/>
          <w:sz w:val="24"/>
        </w:rPr>
        <w:t>自助挂号</w:t>
      </w:r>
    </w:p>
    <w:p>
      <w:pPr>
        <w:spacing w:line="360" w:lineRule="auto"/>
        <w:ind w:firstLine="560"/>
        <w:rPr>
          <w:rFonts w:ascii="仿宋" w:hAnsi="仿宋" w:eastAsia="仿宋" w:cs="仿宋"/>
          <w:sz w:val="24"/>
        </w:rPr>
      </w:pPr>
      <w:r>
        <w:rPr>
          <w:rFonts w:hint="eastAsia" w:ascii="仿宋" w:hAnsi="仿宋" w:eastAsia="仿宋" w:cs="仿宋"/>
          <w:sz w:val="24"/>
        </w:rPr>
        <w:t>患者可使用社保卡、医保卡、自费就诊卡，通过自助终端设备，自助挂号。</w:t>
      </w:r>
    </w:p>
    <w:p>
      <w:pPr>
        <w:numPr>
          <w:ilvl w:val="0"/>
          <w:numId w:val="45"/>
        </w:numPr>
        <w:spacing w:line="360" w:lineRule="auto"/>
        <w:rPr>
          <w:rFonts w:ascii="仿宋" w:hAnsi="仿宋" w:eastAsia="仿宋" w:cs="仿宋"/>
          <w:b/>
          <w:bCs/>
          <w:sz w:val="24"/>
        </w:rPr>
      </w:pPr>
      <w:r>
        <w:rPr>
          <w:rFonts w:hint="eastAsia" w:ascii="仿宋" w:hAnsi="仿宋" w:eastAsia="仿宋" w:cs="仿宋"/>
          <w:b/>
          <w:bCs/>
          <w:sz w:val="24"/>
        </w:rPr>
        <w:t>自助缴费</w:t>
      </w:r>
    </w:p>
    <w:p>
      <w:pPr>
        <w:spacing w:line="360" w:lineRule="auto"/>
        <w:ind w:firstLine="560"/>
        <w:rPr>
          <w:rFonts w:ascii="仿宋" w:hAnsi="仿宋" w:eastAsia="仿宋" w:cs="仿宋"/>
          <w:sz w:val="24"/>
        </w:rPr>
      </w:pPr>
      <w:r>
        <w:rPr>
          <w:rFonts w:hint="eastAsia" w:ascii="仿宋" w:hAnsi="仿宋" w:eastAsia="仿宋" w:cs="仿宋"/>
          <w:sz w:val="24"/>
        </w:rPr>
        <w:t>患者可使用社保卡、医保卡、自费就诊卡，通过自助终端设备，实现患者门诊缴费、入院预交金支付、充值、出院缴费等功能。</w:t>
      </w:r>
    </w:p>
    <w:p>
      <w:pPr>
        <w:numPr>
          <w:ilvl w:val="0"/>
          <w:numId w:val="45"/>
        </w:numPr>
        <w:spacing w:line="360" w:lineRule="auto"/>
        <w:rPr>
          <w:rFonts w:ascii="仿宋" w:hAnsi="仿宋" w:eastAsia="仿宋" w:cs="仿宋"/>
          <w:b/>
          <w:bCs/>
          <w:sz w:val="24"/>
        </w:rPr>
      </w:pPr>
      <w:r>
        <w:rPr>
          <w:rFonts w:hint="eastAsia" w:ascii="仿宋" w:hAnsi="仿宋" w:eastAsia="仿宋" w:cs="仿宋"/>
          <w:b/>
          <w:bCs/>
          <w:sz w:val="24"/>
        </w:rPr>
        <w:t>多媒体导医系统</w:t>
      </w:r>
    </w:p>
    <w:p>
      <w:pPr>
        <w:spacing w:line="360" w:lineRule="auto"/>
        <w:ind w:firstLine="560"/>
        <w:rPr>
          <w:rFonts w:ascii="仿宋" w:hAnsi="仿宋" w:eastAsia="仿宋" w:cs="仿宋"/>
          <w:sz w:val="24"/>
        </w:rPr>
      </w:pPr>
      <w:r>
        <w:rPr>
          <w:rFonts w:hint="eastAsia" w:ascii="仿宋" w:hAnsi="仿宋" w:eastAsia="仿宋" w:cs="仿宋"/>
          <w:sz w:val="24"/>
        </w:rPr>
        <w:t>多媒体咨询主要包括药品查询、收费查询、医院指南、门诊信息、专家介绍、医院介绍、导医指南、费用查询八部分信息；</w:t>
      </w:r>
    </w:p>
    <w:p>
      <w:pPr>
        <w:pStyle w:val="5"/>
        <w:rPr>
          <w:rFonts w:ascii="仿宋" w:hAnsi="仿宋" w:eastAsia="仿宋" w:cs="仿宋"/>
        </w:rPr>
      </w:pPr>
      <w:r>
        <w:rPr>
          <w:rFonts w:hint="eastAsia" w:ascii="仿宋" w:hAnsi="仿宋" w:eastAsia="仿宋" w:cs="仿宋"/>
        </w:rPr>
        <w:t>自助报告查询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患者可使用社保卡、医保卡、自费就诊卡，或者检查检验报告打印单条码/二维码，通过自助终端设备，自助完成检查检验报告查询和打印。</w:t>
      </w:r>
    </w:p>
    <w:p>
      <w:pPr>
        <w:pStyle w:val="5"/>
        <w:rPr>
          <w:rFonts w:ascii="仿宋" w:hAnsi="仿宋" w:eastAsia="仿宋" w:cs="仿宋"/>
        </w:rPr>
      </w:pPr>
      <w:r>
        <w:rPr>
          <w:rFonts w:hint="eastAsia" w:ascii="仿宋" w:hAnsi="仿宋" w:eastAsia="仿宋" w:cs="仿宋"/>
        </w:rPr>
        <w:t>门诊预约挂号管理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系统需满足如下功能点：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支持多种身份识别模式。系统能够自动识别医保卡、IC卡、磁卡、银行卡等多种卡片并建立与病人就诊类型、优惠比例的对应关系；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挂号工作。完成多种方式的挂号工作：普通挂号、急诊挂号、特殊挂号、点名专家挂号、义诊挂号等；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支持预约挂号。</w:t>
      </w:r>
    </w:p>
    <w:p>
      <w:pPr>
        <w:pStyle w:val="5"/>
        <w:rPr>
          <w:rFonts w:ascii="仿宋" w:hAnsi="仿宋" w:eastAsia="仿宋" w:cs="仿宋"/>
        </w:rPr>
      </w:pPr>
      <w:r>
        <w:rPr>
          <w:rFonts w:hint="eastAsia" w:ascii="仿宋" w:hAnsi="仿宋" w:eastAsia="仿宋" w:cs="仿宋"/>
        </w:rPr>
        <w:t>诊间预约</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1、支持放射、超声、内窥镜、病理、心电等各种类型医技检查的诊间预约登记和安排；</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2、支持手术、住院预约登记和安排；</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3、支持通过病历号、卡号、条码读卡或扫描方式获取患者相关检查申请信息。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4、支持获取患者的所有电子申请单，并可以在同一界面查询和显示可预约资源，实现全部检查单一键预约；</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5、支持智能推荐时间，按照不同检查项目的预约规则合理智能化推荐时间供参考。</w:t>
      </w:r>
    </w:p>
    <w:p>
      <w:pPr>
        <w:pStyle w:val="5"/>
        <w:rPr>
          <w:rFonts w:ascii="仿宋" w:hAnsi="仿宋" w:eastAsia="仿宋" w:cs="仿宋"/>
        </w:rPr>
      </w:pPr>
      <w:r>
        <w:rPr>
          <w:rFonts w:hint="eastAsia" w:ascii="仿宋" w:hAnsi="仿宋" w:eastAsia="仿宋" w:cs="仿宋"/>
        </w:rPr>
        <w:t>门急诊划价收费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门急诊划价收费系统需满足如下功能点：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1）划价收费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支持医嘱诊间输入或收款处输入二种模式；</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药品输入应受到库存量控制；</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可根据录入处方号查询处方的医嘱详细信息并可重复打印该处方；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患者发票上打印发药窗口号；</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对药品和诊疗项目自动划价收费；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2）退费处理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发票作废：把当前票号置为废票。在遇到打印机故障等造成系统中记录的当前发票损毁不能打印时，用此功能将本张发票设置为废票，继续取下一票号。作废发票有记录；</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可以按财务规定，处理退费。可进行当日退费或隔日退费。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3）收款处理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根据不同的人群分类（自费、公费、医疗保险、特约记帐等）进行收费，准确记录收费数据，并支持一个患者一次有多种收费方式；但一次收费只能一张发票。</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4）财务管理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日结账：包括当日患者预交金、入院患者预交费、在院患者各项费用、出院患者结帐和退款等统计汇总；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旬、月、季、年结帐：包括住院患者预交金、出院患者结帐等帐务处理。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5）查询统计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住院财务分析：应具有住院收费财务管理的月、季、年度和不同年、季、月度的收费经济分析评价功能。</w:t>
      </w:r>
    </w:p>
    <w:p>
      <w:pPr>
        <w:pStyle w:val="5"/>
        <w:rPr>
          <w:rFonts w:ascii="仿宋" w:hAnsi="仿宋" w:eastAsia="仿宋" w:cs="仿宋"/>
        </w:rPr>
      </w:pPr>
      <w:r>
        <w:rPr>
          <w:rFonts w:hint="eastAsia" w:ascii="仿宋" w:hAnsi="仿宋" w:eastAsia="仿宋" w:cs="仿宋"/>
        </w:rPr>
        <w:t>住院信息管理（收费/入出转）</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1）住院登记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住院登记：输入患者姓名、性别、出生日期、单位、邮编和联系电话；</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选择就诊日期、就诊科室、就诊医生，安排床位，办理新患者入院登记；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2）取消住院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取消住院：患者没有发生任何费用或已经结清所有费用时取消患者入院登记。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3）入院押金管理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押金收据管理：押金收据购入，发放。财务科对购入的押金收据进行管理，将购入的押金收据发放给办理收取押金业务的收费员。</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4）出院管理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办理出院手续、费用结算、查询、帐单打印、空出床位，出院费用结算应支持退款出院、补交出院、欠费出院、出院召回结算等多种方式。</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5）结算管理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中途结算：可以按某段时间或某些医嘱给患者中途结算，结算时可以选择结算患者未结算的押金，对患者多退或少补的金额可以选择一种或多种支付方式进行结算，并打印中途结算发票，患者不出院。支持医保患者结算；</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出院结算：核对患者帐单费用总额，自付金额和押金总额无误后，办理患者出院，可以对患者多退或少补选择一种或多种支付方式进行结算，打印出院发票，并做财务结算，并打印费用明细单给患者。支持医保患者结算；</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6）查询统计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查询打印：打印押金催款单：可以查询某个病区的欠费患者，同时显示欠费患者的费用总额，押金总额和欠费金额，可以录入需补交的押金，然后打印押金催款单给患者进行催款。办理住院登记后可以打印住院就诊卡给患者。</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7）床位管理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具有增加床位、转床、转科功能；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8）收费管理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患者费用录入：系统应支持从检查、诊察、治疗、药房、病房费用发生处采集或集中费用单据由收费处录入的二种不同处理模式，具有单项费用录入和全项费用录入功能选择。</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患者费用查询：提供患者查询自己费用使用情况、标准收费及打印明细帐单功能；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欠费和退费管理功能；</w:t>
      </w:r>
    </w:p>
    <w:p>
      <w:pPr>
        <w:pStyle w:val="5"/>
        <w:rPr>
          <w:rFonts w:ascii="仿宋" w:hAnsi="仿宋" w:eastAsia="仿宋" w:cs="仿宋"/>
        </w:rPr>
      </w:pPr>
      <w:r>
        <w:rPr>
          <w:rFonts w:hint="eastAsia" w:ascii="仿宋" w:hAnsi="仿宋" w:eastAsia="仿宋" w:cs="仿宋"/>
        </w:rPr>
        <w:t>诊间结算</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诊间结算，即“边诊疗、边结算”，是在先诊疗、后付费基础上提出的进一步的流程改造，把付费环节移到了医生工作站，患者在医生诊间就诊结算时，“一次刷卡、两次结算”，医保费用由医保账户扣除，自费部分由个人资金支付。</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1、支持微信、支付宝、银联卡等多种支付方式；</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2、支持与HIS、社保、银行结算等系统的接口对接；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3、支持刷脸认证支付等。</w:t>
      </w:r>
    </w:p>
    <w:p>
      <w:pPr>
        <w:pStyle w:val="5"/>
        <w:rPr>
          <w:rFonts w:ascii="仿宋" w:hAnsi="仿宋" w:eastAsia="仿宋" w:cs="仿宋"/>
        </w:rPr>
      </w:pPr>
      <w:r>
        <w:rPr>
          <w:rFonts w:hint="eastAsia" w:ascii="仿宋" w:hAnsi="仿宋" w:eastAsia="仿宋" w:cs="仿宋"/>
        </w:rPr>
        <w:t>物价管理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用于医院财务物价管理的工作端，完成财务收费项目的管理和维护。</w:t>
      </w:r>
    </w:p>
    <w:p>
      <w:pPr>
        <w:pStyle w:val="5"/>
        <w:rPr>
          <w:rFonts w:ascii="仿宋" w:hAnsi="仿宋" w:eastAsia="仿宋" w:cs="仿宋"/>
        </w:rPr>
      </w:pPr>
      <w:r>
        <w:rPr>
          <w:rFonts w:hint="eastAsia" w:ascii="仿宋" w:hAnsi="仿宋" w:eastAsia="仿宋" w:cs="仿宋"/>
        </w:rPr>
        <w:t>绿色通道管理</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支持绿色通道患者不经语音叫号直接就诊。</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整合预约功能，实现医生站下次预约功能，支持门诊优化流程对特殊患者进行处理，包括患者不缴费情况下可以进行和缴费患者一样的处理，并可以进行优先就诊设置，提前处理（抢救、下各种申请单等）。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针对急诊患者或特殊患者，可支持患者直接至急诊室或者其他门诊科室挂号就诊，减少排队挂号，为急诊患者开通绿色通道，节省时间，便于医生快速接诊、查看及控制病情，提高患者就医效率。</w:t>
      </w:r>
    </w:p>
    <w:p>
      <w:pPr>
        <w:pStyle w:val="4"/>
        <w:rPr>
          <w:rFonts w:ascii="仿宋" w:hAnsi="仿宋" w:eastAsia="仿宋" w:cs="仿宋"/>
        </w:rPr>
      </w:pPr>
      <w:r>
        <w:rPr>
          <w:rFonts w:hint="eastAsia" w:ascii="仿宋" w:hAnsi="仿宋" w:eastAsia="仿宋" w:cs="仿宋"/>
        </w:rPr>
        <w:t>临床诊疗</w:t>
      </w:r>
    </w:p>
    <w:p>
      <w:pPr>
        <w:pStyle w:val="5"/>
        <w:rPr>
          <w:rFonts w:ascii="仿宋" w:hAnsi="仿宋" w:eastAsia="仿宋" w:cs="仿宋"/>
        </w:rPr>
      </w:pPr>
      <w:r>
        <w:rPr>
          <w:rFonts w:hint="eastAsia" w:ascii="仿宋" w:hAnsi="仿宋" w:eastAsia="仿宋" w:cs="仿宋"/>
        </w:rPr>
        <w:t>门诊护士工作站（含分诊台）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门诊护士工作站提供的系统需满足如下功能点：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1）分诊工作</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急诊分级、修改急诊分级；</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支持患者自助签到和护士台人工签到；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门诊分诊呼叫功能（选择医生、优先、绿色通道）；支持呼叫等候；</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2）注射、输液、换药、手术等操作</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皮试及某些过敏试验结果录入并传送到相关科室；</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能处理患者分几天多次注射的情况；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输液执行：确认需要执行的输液单，打印贴瓶单、输液卡；记录执行时间、执行人、皮试情况；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自动统计：包括注射人次、静脉、肌注人次、药品、每位护士工作量等；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3）材料管理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物资材料申请、请领、入库、盘点、消耗登记功能；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4）其他功能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留观处理，患者流转、医嘱、记录单/评估单/会诊单/通知单、评分；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危急值管理，危急值上报、处理记录；</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护理交接班，护理交接班，患者清单、注意事项。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5）统计查询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进行每日工作量统计并生成相应日报、月报、年报。</w:t>
      </w:r>
    </w:p>
    <w:p>
      <w:pPr>
        <w:pStyle w:val="5"/>
        <w:rPr>
          <w:rFonts w:ascii="仿宋" w:hAnsi="仿宋" w:eastAsia="仿宋" w:cs="仿宋"/>
        </w:rPr>
      </w:pPr>
      <w:r>
        <w:rPr>
          <w:rFonts w:hint="eastAsia" w:ascii="仿宋" w:hAnsi="仿宋" w:eastAsia="仿宋" w:cs="仿宋"/>
        </w:rPr>
        <w:t>住院护士工作站</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功能要求：支持病区管理、病房管理、医嘱处理、费用管理以及护理病历书写等功能。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1.病区管理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入区登记：给入区病人或转科病人分配床位，此时可以修改医师、危重级别、入院诊断等信息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病人转区：病人转区，所转病区未接收时可以撤消。病人可以转入ICU、产房，转入后保留原床位。</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病人出区：实现病人出区操作，操作对象为当前病区的病人。</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2.病房床位管理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空床查询：该界面可以查询各个院区不同病区中的空床情况。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转床：完成病人转床或床位互换功能。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3.医嘱处理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医嘱审核：可以审核单条医嘱、单个病人的所有医嘱、多个病人的所有医嘱、整个病区的所有医嘱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医嘱执行：医嘱执行完成临时医嘱和长期医嘱执行，完成对药品和医技项目的请求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医嘱变更：修改临时和长期医嘱开始时间，长期医嘱超过两页半时可以重整医嘱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4.费用管理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每日清单查询：完成病人住院期间的每日费用清单，包括西药费、中成药、中草药、床位费、检查费、治疗费、放检费、手术费、化验费、输血费、输氧费、接生费、诊疗费、护理费、空调费、陪客费、伙食费、材料费、麻醉费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一日清单查询：完成病人住院期间的一日费用清单，列明费用类别、费用名称、规格/单位、单价、数量、金额、自理费用、自理比例、执行科室等信息。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5.护理文书</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护理文书包括体温单、入院评估单、护理计划、病情护理记录单、PCA护理记录单、导管评估单、输血记录单等。</w:t>
      </w:r>
    </w:p>
    <w:p>
      <w:pPr>
        <w:pStyle w:val="5"/>
        <w:rPr>
          <w:rFonts w:ascii="仿宋" w:hAnsi="仿宋" w:eastAsia="仿宋" w:cs="仿宋"/>
        </w:rPr>
      </w:pPr>
      <w:r>
        <w:rPr>
          <w:rFonts w:hint="eastAsia" w:ascii="仿宋" w:hAnsi="仿宋" w:eastAsia="仿宋" w:cs="仿宋"/>
        </w:rPr>
        <w:t>门诊医生工作站</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门诊医生工作站需满足如下功能点：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1）患者接诊</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对门诊病人当前和既往门诊各种信息（病历）的查询、统计功能。能够自动获取或提供如下信息：病人基本信息就诊卡号、病案号、姓名、性别、年龄、医保费用类别等；医生信息：科室、姓名、职称、诊疗时间等；费用信息：项目名称、规格、价格、医保费用类别、数量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支持中西医处方，支持各种处方分类：普通处方、急诊处方、小儿处方、麻醉药品处方；与合理用药系统对接实现处方的自动监测和咨询功能：药品剂量、药品相互作用、配伍禁忌、适应症等。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2）业务联动</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自动向有关部门传送检查、检验、诊断、处方、治疗处置、手术、收住院等诊疗信息（一卡通），以及相关的费用信息；与门诊收费、门诊药房、医技科室（PACS、LIS）联网实现门诊费用自动核算，医疗信息自动传递，医学图像和检查检验报告的共享查阅（能够在门诊诊间关联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具有对医保用药控制功能，能区分医保基本用药目录；</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3）报告证明</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具有传染病、医疗安全（不良）事件等信息报告模板及上报功能；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支持所有处方和申请单打印功能，如处方、检查、检验申请单、病假单、入院单、输液告知单等，符合有关医疗文件的格式要求，必须提供医生、操作员签字栏，打印结果由处方医师签字生效，支持电子签名；</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4）支持留观管理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出入观；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留观医嘱；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留观费用，含缴费、计费、退费；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留观病历。</w:t>
      </w:r>
    </w:p>
    <w:p>
      <w:pPr>
        <w:pStyle w:val="5"/>
        <w:rPr>
          <w:rFonts w:ascii="仿宋" w:hAnsi="仿宋" w:eastAsia="仿宋" w:cs="仿宋"/>
        </w:rPr>
      </w:pPr>
      <w:r>
        <w:rPr>
          <w:rFonts w:hint="eastAsia" w:ascii="仿宋" w:hAnsi="仿宋" w:eastAsia="仿宋" w:cs="仿宋"/>
        </w:rPr>
        <w:t>住院医生工作站</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（1）检查医嘱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检查主要功能是填写检查申请及查看检查结果。进入填写检查申请画面有两种方式：一种是在病人列表处右击某一位病人的“检查”，会弹出浮动菜单，选“申请”进入；另外一种是双击“检查”即可进入。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（2）检验医嘱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检验的主要功能是填写检验申请及查看检验结果。检验申请分空白检验单和制式检验单，进入相应的窗口，可以在病人列表处右击从浮动菜单里面进入，也可以从主菜单“工具”里面选择进入。空白检验单会自动生成医嘱，制式检验单可以选择生成或不生成医嘱。一张检验单对应一个标本。</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（3）一般医嘱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在主窗口的病人列表中选中某病人，打开其病历夹，双击“医嘱”项，即进入医嘱处理窗口，如图所示。在这里可以新开、作废、查询该病人的医嘱。长期／临时、医嘱类别、开始时间、医嘱内容四项均不能为空。在医嘱输入窗口点鼠标右键可以调出套餐医嘱，套餐医嘱的录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（4）监控医嘱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监控相关医嘱。除病情状况外，其他项目确定后只是在医嘱中加入相应项目，不提交，只有当用户提交后医嘱才起作用，而病情状况是确定后直接提交，并改变病人病情变化库，病重、病危给出请发病危、病重病情通知书的提示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（5）治疗医嘱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在主窗口的病人列表中选中某病人姓名，打开其病历夹，双击“治疗”项，即进入治疗项目录入窗口，如图所示。在这里可以输入病人所要做的治疗项目以及相应的说明，如血透、化疗等项目。输入完成后，按保存键完成申请。</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（6）手术医嘱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手术申请预约，主要功能是提交病人的手术申请，提交成功后，病人就可以由手术室进行安排手术，并在申请成功后，在动生成一条相应的临时医嘱，格式为通知：什么时间在什么麻醉下进行什么手术。输入时，在手术名称和术前诊断处可以按F9键调出辅助输入窗口选择输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（7）用血医嘱</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用血申请，主要功能是提交病人用血的申请单，提交成功后，病人用血信息传达到血库。输入时，各项信息输入完成后，按保存键保存申请单，系统自动生成申请号，并生成一条对应的临时医嘱。申请单生成后，可以输入申请单号后回车查询，这时选中作废复选框，然后再点击保存按钮，可以将该申请单作废。</w:t>
      </w:r>
    </w:p>
    <w:p>
      <w:pPr>
        <w:pStyle w:val="5"/>
        <w:rPr>
          <w:rFonts w:ascii="仿宋" w:hAnsi="仿宋" w:eastAsia="仿宋" w:cs="仿宋"/>
        </w:rPr>
      </w:pPr>
      <w:r>
        <w:rPr>
          <w:rFonts w:hint="eastAsia" w:ascii="仿宋" w:hAnsi="仿宋" w:eastAsia="仿宋" w:cs="仿宋"/>
        </w:rPr>
        <w:t>皮试输液管控系统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皮试系统主要功能有皮试处理，对需要皮试的病人，做相应药品的皮试处理，以及取消皮试结果。主要功能包括：</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皮试处理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对需要皮试的病人，做相应药品的皮试处理，以及取消皮试结果。</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皮试查询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提供皮试结果历史查询。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系统维护</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维护皮试时间、系统参数设置、注射室。</w:t>
      </w:r>
    </w:p>
    <w:p>
      <w:pPr>
        <w:pStyle w:val="5"/>
        <w:rPr>
          <w:rFonts w:ascii="仿宋" w:hAnsi="仿宋" w:eastAsia="仿宋" w:cs="仿宋"/>
        </w:rPr>
      </w:pPr>
      <w:r>
        <w:rPr>
          <w:rFonts w:hint="eastAsia" w:ascii="仿宋" w:hAnsi="仿宋" w:eastAsia="仿宋" w:cs="仿宋"/>
        </w:rPr>
        <w:t>医生电子病历系统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生电子病历系统是一个以病人为中心，面向医生、护士及相应管理者为主的，涉及临床医疗、护理、管理等业务的临床信息系统，并以电子信息技术为手段，实时采集病人在医院内整个医疗护理过程中所产生的各类信息，通过各相关管理部门进行实时或及时监管的集成化、系统化的信息一体化解决方案。</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（1）提供全科室病人的当日待完成任务及特殊事件提醒功能。并实现病人能够按医生组进行分组管理；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（2）可以根据病历书写规范、诊疗及护理操作规范等要求，可以将各种诊疗和病历书写工作定义为任务；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（3）提供病历模板配置工具，允许维护各种结构化病历模板；支持将现有病历内容保存为病历模板功能；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（4）支持病历输入过程中缺陷提醒及标识功能，并支持对有缺陷病历的归档否决处理；病历书写中缺陷、完整性、必填项提醒，病历缺陷质检提醒</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（5）提供病人既往史、手术史、过敏史等信息的采集、存储、查阅功能；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（6）提供完整的手术/操作文档编辑，及全闭环的手术/操作流程控制处理，能够对手术等级、有创诊疗技术操作权限管理、术前讨论关联、重大及新手术审批、手术变更审批等进行有效的控制管理；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（7）提供病历质量的自动提醒、医生自查功能，便于医生及时发现病历缺陷并予以修改；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（8）支持查看和引用检验、检查报告内容，支持检验报告内容在电子病历系统中的结构化存储和展示，并且能够引入检验异常项目到病历中；通过病历助手，可快速引用文书、检验、检查报告、医嘱、体征信息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（9）病历输入内容缺陷实时提醒，并且对于有缺陷病历可以控制不予出院处理；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（10）支持与电子认证系统医生认证功能对接，支持可靠的医生KEY介质的正常运用；</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（11）支持对患者完整电子病历的调阅。</w:t>
      </w:r>
    </w:p>
    <w:p>
      <w:pPr>
        <w:pStyle w:val="5"/>
        <w:rPr>
          <w:rFonts w:ascii="仿宋" w:hAnsi="仿宋" w:eastAsia="仿宋" w:cs="仿宋"/>
        </w:rPr>
      </w:pPr>
      <w:r>
        <w:rPr>
          <w:rFonts w:hint="eastAsia" w:ascii="仿宋" w:hAnsi="仿宋" w:eastAsia="仿宋" w:cs="仿宋"/>
        </w:rPr>
        <w:t>护理电子病历系统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护理电子病历系统需满足如下功能点：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提供患者生命体征记录功能，包括：体温、脉搏、呼吸和血压等；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提供自定义生命体征项目的功能；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提供护理记录单录入功能；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提供评估单录入功能；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提供知情文件打印功能。</w:t>
      </w:r>
    </w:p>
    <w:p>
      <w:pPr>
        <w:pStyle w:val="5"/>
        <w:rPr>
          <w:rFonts w:ascii="仿宋" w:hAnsi="仿宋" w:eastAsia="仿宋" w:cs="仿宋"/>
        </w:rPr>
      </w:pPr>
      <w:r>
        <w:rPr>
          <w:rFonts w:hint="eastAsia" w:ascii="仿宋" w:hAnsi="仿宋" w:eastAsia="仿宋" w:cs="仿宋"/>
        </w:rPr>
        <w:t>临床路径系统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“临床路径管理系统”需满足完善的临床路径管理功能，功能要求：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表单字典维护：提供各类基础数据的维护功能，提供设计临床路径表单所需项目的数据维护等；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临床路径表单维护：临床路径表单样式灵活定制维护；</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路径标准设定：临床路径标准包括临床路径适用诊断或手术标准、标准住院天数、标准费用、表单时间设定、进入临床路径标准、退出临床路径标准；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入径管理；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医嘱类项目执行管理；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非医嘱类项目执行管理；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变异信息管理；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提供流程可修改功能；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出径管理；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使用情况统计：统计各路径的使用人次、完成人次、中止人次；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执行情况统计：统计各路径的执行情况及未完成项目；</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变异记录统计：统计各路径的变异情况；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路径转归统计：统计各路径执行后，患者的转归情况；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费用情况统计：统计临床路径的费用信息等。</w:t>
      </w:r>
    </w:p>
    <w:p>
      <w:pPr>
        <w:pStyle w:val="5"/>
        <w:rPr>
          <w:rFonts w:ascii="仿宋" w:hAnsi="仿宋" w:eastAsia="仿宋" w:cs="仿宋"/>
        </w:rPr>
      </w:pPr>
      <w:r>
        <w:rPr>
          <w:rFonts w:hint="eastAsia" w:ascii="仿宋" w:hAnsi="仿宋" w:eastAsia="仿宋" w:cs="仿宋"/>
        </w:rPr>
        <w:t>院内报卡管理系统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实现对符合传染病（包括法定报告传染病、突发急性传染病等）、疑似传染病诊断标准的患者，以及各类突发公共卫生事件提供传染病和突发公共卫生事件上报卡登记、审核、统计的功能，或可按照区域疾病控制中心直接提供网络上报功能，保证疾病病例和突发公共卫生事件上报的时效性、准确性、可靠性。</w:t>
      </w:r>
    </w:p>
    <w:p>
      <w:pPr>
        <w:pStyle w:val="622"/>
        <w:spacing w:line="360" w:lineRule="auto"/>
        <w:ind w:firstLine="561"/>
        <w:rPr>
          <w:rFonts w:cs="仿宋"/>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动态掌握各类传染病的发生情况，能处理传染病资料及数据；</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支持系统自动根据传染患者筛选规则检索出相关患者，并在评价后，判定是否进入传染病上报卡管理界面；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提供各种传染病报卡的查询统计功能；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实现与各类系统接口的对接。</w:t>
      </w:r>
    </w:p>
    <w:p>
      <w:pPr>
        <w:pStyle w:val="5"/>
        <w:rPr>
          <w:rFonts w:ascii="仿宋" w:hAnsi="仿宋" w:eastAsia="仿宋" w:cs="仿宋"/>
        </w:rPr>
      </w:pPr>
      <w:r>
        <w:rPr>
          <w:rFonts w:hint="eastAsia" w:ascii="仿宋" w:hAnsi="仿宋" w:eastAsia="仿宋" w:cs="仿宋"/>
        </w:rPr>
        <w:t>会诊管理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支持单科会诊等诊疗协作管理。利用医嘱、电子病历、临床路径等临床信息，通过多学科诊疗信息的融合，实现多学科诊疗模式的信息化管理。</w:t>
      </w:r>
    </w:p>
    <w:p>
      <w:pPr>
        <w:pStyle w:val="622"/>
        <w:spacing w:line="360" w:lineRule="auto"/>
        <w:ind w:firstLine="561"/>
        <w:rPr>
          <w:rFonts w:cs="仿宋"/>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支持历史会诊按时间管理查询显示；</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会诊即时互动：支持文字交流，填写、查看会诊意见；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会诊管理：包括费用管理、机构管理、专家管理、会诊统计、系统设置管理等。</w:t>
      </w:r>
    </w:p>
    <w:p>
      <w:pPr>
        <w:pStyle w:val="5"/>
        <w:rPr>
          <w:rFonts w:ascii="仿宋" w:hAnsi="仿宋" w:eastAsia="仿宋" w:cs="仿宋"/>
        </w:rPr>
      </w:pPr>
      <w:r>
        <w:rPr>
          <w:rFonts w:hint="eastAsia" w:ascii="仿宋" w:hAnsi="仿宋" w:eastAsia="仿宋" w:cs="仿宋"/>
        </w:rPr>
        <w:t>危急值管理系统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在检查、检验结果中出现表明患者可能正处于有生命危险的边缘状态时，可对危急值数据进行智能提醒并及时将检验、检查信息通知于临床科室医生，提示临床医生迅速给予患者有效的干预措施或治疗，并对危急值传报过程实现全流程追溯。</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支持危急值的设定和上报；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支持设置阳性病例；</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支持设置典型病历；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对各个患者体征参数的危急值进行设定，包括项目名称、项目代码、单位、标本、低限值和高限值等，并提供模板以供参照；</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对危急值报告医生的权限和所辖范围进行设定；</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科室出现危急值信息，系统弹出预警窗口并预警闪烁，医生点击确认后显示具体的患者危急值信息；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检验科室出现提示危急的项目和样本，检验医师必须经过危急确认，发送危急报告给临床医师，临床医生出具处理方法和意见后，才能审核通过打印报告。</w:t>
      </w:r>
    </w:p>
    <w:p>
      <w:pPr>
        <w:pStyle w:val="5"/>
        <w:rPr>
          <w:rFonts w:ascii="仿宋" w:hAnsi="仿宋" w:eastAsia="仿宋" w:cs="仿宋"/>
        </w:rPr>
      </w:pPr>
      <w:r>
        <w:rPr>
          <w:rFonts w:hint="eastAsia" w:ascii="仿宋" w:hAnsi="仿宋" w:eastAsia="仿宋" w:cs="仿宋"/>
        </w:rPr>
        <w:t>病案管理系统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病案管理系统主要为医疗机构病案管理人员提供集病历质控、病历封存、解封，ICD编码管理、病案管理、病历借阅管理、医疗统计于一体的病案管理工作平台。</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全院病人病历书写质量情况实时监控，可按科室、病区、医生实时查看病历书写缺陷情况并可及时发送质控状况报告，全面实现医疗环控要求；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按病案管理规范全面实现病历在线封存，封存时可自动检查病历完整性；</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内置完整的ICD-10疾病诊断编码库及手术名称编码库；</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病案工作站和医生工作站可共享病案首页数据，减少病案数据录入工作量；</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实现病人病历数据在线借阅审批管理。</w:t>
      </w:r>
    </w:p>
    <w:p>
      <w:pPr>
        <w:pStyle w:val="5"/>
        <w:rPr>
          <w:rFonts w:ascii="仿宋" w:hAnsi="仿宋" w:eastAsia="仿宋" w:cs="仿宋"/>
        </w:rPr>
      </w:pPr>
      <w:r>
        <w:rPr>
          <w:rFonts w:hint="eastAsia" w:ascii="仿宋" w:hAnsi="仿宋" w:eastAsia="仿宋" w:cs="仿宋"/>
        </w:rPr>
        <w:t>不良事件上报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报告医疗安全不良事件，包括医疗信息、医技检查、手术和治疗、护理、药品、输血、仪器设备和医疗器械、医院感染爆发等。支持卫健委规范化管理的各种不良事件上报管理。功能要求：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不良事件种类登记和维护</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上报医护人员选择匿名或具名上报，填写上报模板中所需填写或选择内容，包括患者信息、医护人员信息、事件概括和危险因素等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除员工上报外，能自动读取医嘱审方系统、护理不良事件上报系统中的事件。</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质控部门收到上报信息后，对上报内容进行审批，将事件原因的分析结果和改进措施填报系统，系统自动将信息（电脑提醒以及短信提醒等）发送给相关责任科室或部门，提示其按时间节点落实改进措施。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责任科室或部门进行整改后，将改进详情和结果等录入系统，系统反馈至相关质控部门，并提供全院查询。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有多维度统计分析功能，能按月报、季报模板生成。</w:t>
      </w:r>
    </w:p>
    <w:p>
      <w:pPr>
        <w:pStyle w:val="4"/>
        <w:rPr>
          <w:rFonts w:ascii="仿宋" w:hAnsi="仿宋" w:eastAsia="仿宋" w:cs="仿宋"/>
        </w:rPr>
      </w:pPr>
      <w:r>
        <w:rPr>
          <w:rFonts w:hint="eastAsia" w:ascii="仿宋" w:hAnsi="仿宋" w:eastAsia="仿宋" w:cs="仿宋"/>
        </w:rPr>
        <w:t>药事服务</w:t>
      </w:r>
    </w:p>
    <w:p>
      <w:pPr>
        <w:pStyle w:val="5"/>
        <w:rPr>
          <w:rFonts w:ascii="仿宋" w:hAnsi="仿宋" w:eastAsia="仿宋" w:cs="仿宋"/>
        </w:rPr>
      </w:pPr>
      <w:r>
        <w:rPr>
          <w:rFonts w:hint="eastAsia" w:ascii="仿宋" w:hAnsi="仿宋" w:eastAsia="仿宋" w:cs="仿宋"/>
        </w:rPr>
        <w:t>中药库系统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中药库系统实现对药品信息、药品价格、药品出入库、库存情况进行管理，以最小资金占用保证药品供应。</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1）药品信息管理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药品分类分级管理，可自定义药品编码或按照标准进行药品目录维护。对于毒麻药品、精神药品等特殊药品及贵重药品进行分类管理。提供药品字典库维护功能（如品种、价格、单位、计量、特殊标志等），支持一药多名操作，判断识别，实现统一规范药品名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2）药品价格和费用管理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有自动生成采购计划及采购单功能；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提供药品采购应付款/付款计划管理功能；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提供药品自动和手工调价以及指定时间预调价，记录调价的明细、时间及原因及盈亏统计等。调价、扣款应由原购入价、现购入价、价差及数量构成；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3）药品出入库管理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以批次管理为模式，对药品的入库（具备扫码入库功能）、库存和报损、出库进行管理，自动创建药品台帐、明细帐等，帐帐相符。新建药品帐页自动生成药品编码，增加药品信息字符数，库存管理以效期排序，自动每日刷新，以便先进先出管理药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4）库存管理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药品库存日结、月结、年结功能，能校对帐目及库存的平衡关系；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支持设置多级药品库房，以及自定义药品在库房之间的流向，可自定义药库、药房等各级包装单位及其换算关系；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5）通用要求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提供多种查询统计方式，并可随时增加查询统计方式，以应对上级部门要求的各种统计数据；</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可自动调整各种单据的输出内容和格式，并有操作员签字栏。</w:t>
      </w:r>
    </w:p>
    <w:p>
      <w:pPr>
        <w:pStyle w:val="5"/>
        <w:rPr>
          <w:rFonts w:ascii="仿宋" w:hAnsi="仿宋" w:eastAsia="仿宋" w:cs="仿宋"/>
        </w:rPr>
      </w:pPr>
      <w:r>
        <w:rPr>
          <w:rFonts w:hint="eastAsia" w:ascii="仿宋" w:hAnsi="仿宋" w:eastAsia="仿宋" w:cs="仿宋"/>
        </w:rPr>
        <w:t>西药库系统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西药库系统实现对药品信息、药品价格、药品出入库、库存情况进行管理，以最小资金占用保证药品供应。</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1）药品信息管理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药品分类分级管理，可自定义药品编码或按照标准进行药品目录维护。对于毒麻药品、精神药品等特殊药品及贵重药品进行分类管理，具备抗菌药物单独统计（包括采购及使用量）功能。提供药品字典库维护功能（如品种、价格、单位、计量、特殊标志等），支持一药多名操作，判断识别，实现统一规范药品名称；</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2）药品价格和费用管理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有自动生成采购计划及采购单功能；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提供药品采购应付款/付款计划管理功能；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提供药品自动和手工调价以及指定时间预调价，记录调价的明细、时间及原因及盈亏统计等。调价、扣款应由原购入价、现购入价、价差及数量构成；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3）药品出入库管理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以批次管理为模式，对药品的入库（具备扫码入库功能）、库存和报损、出库进行管理，自动创建药品台帐、明细帐等，帐帐相符。新建药品帐页自动生成药品编码，增加药品信息字符数，库存管理以效期排序，自动每日刷新，以便先进先出管理药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4）库存管理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药品库存日结、月结、年结功能，能校对帐目及库存的平衡关系；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支持设置多级药品库房，以及自定义药品在库房之间的流向，可自定义药库、药房等各级包装单位及其换算关系；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5）通用要求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提供多种查询统计方式，并可随时增加查询统计方式，以应对上级部门要求的各种统计数据；</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可自动调整各种单据的输出内容和格式，并有操作员签字栏。</w:t>
      </w:r>
    </w:p>
    <w:p>
      <w:pPr>
        <w:pStyle w:val="5"/>
        <w:rPr>
          <w:rFonts w:ascii="仿宋" w:hAnsi="仿宋" w:eastAsia="仿宋" w:cs="仿宋"/>
        </w:rPr>
      </w:pPr>
      <w:r>
        <w:rPr>
          <w:rFonts w:hint="eastAsia" w:ascii="仿宋" w:hAnsi="仿宋" w:eastAsia="仿宋" w:cs="仿宋"/>
        </w:rPr>
        <w:t>门急诊药房系统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门急诊药房系统需满足如下功能：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1）门诊发药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发药：用户选择对应的窗口号和与其合作的配药人员。系统进入发药窗口后，设定检索日期段和检索患者类型，患者的登记号（如果是检索单个患者），打印配药单。可完成后台自动打印发药单并提供补打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提供对门诊患者的处方执行划价功能；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药房退药：输入患者的登记号或收据号后，系统会弹出患者的收据信息，选择对应收据，系统出现该收据的药品信息，用户可以进行整体或部分退药；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2）退药与作废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药单作废：输入检索条件后，检索所有的作废收据，对所有的作废收据进行处理，使其库存返回药房中；</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药房退药：输入患者的登记号或收据号后，系统会弹出患者的收据信息，选择对应的收据，系统出现该收据的药品信息，对其进行退药操作，用户可以进行整体或部分退药。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3）库存管理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药房盘点：动态盘点药品、并对借药、换药、报废等进行处理；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4）药品会计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日报查询：查询一段时间内的日报生成情况；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月报查询：输入年份后，系统查询出该年的每月月报信息。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5）统计查询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日消耗查询：查询出药房在一段时间的消耗情况，也可以在查询条件中输入药品，查询出单个药品的消耗情况；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退药查询：对一段时间内的退药信息进行查询，可以按照退药单据查询，也可以统计出所退药品的汇总；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日报查询：查询一段时间内的日报生成情况。月报查询：输入年份后，系统查询出该年的每月月报信息；</w:t>
      </w:r>
    </w:p>
    <w:p>
      <w:pPr>
        <w:pStyle w:val="5"/>
        <w:rPr>
          <w:rFonts w:ascii="仿宋" w:hAnsi="仿宋" w:eastAsia="仿宋" w:cs="仿宋"/>
        </w:rPr>
      </w:pPr>
      <w:r>
        <w:rPr>
          <w:rFonts w:hint="eastAsia" w:ascii="仿宋" w:hAnsi="仿宋" w:eastAsia="仿宋" w:cs="仿宋"/>
        </w:rPr>
        <w:t>住院药房系统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住院药房系统完成对住院患者的配药、发药、查询、退药申请、退药、发药单打印、发药统计等，</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1）住院摆药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用户选择对应的窗口号和与其合作的配药人员。系统进入发药窗口后，设定检索日期段和检索患者类型，患者的登记号（如果是检索单个患者），打印配药单；</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2）退药与作废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药单作废：输入检索条件后，检索所有的作废收据，对所有的作废收据进行处理，使其库存返回药房中；</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药房退药：输入患者的登记号或收据号后，系统会弹出患者的收据信息，选择对应的收据，系统出现该收据的药品信息，对其进行退药操作，用户可以进行整体或部分退药。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3）库存管理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药房盘点：动态盘点药品、并对借药、换药、报废等进行处理；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4）药品会计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日报查询：查询一段时间内的日报生成情况；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月报查询：输入年份后，系统查询出该年的每月月报信息。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5）统计查询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日报查询：查询一段时间内的日报生成情况。月报查询：输入年份后，系统查询出该年的每月月报信息；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可随时查询任意时间段的入库药品消耗，以及任意某一药品的入、出、存明细帐；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提供科室、病房基数药管理与核算统计分析功能。</w:t>
      </w:r>
    </w:p>
    <w:p>
      <w:pPr>
        <w:pStyle w:val="5"/>
        <w:rPr>
          <w:rFonts w:ascii="仿宋" w:hAnsi="仿宋" w:eastAsia="仿宋" w:cs="仿宋"/>
        </w:rPr>
      </w:pPr>
      <w:r>
        <w:rPr>
          <w:rFonts w:hint="eastAsia" w:ascii="仿宋" w:hAnsi="仿宋" w:eastAsia="仿宋" w:cs="仿宋"/>
        </w:rPr>
        <w:t>中药房系统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门诊中药房系统提供如下功能：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1）门诊发药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发药：用户选择对应的窗口号和与其合作的配药人员。系统进入发药窗口后，设定检索日期段和检索患者类型，患者的登记号（如果是检索单个患者），打印配药单。可完成后台自动打印发药单并提供补打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提供对门诊患者的处方执行划价功能；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2）退药与作废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药单作废：输入检索条件后，检索所有的作废收据，对所有的作废收据进行处理，使其库存返回药房中；</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药房退药：输入患者的登记号或收据号后，系统会弹出患者的收据信息，选择对应的收据，系统出现该收据的药品信息，对其进行退药操作，用户可以进行整体或部分退药。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3）库存管理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药房盘点：动态盘点药品、并对借药、换药、报废等进行处理；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4）药品会计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日报查询：查询一段时间内的日报生成情况；</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月报查询：输入年份后，系统查询出该年的每月月报信息。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5）统计查询</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日报查询：查询一段时间内的日报生成情况。月报查询：输入年份后，系统查询出该年的每月月报信息；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可随时查询任意时间段的入库药品消耗，以及任意某一药品的入、出、存明细帐；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提供科室、病房基数药管理与核算统计分析功能。</w:t>
      </w:r>
    </w:p>
    <w:p>
      <w:pPr>
        <w:pStyle w:val="4"/>
        <w:rPr>
          <w:rFonts w:ascii="仿宋" w:hAnsi="仿宋" w:eastAsia="仿宋" w:cs="仿宋"/>
        </w:rPr>
      </w:pPr>
      <w:r>
        <w:rPr>
          <w:rFonts w:hint="eastAsia" w:ascii="仿宋" w:hAnsi="仿宋" w:eastAsia="仿宋" w:cs="仿宋"/>
        </w:rPr>
        <w:t>医技服务</w:t>
      </w:r>
    </w:p>
    <w:p>
      <w:pPr>
        <w:pStyle w:val="5"/>
        <w:rPr>
          <w:rFonts w:ascii="仿宋" w:hAnsi="仿宋" w:eastAsia="仿宋" w:cs="仿宋"/>
        </w:rPr>
      </w:pPr>
      <w:r>
        <w:rPr>
          <w:rFonts w:hint="eastAsia" w:ascii="仿宋" w:hAnsi="仿宋" w:eastAsia="仿宋" w:cs="仿宋"/>
        </w:rPr>
        <w:t>体检管理系统</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
        <w:rPr>
          <w:rFonts w:ascii="仿宋" w:hAnsi="仿宋" w:eastAsia="仿宋" w:cs="仿宋"/>
        </w:rPr>
      </w:pPr>
      <w:r>
        <w:rPr>
          <w:rFonts w:hint="eastAsia" w:ascii="仿宋" w:hAnsi="仿宋" w:eastAsia="仿宋" w:cs="仿宋"/>
        </w:rPr>
        <w:t>结算管理</w:t>
      </w:r>
      <w:r>
        <w:rPr>
          <w:rFonts w:hint="eastAsia" w:ascii="仿宋" w:hAnsi="仿宋" w:eastAsia="仿宋" w:cs="仿宋"/>
        </w:rPr>
        <w:tab/>
      </w:r>
    </w:p>
    <w:p>
      <w:pPr>
        <w:pStyle w:val="396"/>
        <w:ind w:firstLine="482"/>
        <w:rPr>
          <w:rFonts w:ascii="仿宋" w:hAnsi="仿宋" w:eastAsia="仿宋" w:cs="仿宋"/>
          <w:b/>
          <w:bCs/>
        </w:rPr>
      </w:pPr>
      <w:r>
        <w:rPr>
          <w:rFonts w:hint="eastAsia" w:ascii="仿宋" w:hAnsi="仿宋" w:eastAsia="仿宋" w:cs="仿宋"/>
          <w:b/>
          <w:bCs/>
        </w:rPr>
        <w:t>收费管理</w:t>
      </w:r>
    </w:p>
    <w:p>
      <w:pPr>
        <w:pStyle w:val="396"/>
        <w:ind w:firstLine="480"/>
        <w:rPr>
          <w:rFonts w:ascii="仿宋" w:hAnsi="仿宋" w:eastAsia="仿宋" w:cs="仿宋"/>
        </w:rPr>
      </w:pPr>
      <w:r>
        <w:rPr>
          <w:rFonts w:hint="eastAsia" w:ascii="仿宋" w:hAnsi="仿宋" w:eastAsia="仿宋" w:cs="仿宋"/>
        </w:rPr>
        <w:t>可以根据选择体检套餐的情况，进行明细收费处理，打印发票。对于团体体检，可以根据体检人员个人的意愿，处理弃检、加项、换项等情况，并且能进行收费处的日结、月结、退费等处理。</w:t>
      </w:r>
    </w:p>
    <w:p>
      <w:pPr>
        <w:pStyle w:val="396"/>
        <w:ind w:firstLine="482"/>
        <w:rPr>
          <w:rFonts w:ascii="仿宋" w:hAnsi="仿宋" w:eastAsia="仿宋" w:cs="仿宋"/>
          <w:b/>
          <w:bCs/>
        </w:rPr>
      </w:pPr>
      <w:r>
        <w:rPr>
          <w:rFonts w:hint="eastAsia" w:ascii="仿宋" w:hAnsi="仿宋" w:eastAsia="仿宋" w:cs="仿宋"/>
          <w:b/>
          <w:bCs/>
        </w:rPr>
        <w:t>团体结算</w:t>
      </w:r>
    </w:p>
    <w:p>
      <w:pPr>
        <w:pStyle w:val="396"/>
        <w:ind w:firstLine="480"/>
        <w:rPr>
          <w:rFonts w:ascii="仿宋" w:hAnsi="仿宋" w:eastAsia="仿宋" w:cs="仿宋"/>
        </w:rPr>
      </w:pPr>
      <w:r>
        <w:rPr>
          <w:rFonts w:hint="eastAsia" w:ascii="仿宋" w:hAnsi="仿宋" w:eastAsia="仿宋" w:cs="仿宋"/>
        </w:rPr>
        <w:t>对团体进行结算处理，支持团队单人结算，多人结算，折扣，加项折扣，加项支付方式，固定金额等。</w:t>
      </w:r>
    </w:p>
    <w:p>
      <w:pPr>
        <w:pStyle w:val="396"/>
        <w:ind w:firstLine="482"/>
        <w:rPr>
          <w:rFonts w:ascii="仿宋" w:hAnsi="仿宋" w:eastAsia="仿宋" w:cs="仿宋"/>
          <w:b/>
          <w:bCs/>
        </w:rPr>
      </w:pPr>
      <w:r>
        <w:rPr>
          <w:rFonts w:hint="eastAsia" w:ascii="仿宋" w:hAnsi="仿宋" w:eastAsia="仿宋" w:cs="仿宋"/>
          <w:b/>
          <w:bCs/>
        </w:rPr>
        <w:t>询价管理</w:t>
      </w:r>
    </w:p>
    <w:p>
      <w:pPr>
        <w:pStyle w:val="396"/>
        <w:ind w:firstLine="480"/>
        <w:rPr>
          <w:rFonts w:ascii="仿宋" w:hAnsi="仿宋" w:eastAsia="仿宋" w:cs="仿宋"/>
        </w:rPr>
      </w:pPr>
      <w:r>
        <w:rPr>
          <w:rFonts w:hint="eastAsia" w:ascii="仿宋" w:hAnsi="仿宋" w:eastAsia="仿宋" w:cs="仿宋"/>
        </w:rPr>
        <w:t>系统有项目汇总表，价格与his同步自动更新，供体检中心自主勾选项目后自动生成报价表（含总价），并提供搜索功能及维护新项目功能。当体检客户来询价时，体检中心与客户介绍体检项目时，体检中心将项目、检查意义、价格发送给客户。</w:t>
      </w:r>
    </w:p>
    <w:p>
      <w:pPr>
        <w:pStyle w:val="6"/>
        <w:rPr>
          <w:rFonts w:ascii="仿宋" w:hAnsi="仿宋" w:eastAsia="仿宋" w:cs="仿宋"/>
        </w:rPr>
      </w:pPr>
      <w:r>
        <w:rPr>
          <w:rFonts w:hint="eastAsia" w:ascii="仿宋" w:hAnsi="仿宋" w:eastAsia="仿宋" w:cs="仿宋"/>
        </w:rPr>
        <w:t>登记管理</w:t>
      </w:r>
    </w:p>
    <w:p>
      <w:pPr>
        <w:pStyle w:val="396"/>
        <w:ind w:firstLine="482"/>
        <w:rPr>
          <w:rFonts w:ascii="仿宋" w:hAnsi="仿宋" w:eastAsia="仿宋" w:cs="仿宋"/>
          <w:b/>
          <w:bCs/>
        </w:rPr>
      </w:pPr>
      <w:r>
        <w:rPr>
          <w:rFonts w:hint="eastAsia" w:ascii="仿宋" w:hAnsi="仿宋" w:eastAsia="仿宋" w:cs="仿宋"/>
          <w:b/>
          <w:bCs/>
        </w:rPr>
        <w:t>体检登记</w:t>
      </w:r>
    </w:p>
    <w:p>
      <w:pPr>
        <w:pStyle w:val="396"/>
        <w:ind w:firstLine="480"/>
        <w:rPr>
          <w:rFonts w:ascii="仿宋" w:hAnsi="仿宋" w:eastAsia="仿宋" w:cs="仿宋"/>
        </w:rPr>
      </w:pPr>
      <w:r>
        <w:rPr>
          <w:rFonts w:hint="eastAsia" w:ascii="仿宋" w:hAnsi="仿宋" w:eastAsia="仿宋" w:cs="仿宋"/>
        </w:rPr>
        <w:t>适用于体检人员登记（个人登记，团检单个登记），使用多样化的登记方式，确保登记人员信息的完整性，严密性。</w:t>
      </w:r>
    </w:p>
    <w:p>
      <w:pPr>
        <w:pStyle w:val="396"/>
        <w:ind w:firstLine="482"/>
        <w:rPr>
          <w:rFonts w:ascii="仿宋" w:hAnsi="仿宋" w:eastAsia="仿宋" w:cs="仿宋"/>
          <w:b/>
          <w:bCs/>
        </w:rPr>
      </w:pPr>
      <w:r>
        <w:rPr>
          <w:rFonts w:hint="eastAsia" w:ascii="仿宋" w:hAnsi="仿宋" w:eastAsia="仿宋" w:cs="仿宋"/>
          <w:b/>
          <w:bCs/>
        </w:rPr>
        <w:t>团检批量登记</w:t>
      </w:r>
    </w:p>
    <w:p>
      <w:pPr>
        <w:pStyle w:val="396"/>
        <w:ind w:firstLine="480"/>
        <w:rPr>
          <w:rFonts w:ascii="仿宋" w:hAnsi="仿宋" w:eastAsia="仿宋" w:cs="仿宋"/>
        </w:rPr>
      </w:pPr>
      <w:r>
        <w:rPr>
          <w:rFonts w:hint="eastAsia" w:ascii="仿宋" w:hAnsi="仿宋" w:eastAsia="仿宋" w:cs="仿宋"/>
        </w:rPr>
        <w:t>批量登记实现团检备单，Excle批量导入，历史记录调取，自动分批/分组处理。</w:t>
      </w:r>
    </w:p>
    <w:p>
      <w:pPr>
        <w:pStyle w:val="396"/>
        <w:ind w:firstLine="482"/>
        <w:rPr>
          <w:rFonts w:ascii="仿宋" w:hAnsi="仿宋" w:eastAsia="仿宋" w:cs="仿宋"/>
          <w:b/>
          <w:bCs/>
        </w:rPr>
      </w:pPr>
      <w:r>
        <w:rPr>
          <w:rFonts w:hint="eastAsia" w:ascii="仿宋" w:hAnsi="仿宋" w:eastAsia="仿宋" w:cs="仿宋"/>
          <w:b/>
          <w:bCs/>
        </w:rPr>
        <w:t>单位登记/分组</w:t>
      </w:r>
    </w:p>
    <w:p>
      <w:pPr>
        <w:pStyle w:val="396"/>
        <w:ind w:firstLine="480"/>
        <w:rPr>
          <w:rFonts w:ascii="仿宋" w:hAnsi="仿宋" w:eastAsia="仿宋" w:cs="仿宋"/>
        </w:rPr>
      </w:pPr>
      <w:r>
        <w:rPr>
          <w:rFonts w:hint="eastAsia" w:ascii="仿宋" w:hAnsi="仿宋" w:eastAsia="仿宋" w:cs="仿宋"/>
        </w:rPr>
        <w:t>登记体检单位，并对单位进行分批、分组管理，对每一个团体的个人进行全程管理。</w:t>
      </w:r>
    </w:p>
    <w:p>
      <w:pPr>
        <w:pStyle w:val="396"/>
        <w:ind w:firstLine="482"/>
        <w:rPr>
          <w:rFonts w:ascii="仿宋" w:hAnsi="仿宋" w:eastAsia="仿宋" w:cs="仿宋"/>
          <w:b/>
          <w:bCs/>
        </w:rPr>
      </w:pPr>
      <w:r>
        <w:rPr>
          <w:rFonts w:hint="eastAsia" w:ascii="仿宋" w:hAnsi="仿宋" w:eastAsia="仿宋" w:cs="仿宋"/>
          <w:b/>
          <w:bCs/>
        </w:rPr>
        <w:t>签到/批量签到</w:t>
      </w:r>
    </w:p>
    <w:p>
      <w:pPr>
        <w:pStyle w:val="396"/>
        <w:ind w:firstLine="480"/>
        <w:rPr>
          <w:rFonts w:ascii="仿宋" w:hAnsi="仿宋" w:eastAsia="仿宋" w:cs="仿宋"/>
        </w:rPr>
      </w:pPr>
      <w:r>
        <w:rPr>
          <w:rFonts w:hint="eastAsia" w:ascii="仿宋" w:hAnsi="仿宋" w:eastAsia="仿宋" w:cs="仿宋"/>
        </w:rPr>
        <w:t>对在预计体检日期到达的体检人员进行签到操作，以区分到院体检人员与未到院体检人员，有效防止登记人员数据的混乱，更方便医院对体检人员信息的管理。</w:t>
      </w:r>
    </w:p>
    <w:p>
      <w:pPr>
        <w:pStyle w:val="396"/>
        <w:ind w:firstLine="482"/>
        <w:rPr>
          <w:rFonts w:ascii="仿宋" w:hAnsi="仿宋" w:eastAsia="仿宋" w:cs="仿宋"/>
          <w:b/>
          <w:bCs/>
        </w:rPr>
      </w:pPr>
      <w:r>
        <w:rPr>
          <w:rFonts w:hint="eastAsia" w:ascii="仿宋" w:hAnsi="仿宋" w:eastAsia="仿宋" w:cs="仿宋"/>
          <w:b/>
          <w:bCs/>
        </w:rPr>
        <w:t>作废登记信息</w:t>
      </w:r>
    </w:p>
    <w:p>
      <w:pPr>
        <w:pStyle w:val="396"/>
        <w:ind w:firstLine="480"/>
        <w:rPr>
          <w:rFonts w:ascii="仿宋" w:hAnsi="仿宋" w:eastAsia="仿宋" w:cs="仿宋"/>
        </w:rPr>
      </w:pPr>
      <w:r>
        <w:rPr>
          <w:rFonts w:hint="eastAsia" w:ascii="仿宋" w:hAnsi="仿宋" w:eastAsia="仿宋" w:cs="仿宋"/>
        </w:rPr>
        <w:t>体检系统所有已生成的数据均不可随意删除，但可将已生成的误操作登记人员信息作废。</w:t>
      </w:r>
    </w:p>
    <w:p>
      <w:pPr>
        <w:pStyle w:val="396"/>
        <w:ind w:firstLine="482"/>
        <w:rPr>
          <w:rFonts w:ascii="仿宋" w:hAnsi="仿宋" w:eastAsia="仿宋" w:cs="仿宋"/>
          <w:b/>
          <w:bCs/>
        </w:rPr>
      </w:pPr>
      <w:r>
        <w:rPr>
          <w:rFonts w:hint="eastAsia" w:ascii="仿宋" w:hAnsi="仿宋" w:eastAsia="仿宋" w:cs="仿宋"/>
          <w:b/>
          <w:bCs/>
        </w:rPr>
        <w:t>黑名单管理</w:t>
      </w:r>
    </w:p>
    <w:p>
      <w:pPr>
        <w:pStyle w:val="396"/>
        <w:ind w:firstLine="480"/>
        <w:rPr>
          <w:rFonts w:ascii="仿宋" w:hAnsi="仿宋" w:eastAsia="仿宋" w:cs="仿宋"/>
        </w:rPr>
      </w:pPr>
      <w:r>
        <w:rPr>
          <w:rFonts w:hint="eastAsia" w:ascii="仿宋" w:hAnsi="仿宋" w:eastAsia="仿宋" w:cs="仿宋"/>
        </w:rPr>
        <w:t>可标记黑名单，在登记时（个检和团检登记），如此人是黑名单的人，提示操作员。</w:t>
      </w:r>
    </w:p>
    <w:p>
      <w:pPr>
        <w:pStyle w:val="396"/>
        <w:ind w:firstLine="482"/>
        <w:rPr>
          <w:rFonts w:ascii="仿宋" w:hAnsi="仿宋" w:eastAsia="仿宋" w:cs="仿宋"/>
          <w:b/>
          <w:bCs/>
        </w:rPr>
      </w:pPr>
      <w:r>
        <w:rPr>
          <w:rFonts w:hint="eastAsia" w:ascii="仿宋" w:hAnsi="仿宋" w:eastAsia="仿宋" w:cs="仿宋"/>
          <w:b/>
          <w:bCs/>
        </w:rPr>
        <w:t>体检次数提醒</w:t>
      </w:r>
    </w:p>
    <w:p>
      <w:pPr>
        <w:pStyle w:val="396"/>
        <w:ind w:firstLine="480"/>
        <w:rPr>
          <w:rFonts w:ascii="仿宋" w:hAnsi="仿宋" w:eastAsia="仿宋" w:cs="仿宋"/>
        </w:rPr>
      </w:pPr>
      <w:r>
        <w:rPr>
          <w:rFonts w:hint="eastAsia" w:ascii="仿宋" w:hAnsi="仿宋" w:eastAsia="仿宋" w:cs="仿宋"/>
        </w:rPr>
        <w:t>系统能够根据登记姓名自动提示受检者体检次数及历次体检时间，记录体检次数后可比对查看历次体检相关数据。</w:t>
      </w:r>
    </w:p>
    <w:p>
      <w:pPr>
        <w:pStyle w:val="396"/>
        <w:ind w:firstLine="482"/>
        <w:rPr>
          <w:rFonts w:ascii="仿宋" w:hAnsi="仿宋" w:eastAsia="仿宋" w:cs="仿宋"/>
          <w:b/>
          <w:bCs/>
        </w:rPr>
      </w:pPr>
      <w:r>
        <w:rPr>
          <w:rFonts w:hint="eastAsia" w:ascii="仿宋" w:hAnsi="仿宋" w:eastAsia="仿宋" w:cs="仿宋"/>
          <w:b/>
          <w:bCs/>
        </w:rPr>
        <w:t>体检人员性别校验</w:t>
      </w:r>
    </w:p>
    <w:p>
      <w:pPr>
        <w:pStyle w:val="396"/>
        <w:ind w:firstLine="480"/>
        <w:rPr>
          <w:rFonts w:ascii="仿宋" w:hAnsi="仿宋" w:eastAsia="仿宋" w:cs="仿宋"/>
        </w:rPr>
      </w:pPr>
      <w:r>
        <w:rPr>
          <w:rFonts w:hint="eastAsia" w:ascii="仿宋" w:hAnsi="仿宋" w:eastAsia="仿宋" w:cs="仿宋"/>
        </w:rPr>
        <w:t>体检套餐可以设置体检对象性别，区分男女，相互有校验。</w:t>
      </w:r>
    </w:p>
    <w:p>
      <w:pPr>
        <w:pStyle w:val="396"/>
        <w:ind w:firstLine="482"/>
        <w:rPr>
          <w:rFonts w:ascii="仿宋" w:hAnsi="仿宋" w:eastAsia="仿宋" w:cs="仿宋"/>
          <w:b/>
          <w:bCs/>
        </w:rPr>
      </w:pPr>
      <w:r>
        <w:rPr>
          <w:rFonts w:hint="eastAsia" w:ascii="仿宋" w:hAnsi="仿宋" w:eastAsia="仿宋" w:cs="仿宋"/>
          <w:b/>
          <w:bCs/>
        </w:rPr>
        <w:t>套餐及组合灵活切换</w:t>
      </w:r>
    </w:p>
    <w:p>
      <w:pPr>
        <w:pStyle w:val="396"/>
        <w:ind w:firstLine="480"/>
        <w:rPr>
          <w:rFonts w:ascii="仿宋" w:hAnsi="仿宋" w:eastAsia="仿宋" w:cs="仿宋"/>
        </w:rPr>
      </w:pPr>
      <w:r>
        <w:rPr>
          <w:rFonts w:hint="eastAsia" w:ascii="仿宋" w:hAnsi="仿宋" w:eastAsia="仿宋" w:cs="仿宋"/>
        </w:rPr>
        <w:t>实现已选套餐与未选套餐，已选组合项目和未选组合项目间的灵活切换，并有提醒功能。</w:t>
      </w:r>
    </w:p>
    <w:p>
      <w:pPr>
        <w:pStyle w:val="396"/>
        <w:ind w:firstLine="482"/>
        <w:rPr>
          <w:rFonts w:ascii="仿宋" w:hAnsi="仿宋" w:eastAsia="仿宋" w:cs="仿宋"/>
          <w:b/>
          <w:bCs/>
        </w:rPr>
      </w:pPr>
      <w:r>
        <w:rPr>
          <w:rFonts w:hint="eastAsia" w:ascii="仿宋" w:hAnsi="仿宋" w:eastAsia="仿宋" w:cs="仿宋"/>
          <w:b/>
          <w:bCs/>
        </w:rPr>
        <w:t>灵活多样的折扣管理</w:t>
      </w:r>
    </w:p>
    <w:p>
      <w:pPr>
        <w:pStyle w:val="396"/>
        <w:ind w:firstLine="480"/>
        <w:rPr>
          <w:rFonts w:ascii="仿宋" w:hAnsi="仿宋" w:eastAsia="仿宋" w:cs="仿宋"/>
        </w:rPr>
      </w:pPr>
      <w:r>
        <w:rPr>
          <w:rFonts w:hint="eastAsia" w:ascii="仿宋" w:hAnsi="仿宋" w:eastAsia="仿宋" w:cs="仿宋"/>
        </w:rPr>
        <w:t>支持项目折扣，套餐折扣，固定金额，加项折扣，加项支付方式等灵活多样的折扣管理。</w:t>
      </w:r>
    </w:p>
    <w:p>
      <w:pPr>
        <w:pStyle w:val="396"/>
        <w:ind w:firstLine="482"/>
        <w:rPr>
          <w:rFonts w:ascii="仿宋" w:hAnsi="仿宋" w:eastAsia="仿宋" w:cs="仿宋"/>
          <w:b/>
          <w:bCs/>
        </w:rPr>
      </w:pPr>
      <w:r>
        <w:rPr>
          <w:rFonts w:hint="eastAsia" w:ascii="仿宋" w:hAnsi="仿宋" w:eastAsia="仿宋" w:cs="仿宋"/>
          <w:b/>
          <w:bCs/>
        </w:rPr>
        <w:t>体检指引单/条码</w:t>
      </w:r>
    </w:p>
    <w:p>
      <w:pPr>
        <w:pStyle w:val="396"/>
        <w:ind w:firstLine="480"/>
        <w:rPr>
          <w:rFonts w:ascii="仿宋" w:hAnsi="仿宋" w:eastAsia="仿宋" w:cs="仿宋"/>
        </w:rPr>
      </w:pPr>
      <w:r>
        <w:rPr>
          <w:rFonts w:hint="eastAsia" w:ascii="仿宋" w:hAnsi="仿宋" w:eastAsia="仿宋" w:cs="仿宋"/>
        </w:rPr>
        <w:t>完成登记后，系统会自动提示是否需要打印指引单和条码功能，指引单中详细列出受检人员信息、温馨提示、体检套餐及套餐明细项目。条码中包涵检验科(LIS)基本信息和检验项目明细（如有需要，条码也可打印功能科室如pacs条码），可供检验科扫码，核收，贴于试管中等。</w:t>
      </w:r>
    </w:p>
    <w:p>
      <w:pPr>
        <w:pStyle w:val="396"/>
        <w:ind w:firstLine="482"/>
        <w:rPr>
          <w:rFonts w:ascii="仿宋" w:hAnsi="仿宋" w:eastAsia="仿宋" w:cs="仿宋"/>
          <w:b/>
          <w:bCs/>
        </w:rPr>
      </w:pPr>
      <w:r>
        <w:rPr>
          <w:rFonts w:hint="eastAsia" w:ascii="仿宋" w:hAnsi="仿宋" w:eastAsia="仿宋" w:cs="仿宋"/>
          <w:b/>
          <w:bCs/>
        </w:rPr>
        <w:t>扫二维码支付</w:t>
      </w:r>
    </w:p>
    <w:p>
      <w:pPr>
        <w:pStyle w:val="396"/>
        <w:ind w:firstLine="480"/>
        <w:rPr>
          <w:rFonts w:ascii="仿宋" w:hAnsi="仿宋" w:eastAsia="仿宋" w:cs="仿宋"/>
        </w:rPr>
      </w:pPr>
      <w:r>
        <w:rPr>
          <w:rFonts w:hint="eastAsia" w:ascii="仿宋" w:hAnsi="仿宋" w:eastAsia="仿宋" w:cs="仿宋"/>
        </w:rPr>
        <w:t>支持用户直接扫体检指引单上二维码在线支付，不用再到收费处排队，加快体检流程，减轻收费处压力。</w:t>
      </w:r>
    </w:p>
    <w:p>
      <w:pPr>
        <w:pStyle w:val="396"/>
        <w:ind w:firstLine="482"/>
        <w:rPr>
          <w:rFonts w:ascii="仿宋" w:hAnsi="仿宋" w:eastAsia="仿宋" w:cs="仿宋"/>
          <w:b/>
          <w:bCs/>
        </w:rPr>
      </w:pPr>
      <w:r>
        <w:rPr>
          <w:rFonts w:hint="eastAsia" w:ascii="仿宋" w:hAnsi="仿宋" w:eastAsia="仿宋" w:cs="仿宋"/>
          <w:b/>
          <w:bCs/>
        </w:rPr>
        <w:t>收表/扫码收表</w:t>
      </w:r>
    </w:p>
    <w:p>
      <w:pPr>
        <w:pStyle w:val="396"/>
        <w:ind w:firstLine="480"/>
        <w:rPr>
          <w:rFonts w:ascii="仿宋" w:hAnsi="仿宋" w:eastAsia="仿宋" w:cs="仿宋"/>
        </w:rPr>
      </w:pPr>
      <w:r>
        <w:rPr>
          <w:rFonts w:hint="eastAsia" w:ascii="仿宋" w:hAnsi="仿宋" w:eastAsia="仿宋" w:cs="仿宋"/>
        </w:rPr>
        <w:t>支持对体检指引单的收表操作，如还存在未检项目，提示操作员，支持弃检，一键弃检，延检等操作。</w:t>
      </w:r>
    </w:p>
    <w:p>
      <w:pPr>
        <w:pStyle w:val="6"/>
        <w:rPr>
          <w:rFonts w:ascii="仿宋" w:hAnsi="仿宋" w:eastAsia="仿宋" w:cs="仿宋"/>
        </w:rPr>
      </w:pPr>
      <w:r>
        <w:rPr>
          <w:rFonts w:hint="eastAsia" w:ascii="仿宋" w:hAnsi="仿宋" w:eastAsia="仿宋" w:cs="仿宋"/>
        </w:rPr>
        <w:t>人员录入方式多样化</w:t>
      </w:r>
    </w:p>
    <w:p>
      <w:pPr>
        <w:pStyle w:val="396"/>
        <w:ind w:firstLine="482"/>
        <w:rPr>
          <w:rFonts w:ascii="仿宋" w:hAnsi="仿宋" w:eastAsia="仿宋" w:cs="仿宋"/>
          <w:b/>
          <w:bCs/>
        </w:rPr>
      </w:pPr>
      <w:r>
        <w:rPr>
          <w:rFonts w:hint="eastAsia" w:ascii="仿宋" w:hAnsi="仿宋" w:eastAsia="仿宋" w:cs="仿宋"/>
          <w:b/>
          <w:bCs/>
        </w:rPr>
        <w:t>刷身份证录入</w:t>
      </w:r>
    </w:p>
    <w:p>
      <w:pPr>
        <w:pStyle w:val="396"/>
        <w:ind w:firstLine="480"/>
        <w:rPr>
          <w:rFonts w:ascii="仿宋" w:hAnsi="仿宋" w:eastAsia="仿宋" w:cs="仿宋"/>
        </w:rPr>
      </w:pPr>
      <w:r>
        <w:rPr>
          <w:rFonts w:hint="eastAsia" w:ascii="仿宋" w:hAnsi="仿宋" w:eastAsia="仿宋" w:cs="仿宋"/>
        </w:rPr>
        <w:t>系统连接身份证读卡器，用户只需要携带身份证，操作员只需点击读取身份证就可以轻松完成人员信息录入。</w:t>
      </w:r>
    </w:p>
    <w:p>
      <w:pPr>
        <w:pStyle w:val="396"/>
        <w:ind w:firstLine="482"/>
        <w:rPr>
          <w:rFonts w:ascii="仿宋" w:hAnsi="仿宋" w:eastAsia="仿宋" w:cs="仿宋"/>
          <w:b/>
          <w:bCs/>
        </w:rPr>
      </w:pPr>
      <w:r>
        <w:rPr>
          <w:rFonts w:hint="eastAsia" w:ascii="仿宋" w:hAnsi="仿宋" w:eastAsia="仿宋" w:cs="仿宋"/>
          <w:b/>
          <w:bCs/>
        </w:rPr>
        <w:t>与HIS做接口</w:t>
      </w:r>
    </w:p>
    <w:p>
      <w:pPr>
        <w:pStyle w:val="396"/>
        <w:ind w:firstLine="480"/>
        <w:rPr>
          <w:rFonts w:ascii="仿宋" w:hAnsi="仿宋" w:eastAsia="仿宋" w:cs="仿宋"/>
        </w:rPr>
      </w:pPr>
      <w:r>
        <w:rPr>
          <w:rFonts w:hint="eastAsia" w:ascii="仿宋" w:hAnsi="仿宋" w:eastAsia="仿宋" w:cs="仿宋"/>
        </w:rPr>
        <w:t>体检系统可与HIS系统对接，直接调取HIS收费的人员信息录入。</w:t>
      </w:r>
    </w:p>
    <w:p>
      <w:pPr>
        <w:pStyle w:val="396"/>
        <w:ind w:firstLine="482"/>
        <w:rPr>
          <w:rFonts w:ascii="仿宋" w:hAnsi="仿宋" w:eastAsia="仿宋" w:cs="仿宋"/>
          <w:b/>
          <w:bCs/>
        </w:rPr>
      </w:pPr>
      <w:r>
        <w:rPr>
          <w:rFonts w:hint="eastAsia" w:ascii="仿宋" w:hAnsi="仿宋" w:eastAsia="仿宋" w:cs="仿宋"/>
          <w:b/>
          <w:bCs/>
        </w:rPr>
        <w:t>与微信端（网站/小程序等）接口</w:t>
      </w:r>
    </w:p>
    <w:p>
      <w:pPr>
        <w:pStyle w:val="396"/>
        <w:ind w:firstLine="480"/>
        <w:rPr>
          <w:rFonts w:ascii="仿宋" w:hAnsi="仿宋" w:eastAsia="仿宋" w:cs="仿宋"/>
        </w:rPr>
      </w:pPr>
      <w:r>
        <w:rPr>
          <w:rFonts w:hint="eastAsia" w:ascii="仿宋" w:hAnsi="仿宋" w:eastAsia="仿宋" w:cs="仿宋"/>
        </w:rPr>
        <w:t>体检系统可与微信端（网站/小程序）等对接，直接调取相关人员信息录入。</w:t>
      </w:r>
    </w:p>
    <w:p>
      <w:pPr>
        <w:pStyle w:val="396"/>
        <w:ind w:firstLine="482"/>
        <w:rPr>
          <w:rFonts w:ascii="仿宋" w:hAnsi="仿宋" w:eastAsia="仿宋" w:cs="仿宋"/>
          <w:b/>
          <w:bCs/>
        </w:rPr>
      </w:pPr>
      <w:r>
        <w:rPr>
          <w:rFonts w:hint="eastAsia" w:ascii="仿宋" w:hAnsi="仿宋" w:eastAsia="仿宋" w:cs="仿宋"/>
          <w:b/>
          <w:bCs/>
        </w:rPr>
        <w:t>手工录入、拍照</w:t>
      </w:r>
    </w:p>
    <w:p>
      <w:pPr>
        <w:pStyle w:val="396"/>
        <w:ind w:firstLine="480"/>
        <w:rPr>
          <w:rFonts w:ascii="仿宋" w:hAnsi="仿宋" w:eastAsia="仿宋" w:cs="仿宋"/>
        </w:rPr>
      </w:pPr>
      <w:r>
        <w:rPr>
          <w:rFonts w:hint="eastAsia" w:ascii="仿宋" w:hAnsi="仿宋" w:eastAsia="仿宋" w:cs="仿宋"/>
        </w:rPr>
        <w:t>在人员未出示相关信息证明的时候，可以选择手工录入功能，系统并配备拍照功能，确保体检登记的严密性。</w:t>
      </w:r>
    </w:p>
    <w:p>
      <w:pPr>
        <w:pStyle w:val="6"/>
        <w:rPr>
          <w:rFonts w:ascii="仿宋" w:hAnsi="仿宋" w:eastAsia="仿宋" w:cs="仿宋"/>
        </w:rPr>
      </w:pPr>
      <w:r>
        <w:rPr>
          <w:rFonts w:hint="eastAsia" w:ascii="仿宋" w:hAnsi="仿宋" w:eastAsia="仿宋" w:cs="仿宋"/>
        </w:rPr>
        <w:t>医生诊台</w:t>
      </w:r>
    </w:p>
    <w:p>
      <w:pPr>
        <w:pStyle w:val="396"/>
        <w:ind w:firstLine="482"/>
        <w:rPr>
          <w:rFonts w:ascii="仿宋" w:hAnsi="仿宋" w:eastAsia="仿宋" w:cs="仿宋"/>
          <w:b/>
          <w:bCs/>
        </w:rPr>
      </w:pPr>
      <w:r>
        <w:rPr>
          <w:rFonts w:hint="eastAsia" w:ascii="仿宋" w:hAnsi="仿宋" w:eastAsia="仿宋" w:cs="仿宋"/>
          <w:b/>
          <w:bCs/>
        </w:rPr>
        <w:t>受检人员状态清晰明了</w:t>
      </w:r>
    </w:p>
    <w:p>
      <w:pPr>
        <w:pStyle w:val="396"/>
        <w:ind w:firstLine="480"/>
        <w:rPr>
          <w:rFonts w:ascii="仿宋" w:hAnsi="仿宋" w:eastAsia="仿宋" w:cs="仿宋"/>
        </w:rPr>
      </w:pPr>
      <w:r>
        <w:rPr>
          <w:rFonts w:hint="eastAsia" w:ascii="仿宋" w:hAnsi="仿宋" w:eastAsia="仿宋" w:cs="仿宋"/>
        </w:rPr>
        <w:t>根据受检检查状况的不同，系统设置不同的状态，分别为：未检、在检、待总检、总检、报告已打印等状态，方便医生在操作时一目了然。</w:t>
      </w:r>
    </w:p>
    <w:p>
      <w:pPr>
        <w:pStyle w:val="396"/>
        <w:ind w:firstLine="482"/>
        <w:rPr>
          <w:rFonts w:ascii="仿宋" w:hAnsi="仿宋" w:eastAsia="仿宋" w:cs="仿宋"/>
          <w:b/>
          <w:bCs/>
        </w:rPr>
      </w:pPr>
      <w:r>
        <w:rPr>
          <w:rFonts w:hint="eastAsia" w:ascii="仿宋" w:hAnsi="仿宋" w:eastAsia="仿宋" w:cs="仿宋"/>
          <w:b/>
          <w:bCs/>
        </w:rPr>
        <w:t>体检人员唯一号</w:t>
      </w:r>
    </w:p>
    <w:p>
      <w:pPr>
        <w:pStyle w:val="396"/>
        <w:ind w:firstLine="480"/>
        <w:rPr>
          <w:rFonts w:ascii="仿宋" w:hAnsi="仿宋" w:eastAsia="仿宋" w:cs="仿宋"/>
        </w:rPr>
      </w:pPr>
      <w:r>
        <w:rPr>
          <w:rFonts w:hint="eastAsia" w:ascii="仿宋" w:hAnsi="仿宋" w:eastAsia="仿宋" w:cs="仿宋"/>
        </w:rPr>
        <w:t>每个登记过的体检人员都会生成一个唯一号，医生可以通过输入体检流水号来快速的找到受检人员。</w:t>
      </w:r>
    </w:p>
    <w:p>
      <w:pPr>
        <w:pStyle w:val="396"/>
        <w:ind w:firstLine="482"/>
        <w:rPr>
          <w:rFonts w:ascii="仿宋" w:hAnsi="仿宋" w:eastAsia="仿宋" w:cs="仿宋"/>
          <w:b/>
          <w:bCs/>
        </w:rPr>
      </w:pPr>
      <w:r>
        <w:rPr>
          <w:rFonts w:hint="eastAsia" w:ascii="仿宋" w:hAnsi="仿宋" w:eastAsia="仿宋" w:cs="仿宋"/>
          <w:b/>
          <w:bCs/>
        </w:rPr>
        <w:t>正常结果</w:t>
      </w:r>
    </w:p>
    <w:p>
      <w:pPr>
        <w:pStyle w:val="396"/>
        <w:ind w:firstLine="480"/>
        <w:rPr>
          <w:rFonts w:ascii="仿宋" w:hAnsi="仿宋" w:eastAsia="仿宋" w:cs="仿宋"/>
        </w:rPr>
      </w:pPr>
      <w:r>
        <w:rPr>
          <w:rFonts w:hint="eastAsia" w:ascii="仿宋" w:hAnsi="仿宋" w:eastAsia="仿宋" w:cs="仿宋"/>
        </w:rPr>
        <w:t>对于单个体检项目明细可以设置默认正常结果，方面医生更快录入，无需一一录入结果，直接保存可以结束体检。</w:t>
      </w:r>
    </w:p>
    <w:p>
      <w:pPr>
        <w:pStyle w:val="396"/>
        <w:ind w:firstLine="482"/>
        <w:rPr>
          <w:rFonts w:ascii="仿宋" w:hAnsi="仿宋" w:eastAsia="仿宋" w:cs="仿宋"/>
          <w:b/>
          <w:bCs/>
        </w:rPr>
      </w:pPr>
      <w:r>
        <w:rPr>
          <w:rFonts w:hint="eastAsia" w:ascii="仿宋" w:hAnsi="仿宋" w:eastAsia="仿宋" w:cs="仿宋"/>
          <w:b/>
          <w:bCs/>
        </w:rPr>
        <w:t>常见结果描述</w:t>
      </w:r>
    </w:p>
    <w:p>
      <w:pPr>
        <w:pStyle w:val="396"/>
        <w:ind w:firstLine="480"/>
        <w:rPr>
          <w:rFonts w:ascii="仿宋" w:hAnsi="仿宋" w:eastAsia="仿宋" w:cs="仿宋"/>
        </w:rPr>
      </w:pPr>
      <w:r>
        <w:rPr>
          <w:rFonts w:hint="eastAsia" w:ascii="仿宋" w:hAnsi="仿宋" w:eastAsia="仿宋" w:cs="仿宋"/>
        </w:rPr>
        <w:t>体检知识库维护大量的常见结果，医生只需点击鼠标就可以快速录入体检结果。</w:t>
      </w:r>
    </w:p>
    <w:p>
      <w:pPr>
        <w:pStyle w:val="396"/>
        <w:ind w:firstLine="482"/>
        <w:rPr>
          <w:rFonts w:ascii="仿宋" w:hAnsi="仿宋" w:eastAsia="仿宋" w:cs="仿宋"/>
          <w:b/>
          <w:bCs/>
        </w:rPr>
      </w:pPr>
      <w:r>
        <w:rPr>
          <w:rFonts w:hint="eastAsia" w:ascii="仿宋" w:hAnsi="仿宋" w:eastAsia="仿宋" w:cs="仿宋"/>
          <w:b/>
          <w:bCs/>
        </w:rPr>
        <w:t>智能计算、智能校验</w:t>
      </w:r>
    </w:p>
    <w:p>
      <w:pPr>
        <w:pStyle w:val="396"/>
        <w:ind w:firstLine="480"/>
        <w:rPr>
          <w:rFonts w:ascii="仿宋" w:hAnsi="仿宋" w:eastAsia="仿宋" w:cs="仿宋"/>
        </w:rPr>
      </w:pPr>
      <w:r>
        <w:rPr>
          <w:rFonts w:hint="eastAsia" w:ascii="仿宋" w:hAnsi="仿宋" w:eastAsia="仿宋" w:cs="仿宋"/>
        </w:rPr>
        <w:t>关联项目可智能化计算，如智能计算BMI值等，智能校验收缩压大于舒张压等，系统更加智能，谨防逻辑错误等。</w:t>
      </w:r>
    </w:p>
    <w:p>
      <w:pPr>
        <w:pStyle w:val="396"/>
        <w:ind w:firstLine="482"/>
        <w:rPr>
          <w:rFonts w:ascii="仿宋" w:hAnsi="仿宋" w:eastAsia="仿宋" w:cs="仿宋"/>
          <w:b/>
          <w:bCs/>
        </w:rPr>
      </w:pPr>
      <w:r>
        <w:rPr>
          <w:rFonts w:hint="eastAsia" w:ascii="仿宋" w:hAnsi="仿宋" w:eastAsia="仿宋" w:cs="仿宋"/>
          <w:b/>
          <w:bCs/>
        </w:rPr>
        <w:t>与检验信息系统(LIS)接口</w:t>
      </w:r>
    </w:p>
    <w:p>
      <w:pPr>
        <w:pStyle w:val="396"/>
        <w:ind w:firstLine="480"/>
        <w:rPr>
          <w:rFonts w:ascii="仿宋" w:hAnsi="仿宋" w:eastAsia="仿宋" w:cs="仿宋"/>
        </w:rPr>
      </w:pPr>
      <w:r>
        <w:rPr>
          <w:rFonts w:hint="eastAsia" w:ascii="仿宋" w:hAnsi="仿宋" w:eastAsia="仿宋" w:cs="仿宋"/>
        </w:rPr>
        <w:t>实现与检验科接口连接，调取检验科化验结果，无需手动录入及保存，自动生成相关小结及诊断。</w:t>
      </w:r>
    </w:p>
    <w:p>
      <w:pPr>
        <w:pStyle w:val="396"/>
        <w:ind w:firstLine="482"/>
        <w:rPr>
          <w:rFonts w:ascii="仿宋" w:hAnsi="仿宋" w:eastAsia="仿宋" w:cs="仿宋"/>
          <w:b/>
          <w:bCs/>
        </w:rPr>
      </w:pPr>
      <w:r>
        <w:rPr>
          <w:rFonts w:hint="eastAsia" w:ascii="仿宋" w:hAnsi="仿宋" w:eastAsia="仿宋" w:cs="仿宋"/>
          <w:b/>
          <w:bCs/>
        </w:rPr>
        <w:t>与影像信息系统(PACS)接口</w:t>
      </w:r>
    </w:p>
    <w:p>
      <w:pPr>
        <w:pStyle w:val="396"/>
        <w:ind w:firstLine="480"/>
        <w:rPr>
          <w:rFonts w:ascii="仿宋" w:hAnsi="仿宋" w:eastAsia="仿宋" w:cs="仿宋"/>
        </w:rPr>
      </w:pPr>
      <w:r>
        <w:rPr>
          <w:rFonts w:hint="eastAsia" w:ascii="仿宋" w:hAnsi="仿宋" w:eastAsia="仿宋" w:cs="仿宋"/>
        </w:rPr>
        <w:t>实现与影像信息系统(PACS)接口连接，调取影像检验结果，无需手动录入及保存，自动生成相关小结及诊断。</w:t>
      </w:r>
    </w:p>
    <w:p>
      <w:pPr>
        <w:pStyle w:val="396"/>
        <w:ind w:firstLine="482"/>
        <w:rPr>
          <w:rFonts w:ascii="仿宋" w:hAnsi="仿宋" w:eastAsia="仿宋" w:cs="仿宋"/>
          <w:b/>
          <w:bCs/>
        </w:rPr>
      </w:pPr>
      <w:r>
        <w:rPr>
          <w:rFonts w:hint="eastAsia" w:ascii="仿宋" w:hAnsi="仿宋" w:eastAsia="仿宋" w:cs="仿宋"/>
          <w:b/>
          <w:bCs/>
        </w:rPr>
        <w:t>与放射信息系统(RIS)接口</w:t>
      </w:r>
    </w:p>
    <w:p>
      <w:pPr>
        <w:pStyle w:val="396"/>
        <w:ind w:firstLine="480"/>
        <w:rPr>
          <w:rFonts w:ascii="仿宋" w:hAnsi="仿宋" w:eastAsia="仿宋" w:cs="仿宋"/>
        </w:rPr>
      </w:pPr>
      <w:r>
        <w:rPr>
          <w:rFonts w:hint="eastAsia" w:ascii="仿宋" w:hAnsi="仿宋" w:eastAsia="仿宋" w:cs="仿宋"/>
        </w:rPr>
        <w:t>实现与放射信息系统(RIS)接口连接，调取放射检验结果，无需手动录入及保存，自动生成相关小结及诊断。</w:t>
      </w:r>
    </w:p>
    <w:p>
      <w:pPr>
        <w:pStyle w:val="396"/>
        <w:ind w:firstLine="482"/>
        <w:rPr>
          <w:rFonts w:ascii="仿宋" w:hAnsi="仿宋" w:eastAsia="仿宋" w:cs="仿宋"/>
          <w:b/>
          <w:bCs/>
        </w:rPr>
      </w:pPr>
      <w:r>
        <w:rPr>
          <w:rFonts w:hint="eastAsia" w:ascii="仿宋" w:hAnsi="仿宋" w:eastAsia="仿宋" w:cs="仿宋"/>
          <w:b/>
          <w:bCs/>
        </w:rPr>
        <w:t>与其他体检设备接口</w:t>
      </w:r>
    </w:p>
    <w:p>
      <w:pPr>
        <w:pStyle w:val="396"/>
        <w:ind w:firstLine="480"/>
        <w:rPr>
          <w:rFonts w:ascii="仿宋" w:hAnsi="仿宋" w:eastAsia="仿宋" w:cs="仿宋"/>
        </w:rPr>
      </w:pPr>
      <w:r>
        <w:rPr>
          <w:rFonts w:hint="eastAsia" w:ascii="仿宋" w:hAnsi="仿宋" w:eastAsia="仿宋" w:cs="仿宋"/>
        </w:rPr>
        <w:t>实现与其他体检设备如心电图，骨密度，肺功能等，通过获取单机版程序图片报告或pdf报告，接口自动上传结果到体检明细项目结果中（如报告支持，也可解析出图文结果）。</w:t>
      </w:r>
    </w:p>
    <w:p>
      <w:pPr>
        <w:pStyle w:val="396"/>
        <w:ind w:firstLine="482"/>
        <w:rPr>
          <w:rFonts w:ascii="仿宋" w:hAnsi="仿宋" w:eastAsia="仿宋" w:cs="仿宋"/>
          <w:b/>
          <w:bCs/>
        </w:rPr>
      </w:pPr>
      <w:r>
        <w:rPr>
          <w:rFonts w:hint="eastAsia" w:ascii="仿宋" w:hAnsi="仿宋" w:eastAsia="仿宋" w:cs="仿宋"/>
          <w:b/>
          <w:bCs/>
        </w:rPr>
        <w:t>弃检</w:t>
      </w:r>
    </w:p>
    <w:p>
      <w:pPr>
        <w:pStyle w:val="396"/>
        <w:ind w:firstLine="480"/>
        <w:rPr>
          <w:rFonts w:ascii="仿宋" w:hAnsi="仿宋" w:eastAsia="仿宋" w:cs="仿宋"/>
        </w:rPr>
      </w:pPr>
      <w:r>
        <w:rPr>
          <w:rFonts w:hint="eastAsia" w:ascii="仿宋" w:hAnsi="仿宋" w:eastAsia="仿宋" w:cs="仿宋"/>
        </w:rPr>
        <w:t>放弃该组合的体检。</w:t>
      </w:r>
    </w:p>
    <w:p>
      <w:pPr>
        <w:pStyle w:val="396"/>
        <w:ind w:firstLine="482"/>
        <w:rPr>
          <w:rFonts w:ascii="仿宋" w:hAnsi="仿宋" w:eastAsia="仿宋" w:cs="仿宋"/>
          <w:b/>
          <w:bCs/>
        </w:rPr>
      </w:pPr>
      <w:r>
        <w:rPr>
          <w:rFonts w:hint="eastAsia" w:ascii="仿宋" w:hAnsi="仿宋" w:eastAsia="仿宋" w:cs="仿宋"/>
          <w:b/>
          <w:bCs/>
        </w:rPr>
        <w:t>延检</w:t>
      </w:r>
    </w:p>
    <w:p>
      <w:pPr>
        <w:pStyle w:val="396"/>
        <w:ind w:firstLine="480"/>
        <w:rPr>
          <w:rFonts w:ascii="仿宋" w:hAnsi="仿宋" w:eastAsia="仿宋" w:cs="仿宋"/>
        </w:rPr>
      </w:pPr>
      <w:r>
        <w:rPr>
          <w:rFonts w:hint="eastAsia" w:ascii="仿宋" w:hAnsi="仿宋" w:eastAsia="仿宋" w:cs="仿宋"/>
        </w:rPr>
        <w:t>延期该组合的体检。</w:t>
      </w:r>
    </w:p>
    <w:p>
      <w:pPr>
        <w:pStyle w:val="396"/>
        <w:ind w:firstLine="482"/>
        <w:rPr>
          <w:rFonts w:ascii="仿宋" w:hAnsi="仿宋" w:eastAsia="仿宋" w:cs="仿宋"/>
          <w:b/>
          <w:bCs/>
        </w:rPr>
      </w:pPr>
      <w:r>
        <w:rPr>
          <w:rFonts w:hint="eastAsia" w:ascii="仿宋" w:hAnsi="仿宋" w:eastAsia="仿宋" w:cs="仿宋"/>
          <w:b/>
          <w:bCs/>
        </w:rPr>
        <w:t>自动生成体检小结</w:t>
      </w:r>
    </w:p>
    <w:p>
      <w:pPr>
        <w:pStyle w:val="396"/>
        <w:ind w:firstLine="480"/>
        <w:rPr>
          <w:rFonts w:ascii="仿宋" w:hAnsi="仿宋" w:eastAsia="仿宋" w:cs="仿宋"/>
        </w:rPr>
      </w:pPr>
      <w:r>
        <w:rPr>
          <w:rFonts w:hint="eastAsia" w:ascii="仿宋" w:hAnsi="仿宋" w:eastAsia="仿宋" w:cs="仿宋"/>
        </w:rPr>
        <w:t>系统含有丰富的知识库信息，对于异常的体检结果，医生诊台自动生成体检小结。</w:t>
      </w:r>
    </w:p>
    <w:p>
      <w:pPr>
        <w:pStyle w:val="396"/>
        <w:ind w:firstLine="482"/>
        <w:rPr>
          <w:rFonts w:ascii="仿宋" w:hAnsi="仿宋" w:eastAsia="仿宋" w:cs="仿宋"/>
          <w:b/>
          <w:bCs/>
        </w:rPr>
      </w:pPr>
      <w:r>
        <w:rPr>
          <w:rFonts w:hint="eastAsia" w:ascii="仿宋" w:hAnsi="仿宋" w:eastAsia="仿宋" w:cs="仿宋"/>
          <w:b/>
          <w:bCs/>
        </w:rPr>
        <w:t>自动生成诊断列表</w:t>
      </w:r>
    </w:p>
    <w:p>
      <w:pPr>
        <w:pStyle w:val="396"/>
        <w:ind w:firstLine="480"/>
        <w:rPr>
          <w:rFonts w:ascii="仿宋" w:hAnsi="仿宋" w:eastAsia="仿宋" w:cs="仿宋"/>
        </w:rPr>
      </w:pPr>
      <w:r>
        <w:rPr>
          <w:rFonts w:hint="eastAsia" w:ascii="仿宋" w:hAnsi="仿宋" w:eastAsia="仿宋" w:cs="仿宋"/>
        </w:rPr>
        <w:t>系统含有丰富的知识库信息，对于体检小结中的内容，系统可自动生成体检诊断列表。</w:t>
      </w:r>
    </w:p>
    <w:p>
      <w:pPr>
        <w:pStyle w:val="396"/>
        <w:ind w:firstLine="482"/>
        <w:rPr>
          <w:rFonts w:ascii="仿宋" w:hAnsi="仿宋" w:eastAsia="仿宋" w:cs="仿宋"/>
          <w:b/>
          <w:bCs/>
        </w:rPr>
      </w:pPr>
      <w:r>
        <w:rPr>
          <w:rFonts w:hint="eastAsia" w:ascii="仿宋" w:hAnsi="仿宋" w:eastAsia="仿宋" w:cs="仿宋"/>
          <w:b/>
          <w:bCs/>
        </w:rPr>
        <w:t>历史结果对比</w:t>
      </w:r>
    </w:p>
    <w:p>
      <w:pPr>
        <w:pStyle w:val="396"/>
        <w:ind w:firstLine="480"/>
        <w:rPr>
          <w:rFonts w:ascii="仿宋" w:hAnsi="仿宋" w:eastAsia="仿宋" w:cs="仿宋"/>
        </w:rPr>
      </w:pPr>
      <w:r>
        <w:rPr>
          <w:rFonts w:hint="eastAsia" w:ascii="仿宋" w:hAnsi="仿宋" w:eastAsia="仿宋" w:cs="仿宋"/>
        </w:rPr>
        <w:t>多次体检的体检人员，医生诊台可以查看历次检查结果，并进行比对，更好的掌握体检人员健康状况。</w:t>
      </w:r>
    </w:p>
    <w:p>
      <w:pPr>
        <w:pStyle w:val="396"/>
        <w:ind w:firstLine="482"/>
        <w:rPr>
          <w:rFonts w:ascii="仿宋" w:hAnsi="仿宋" w:eastAsia="仿宋" w:cs="仿宋"/>
          <w:b/>
          <w:bCs/>
        </w:rPr>
      </w:pPr>
      <w:r>
        <w:rPr>
          <w:rFonts w:hint="eastAsia" w:ascii="仿宋" w:hAnsi="仿宋" w:eastAsia="仿宋" w:cs="仿宋"/>
          <w:b/>
          <w:bCs/>
        </w:rPr>
        <w:t>危急值、重大疾病提醒</w:t>
      </w:r>
    </w:p>
    <w:p>
      <w:pPr>
        <w:pStyle w:val="396"/>
        <w:ind w:firstLine="480"/>
        <w:rPr>
          <w:rFonts w:ascii="仿宋" w:hAnsi="仿宋" w:eastAsia="仿宋" w:cs="仿宋"/>
        </w:rPr>
      </w:pPr>
      <w:r>
        <w:rPr>
          <w:rFonts w:hint="eastAsia" w:ascii="仿宋" w:hAnsi="仿宋" w:eastAsia="仿宋" w:cs="仿宋"/>
        </w:rPr>
        <w:t>危急值、重大疾病第一时间提醒医生，并进行接收确认，后续处理跟踪，全流程追溯。</w:t>
      </w:r>
    </w:p>
    <w:p>
      <w:pPr>
        <w:pStyle w:val="396"/>
        <w:ind w:firstLine="482"/>
        <w:rPr>
          <w:rFonts w:ascii="仿宋" w:hAnsi="仿宋" w:eastAsia="仿宋" w:cs="仿宋"/>
          <w:b/>
          <w:bCs/>
        </w:rPr>
      </w:pPr>
      <w:r>
        <w:rPr>
          <w:rFonts w:hint="eastAsia" w:ascii="仿宋" w:hAnsi="仿宋" w:eastAsia="仿宋" w:cs="仿宋"/>
          <w:b/>
          <w:bCs/>
        </w:rPr>
        <w:t>复查</w:t>
      </w:r>
    </w:p>
    <w:p>
      <w:pPr>
        <w:pStyle w:val="396"/>
        <w:ind w:firstLine="480"/>
        <w:rPr>
          <w:rFonts w:ascii="仿宋" w:hAnsi="仿宋" w:eastAsia="仿宋" w:cs="仿宋"/>
        </w:rPr>
      </w:pPr>
      <w:r>
        <w:rPr>
          <w:rFonts w:hint="eastAsia" w:ascii="仿宋" w:hAnsi="仿宋" w:eastAsia="仿宋" w:cs="仿宋"/>
        </w:rPr>
        <w:t>体检医生可发起复查申请，复查通知等，复查登记后，进行复查操作，对比复查信息。</w:t>
      </w:r>
    </w:p>
    <w:p>
      <w:pPr>
        <w:pStyle w:val="6"/>
        <w:rPr>
          <w:rFonts w:ascii="仿宋" w:hAnsi="仿宋" w:eastAsia="仿宋" w:cs="仿宋"/>
        </w:rPr>
      </w:pPr>
      <w:r>
        <w:rPr>
          <w:rFonts w:hint="eastAsia" w:ascii="仿宋" w:hAnsi="仿宋" w:eastAsia="仿宋" w:cs="仿宋"/>
        </w:rPr>
        <w:t>总检医生诊台</w:t>
      </w:r>
    </w:p>
    <w:p>
      <w:pPr>
        <w:pStyle w:val="396"/>
        <w:ind w:firstLine="482"/>
        <w:rPr>
          <w:rFonts w:ascii="仿宋" w:hAnsi="仿宋" w:eastAsia="仿宋" w:cs="仿宋"/>
          <w:b/>
          <w:bCs/>
        </w:rPr>
      </w:pPr>
      <w:r>
        <w:rPr>
          <w:rFonts w:hint="eastAsia" w:ascii="仿宋" w:hAnsi="仿宋" w:eastAsia="仿宋" w:cs="仿宋"/>
          <w:b/>
          <w:bCs/>
        </w:rPr>
        <w:t>体检综述</w:t>
      </w:r>
    </w:p>
    <w:p>
      <w:pPr>
        <w:pStyle w:val="396"/>
        <w:ind w:firstLine="480"/>
        <w:rPr>
          <w:rFonts w:ascii="仿宋" w:hAnsi="仿宋" w:eastAsia="仿宋" w:cs="仿宋"/>
        </w:rPr>
      </w:pPr>
      <w:r>
        <w:rPr>
          <w:rFonts w:hint="eastAsia" w:ascii="仿宋" w:hAnsi="仿宋" w:eastAsia="仿宋" w:cs="仿宋"/>
        </w:rPr>
        <w:t>系统含有丰富的知识库信息，根据医生诊台的体检小结自动生成体检综述，涵盖所有体检小结内容。</w:t>
      </w:r>
    </w:p>
    <w:p>
      <w:pPr>
        <w:pStyle w:val="396"/>
        <w:ind w:firstLine="482"/>
        <w:rPr>
          <w:rFonts w:ascii="仿宋" w:hAnsi="仿宋" w:eastAsia="仿宋" w:cs="仿宋"/>
          <w:b/>
          <w:bCs/>
        </w:rPr>
      </w:pPr>
      <w:r>
        <w:rPr>
          <w:rFonts w:hint="eastAsia" w:ascii="仿宋" w:hAnsi="仿宋" w:eastAsia="仿宋" w:cs="仿宋"/>
          <w:b/>
          <w:bCs/>
        </w:rPr>
        <w:t>体检建议</w:t>
      </w:r>
    </w:p>
    <w:p>
      <w:pPr>
        <w:pStyle w:val="396"/>
        <w:ind w:firstLine="480"/>
        <w:rPr>
          <w:rFonts w:ascii="仿宋" w:hAnsi="仿宋" w:eastAsia="仿宋" w:cs="仿宋"/>
        </w:rPr>
      </w:pPr>
      <w:r>
        <w:rPr>
          <w:rFonts w:hint="eastAsia" w:ascii="仿宋" w:hAnsi="仿宋" w:eastAsia="仿宋" w:cs="仿宋"/>
        </w:rPr>
        <w:t>系统含有丰富的知识库信息，根据体检诊断列表会自动生成体检建议。</w:t>
      </w:r>
    </w:p>
    <w:p>
      <w:pPr>
        <w:pStyle w:val="396"/>
        <w:ind w:firstLine="482"/>
        <w:rPr>
          <w:rFonts w:ascii="仿宋" w:hAnsi="仿宋" w:eastAsia="仿宋" w:cs="仿宋"/>
          <w:b/>
          <w:bCs/>
        </w:rPr>
      </w:pPr>
      <w:r>
        <w:rPr>
          <w:rFonts w:hint="eastAsia" w:ascii="仿宋" w:hAnsi="仿宋" w:eastAsia="仿宋" w:cs="仿宋"/>
          <w:b/>
          <w:bCs/>
        </w:rPr>
        <w:t>科普说明</w:t>
      </w:r>
    </w:p>
    <w:p>
      <w:pPr>
        <w:pStyle w:val="396"/>
        <w:ind w:firstLine="480"/>
        <w:rPr>
          <w:rFonts w:ascii="仿宋" w:hAnsi="仿宋" w:eastAsia="仿宋" w:cs="仿宋"/>
        </w:rPr>
      </w:pPr>
      <w:r>
        <w:rPr>
          <w:rFonts w:hint="eastAsia" w:ascii="仿宋" w:hAnsi="仿宋" w:eastAsia="仿宋" w:cs="仿宋"/>
        </w:rPr>
        <w:t>系统含有丰富的知识库信息，在与对应的体检建议中，总检会对体检综述做相对的科普说明，更轻易的让受检读懂体检报告。</w:t>
      </w:r>
    </w:p>
    <w:p>
      <w:pPr>
        <w:pStyle w:val="396"/>
        <w:ind w:firstLine="482"/>
        <w:rPr>
          <w:rFonts w:ascii="仿宋" w:hAnsi="仿宋" w:eastAsia="仿宋" w:cs="仿宋"/>
          <w:b/>
          <w:bCs/>
        </w:rPr>
      </w:pPr>
      <w:r>
        <w:rPr>
          <w:rFonts w:hint="eastAsia" w:ascii="仿宋" w:hAnsi="仿宋" w:eastAsia="仿宋" w:cs="仿宋"/>
          <w:b/>
          <w:bCs/>
        </w:rPr>
        <w:t>体检结论</w:t>
      </w:r>
    </w:p>
    <w:p>
      <w:pPr>
        <w:pStyle w:val="396"/>
        <w:ind w:firstLine="480"/>
        <w:rPr>
          <w:rFonts w:ascii="仿宋" w:hAnsi="仿宋" w:eastAsia="仿宋" w:cs="仿宋"/>
        </w:rPr>
      </w:pPr>
      <w:r>
        <w:rPr>
          <w:rFonts w:hint="eastAsia" w:ascii="仿宋" w:hAnsi="仿宋" w:eastAsia="仿宋" w:cs="仿宋"/>
        </w:rPr>
        <w:t>总检医生可以根据体检综述下达体检结论，判断体检人员的健康状况。</w:t>
      </w:r>
    </w:p>
    <w:p>
      <w:pPr>
        <w:pStyle w:val="396"/>
        <w:ind w:firstLine="482"/>
        <w:rPr>
          <w:rFonts w:ascii="仿宋" w:hAnsi="仿宋" w:eastAsia="仿宋" w:cs="仿宋"/>
          <w:b/>
          <w:bCs/>
        </w:rPr>
      </w:pPr>
      <w:r>
        <w:rPr>
          <w:rFonts w:hint="eastAsia" w:ascii="仿宋" w:hAnsi="仿宋" w:eastAsia="仿宋" w:cs="仿宋"/>
          <w:b/>
          <w:bCs/>
        </w:rPr>
        <w:t>智能关联诊断</w:t>
      </w:r>
    </w:p>
    <w:p>
      <w:pPr>
        <w:pStyle w:val="396"/>
        <w:ind w:firstLine="480"/>
        <w:rPr>
          <w:rFonts w:ascii="仿宋" w:hAnsi="仿宋" w:eastAsia="仿宋" w:cs="仿宋"/>
        </w:rPr>
      </w:pPr>
      <w:r>
        <w:rPr>
          <w:rFonts w:hint="eastAsia" w:ascii="仿宋" w:hAnsi="仿宋" w:eastAsia="仿宋" w:cs="仿宋"/>
        </w:rPr>
        <w:t>如多个异常项目之间有关联性，系统可智能生成关联诊断建议供总检医生参考。</w:t>
      </w:r>
    </w:p>
    <w:p>
      <w:pPr>
        <w:pStyle w:val="396"/>
        <w:ind w:firstLine="482"/>
        <w:rPr>
          <w:rFonts w:ascii="仿宋" w:hAnsi="仿宋" w:eastAsia="仿宋" w:cs="仿宋"/>
          <w:b/>
          <w:bCs/>
        </w:rPr>
      </w:pPr>
      <w:r>
        <w:rPr>
          <w:rFonts w:hint="eastAsia" w:ascii="仿宋" w:hAnsi="仿宋" w:eastAsia="仿宋" w:cs="仿宋"/>
          <w:b/>
          <w:bCs/>
        </w:rPr>
        <w:t>历次体检情况对比</w:t>
      </w:r>
    </w:p>
    <w:p>
      <w:pPr>
        <w:pStyle w:val="396"/>
        <w:ind w:firstLine="480"/>
        <w:rPr>
          <w:rFonts w:ascii="仿宋" w:hAnsi="仿宋" w:eastAsia="仿宋" w:cs="仿宋"/>
        </w:rPr>
      </w:pPr>
      <w:r>
        <w:rPr>
          <w:rFonts w:hint="eastAsia" w:ascii="仿宋" w:hAnsi="仿宋" w:eastAsia="仿宋" w:cs="仿宋"/>
        </w:rPr>
        <w:t>总检医生诊台可以查看历次的体检病人检验状况信息，并进行对比。</w:t>
      </w:r>
    </w:p>
    <w:p>
      <w:pPr>
        <w:pStyle w:val="396"/>
        <w:ind w:firstLine="482"/>
        <w:rPr>
          <w:rFonts w:ascii="仿宋" w:hAnsi="仿宋" w:eastAsia="仿宋" w:cs="仿宋"/>
          <w:b/>
          <w:bCs/>
        </w:rPr>
      </w:pPr>
      <w:r>
        <w:rPr>
          <w:rFonts w:hint="eastAsia" w:ascii="仿宋" w:hAnsi="仿宋" w:eastAsia="仿宋" w:cs="仿宋"/>
          <w:b/>
          <w:bCs/>
        </w:rPr>
        <w:t>重大阳性确认、上报</w:t>
      </w:r>
    </w:p>
    <w:p>
      <w:pPr>
        <w:pStyle w:val="396"/>
        <w:ind w:firstLine="480"/>
        <w:rPr>
          <w:rFonts w:ascii="仿宋" w:hAnsi="仿宋" w:eastAsia="仿宋" w:cs="仿宋"/>
        </w:rPr>
      </w:pPr>
      <w:r>
        <w:rPr>
          <w:rFonts w:hint="eastAsia" w:ascii="仿宋" w:hAnsi="仿宋" w:eastAsia="仿宋" w:cs="仿宋"/>
        </w:rPr>
        <w:t>总检医生对重大阳性确认，上报等操作。</w:t>
      </w:r>
    </w:p>
    <w:p>
      <w:pPr>
        <w:pStyle w:val="396"/>
        <w:ind w:firstLine="482"/>
        <w:rPr>
          <w:rFonts w:ascii="仿宋" w:hAnsi="仿宋" w:eastAsia="仿宋" w:cs="仿宋"/>
          <w:b/>
          <w:bCs/>
        </w:rPr>
      </w:pPr>
      <w:r>
        <w:rPr>
          <w:rFonts w:hint="eastAsia" w:ascii="仿宋" w:hAnsi="仿宋" w:eastAsia="仿宋" w:cs="仿宋"/>
          <w:b/>
          <w:bCs/>
        </w:rPr>
        <w:t>总检复查</w:t>
      </w:r>
    </w:p>
    <w:p>
      <w:pPr>
        <w:pStyle w:val="396"/>
        <w:ind w:firstLine="480"/>
        <w:rPr>
          <w:rFonts w:ascii="仿宋" w:hAnsi="仿宋" w:eastAsia="仿宋" w:cs="仿宋"/>
        </w:rPr>
      </w:pPr>
      <w:r>
        <w:rPr>
          <w:rFonts w:hint="eastAsia" w:ascii="仿宋" w:hAnsi="仿宋" w:eastAsia="仿宋" w:cs="仿宋"/>
        </w:rPr>
        <w:t>总检医生在总检时，可以根据体检人员的异常情况，选择复查项目，对复查项目进行审核以及通知体检人员等。</w:t>
      </w:r>
    </w:p>
    <w:p>
      <w:pPr>
        <w:pStyle w:val="396"/>
        <w:ind w:firstLine="482"/>
        <w:rPr>
          <w:rFonts w:ascii="仿宋" w:hAnsi="仿宋" w:eastAsia="仿宋" w:cs="仿宋"/>
          <w:b/>
          <w:bCs/>
        </w:rPr>
      </w:pPr>
      <w:r>
        <w:rPr>
          <w:rFonts w:hint="eastAsia" w:ascii="仿宋" w:hAnsi="仿宋" w:eastAsia="仿宋" w:cs="仿宋"/>
          <w:b/>
          <w:bCs/>
        </w:rPr>
        <w:t>总检审批</w:t>
      </w:r>
    </w:p>
    <w:p>
      <w:pPr>
        <w:pStyle w:val="396"/>
        <w:ind w:firstLine="480"/>
        <w:rPr>
          <w:rFonts w:ascii="仿宋" w:hAnsi="仿宋" w:eastAsia="仿宋" w:cs="仿宋"/>
        </w:rPr>
      </w:pPr>
      <w:r>
        <w:rPr>
          <w:rFonts w:hint="eastAsia" w:ascii="仿宋" w:hAnsi="仿宋" w:eastAsia="仿宋" w:cs="仿宋"/>
        </w:rPr>
        <w:t>总检负责人对已总检人员进行审批，对不合格总检人员予以打回，只有审批后方可打印报告。</w:t>
      </w:r>
    </w:p>
    <w:p>
      <w:pPr>
        <w:pStyle w:val="396"/>
        <w:ind w:firstLine="482"/>
        <w:rPr>
          <w:rFonts w:ascii="仿宋" w:hAnsi="仿宋" w:eastAsia="仿宋" w:cs="仿宋"/>
          <w:b/>
          <w:bCs/>
        </w:rPr>
      </w:pPr>
      <w:r>
        <w:rPr>
          <w:rFonts w:hint="eastAsia" w:ascii="仿宋" w:hAnsi="仿宋" w:eastAsia="仿宋" w:cs="仿宋"/>
          <w:b/>
          <w:bCs/>
        </w:rPr>
        <w:t>报告预览</w:t>
      </w:r>
    </w:p>
    <w:p>
      <w:pPr>
        <w:pStyle w:val="396"/>
        <w:ind w:firstLine="480"/>
        <w:rPr>
          <w:rFonts w:ascii="仿宋" w:hAnsi="仿宋" w:eastAsia="仿宋" w:cs="仿宋"/>
        </w:rPr>
      </w:pPr>
      <w:r>
        <w:rPr>
          <w:rFonts w:hint="eastAsia" w:ascii="仿宋" w:hAnsi="仿宋" w:eastAsia="仿宋" w:cs="仿宋"/>
        </w:rPr>
        <w:t>总检医生保存总检后可以直接预览、打印体检报告。</w:t>
      </w:r>
    </w:p>
    <w:p>
      <w:pPr>
        <w:pStyle w:val="6"/>
        <w:rPr>
          <w:rFonts w:ascii="仿宋" w:hAnsi="仿宋" w:eastAsia="仿宋" w:cs="仿宋"/>
        </w:rPr>
      </w:pPr>
      <w:r>
        <w:rPr>
          <w:rFonts w:hint="eastAsia" w:ascii="仿宋" w:hAnsi="仿宋" w:eastAsia="仿宋" w:cs="仿宋"/>
        </w:rPr>
        <w:t>报告打印</w:t>
      </w:r>
    </w:p>
    <w:p>
      <w:pPr>
        <w:pStyle w:val="396"/>
        <w:ind w:firstLine="482"/>
        <w:rPr>
          <w:rFonts w:ascii="仿宋" w:hAnsi="仿宋" w:eastAsia="仿宋" w:cs="仿宋"/>
          <w:b/>
          <w:bCs/>
        </w:rPr>
      </w:pPr>
      <w:r>
        <w:rPr>
          <w:rFonts w:hint="eastAsia" w:ascii="仿宋" w:hAnsi="仿宋" w:eastAsia="仿宋" w:cs="仿宋"/>
          <w:b/>
          <w:bCs/>
        </w:rPr>
        <w:t>预览、打印体检报告</w:t>
      </w:r>
    </w:p>
    <w:p>
      <w:pPr>
        <w:pStyle w:val="396"/>
        <w:ind w:firstLine="480"/>
        <w:rPr>
          <w:rFonts w:ascii="仿宋" w:hAnsi="仿宋" w:eastAsia="仿宋" w:cs="仿宋"/>
        </w:rPr>
      </w:pPr>
      <w:r>
        <w:rPr>
          <w:rFonts w:hint="eastAsia" w:ascii="仿宋" w:hAnsi="仿宋" w:eastAsia="仿宋" w:cs="仿宋"/>
        </w:rPr>
        <w:t>可自定义调整报告样式，以打印出符合体检中心要求的体检报告，样式统一，格式美观，且支持不同人员可选择不同样式报告打印。</w:t>
      </w:r>
    </w:p>
    <w:p>
      <w:pPr>
        <w:pStyle w:val="396"/>
        <w:ind w:firstLine="482"/>
        <w:rPr>
          <w:rFonts w:ascii="仿宋" w:hAnsi="仿宋" w:eastAsia="仿宋" w:cs="仿宋"/>
          <w:b/>
          <w:bCs/>
        </w:rPr>
      </w:pPr>
      <w:r>
        <w:rPr>
          <w:rFonts w:hint="eastAsia" w:ascii="仿宋" w:hAnsi="仿宋" w:eastAsia="仿宋" w:cs="仿宋"/>
          <w:b/>
          <w:bCs/>
        </w:rPr>
        <w:t>导出、批量导出pdf报告</w:t>
      </w:r>
    </w:p>
    <w:p>
      <w:pPr>
        <w:pStyle w:val="396"/>
        <w:ind w:firstLine="480"/>
        <w:rPr>
          <w:rFonts w:ascii="仿宋" w:hAnsi="仿宋" w:eastAsia="仿宋" w:cs="仿宋"/>
        </w:rPr>
      </w:pPr>
      <w:r>
        <w:rPr>
          <w:rFonts w:hint="eastAsia" w:ascii="仿宋" w:hAnsi="仿宋" w:eastAsia="仿宋" w:cs="仿宋"/>
        </w:rPr>
        <w:t>支持导出与批量导出pdf格式体检报告的功能。</w:t>
      </w:r>
    </w:p>
    <w:p>
      <w:pPr>
        <w:pStyle w:val="396"/>
        <w:ind w:firstLine="482"/>
        <w:rPr>
          <w:rFonts w:ascii="仿宋" w:hAnsi="仿宋" w:eastAsia="仿宋" w:cs="仿宋"/>
          <w:b/>
          <w:bCs/>
        </w:rPr>
      </w:pPr>
      <w:r>
        <w:rPr>
          <w:rFonts w:hint="eastAsia" w:ascii="仿宋" w:hAnsi="仿宋" w:eastAsia="仿宋" w:cs="仿宋"/>
          <w:b/>
          <w:bCs/>
        </w:rPr>
        <w:t>团体报告</w:t>
      </w:r>
    </w:p>
    <w:p>
      <w:pPr>
        <w:pStyle w:val="396"/>
        <w:ind w:firstLine="480"/>
        <w:rPr>
          <w:rFonts w:ascii="仿宋" w:hAnsi="仿宋" w:eastAsia="仿宋" w:cs="仿宋"/>
        </w:rPr>
      </w:pPr>
      <w:r>
        <w:rPr>
          <w:rFonts w:hint="eastAsia" w:ascii="仿宋" w:hAnsi="仿宋" w:eastAsia="仿宋" w:cs="仿宋"/>
        </w:rPr>
        <w:t>对某个团队的体检结果进行汇总处理，采用树状图，饼状图等多种直观的分析方式对团体人员、异常结果、疾病比例等自动分析统计汇总。</w:t>
      </w:r>
    </w:p>
    <w:p>
      <w:pPr>
        <w:pStyle w:val="396"/>
        <w:ind w:firstLine="482"/>
        <w:rPr>
          <w:rFonts w:ascii="仿宋" w:hAnsi="仿宋" w:eastAsia="仿宋" w:cs="仿宋"/>
          <w:b/>
          <w:bCs/>
        </w:rPr>
      </w:pPr>
      <w:r>
        <w:rPr>
          <w:rFonts w:hint="eastAsia" w:ascii="仿宋" w:hAnsi="仿宋" w:eastAsia="仿宋" w:cs="仿宋"/>
          <w:b/>
          <w:bCs/>
        </w:rPr>
        <w:t>多样化的报告查询</w:t>
      </w:r>
    </w:p>
    <w:p>
      <w:pPr>
        <w:pStyle w:val="396"/>
        <w:ind w:firstLine="480"/>
        <w:rPr>
          <w:rFonts w:ascii="仿宋" w:hAnsi="仿宋" w:eastAsia="仿宋" w:cs="仿宋"/>
        </w:rPr>
      </w:pPr>
      <w:r>
        <w:rPr>
          <w:rFonts w:hint="eastAsia" w:ascii="仿宋" w:hAnsi="仿宋" w:eastAsia="仿宋" w:cs="仿宋"/>
        </w:rPr>
        <w:t>支持微信、网站、小程序、自助机等多种方式查询体检报告，体现体检系统的智能化，更能贴近消费者。</w:t>
      </w:r>
    </w:p>
    <w:p>
      <w:pPr>
        <w:pStyle w:val="6"/>
        <w:rPr>
          <w:rFonts w:ascii="仿宋" w:hAnsi="仿宋" w:eastAsia="仿宋" w:cs="仿宋"/>
        </w:rPr>
      </w:pPr>
      <w:r>
        <w:rPr>
          <w:rFonts w:hint="eastAsia" w:ascii="仿宋" w:hAnsi="仿宋" w:eastAsia="仿宋" w:cs="仿宋"/>
        </w:rPr>
        <w:t>统计管理</w:t>
      </w:r>
    </w:p>
    <w:p>
      <w:pPr>
        <w:pStyle w:val="396"/>
        <w:ind w:firstLine="482"/>
        <w:rPr>
          <w:rFonts w:ascii="仿宋" w:hAnsi="仿宋" w:eastAsia="仿宋" w:cs="仿宋"/>
          <w:b/>
          <w:bCs/>
        </w:rPr>
      </w:pPr>
      <w:r>
        <w:rPr>
          <w:rFonts w:hint="eastAsia" w:ascii="仿宋" w:hAnsi="仿宋" w:eastAsia="仿宋" w:cs="仿宋"/>
          <w:b/>
          <w:bCs/>
        </w:rPr>
        <w:t>体检人员状态查询统计</w:t>
      </w:r>
    </w:p>
    <w:p>
      <w:pPr>
        <w:pStyle w:val="396"/>
        <w:ind w:firstLine="480"/>
        <w:rPr>
          <w:rFonts w:ascii="仿宋" w:hAnsi="仿宋" w:eastAsia="仿宋" w:cs="仿宋"/>
        </w:rPr>
      </w:pPr>
      <w:r>
        <w:rPr>
          <w:rFonts w:hint="eastAsia" w:ascii="仿宋" w:hAnsi="仿宋" w:eastAsia="仿宋" w:cs="仿宋"/>
        </w:rPr>
        <w:t>一段时间内体检人员状态情况，使医院更好的掌握体检人员体检状况。</w:t>
      </w:r>
    </w:p>
    <w:p>
      <w:pPr>
        <w:pStyle w:val="396"/>
        <w:ind w:firstLine="482"/>
        <w:rPr>
          <w:rFonts w:ascii="仿宋" w:hAnsi="仿宋" w:eastAsia="仿宋" w:cs="仿宋"/>
          <w:b/>
          <w:bCs/>
        </w:rPr>
      </w:pPr>
      <w:r>
        <w:rPr>
          <w:rFonts w:hint="eastAsia" w:ascii="仿宋" w:hAnsi="仿宋" w:eastAsia="仿宋" w:cs="仿宋"/>
          <w:b/>
          <w:bCs/>
        </w:rPr>
        <w:t>科室工作量统计</w:t>
      </w:r>
    </w:p>
    <w:p>
      <w:pPr>
        <w:pStyle w:val="396"/>
        <w:ind w:firstLine="480"/>
        <w:rPr>
          <w:rFonts w:ascii="仿宋" w:hAnsi="仿宋" w:eastAsia="仿宋" w:cs="仿宋"/>
        </w:rPr>
      </w:pPr>
      <w:r>
        <w:rPr>
          <w:rFonts w:hint="eastAsia" w:ascii="仿宋" w:hAnsi="仿宋" w:eastAsia="仿宋" w:cs="仿宋"/>
        </w:rPr>
        <w:t>统计参与体检检查的科室工作量统计，方便各科室对体检人数的统计。</w:t>
      </w:r>
    </w:p>
    <w:p>
      <w:pPr>
        <w:pStyle w:val="396"/>
        <w:ind w:firstLine="482"/>
        <w:rPr>
          <w:rFonts w:ascii="仿宋" w:hAnsi="仿宋" w:eastAsia="仿宋" w:cs="仿宋"/>
          <w:b/>
          <w:bCs/>
        </w:rPr>
      </w:pPr>
      <w:r>
        <w:rPr>
          <w:rFonts w:hint="eastAsia" w:ascii="仿宋" w:hAnsi="仿宋" w:eastAsia="仿宋" w:cs="仿宋"/>
          <w:b/>
          <w:bCs/>
        </w:rPr>
        <w:t>医生诊台工作量统计</w:t>
      </w:r>
    </w:p>
    <w:p>
      <w:pPr>
        <w:pStyle w:val="396"/>
        <w:ind w:firstLine="480"/>
        <w:rPr>
          <w:rFonts w:ascii="仿宋" w:hAnsi="仿宋" w:eastAsia="仿宋" w:cs="仿宋"/>
        </w:rPr>
      </w:pPr>
      <w:r>
        <w:rPr>
          <w:rFonts w:hint="eastAsia" w:ascii="仿宋" w:hAnsi="仿宋" w:eastAsia="仿宋" w:cs="仿宋"/>
        </w:rPr>
        <w:t>统计各个体检医生的工作量，方便管理者对每个体检医生的工作痕迹追踪及作为绩效考核标准。</w:t>
      </w:r>
    </w:p>
    <w:p>
      <w:pPr>
        <w:pStyle w:val="396"/>
        <w:ind w:firstLine="482"/>
        <w:rPr>
          <w:rFonts w:ascii="仿宋" w:hAnsi="仿宋" w:eastAsia="仿宋" w:cs="仿宋"/>
          <w:b/>
          <w:bCs/>
        </w:rPr>
      </w:pPr>
      <w:r>
        <w:rPr>
          <w:rFonts w:hint="eastAsia" w:ascii="仿宋" w:hAnsi="仿宋" w:eastAsia="仿宋" w:cs="仿宋"/>
          <w:b/>
          <w:bCs/>
        </w:rPr>
        <w:t>总检医生工作量统计</w:t>
      </w:r>
    </w:p>
    <w:p>
      <w:pPr>
        <w:pStyle w:val="396"/>
        <w:ind w:firstLine="480"/>
        <w:rPr>
          <w:rFonts w:ascii="仿宋" w:hAnsi="仿宋" w:eastAsia="仿宋" w:cs="仿宋"/>
        </w:rPr>
      </w:pPr>
      <w:r>
        <w:rPr>
          <w:rFonts w:hint="eastAsia" w:ascii="仿宋" w:hAnsi="仿宋" w:eastAsia="仿宋" w:cs="仿宋"/>
        </w:rPr>
        <w:t>统计总检医生工作量，对各个总检医生的工作量进行追踪及作为绩效考核标准。</w:t>
      </w:r>
    </w:p>
    <w:p>
      <w:pPr>
        <w:pStyle w:val="396"/>
        <w:ind w:firstLine="482"/>
        <w:rPr>
          <w:rFonts w:ascii="仿宋" w:hAnsi="仿宋" w:eastAsia="仿宋" w:cs="仿宋"/>
          <w:b/>
          <w:bCs/>
        </w:rPr>
      </w:pPr>
      <w:r>
        <w:rPr>
          <w:rFonts w:hint="eastAsia" w:ascii="仿宋" w:hAnsi="仿宋" w:eastAsia="仿宋" w:cs="仿宋"/>
          <w:b/>
          <w:bCs/>
        </w:rPr>
        <w:t>阳性结果统计</w:t>
      </w:r>
    </w:p>
    <w:p>
      <w:pPr>
        <w:pStyle w:val="396"/>
        <w:ind w:firstLine="480"/>
        <w:rPr>
          <w:rFonts w:ascii="仿宋" w:hAnsi="仿宋" w:eastAsia="仿宋" w:cs="仿宋"/>
        </w:rPr>
      </w:pPr>
      <w:r>
        <w:rPr>
          <w:rFonts w:hint="eastAsia" w:ascii="仿宋" w:hAnsi="仿宋" w:eastAsia="仿宋" w:cs="仿宋"/>
        </w:rPr>
        <w:t>对于出现阳性结果的体检报告进行汇总，并可以查看体检阳性结果内容。</w:t>
      </w:r>
    </w:p>
    <w:p>
      <w:pPr>
        <w:pStyle w:val="396"/>
        <w:ind w:firstLine="482"/>
        <w:rPr>
          <w:rFonts w:ascii="仿宋" w:hAnsi="仿宋" w:eastAsia="仿宋" w:cs="仿宋"/>
          <w:b/>
          <w:bCs/>
        </w:rPr>
      </w:pPr>
      <w:r>
        <w:rPr>
          <w:rFonts w:hint="eastAsia" w:ascii="仿宋" w:hAnsi="仿宋" w:eastAsia="仿宋" w:cs="仿宋"/>
          <w:b/>
          <w:bCs/>
        </w:rPr>
        <w:t>弃检工作量统计</w:t>
      </w:r>
    </w:p>
    <w:p>
      <w:pPr>
        <w:pStyle w:val="396"/>
        <w:ind w:firstLine="480"/>
        <w:rPr>
          <w:rFonts w:ascii="仿宋" w:hAnsi="仿宋" w:eastAsia="仿宋" w:cs="仿宋"/>
        </w:rPr>
      </w:pPr>
      <w:r>
        <w:rPr>
          <w:rFonts w:hint="eastAsia" w:ascii="仿宋" w:hAnsi="仿宋" w:eastAsia="仿宋" w:cs="仿宋"/>
        </w:rPr>
        <w:t>统计各个科室，在某段时间内弃检人数统计，并进行汇总统计。</w:t>
      </w:r>
    </w:p>
    <w:p>
      <w:pPr>
        <w:pStyle w:val="396"/>
        <w:ind w:firstLine="482"/>
        <w:rPr>
          <w:rFonts w:ascii="仿宋" w:hAnsi="仿宋" w:eastAsia="仿宋" w:cs="仿宋"/>
          <w:b/>
          <w:bCs/>
        </w:rPr>
      </w:pPr>
      <w:r>
        <w:rPr>
          <w:rFonts w:hint="eastAsia" w:ascii="仿宋" w:hAnsi="仿宋" w:eastAsia="仿宋" w:cs="仿宋"/>
          <w:b/>
          <w:bCs/>
        </w:rPr>
        <w:t>团检统计</w:t>
      </w:r>
    </w:p>
    <w:p>
      <w:pPr>
        <w:pStyle w:val="396"/>
        <w:ind w:firstLine="480"/>
        <w:rPr>
          <w:rFonts w:ascii="仿宋" w:hAnsi="仿宋" w:eastAsia="仿宋" w:cs="仿宋"/>
        </w:rPr>
      </w:pPr>
      <w:r>
        <w:rPr>
          <w:rFonts w:hint="eastAsia" w:ascii="仿宋" w:hAnsi="仿宋" w:eastAsia="仿宋" w:cs="仿宋"/>
        </w:rPr>
        <w:t>对团体的体检人员，体检进度，体检项目清单、团检收费信息等进行汇总统计。</w:t>
      </w:r>
    </w:p>
    <w:p>
      <w:pPr>
        <w:pStyle w:val="396"/>
        <w:ind w:firstLine="482"/>
        <w:rPr>
          <w:rFonts w:ascii="仿宋" w:hAnsi="仿宋" w:eastAsia="仿宋" w:cs="仿宋"/>
          <w:b/>
          <w:bCs/>
        </w:rPr>
      </w:pPr>
      <w:r>
        <w:rPr>
          <w:rFonts w:hint="eastAsia" w:ascii="仿宋" w:hAnsi="仿宋" w:eastAsia="仿宋" w:cs="仿宋"/>
          <w:b/>
          <w:bCs/>
        </w:rPr>
        <w:t>财务统计</w:t>
      </w:r>
    </w:p>
    <w:p>
      <w:pPr>
        <w:pStyle w:val="396"/>
        <w:ind w:firstLine="480"/>
        <w:rPr>
          <w:rFonts w:ascii="仿宋" w:hAnsi="仿宋" w:eastAsia="仿宋" w:cs="仿宋"/>
        </w:rPr>
      </w:pPr>
      <w:r>
        <w:rPr>
          <w:rFonts w:hint="eastAsia" w:ascii="仿宋" w:hAnsi="仿宋" w:eastAsia="仿宋" w:cs="仿宋"/>
        </w:rPr>
        <w:t>对个检，团检的人员收费情况；对收费人数，收费项目，退费项目等统计，以满足财务统计需求。</w:t>
      </w:r>
    </w:p>
    <w:p>
      <w:pPr>
        <w:ind w:firstLine="560"/>
        <w:rPr>
          <w:rFonts w:ascii="仿宋" w:hAnsi="仿宋" w:eastAsia="仿宋" w:cs="仿宋"/>
        </w:rPr>
      </w:pPr>
    </w:p>
    <w:p>
      <w:pPr>
        <w:pStyle w:val="5"/>
        <w:rPr>
          <w:rFonts w:ascii="仿宋" w:hAnsi="仿宋" w:eastAsia="仿宋" w:cs="仿宋"/>
        </w:rPr>
      </w:pPr>
      <w:r>
        <w:rPr>
          <w:rFonts w:hint="eastAsia" w:ascii="仿宋" w:hAnsi="仿宋" w:eastAsia="仿宋" w:cs="仿宋"/>
        </w:rPr>
        <w:t>实验室信息管理系统</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条码系统标本接受系统：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本模块是完成由标本接受中心分发给各检验部门的标本的编号的功能，对于标本经过处理后不合格的标本作退回和退费的处理的功能。</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医生电子开单模块：</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本模块提供给医生各种标准组合项目、自定义组合项目和单项目的选择开单，根据医院的一贯的习惯和新的政策可以维护各种标准组合和自定义组合，提高医生的工作效率。</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护士站条码管理模块：</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本模块提供给护士执行医生开立的检验医嘱并产生条码、打印条码标签。</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技师工作站系统：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本系统是检验系统的核心系统，处理标本的接收、结果的输入、酶标仪测试操作、室内质控管理、结果审核、报告单打印、查询统计、仪器管理、仪器维修记录、仪器保养记录、冰箱冷藏冷冻温度记录、科室消毒记录、基础数据维护、操作人员的权限分配等。</w:t>
      </w:r>
    </w:p>
    <w:p>
      <w:pPr>
        <w:pStyle w:val="4"/>
        <w:rPr>
          <w:rFonts w:ascii="仿宋" w:hAnsi="仿宋" w:eastAsia="仿宋" w:cs="仿宋"/>
        </w:rPr>
      </w:pPr>
      <w:r>
        <w:rPr>
          <w:rFonts w:hint="eastAsia" w:ascii="仿宋" w:hAnsi="仿宋" w:eastAsia="仿宋" w:cs="仿宋"/>
        </w:rPr>
        <w:t>后勤管理</w:t>
      </w:r>
    </w:p>
    <w:p>
      <w:pPr>
        <w:pStyle w:val="5"/>
        <w:rPr>
          <w:rFonts w:ascii="仿宋" w:hAnsi="仿宋" w:eastAsia="仿宋" w:cs="仿宋"/>
        </w:rPr>
      </w:pPr>
      <w:r>
        <w:rPr>
          <w:rFonts w:hint="eastAsia" w:ascii="仿宋" w:hAnsi="仿宋" w:eastAsia="仿宋" w:cs="仿宋"/>
        </w:rPr>
        <w:t>物资管理系统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物资管理包含低值耗材、办公用品的申请、审批、核对的全过程管理，可接人院外后勤物资供应链信息，提供请领、出人库、库存管理、采购等管理（支持在线请领流程）。</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1. 支持需求科室向物资科室提交申请；</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 物资科室依据当前库存情况，库存充足时直接出库，库存不足时提交采购计划，定期进行采购；</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3. 供应商配货并配送至院内物资管理部门进行验收入库；</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4. 采购供应部物资会计根据入库单进行付款处理生成验收，并打印验收单同附上供应商发票、供应商出库单、入库单提交给财务进行账务处理；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5. 物资库保管员根据科室护士长提交的材料申请，根据物资入库情况进行库房发放；</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6. 采购供应部物资会计定期确认出库成本；</w:t>
      </w:r>
    </w:p>
    <w:p>
      <w:pPr>
        <w:pStyle w:val="4"/>
        <w:rPr>
          <w:rFonts w:ascii="仿宋" w:hAnsi="仿宋" w:eastAsia="仿宋" w:cs="仿宋"/>
        </w:rPr>
      </w:pPr>
      <w:r>
        <w:rPr>
          <w:rFonts w:hint="eastAsia" w:ascii="仿宋" w:hAnsi="仿宋" w:eastAsia="仿宋" w:cs="仿宋"/>
        </w:rPr>
        <w:t>HRP</w:t>
      </w:r>
    </w:p>
    <w:p>
      <w:pPr>
        <w:pStyle w:val="5"/>
        <w:rPr>
          <w:rFonts w:ascii="仿宋" w:hAnsi="仿宋" w:eastAsia="仿宋" w:cs="仿宋"/>
        </w:rPr>
      </w:pPr>
      <w:r>
        <w:rPr>
          <w:rFonts w:hint="eastAsia" w:ascii="仿宋" w:hAnsi="仿宋" w:eastAsia="仿宋" w:cs="仿宋"/>
        </w:rPr>
        <w:t>人力资源管理系统</w:t>
      </w:r>
    </w:p>
    <w:p>
      <w:pPr>
        <w:pStyle w:val="6"/>
        <w:rPr>
          <w:rFonts w:ascii="仿宋" w:hAnsi="仿宋" w:eastAsia="仿宋" w:cs="仿宋"/>
        </w:rPr>
      </w:pPr>
      <w:r>
        <w:rPr>
          <w:rFonts w:hint="eastAsia" w:ascii="仿宋" w:hAnsi="仿宋" w:eastAsia="仿宋" w:cs="仿宋"/>
        </w:rPr>
        <w:t>人力资源管理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涵盖医疗机构组织管理、岗位管理、职务管理、医务人员基本信息管理、人员调配、考勤管理、离退管理、调岗管理、工作档案管理、统计分析、员工自助、等功能。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全口径人员管理：正式员工、多点执业人员、退休返聘、临时工、实习生、劳务人员、外包人员等，系统实现了全院员工的入、调、转、离、退全周期管理。档案差异化管理：实现了医生护理人员档案的差异化管理，且可追溯变动历史；岗职务体系建立：帮助客户重新梳理岗职务体系。构建以人力资源为核心、以人力资源管理为轴线的医院内部管理系统。</w:t>
      </w:r>
    </w:p>
    <w:p>
      <w:pPr>
        <w:pStyle w:val="396"/>
        <w:ind w:firstLine="482"/>
        <w:rPr>
          <w:rFonts w:ascii="仿宋" w:hAnsi="仿宋" w:eastAsia="仿宋"/>
          <w:b/>
          <w:bCs/>
        </w:rPr>
      </w:pPr>
      <w:r>
        <w:rPr>
          <w:rFonts w:hint="eastAsia" w:ascii="仿宋" w:hAnsi="仿宋" w:eastAsia="仿宋"/>
          <w:b/>
          <w:bCs/>
        </w:rPr>
        <w:t>功能要求：</w:t>
      </w:r>
    </w:p>
    <w:p>
      <w:pPr>
        <w:pStyle w:val="6"/>
        <w:rPr>
          <w:rFonts w:ascii="仿宋" w:hAnsi="仿宋" w:eastAsia="仿宋" w:cs="仿宋"/>
        </w:rPr>
      </w:pPr>
      <w:r>
        <w:rPr>
          <w:rFonts w:hint="eastAsia" w:ascii="仿宋" w:hAnsi="仿宋" w:eastAsia="仿宋" w:cs="仿宋"/>
        </w:rPr>
        <w:t>组织机构管理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支持医院维护机构、部门科室信息，维护部门科室历史沿革信息；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基于组织机构树，可以快速浏览部门所属职位、人员、在职状态；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内置了标准的岗位类别，包括管理人员、专业技术人员、工勤技能人员；</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对岗位进行增加、调整、修改、撤销等业务处理，设置上级汇报关系、职责、任职要求等。</w:t>
      </w:r>
    </w:p>
    <w:p>
      <w:pPr>
        <w:pStyle w:val="6"/>
        <w:rPr>
          <w:rFonts w:ascii="仿宋" w:hAnsi="仿宋" w:eastAsia="仿宋" w:cs="仿宋"/>
        </w:rPr>
      </w:pPr>
      <w:r>
        <w:rPr>
          <w:rFonts w:hint="eastAsia" w:ascii="仿宋" w:hAnsi="仿宋" w:eastAsia="仿宋" w:cs="仿宋"/>
        </w:rPr>
        <w:t>人员管理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支持医、护、技、药、管各类人员基本信息以及人员档案维护；</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支持各类人员可以维护对应的专业技术职务；</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针对院内人员入、离退休、调转管理，支持编外专编内、内部调动等流程管理；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对调转人员、兼职人员任职期维护设定，到期预警提醒；</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医师手术授权、处方授权管理。</w:t>
      </w:r>
    </w:p>
    <w:p>
      <w:pPr>
        <w:pStyle w:val="6"/>
        <w:rPr>
          <w:rFonts w:ascii="仿宋" w:hAnsi="仿宋" w:eastAsia="仿宋" w:cs="仿宋"/>
        </w:rPr>
      </w:pPr>
      <w:r>
        <w:rPr>
          <w:rFonts w:hint="eastAsia" w:ascii="仿宋" w:hAnsi="仿宋" w:eastAsia="仿宋" w:cs="仿宋"/>
        </w:rPr>
        <w:t>考勤管理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系统会根据选择考勤开始日期生成12个考勤期间（选择年月往后顺延）；</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可操作节日设置、公休日设置、公休调整等（包括国家规定的节假日和医院自己规定的节假日；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考勤项目维护，分别为考勤日报或考勤月报中的考勤项；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对有部门权限员工才能进行排班。可根据人或者部门来排班；权限（多角色部门处理范围之间取并集，再与用户部门权限取交集）；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导入排班数据可对一个人员一个月内多个部门工作进行排班，可批量导入人员月份排班数据；</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按照选择的轮班规则进行人员排班的生成，根据轮转、借调人员异动信息生成排班结果，排班结果按考勤项目进行区分；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系统内置常用休假类型，可新增其他类型休假。可针对不同的休假类型设置休假规则，余额控制，移动自助申请，覆盖公休等设置；</w:t>
      </w:r>
    </w:p>
    <w:p>
      <w:pPr>
        <w:pStyle w:val="6"/>
        <w:rPr>
          <w:rFonts w:ascii="仿宋" w:hAnsi="仿宋" w:eastAsia="仿宋" w:cs="仿宋"/>
        </w:rPr>
      </w:pPr>
      <w:r>
        <w:rPr>
          <w:rFonts w:hint="eastAsia" w:ascii="仿宋" w:hAnsi="仿宋" w:eastAsia="仿宋" w:cs="仿宋"/>
        </w:rPr>
        <w:t>档案管理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人事合同档、相关协议内容支持电子或附件管理；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人员学历、学位、职称评定等材料维护。</w:t>
      </w:r>
    </w:p>
    <w:p>
      <w:pPr>
        <w:pStyle w:val="6"/>
        <w:rPr>
          <w:rFonts w:ascii="仿宋" w:hAnsi="仿宋" w:eastAsia="仿宋" w:cs="仿宋"/>
        </w:rPr>
      </w:pPr>
      <w:r>
        <w:rPr>
          <w:rFonts w:hint="eastAsia" w:ascii="仿宋" w:hAnsi="仿宋" w:eastAsia="仿宋" w:cs="仿宋"/>
        </w:rPr>
        <w:t>员工自助</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按人员角色划分自助内容；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支持相关内容工作台快捷入口。</w:t>
      </w:r>
    </w:p>
    <w:p>
      <w:pPr>
        <w:pStyle w:val="6"/>
        <w:rPr>
          <w:rFonts w:ascii="仿宋" w:hAnsi="仿宋" w:eastAsia="仿宋" w:cs="仿宋"/>
        </w:rPr>
      </w:pPr>
      <w:r>
        <w:rPr>
          <w:rFonts w:hint="eastAsia" w:ascii="仿宋" w:hAnsi="仿宋" w:eastAsia="仿宋" w:cs="仿宋"/>
        </w:rPr>
        <w:t>决策支持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根据现有的人员数据盘点对应维度的人员分布情况，性别分布、职称分布、岗位分布、休假情况以及人员相关工作量数据的汇总；</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根据院内学科发展需求以及人才分布情况合理调配人员以及人员缺口评估；</w:t>
      </w:r>
    </w:p>
    <w:p>
      <w:pPr>
        <w:pStyle w:val="5"/>
        <w:rPr>
          <w:rFonts w:ascii="仿宋" w:hAnsi="仿宋" w:eastAsia="仿宋" w:cs="仿宋"/>
        </w:rPr>
      </w:pPr>
      <w:r>
        <w:rPr>
          <w:rFonts w:hint="eastAsia" w:ascii="仿宋" w:hAnsi="仿宋" w:eastAsia="仿宋" w:cs="仿宋"/>
        </w:rPr>
        <w:t>OA办公系统</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功能需求：</w:t>
      </w:r>
    </w:p>
    <w:p>
      <w:pPr>
        <w:pStyle w:val="6"/>
        <w:rPr>
          <w:rFonts w:ascii="仿宋" w:hAnsi="仿宋" w:eastAsia="仿宋" w:cs="仿宋"/>
        </w:rPr>
      </w:pPr>
      <w:r>
        <w:rPr>
          <w:rFonts w:hint="eastAsia" w:ascii="仿宋" w:hAnsi="仿宋" w:eastAsia="仿宋" w:cs="仿宋"/>
        </w:rPr>
        <w:t>门户管理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系统提供门户功能，在工作台上可完成各种工作流程处理、文件的查看、待办工作的处理、日程安排、会议安排、公告通知等，操作简单高效。</w:t>
      </w:r>
    </w:p>
    <w:p>
      <w:pPr>
        <w:pStyle w:val="6"/>
        <w:rPr>
          <w:rFonts w:ascii="仿宋" w:hAnsi="仿宋" w:eastAsia="仿宋" w:cs="仿宋"/>
        </w:rPr>
      </w:pPr>
      <w:r>
        <w:rPr>
          <w:rFonts w:hint="eastAsia" w:ascii="仿宋" w:hAnsi="仿宋" w:eastAsia="仿宋" w:cs="仿宋"/>
        </w:rPr>
        <w:t>通知公告</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电子公告提供了一个公共的信息发布平台，所发布的信息可以面向所有用户，也可限于特定团队，配合图片或附件功能，免去工作中人为通知的繁琐。可以根据自己的需要定制栏目，公告板按类型和权限可自行设置栏目，设定信息的发布范围，对用户只显示有相应查看范围的栏目。如通知、公告、医院刊物、业界新闻、活动等。</w:t>
      </w:r>
    </w:p>
    <w:p>
      <w:pPr>
        <w:pStyle w:val="6"/>
        <w:rPr>
          <w:rFonts w:ascii="仿宋" w:hAnsi="仿宋" w:eastAsia="仿宋" w:cs="仿宋"/>
        </w:rPr>
      </w:pPr>
      <w:r>
        <w:rPr>
          <w:rFonts w:hint="eastAsia" w:ascii="仿宋" w:hAnsi="仿宋" w:eastAsia="仿宋" w:cs="仿宋"/>
        </w:rPr>
        <w:t>公文管理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公文管理可形成：行政公文，党办公文等不同类型的公文业务流程。</w:t>
      </w:r>
    </w:p>
    <w:p>
      <w:pPr>
        <w:pStyle w:val="6"/>
        <w:rPr>
          <w:rFonts w:ascii="仿宋" w:hAnsi="仿宋" w:eastAsia="仿宋" w:cs="仿宋"/>
        </w:rPr>
      </w:pPr>
      <w:r>
        <w:rPr>
          <w:rFonts w:hint="eastAsia" w:ascii="仿宋" w:hAnsi="仿宋" w:eastAsia="仿宋" w:cs="仿宋"/>
        </w:rPr>
        <w:t>请示报告</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在使用请示报告前可先阅读操作指引</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出现“医院文件处理表”界面，拟稿人信息自动生成，请填写文件标题、主送部门、抄送部门（如有）等相关信息即可。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支持上传相关材料。</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需请各处室会签/审批的报告，由处室/科室OA文件管理员直接发送给各处室文件管理员，点击“多部门会签”，在弹出的对话框中选择“文件管理员”，找到相关处室后“添加”并“确认”发出。</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呈递院领导审批的报告，由处室/科室OA文件管理员提交给院办，点击“流转院办/党办登记”。呈院办主任审批后，由院办文件管理员提交给院领导审批。</w:t>
      </w:r>
    </w:p>
    <w:p>
      <w:pPr>
        <w:pStyle w:val="6"/>
        <w:rPr>
          <w:rFonts w:ascii="仿宋" w:hAnsi="仿宋" w:eastAsia="仿宋" w:cs="仿宋"/>
        </w:rPr>
      </w:pPr>
      <w:r>
        <w:rPr>
          <w:rFonts w:hint="eastAsia" w:ascii="仿宋" w:hAnsi="仿宋" w:eastAsia="仿宋" w:cs="仿宋"/>
        </w:rPr>
        <w:t>日程管理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日程模块可实现对个人日程的预、补登记，日程预约、科室日程查询等的科学管理，从而大大提高办公的效率。通过日程管理模块能简便地记录个人或同事的日程及产生的费用，实时的日程登记，实现了个人日程的提醒和保证领导对下级员工日常工作的有效监管。而且通过日程费用的统计功能，可让医院、科室或个人更好地控制办公成本。</w:t>
      </w:r>
    </w:p>
    <w:p>
      <w:pPr>
        <w:pStyle w:val="6"/>
        <w:rPr>
          <w:rFonts w:ascii="仿宋" w:hAnsi="仿宋" w:eastAsia="仿宋" w:cs="仿宋"/>
        </w:rPr>
      </w:pPr>
      <w:r>
        <w:rPr>
          <w:rFonts w:hint="eastAsia" w:ascii="仿宋" w:hAnsi="仿宋" w:eastAsia="仿宋" w:cs="仿宋"/>
        </w:rPr>
        <w:t>会议管理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包括：发起新的会议申请，填写所有的会议要素，将会议通知发送给参与人员，并在会议开始前进行提醒。</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登记会议的过程可能会遇到会议室安排冲突的情况，会议管理可以按既定的规则自动处理。</w:t>
      </w:r>
    </w:p>
    <w:p>
      <w:pPr>
        <w:pStyle w:val="6"/>
        <w:rPr>
          <w:rFonts w:ascii="仿宋" w:hAnsi="仿宋" w:eastAsia="仿宋" w:cs="仿宋"/>
        </w:rPr>
      </w:pPr>
      <w:r>
        <w:rPr>
          <w:rFonts w:hint="eastAsia" w:ascii="仿宋" w:hAnsi="仿宋" w:eastAsia="仿宋" w:cs="仿宋"/>
        </w:rPr>
        <w:t>流程管理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提供流程设计、流程发起、流程审批、流程监控等常用功能。</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以根据用户的实际情况，灵活定义多种流程，灵活定义流程的流转路径。支持诸如直流、分流、并流等复杂的流程逻辑；支持诸如审批、通知、会签、条件判断等流程动作；流转过程中可随时添加执行人、添加知会人、以及设置代理人；可根据机构部门、人员角色等规则，确定流程步骤的执行人。</w:t>
      </w:r>
    </w:p>
    <w:p>
      <w:pPr>
        <w:pStyle w:val="6"/>
        <w:rPr>
          <w:rFonts w:ascii="仿宋" w:hAnsi="仿宋" w:eastAsia="仿宋" w:cs="仿宋"/>
        </w:rPr>
      </w:pPr>
      <w:r>
        <w:rPr>
          <w:rFonts w:hint="eastAsia" w:ascii="仿宋" w:hAnsi="仿宋" w:eastAsia="仿宋" w:cs="仿宋"/>
        </w:rPr>
        <w:t>流程审批</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用户可通过PC端或企业微信移动端进行流程审批。移动端工作流程为了简化使用，将桌面OA的工作流程批复进行了简化。通过工作流程，当前用户可查看流程的表单、及流程的前序批复意见，在当前步骤批复自己的意见。</w:t>
      </w:r>
    </w:p>
    <w:p>
      <w:pPr>
        <w:pStyle w:val="4"/>
        <w:rPr>
          <w:rFonts w:ascii="仿宋" w:hAnsi="仿宋" w:eastAsia="仿宋" w:cs="仿宋"/>
        </w:rPr>
      </w:pPr>
      <w:r>
        <w:rPr>
          <w:rFonts w:hint="eastAsia" w:ascii="仿宋" w:hAnsi="仿宋" w:eastAsia="仿宋" w:cs="仿宋"/>
        </w:rPr>
        <w:t>质量管理</w:t>
      </w:r>
    </w:p>
    <w:p>
      <w:pPr>
        <w:pStyle w:val="5"/>
        <w:rPr>
          <w:rFonts w:ascii="仿宋" w:hAnsi="仿宋" w:eastAsia="仿宋" w:cs="仿宋"/>
        </w:rPr>
      </w:pPr>
      <w:r>
        <w:rPr>
          <w:rFonts w:hint="eastAsia" w:ascii="仿宋" w:hAnsi="仿宋" w:eastAsia="仿宋" w:cs="仿宋"/>
        </w:rPr>
        <w:t>电子病历质量管理系统</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可实施逻辑质控。系统能够自动识别医生输入的主诉和病程纪录等电子病历文书，结合后台临床知识库自动判断是否存在逻辑异常并及时预警；</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可按时限进行病历质控管理功能，可为医师、管理者自动提示病历书写时限；可在医生工作站中显示病历书写任务，并倒计时；</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质控人员可对常见病历质量缺陷进行分类标识，设置评价规则模板，便于事后统计分析。可以按病历组成内容或问题性质进行分类，如病历首页、病程记录、手术记录等；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病案管理人员对运行病历进行抽查，设定分拣规则；支持对病历进行评价，评价内容包括问题类型、反馈信息、记录时间等，支持多级评分；支持临床医师自评，在申请归档时，能够为临床医师提供病历中存在的缺陷；支持病历质量问题反馈，质管人员可将病历质量问题反馈给指定的医疗机构、指定的科室管理人员和医生本人；医生登录系统后可及时查看病历质量问题口，修改存在问题的病历并确认，未确认问题继续提醒；</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质管部监控：可设置医院重点抽查患者，如手术患者、危重患者、输血患者、非计划再次手术患者、31天非计划再入院患者等进行病历抽查，对容易发生医疗文书的问题进行跟踪抽查。</w:t>
      </w:r>
    </w:p>
    <w:p>
      <w:pPr>
        <w:pStyle w:val="4"/>
        <w:rPr>
          <w:rFonts w:ascii="仿宋" w:hAnsi="仿宋" w:eastAsia="仿宋" w:cs="仿宋"/>
        </w:rPr>
      </w:pPr>
      <w:r>
        <w:rPr>
          <w:rFonts w:hint="eastAsia" w:ascii="仿宋" w:hAnsi="仿宋" w:eastAsia="仿宋" w:cs="仿宋"/>
        </w:rPr>
        <w:t>用户权限管理</w:t>
      </w:r>
    </w:p>
    <w:p>
      <w:pPr>
        <w:pStyle w:val="5"/>
        <w:rPr>
          <w:rFonts w:ascii="仿宋" w:hAnsi="仿宋" w:eastAsia="仿宋" w:cs="仿宋"/>
        </w:rPr>
      </w:pPr>
      <w:r>
        <w:rPr>
          <w:rFonts w:hint="eastAsia" w:ascii="仿宋" w:hAnsi="仿宋" w:eastAsia="仿宋" w:cs="仿宋"/>
        </w:rPr>
        <w:t>统一用户中心</w:t>
      </w:r>
    </w:p>
    <w:p>
      <w:pPr>
        <w:pStyle w:val="6"/>
        <w:rPr>
          <w:rFonts w:ascii="仿宋" w:hAnsi="仿宋" w:eastAsia="仿宋" w:cs="仿宋"/>
        </w:rPr>
      </w:pPr>
      <w:r>
        <w:rPr>
          <w:rFonts w:hint="eastAsia" w:ascii="仿宋" w:hAnsi="仿宋" w:eastAsia="仿宋" w:cs="仿宋"/>
        </w:rPr>
        <w:t>统一登录架构</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支持三方登录认证: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支持第三方系统账号数据登录认证。</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数据同步: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支持外部数据同步(账户、员工、科室等)。</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应用集成: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支持本地应用登录</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支持三方应用登录</w:t>
      </w:r>
    </w:p>
    <w:p>
      <w:pPr>
        <w:ind w:firstLine="560"/>
        <w:jc w:val="center"/>
        <w:rPr>
          <w:rFonts w:ascii="仿宋" w:hAnsi="仿宋" w:eastAsia="仿宋" w:cs="仿宋"/>
        </w:rPr>
      </w:pPr>
    </w:p>
    <w:p>
      <w:pPr>
        <w:pStyle w:val="6"/>
        <w:rPr>
          <w:rFonts w:ascii="仿宋" w:hAnsi="仿宋" w:eastAsia="仿宋" w:cs="仿宋"/>
        </w:rPr>
      </w:pPr>
      <w:r>
        <w:rPr>
          <w:rFonts w:hint="eastAsia" w:ascii="仿宋" w:hAnsi="仿宋" w:eastAsia="仿宋" w:cs="仿宋"/>
        </w:rPr>
        <w:t>HIS登录对接交互图</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用户首次登陆,输入账号密码,向sso请求登陆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sso将登录请求转发至his登录服务,</w:t>
      </w:r>
    </w:p>
    <w:p>
      <w:pPr>
        <w:pStyle w:val="622"/>
        <w:spacing w:line="360" w:lineRule="auto"/>
        <w:ind w:firstLine="561"/>
        <w:rPr>
          <w:rFonts w:cs="仿宋"/>
          <w:sz w:val="24"/>
          <w:szCs w:val="32"/>
          <w:u w:val="none" w:color="000000"/>
          <w:lang w:val="zh-TW" w:eastAsia="zh-TW"/>
        </w:rPr>
      </w:pPr>
      <w:r>
        <w:rPr>
          <w:rFonts w:hint="eastAsia" w:cs="仿宋"/>
          <w:sz w:val="24"/>
          <w:szCs w:val="32"/>
          <w:u w:val="none" w:color="000000"/>
          <w:lang w:val="zh-TW" w:eastAsia="zh-TW"/>
        </w:rPr>
        <w:t>登录服务用户密码验证通过后,返回用户信息(含userCode、accessToken，refreshToken)</w:t>
      </w:r>
    </w:p>
    <w:p>
      <w:pPr>
        <w:pStyle w:val="622"/>
        <w:spacing w:line="360" w:lineRule="auto"/>
        <w:ind w:firstLine="561"/>
        <w:rPr>
          <w:rFonts w:cs="仿宋"/>
          <w:sz w:val="24"/>
          <w:szCs w:val="32"/>
          <w:u w:val="none" w:color="000000"/>
          <w:lang w:val="zh-TW" w:eastAsia="zh-TW"/>
        </w:rPr>
      </w:pPr>
      <w:r>
        <w:rPr>
          <w:rFonts w:hint="eastAsia" w:cs="仿宋"/>
          <w:sz w:val="24"/>
          <w:szCs w:val="32"/>
          <w:u w:val="none" w:color="000000"/>
          <w:lang w:val="zh-TW" w:eastAsia="zh-TW"/>
        </w:rPr>
        <w:t>sso接收到用户信息,保存账号及token的关联信息,</w:t>
      </w:r>
    </w:p>
    <w:p>
      <w:pPr>
        <w:pStyle w:val="622"/>
        <w:spacing w:line="360" w:lineRule="auto"/>
        <w:ind w:firstLine="561"/>
        <w:rPr>
          <w:rFonts w:cs="仿宋"/>
          <w:sz w:val="24"/>
          <w:szCs w:val="32"/>
          <w:u w:val="none" w:color="000000"/>
          <w:lang w:val="zh-TW" w:eastAsia="zh-TW"/>
        </w:rPr>
      </w:pPr>
      <w:r>
        <w:rPr>
          <w:rFonts w:hint="eastAsia" w:cs="仿宋"/>
          <w:sz w:val="24"/>
          <w:szCs w:val="32"/>
          <w:u w:val="none" w:color="000000"/>
          <w:lang w:val="zh-TW" w:eastAsia="zh-TW"/>
        </w:rPr>
        <w:t>sso生成使用返回的access_token作为自身token,写入redis并设置失效时间.同时setcookie,并在cooike中绑定相关域名(token绑定指定二级域名)</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返回用户登录信息</w:t>
      </w:r>
    </w:p>
    <w:p>
      <w:pPr>
        <w:pStyle w:val="5"/>
        <w:rPr>
          <w:rFonts w:ascii="仿宋" w:hAnsi="仿宋" w:eastAsia="仿宋" w:cs="仿宋"/>
        </w:rPr>
      </w:pPr>
      <w:r>
        <w:rPr>
          <w:rFonts w:hint="eastAsia" w:ascii="仿宋" w:hAnsi="仿宋" w:eastAsia="仿宋" w:cs="仿宋"/>
        </w:rPr>
        <w:t>角色分配与权限控制</w:t>
      </w:r>
    </w:p>
    <w:p>
      <w:pPr>
        <w:pStyle w:val="6"/>
        <w:rPr>
          <w:rFonts w:ascii="仿宋" w:hAnsi="仿宋" w:eastAsia="仿宋" w:cs="仿宋"/>
        </w:rPr>
      </w:pPr>
      <w:r>
        <w:rPr>
          <w:rFonts w:hint="eastAsia" w:ascii="仿宋" w:hAnsi="仿宋" w:eastAsia="仿宋" w:cs="仿宋"/>
        </w:rPr>
        <w:t>权限中心架构</w:t>
      </w:r>
    </w:p>
    <w:p>
      <w:pPr>
        <w:pStyle w:val="622"/>
        <w:spacing w:line="360" w:lineRule="auto"/>
        <w:ind w:firstLine="561"/>
        <w:rPr>
          <w:rFonts w:cs="仿宋"/>
          <w:b/>
          <w:bCs/>
          <w:sz w:val="24"/>
          <w:szCs w:val="32"/>
          <w:u w:val="none" w:color="000000"/>
          <w:lang w:val="zh-TW"/>
        </w:rPr>
      </w:pPr>
      <w:r>
        <w:rPr>
          <w:rFonts w:hint="eastAsia" w:cs="仿宋"/>
          <w:b/>
          <w:bCs/>
          <w:sz w:val="24"/>
          <w:szCs w:val="32"/>
          <w:u w:val="none" w:color="000000"/>
          <w:lang w:val="zh-TW"/>
        </w:rPr>
        <w:t>功能要求：</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授权主体:被授权的实体的抽象，比如组织、岗位、员工等；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资源:被权限系统保护的实体，比如菜单、按钮、数据规则等；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动作:对资源的操作抽象，比如修改、查看等；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权限点:资源和动作的组合；比如某某菜单的查看权限，可以理解为permission（许可）；</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角色:权限点的集合；</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动态鉴权规则:利用授权主体、资源和环境属性自由组合的计算规则；</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数据访问规则:数据权限中的核心模型，表达的是一份收保护的数据获取规则；</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审计日志:授权主体对权限点的访问日志。</w:t>
      </w:r>
    </w:p>
    <w:p>
      <w:pPr>
        <w:pStyle w:val="6"/>
        <w:rPr>
          <w:rFonts w:ascii="仿宋" w:hAnsi="仿宋" w:eastAsia="仿宋" w:cs="仿宋"/>
        </w:rPr>
      </w:pPr>
      <w:r>
        <w:rPr>
          <w:rFonts w:hint="eastAsia" w:ascii="仿宋" w:hAnsi="仿宋" w:eastAsia="仿宋" w:cs="仿宋"/>
        </w:rPr>
        <w:t>多种主体的权限授予</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支持使用多维度特征定义和分配角色，适应业务需要。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主体一：组织,支持给部门、科室分配基础权限,所在该科室下的员工皆具备这些权限；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主体二：岗位,支持给岗位授权,拥有这个岗位的员工具备岗位相应的权限；</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主体三：员工,支持直接给员工授权。</w:t>
      </w:r>
    </w:p>
    <w:p>
      <w:pPr>
        <w:pStyle w:val="6"/>
        <w:rPr>
          <w:rFonts w:ascii="仿宋" w:hAnsi="仿宋" w:eastAsia="仿宋" w:cs="仿宋"/>
        </w:rPr>
      </w:pPr>
      <w:r>
        <w:rPr>
          <w:rFonts w:hint="eastAsia" w:ascii="仿宋" w:hAnsi="仿宋" w:eastAsia="仿宋" w:cs="仿宋"/>
        </w:rPr>
        <w:t>多种资源的权限控制</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支持页面上的菜单、按钮等任意页面元素的权限控制；</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支持后端api接口的权限访问控制；</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支持数据表中的行、列数据权限控制。</w:t>
      </w:r>
    </w:p>
    <w:p>
      <w:pPr>
        <w:pStyle w:val="6"/>
        <w:rPr>
          <w:rFonts w:ascii="仿宋" w:hAnsi="仿宋" w:eastAsia="仿宋" w:cs="仿宋"/>
        </w:rPr>
      </w:pPr>
      <w:r>
        <w:rPr>
          <w:rFonts w:hint="eastAsia" w:ascii="仿宋" w:hAnsi="仿宋" w:eastAsia="仿宋" w:cs="仿宋"/>
        </w:rPr>
        <w:t>多种鉴权规则的支持</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支持基于授权主体的属性鉴权；</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支持资源的属性鉴权；</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支持基于环境的属性鉴权。</w:t>
      </w:r>
    </w:p>
    <w:p>
      <w:pPr>
        <w:pStyle w:val="6"/>
        <w:rPr>
          <w:rFonts w:ascii="仿宋" w:hAnsi="仿宋" w:eastAsia="仿宋" w:cs="仿宋"/>
        </w:rPr>
      </w:pPr>
      <w:r>
        <w:rPr>
          <w:rFonts w:hint="eastAsia" w:ascii="仿宋" w:hAnsi="仿宋" w:eastAsia="仿宋" w:cs="仿宋"/>
        </w:rPr>
        <w:t>权限生效范围</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支持时间范围的生效规则,例如3个月/6个月/永久等；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支持组织范围的生效规则,当前登录员工必须在指定的组织才能看到对应的权限。</w:t>
      </w:r>
    </w:p>
    <w:p>
      <w:pPr>
        <w:pStyle w:val="6"/>
        <w:rPr>
          <w:rFonts w:ascii="仿宋" w:hAnsi="仿宋" w:eastAsia="仿宋" w:cs="仿宋"/>
        </w:rPr>
      </w:pPr>
      <w:r>
        <w:rPr>
          <w:rFonts w:hint="eastAsia" w:ascii="仿宋" w:hAnsi="仿宋" w:eastAsia="仿宋" w:cs="仿宋"/>
        </w:rPr>
        <w:t>权限分级管理</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支持权限的分级下发，各个部门科室负责人管理各自部门科室的权限，父部门可以管理下级所有部门权限。</w:t>
      </w:r>
    </w:p>
    <w:p>
      <w:pPr>
        <w:pStyle w:val="6"/>
        <w:rPr>
          <w:rFonts w:ascii="仿宋" w:hAnsi="仿宋" w:eastAsia="仿宋" w:cs="仿宋"/>
        </w:rPr>
      </w:pPr>
      <w:r>
        <w:rPr>
          <w:rFonts w:hint="eastAsia" w:ascii="仿宋" w:hAnsi="仿宋" w:eastAsia="仿宋" w:cs="仿宋"/>
        </w:rPr>
        <w:t>审计日志</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支持各类审计日志查看；</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实现精细化的权限管理，保证授权、身份认证和审计记录的保存。</w:t>
      </w:r>
    </w:p>
    <w:p>
      <w:pPr>
        <w:pStyle w:val="3"/>
        <w:tabs>
          <w:tab w:val="clear" w:pos="432"/>
        </w:tabs>
        <w:spacing w:before="156" w:after="156"/>
        <w:rPr>
          <w:rFonts w:ascii="仿宋" w:eastAsia="仿宋" w:cs="仿宋"/>
        </w:rPr>
      </w:pPr>
      <w:bookmarkStart w:id="133" w:name="_Toc30146"/>
      <w:r>
        <w:rPr>
          <w:rFonts w:hint="eastAsia" w:ascii="仿宋" w:eastAsia="仿宋" w:cs="仿宋"/>
        </w:rPr>
        <w:t>利旧系统对接</w:t>
      </w:r>
      <w:bookmarkEnd w:id="133"/>
    </w:p>
    <w:p>
      <w:pPr>
        <w:pStyle w:val="4"/>
        <w:rPr>
          <w:rFonts w:ascii="仿宋" w:hAnsi="仿宋" w:eastAsia="仿宋" w:cs="仿宋"/>
        </w:rPr>
      </w:pPr>
      <w:r>
        <w:rPr>
          <w:rFonts w:hint="eastAsia" w:ascii="仿宋" w:hAnsi="仿宋" w:eastAsia="仿宋" w:cs="仿宋"/>
        </w:rPr>
        <w:t>区域平台对接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在基于现有区域健康信息平台已通过区域互联互通四甲的基础上，目前已实现了同公卫系统的对接，并且基于区域平台已建设了影像中心、双向转诊、远程会诊等系统。本次项目新建的区域一体化应用通过能力开放平台同现有区域平台做对接，实现同公卫系统、区域影像中心、双向转诊、远程会诊等系统的对接，实现区域的医疗、公卫、健康一体化。</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对接系统：</w:t>
      </w:r>
    </w:p>
    <w:tbl>
      <w:tblPr>
        <w:tblStyle w:val="73"/>
        <w:tblW w:w="6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1218"/>
        <w:gridCol w:w="2835"/>
        <w:gridCol w:w="85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1218"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建设类别</w:t>
            </w:r>
          </w:p>
        </w:tc>
        <w:tc>
          <w:tcPr>
            <w:tcW w:w="2835"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建设内容</w:t>
            </w:r>
          </w:p>
        </w:tc>
        <w:tc>
          <w:tcPr>
            <w:tcW w:w="851"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数量</w:t>
            </w:r>
          </w:p>
        </w:tc>
        <w:tc>
          <w:tcPr>
            <w:tcW w:w="992"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区域平台对接</w:t>
            </w:r>
          </w:p>
        </w:tc>
        <w:tc>
          <w:tcPr>
            <w:tcW w:w="283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双向转诊</w:t>
            </w:r>
          </w:p>
        </w:tc>
        <w:tc>
          <w:tcPr>
            <w:tcW w:w="851"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区域体检系统对接</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区域影像中心</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区域心电中心</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公卫报卡平台</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发热病人闭环管理系统</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余杭区公共卫生应急平台</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社区两慢病数字化管理系统</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精神病人免费服药系统</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绩效考核系统</w:t>
            </w:r>
          </w:p>
        </w:tc>
        <w:tc>
          <w:tcPr>
            <w:tcW w:w="851"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健康余杭小程序</w:t>
            </w:r>
          </w:p>
        </w:tc>
        <w:tc>
          <w:tcPr>
            <w:tcW w:w="851"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20" w:type="dxa"/>
            <w:tcBorders>
              <w:top w:val="nil"/>
              <w:left w:val="single" w:color="000000" w:sz="4" w:space="0"/>
              <w:bottom w:val="single" w:color="000000" w:sz="4" w:space="0"/>
              <w:right w:val="single" w:color="000000" w:sz="4" w:space="0"/>
            </w:tcBorders>
            <w:vAlign w:val="center"/>
          </w:tcPr>
          <w:p>
            <w:pPr>
              <w:widowControl/>
              <w:numPr>
                <w:ilvl w:val="0"/>
                <w:numId w:val="46"/>
              </w:numPr>
              <w:spacing w:line="360" w:lineRule="auto"/>
              <w:jc w:val="center"/>
              <w:rPr>
                <w:rFonts w:ascii="仿宋" w:hAnsi="仿宋" w:eastAsia="仿宋" w:cs="仿宋"/>
                <w:kern w:val="0"/>
                <w:szCs w:val="21"/>
              </w:rPr>
            </w:pPr>
          </w:p>
        </w:tc>
        <w:tc>
          <w:tcPr>
            <w:tcW w:w="1218"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cs="仿宋"/>
                <w:kern w:val="0"/>
                <w:szCs w:val="21"/>
              </w:rPr>
            </w:pPr>
          </w:p>
        </w:tc>
        <w:tc>
          <w:tcPr>
            <w:tcW w:w="283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居民360全息视图</w:t>
            </w:r>
          </w:p>
        </w:tc>
        <w:tc>
          <w:tcPr>
            <w:tcW w:w="851"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r>
    </w:tbl>
    <w:p>
      <w:pPr>
        <w:pStyle w:val="4"/>
        <w:rPr>
          <w:rFonts w:ascii="仿宋" w:hAnsi="仿宋" w:eastAsia="仿宋" w:cs="仿宋"/>
        </w:rPr>
      </w:pPr>
      <w:r>
        <w:rPr>
          <w:rFonts w:hint="eastAsia" w:ascii="仿宋" w:hAnsi="仿宋" w:eastAsia="仿宋" w:cs="仿宋"/>
        </w:rPr>
        <w:t>利旧临床服务系统对接</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需实现新建系统与利旧系统的融合，以达到业务流程和数据的互联互通。</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将区域一体化建设成为一个有机整体，必须对其各个部分进行全面集成与整合，同时确保将来新增系统与现存系统的无缝连接，实现信息系统与外部相关信息系统的互联互通、业务推送，以便消除信息系统内部以及与外部的孤岛现象、实现信息交换与共享。</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为了实现各个独立的系统形成一个有机整体，实现系统的全面集成和数据共享，在本项目的设计中，需参照“医院信息互联互通标准化成熟度评测（2020版）”的标准，实现互联互通的目标。</w:t>
      </w:r>
    </w:p>
    <w:p>
      <w:pPr>
        <w:pStyle w:val="396"/>
        <w:numPr>
          <w:ilvl w:val="0"/>
          <w:numId w:val="47"/>
        </w:numPr>
        <w:ind w:left="1134" w:firstLineChars="0"/>
        <w:rPr>
          <w:rFonts w:ascii="仿宋" w:hAnsi="仿宋" w:eastAsia="仿宋" w:cs="仿宋"/>
          <w:b/>
          <w:bCs/>
        </w:rPr>
      </w:pPr>
      <w:r>
        <w:rPr>
          <w:rFonts w:hint="eastAsia" w:ascii="仿宋" w:hAnsi="仿宋" w:eastAsia="仿宋" w:cs="仿宋"/>
          <w:b/>
          <w:bCs/>
        </w:rPr>
        <w:t>应用整合</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需通过平台实现业务应用的整合，平台需提供高性能、高可用、高安全服务托管服务，覆盖设计、开发、测试、发布、运维监测、安全管控、下线等服务各个生命周期阶段，帮助用户快速建设以服务核心的系统架构。借助平台，可以简单、快速、低成本、低风险地实现各系统集成、业务能力开放及业务能力融合。</w:t>
      </w:r>
    </w:p>
    <w:p>
      <w:pPr>
        <w:pStyle w:val="396"/>
        <w:numPr>
          <w:ilvl w:val="0"/>
          <w:numId w:val="47"/>
        </w:numPr>
        <w:ind w:left="1276" w:firstLineChars="0"/>
        <w:rPr>
          <w:rFonts w:ascii="仿宋" w:hAnsi="仿宋" w:eastAsia="仿宋" w:cs="仿宋"/>
          <w:b/>
          <w:bCs/>
        </w:rPr>
      </w:pPr>
      <w:r>
        <w:rPr>
          <w:rFonts w:hint="eastAsia" w:ascii="仿宋" w:hAnsi="仿宋" w:eastAsia="仿宋" w:cs="仿宋"/>
          <w:b/>
          <w:bCs/>
        </w:rPr>
        <w:t>界面整合</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需实现快速访问多个应用系统的功能，需实现在多个系统中，只需要登录一次，就可以访问其他相互信任的系统</w:t>
      </w:r>
      <w:r>
        <w:rPr>
          <w:rFonts w:cs="仿宋"/>
          <w:sz w:val="24"/>
          <w:szCs w:val="32"/>
          <w:u w:val="none" w:color="000000"/>
          <w:lang w:val="zh-TW"/>
        </w:rPr>
        <w:t>，</w:t>
      </w:r>
      <w:r>
        <w:rPr>
          <w:rFonts w:hint="eastAsia" w:cs="仿宋"/>
          <w:sz w:val="24"/>
          <w:szCs w:val="32"/>
          <w:u w:val="none" w:color="000000"/>
          <w:lang w:val="zh-TW"/>
        </w:rPr>
        <w:t>实现界面整合</w:t>
      </w:r>
      <w:r>
        <w:rPr>
          <w:rFonts w:cs="仿宋"/>
          <w:sz w:val="24"/>
          <w:szCs w:val="32"/>
          <w:u w:val="none" w:color="000000"/>
          <w:lang w:val="zh-TW"/>
        </w:rPr>
        <w:t>。</w:t>
      </w:r>
    </w:p>
    <w:p>
      <w:pPr>
        <w:pStyle w:val="396"/>
        <w:numPr>
          <w:ilvl w:val="0"/>
          <w:numId w:val="47"/>
        </w:numPr>
        <w:ind w:left="1418" w:hanging="567" w:firstLineChars="0"/>
        <w:rPr>
          <w:rFonts w:ascii="仿宋" w:hAnsi="仿宋" w:eastAsia="仿宋" w:cs="仿宋"/>
          <w:b/>
          <w:bCs/>
        </w:rPr>
      </w:pPr>
      <w:r>
        <w:rPr>
          <w:rFonts w:hint="eastAsia" w:ascii="仿宋" w:hAnsi="仿宋" w:eastAsia="仿宋" w:cs="仿宋"/>
          <w:b/>
          <w:bCs/>
        </w:rPr>
        <w:t>数据整合</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此项目中除了众多的关系型数据库以外，还有许多的非关系型数据需要采集，例如音视频数据、生物信息数据、物理波形数据、CDA文档数据和MongoDB数据等。需要提供非结构化数据源的数据存储格式以及数据采集的技术方案，完善和丰富医疗数据中台的数据种类和数据集成能力。</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数据整合能力需从采集周期上提供离线和实时两种采集方式。从采集数据的内容格式上需分为结构化数据和非结构化数据两种数据格式，同时需具有作业配置、周期调度、监控告警等模块，为大数据中心上层应用提供广泛的数据支撑。</w:t>
      </w:r>
    </w:p>
    <w:p>
      <w:pPr>
        <w:pStyle w:val="622"/>
        <w:ind w:firstLine="482"/>
        <w:rPr>
          <w:rFonts w:cs="仿宋"/>
          <w:b/>
          <w:bCs/>
          <w:sz w:val="24"/>
          <w:szCs w:val="22"/>
        </w:rPr>
      </w:pPr>
      <w:r>
        <w:rPr>
          <w:rFonts w:hint="eastAsia" w:cs="仿宋"/>
          <w:b/>
          <w:bCs/>
          <w:sz w:val="24"/>
          <w:szCs w:val="22"/>
        </w:rPr>
        <w:t>对接系统：</w:t>
      </w:r>
    </w:p>
    <w:tbl>
      <w:tblPr>
        <w:tblStyle w:val="73"/>
        <w:tblW w:w="7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940"/>
        <w:gridCol w:w="2520"/>
        <w:gridCol w:w="680"/>
        <w:gridCol w:w="88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940"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建设类别</w:t>
            </w:r>
          </w:p>
        </w:tc>
        <w:tc>
          <w:tcPr>
            <w:tcW w:w="2520"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建设内容</w:t>
            </w:r>
          </w:p>
        </w:tc>
        <w:tc>
          <w:tcPr>
            <w:tcW w:w="680"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数量</w:t>
            </w:r>
          </w:p>
        </w:tc>
        <w:tc>
          <w:tcPr>
            <w:tcW w:w="880"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单位</w:t>
            </w:r>
          </w:p>
        </w:tc>
        <w:tc>
          <w:tcPr>
            <w:tcW w:w="1840" w:type="dxa"/>
            <w:tcBorders>
              <w:top w:val="single" w:color="000000" w:sz="4" w:space="0"/>
              <w:left w:val="nil"/>
              <w:bottom w:val="single" w:color="000000" w:sz="4" w:space="0"/>
              <w:right w:val="single" w:color="000000" w:sz="4" w:space="0"/>
            </w:tcBorders>
            <w:shd w:val="clear" w:color="000000" w:fill="FFC000"/>
            <w:vAlign w:val="center"/>
          </w:tcPr>
          <w:p>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临床服务系统</w:t>
            </w:r>
          </w:p>
        </w:tc>
        <w:tc>
          <w:tcPr>
            <w:tcW w:w="2520" w:type="dxa"/>
            <w:tcBorders>
              <w:top w:val="nil"/>
              <w:left w:val="nil"/>
              <w:bottom w:val="single" w:color="000000" w:sz="4" w:space="0"/>
              <w:right w:val="single" w:color="000000" w:sz="4" w:space="0"/>
            </w:tcBorders>
            <w:shd w:val="clear" w:color="auto" w:fill="auto"/>
            <w:vAlign w:val="center"/>
          </w:tcPr>
          <w:p>
            <w:pPr>
              <w:widowControl/>
              <w:spacing w:line="360" w:lineRule="auto"/>
              <w:rPr>
                <w:rFonts w:ascii="仿宋" w:hAnsi="仿宋" w:eastAsia="仿宋" w:cs="仿宋"/>
                <w:kern w:val="0"/>
                <w:szCs w:val="21"/>
              </w:rPr>
            </w:pPr>
            <w:r>
              <w:rPr>
                <w:rFonts w:hint="eastAsia" w:ascii="仿宋" w:hAnsi="仿宋" w:eastAsia="仿宋" w:cs="仿宋"/>
                <w:kern w:val="0"/>
                <w:szCs w:val="21"/>
              </w:rPr>
              <w:t>移动输液系统</w:t>
            </w:r>
          </w:p>
        </w:tc>
        <w:tc>
          <w:tcPr>
            <w:tcW w:w="680" w:type="dxa"/>
            <w:tcBorders>
              <w:top w:val="nil"/>
              <w:left w:val="nil"/>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auto" w:fill="auto"/>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前置审方系统</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合理用药管理系统（包含处方点评）</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产科电子病历系统</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医学影像系统（PACS／RIS）</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医技预约管理系统</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院感/传染病管理系统</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国家医保接口（包含医保接口及药械接口）</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检查检验互认接口</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医养护平台接口</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财政电子票据接口</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两卡融合、一网通办接口</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20" w:type="dxa"/>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48"/>
              </w:numPr>
              <w:spacing w:line="360" w:lineRule="auto"/>
              <w:jc w:val="center"/>
              <w:rPr>
                <w:rFonts w:ascii="仿宋" w:hAnsi="仿宋" w:eastAsia="仿宋" w:cs="仿宋"/>
                <w:kern w:val="0"/>
                <w:szCs w:val="21"/>
              </w:rPr>
            </w:pPr>
          </w:p>
        </w:tc>
        <w:tc>
          <w:tcPr>
            <w:tcW w:w="9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仿宋"/>
                <w:kern w:val="0"/>
                <w:szCs w:val="21"/>
              </w:rPr>
            </w:pPr>
          </w:p>
        </w:tc>
        <w:tc>
          <w:tcPr>
            <w:tcW w:w="252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省医保移动支付接口</w:t>
            </w:r>
          </w:p>
        </w:tc>
        <w:tc>
          <w:tcPr>
            <w:tcW w:w="6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880" w:type="dxa"/>
            <w:tcBorders>
              <w:top w:val="nil"/>
              <w:left w:val="nil"/>
              <w:bottom w:val="single" w:color="000000" w:sz="4" w:space="0"/>
              <w:right w:val="single" w:color="000000"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套</w:t>
            </w:r>
          </w:p>
        </w:tc>
        <w:tc>
          <w:tcPr>
            <w:tcW w:w="1840" w:type="dxa"/>
            <w:tcBorders>
              <w:top w:val="nil"/>
              <w:left w:val="nil"/>
              <w:bottom w:val="single" w:color="000000" w:sz="4" w:space="0"/>
              <w:right w:val="single" w:color="000000" w:sz="4" w:space="0"/>
            </w:tcBorders>
            <w:shd w:val="clear" w:color="000000" w:fill="FFFFFF"/>
            <w:vAlign w:val="center"/>
          </w:tcPr>
          <w:p>
            <w:pPr>
              <w:widowControl/>
              <w:spacing w:line="360" w:lineRule="auto"/>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包含此次项目中所有公立医疗机构对接</w:t>
            </w:r>
          </w:p>
        </w:tc>
      </w:tr>
    </w:tbl>
    <w:p>
      <w:pPr>
        <w:pStyle w:val="2"/>
        <w:tabs>
          <w:tab w:val="clear" w:pos="432"/>
        </w:tabs>
        <w:spacing w:before="312" w:after="312"/>
        <w:ind w:left="0" w:firstLine="0"/>
        <w:rPr>
          <w:rFonts w:ascii="仿宋" w:hAnsi="仿宋" w:eastAsia="仿宋" w:cs="仿宋"/>
        </w:rPr>
      </w:pPr>
      <w:r>
        <w:rPr>
          <w:rFonts w:hint="eastAsia" w:ascii="仿宋" w:hAnsi="仿宋" w:eastAsia="仿宋" w:cs="仿宋"/>
        </w:rPr>
        <w:t>商务要求</w:t>
      </w:r>
    </w:p>
    <w:p>
      <w:pPr>
        <w:pStyle w:val="3"/>
        <w:tabs>
          <w:tab w:val="clear" w:pos="432"/>
        </w:tabs>
        <w:spacing w:before="156" w:after="156"/>
        <w:ind w:left="0" w:firstLine="0"/>
        <w:rPr>
          <w:rFonts w:ascii="仿宋" w:eastAsia="仿宋"/>
        </w:rPr>
      </w:pPr>
      <w:bookmarkStart w:id="134" w:name="_Toc26538"/>
      <w:bookmarkStart w:id="135" w:name="_Toc77182019"/>
      <w:bookmarkStart w:id="136" w:name="_Toc10422"/>
      <w:bookmarkStart w:id="137" w:name="_Toc511922555"/>
      <w:bookmarkStart w:id="138" w:name="_Toc108025985"/>
      <w:r>
        <w:rPr>
          <w:rFonts w:hint="eastAsia" w:ascii="仿宋" w:eastAsia="仿宋"/>
        </w:rPr>
        <w:t>实施要求</w:t>
      </w:r>
      <w:bookmarkEnd w:id="134"/>
      <w:bookmarkEnd w:id="135"/>
      <w:bookmarkEnd w:id="136"/>
      <w:bookmarkEnd w:id="137"/>
      <w:bookmarkEnd w:id="138"/>
    </w:p>
    <w:p>
      <w:pPr>
        <w:pStyle w:val="622"/>
        <w:spacing w:line="360" w:lineRule="auto"/>
        <w:ind w:firstLine="561"/>
        <w:rPr>
          <w:rFonts w:cs="仿宋"/>
          <w:sz w:val="24"/>
          <w:szCs w:val="32"/>
          <w:u w:val="none" w:color="000000"/>
          <w:lang w:val="zh-TW"/>
        </w:rPr>
      </w:pPr>
      <w:bookmarkStart w:id="139" w:name="_Toc29241"/>
      <w:bookmarkStart w:id="140" w:name="_Toc12607"/>
      <w:bookmarkStart w:id="141" w:name="_Toc511922556"/>
      <w:r>
        <w:rPr>
          <w:rFonts w:cs="仿宋"/>
          <w:sz w:val="24"/>
          <w:szCs w:val="32"/>
          <w:u w:val="none" w:color="000000"/>
          <w:lang w:val="zh-TW"/>
        </w:rPr>
        <w:t>工期：合同签订后12个月内完成本项目的全部内容 。</w:t>
      </w:r>
    </w:p>
    <w:p>
      <w:pPr>
        <w:pStyle w:val="622"/>
        <w:spacing w:line="360" w:lineRule="auto"/>
        <w:ind w:firstLine="561"/>
        <w:rPr>
          <w:rFonts w:cs="仿宋"/>
          <w:sz w:val="24"/>
          <w:szCs w:val="32"/>
          <w:u w:val="none" w:color="000000"/>
          <w:lang w:val="zh-TW"/>
        </w:rPr>
      </w:pPr>
      <w:r>
        <w:rPr>
          <w:rFonts w:cs="仿宋"/>
          <w:sz w:val="24"/>
          <w:szCs w:val="32"/>
          <w:u w:val="none" w:color="000000"/>
          <w:lang w:val="zh-TW"/>
        </w:rPr>
        <w:t>实施人员：实施工期内保证常驻人员不少于30人，项目实施团队不少于80人。</w:t>
      </w:r>
    </w:p>
    <w:p>
      <w:pPr>
        <w:pStyle w:val="622"/>
        <w:spacing w:line="360" w:lineRule="auto"/>
        <w:ind w:firstLine="561"/>
        <w:rPr>
          <w:rFonts w:cs="仿宋"/>
          <w:sz w:val="24"/>
          <w:szCs w:val="32"/>
          <w:u w:val="none" w:color="000000"/>
          <w:lang w:val="zh-TW"/>
        </w:rPr>
      </w:pPr>
      <w:r>
        <w:rPr>
          <w:rFonts w:cs="仿宋"/>
          <w:sz w:val="24"/>
          <w:szCs w:val="32"/>
          <w:u w:val="none" w:color="000000"/>
          <w:lang w:val="zh-TW"/>
        </w:rPr>
        <w:t>在系统实施方案中描述具体的实施团队的组成、工作的内容、投入人员、项目进程表及采购人的配合等内容。在所有工作开展之前，公司的实施人员应制定一套完整科学可行的实施方案，作为工程实施的总体计划和步骤。实施方案内容大致包括：</w:t>
      </w:r>
    </w:p>
    <w:p>
      <w:pPr>
        <w:pStyle w:val="622"/>
        <w:spacing w:line="360" w:lineRule="auto"/>
        <w:ind w:firstLine="561"/>
        <w:rPr>
          <w:rFonts w:cs="仿宋"/>
          <w:sz w:val="24"/>
          <w:szCs w:val="32"/>
          <w:u w:val="none" w:color="000000"/>
          <w:lang w:val="zh-TW"/>
        </w:rPr>
      </w:pPr>
      <w:r>
        <w:rPr>
          <w:rFonts w:cs="仿宋"/>
          <w:sz w:val="24"/>
          <w:szCs w:val="32"/>
          <w:u w:val="none" w:color="000000"/>
          <w:lang w:val="zh-TW"/>
        </w:rPr>
        <w:t>1</w:t>
      </w:r>
      <w:r>
        <w:rPr>
          <w:rFonts w:hint="eastAsia" w:cs="仿宋"/>
          <w:sz w:val="24"/>
          <w:szCs w:val="32"/>
          <w:u w:val="none" w:color="000000"/>
          <w:lang w:val="zh-TW"/>
        </w:rPr>
        <w:t>、</w:t>
      </w:r>
      <w:r>
        <w:rPr>
          <w:rFonts w:cs="仿宋"/>
          <w:sz w:val="24"/>
          <w:szCs w:val="32"/>
          <w:u w:val="none" w:color="000000"/>
          <w:lang w:val="zh-TW"/>
        </w:rPr>
        <w:t>组织保障安排：成立领导小组，领导小组中的责任分工等。</w:t>
      </w:r>
    </w:p>
    <w:p>
      <w:pPr>
        <w:pStyle w:val="622"/>
        <w:spacing w:line="360" w:lineRule="auto"/>
        <w:ind w:firstLine="561"/>
        <w:rPr>
          <w:rFonts w:cs="仿宋"/>
          <w:sz w:val="24"/>
          <w:szCs w:val="32"/>
          <w:u w:val="none" w:color="000000"/>
          <w:lang w:val="zh-TW"/>
        </w:rPr>
      </w:pPr>
      <w:r>
        <w:rPr>
          <w:rFonts w:hint="eastAsia" w:cs="仿宋"/>
          <w:sz w:val="24"/>
          <w:szCs w:val="32"/>
          <w:u w:val="none" w:color="000000"/>
          <w:lang w:val="zh-TW"/>
        </w:rPr>
        <w:t>2、</w:t>
      </w:r>
      <w:r>
        <w:rPr>
          <w:rFonts w:cs="仿宋"/>
          <w:sz w:val="24"/>
          <w:szCs w:val="32"/>
          <w:u w:val="none" w:color="000000"/>
          <w:lang w:val="zh-TW"/>
        </w:rPr>
        <w:t>制定具体的实施流程、实施内容。</w:t>
      </w:r>
    </w:p>
    <w:p>
      <w:pPr>
        <w:pStyle w:val="3"/>
        <w:tabs>
          <w:tab w:val="clear" w:pos="432"/>
        </w:tabs>
        <w:spacing w:before="156" w:after="156"/>
        <w:rPr>
          <w:rFonts w:ascii="仿宋" w:eastAsia="仿宋"/>
        </w:rPr>
      </w:pPr>
      <w:bookmarkStart w:id="142" w:name="_Toc108025986"/>
      <w:bookmarkStart w:id="143" w:name="_Toc77182020"/>
      <w:r>
        <w:rPr>
          <w:rFonts w:hint="eastAsia" w:ascii="仿宋" w:eastAsia="仿宋"/>
        </w:rPr>
        <w:t>项目管理要求</w:t>
      </w:r>
      <w:bookmarkEnd w:id="139"/>
      <w:bookmarkEnd w:id="140"/>
      <w:bookmarkEnd w:id="141"/>
      <w:bookmarkEnd w:id="142"/>
      <w:bookmarkEnd w:id="143"/>
    </w:p>
    <w:p>
      <w:pPr>
        <w:pStyle w:val="396"/>
        <w:ind w:firstLine="480"/>
        <w:rPr>
          <w:rFonts w:ascii="仿宋" w:hAnsi="仿宋" w:eastAsia="仿宋"/>
        </w:rPr>
      </w:pPr>
      <w:bookmarkStart w:id="144" w:name="_Toc511922557"/>
      <w:bookmarkStart w:id="145" w:name="_Toc27016"/>
      <w:bookmarkStart w:id="146" w:name="_Toc16665"/>
      <w:r>
        <w:rPr>
          <w:rFonts w:ascii="仿宋" w:hAnsi="仿宋" w:eastAsia="仿宋"/>
        </w:rPr>
        <w:t>承建方与院方共同组成工作组，各工作组与院方项目负责人、承建方项目经理组成项目组。项目组建立固定的工作会制度，各工作组定期召开平台建设工作会，项目组定期召开项目协调会。各平台协调形成统一的调研计划，同步进行，一次完成，不能多次重复调研。</w:t>
      </w:r>
    </w:p>
    <w:p>
      <w:pPr>
        <w:pStyle w:val="396"/>
        <w:ind w:firstLine="480"/>
        <w:rPr>
          <w:rFonts w:ascii="仿宋" w:hAnsi="仿宋" w:eastAsia="仿宋"/>
        </w:rPr>
      </w:pPr>
      <w:r>
        <w:rPr>
          <w:rFonts w:ascii="仿宋" w:hAnsi="仿宋" w:eastAsia="仿宋"/>
        </w:rPr>
        <w:t>承建方须在项目实施过程中制定项目管理制度和工作流程，合理规划项目的组织架构、沟通方式和工作职责，并报建设单位备案，提供项目管理工具平台和项目版本控制管理平台辅助项目管理工作，定期向建设单位提供工程实施进展情况报告。</w:t>
      </w:r>
    </w:p>
    <w:p>
      <w:pPr>
        <w:pStyle w:val="396"/>
        <w:ind w:firstLine="480"/>
        <w:rPr>
          <w:rFonts w:ascii="仿宋" w:hAnsi="仿宋" w:eastAsia="仿宋"/>
        </w:rPr>
      </w:pPr>
      <w:r>
        <w:rPr>
          <w:rFonts w:ascii="仿宋" w:hAnsi="仿宋" w:eastAsia="仿宋"/>
        </w:rPr>
        <w:t>承建方须制定严格的项目质量控制规范和流程，并在建设单位认可的情况下按照制定的规范和流程严格执行。承建方须在应答中详细阐明质量管理措施以及方法。</w:t>
      </w:r>
    </w:p>
    <w:p>
      <w:pPr>
        <w:pStyle w:val="3"/>
        <w:tabs>
          <w:tab w:val="clear" w:pos="432"/>
        </w:tabs>
        <w:spacing w:before="156" w:after="156"/>
        <w:rPr>
          <w:rFonts w:ascii="仿宋" w:eastAsia="仿宋"/>
        </w:rPr>
      </w:pPr>
      <w:bookmarkStart w:id="147" w:name="_Toc77182021"/>
      <w:bookmarkStart w:id="148" w:name="_Toc108025987"/>
      <w:r>
        <w:rPr>
          <w:rFonts w:hint="eastAsia" w:ascii="仿宋" w:eastAsia="仿宋"/>
        </w:rPr>
        <w:t>质量保障要求</w:t>
      </w:r>
      <w:bookmarkEnd w:id="144"/>
      <w:bookmarkEnd w:id="145"/>
      <w:bookmarkEnd w:id="146"/>
      <w:bookmarkEnd w:id="147"/>
      <w:bookmarkEnd w:id="148"/>
    </w:p>
    <w:p>
      <w:pPr>
        <w:pStyle w:val="396"/>
        <w:ind w:firstLine="480"/>
        <w:rPr>
          <w:rFonts w:ascii="仿宋" w:hAnsi="仿宋" w:eastAsia="仿宋"/>
        </w:rPr>
      </w:pPr>
      <w:r>
        <w:rPr>
          <w:rFonts w:hint="eastAsia" w:ascii="仿宋" w:hAnsi="仿宋" w:eastAsia="仿宋"/>
        </w:rPr>
        <w:t>投标人需采用国际通用的软件工程实施和项目管理方法，提供完整的质量保证体系，对项目实施的全过程进行监控和管理，对项目进度和工程实施进度进行控制。</w:t>
      </w:r>
    </w:p>
    <w:p>
      <w:pPr>
        <w:pStyle w:val="396"/>
        <w:ind w:firstLine="480"/>
        <w:rPr>
          <w:rFonts w:ascii="仿宋" w:hAnsi="仿宋" w:eastAsia="仿宋"/>
        </w:rPr>
      </w:pPr>
      <w:r>
        <w:rPr>
          <w:rFonts w:hint="eastAsia" w:ascii="仿宋" w:hAnsi="仿宋" w:eastAsia="仿宋"/>
        </w:rPr>
        <w:t>在项目实施前，投标人应会同建设方及具体使用部门明确相关的实施方案、实施进度安排、过渡迁移对接方案和应急处置方案等内容，确保相关业务的正常有序运行。</w:t>
      </w:r>
    </w:p>
    <w:p>
      <w:pPr>
        <w:pStyle w:val="3"/>
        <w:tabs>
          <w:tab w:val="clear" w:pos="432"/>
        </w:tabs>
        <w:spacing w:before="156" w:after="156"/>
        <w:rPr>
          <w:rFonts w:ascii="仿宋" w:eastAsia="仿宋"/>
        </w:rPr>
      </w:pPr>
      <w:bookmarkStart w:id="149" w:name="_Toc511922558"/>
      <w:bookmarkStart w:id="150" w:name="_Toc108025988"/>
      <w:bookmarkStart w:id="151" w:name="_Toc77182022"/>
      <w:bookmarkStart w:id="152" w:name="_Toc13237"/>
      <w:bookmarkStart w:id="153" w:name="_Toc8575"/>
      <w:r>
        <w:rPr>
          <w:rFonts w:hint="eastAsia" w:ascii="仿宋" w:eastAsia="仿宋"/>
        </w:rPr>
        <w:t>技术文档要求</w:t>
      </w:r>
      <w:bookmarkEnd w:id="149"/>
      <w:bookmarkEnd w:id="150"/>
      <w:bookmarkEnd w:id="151"/>
      <w:bookmarkEnd w:id="152"/>
      <w:bookmarkEnd w:id="153"/>
    </w:p>
    <w:p>
      <w:pPr>
        <w:pStyle w:val="396"/>
        <w:ind w:firstLine="480"/>
        <w:rPr>
          <w:rFonts w:ascii="仿宋" w:hAnsi="仿宋" w:eastAsia="仿宋"/>
        </w:rPr>
      </w:pPr>
      <w:r>
        <w:rPr>
          <w:rFonts w:hint="eastAsia" w:ascii="仿宋" w:hAnsi="仿宋" w:eastAsia="仿宋"/>
        </w:rPr>
        <w:t>在项目实施和维护阶段应至少提供下述技术文档：</w:t>
      </w:r>
    </w:p>
    <w:p>
      <w:pPr>
        <w:pStyle w:val="396"/>
        <w:ind w:firstLine="480"/>
        <w:rPr>
          <w:rFonts w:ascii="仿宋" w:hAnsi="仿宋" w:eastAsia="仿宋"/>
        </w:rPr>
      </w:pPr>
      <w:r>
        <w:rPr>
          <w:rFonts w:hint="eastAsia" w:ascii="仿宋" w:hAnsi="仿宋" w:eastAsia="仿宋"/>
        </w:rPr>
        <w:t>随产品附带的技术文档。中标人应提供实用齐全的全套技术资料，包括但不限于使用说明书和操作手册以及采购人认为必要的其他文档等。</w:t>
      </w:r>
    </w:p>
    <w:p>
      <w:pPr>
        <w:pStyle w:val="396"/>
        <w:ind w:firstLine="480"/>
        <w:rPr>
          <w:rFonts w:ascii="仿宋" w:hAnsi="仿宋" w:eastAsia="仿宋"/>
        </w:rPr>
      </w:pPr>
      <w:r>
        <w:rPr>
          <w:rFonts w:hint="eastAsia" w:ascii="仿宋" w:hAnsi="仿宋" w:eastAsia="仿宋"/>
        </w:rPr>
        <w:t>应提交软件开发和实施计划、进度汇报表、例会记录以及采购人认为必要的其他文档。</w:t>
      </w:r>
    </w:p>
    <w:p>
      <w:pPr>
        <w:pStyle w:val="396"/>
        <w:ind w:firstLine="480"/>
        <w:rPr>
          <w:rFonts w:ascii="仿宋" w:hAnsi="仿宋" w:eastAsia="仿宋"/>
        </w:rPr>
      </w:pPr>
      <w:r>
        <w:rPr>
          <w:rFonts w:hint="eastAsia" w:ascii="仿宋" w:hAnsi="仿宋" w:eastAsia="仿宋"/>
        </w:rPr>
        <w:t>所有的技术文件必须用中文书写或有完整的中文注释。项目最终验收后全部移交采购人。</w:t>
      </w:r>
    </w:p>
    <w:p>
      <w:pPr>
        <w:pStyle w:val="3"/>
        <w:tabs>
          <w:tab w:val="clear" w:pos="432"/>
        </w:tabs>
        <w:spacing w:before="156" w:after="156"/>
        <w:rPr>
          <w:rFonts w:ascii="仿宋" w:eastAsia="仿宋"/>
        </w:rPr>
      </w:pPr>
      <w:bookmarkStart w:id="154" w:name="_Toc48317095"/>
      <w:bookmarkStart w:id="155" w:name="_Toc77182023"/>
      <w:bookmarkStart w:id="156" w:name="_Toc108025989"/>
      <w:r>
        <w:rPr>
          <w:rFonts w:hint="eastAsia" w:ascii="仿宋" w:eastAsia="仿宋"/>
        </w:rPr>
        <w:t>项目培训要求</w:t>
      </w:r>
      <w:bookmarkEnd w:id="154"/>
      <w:bookmarkEnd w:id="155"/>
      <w:bookmarkEnd w:id="156"/>
    </w:p>
    <w:p>
      <w:pPr>
        <w:pStyle w:val="396"/>
        <w:ind w:firstLine="480"/>
        <w:rPr>
          <w:rFonts w:ascii="仿宋" w:hAnsi="仿宋" w:eastAsia="仿宋"/>
        </w:rPr>
      </w:pPr>
      <w:r>
        <w:rPr>
          <w:rFonts w:hint="eastAsia" w:ascii="仿宋" w:hAnsi="仿宋" w:eastAsia="仿宋"/>
        </w:rPr>
        <w:t>中标人必须根据系统软件的功能和特点，充分考虑到系统使用人员的实际水平，提出详细的系统培训方案。目标是通过系统培训以达到系统管理人员能够具备独立管理中标人所提供的系统软件和日常的维护处理能力，各级业务人员能够熟练使用系统软件，确保应用系统能够真正的用起来。</w:t>
      </w:r>
    </w:p>
    <w:p>
      <w:pPr>
        <w:pStyle w:val="396"/>
        <w:ind w:firstLine="480"/>
        <w:rPr>
          <w:rFonts w:ascii="仿宋" w:hAnsi="仿宋" w:eastAsia="仿宋"/>
        </w:rPr>
      </w:pPr>
      <w:r>
        <w:rPr>
          <w:rFonts w:hint="eastAsia" w:ascii="仿宋" w:hAnsi="仿宋" w:eastAsia="仿宋"/>
        </w:rPr>
        <w:t>1、投标方需要准备一份完整的培训方案，对甲方各类人员进行相关的培训，明确培训的内容、次数和方式。</w:t>
      </w:r>
    </w:p>
    <w:p>
      <w:pPr>
        <w:pStyle w:val="396"/>
        <w:ind w:firstLine="480"/>
        <w:rPr>
          <w:rFonts w:ascii="仿宋" w:hAnsi="仿宋" w:eastAsia="仿宋"/>
        </w:rPr>
      </w:pPr>
      <w:r>
        <w:rPr>
          <w:rFonts w:hint="eastAsia" w:ascii="仿宋" w:hAnsi="仿宋" w:eastAsia="仿宋"/>
        </w:rPr>
        <w:t>2、培训对象应分为普通业务操作员、系统管理员，中标人必须针对不同的对象制定不同的培训计划，并分别培训。所提供的培训课程表随投标文件一起提交。</w:t>
      </w:r>
    </w:p>
    <w:p>
      <w:pPr>
        <w:pStyle w:val="396"/>
        <w:ind w:firstLine="480"/>
        <w:rPr>
          <w:rFonts w:ascii="仿宋" w:hAnsi="仿宋" w:eastAsia="仿宋"/>
        </w:rPr>
      </w:pPr>
      <w:r>
        <w:rPr>
          <w:rFonts w:hint="eastAsia" w:ascii="仿宋" w:hAnsi="仿宋" w:eastAsia="仿宋"/>
        </w:rPr>
        <w:t>3、中标人应保证提供有经验的教员，使甲方相关人员在培训后能够独立地对系统进行管理、维护，而不需中标人的人员在场指导。</w:t>
      </w:r>
    </w:p>
    <w:p>
      <w:pPr>
        <w:pStyle w:val="396"/>
        <w:ind w:firstLine="480"/>
        <w:rPr>
          <w:rFonts w:ascii="仿宋" w:hAnsi="仿宋" w:eastAsia="仿宋"/>
        </w:rPr>
      </w:pPr>
      <w:r>
        <w:rPr>
          <w:rFonts w:hint="eastAsia" w:ascii="仿宋" w:hAnsi="仿宋" w:eastAsia="仿宋"/>
        </w:rPr>
        <w:t>4、业务系统操作培训工作应在系统安装之前结束。</w:t>
      </w:r>
    </w:p>
    <w:p>
      <w:pPr>
        <w:pStyle w:val="396"/>
        <w:ind w:firstLine="480"/>
        <w:rPr>
          <w:rFonts w:ascii="仿宋" w:hAnsi="仿宋" w:eastAsia="仿宋"/>
        </w:rPr>
      </w:pPr>
      <w:r>
        <w:rPr>
          <w:rFonts w:hint="eastAsia" w:ascii="仿宋" w:hAnsi="仿宋" w:eastAsia="仿宋"/>
        </w:rPr>
        <w:t>5、甲方仅负责提供培训场地、培训电脑和培训人员的召集。</w:t>
      </w:r>
    </w:p>
    <w:p>
      <w:pPr>
        <w:pStyle w:val="396"/>
        <w:ind w:firstLine="480"/>
        <w:rPr>
          <w:rFonts w:ascii="仿宋" w:hAnsi="仿宋" w:eastAsia="仿宋"/>
        </w:rPr>
      </w:pPr>
      <w:r>
        <w:rPr>
          <w:rFonts w:hint="eastAsia" w:ascii="仿宋" w:hAnsi="仿宋" w:eastAsia="仿宋"/>
        </w:rPr>
        <w:t>6、投标方负责培训环境的搭建、培训文档的准备、培训的实施、培训人员的考核等。</w:t>
      </w:r>
    </w:p>
    <w:p>
      <w:pPr>
        <w:pStyle w:val="396"/>
        <w:ind w:firstLine="480"/>
        <w:rPr>
          <w:rFonts w:ascii="仿宋" w:hAnsi="仿宋" w:eastAsia="仿宋"/>
        </w:rPr>
      </w:pPr>
      <w:r>
        <w:rPr>
          <w:rFonts w:hint="eastAsia" w:ascii="仿宋" w:hAnsi="仿宋" w:eastAsia="仿宋"/>
        </w:rPr>
        <w:t>7、与培训相关的费用，投标人应当一并计算在投标报价中。</w:t>
      </w:r>
    </w:p>
    <w:p>
      <w:pPr>
        <w:pStyle w:val="3"/>
        <w:tabs>
          <w:tab w:val="clear" w:pos="432"/>
        </w:tabs>
        <w:spacing w:before="156" w:after="156"/>
        <w:rPr>
          <w:rFonts w:ascii="仿宋" w:eastAsia="仿宋"/>
        </w:rPr>
      </w:pPr>
      <w:bookmarkStart w:id="157" w:name="_Toc108025990"/>
      <w:bookmarkStart w:id="158" w:name="_Toc77182024"/>
      <w:bookmarkStart w:id="159" w:name="_Toc3887"/>
      <w:bookmarkStart w:id="160" w:name="_Toc516"/>
      <w:bookmarkStart w:id="161" w:name="_Toc511922559"/>
      <w:r>
        <w:rPr>
          <w:rFonts w:ascii="仿宋" w:eastAsia="仿宋"/>
        </w:rPr>
        <w:t>售后服务</w:t>
      </w:r>
      <w:bookmarkEnd w:id="157"/>
    </w:p>
    <w:p>
      <w:pPr>
        <w:pStyle w:val="396"/>
        <w:ind w:firstLine="480"/>
        <w:rPr>
          <w:rFonts w:ascii="仿宋" w:hAnsi="仿宋" w:eastAsia="仿宋"/>
        </w:rPr>
      </w:pPr>
      <w:r>
        <w:rPr>
          <w:rFonts w:ascii="仿宋" w:hAnsi="仿宋" w:eastAsia="仿宋"/>
        </w:rPr>
        <w:t>1、投标人应具有完善的质保期内及质保期外的售后服务方案。</w:t>
      </w:r>
    </w:p>
    <w:p>
      <w:pPr>
        <w:pStyle w:val="396"/>
        <w:ind w:firstLine="480"/>
        <w:rPr>
          <w:rFonts w:ascii="仿宋" w:hAnsi="仿宋" w:eastAsia="仿宋"/>
        </w:rPr>
      </w:pPr>
      <w:r>
        <w:rPr>
          <w:rFonts w:ascii="仿宋" w:hAnsi="仿宋" w:eastAsia="仿宋"/>
        </w:rPr>
        <w:t>2、项目质保期为2年。质保期以项目终验之日起算。质保期内提供免费的售后服务。投标人须说明质保期外服务内容及收费标准。</w:t>
      </w:r>
      <w:r>
        <w:rPr>
          <w:rFonts w:hint="eastAsia" w:ascii="仿宋" w:hAnsi="仿宋" w:eastAsia="仿宋"/>
        </w:rPr>
        <w:t>免费维保期内，中标人需提供最新产品升级服务，系统上线稳定后一年内提供不少于10人的专业团队驻场维护，其中包含：需求分析2人、交付3人、业务开发4人、测试1人，确保需求得到及时解决和处理；上线后两年内提供不少于5人现场维护，其中包含需求分析1人、交付1人、业务开发2人、测试1人，保障医院顺利运维工作。</w:t>
      </w:r>
    </w:p>
    <w:p>
      <w:pPr>
        <w:pStyle w:val="396"/>
        <w:ind w:firstLine="480"/>
        <w:rPr>
          <w:rFonts w:ascii="仿宋" w:hAnsi="仿宋" w:eastAsia="仿宋"/>
        </w:rPr>
      </w:pPr>
      <w:r>
        <w:rPr>
          <w:rFonts w:ascii="仿宋" w:hAnsi="仿宋" w:eastAsia="仿宋"/>
        </w:rPr>
        <w:t>3、所提供的技术服务至少为7×24小时支持维护服务，包括邮件、电话、远程维护、现场服务等方式。必须保证1小时之内响应，24小时之内解决问题。</w:t>
      </w:r>
    </w:p>
    <w:p>
      <w:pPr>
        <w:pStyle w:val="396"/>
        <w:ind w:firstLine="480"/>
        <w:rPr>
          <w:rFonts w:ascii="仿宋" w:hAnsi="仿宋" w:eastAsia="仿宋"/>
        </w:rPr>
      </w:pPr>
      <w:r>
        <w:rPr>
          <w:rFonts w:ascii="仿宋" w:hAnsi="仿宋" w:eastAsia="仿宋"/>
        </w:rPr>
        <w:t>4、投标人必须负责在全系统生命周期内提供应用系统软件等各方面的维护，满足项目所需的与应用软件相关的各类技术服务。</w:t>
      </w:r>
    </w:p>
    <w:p>
      <w:pPr>
        <w:pStyle w:val="3"/>
        <w:tabs>
          <w:tab w:val="clear" w:pos="432"/>
        </w:tabs>
        <w:spacing w:before="156" w:after="156"/>
        <w:rPr>
          <w:rFonts w:ascii="仿宋" w:eastAsia="仿宋"/>
        </w:rPr>
      </w:pPr>
      <w:bookmarkStart w:id="162" w:name="_Toc108025991"/>
      <w:r>
        <w:rPr>
          <w:rFonts w:hint="eastAsia" w:ascii="仿宋" w:eastAsia="仿宋"/>
        </w:rPr>
        <w:t>验收要求</w:t>
      </w:r>
      <w:bookmarkEnd w:id="158"/>
      <w:bookmarkEnd w:id="159"/>
      <w:bookmarkEnd w:id="160"/>
      <w:bookmarkEnd w:id="161"/>
      <w:bookmarkEnd w:id="162"/>
    </w:p>
    <w:p>
      <w:pPr>
        <w:pStyle w:val="396"/>
        <w:ind w:firstLine="480"/>
        <w:rPr>
          <w:rFonts w:ascii="仿宋" w:hAnsi="仿宋" w:eastAsia="仿宋"/>
        </w:rPr>
      </w:pPr>
      <w:r>
        <w:rPr>
          <w:rFonts w:hint="eastAsia" w:ascii="仿宋" w:hAnsi="仿宋" w:eastAsia="仿宋"/>
        </w:rPr>
        <w:t>所有系统实施上线完毕，并稳定正式运行一个月后，进行软件系统初步验收，</w:t>
      </w:r>
      <w:r>
        <w:rPr>
          <w:rFonts w:ascii="仿宋" w:hAnsi="仿宋" w:eastAsia="仿宋"/>
        </w:rPr>
        <w:t>初验稳定运行三个月组织终验</w:t>
      </w:r>
      <w:r>
        <w:rPr>
          <w:rFonts w:hint="eastAsia" w:ascii="仿宋" w:hAnsi="仿宋" w:eastAsia="仿宋"/>
        </w:rPr>
        <w:t>，验收人员由采购人相关人员与投标人代表共同组成。</w:t>
      </w:r>
    </w:p>
    <w:p>
      <w:pPr>
        <w:pStyle w:val="396"/>
        <w:ind w:firstLine="480"/>
        <w:rPr>
          <w:rFonts w:ascii="仿宋" w:hAnsi="仿宋" w:eastAsia="仿宋"/>
        </w:rPr>
      </w:pPr>
      <w:r>
        <w:rPr>
          <w:rFonts w:hint="eastAsia" w:ascii="仿宋" w:hAnsi="仿宋" w:eastAsia="仿宋"/>
        </w:rPr>
        <w:t>投标人要针对项目验收提出与所投设备有关的完整的验收方案。</w:t>
      </w:r>
    </w:p>
    <w:p>
      <w:pPr>
        <w:pStyle w:val="396"/>
        <w:ind w:firstLine="480"/>
        <w:rPr>
          <w:rFonts w:ascii="仿宋" w:hAnsi="仿宋" w:eastAsia="仿宋"/>
        </w:rPr>
      </w:pPr>
      <w:r>
        <w:rPr>
          <w:rFonts w:hint="eastAsia" w:ascii="仿宋" w:hAnsi="仿宋" w:eastAsia="仿宋"/>
        </w:rPr>
        <w:t>提供的其它技术手册，包括但不限于：</w:t>
      </w:r>
    </w:p>
    <w:p>
      <w:pPr>
        <w:pStyle w:val="396"/>
        <w:ind w:firstLine="480"/>
        <w:rPr>
          <w:rFonts w:ascii="仿宋" w:hAnsi="仿宋" w:eastAsia="仿宋"/>
        </w:rPr>
      </w:pPr>
      <w:r>
        <w:rPr>
          <w:rFonts w:hint="eastAsia" w:ascii="仿宋" w:hAnsi="仿宋" w:eastAsia="仿宋"/>
        </w:rPr>
        <w:t>（1）项目实施计划及方案</w:t>
      </w:r>
    </w:p>
    <w:p>
      <w:pPr>
        <w:pStyle w:val="396"/>
        <w:ind w:firstLine="480"/>
        <w:rPr>
          <w:rFonts w:ascii="仿宋" w:hAnsi="仿宋" w:eastAsia="仿宋"/>
        </w:rPr>
      </w:pPr>
      <w:r>
        <w:rPr>
          <w:rFonts w:hint="eastAsia" w:ascii="仿宋" w:hAnsi="仿宋" w:eastAsia="仿宋"/>
        </w:rPr>
        <w:t>（2）需求分析报告</w:t>
      </w:r>
    </w:p>
    <w:p>
      <w:pPr>
        <w:pStyle w:val="396"/>
        <w:ind w:firstLine="480"/>
        <w:rPr>
          <w:rFonts w:ascii="仿宋" w:hAnsi="仿宋" w:eastAsia="仿宋"/>
        </w:rPr>
      </w:pPr>
      <w:r>
        <w:rPr>
          <w:rFonts w:hint="eastAsia" w:ascii="仿宋" w:hAnsi="仿宋" w:eastAsia="仿宋"/>
        </w:rPr>
        <w:t>（3）概要设计说明书</w:t>
      </w:r>
    </w:p>
    <w:p>
      <w:pPr>
        <w:pStyle w:val="396"/>
        <w:ind w:firstLine="480"/>
        <w:rPr>
          <w:rFonts w:ascii="仿宋" w:hAnsi="仿宋" w:eastAsia="仿宋"/>
        </w:rPr>
      </w:pPr>
      <w:r>
        <w:rPr>
          <w:rFonts w:hint="eastAsia" w:ascii="仿宋" w:hAnsi="仿宋" w:eastAsia="仿宋"/>
        </w:rPr>
        <w:t>（4）详细设计说明书</w:t>
      </w:r>
    </w:p>
    <w:p>
      <w:pPr>
        <w:pStyle w:val="396"/>
        <w:ind w:firstLine="480"/>
        <w:rPr>
          <w:rFonts w:ascii="仿宋" w:hAnsi="仿宋" w:eastAsia="仿宋"/>
        </w:rPr>
      </w:pPr>
      <w:r>
        <w:rPr>
          <w:rFonts w:hint="eastAsia" w:ascii="仿宋" w:hAnsi="仿宋" w:eastAsia="仿宋"/>
        </w:rPr>
        <w:t>（5）数据字典</w:t>
      </w:r>
    </w:p>
    <w:p>
      <w:pPr>
        <w:pStyle w:val="396"/>
        <w:ind w:firstLine="480"/>
        <w:rPr>
          <w:rFonts w:ascii="仿宋" w:hAnsi="仿宋" w:eastAsia="仿宋"/>
        </w:rPr>
      </w:pPr>
      <w:r>
        <w:rPr>
          <w:rFonts w:hint="eastAsia" w:ascii="仿宋" w:hAnsi="仿宋" w:eastAsia="仿宋"/>
        </w:rPr>
        <w:t>（6）系统上线实施方案</w:t>
      </w:r>
    </w:p>
    <w:p>
      <w:pPr>
        <w:pStyle w:val="396"/>
        <w:ind w:firstLine="480"/>
        <w:rPr>
          <w:rFonts w:ascii="仿宋" w:hAnsi="仿宋" w:eastAsia="仿宋"/>
        </w:rPr>
      </w:pPr>
      <w:r>
        <w:rPr>
          <w:rFonts w:hint="eastAsia" w:ascii="仿宋" w:hAnsi="仿宋" w:eastAsia="仿宋"/>
        </w:rPr>
        <w:t>（7）软件安装手册及配置清单</w:t>
      </w:r>
    </w:p>
    <w:p>
      <w:pPr>
        <w:pStyle w:val="396"/>
        <w:ind w:firstLine="480"/>
        <w:rPr>
          <w:rFonts w:ascii="仿宋" w:hAnsi="仿宋" w:eastAsia="仿宋"/>
        </w:rPr>
      </w:pPr>
      <w:r>
        <w:rPr>
          <w:rFonts w:hint="eastAsia" w:ascii="仿宋" w:hAnsi="仿宋" w:eastAsia="仿宋"/>
        </w:rPr>
        <w:t>（8）用户操作手册</w:t>
      </w:r>
    </w:p>
    <w:p>
      <w:pPr>
        <w:pStyle w:val="396"/>
        <w:ind w:firstLine="480"/>
        <w:rPr>
          <w:rFonts w:ascii="仿宋" w:hAnsi="仿宋" w:eastAsia="仿宋"/>
        </w:rPr>
      </w:pPr>
      <w:r>
        <w:rPr>
          <w:rFonts w:hint="eastAsia" w:ascii="仿宋" w:hAnsi="仿宋" w:eastAsia="仿宋"/>
        </w:rPr>
        <w:t>（9）系统维护手册</w:t>
      </w:r>
    </w:p>
    <w:p>
      <w:pPr>
        <w:pStyle w:val="396"/>
        <w:ind w:firstLine="480"/>
        <w:rPr>
          <w:rFonts w:ascii="仿宋" w:hAnsi="仿宋" w:eastAsia="仿宋"/>
        </w:rPr>
      </w:pPr>
      <w:r>
        <w:rPr>
          <w:rFonts w:hint="eastAsia" w:ascii="仿宋" w:hAnsi="仿宋" w:eastAsia="仿宋"/>
        </w:rPr>
        <w:t>（10）系统测试计划</w:t>
      </w:r>
    </w:p>
    <w:p>
      <w:pPr>
        <w:pStyle w:val="396"/>
        <w:ind w:firstLine="480"/>
        <w:rPr>
          <w:rFonts w:ascii="仿宋" w:hAnsi="仿宋" w:eastAsia="仿宋"/>
        </w:rPr>
      </w:pPr>
      <w:r>
        <w:rPr>
          <w:rFonts w:hint="eastAsia" w:ascii="仿宋" w:hAnsi="仿宋" w:eastAsia="仿宋"/>
        </w:rPr>
        <w:t>（11）系统测试报告</w:t>
      </w:r>
    </w:p>
    <w:p>
      <w:pPr>
        <w:pStyle w:val="396"/>
        <w:ind w:firstLine="480"/>
        <w:rPr>
          <w:rFonts w:ascii="仿宋" w:hAnsi="仿宋" w:eastAsia="仿宋"/>
        </w:rPr>
      </w:pPr>
      <w:r>
        <w:rPr>
          <w:rFonts w:hint="eastAsia" w:ascii="仿宋" w:hAnsi="仿宋" w:eastAsia="仿宋"/>
        </w:rPr>
        <w:t>（12）应急预案</w:t>
      </w:r>
    </w:p>
    <w:p>
      <w:pPr>
        <w:pStyle w:val="396"/>
        <w:ind w:firstLine="480"/>
        <w:rPr>
          <w:rFonts w:ascii="仿宋" w:hAnsi="仿宋" w:eastAsia="仿宋"/>
        </w:rPr>
      </w:pPr>
      <w:r>
        <w:rPr>
          <w:rFonts w:hint="eastAsia" w:ascii="仿宋" w:hAnsi="仿宋" w:eastAsia="仿宋"/>
        </w:rPr>
        <w:t>上述文件需符合国家标准，提供纸质件和电子文档。</w:t>
      </w:r>
    </w:p>
    <w:p>
      <w:pPr>
        <w:pStyle w:val="396"/>
        <w:ind w:firstLine="480"/>
        <w:rPr>
          <w:rFonts w:ascii="仿宋" w:hAnsi="仿宋" w:eastAsia="仿宋"/>
        </w:rPr>
      </w:pPr>
      <w:r>
        <w:rPr>
          <w:rFonts w:hint="eastAsia" w:ascii="仿宋" w:hAnsi="仿宋" w:eastAsia="仿宋"/>
        </w:rPr>
        <w:t>支付方式</w:t>
      </w:r>
      <w:r>
        <w:rPr>
          <w:rFonts w:hint="eastAsia" w:ascii="仿宋" w:hAnsi="仿宋" w:eastAsia="仿宋"/>
          <w:lang w:eastAsia="zh-CN"/>
        </w:rPr>
        <w:t>：</w:t>
      </w:r>
      <w:r>
        <w:rPr>
          <w:rFonts w:hint="eastAsia" w:ascii="仿宋" w:hAnsi="仿宋" w:eastAsia="仿宋"/>
          <w:lang w:val="en-US" w:eastAsia="zh-CN"/>
        </w:rPr>
        <w:t>合同签订后，由甲乙双方自行协商约定付款。</w:t>
      </w:r>
    </w:p>
    <w:p>
      <w:pPr>
        <w:pStyle w:val="618"/>
        <w:jc w:val="center"/>
        <w:rPr>
          <w:rFonts w:ascii="仿宋" w:hAnsi="仿宋" w:eastAsia="仿宋"/>
        </w:rPr>
      </w:pPr>
    </w:p>
    <w:p>
      <w:pPr>
        <w:pStyle w:val="618"/>
        <w:jc w:val="center"/>
        <w:rPr>
          <w:rFonts w:ascii="仿宋" w:hAnsi="仿宋" w:eastAsia="仿宋"/>
        </w:rPr>
      </w:pPr>
    </w:p>
    <w:p>
      <w:pPr>
        <w:pStyle w:val="618"/>
        <w:jc w:val="both"/>
        <w:rPr>
          <w:rFonts w:hint="eastAsia" w:ascii="仿宋" w:hAnsi="仿宋" w:eastAsia="仿宋" w:cs="仿宋_GB2312"/>
          <w:b/>
          <w:sz w:val="36"/>
          <w:szCs w:val="36"/>
        </w:rPr>
      </w:pPr>
    </w:p>
    <w:p>
      <w:pPr>
        <w:pStyle w:val="618"/>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163" w:name="_Toc184312137"/>
      <w:bookmarkEnd w:id="163"/>
      <w:bookmarkStart w:id="164" w:name="_Toc184310279"/>
      <w:bookmarkEnd w:id="164"/>
      <w:bookmarkStart w:id="165" w:name="_Toc184313245"/>
      <w:bookmarkEnd w:id="165"/>
      <w:bookmarkStart w:id="166" w:name="_Toc184314448"/>
      <w:bookmarkEnd w:id="166"/>
      <w:bookmarkStart w:id="167" w:name="_Toc184312123"/>
      <w:bookmarkEnd w:id="167"/>
      <w:bookmarkStart w:id="168" w:name="_Toc184310338"/>
      <w:bookmarkEnd w:id="168"/>
      <w:bookmarkStart w:id="169" w:name="_Toc184312111"/>
      <w:bookmarkEnd w:id="169"/>
      <w:bookmarkStart w:id="170" w:name="_Toc184310304"/>
      <w:bookmarkEnd w:id="170"/>
      <w:bookmarkStart w:id="171" w:name="_Toc184314452"/>
      <w:bookmarkEnd w:id="171"/>
      <w:bookmarkStart w:id="172" w:name="_Toc184312076"/>
      <w:bookmarkEnd w:id="172"/>
      <w:bookmarkStart w:id="173" w:name="_Toc184313294"/>
      <w:bookmarkEnd w:id="173"/>
      <w:bookmarkStart w:id="174" w:name="_Toc184314472"/>
      <w:bookmarkEnd w:id="174"/>
      <w:bookmarkStart w:id="175" w:name="_Toc184310272"/>
      <w:bookmarkEnd w:id="175"/>
      <w:bookmarkStart w:id="176" w:name="_Toc184313285"/>
      <w:bookmarkEnd w:id="176"/>
      <w:bookmarkStart w:id="177" w:name="_Toc184313288"/>
      <w:bookmarkEnd w:id="177"/>
      <w:bookmarkStart w:id="178" w:name="_Toc184312136"/>
      <w:bookmarkEnd w:id="178"/>
      <w:bookmarkStart w:id="179" w:name="_Toc184312107"/>
      <w:bookmarkEnd w:id="179"/>
      <w:bookmarkStart w:id="180" w:name="_Toc184308037"/>
      <w:bookmarkEnd w:id="180"/>
      <w:bookmarkStart w:id="181" w:name="_Toc184310276"/>
      <w:bookmarkEnd w:id="181"/>
      <w:bookmarkStart w:id="182" w:name="_Toc184308090"/>
      <w:bookmarkEnd w:id="182"/>
      <w:bookmarkStart w:id="183" w:name="_Toc184314479"/>
      <w:bookmarkEnd w:id="183"/>
      <w:bookmarkStart w:id="184" w:name="_Toc184308095"/>
      <w:bookmarkEnd w:id="184"/>
      <w:bookmarkStart w:id="185" w:name="_Toc184314422"/>
      <w:bookmarkEnd w:id="185"/>
      <w:bookmarkStart w:id="186" w:name="_Toc184314470"/>
      <w:bookmarkEnd w:id="186"/>
      <w:bookmarkStart w:id="187" w:name="_Toc184314437"/>
      <w:bookmarkEnd w:id="187"/>
      <w:bookmarkStart w:id="188" w:name="_Toc184308073"/>
      <w:bookmarkEnd w:id="188"/>
      <w:bookmarkStart w:id="189" w:name="_Toc184310325"/>
      <w:bookmarkEnd w:id="189"/>
      <w:bookmarkStart w:id="190" w:name="_Toc184313305"/>
      <w:bookmarkEnd w:id="190"/>
      <w:bookmarkStart w:id="191" w:name="_Toc184313296"/>
      <w:bookmarkEnd w:id="191"/>
      <w:bookmarkStart w:id="192" w:name="_Toc184313260"/>
      <w:bookmarkEnd w:id="192"/>
      <w:bookmarkStart w:id="193" w:name="_Toc184313284"/>
      <w:bookmarkEnd w:id="193"/>
      <w:bookmarkStart w:id="194" w:name="_Toc184313304"/>
      <w:bookmarkEnd w:id="194"/>
      <w:bookmarkStart w:id="195" w:name="_Toc184314412"/>
      <w:bookmarkEnd w:id="195"/>
      <w:bookmarkStart w:id="196" w:name="_Toc184313246"/>
      <w:bookmarkEnd w:id="196"/>
      <w:bookmarkStart w:id="197" w:name="_Toc184310334"/>
      <w:bookmarkEnd w:id="197"/>
      <w:bookmarkStart w:id="198" w:name="_Toc184313261"/>
      <w:bookmarkEnd w:id="198"/>
      <w:bookmarkStart w:id="199" w:name="_Toc184312109"/>
      <w:bookmarkEnd w:id="199"/>
      <w:bookmarkStart w:id="200" w:name="_Toc184314459"/>
      <w:bookmarkEnd w:id="200"/>
      <w:bookmarkStart w:id="201" w:name="_Toc184308079"/>
      <w:bookmarkEnd w:id="201"/>
      <w:bookmarkStart w:id="202" w:name="_Toc184310310"/>
      <w:bookmarkEnd w:id="202"/>
      <w:bookmarkStart w:id="203" w:name="_Toc184313240"/>
      <w:bookmarkEnd w:id="203"/>
      <w:bookmarkStart w:id="204" w:name="_Toc184308057"/>
      <w:bookmarkEnd w:id="204"/>
      <w:bookmarkStart w:id="205" w:name="_Toc184310282"/>
      <w:bookmarkEnd w:id="205"/>
      <w:bookmarkStart w:id="206" w:name="_Toc184312081"/>
      <w:bookmarkEnd w:id="206"/>
      <w:bookmarkStart w:id="207" w:name="_Toc184313308"/>
      <w:bookmarkEnd w:id="207"/>
      <w:bookmarkStart w:id="208" w:name="_Toc184312097"/>
      <w:bookmarkEnd w:id="208"/>
      <w:bookmarkStart w:id="209" w:name="_Toc184310300"/>
      <w:bookmarkEnd w:id="209"/>
      <w:bookmarkStart w:id="210" w:name="_Toc184308054"/>
      <w:bookmarkEnd w:id="210"/>
      <w:bookmarkStart w:id="211" w:name="_Toc184308066"/>
      <w:bookmarkEnd w:id="211"/>
      <w:bookmarkStart w:id="212" w:name="_Toc184310275"/>
      <w:bookmarkEnd w:id="212"/>
      <w:bookmarkStart w:id="213" w:name="_Toc184314478"/>
      <w:bookmarkEnd w:id="213"/>
      <w:bookmarkStart w:id="214" w:name="_Toc184314431"/>
      <w:bookmarkEnd w:id="214"/>
      <w:bookmarkStart w:id="215" w:name="_Toc184313287"/>
      <w:bookmarkEnd w:id="215"/>
      <w:bookmarkStart w:id="216" w:name="_Toc184312070"/>
      <w:bookmarkEnd w:id="216"/>
      <w:bookmarkStart w:id="217" w:name="_Toc184314428"/>
      <w:bookmarkEnd w:id="217"/>
      <w:bookmarkStart w:id="218" w:name="_Toc184313291"/>
      <w:bookmarkEnd w:id="218"/>
      <w:bookmarkStart w:id="219" w:name="_Toc184310302"/>
      <w:bookmarkEnd w:id="219"/>
      <w:bookmarkStart w:id="220" w:name="_Toc184310336"/>
      <w:bookmarkEnd w:id="220"/>
      <w:bookmarkStart w:id="221" w:name="_Toc184310305"/>
      <w:bookmarkEnd w:id="221"/>
      <w:bookmarkStart w:id="222" w:name="_Toc184312096"/>
      <w:bookmarkEnd w:id="222"/>
      <w:bookmarkStart w:id="223" w:name="_Toc184313257"/>
      <w:bookmarkEnd w:id="223"/>
      <w:bookmarkStart w:id="224" w:name="_Toc184312100"/>
      <w:bookmarkEnd w:id="224"/>
      <w:bookmarkStart w:id="225" w:name="_Toc184312116"/>
      <w:bookmarkEnd w:id="225"/>
      <w:bookmarkStart w:id="226" w:name="_Toc184308082"/>
      <w:bookmarkEnd w:id="226"/>
      <w:bookmarkStart w:id="227" w:name="_Toc184313269"/>
      <w:bookmarkEnd w:id="227"/>
      <w:bookmarkStart w:id="228" w:name="_Toc184310317"/>
      <w:bookmarkEnd w:id="228"/>
      <w:bookmarkStart w:id="229" w:name="_Toc184312099"/>
      <w:bookmarkEnd w:id="229"/>
      <w:bookmarkStart w:id="230" w:name="_Toc184308049"/>
      <w:bookmarkEnd w:id="230"/>
      <w:bookmarkStart w:id="231" w:name="_Toc184313267"/>
      <w:bookmarkEnd w:id="231"/>
      <w:bookmarkStart w:id="232" w:name="_Toc184314445"/>
      <w:bookmarkEnd w:id="232"/>
      <w:bookmarkStart w:id="233" w:name="_Toc184308067"/>
      <w:bookmarkEnd w:id="233"/>
      <w:bookmarkStart w:id="234" w:name="_Toc184313283"/>
      <w:bookmarkEnd w:id="234"/>
      <w:bookmarkStart w:id="235" w:name="_Toc184314482"/>
      <w:bookmarkEnd w:id="235"/>
      <w:bookmarkStart w:id="236" w:name="_Toc184312095"/>
      <w:bookmarkEnd w:id="236"/>
      <w:bookmarkStart w:id="237" w:name="_Toc184310299"/>
      <w:bookmarkEnd w:id="237"/>
      <w:bookmarkStart w:id="238" w:name="_Toc184313249"/>
      <w:bookmarkEnd w:id="238"/>
      <w:bookmarkStart w:id="239" w:name="_Toc184313253"/>
      <w:bookmarkEnd w:id="239"/>
      <w:bookmarkStart w:id="240" w:name="_Toc184308100"/>
      <w:bookmarkEnd w:id="240"/>
      <w:bookmarkStart w:id="241" w:name="_Toc184313275"/>
      <w:bookmarkEnd w:id="241"/>
      <w:bookmarkStart w:id="242" w:name="_Toc184314446"/>
      <w:bookmarkEnd w:id="242"/>
      <w:bookmarkStart w:id="243" w:name="_Toc184310285"/>
      <w:bookmarkEnd w:id="243"/>
      <w:bookmarkStart w:id="244" w:name="_Toc184308040"/>
      <w:bookmarkEnd w:id="244"/>
      <w:bookmarkStart w:id="245" w:name="_Toc184314473"/>
      <w:bookmarkEnd w:id="245"/>
      <w:bookmarkStart w:id="246" w:name="_Toc184312094"/>
      <w:bookmarkEnd w:id="246"/>
      <w:bookmarkStart w:id="247" w:name="_Toc184313255"/>
      <w:bookmarkEnd w:id="247"/>
      <w:bookmarkStart w:id="248" w:name="_Toc184314443"/>
      <w:bookmarkEnd w:id="248"/>
      <w:bookmarkStart w:id="249" w:name="_Toc184310315"/>
      <w:bookmarkEnd w:id="249"/>
      <w:bookmarkStart w:id="250" w:name="_Toc184308071"/>
      <w:bookmarkEnd w:id="250"/>
      <w:bookmarkStart w:id="251" w:name="_Toc184310297"/>
      <w:bookmarkEnd w:id="251"/>
      <w:bookmarkStart w:id="252" w:name="_Toc184310306"/>
      <w:bookmarkEnd w:id="252"/>
      <w:bookmarkStart w:id="253" w:name="_Toc184314413"/>
      <w:bookmarkEnd w:id="253"/>
      <w:bookmarkStart w:id="254" w:name="_Toc184313280"/>
      <w:bookmarkEnd w:id="254"/>
      <w:bookmarkStart w:id="255" w:name="_Toc184313263"/>
      <w:bookmarkEnd w:id="255"/>
      <w:bookmarkStart w:id="256" w:name="_Toc184312084"/>
      <w:bookmarkEnd w:id="256"/>
      <w:bookmarkStart w:id="257" w:name="_Toc184314447"/>
      <w:bookmarkEnd w:id="257"/>
      <w:bookmarkStart w:id="258" w:name="_Toc184310322"/>
      <w:bookmarkEnd w:id="258"/>
      <w:bookmarkStart w:id="259" w:name="_Toc184312086"/>
      <w:bookmarkEnd w:id="259"/>
      <w:bookmarkStart w:id="260" w:name="_Toc184312085"/>
      <w:bookmarkEnd w:id="260"/>
      <w:bookmarkStart w:id="261" w:name="_Toc184312079"/>
      <w:bookmarkEnd w:id="261"/>
      <w:bookmarkStart w:id="262" w:name="_Toc184308081"/>
      <w:bookmarkEnd w:id="262"/>
      <w:bookmarkStart w:id="263" w:name="_Toc184314454"/>
      <w:bookmarkEnd w:id="263"/>
      <w:bookmarkStart w:id="264" w:name="_Toc184308058"/>
      <w:bookmarkEnd w:id="264"/>
      <w:bookmarkStart w:id="265" w:name="_Toc184308039"/>
      <w:bookmarkEnd w:id="265"/>
      <w:bookmarkStart w:id="266" w:name="_Toc184313271"/>
      <w:bookmarkEnd w:id="266"/>
      <w:bookmarkStart w:id="267" w:name="_Toc184310293"/>
      <w:bookmarkEnd w:id="267"/>
      <w:bookmarkStart w:id="268" w:name="_Toc184308051"/>
      <w:bookmarkEnd w:id="268"/>
      <w:bookmarkStart w:id="269" w:name="_Toc184313254"/>
      <w:bookmarkEnd w:id="269"/>
      <w:bookmarkStart w:id="270" w:name="_Toc184310343"/>
      <w:bookmarkEnd w:id="270"/>
      <w:bookmarkStart w:id="271" w:name="_Toc184312104"/>
      <w:bookmarkEnd w:id="271"/>
      <w:bookmarkStart w:id="272" w:name="_Toc184310283"/>
      <w:bookmarkEnd w:id="272"/>
      <w:bookmarkStart w:id="273" w:name="_Toc184313272"/>
      <w:bookmarkEnd w:id="273"/>
      <w:bookmarkStart w:id="274" w:name="_Toc184308078"/>
      <w:bookmarkEnd w:id="274"/>
      <w:bookmarkStart w:id="275" w:name="_Toc184313256"/>
      <w:bookmarkEnd w:id="275"/>
      <w:bookmarkStart w:id="276" w:name="_Toc184314453"/>
      <w:bookmarkEnd w:id="276"/>
      <w:bookmarkStart w:id="277" w:name="_Toc184310323"/>
      <w:bookmarkEnd w:id="277"/>
      <w:bookmarkStart w:id="278" w:name="_Toc184313310"/>
      <w:bookmarkEnd w:id="278"/>
      <w:bookmarkStart w:id="279" w:name="_Toc184312087"/>
      <w:bookmarkEnd w:id="279"/>
      <w:bookmarkStart w:id="280" w:name="_Toc184314438"/>
      <w:bookmarkEnd w:id="280"/>
      <w:bookmarkStart w:id="281" w:name="_Toc184310311"/>
      <w:bookmarkEnd w:id="281"/>
      <w:bookmarkStart w:id="282" w:name="_Toc184313293"/>
      <w:bookmarkEnd w:id="282"/>
      <w:bookmarkStart w:id="283" w:name="_Toc184312078"/>
      <w:bookmarkEnd w:id="283"/>
      <w:bookmarkStart w:id="284" w:name="_Toc184314439"/>
      <w:bookmarkEnd w:id="284"/>
      <w:bookmarkStart w:id="285" w:name="_Toc184308070"/>
      <w:bookmarkEnd w:id="285"/>
      <w:bookmarkStart w:id="286" w:name="_Toc184312118"/>
      <w:bookmarkEnd w:id="286"/>
      <w:bookmarkStart w:id="287" w:name="_Toc184308069"/>
      <w:bookmarkEnd w:id="287"/>
      <w:bookmarkStart w:id="288" w:name="_Toc184312124"/>
      <w:bookmarkEnd w:id="288"/>
      <w:bookmarkStart w:id="289" w:name="_Toc184313281"/>
      <w:bookmarkEnd w:id="289"/>
      <w:bookmarkStart w:id="290" w:name="_Toc184313258"/>
      <w:bookmarkEnd w:id="290"/>
      <w:bookmarkStart w:id="291" w:name="_Toc184310309"/>
      <w:bookmarkEnd w:id="291"/>
      <w:bookmarkStart w:id="292" w:name="_Toc184310291"/>
      <w:bookmarkEnd w:id="292"/>
      <w:bookmarkStart w:id="293" w:name="_Toc184314419"/>
      <w:bookmarkEnd w:id="293"/>
      <w:bookmarkStart w:id="294" w:name="_Toc184308102"/>
      <w:bookmarkEnd w:id="294"/>
      <w:bookmarkStart w:id="295" w:name="_Toc184314444"/>
      <w:bookmarkEnd w:id="295"/>
      <w:bookmarkStart w:id="296" w:name="_Toc184313289"/>
      <w:bookmarkEnd w:id="296"/>
      <w:bookmarkStart w:id="297" w:name="_Toc184310308"/>
      <w:bookmarkEnd w:id="297"/>
      <w:bookmarkStart w:id="298" w:name="_Toc184313300"/>
      <w:bookmarkEnd w:id="298"/>
      <w:bookmarkStart w:id="299" w:name="_Toc184312077"/>
      <w:bookmarkEnd w:id="299"/>
      <w:bookmarkStart w:id="300" w:name="_Toc184310326"/>
      <w:bookmarkEnd w:id="300"/>
      <w:bookmarkStart w:id="301" w:name="_Toc184312128"/>
      <w:bookmarkEnd w:id="301"/>
      <w:bookmarkStart w:id="302" w:name="_Toc184314476"/>
      <w:bookmarkEnd w:id="302"/>
      <w:bookmarkStart w:id="303" w:name="_Toc184308093"/>
      <w:bookmarkEnd w:id="303"/>
      <w:bookmarkStart w:id="304" w:name="_Toc184313278"/>
      <w:bookmarkEnd w:id="304"/>
      <w:bookmarkStart w:id="305" w:name="_Toc184310286"/>
      <w:bookmarkEnd w:id="305"/>
      <w:bookmarkStart w:id="306" w:name="_Toc184314461"/>
      <w:bookmarkEnd w:id="306"/>
      <w:bookmarkStart w:id="307" w:name="_Toc184314451"/>
      <w:bookmarkEnd w:id="307"/>
      <w:bookmarkStart w:id="308" w:name="_Toc184312110"/>
      <w:bookmarkEnd w:id="308"/>
      <w:bookmarkStart w:id="309" w:name="_Toc184310274"/>
      <w:bookmarkEnd w:id="309"/>
      <w:bookmarkStart w:id="310" w:name="_Toc184314411"/>
      <w:bookmarkEnd w:id="310"/>
      <w:bookmarkStart w:id="311" w:name="_Toc184310332"/>
      <w:bookmarkEnd w:id="311"/>
      <w:bookmarkStart w:id="312" w:name="_Toc184308076"/>
      <w:bookmarkEnd w:id="312"/>
      <w:bookmarkStart w:id="313" w:name="_Toc184308075"/>
      <w:bookmarkEnd w:id="313"/>
      <w:bookmarkStart w:id="314" w:name="_Toc184310330"/>
      <w:bookmarkEnd w:id="314"/>
      <w:bookmarkStart w:id="315" w:name="_Toc184308068"/>
      <w:bookmarkEnd w:id="315"/>
      <w:bookmarkStart w:id="316" w:name="_Toc184312125"/>
      <w:bookmarkEnd w:id="316"/>
      <w:bookmarkStart w:id="317" w:name="_Toc184314468"/>
      <w:bookmarkEnd w:id="317"/>
      <w:bookmarkStart w:id="318" w:name="_Toc184312102"/>
      <w:bookmarkEnd w:id="318"/>
      <w:bookmarkStart w:id="319" w:name="_Toc184312108"/>
      <w:bookmarkEnd w:id="319"/>
      <w:bookmarkStart w:id="320" w:name="_Toc184313279"/>
      <w:bookmarkEnd w:id="320"/>
      <w:bookmarkStart w:id="321" w:name="_Toc184308087"/>
      <w:bookmarkEnd w:id="321"/>
      <w:bookmarkStart w:id="322" w:name="_Toc184313268"/>
      <w:bookmarkEnd w:id="322"/>
      <w:bookmarkStart w:id="323" w:name="_Toc184312126"/>
      <w:bookmarkEnd w:id="323"/>
      <w:bookmarkStart w:id="324" w:name="_Toc184312122"/>
      <w:bookmarkEnd w:id="324"/>
      <w:bookmarkStart w:id="325" w:name="_Toc184308099"/>
      <w:bookmarkEnd w:id="325"/>
      <w:bookmarkStart w:id="326" w:name="_Toc184308038"/>
      <w:bookmarkEnd w:id="326"/>
      <w:bookmarkStart w:id="327" w:name="_Toc184313265"/>
      <w:bookmarkEnd w:id="327"/>
      <w:bookmarkStart w:id="328" w:name="_Toc184314423"/>
      <w:bookmarkEnd w:id="328"/>
      <w:bookmarkStart w:id="329" w:name="_Toc184313248"/>
      <w:bookmarkEnd w:id="329"/>
      <w:bookmarkStart w:id="330" w:name="_Toc184308098"/>
      <w:bookmarkEnd w:id="330"/>
      <w:bookmarkStart w:id="331" w:name="_Toc184312090"/>
      <w:bookmarkEnd w:id="331"/>
      <w:bookmarkStart w:id="332" w:name="_Toc184314462"/>
      <w:bookmarkEnd w:id="332"/>
      <w:bookmarkStart w:id="333" w:name="_Toc184308072"/>
      <w:bookmarkEnd w:id="333"/>
      <w:bookmarkStart w:id="334" w:name="_Toc184314442"/>
      <w:bookmarkEnd w:id="334"/>
      <w:bookmarkStart w:id="335" w:name="_Toc184312134"/>
      <w:bookmarkEnd w:id="335"/>
      <w:bookmarkStart w:id="336" w:name="_Toc184308063"/>
      <w:bookmarkEnd w:id="336"/>
      <w:bookmarkStart w:id="337" w:name="_Toc184308107"/>
      <w:bookmarkEnd w:id="337"/>
      <w:bookmarkStart w:id="338" w:name="_Toc184310303"/>
      <w:bookmarkEnd w:id="338"/>
      <w:bookmarkStart w:id="339" w:name="_Toc184313302"/>
      <w:bookmarkEnd w:id="339"/>
      <w:bookmarkStart w:id="340" w:name="_Toc184314469"/>
      <w:bookmarkEnd w:id="340"/>
      <w:bookmarkStart w:id="341" w:name="_Toc184313242"/>
      <w:bookmarkEnd w:id="341"/>
      <w:bookmarkStart w:id="342" w:name="_Toc184310327"/>
      <w:bookmarkEnd w:id="342"/>
      <w:bookmarkStart w:id="343" w:name="_Toc184314418"/>
      <w:bookmarkEnd w:id="343"/>
      <w:bookmarkStart w:id="344" w:name="_Toc184310312"/>
      <w:bookmarkEnd w:id="344"/>
      <w:bookmarkStart w:id="345" w:name="_Toc184312129"/>
      <w:bookmarkEnd w:id="345"/>
      <w:bookmarkStart w:id="346" w:name="_Toc184314441"/>
      <w:bookmarkEnd w:id="346"/>
      <w:bookmarkStart w:id="347" w:name="_Toc184310290"/>
      <w:bookmarkEnd w:id="347"/>
      <w:bookmarkStart w:id="348" w:name="_Toc184312139"/>
      <w:bookmarkEnd w:id="348"/>
      <w:bookmarkStart w:id="349" w:name="_Toc184312082"/>
      <w:bookmarkEnd w:id="349"/>
      <w:bookmarkStart w:id="350" w:name="_Toc184313274"/>
      <w:bookmarkEnd w:id="350"/>
      <w:bookmarkStart w:id="351" w:name="_Toc184310335"/>
      <w:bookmarkEnd w:id="351"/>
      <w:bookmarkStart w:id="352" w:name="_Toc184308091"/>
      <w:bookmarkEnd w:id="352"/>
      <w:bookmarkStart w:id="353" w:name="_Toc184313295"/>
      <w:bookmarkEnd w:id="353"/>
      <w:bookmarkStart w:id="354" w:name="_Toc184310339"/>
      <w:bookmarkEnd w:id="354"/>
      <w:bookmarkStart w:id="355" w:name="_Toc184314416"/>
      <w:bookmarkEnd w:id="355"/>
      <w:bookmarkStart w:id="356" w:name="_Toc184308085"/>
      <w:bookmarkEnd w:id="356"/>
      <w:bookmarkStart w:id="357" w:name="_Toc184308094"/>
      <w:bookmarkEnd w:id="357"/>
      <w:bookmarkStart w:id="358" w:name="_Toc184310333"/>
      <w:bookmarkEnd w:id="358"/>
      <w:bookmarkStart w:id="359" w:name="_Toc184313250"/>
      <w:bookmarkEnd w:id="359"/>
      <w:bookmarkStart w:id="360" w:name="_Toc184310328"/>
      <w:bookmarkEnd w:id="360"/>
      <w:bookmarkStart w:id="361" w:name="_Toc184312080"/>
      <w:bookmarkEnd w:id="361"/>
      <w:bookmarkStart w:id="362" w:name="_Toc184314435"/>
      <w:bookmarkEnd w:id="362"/>
      <w:bookmarkStart w:id="363" w:name="_Toc184312089"/>
      <w:bookmarkEnd w:id="363"/>
      <w:bookmarkStart w:id="364" w:name="_Toc184310278"/>
      <w:bookmarkEnd w:id="364"/>
      <w:bookmarkStart w:id="365" w:name="_Toc184310331"/>
      <w:bookmarkEnd w:id="365"/>
      <w:bookmarkStart w:id="366" w:name="_Toc184313238"/>
      <w:bookmarkEnd w:id="366"/>
      <w:bookmarkStart w:id="367" w:name="_Toc184310329"/>
      <w:bookmarkEnd w:id="367"/>
      <w:bookmarkStart w:id="368" w:name="_Toc184314466"/>
      <w:bookmarkEnd w:id="368"/>
      <w:bookmarkStart w:id="369" w:name="_Toc184310319"/>
      <w:bookmarkEnd w:id="369"/>
      <w:bookmarkStart w:id="370" w:name="_Toc184313297"/>
      <w:bookmarkEnd w:id="370"/>
      <w:bookmarkStart w:id="371" w:name="_Toc184314410"/>
      <w:bookmarkEnd w:id="371"/>
      <w:bookmarkStart w:id="372" w:name="_Toc184313301"/>
      <w:bookmarkEnd w:id="372"/>
      <w:bookmarkStart w:id="373" w:name="_Toc184308083"/>
      <w:bookmarkEnd w:id="373"/>
      <w:bookmarkStart w:id="374" w:name="_Toc184312132"/>
      <w:bookmarkEnd w:id="374"/>
      <w:bookmarkStart w:id="375" w:name="_Toc184313298"/>
      <w:bookmarkEnd w:id="375"/>
      <w:bookmarkStart w:id="376" w:name="_Toc184310313"/>
      <w:bookmarkEnd w:id="376"/>
      <w:bookmarkStart w:id="377" w:name="_Toc184314425"/>
      <w:bookmarkEnd w:id="377"/>
      <w:bookmarkStart w:id="378" w:name="_Toc184310307"/>
      <w:bookmarkEnd w:id="378"/>
      <w:bookmarkStart w:id="379" w:name="_Toc184308046"/>
      <w:bookmarkEnd w:id="379"/>
      <w:bookmarkStart w:id="380" w:name="_Toc184308096"/>
      <w:bookmarkEnd w:id="380"/>
      <w:bookmarkStart w:id="381" w:name="_Toc184314414"/>
      <w:bookmarkEnd w:id="381"/>
      <w:bookmarkStart w:id="382" w:name="_Toc184312072"/>
      <w:bookmarkEnd w:id="382"/>
      <w:bookmarkStart w:id="383" w:name="_Toc184308060"/>
      <w:bookmarkEnd w:id="383"/>
      <w:bookmarkStart w:id="384" w:name="_Toc184310344"/>
      <w:bookmarkEnd w:id="384"/>
      <w:bookmarkStart w:id="385" w:name="_Toc184312075"/>
      <w:bookmarkEnd w:id="385"/>
      <w:bookmarkStart w:id="386" w:name="_Toc184308080"/>
      <w:bookmarkEnd w:id="386"/>
      <w:bookmarkStart w:id="387" w:name="_Toc184314465"/>
      <w:bookmarkEnd w:id="387"/>
      <w:bookmarkStart w:id="388" w:name="_Toc184312119"/>
      <w:bookmarkEnd w:id="388"/>
      <w:bookmarkStart w:id="389" w:name="_Toc184308088"/>
      <w:bookmarkEnd w:id="389"/>
      <w:bookmarkStart w:id="390" w:name="_Toc184310337"/>
      <w:bookmarkEnd w:id="390"/>
      <w:bookmarkStart w:id="391" w:name="_Toc184312138"/>
      <w:bookmarkEnd w:id="391"/>
      <w:bookmarkStart w:id="392" w:name="_Toc184313239"/>
      <w:bookmarkEnd w:id="392"/>
      <w:bookmarkStart w:id="393" w:name="_Toc184313252"/>
      <w:bookmarkEnd w:id="393"/>
      <w:bookmarkStart w:id="394" w:name="_Toc184313247"/>
      <w:bookmarkEnd w:id="394"/>
      <w:bookmarkStart w:id="395" w:name="_Toc184310301"/>
      <w:bookmarkEnd w:id="395"/>
      <w:bookmarkStart w:id="396" w:name="_Toc184308086"/>
      <w:bookmarkEnd w:id="396"/>
      <w:bookmarkStart w:id="397" w:name="_Toc184308047"/>
      <w:bookmarkEnd w:id="397"/>
      <w:bookmarkStart w:id="398" w:name="_Toc184312114"/>
      <w:bookmarkEnd w:id="398"/>
      <w:bookmarkStart w:id="399" w:name="_Toc184314460"/>
      <w:bookmarkEnd w:id="399"/>
      <w:bookmarkStart w:id="400" w:name="_Toc184312131"/>
      <w:bookmarkEnd w:id="400"/>
      <w:bookmarkStart w:id="401" w:name="_Toc184308048"/>
      <w:bookmarkEnd w:id="401"/>
      <w:bookmarkStart w:id="402" w:name="_Toc184314436"/>
      <w:bookmarkEnd w:id="402"/>
      <w:bookmarkStart w:id="403" w:name="_Toc184314440"/>
      <w:bookmarkEnd w:id="403"/>
      <w:bookmarkStart w:id="404" w:name="_Toc184308084"/>
      <w:bookmarkEnd w:id="404"/>
      <w:bookmarkStart w:id="405" w:name="_Toc184314456"/>
      <w:bookmarkEnd w:id="405"/>
      <w:bookmarkStart w:id="406" w:name="_Toc184314420"/>
      <w:bookmarkEnd w:id="406"/>
      <w:bookmarkStart w:id="407" w:name="_Toc184310324"/>
      <w:bookmarkEnd w:id="407"/>
      <w:bookmarkStart w:id="408" w:name="_Toc184310284"/>
      <w:bookmarkEnd w:id="408"/>
      <w:bookmarkStart w:id="409" w:name="_Toc184312113"/>
      <w:bookmarkEnd w:id="409"/>
      <w:bookmarkStart w:id="410" w:name="_Toc184312105"/>
      <w:bookmarkEnd w:id="410"/>
      <w:bookmarkStart w:id="411" w:name="_Toc184308108"/>
      <w:bookmarkEnd w:id="411"/>
      <w:bookmarkStart w:id="412" w:name="_Toc184312101"/>
      <w:bookmarkEnd w:id="412"/>
      <w:bookmarkStart w:id="413" w:name="_Toc184313264"/>
      <w:bookmarkEnd w:id="413"/>
      <w:bookmarkStart w:id="414" w:name="_Toc184308052"/>
      <w:bookmarkEnd w:id="414"/>
      <w:bookmarkStart w:id="415" w:name="_Toc184308089"/>
      <w:bookmarkEnd w:id="415"/>
      <w:bookmarkStart w:id="416" w:name="_Toc184308056"/>
      <w:bookmarkEnd w:id="416"/>
      <w:bookmarkStart w:id="417" w:name="_Toc184313307"/>
      <w:bookmarkEnd w:id="417"/>
      <w:bookmarkStart w:id="418" w:name="_Toc184314477"/>
      <w:bookmarkEnd w:id="418"/>
      <w:bookmarkStart w:id="419" w:name="_Toc184313251"/>
      <w:bookmarkEnd w:id="419"/>
      <w:bookmarkStart w:id="420" w:name="_Toc184308074"/>
      <w:bookmarkEnd w:id="420"/>
      <w:bookmarkStart w:id="421" w:name="_Toc184313276"/>
      <w:bookmarkEnd w:id="421"/>
      <w:bookmarkStart w:id="422" w:name="_Toc184308053"/>
      <w:bookmarkEnd w:id="422"/>
      <w:bookmarkStart w:id="423" w:name="_Toc184310292"/>
      <w:bookmarkEnd w:id="423"/>
      <w:bookmarkStart w:id="424" w:name="_Toc184312067"/>
      <w:bookmarkEnd w:id="424"/>
      <w:bookmarkStart w:id="425" w:name="_Toc184308064"/>
      <w:bookmarkEnd w:id="425"/>
      <w:bookmarkStart w:id="426" w:name="_Toc184312135"/>
      <w:bookmarkEnd w:id="426"/>
      <w:bookmarkStart w:id="427" w:name="_Toc184308101"/>
      <w:bookmarkEnd w:id="427"/>
      <w:bookmarkStart w:id="428" w:name="_Toc184308041"/>
      <w:bookmarkEnd w:id="428"/>
      <w:bookmarkStart w:id="429" w:name="_Toc184313266"/>
      <w:bookmarkEnd w:id="429"/>
      <w:bookmarkStart w:id="430" w:name="_Toc184314449"/>
      <w:bookmarkEnd w:id="430"/>
      <w:bookmarkStart w:id="431" w:name="_Toc184312088"/>
      <w:bookmarkEnd w:id="431"/>
      <w:bookmarkStart w:id="432" w:name="_Toc184310281"/>
      <w:bookmarkEnd w:id="432"/>
      <w:bookmarkStart w:id="433" w:name="_Toc184312117"/>
      <w:bookmarkEnd w:id="433"/>
      <w:bookmarkStart w:id="434" w:name="_Toc184314429"/>
      <w:bookmarkEnd w:id="434"/>
      <w:bookmarkStart w:id="435" w:name="_Toc184310295"/>
      <w:bookmarkEnd w:id="435"/>
      <w:bookmarkStart w:id="436" w:name="_Toc184314450"/>
      <w:bookmarkEnd w:id="436"/>
      <w:bookmarkStart w:id="437" w:name="_Toc184310288"/>
      <w:bookmarkEnd w:id="437"/>
      <w:bookmarkStart w:id="438" w:name="_Toc184314426"/>
      <w:bookmarkEnd w:id="438"/>
      <w:bookmarkStart w:id="439" w:name="_Toc184310341"/>
      <w:bookmarkEnd w:id="439"/>
      <w:bookmarkStart w:id="440" w:name="_Toc184312103"/>
      <w:bookmarkEnd w:id="440"/>
      <w:bookmarkStart w:id="441" w:name="_Toc184313277"/>
      <w:bookmarkEnd w:id="441"/>
      <w:bookmarkStart w:id="442" w:name="_Toc184313259"/>
      <w:bookmarkEnd w:id="442"/>
      <w:bookmarkStart w:id="443" w:name="_Toc184312115"/>
      <w:bookmarkEnd w:id="443"/>
      <w:bookmarkStart w:id="444" w:name="_Toc184310316"/>
      <w:bookmarkEnd w:id="444"/>
      <w:bookmarkStart w:id="445" w:name="_Toc184313306"/>
      <w:bookmarkEnd w:id="445"/>
      <w:bookmarkStart w:id="446" w:name="_Toc184314415"/>
      <w:bookmarkEnd w:id="446"/>
      <w:bookmarkStart w:id="447" w:name="_Toc184312074"/>
      <w:bookmarkEnd w:id="447"/>
      <w:bookmarkStart w:id="448" w:name="_Toc184313244"/>
      <w:bookmarkEnd w:id="448"/>
      <w:bookmarkStart w:id="449" w:name="_Toc184308103"/>
      <w:bookmarkEnd w:id="449"/>
      <w:bookmarkStart w:id="450" w:name="_Toc184310287"/>
      <w:bookmarkEnd w:id="450"/>
      <w:bookmarkStart w:id="451" w:name="_Toc184314458"/>
      <w:bookmarkEnd w:id="451"/>
      <w:bookmarkStart w:id="452" w:name="_Toc184308042"/>
      <w:bookmarkEnd w:id="452"/>
      <w:bookmarkStart w:id="453" w:name="_Toc184314417"/>
      <w:bookmarkEnd w:id="453"/>
      <w:bookmarkStart w:id="454" w:name="_Toc184312106"/>
      <w:bookmarkEnd w:id="454"/>
      <w:bookmarkStart w:id="455" w:name="_Toc184310294"/>
      <w:bookmarkEnd w:id="455"/>
      <w:bookmarkStart w:id="456" w:name="_Toc184308061"/>
      <w:bookmarkEnd w:id="456"/>
      <w:bookmarkStart w:id="457" w:name="_Toc184310342"/>
      <w:bookmarkEnd w:id="457"/>
      <w:bookmarkStart w:id="458" w:name="_Toc184310318"/>
      <w:bookmarkEnd w:id="458"/>
      <w:bookmarkStart w:id="459" w:name="_Toc184314430"/>
      <w:bookmarkEnd w:id="459"/>
      <w:bookmarkStart w:id="460" w:name="_Toc184313273"/>
      <w:bookmarkEnd w:id="460"/>
      <w:bookmarkStart w:id="461" w:name="_Toc184312112"/>
      <w:bookmarkEnd w:id="461"/>
      <w:bookmarkStart w:id="462" w:name="_Toc184313270"/>
      <w:bookmarkEnd w:id="462"/>
      <w:bookmarkStart w:id="463" w:name="_Toc184310296"/>
      <w:bookmarkEnd w:id="463"/>
      <w:bookmarkStart w:id="464" w:name="_Toc184313303"/>
      <w:bookmarkEnd w:id="464"/>
      <w:bookmarkStart w:id="465" w:name="_Toc184314432"/>
      <w:bookmarkEnd w:id="465"/>
      <w:bookmarkStart w:id="466" w:name="_Toc184310298"/>
      <w:bookmarkEnd w:id="466"/>
      <w:bookmarkStart w:id="467" w:name="_Toc184310280"/>
      <w:bookmarkEnd w:id="467"/>
      <w:bookmarkStart w:id="468" w:name="_Toc184308050"/>
      <w:bookmarkEnd w:id="468"/>
      <w:bookmarkStart w:id="469" w:name="_Toc184312068"/>
      <w:bookmarkEnd w:id="469"/>
      <w:bookmarkStart w:id="470" w:name="_Toc184312083"/>
      <w:bookmarkEnd w:id="470"/>
      <w:bookmarkStart w:id="471" w:name="_Toc184308065"/>
      <w:bookmarkEnd w:id="471"/>
      <w:bookmarkStart w:id="472" w:name="_Toc184310273"/>
      <w:bookmarkEnd w:id="472"/>
      <w:bookmarkStart w:id="473" w:name="_Toc184313282"/>
      <w:bookmarkEnd w:id="473"/>
      <w:bookmarkStart w:id="474" w:name="_Toc184310314"/>
      <w:bookmarkEnd w:id="474"/>
      <w:bookmarkStart w:id="475" w:name="_Toc184312098"/>
      <w:bookmarkEnd w:id="475"/>
      <w:bookmarkStart w:id="476" w:name="_Toc184310289"/>
      <w:bookmarkEnd w:id="476"/>
      <w:bookmarkStart w:id="477" w:name="_Toc184313262"/>
      <w:bookmarkEnd w:id="477"/>
      <w:bookmarkStart w:id="478" w:name="_Toc184314455"/>
      <w:bookmarkEnd w:id="478"/>
      <w:bookmarkStart w:id="479" w:name="_Toc184313292"/>
      <w:bookmarkEnd w:id="479"/>
      <w:bookmarkStart w:id="480" w:name="_Toc184308055"/>
      <w:bookmarkEnd w:id="480"/>
      <w:bookmarkStart w:id="481" w:name="_Toc184308043"/>
      <w:bookmarkEnd w:id="481"/>
      <w:bookmarkStart w:id="482" w:name="_Toc184308062"/>
      <w:bookmarkEnd w:id="482"/>
      <w:bookmarkStart w:id="483" w:name="_Toc184310320"/>
      <w:bookmarkEnd w:id="483"/>
      <w:bookmarkStart w:id="484" w:name="_Toc184314427"/>
      <w:bookmarkEnd w:id="484"/>
      <w:bookmarkStart w:id="485" w:name="_Toc184314433"/>
      <w:bookmarkEnd w:id="485"/>
      <w:bookmarkStart w:id="486" w:name="_Toc184308059"/>
      <w:bookmarkEnd w:id="486"/>
      <w:bookmarkStart w:id="487" w:name="_Toc184314475"/>
      <w:bookmarkEnd w:id="487"/>
      <w:bookmarkStart w:id="488" w:name="_Toc184308045"/>
      <w:bookmarkEnd w:id="488"/>
      <w:bookmarkStart w:id="489" w:name="_Toc184312069"/>
      <w:bookmarkEnd w:id="489"/>
      <w:bookmarkStart w:id="490" w:name="_Toc184313290"/>
      <w:bookmarkEnd w:id="490"/>
      <w:bookmarkStart w:id="491" w:name="_Toc184308044"/>
      <w:bookmarkEnd w:id="491"/>
      <w:bookmarkStart w:id="492" w:name="_Toc184314434"/>
      <w:bookmarkEnd w:id="492"/>
      <w:bookmarkStart w:id="493" w:name="_Toc184308036"/>
      <w:bookmarkEnd w:id="493"/>
      <w:bookmarkStart w:id="494" w:name="_Toc184308104"/>
      <w:bookmarkEnd w:id="494"/>
      <w:bookmarkStart w:id="495" w:name="_Toc184313243"/>
      <w:bookmarkEnd w:id="495"/>
      <w:bookmarkStart w:id="496" w:name="_Toc184314463"/>
      <w:bookmarkEnd w:id="496"/>
      <w:bookmarkStart w:id="497" w:name="_Toc184312121"/>
      <w:bookmarkEnd w:id="497"/>
      <w:bookmarkStart w:id="498" w:name="_Toc184312071"/>
      <w:bookmarkEnd w:id="498"/>
      <w:bookmarkStart w:id="499" w:name="_Toc184314471"/>
      <w:bookmarkEnd w:id="499"/>
      <w:bookmarkStart w:id="500" w:name="_Toc184310277"/>
      <w:bookmarkEnd w:id="500"/>
      <w:bookmarkStart w:id="501" w:name="_Toc184308077"/>
      <w:bookmarkEnd w:id="501"/>
      <w:bookmarkStart w:id="502" w:name="_Toc184312093"/>
      <w:bookmarkEnd w:id="502"/>
      <w:bookmarkStart w:id="503" w:name="_Toc184312130"/>
      <w:bookmarkEnd w:id="503"/>
      <w:bookmarkStart w:id="504" w:name="_Toc184314480"/>
      <w:bookmarkEnd w:id="504"/>
      <w:bookmarkStart w:id="505" w:name="_Toc184312092"/>
      <w:bookmarkEnd w:id="505"/>
      <w:bookmarkStart w:id="506" w:name="_Toc184313309"/>
      <w:bookmarkEnd w:id="506"/>
      <w:bookmarkStart w:id="507" w:name="_Toc184314421"/>
      <w:bookmarkEnd w:id="507"/>
      <w:bookmarkStart w:id="508" w:name="_Toc184314424"/>
      <w:bookmarkEnd w:id="508"/>
      <w:bookmarkStart w:id="509" w:name="_Toc184310321"/>
      <w:bookmarkEnd w:id="509"/>
      <w:bookmarkStart w:id="510" w:name="_Toc184314474"/>
      <w:bookmarkEnd w:id="510"/>
      <w:bookmarkStart w:id="511" w:name="_Toc184308106"/>
      <w:bookmarkEnd w:id="511"/>
      <w:bookmarkStart w:id="512" w:name="_Toc184312127"/>
      <w:bookmarkEnd w:id="512"/>
      <w:bookmarkStart w:id="513" w:name="_Toc184314457"/>
      <w:bookmarkEnd w:id="513"/>
      <w:bookmarkStart w:id="514" w:name="_Toc184314464"/>
      <w:bookmarkEnd w:id="514"/>
      <w:bookmarkStart w:id="515" w:name="_Toc184314467"/>
      <w:bookmarkEnd w:id="515"/>
      <w:bookmarkStart w:id="516" w:name="_Toc184312073"/>
      <w:bookmarkEnd w:id="516"/>
      <w:bookmarkStart w:id="517" w:name="_Toc184312091"/>
      <w:bookmarkEnd w:id="517"/>
      <w:bookmarkStart w:id="518" w:name="_Toc184314481"/>
      <w:bookmarkEnd w:id="518"/>
      <w:bookmarkStart w:id="519" w:name="_Toc184308092"/>
      <w:bookmarkEnd w:id="519"/>
      <w:bookmarkStart w:id="520" w:name="_Toc184312120"/>
      <w:bookmarkEnd w:id="520"/>
      <w:bookmarkStart w:id="521" w:name="_Toc184308097"/>
      <w:bookmarkEnd w:id="521"/>
      <w:bookmarkStart w:id="522" w:name="_Toc184308105"/>
      <w:bookmarkEnd w:id="522"/>
      <w:bookmarkStart w:id="523" w:name="_Toc184310340"/>
      <w:bookmarkEnd w:id="523"/>
      <w:bookmarkStart w:id="524" w:name="_Toc184313241"/>
      <w:bookmarkEnd w:id="524"/>
      <w:bookmarkStart w:id="525" w:name="_Toc184313299"/>
      <w:bookmarkEnd w:id="525"/>
      <w:bookmarkStart w:id="526" w:name="_Toc184313286"/>
      <w:bookmarkEnd w:id="526"/>
      <w:bookmarkStart w:id="527" w:name="_Toc184312133"/>
      <w:bookmarkEnd w:id="527"/>
      <w:r>
        <w:rPr>
          <w:rFonts w:hint="eastAsia" w:ascii="仿宋" w:hAnsi="仿宋" w:eastAsia="仿宋" w:cs="仿宋_GB2312"/>
          <w:b/>
          <w:sz w:val="36"/>
          <w:szCs w:val="36"/>
        </w:rPr>
        <w:t>评标办法</w:t>
      </w:r>
    </w:p>
    <w:p>
      <w:pPr>
        <w:adjustRightInd/>
        <w:spacing w:line="440" w:lineRule="exact"/>
        <w:ind w:firstLine="602" w:firstLineChars="250"/>
        <w:rPr>
          <w:rFonts w:ascii="仿宋" w:hAnsi="仿宋" w:eastAsia="仿宋"/>
          <w:b/>
          <w:bCs/>
          <w:sz w:val="24"/>
        </w:rPr>
      </w:pPr>
      <w:r>
        <w:rPr>
          <w:rFonts w:hint="eastAsia" w:ascii="仿宋" w:hAnsi="仿宋" w:eastAsia="仿宋"/>
          <w:b/>
          <w:bCs/>
          <w:sz w:val="24"/>
        </w:rPr>
        <w:t>1.1价格分（10分）：</w:t>
      </w:r>
    </w:p>
    <w:tbl>
      <w:tblPr>
        <w:tblStyle w:val="73"/>
        <w:tblpPr w:leftFromText="180" w:rightFromText="180" w:vertAnchor="text" w:horzAnchor="margin" w:tblpXSpec="left" w:tblpY="276"/>
        <w:tblW w:w="9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38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trPr>
        <w:tc>
          <w:tcPr>
            <w:tcW w:w="1821" w:type="dxa"/>
            <w:vAlign w:val="center"/>
          </w:tcPr>
          <w:p>
            <w:pPr>
              <w:spacing w:line="360" w:lineRule="auto"/>
              <w:ind w:firstLine="240" w:firstLineChars="100"/>
              <w:outlineLvl w:val="0"/>
              <w:rPr>
                <w:rFonts w:ascii="仿宋" w:hAnsi="仿宋" w:eastAsia="仿宋" w:cs="仿宋_GB2312"/>
                <w:sz w:val="24"/>
                <w:szCs w:val="20"/>
              </w:rPr>
            </w:pPr>
            <w:r>
              <w:rPr>
                <w:rFonts w:hint="eastAsia" w:ascii="仿宋" w:hAnsi="仿宋" w:eastAsia="仿宋" w:cs="仿宋_GB2312"/>
                <w:sz w:val="24"/>
                <w:szCs w:val="20"/>
              </w:rPr>
              <w:t>价格分</w:t>
            </w:r>
          </w:p>
        </w:tc>
        <w:tc>
          <w:tcPr>
            <w:tcW w:w="6382" w:type="dxa"/>
            <w:vAlign w:val="top"/>
          </w:tcPr>
          <w:p>
            <w:pPr>
              <w:spacing w:line="360" w:lineRule="auto"/>
              <w:ind w:firstLine="480" w:firstLineChars="200"/>
              <w:outlineLvl w:val="0"/>
              <w:rPr>
                <w:rFonts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80" w:firstLineChars="200"/>
              <w:jc w:val="left"/>
              <w:rPr>
                <w:rFonts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sz w:val="24"/>
                <w:szCs w:val="20"/>
              </w:rPr>
            </w:pPr>
            <w:r>
              <w:rPr>
                <w:rFonts w:hint="eastAsia" w:ascii="仿宋" w:hAnsi="仿宋" w:eastAsia="仿宋" w:cs="仿宋_GB2312"/>
                <w:sz w:val="24"/>
                <w:szCs w:val="20"/>
              </w:rPr>
              <w:t>因落实政府采购政策需要进行价格调整的，以调整后的价格计算评标基准价和投标报价。</w:t>
            </w:r>
          </w:p>
        </w:tc>
        <w:tc>
          <w:tcPr>
            <w:tcW w:w="956" w:type="dxa"/>
            <w:vAlign w:val="center"/>
          </w:tcPr>
          <w:p>
            <w:pPr>
              <w:spacing w:line="360" w:lineRule="auto"/>
              <w:ind w:firstLine="120" w:firstLineChars="50"/>
              <w:outlineLvl w:val="0"/>
              <w:rPr>
                <w:rFonts w:ascii="仿宋" w:hAnsi="仿宋" w:eastAsia="仿宋" w:cs="仿宋_GB2312"/>
                <w:sz w:val="24"/>
                <w:szCs w:val="20"/>
              </w:rPr>
            </w:pPr>
            <w:r>
              <w:rPr>
                <w:rFonts w:hint="eastAsia" w:ascii="仿宋" w:hAnsi="仿宋" w:eastAsia="仿宋" w:cs="仿宋_GB2312"/>
                <w:sz w:val="24"/>
                <w:szCs w:val="20"/>
              </w:rPr>
              <w:t>10分</w:t>
            </w:r>
          </w:p>
        </w:tc>
      </w:tr>
    </w:tbl>
    <w:p>
      <w:pPr>
        <w:spacing w:line="600" w:lineRule="exact"/>
        <w:ind w:firstLine="480" w:firstLineChars="200"/>
        <w:rPr>
          <w:rFonts w:ascii="仿宋" w:hAnsi="仿宋" w:eastAsia="仿宋" w:cs="仿宋"/>
          <w:sz w:val="24"/>
        </w:rPr>
      </w:pPr>
      <w:r>
        <w:rPr>
          <w:rFonts w:hint="eastAsia" w:ascii="仿宋" w:hAnsi="仿宋" w:eastAsia="仿宋" w:cs="仿宋"/>
          <w:sz w:val="24"/>
        </w:rPr>
        <w:t>1.2、技术、商务分（90分）</w:t>
      </w:r>
    </w:p>
    <w:p>
      <w:pPr>
        <w:spacing w:line="600" w:lineRule="exact"/>
        <w:ind w:firstLine="480" w:firstLineChars="200"/>
        <w:rPr>
          <w:rFonts w:ascii="仿宋" w:hAnsi="仿宋" w:eastAsia="仿宋" w:cs="仿宋"/>
          <w:sz w:val="24"/>
        </w:rPr>
      </w:pPr>
      <w:r>
        <w:rPr>
          <w:rFonts w:hint="eastAsia" w:ascii="仿宋" w:hAnsi="仿宋" w:eastAsia="仿宋" w:cs="仿宋"/>
          <w:sz w:val="24"/>
        </w:rPr>
        <w:t>1）技术、商务分的计算：</w:t>
      </w:r>
    </w:p>
    <w:p>
      <w:pPr>
        <w:spacing w:line="600" w:lineRule="exact"/>
        <w:ind w:firstLine="480" w:firstLineChars="200"/>
        <w:rPr>
          <w:rFonts w:ascii="仿宋" w:hAnsi="仿宋" w:eastAsia="仿宋" w:cs="仿宋"/>
          <w:sz w:val="24"/>
        </w:rPr>
      </w:pPr>
      <w:r>
        <w:rPr>
          <w:rFonts w:hint="eastAsia" w:ascii="仿宋" w:hAnsi="仿宋" w:eastAsia="仿宋" w:cs="仿宋"/>
          <w:sz w:val="24"/>
        </w:rPr>
        <w:t>技术、商务分按照评标委员会成员的独立评分结果汇总数的算术平均分计算，计算公式为：</w:t>
      </w:r>
    </w:p>
    <w:p>
      <w:pPr>
        <w:spacing w:line="600" w:lineRule="exact"/>
        <w:ind w:firstLine="480" w:firstLineChars="200"/>
        <w:rPr>
          <w:rFonts w:ascii="仿宋" w:hAnsi="仿宋" w:eastAsia="仿宋" w:cs="仿宋"/>
          <w:sz w:val="24"/>
        </w:rPr>
      </w:pPr>
      <w:r>
        <w:rPr>
          <w:rFonts w:hint="eastAsia" w:ascii="仿宋" w:hAnsi="仿宋" w:eastAsia="仿宋" w:cs="仿宋"/>
          <w:sz w:val="24"/>
        </w:rPr>
        <w:t>技术、商务分=评标委员会所有成员评分合计数/评标委员会组成人员数</w:t>
      </w:r>
    </w:p>
    <w:p>
      <w:pPr>
        <w:numPr>
          <w:ilvl w:val="0"/>
          <w:numId w:val="49"/>
        </w:numPr>
        <w:spacing w:line="600" w:lineRule="exact"/>
        <w:ind w:firstLine="480" w:firstLineChars="200"/>
        <w:rPr>
          <w:rFonts w:ascii="仿宋" w:hAnsi="仿宋" w:eastAsia="仿宋" w:cs="仿宋"/>
          <w:sz w:val="24"/>
        </w:rPr>
      </w:pPr>
      <w:r>
        <w:rPr>
          <w:rFonts w:hint="eastAsia" w:ascii="仿宋" w:hAnsi="仿宋" w:eastAsia="仿宋" w:cs="仿宋"/>
          <w:sz w:val="24"/>
        </w:rPr>
        <w:t>评分细则如下：</w:t>
      </w:r>
    </w:p>
    <w:tbl>
      <w:tblPr>
        <w:tblStyle w:val="73"/>
        <w:tblW w:w="9560"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5"/>
        <w:gridCol w:w="1157"/>
        <w:gridCol w:w="6368"/>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8" w:space="0"/>
              <w:left w:val="single" w:color="000000" w:sz="8" w:space="0"/>
              <w:bottom w:val="single" w:color="000000" w:sz="4" w:space="0"/>
              <w:right w:val="single" w:color="000000" w:sz="4" w:space="0"/>
            </w:tcBorders>
            <w:vAlign w:val="center"/>
          </w:tcPr>
          <w:p>
            <w:pPr>
              <w:pStyle w:val="621"/>
              <w:jc w:val="center"/>
              <w:rPr>
                <w:rFonts w:ascii="仿宋" w:hAnsi="仿宋" w:eastAsia="仿宋"/>
                <w:b/>
                <w:bCs/>
              </w:rPr>
            </w:pPr>
            <w:r>
              <w:rPr>
                <w:rFonts w:hint="eastAsia" w:ascii="仿宋" w:hAnsi="仿宋" w:eastAsia="仿宋"/>
                <w:b/>
                <w:bCs/>
              </w:rPr>
              <w:t>序号</w:t>
            </w:r>
          </w:p>
        </w:tc>
        <w:tc>
          <w:tcPr>
            <w:tcW w:w="1157" w:type="dxa"/>
            <w:tcBorders>
              <w:top w:val="single" w:color="000000" w:sz="8" w:space="0"/>
              <w:left w:val="single" w:color="000000" w:sz="4" w:space="0"/>
              <w:bottom w:val="single" w:color="000000" w:sz="4" w:space="0"/>
              <w:right w:val="single" w:color="000000" w:sz="4" w:space="0"/>
            </w:tcBorders>
            <w:vAlign w:val="center"/>
          </w:tcPr>
          <w:p>
            <w:pPr>
              <w:pStyle w:val="621"/>
              <w:rPr>
                <w:rFonts w:ascii="仿宋" w:hAnsi="仿宋" w:eastAsia="仿宋"/>
                <w:b/>
                <w:bCs/>
              </w:rPr>
            </w:pPr>
            <w:r>
              <w:rPr>
                <w:rFonts w:hint="eastAsia" w:ascii="仿宋" w:hAnsi="仿宋" w:eastAsia="仿宋"/>
                <w:b/>
                <w:bCs/>
              </w:rPr>
              <w:t>分类</w:t>
            </w:r>
          </w:p>
        </w:tc>
        <w:tc>
          <w:tcPr>
            <w:tcW w:w="6368" w:type="dxa"/>
            <w:tcBorders>
              <w:top w:val="single" w:color="000000" w:sz="8" w:space="0"/>
              <w:left w:val="single" w:color="000000" w:sz="4" w:space="0"/>
              <w:bottom w:val="single" w:color="000000" w:sz="4" w:space="0"/>
              <w:right w:val="single" w:color="000000" w:sz="4" w:space="0"/>
            </w:tcBorders>
            <w:vAlign w:val="center"/>
          </w:tcPr>
          <w:p>
            <w:pPr>
              <w:pStyle w:val="621"/>
              <w:rPr>
                <w:rFonts w:ascii="仿宋" w:hAnsi="仿宋" w:eastAsia="仿宋"/>
                <w:b/>
                <w:bCs/>
              </w:rPr>
            </w:pPr>
            <w:r>
              <w:rPr>
                <w:rFonts w:hint="eastAsia" w:ascii="仿宋" w:hAnsi="仿宋" w:eastAsia="仿宋"/>
                <w:b/>
                <w:bCs/>
              </w:rPr>
              <w:t>详细要求</w:t>
            </w:r>
          </w:p>
        </w:tc>
        <w:tc>
          <w:tcPr>
            <w:tcW w:w="980" w:type="dxa"/>
            <w:tcBorders>
              <w:top w:val="single" w:color="000000" w:sz="8" w:space="0"/>
              <w:left w:val="single" w:color="000000" w:sz="4" w:space="0"/>
              <w:bottom w:val="single" w:color="000000" w:sz="4" w:space="0"/>
              <w:right w:val="single" w:color="000000" w:sz="8" w:space="0"/>
            </w:tcBorders>
            <w:vAlign w:val="center"/>
          </w:tcPr>
          <w:p>
            <w:pPr>
              <w:pStyle w:val="621"/>
              <w:rPr>
                <w:rFonts w:ascii="仿宋" w:hAnsi="仿宋" w:eastAsia="仿宋"/>
                <w:b/>
                <w:bCs/>
              </w:rPr>
            </w:pPr>
            <w:r>
              <w:rPr>
                <w:rFonts w:hint="eastAsia" w:ascii="仿宋" w:hAnsi="仿宋" w:eastAsia="仿宋"/>
                <w:b/>
                <w:bCs/>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jc w:val="center"/>
              <w:rPr>
                <w:rFonts w:ascii="仿宋" w:hAnsi="仿宋" w:eastAsia="仿宋"/>
              </w:rPr>
            </w:pPr>
          </w:p>
        </w:tc>
        <w:tc>
          <w:tcPr>
            <w:tcW w:w="1157" w:type="dxa"/>
            <w:vMerge w:val="restart"/>
            <w:tcBorders>
              <w:top w:val="single" w:color="000000" w:sz="4" w:space="0"/>
              <w:left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企业</w:t>
            </w:r>
            <w:r>
              <w:rPr>
                <w:rFonts w:hint="eastAsia" w:ascii="仿宋" w:hAnsi="仿宋" w:eastAsia="仿宋"/>
                <w:lang w:val="en-US" w:eastAsia="zh-CN"/>
              </w:rPr>
              <w:t>资质</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1、投标人通过CMMI软件成熟度认证证书（三级或以上）3分，二级得2分，一级得1分。不提供不得分。（提供证书复印件并加盖公章）</w:t>
            </w:r>
          </w:p>
        </w:tc>
        <w:tc>
          <w:tcPr>
            <w:tcW w:w="980" w:type="dxa"/>
            <w:vMerge w:val="restart"/>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jc w:val="center"/>
              <w:rPr>
                <w:rFonts w:ascii="仿宋" w:hAnsi="仿宋" w:eastAsia="仿宋"/>
              </w:rPr>
            </w:pPr>
          </w:p>
        </w:tc>
        <w:tc>
          <w:tcPr>
            <w:tcW w:w="1157" w:type="dxa"/>
            <w:vMerge w:val="continue"/>
            <w:tcBorders>
              <w:left w:val="single" w:color="000000" w:sz="4" w:space="0"/>
              <w:right w:val="single" w:color="000000" w:sz="4" w:space="0"/>
            </w:tcBorders>
            <w:vAlign w:val="center"/>
          </w:tcPr>
          <w:p>
            <w:pPr>
              <w:pStyle w:val="621"/>
              <w:rPr>
                <w:rFonts w:ascii="仿宋" w:hAnsi="仿宋" w:eastAsia="仿宋"/>
              </w:rPr>
            </w:pP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ascii="仿宋" w:hAnsi="仿宋" w:eastAsia="仿宋"/>
              </w:rPr>
              <w:t>2、为确保投标人服务、产品、安全等保障能力符合国家相关要求，投标人具备ISO9001质量管理体系认证证书、ISO20000信息技术服务管理体系认证证书、ISO27001信息安全管理体系认证证书、</w:t>
            </w:r>
            <w:r>
              <w:rPr>
                <w:rFonts w:ascii="仿宋" w:hAnsi="仿宋" w:eastAsia="仿宋"/>
                <w:color w:val="000000"/>
              </w:rPr>
              <w:t>ISO27701隐私信息管理体系认证证书、ISO27017云服务信息安全管理体系认证证书、ISO27018公有云中保护PII的信息安全管理体系认证证书，</w:t>
            </w:r>
            <w:r>
              <w:rPr>
                <w:rFonts w:ascii="仿宋" w:hAnsi="仿宋" w:eastAsia="仿宋"/>
              </w:rPr>
              <w:t>全部提供得3分，每</w:t>
            </w:r>
            <w:r>
              <w:rPr>
                <w:rFonts w:hint="eastAsia" w:ascii="仿宋" w:hAnsi="仿宋" w:eastAsia="仿宋"/>
                <w:lang w:val="en-US" w:eastAsia="zh-CN"/>
              </w:rPr>
              <w:t>提供一个得0.5分</w:t>
            </w:r>
            <w:r>
              <w:rPr>
                <w:rFonts w:ascii="仿宋" w:hAnsi="仿宋" w:eastAsia="仿宋"/>
              </w:rPr>
              <w:t>，扣完为止。（提供证书复印件并加盖公章）</w:t>
            </w:r>
          </w:p>
        </w:tc>
        <w:tc>
          <w:tcPr>
            <w:tcW w:w="980" w:type="dxa"/>
            <w:vMerge w:val="continue"/>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jc w:val="center"/>
              <w:rPr>
                <w:rFonts w:ascii="仿宋" w:hAnsi="仿宋" w:eastAsia="仿宋"/>
              </w:rPr>
            </w:pPr>
          </w:p>
        </w:tc>
        <w:tc>
          <w:tcPr>
            <w:tcW w:w="1157" w:type="dxa"/>
            <w:vMerge w:val="continue"/>
            <w:tcBorders>
              <w:left w:val="single" w:color="000000" w:sz="4" w:space="0"/>
              <w:right w:val="single" w:color="000000" w:sz="4" w:space="0"/>
            </w:tcBorders>
            <w:vAlign w:val="center"/>
          </w:tcPr>
          <w:p>
            <w:pPr>
              <w:pStyle w:val="621"/>
              <w:rPr>
                <w:rFonts w:ascii="仿宋" w:hAnsi="仿宋" w:eastAsia="仿宋"/>
              </w:rPr>
            </w:pP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ascii="仿宋" w:hAnsi="仿宋" w:eastAsia="仿宋"/>
              </w:rPr>
              <w:t>3、信息技术服务运行维护能力，投标人具有ITSS信息技术服务运行维护标准（三级或以上）得3分，不具备不得分。（提供证书复印件并加盖投标人公章）</w:t>
            </w:r>
          </w:p>
        </w:tc>
        <w:tc>
          <w:tcPr>
            <w:tcW w:w="980" w:type="dxa"/>
            <w:vMerge w:val="continue"/>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auto" w:sz="4" w:space="0"/>
              <w:right w:val="single" w:color="000000" w:sz="4" w:space="0"/>
            </w:tcBorders>
            <w:vAlign w:val="center"/>
          </w:tcPr>
          <w:p>
            <w:pPr>
              <w:pStyle w:val="621"/>
              <w:numPr>
                <w:ilvl w:val="0"/>
                <w:numId w:val="50"/>
              </w:numPr>
              <w:rPr>
                <w:rFonts w:ascii="仿宋" w:hAnsi="仿宋" w:eastAsia="仿宋"/>
              </w:rPr>
            </w:pPr>
          </w:p>
        </w:tc>
        <w:tc>
          <w:tcPr>
            <w:tcW w:w="1157" w:type="dxa"/>
            <w:vMerge w:val="continue"/>
            <w:tcBorders>
              <w:left w:val="single" w:color="000000" w:sz="4" w:space="0"/>
              <w:bottom w:val="single" w:color="000000" w:sz="4" w:space="0"/>
              <w:right w:val="single" w:color="000000" w:sz="4" w:space="0"/>
            </w:tcBorders>
            <w:vAlign w:val="center"/>
          </w:tcPr>
          <w:p>
            <w:pPr>
              <w:pStyle w:val="621"/>
              <w:rPr>
                <w:rFonts w:ascii="仿宋" w:hAnsi="仿宋" w:eastAsia="仿宋"/>
              </w:rPr>
            </w:pP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210"/>
              <w:ind w:left="-481" w:leftChars="-229" w:firstLine="480"/>
              <w:rPr>
                <w:sz w:val="24"/>
                <w:szCs w:val="24"/>
              </w:rPr>
            </w:pPr>
            <w:r>
              <w:rPr>
                <w:rFonts w:hint="eastAsia"/>
                <w:sz w:val="24"/>
                <w:szCs w:val="24"/>
              </w:rPr>
              <w:t>为保障整体项目建设的可靠性</w:t>
            </w:r>
            <w:r>
              <w:rPr>
                <w:sz w:val="24"/>
                <w:szCs w:val="24"/>
              </w:rPr>
              <w:t>，</w:t>
            </w:r>
            <w:r>
              <w:rPr>
                <w:rFonts w:hint="eastAsia"/>
                <w:sz w:val="24"/>
                <w:szCs w:val="24"/>
              </w:rPr>
              <w:t>投标人需具有以下类似的软</w:t>
            </w:r>
          </w:p>
          <w:p>
            <w:pPr>
              <w:pStyle w:val="210"/>
              <w:ind w:left="-481" w:leftChars="-229" w:firstLine="480"/>
            </w:pPr>
            <w:r>
              <w:rPr>
                <w:rFonts w:hint="eastAsia"/>
                <w:sz w:val="24"/>
                <w:szCs w:val="24"/>
              </w:rPr>
              <w:t>件产品著作权：</w:t>
            </w:r>
          </w:p>
          <w:p>
            <w:pPr>
              <w:pStyle w:val="621"/>
              <w:numPr>
                <w:ilvl w:val="0"/>
                <w:numId w:val="51"/>
              </w:numPr>
              <w:ind w:left="403"/>
              <w:rPr>
                <w:rFonts w:ascii="仿宋" w:hAnsi="仿宋" w:eastAsia="仿宋"/>
              </w:rPr>
            </w:pPr>
            <w:r>
              <w:rPr>
                <w:rFonts w:hint="eastAsia" w:ascii="仿宋" w:hAnsi="仿宋" w:eastAsia="仿宋"/>
              </w:rPr>
              <w:t>数据中台</w:t>
            </w:r>
            <w:r>
              <w:rPr>
                <w:rFonts w:ascii="仿宋" w:hAnsi="仿宋" w:eastAsia="仿宋"/>
              </w:rPr>
              <w:t>；</w:t>
            </w:r>
          </w:p>
          <w:p>
            <w:pPr>
              <w:pStyle w:val="621"/>
              <w:numPr>
                <w:ilvl w:val="0"/>
                <w:numId w:val="51"/>
              </w:numPr>
              <w:ind w:left="403"/>
              <w:rPr>
                <w:rFonts w:ascii="仿宋" w:hAnsi="仿宋" w:eastAsia="仿宋"/>
              </w:rPr>
            </w:pPr>
            <w:r>
              <w:rPr>
                <w:rFonts w:hint="eastAsia" w:ascii="仿宋" w:hAnsi="仿宋" w:eastAsia="仿宋"/>
              </w:rPr>
              <w:t>指标管理</w:t>
            </w:r>
            <w:r>
              <w:rPr>
                <w:rFonts w:ascii="仿宋" w:hAnsi="仿宋" w:eastAsia="仿宋"/>
              </w:rPr>
              <w:t>；</w:t>
            </w:r>
          </w:p>
          <w:p>
            <w:pPr>
              <w:pStyle w:val="621"/>
              <w:numPr>
                <w:ilvl w:val="0"/>
                <w:numId w:val="51"/>
              </w:numPr>
              <w:ind w:left="403"/>
              <w:rPr>
                <w:rFonts w:ascii="仿宋" w:hAnsi="仿宋" w:eastAsia="仿宋"/>
              </w:rPr>
            </w:pPr>
            <w:r>
              <w:rPr>
                <w:rFonts w:ascii="仿宋" w:hAnsi="仿宋" w:eastAsia="仿宋"/>
              </w:rPr>
              <w:t>医院</w:t>
            </w:r>
            <w:r>
              <w:rPr>
                <w:rFonts w:hint="eastAsia" w:ascii="仿宋" w:hAnsi="仿宋" w:eastAsia="仿宋"/>
              </w:rPr>
              <w:t>智慧管理</w:t>
            </w:r>
            <w:r>
              <w:rPr>
                <w:rFonts w:ascii="仿宋" w:hAnsi="仿宋" w:eastAsia="仿宋"/>
              </w:rPr>
              <w:t>；</w:t>
            </w:r>
          </w:p>
          <w:p>
            <w:pPr>
              <w:pStyle w:val="621"/>
              <w:numPr>
                <w:ilvl w:val="0"/>
                <w:numId w:val="51"/>
              </w:numPr>
              <w:ind w:left="403"/>
              <w:rPr>
                <w:rFonts w:ascii="仿宋" w:hAnsi="仿宋" w:eastAsia="仿宋"/>
              </w:rPr>
            </w:pPr>
            <w:r>
              <w:rPr>
                <w:rFonts w:hint="eastAsia" w:ascii="仿宋" w:hAnsi="仿宋" w:eastAsia="仿宋"/>
              </w:rPr>
              <w:t>多集群流量访问；</w:t>
            </w:r>
          </w:p>
          <w:p>
            <w:pPr>
              <w:pStyle w:val="621"/>
              <w:numPr>
                <w:ilvl w:val="0"/>
                <w:numId w:val="51"/>
              </w:numPr>
              <w:ind w:left="403"/>
              <w:rPr>
                <w:rFonts w:ascii="仿宋" w:hAnsi="仿宋" w:eastAsia="仿宋"/>
              </w:rPr>
            </w:pPr>
            <w:r>
              <w:rPr>
                <w:rFonts w:hint="eastAsia" w:ascii="仿宋" w:hAnsi="仿宋" w:eastAsia="仿宋"/>
              </w:rPr>
              <w:t>业务监控；</w:t>
            </w:r>
          </w:p>
          <w:p>
            <w:pPr>
              <w:pStyle w:val="621"/>
              <w:numPr>
                <w:ilvl w:val="0"/>
                <w:numId w:val="51"/>
              </w:numPr>
              <w:ind w:left="403"/>
              <w:rPr>
                <w:rFonts w:ascii="仿宋" w:hAnsi="仿宋" w:eastAsia="仿宋"/>
              </w:rPr>
            </w:pPr>
            <w:r>
              <w:rPr>
                <w:rFonts w:hint="eastAsia" w:ascii="仿宋" w:hAnsi="仿宋" w:eastAsia="仿宋"/>
              </w:rPr>
              <w:t>流量采集回放；</w:t>
            </w:r>
          </w:p>
          <w:p>
            <w:pPr>
              <w:pStyle w:val="621"/>
              <w:numPr>
                <w:ilvl w:val="0"/>
                <w:numId w:val="51"/>
              </w:numPr>
              <w:ind w:left="403"/>
              <w:rPr>
                <w:rFonts w:ascii="仿宋" w:hAnsi="仿宋" w:eastAsia="仿宋"/>
              </w:rPr>
            </w:pPr>
            <w:r>
              <w:rPr>
                <w:rFonts w:hint="eastAsia" w:ascii="仿宋" w:hAnsi="仿宋" w:eastAsia="仿宋"/>
              </w:rPr>
              <w:t>危急值管理系统；</w:t>
            </w:r>
          </w:p>
          <w:p>
            <w:pPr>
              <w:pStyle w:val="621"/>
              <w:numPr>
                <w:ilvl w:val="0"/>
                <w:numId w:val="51"/>
              </w:numPr>
              <w:ind w:left="403"/>
              <w:rPr>
                <w:rFonts w:ascii="仿宋" w:hAnsi="仿宋" w:eastAsia="仿宋"/>
              </w:rPr>
            </w:pPr>
            <w:r>
              <w:rPr>
                <w:rFonts w:hint="eastAsia" w:ascii="仿宋" w:hAnsi="仿宋" w:eastAsia="仿宋"/>
              </w:rPr>
              <w:t>血液科管理系统；</w:t>
            </w:r>
          </w:p>
          <w:p>
            <w:pPr>
              <w:pStyle w:val="621"/>
              <w:numPr>
                <w:ilvl w:val="0"/>
                <w:numId w:val="51"/>
              </w:numPr>
              <w:ind w:left="403"/>
              <w:rPr>
                <w:rFonts w:ascii="仿宋" w:hAnsi="仿宋" w:eastAsia="仿宋"/>
              </w:rPr>
            </w:pPr>
            <w:r>
              <w:rPr>
                <w:rFonts w:ascii="仿宋" w:hAnsi="仿宋" w:eastAsia="仿宋"/>
              </w:rPr>
              <w:t>电子病历管理系统；</w:t>
            </w:r>
          </w:p>
          <w:p>
            <w:pPr>
              <w:pStyle w:val="621"/>
              <w:numPr>
                <w:ilvl w:val="0"/>
                <w:numId w:val="51"/>
              </w:numPr>
              <w:ind w:left="37" w:leftChars="-50" w:hanging="142"/>
              <w:rPr>
                <w:rFonts w:ascii="仿宋" w:hAnsi="仿宋" w:eastAsia="仿宋"/>
              </w:rPr>
            </w:pPr>
            <w:r>
              <w:rPr>
                <w:rFonts w:ascii="仿宋" w:hAnsi="仿宋" w:eastAsia="仿宋"/>
              </w:rPr>
              <w:t>临床路径管理系统；</w:t>
            </w:r>
            <w:r>
              <w:rPr>
                <w:rFonts w:ascii="仿宋" w:hAnsi="仿宋" w:eastAsia="仿宋"/>
              </w:rPr>
              <w:br/>
            </w:r>
            <w:r>
              <w:rPr>
                <w:rFonts w:ascii="仿宋" w:hAnsi="仿宋" w:eastAsia="仿宋"/>
              </w:rPr>
              <w:t>全部提供得5分，每缺少一个扣0.5分，扣完为止，提供相关软件著作权登记证书复印件加盖投标人公章。同一类证书只计算 1 次，同时著作权申请日期不能迟于招标公告日期，否则不得分。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auto"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案例</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投标人具有2017年1月1日以来国内类似信息系统建设案例的，提供1个得</w:t>
            </w:r>
            <w:r>
              <w:rPr>
                <w:rFonts w:hint="eastAsia" w:ascii="仿宋" w:hAnsi="仿宋" w:eastAsia="仿宋"/>
                <w:lang w:val="en-US" w:eastAsia="zh-CN"/>
              </w:rPr>
              <w:t>0.5</w:t>
            </w:r>
            <w:r>
              <w:rPr>
                <w:rFonts w:hint="eastAsia" w:ascii="仿宋" w:hAnsi="仿宋" w:eastAsia="仿宋"/>
              </w:rPr>
              <w:t>分，最高得</w:t>
            </w:r>
            <w:r>
              <w:rPr>
                <w:rFonts w:hint="eastAsia" w:ascii="仿宋" w:hAnsi="仿宋" w:eastAsia="仿宋"/>
                <w:lang w:val="en-US" w:eastAsia="zh-CN"/>
              </w:rPr>
              <w:t>1</w:t>
            </w:r>
            <w:r>
              <w:rPr>
                <w:rFonts w:hint="eastAsia" w:ascii="仿宋" w:hAnsi="仿宋" w:eastAsia="仿宋"/>
              </w:rPr>
              <w:t>分。（提供合同复印件，否则不得分）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hint="eastAsia" w:ascii="仿宋" w:hAnsi="仿宋" w:eastAsia="仿宋"/>
                <w:lang w:eastAsia="zh-CN"/>
              </w:rPr>
            </w:pPr>
            <w:r>
              <w:rPr>
                <w:rFonts w:hint="eastAsia" w:ascii="仿宋" w:hAnsi="仿宋" w:eastAsia="仿宋"/>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auto"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实施人员能力保证</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拟投入本项目工作人员安排计划合理，组织管理体系科学，人员配置专业齐全，投标人拟派的项目团队成员具有</w:t>
            </w:r>
            <w:r>
              <w:rPr>
                <w:rFonts w:ascii="仿宋" w:hAnsi="仿宋" w:eastAsia="仿宋"/>
                <w:color w:val="000000"/>
              </w:rPr>
              <w:t>系统架构设计师</w:t>
            </w:r>
            <w:r>
              <w:rPr>
                <w:rFonts w:ascii="仿宋" w:hAnsi="仿宋" w:eastAsia="仿宋"/>
              </w:rPr>
              <w:t>、软件设计师、系统集成项目管理工程师、数据库系统工程师、</w:t>
            </w:r>
            <w:r>
              <w:rPr>
                <w:rFonts w:hint="eastAsia" w:ascii="仿宋" w:hAnsi="仿宋" w:eastAsia="仿宋"/>
              </w:rPr>
              <w:t>信息系统管理工程师</w:t>
            </w:r>
            <w:r>
              <w:rPr>
                <w:rFonts w:ascii="仿宋" w:hAnsi="仿宋" w:eastAsia="仿宋"/>
              </w:rPr>
              <w:t>证书，每提供一份得1分，最多得5分。</w:t>
            </w:r>
          </w:p>
          <w:p>
            <w:pPr>
              <w:pStyle w:val="621"/>
              <w:rPr>
                <w:rFonts w:ascii="仿宋" w:hAnsi="仿宋" w:eastAsia="仿宋"/>
              </w:rPr>
            </w:pPr>
            <w:r>
              <w:rPr>
                <w:rFonts w:hint="eastAsia" w:ascii="仿宋" w:hAnsi="仿宋" w:eastAsia="仿宋"/>
              </w:rPr>
              <w:t>投标时需提供以上人员相关证书、投标人为其缴纳社保凭复印件并加盖投标人公章，提供重复证书及同一人员拥有多份证书不重复计分。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auto"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国产化认证</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cs="仿宋"/>
                <w:szCs w:val="24"/>
              </w:rPr>
              <w:t>为保障医院信息系统后续国产化适配，投标人所投产品需支持国产化适配，提供业务、技术、数据平台相关国产化适配认证证书，并加盖投标人公章，满足一项得1分，全部具备得3分。</w:t>
            </w:r>
            <w:r>
              <w:rPr>
                <w:rFonts w:hint="eastAsia" w:ascii="仿宋" w:hAnsi="仿宋" w:eastAsia="仿宋" w:cs="仿宋"/>
                <w:szCs w:val="24"/>
                <w:lang w:val="en-US" w:eastAsia="zh-CN"/>
              </w:rPr>
              <w:t>提供证书复印件并加盖公章，不提供不得分。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hint="eastAsia" w:ascii="仿宋" w:hAnsi="仿宋" w:eastAsia="仿宋"/>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招标要求参数响应情况</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招标文件技术参数要求部分中含“★”的指标为重要技术指标，每一项均需详细阐述并截图证明，完全符合招标文件功能要求，且按照招标要求方式实现。全部满足得</w:t>
            </w:r>
            <w:r>
              <w:rPr>
                <w:rFonts w:ascii="仿宋" w:hAnsi="仿宋" w:eastAsia="仿宋"/>
              </w:rPr>
              <w:t>2</w:t>
            </w:r>
            <w:r>
              <w:rPr>
                <w:rFonts w:hint="eastAsia" w:ascii="仿宋" w:hAnsi="仿宋" w:eastAsia="仿宋"/>
                <w:lang w:val="en-US" w:eastAsia="zh-CN"/>
              </w:rPr>
              <w:t>2</w:t>
            </w:r>
            <w:r>
              <w:rPr>
                <w:rFonts w:ascii="仿宋" w:hAnsi="仿宋" w:eastAsia="仿宋"/>
              </w:rPr>
              <w:t>分，重要技术指标每不满足一项扣</w:t>
            </w:r>
            <w:r>
              <w:rPr>
                <w:rFonts w:hint="eastAsia" w:ascii="仿宋" w:hAnsi="仿宋" w:eastAsia="仿宋"/>
                <w:lang w:val="en-US" w:eastAsia="zh-CN"/>
              </w:rPr>
              <w:t>2</w:t>
            </w:r>
            <w:r>
              <w:rPr>
                <w:rFonts w:ascii="仿宋" w:hAnsi="仿宋" w:eastAsia="仿宋"/>
              </w:rPr>
              <w:t>分，扣完为止。</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2</w:t>
            </w:r>
            <w:r>
              <w:rPr>
                <w:rFonts w:hint="eastAsia" w:ascii="仿宋" w:hAnsi="仿宋" w:eastAsia="仿宋"/>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总体技术方案</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为充分发挥医疗大数据价值，考虑到余杭区整体信息化建设及医疗场景赋能，</w:t>
            </w:r>
            <w:r>
              <w:rPr>
                <w:rFonts w:ascii="仿宋" w:hAnsi="仿宋" w:eastAsia="仿宋"/>
              </w:rPr>
              <w:t>投标人需提供总体设计方案，任务目标明确，设计内容全面，方案应具有完整性、规范性、先进性和可操作性。</w:t>
            </w:r>
            <w:r>
              <w:rPr>
                <w:rFonts w:hint="eastAsia" w:ascii="仿宋" w:hAnsi="仿宋" w:eastAsia="仿宋"/>
              </w:rPr>
              <w:br/>
            </w:r>
            <w:r>
              <w:rPr>
                <w:rFonts w:ascii="仿宋" w:hAnsi="仿宋" w:eastAsia="仿宋"/>
              </w:rPr>
              <w:t>1)提供完整的总体设计方案，根据方案技术功能的完整性、规范性、先进性、可操作性</w:t>
            </w:r>
            <w:r>
              <w:rPr>
                <w:rFonts w:hint="eastAsia" w:ascii="仿宋" w:hAnsi="仿宋" w:eastAsia="仿宋"/>
              </w:rPr>
              <w:t>得8</w:t>
            </w:r>
            <w:r>
              <w:rPr>
                <w:rFonts w:ascii="仿宋" w:hAnsi="仿宋" w:eastAsia="仿宋"/>
              </w:rPr>
              <w:t>分；</w:t>
            </w:r>
            <w:r>
              <w:rPr>
                <w:rFonts w:hint="eastAsia" w:ascii="仿宋" w:hAnsi="仿宋" w:eastAsia="仿宋"/>
              </w:rPr>
              <w:br/>
            </w:r>
            <w:r>
              <w:rPr>
                <w:rFonts w:ascii="仿宋" w:hAnsi="仿宋" w:eastAsia="仿宋"/>
              </w:rPr>
              <w:t>2)提供比较完整的总体设计方案，方案具有一定的技术功能的完整性、规范性、先进性、可操作性</w:t>
            </w:r>
            <w:r>
              <w:rPr>
                <w:rFonts w:hint="eastAsia" w:ascii="仿宋" w:hAnsi="仿宋" w:eastAsia="仿宋"/>
              </w:rPr>
              <w:t>得5</w:t>
            </w:r>
            <w:r>
              <w:rPr>
                <w:rFonts w:ascii="仿宋" w:hAnsi="仿宋" w:eastAsia="仿宋"/>
              </w:rPr>
              <w:t>分；</w:t>
            </w:r>
            <w:r>
              <w:rPr>
                <w:rFonts w:hint="eastAsia" w:ascii="仿宋" w:hAnsi="仿宋" w:eastAsia="仿宋"/>
              </w:rPr>
              <w:br/>
            </w:r>
            <w:r>
              <w:rPr>
                <w:rFonts w:ascii="仿宋" w:hAnsi="仿宋" w:eastAsia="仿宋"/>
              </w:rPr>
              <w:t>3)提供不够完整的总体设计方案，方案有缺漏项，不能完全满足完整性、规范性、先进性、可操作性</w:t>
            </w:r>
            <w:r>
              <w:rPr>
                <w:rFonts w:hint="eastAsia" w:ascii="仿宋" w:hAnsi="仿宋" w:eastAsia="仿宋"/>
              </w:rPr>
              <w:t>得2</w:t>
            </w:r>
            <w:r>
              <w:rPr>
                <w:rFonts w:ascii="仿宋" w:hAnsi="仿宋" w:eastAsia="仿宋"/>
              </w:rPr>
              <w:t>分；</w:t>
            </w:r>
            <w:r>
              <w:rPr>
                <w:rFonts w:hint="eastAsia" w:ascii="仿宋" w:hAnsi="仿宋" w:eastAsia="仿宋"/>
              </w:rPr>
              <w:br/>
            </w:r>
            <w:r>
              <w:rPr>
                <w:rFonts w:ascii="仿宋" w:hAnsi="仿宋" w:eastAsia="仿宋"/>
              </w:rPr>
              <w:t>4)投标人未提供系统总体设计方案，不能满足项目需求不得分。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业务拓展方案</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考虑到医院后续业务快速拓张，投标人须提供业务拓展方案，实现业务组件注册和发布能力，支持不同的机构可以配置和使用不同的业务组件，并可动态调整与配置，以实现机构之间、区域之间的业务差异化管理。满足灵活的业务扩展点管理机制，在注册业务组件的同时注册对应的扩展点，以实现不同机构之间的个性化业务和管理需求。提供完整的系统业务拓展方案。</w:t>
            </w:r>
          </w:p>
          <w:p>
            <w:pPr>
              <w:pStyle w:val="621"/>
              <w:numPr>
                <w:ilvl w:val="0"/>
                <w:numId w:val="52"/>
              </w:numPr>
              <w:rPr>
                <w:rFonts w:ascii="仿宋" w:hAnsi="仿宋" w:eastAsia="仿宋"/>
              </w:rPr>
            </w:pPr>
            <w:r>
              <w:rPr>
                <w:rFonts w:hint="eastAsia" w:ascii="仿宋" w:hAnsi="仿宋" w:eastAsia="仿宋"/>
              </w:rPr>
              <w:t>根据方案技术功能的开放性、业务拓展性、能力复用性得6分；</w:t>
            </w:r>
          </w:p>
          <w:p>
            <w:pPr>
              <w:pStyle w:val="621"/>
              <w:numPr>
                <w:ilvl w:val="0"/>
                <w:numId w:val="52"/>
              </w:numPr>
              <w:rPr>
                <w:rFonts w:ascii="仿宋" w:hAnsi="仿宋" w:eastAsia="仿宋"/>
              </w:rPr>
            </w:pPr>
            <w:r>
              <w:rPr>
                <w:rFonts w:hint="eastAsia" w:ascii="仿宋" w:hAnsi="仿宋" w:eastAsia="仿宋"/>
              </w:rPr>
              <w:t>提供比较完整的业务拓展方案，方案具有一定的技术功能的开放性、业务拓展性、能力复用性得4分；</w:t>
            </w:r>
          </w:p>
          <w:p>
            <w:pPr>
              <w:pStyle w:val="621"/>
              <w:numPr>
                <w:ilvl w:val="0"/>
                <w:numId w:val="52"/>
              </w:numPr>
              <w:rPr>
                <w:rFonts w:ascii="仿宋" w:hAnsi="仿宋" w:eastAsia="仿宋"/>
              </w:rPr>
            </w:pPr>
            <w:r>
              <w:rPr>
                <w:rFonts w:hint="eastAsia" w:ascii="仿宋" w:hAnsi="仿宋" w:eastAsia="仿宋"/>
              </w:rPr>
              <w:t>提供不够完整的业务拓展方案，方案有缺漏项，不能完全满足开放性、业务拓展性、能力复用性得2分；</w:t>
            </w:r>
          </w:p>
          <w:p>
            <w:pPr>
              <w:pStyle w:val="621"/>
              <w:numPr>
                <w:ilvl w:val="0"/>
                <w:numId w:val="52"/>
              </w:numPr>
              <w:rPr>
                <w:rFonts w:ascii="仿宋" w:hAnsi="仿宋" w:eastAsia="仿宋"/>
              </w:rPr>
            </w:pPr>
            <w:r>
              <w:rPr>
                <w:rFonts w:hint="eastAsia" w:ascii="仿宋" w:hAnsi="仿宋" w:eastAsia="仿宋"/>
              </w:rPr>
              <w:t>投标人未提供统业务拓展方案，不能满足项目需求不得分。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hint="eastAsia" w:ascii="仿宋" w:hAnsi="仿宋" w:eastAsia="仿宋"/>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容灾备份方案</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为保障医院后续使用系统的稳定性、医疗流程连续性和数据完整性，</w:t>
            </w:r>
            <w:r>
              <w:rPr>
                <w:rFonts w:ascii="仿宋" w:hAnsi="仿宋" w:eastAsia="仿宋"/>
              </w:rPr>
              <w:t>投标人须提供容灾备份方案，基于容器化、微服务技术，具备分布式、高可用、自服务等特点，支持持续集成、持续部署、灰度发布、秒级切流、流量分配和流量回放等特性，依赖云的弹性能力在业务需求增长时可无缝地增加实例数量确保服务持续正常提供，并在业务需求下降时自动减少实例数量以确保成本节约。</w:t>
            </w:r>
            <w:r>
              <w:rPr>
                <w:rFonts w:hint="eastAsia" w:ascii="仿宋" w:hAnsi="仿宋" w:eastAsia="仿宋"/>
              </w:rPr>
              <w:br/>
            </w:r>
            <w:r>
              <w:rPr>
                <w:rFonts w:ascii="仿宋" w:hAnsi="仿宋" w:eastAsia="仿宋"/>
              </w:rPr>
              <w:t>1)提供完整的容灾备份方案，根据方案技术功能的高可用性、集成度、便捷性</w:t>
            </w:r>
            <w:r>
              <w:rPr>
                <w:rFonts w:hint="eastAsia" w:ascii="仿宋" w:hAnsi="仿宋" w:eastAsia="仿宋"/>
              </w:rPr>
              <w:t>得8</w:t>
            </w:r>
            <w:r>
              <w:rPr>
                <w:rFonts w:ascii="仿宋" w:hAnsi="仿宋" w:eastAsia="仿宋"/>
              </w:rPr>
              <w:t>分；</w:t>
            </w:r>
            <w:r>
              <w:rPr>
                <w:rFonts w:hint="eastAsia" w:ascii="仿宋" w:hAnsi="仿宋" w:eastAsia="仿宋"/>
              </w:rPr>
              <w:br/>
            </w:r>
            <w:r>
              <w:rPr>
                <w:rFonts w:ascii="仿宋" w:hAnsi="仿宋" w:eastAsia="仿宋"/>
              </w:rPr>
              <w:t>2)提供比较完整的容灾备份方案，方案具有一定的技术功能的高可用性、集成度、便捷性</w:t>
            </w:r>
            <w:r>
              <w:rPr>
                <w:rFonts w:hint="eastAsia" w:ascii="仿宋" w:hAnsi="仿宋" w:eastAsia="仿宋"/>
              </w:rPr>
              <w:t>得5</w:t>
            </w:r>
            <w:r>
              <w:rPr>
                <w:rFonts w:ascii="仿宋" w:hAnsi="仿宋" w:eastAsia="仿宋"/>
              </w:rPr>
              <w:t>分；</w:t>
            </w:r>
            <w:r>
              <w:rPr>
                <w:rFonts w:hint="eastAsia" w:ascii="仿宋" w:hAnsi="仿宋" w:eastAsia="仿宋"/>
              </w:rPr>
              <w:br/>
            </w:r>
            <w:r>
              <w:rPr>
                <w:rFonts w:ascii="仿宋" w:hAnsi="仿宋" w:eastAsia="仿宋"/>
              </w:rPr>
              <w:t>3)提供不够完整的容灾备份方案，方案有缺漏项，不能完全满足高可用性、集成度、便捷性</w:t>
            </w:r>
            <w:r>
              <w:rPr>
                <w:rFonts w:hint="eastAsia" w:ascii="仿宋" w:hAnsi="仿宋" w:eastAsia="仿宋"/>
              </w:rPr>
              <w:t>得3</w:t>
            </w:r>
            <w:r>
              <w:rPr>
                <w:rFonts w:ascii="仿宋" w:hAnsi="仿宋" w:eastAsia="仿宋"/>
              </w:rPr>
              <w:t>分；</w:t>
            </w:r>
            <w:r>
              <w:rPr>
                <w:rFonts w:hint="eastAsia" w:ascii="仿宋" w:hAnsi="仿宋" w:eastAsia="仿宋"/>
              </w:rPr>
              <w:br/>
            </w:r>
            <w:r>
              <w:rPr>
                <w:rFonts w:ascii="仿宋" w:hAnsi="仿宋" w:eastAsia="仿宋"/>
              </w:rPr>
              <w:t>4)投标人未提供系统容灾备份方案，不能满足项目需求不得分。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实施部署方案</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为建设新一代一体化信息系统保障医院各个业务系统进行全面升级改造和建设</w:t>
            </w:r>
            <w:r>
              <w:rPr>
                <w:rFonts w:hint="eastAsia" w:ascii="仿宋" w:hAnsi="仿宋" w:eastAsia="仿宋"/>
                <w:color w:val="000000"/>
              </w:rPr>
              <w:t>工作的平顺开展。</w:t>
            </w:r>
            <w:r>
              <w:rPr>
                <w:rFonts w:ascii="仿宋" w:hAnsi="仿宋" w:eastAsia="仿宋"/>
                <w:color w:val="000000"/>
              </w:rPr>
              <w:t>投标人须提供部署方案，业务系统须支持部署</w:t>
            </w:r>
            <w:r>
              <w:rPr>
                <w:rFonts w:ascii="仿宋" w:hAnsi="仿宋" w:eastAsia="仿宋"/>
              </w:rPr>
              <w:t>模式，包括：实现双集群部署，保障医疗流程覆盖。</w:t>
            </w:r>
            <w:r>
              <w:rPr>
                <w:rFonts w:hint="eastAsia" w:ascii="仿宋" w:hAnsi="仿宋" w:eastAsia="仿宋"/>
              </w:rPr>
              <w:br/>
            </w:r>
            <w:r>
              <w:rPr>
                <w:rFonts w:ascii="仿宋" w:hAnsi="仿宋" w:eastAsia="仿宋"/>
              </w:rPr>
              <w:t>1)提供完整的部署方案，根据方案技术功能的兼容性、安全性、可靠性</w:t>
            </w:r>
            <w:r>
              <w:rPr>
                <w:rFonts w:hint="eastAsia" w:ascii="仿宋" w:hAnsi="仿宋" w:eastAsia="仿宋"/>
              </w:rPr>
              <w:t>得6</w:t>
            </w:r>
            <w:r>
              <w:rPr>
                <w:rFonts w:ascii="仿宋" w:hAnsi="仿宋" w:eastAsia="仿宋"/>
              </w:rPr>
              <w:t>分；</w:t>
            </w:r>
            <w:r>
              <w:rPr>
                <w:rFonts w:hint="eastAsia" w:ascii="仿宋" w:hAnsi="仿宋" w:eastAsia="仿宋"/>
              </w:rPr>
              <w:br/>
            </w:r>
            <w:r>
              <w:rPr>
                <w:rFonts w:ascii="仿宋" w:hAnsi="仿宋" w:eastAsia="仿宋"/>
              </w:rPr>
              <w:t>2)提供比较完整的部署方案，方案具有一定的技术功能的兼容性、安全性、可靠性</w:t>
            </w:r>
            <w:r>
              <w:rPr>
                <w:rFonts w:hint="eastAsia" w:ascii="仿宋" w:hAnsi="仿宋" w:eastAsia="仿宋"/>
              </w:rPr>
              <w:t>得4</w:t>
            </w:r>
            <w:r>
              <w:rPr>
                <w:rFonts w:ascii="仿宋" w:hAnsi="仿宋" w:eastAsia="仿宋"/>
              </w:rPr>
              <w:t>分；</w:t>
            </w:r>
            <w:r>
              <w:rPr>
                <w:rFonts w:hint="eastAsia" w:ascii="仿宋" w:hAnsi="仿宋" w:eastAsia="仿宋"/>
              </w:rPr>
              <w:br/>
            </w:r>
            <w:r>
              <w:rPr>
                <w:rFonts w:ascii="仿宋" w:hAnsi="仿宋" w:eastAsia="仿宋"/>
              </w:rPr>
              <w:t>3)提供不够完整的部署方案，方案有缺漏项，不能完全满足兼容性、安全性、可靠性</w:t>
            </w:r>
            <w:r>
              <w:rPr>
                <w:rFonts w:hint="eastAsia" w:ascii="仿宋" w:hAnsi="仿宋" w:eastAsia="仿宋"/>
              </w:rPr>
              <w:t>得2</w:t>
            </w:r>
            <w:r>
              <w:rPr>
                <w:rFonts w:ascii="仿宋" w:hAnsi="仿宋" w:eastAsia="仿宋"/>
              </w:rPr>
              <w:t>分；</w:t>
            </w:r>
            <w:r>
              <w:rPr>
                <w:rFonts w:hint="eastAsia" w:ascii="仿宋" w:hAnsi="仿宋" w:eastAsia="仿宋"/>
              </w:rPr>
              <w:br/>
            </w:r>
            <w:r>
              <w:rPr>
                <w:rFonts w:ascii="仿宋" w:hAnsi="仿宋" w:eastAsia="仿宋"/>
              </w:rPr>
              <w:t>4)投标人未提供系统部署方案，不能满足项目需求不得分。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安全规划方案</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为保障新一代一体化信息系统建设，投标人需提供安全规划方案，对医院计算机网络安全、应用系统及数据安全、对业务与数据灾难备份提供设计方案。</w:t>
            </w:r>
          </w:p>
          <w:p>
            <w:pPr>
              <w:pStyle w:val="621"/>
              <w:rPr>
                <w:rFonts w:ascii="仿宋" w:hAnsi="仿宋" w:eastAsia="仿宋"/>
              </w:rPr>
            </w:pPr>
            <w:r>
              <w:rPr>
                <w:rFonts w:ascii="仿宋" w:hAnsi="仿宋" w:eastAsia="仿宋"/>
              </w:rPr>
              <w:t>1)提供完整的</w:t>
            </w:r>
            <w:r>
              <w:rPr>
                <w:rFonts w:hint="eastAsia" w:ascii="仿宋" w:hAnsi="仿宋" w:eastAsia="仿宋"/>
              </w:rPr>
              <w:t>安全规划</w:t>
            </w:r>
            <w:r>
              <w:rPr>
                <w:rFonts w:ascii="仿宋" w:hAnsi="仿宋" w:eastAsia="仿宋"/>
              </w:rPr>
              <w:t>方案，根据方案技术功能的</w:t>
            </w:r>
            <w:r>
              <w:rPr>
                <w:rFonts w:hint="eastAsia" w:ascii="仿宋" w:hAnsi="仿宋" w:eastAsia="仿宋"/>
              </w:rPr>
              <w:t>整体网络安全、主机安全、应用安全得6</w:t>
            </w:r>
            <w:r>
              <w:rPr>
                <w:rFonts w:ascii="仿宋" w:hAnsi="仿宋" w:eastAsia="仿宋"/>
              </w:rPr>
              <w:t>分；</w:t>
            </w:r>
            <w:r>
              <w:rPr>
                <w:rFonts w:hint="eastAsia" w:ascii="仿宋" w:hAnsi="仿宋" w:eastAsia="仿宋"/>
              </w:rPr>
              <w:br/>
            </w:r>
            <w:r>
              <w:rPr>
                <w:rFonts w:ascii="仿宋" w:hAnsi="仿宋" w:eastAsia="仿宋"/>
              </w:rPr>
              <w:t>2)提供比较完整的</w:t>
            </w:r>
            <w:r>
              <w:rPr>
                <w:rFonts w:hint="eastAsia" w:ascii="仿宋" w:hAnsi="仿宋" w:eastAsia="仿宋"/>
              </w:rPr>
              <w:t>安全规划</w:t>
            </w:r>
            <w:r>
              <w:rPr>
                <w:rFonts w:ascii="仿宋" w:hAnsi="仿宋" w:eastAsia="仿宋"/>
              </w:rPr>
              <w:t>方案，方案具有一定的技术功能的安全性、可靠性</w:t>
            </w:r>
            <w:r>
              <w:rPr>
                <w:rFonts w:hint="eastAsia" w:ascii="仿宋" w:hAnsi="仿宋" w:eastAsia="仿宋"/>
              </w:rPr>
              <w:t>得4</w:t>
            </w:r>
            <w:r>
              <w:rPr>
                <w:rFonts w:ascii="仿宋" w:hAnsi="仿宋" w:eastAsia="仿宋"/>
              </w:rPr>
              <w:t>分；</w:t>
            </w:r>
            <w:r>
              <w:rPr>
                <w:rFonts w:hint="eastAsia" w:ascii="仿宋" w:hAnsi="仿宋" w:eastAsia="仿宋"/>
              </w:rPr>
              <w:br/>
            </w:r>
            <w:r>
              <w:rPr>
                <w:rFonts w:ascii="仿宋" w:hAnsi="仿宋" w:eastAsia="仿宋"/>
              </w:rPr>
              <w:t>3)提供不够完整的</w:t>
            </w:r>
            <w:r>
              <w:rPr>
                <w:rFonts w:hint="eastAsia" w:ascii="仿宋" w:hAnsi="仿宋" w:eastAsia="仿宋"/>
              </w:rPr>
              <w:t>安全规划</w:t>
            </w:r>
            <w:r>
              <w:rPr>
                <w:rFonts w:ascii="仿宋" w:hAnsi="仿宋" w:eastAsia="仿宋"/>
              </w:rPr>
              <w:t>方案，方案有缺漏项，不能完全满足安全性、可靠性</w:t>
            </w:r>
            <w:r>
              <w:rPr>
                <w:rFonts w:hint="eastAsia" w:ascii="仿宋" w:hAnsi="仿宋" w:eastAsia="仿宋"/>
              </w:rPr>
              <w:t>得2</w:t>
            </w:r>
            <w:r>
              <w:rPr>
                <w:rFonts w:ascii="仿宋" w:hAnsi="仿宋" w:eastAsia="仿宋"/>
              </w:rPr>
              <w:t>分；</w:t>
            </w:r>
            <w:r>
              <w:rPr>
                <w:rFonts w:hint="eastAsia" w:ascii="仿宋" w:hAnsi="仿宋" w:eastAsia="仿宋"/>
              </w:rPr>
              <w:br/>
            </w:r>
            <w:r>
              <w:rPr>
                <w:rFonts w:ascii="仿宋" w:hAnsi="仿宋" w:eastAsia="仿宋"/>
              </w:rPr>
              <w:t>4)投标人未提供系统</w:t>
            </w:r>
            <w:r>
              <w:rPr>
                <w:rFonts w:hint="eastAsia" w:ascii="仿宋" w:hAnsi="仿宋" w:eastAsia="仿宋"/>
              </w:rPr>
              <w:t>安全规划</w:t>
            </w:r>
            <w:r>
              <w:rPr>
                <w:rFonts w:ascii="仿宋" w:hAnsi="仿宋" w:eastAsia="仿宋"/>
              </w:rPr>
              <w:t>方案，不能满足项目需求不得分。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医疗资源及数据共享方案</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余杭区第一人民医院作为浙江大学医学院附属第一医院良渚分院其医疗资源与数据需与浙江大学医学院附属第一医无缝衔接</w:t>
            </w:r>
            <w:r>
              <w:rPr>
                <w:rFonts w:ascii="仿宋" w:hAnsi="仿宋" w:eastAsia="仿宋"/>
              </w:rPr>
              <w:t>，</w:t>
            </w:r>
            <w:r>
              <w:rPr>
                <w:rFonts w:hint="eastAsia" w:ascii="仿宋" w:hAnsi="仿宋" w:eastAsia="仿宋"/>
              </w:rPr>
              <w:t>投标人需提供医疗资源及数据共享对接方案</w:t>
            </w:r>
            <w:r>
              <w:rPr>
                <w:rFonts w:hint="eastAsia" w:ascii="仿宋" w:hAnsi="仿宋" w:eastAsia="仿宋"/>
              </w:rPr>
              <w:br/>
            </w:r>
            <w:r>
              <w:rPr>
                <w:rFonts w:hint="eastAsia" w:ascii="仿宋" w:hAnsi="仿宋" w:eastAsia="仿宋"/>
              </w:rPr>
              <w:t>1)提供完整的医疗资源及数据共享对接方案，根据方案技术功能的完整性、可行性得6分；</w:t>
            </w:r>
          </w:p>
          <w:p>
            <w:pPr>
              <w:pStyle w:val="621"/>
              <w:rPr>
                <w:rFonts w:ascii="仿宋" w:hAnsi="仿宋" w:eastAsia="仿宋"/>
              </w:rPr>
            </w:pPr>
            <w:r>
              <w:rPr>
                <w:rFonts w:hint="eastAsia" w:ascii="仿宋" w:hAnsi="仿宋" w:eastAsia="仿宋"/>
              </w:rPr>
              <w:t>2)提供比较完整的医疗资源及数据共享对接方案，根据方案技术功能的完整性、可行性得4分；</w:t>
            </w:r>
          </w:p>
          <w:p>
            <w:pPr>
              <w:pStyle w:val="621"/>
              <w:rPr>
                <w:rFonts w:ascii="仿宋" w:hAnsi="仿宋" w:eastAsia="仿宋"/>
              </w:rPr>
            </w:pPr>
            <w:r>
              <w:rPr>
                <w:rFonts w:hint="eastAsia" w:ascii="仿宋" w:hAnsi="仿宋" w:eastAsia="仿宋"/>
              </w:rPr>
              <w:t>3)提供不够完整的医疗资源及数据共享对接方案，根据方案技术功能的完整性、可行性得2分；</w:t>
            </w:r>
          </w:p>
          <w:p>
            <w:pPr>
              <w:pStyle w:val="621"/>
              <w:rPr>
                <w:rFonts w:ascii="仿宋" w:hAnsi="仿宋" w:eastAsia="仿宋"/>
              </w:rPr>
            </w:pPr>
            <w:r>
              <w:rPr>
                <w:rFonts w:hint="eastAsia" w:ascii="仿宋" w:hAnsi="仿宋" w:eastAsia="仿宋"/>
              </w:rPr>
              <w:t>4)投标人未提供系统安全规划方案，不能满足项目需求不得分。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hint="eastAsia" w:ascii="仿宋" w:hAnsi="仿宋" w:eastAsia="仿宋"/>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5" w:type="dxa"/>
            <w:tcBorders>
              <w:top w:val="single" w:color="000000" w:sz="4" w:space="0"/>
              <w:left w:val="single" w:color="000000" w:sz="8" w:space="0"/>
              <w:bottom w:val="single" w:color="000000" w:sz="4" w:space="0"/>
              <w:right w:val="single" w:color="000000" w:sz="4" w:space="0"/>
            </w:tcBorders>
            <w:vAlign w:val="center"/>
          </w:tcPr>
          <w:p>
            <w:pPr>
              <w:pStyle w:val="621"/>
              <w:numPr>
                <w:ilvl w:val="0"/>
                <w:numId w:val="50"/>
              </w:numPr>
              <w:rPr>
                <w:rFonts w:ascii="仿宋" w:hAnsi="仿宋" w:eastAsia="仿宋"/>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培训及售后方案</w:t>
            </w:r>
          </w:p>
        </w:tc>
        <w:tc>
          <w:tcPr>
            <w:tcW w:w="6368" w:type="dxa"/>
            <w:tcBorders>
              <w:top w:val="single" w:color="000000" w:sz="4" w:space="0"/>
              <w:left w:val="single" w:color="000000" w:sz="4" w:space="0"/>
              <w:bottom w:val="single" w:color="000000" w:sz="4" w:space="0"/>
              <w:right w:val="single" w:color="000000" w:sz="4" w:space="0"/>
            </w:tcBorders>
            <w:vAlign w:val="center"/>
          </w:tcPr>
          <w:p>
            <w:pPr>
              <w:pStyle w:val="621"/>
              <w:rPr>
                <w:rFonts w:ascii="仿宋" w:hAnsi="仿宋" w:eastAsia="仿宋"/>
              </w:rPr>
            </w:pPr>
            <w:r>
              <w:rPr>
                <w:rFonts w:hint="eastAsia" w:ascii="仿宋" w:hAnsi="仿宋" w:eastAsia="仿宋"/>
              </w:rPr>
              <w:t>根据投标人提供包括科学合理的培训内容、培训方法、培训师资、售后保障等组成的培训及售后方案。方案合理、针对性强、可行性高、培训团队专业。</w:t>
            </w:r>
            <w:r>
              <w:rPr>
                <w:rFonts w:hint="eastAsia" w:ascii="仿宋" w:hAnsi="仿宋" w:eastAsia="仿宋"/>
              </w:rPr>
              <w:br/>
            </w:r>
            <w:r>
              <w:rPr>
                <w:rFonts w:hint="eastAsia" w:ascii="仿宋" w:hAnsi="仿宋" w:eastAsia="仿宋"/>
              </w:rPr>
              <w:t>1)提供完整的培训及售后方案，根据方案技术功能的合理性、针对性、可行性得5分；</w:t>
            </w:r>
            <w:r>
              <w:rPr>
                <w:rFonts w:hint="eastAsia" w:ascii="仿宋" w:hAnsi="仿宋" w:eastAsia="仿宋"/>
              </w:rPr>
              <w:br/>
            </w:r>
            <w:r>
              <w:rPr>
                <w:rFonts w:hint="eastAsia" w:ascii="仿宋" w:hAnsi="仿宋" w:eastAsia="仿宋"/>
              </w:rPr>
              <w:t>2)提供比较完整的培训及售后方案，方案具有一定的技术功能的合理性、针对性、可行性得3分；</w:t>
            </w:r>
            <w:r>
              <w:rPr>
                <w:rFonts w:hint="eastAsia" w:ascii="仿宋" w:hAnsi="仿宋" w:eastAsia="仿宋"/>
              </w:rPr>
              <w:br/>
            </w:r>
            <w:r>
              <w:rPr>
                <w:rFonts w:hint="eastAsia" w:ascii="仿宋" w:hAnsi="仿宋" w:eastAsia="仿宋"/>
              </w:rPr>
              <w:t>3)提供不够完整的培训及售后方案，方案有缺漏项，不能完全满足合理性、针对性、可行性得1分；</w:t>
            </w:r>
            <w:r>
              <w:rPr>
                <w:rFonts w:hint="eastAsia" w:ascii="仿宋" w:hAnsi="仿宋" w:eastAsia="仿宋"/>
              </w:rPr>
              <w:br/>
            </w:r>
            <w:r>
              <w:rPr>
                <w:rFonts w:hint="eastAsia" w:ascii="仿宋" w:hAnsi="仿宋" w:eastAsia="仿宋"/>
              </w:rPr>
              <w:t>4)投标人未提供培训及售后方案，不能满足项目需求不得分。</w:t>
            </w:r>
          </w:p>
        </w:tc>
        <w:tc>
          <w:tcPr>
            <w:tcW w:w="980" w:type="dxa"/>
            <w:tcBorders>
              <w:top w:val="single" w:color="000000" w:sz="4" w:space="0"/>
              <w:left w:val="single" w:color="000000" w:sz="4" w:space="0"/>
              <w:bottom w:val="single" w:color="000000" w:sz="4" w:space="0"/>
              <w:right w:val="single" w:color="000000" w:sz="8" w:space="0"/>
            </w:tcBorders>
            <w:vAlign w:val="center"/>
          </w:tcPr>
          <w:p>
            <w:pPr>
              <w:pStyle w:val="621"/>
              <w:rPr>
                <w:rFonts w:ascii="仿宋" w:hAnsi="仿宋" w:eastAsia="仿宋"/>
              </w:rPr>
            </w:pPr>
            <w:r>
              <w:rPr>
                <w:rFonts w:ascii="仿宋" w:hAnsi="仿宋" w:eastAsia="仿宋"/>
              </w:rPr>
              <w:t>5</w:t>
            </w:r>
          </w:p>
        </w:tc>
      </w:tr>
    </w:tbl>
    <w:p>
      <w:pPr>
        <w:pStyle w:val="4"/>
        <w:ind w:left="0" w:firstLine="0"/>
        <w:rPr>
          <w:rFonts w:ascii="仿宋" w:hAnsi="仿宋" w:eastAsia="仿宋"/>
        </w:rPr>
      </w:pPr>
    </w:p>
    <w:p>
      <w:pPr>
        <w:snapToGrid w:val="0"/>
        <w:spacing w:line="360" w:lineRule="auto"/>
        <w:rPr>
          <w:rFonts w:ascii="仿宋" w:hAnsi="仿宋" w:eastAsia="仿宋" w:cs="仿宋_GB2312"/>
          <w:b/>
          <w:sz w:val="24"/>
        </w:rPr>
      </w:pPr>
      <w:r>
        <w:rPr>
          <w:rFonts w:ascii="Calibri" w:hAnsi="Calibri" w:eastAsia="仿宋" w:cs="Calibri"/>
          <w:sz w:val="20"/>
          <w:szCs w:val="20"/>
          <w:shd w:val="clear" w:color="auto" w:fill="FFFFFF"/>
        </w:rPr>
        <w:t> </w:t>
      </w: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Calibri" w:hAnsi="Calibri" w:eastAsia="仿宋" w:cs="Calibri"/>
          <w:sz w:val="24"/>
        </w:rPr>
        <w:t> </w:t>
      </w:r>
    </w:p>
    <w:p>
      <w:pPr>
        <w:snapToGrid w:val="0"/>
        <w:spacing w:line="360" w:lineRule="auto"/>
        <w:rPr>
          <w:rFonts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32"/>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ascii="仿宋" w:hAnsi="仿宋" w:eastAsia="仿宋"/>
        </w:rPr>
        <w:t xml:space="preserve"> </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36"/>
          <w:szCs w:val="36"/>
        </w:rPr>
      </w:pPr>
      <w:r>
        <w:rPr>
          <w:rFonts w:hint="eastAsia" w:ascii="仿宋" w:hAnsi="仿宋" w:eastAsia="仿宋" w:cs="仿宋_GB2312"/>
          <w:b/>
          <w:sz w:val="36"/>
          <w:szCs w:val="36"/>
        </w:rPr>
        <w:t>三、评标程序</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3.1符合性审查。</w:t>
      </w:r>
      <w:r>
        <w:rPr>
          <w:rFonts w:ascii="仿宋" w:hAnsi="仿宋" w:eastAsia="仿宋" w:cs="Arial"/>
          <w:kern w:val="0"/>
          <w:sz w:val="24"/>
        </w:rPr>
        <w:t>评标委员会应当对符合资格的投标人的投标文件进行符合性审查，以确定其是否满足招标文件的实质性要求。</w:t>
      </w:r>
      <w:r>
        <w:rPr>
          <w:rFonts w:hint="eastAsia" w:ascii="仿宋" w:hAnsi="仿宋" w:eastAsia="仿宋" w:cs="Arial"/>
          <w:kern w:val="0"/>
          <w:sz w:val="24"/>
        </w:rPr>
        <w:t>不</w:t>
      </w:r>
      <w:r>
        <w:rPr>
          <w:rFonts w:ascii="仿宋" w:hAnsi="仿宋" w:eastAsia="仿宋" w:cs="Arial"/>
          <w:kern w:val="0"/>
          <w:sz w:val="24"/>
        </w:rPr>
        <w:t>满足招标文件的实质性要求</w:t>
      </w:r>
      <w:r>
        <w:rPr>
          <w:rFonts w:hint="eastAsia" w:ascii="仿宋" w:hAnsi="仿宋" w:eastAsia="仿宋" w:cs="Arial"/>
          <w:kern w:val="0"/>
          <w:sz w:val="24"/>
        </w:rPr>
        <w:t>的，投标无效。</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ascii="仿宋" w:hAnsi="仿宋" w:eastAsia="仿宋" w:cs="Arial"/>
          <w:b/>
          <w:kern w:val="0"/>
          <w:sz w:val="24"/>
        </w:rPr>
        <w:t>3.4报价评审。</w:t>
      </w:r>
    </w:p>
    <w:p>
      <w:pPr>
        <w:pStyle w:val="85"/>
        <w:spacing w:before="0"/>
        <w:ind w:firstLine="509" w:firstLineChars="212"/>
        <w:rPr>
          <w:rFonts w:ascii="仿宋" w:hAnsi="仿宋" w:eastAsia="仿宋" w:cs="Arial"/>
          <w:kern w:val="0"/>
        </w:rPr>
      </w:pPr>
      <w:r>
        <w:rPr>
          <w:rFonts w:ascii="仿宋" w:hAnsi="仿宋" w:eastAsia="仿宋"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p>
    <w:p>
      <w:pPr>
        <w:spacing w:line="360" w:lineRule="auto"/>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3.6编写评标报告。</w:t>
      </w: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32"/>
        </w:rPr>
      </w:pPr>
      <w:r>
        <w:rPr>
          <w:rFonts w:hint="eastAsia" w:ascii="仿宋" w:hAnsi="仿宋" w:eastAsia="仿宋" w:cs="仿宋_GB2312"/>
          <w:b/>
          <w:sz w:val="32"/>
        </w:rPr>
        <w:t>四、评标中的其他事项</w:t>
      </w:r>
    </w:p>
    <w:p>
      <w:pPr>
        <w:pStyle w:val="85"/>
        <w:spacing w:before="0"/>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_GB2312"/>
          <w:szCs w:val="21"/>
        </w:rPr>
      </w:pPr>
      <w:r>
        <w:rPr>
          <w:rFonts w:ascii="仿宋" w:hAnsi="仿宋" w:eastAsia="仿宋" w:cs="Arial"/>
          <w:b/>
          <w:kern w:val="0"/>
        </w:rPr>
        <w:t>4.2投标无效。</w:t>
      </w:r>
      <w:r>
        <w:rPr>
          <w:rFonts w:hint="eastAsia" w:ascii="仿宋" w:hAnsi="仿宋" w:eastAsia="仿宋" w:cs="仿宋_GB2312"/>
          <w:szCs w:val="21"/>
        </w:rPr>
        <w:t>有下列情况之一的，投标无效：</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4.2.2投标文件未按照招标文件要求签署、盖章的；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 w:val="24"/>
        </w:rPr>
        <w:t>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4.2.4投标文件含有采购人不能接受的附加条件的；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kern w:val="0"/>
          <w:sz w:val="24"/>
        </w:rPr>
      </w:pPr>
      <w:r>
        <w:rPr>
          <w:rFonts w:ascii="仿宋" w:hAnsi="仿宋" w:eastAsia="仿宋" w:cs="Arial"/>
          <w:kern w:val="0"/>
          <w:sz w:val="24"/>
        </w:rPr>
        <w:t xml:space="preserve">  </w:t>
      </w:r>
      <w:r>
        <w:rPr>
          <w:rFonts w:hint="eastAsia" w:ascii="仿宋" w:hAnsi="仿宋" w:eastAsia="仿宋" w:cs="Arial"/>
          <w:kern w:val="0"/>
          <w:sz w:val="24"/>
        </w:rPr>
        <w:t xml:space="preserve"> </w:t>
      </w:r>
      <w:r>
        <w:rPr>
          <w:rFonts w:ascii="仿宋" w:hAnsi="仿宋" w:eastAsia="仿宋" w:cs="Arial"/>
          <w:kern w:val="0"/>
          <w:sz w:val="24"/>
        </w:rPr>
        <w:t>4.2.6投标文件出现不是唯一的、有选择性投标报价的;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4.2.7投标报价超过招标文件中规定的预算金额或者最高限价的;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4.2.9投标人对根据修正原则修正后的报价不确认的；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4.2.10投标人提供虚假材料投标的；</w:t>
      </w:r>
    </w:p>
    <w:p>
      <w:pPr>
        <w:spacing w:line="360" w:lineRule="auto"/>
        <w:ind w:firstLine="240" w:firstLineChars="100"/>
        <w:rPr>
          <w:rFonts w:ascii="仿宋" w:hAnsi="仿宋" w:eastAsia="仿宋" w:cs="Arial"/>
          <w:kern w:val="0"/>
          <w:sz w:val="24"/>
        </w:rPr>
      </w:pPr>
      <w:r>
        <w:rPr>
          <w:rFonts w:ascii="仿宋" w:hAnsi="仿宋" w:eastAsia="仿宋"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4.2.12投标人仅提交备份投标文件，没有在电子交易平台传输递交投标文件的，投标无效；</w:t>
      </w:r>
    </w:p>
    <w:p>
      <w:pPr>
        <w:pStyle w:val="3"/>
        <w:ind w:left="862" w:leftChars="205"/>
        <w:rPr>
          <w:rFonts w:ascii="仿宋" w:eastAsia="仿宋" w:cs="Arial"/>
          <w:b w:val="0"/>
          <w:bCs w:val="0"/>
          <w:kern w:val="0"/>
          <w:sz w:val="24"/>
          <w:szCs w:val="24"/>
          <w:lang w:val="en-US"/>
        </w:rPr>
      </w:pPr>
      <w:r>
        <w:rPr>
          <w:rFonts w:ascii="仿宋" w:eastAsia="仿宋" w:cs="Arial"/>
          <w:b w:val="0"/>
          <w:bCs w:val="0"/>
          <w:kern w:val="0"/>
          <w:sz w:val="24"/>
          <w:szCs w:val="24"/>
          <w:lang w:val="en-US"/>
        </w:rPr>
        <w:t xml:space="preserve">4.2.13 </w:t>
      </w:r>
      <w:r>
        <w:rPr>
          <w:rFonts w:hint="eastAsia" w:ascii="仿宋" w:eastAsia="仿宋" w:cs="Arial"/>
          <w:b w:val="0"/>
          <w:bCs w:val="0"/>
          <w:kern w:val="0"/>
          <w:sz w:val="24"/>
          <w:szCs w:val="24"/>
          <w:lang w:val="en-US"/>
        </w:rPr>
        <w:t>投标文件不满足招标文件的其它实质性要求的；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_GB2312"/>
        </w:rPr>
      </w:pPr>
      <w:r>
        <w:rPr>
          <w:rFonts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6"/>
        <w:snapToGrid w:val="0"/>
        <w:spacing w:line="360" w:lineRule="auto"/>
        <w:rPr>
          <w:rFonts w:ascii="仿宋" w:hAnsi="仿宋" w:eastAsia="仿宋" w:cs="仿宋_GB2312"/>
        </w:rPr>
      </w:pPr>
      <w:r>
        <w:rPr>
          <w:rFonts w:ascii="仿宋" w:hAnsi="仿宋" w:eastAsia="仿宋" w:cs="仿宋_GB2312"/>
        </w:rPr>
        <w:t>5.1符合专业条件的供应商或者对招标文件作实质响应的供应商不足3家的；</w:t>
      </w:r>
    </w:p>
    <w:p>
      <w:pPr>
        <w:pStyle w:val="26"/>
        <w:snapToGrid w:val="0"/>
        <w:spacing w:line="360" w:lineRule="auto"/>
        <w:rPr>
          <w:rFonts w:ascii="仿宋" w:hAnsi="仿宋" w:eastAsia="仿宋" w:cs="仿宋_GB2312"/>
        </w:rPr>
      </w:pPr>
      <w:r>
        <w:rPr>
          <w:rFonts w:ascii="仿宋" w:hAnsi="仿宋" w:eastAsia="仿宋" w:cs="仿宋_GB2312"/>
        </w:rPr>
        <w:t>5.2出现影响采购公正的违法、违规行为的；</w:t>
      </w:r>
    </w:p>
    <w:p>
      <w:pPr>
        <w:pStyle w:val="26"/>
        <w:snapToGrid w:val="0"/>
        <w:spacing w:line="360" w:lineRule="auto"/>
        <w:rPr>
          <w:rFonts w:ascii="仿宋" w:hAnsi="仿宋" w:eastAsia="仿宋" w:cs="仿宋_GB2312"/>
        </w:rPr>
      </w:pPr>
      <w:r>
        <w:rPr>
          <w:rFonts w:ascii="仿宋" w:hAnsi="仿宋" w:eastAsia="仿宋" w:cs="仿宋_GB2312"/>
        </w:rPr>
        <w:t>5.3投标人的报价均超过了采购预算，采购人不能支付的；</w:t>
      </w:r>
    </w:p>
    <w:p>
      <w:pPr>
        <w:pStyle w:val="26"/>
        <w:snapToGrid w:val="0"/>
        <w:spacing w:line="360" w:lineRule="auto"/>
        <w:rPr>
          <w:rFonts w:ascii="仿宋" w:hAnsi="仿宋" w:eastAsia="仿宋" w:cs="仿宋_GB2312"/>
        </w:rPr>
      </w:pPr>
      <w:r>
        <w:rPr>
          <w:rFonts w:ascii="仿宋" w:hAnsi="仿宋" w:eastAsia="仿宋" w:cs="仿宋_GB2312"/>
        </w:rPr>
        <w:t>5.4因重大变故，采购任务取消的。</w:t>
      </w:r>
    </w:p>
    <w:p>
      <w:pPr>
        <w:pStyle w:val="26"/>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6"/>
        <w:snapToGrid w:val="0"/>
        <w:spacing w:line="360" w:lineRule="auto"/>
        <w:ind w:firstLine="590" w:firstLineChars="245"/>
        <w:rPr>
          <w:rFonts w:ascii="仿宋" w:hAnsi="仿宋" w:eastAsia="仿宋" w:cs="仿宋_GB2312"/>
        </w:rPr>
      </w:pPr>
      <w:r>
        <w:rPr>
          <w:rFonts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_GB2312"/>
        </w:rPr>
      </w:pPr>
      <w:r>
        <w:rPr>
          <w:rFonts w:ascii="仿宋" w:hAnsi="仿宋" w:eastAsia="仿宋" w:cs="仿宋_GB2312"/>
        </w:rPr>
        <w:t>7.1未确定中标或者中标人的，终止本次政府采购活动，重新开展政府采购</w:t>
      </w:r>
      <w:r>
        <w:rPr>
          <w:rFonts w:hint="eastAsia" w:ascii="仿宋" w:hAnsi="仿宋" w:eastAsia="仿宋" w:cs="仿宋_GB2312"/>
        </w:rPr>
        <w:t>活动。</w:t>
      </w:r>
    </w:p>
    <w:p>
      <w:pPr>
        <w:pStyle w:val="26"/>
        <w:snapToGrid w:val="0"/>
        <w:spacing w:line="360" w:lineRule="auto"/>
        <w:ind w:firstLine="600" w:firstLineChars="250"/>
        <w:rPr>
          <w:rFonts w:ascii="仿宋" w:hAnsi="仿宋" w:eastAsia="仿宋" w:cs="仿宋_GB2312"/>
        </w:rPr>
      </w:pPr>
      <w:r>
        <w:rPr>
          <w:rFonts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_GB2312"/>
        </w:rPr>
      </w:pPr>
      <w:r>
        <w:rPr>
          <w:rFonts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_GB2312"/>
        </w:rPr>
      </w:pPr>
      <w:r>
        <w:rPr>
          <w:rFonts w:ascii="仿宋" w:hAnsi="仿宋" w:eastAsia="仿宋" w:cs="仿宋_GB2312"/>
        </w:rPr>
        <w:t>7.4政府采购合同已经履行，给采购人、供应</w:t>
      </w:r>
      <w:r>
        <w:rPr>
          <w:rFonts w:hint="eastAsia" w:ascii="仿宋" w:hAnsi="仿宋" w:eastAsia="仿宋" w:cs="仿宋_GB2312"/>
        </w:rPr>
        <w:t>商造成损失的，由责任人承担赔偿责任。</w:t>
      </w:r>
    </w:p>
    <w:p>
      <w:pPr>
        <w:pStyle w:val="26"/>
        <w:snapToGrid w:val="0"/>
        <w:spacing w:line="360" w:lineRule="auto"/>
        <w:rPr>
          <w:rFonts w:ascii="仿宋" w:hAnsi="仿宋" w:eastAsia="仿宋" w:cs="仿宋_GB2312"/>
          <w:b/>
          <w:sz w:val="36"/>
          <w:szCs w:val="36"/>
        </w:rPr>
      </w:pPr>
      <w:r>
        <w:rPr>
          <w:rFonts w:ascii="仿宋" w:hAnsi="仿宋" w:eastAsia="仿宋" w:cs="仿宋_GB2312"/>
        </w:rPr>
        <w:t>7.5政府采购当事人有其他违反政府采购</w:t>
      </w:r>
      <w:r>
        <w:rPr>
          <w:rFonts w:hint="eastAsia" w:ascii="仿宋" w:hAnsi="仿宋" w:eastAsia="仿宋" w:cs="仿宋_GB2312"/>
        </w:rPr>
        <w:t>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7.1-7.4规定处理。</w:t>
      </w:r>
      <w:bookmarkEnd w:id="26"/>
      <w:bookmarkStart w:id="528" w:name="第五部分"/>
      <w:bookmarkStart w:id="529" w:name="_Toc86217003"/>
    </w:p>
    <w:p>
      <w:pPr>
        <w:spacing w:line="360" w:lineRule="auto"/>
        <w:ind w:left="720" w:leftChars="343" w:firstLine="1084" w:firstLineChars="300"/>
        <w:outlineLvl w:val="0"/>
        <w:rPr>
          <w:rFonts w:ascii="仿宋" w:hAnsi="仿宋" w:eastAsia="仿宋" w:cs="仿宋_GB2312"/>
          <w:b/>
          <w:sz w:val="36"/>
          <w:szCs w:val="36"/>
        </w:rPr>
      </w:pPr>
    </w:p>
    <w:p>
      <w:pPr>
        <w:spacing w:line="360" w:lineRule="auto"/>
        <w:ind w:left="720" w:leftChars="343" w:firstLine="1084" w:firstLineChars="300"/>
        <w:outlineLvl w:val="0"/>
        <w:rPr>
          <w:rFonts w:ascii="仿宋" w:hAnsi="仿宋" w:eastAsia="仿宋" w:cs="仿宋_GB2312"/>
          <w:b/>
          <w:sz w:val="36"/>
          <w:szCs w:val="36"/>
        </w:rPr>
      </w:pPr>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p>
    <w:p>
      <w:pPr>
        <w:autoSpaceDE w:val="0"/>
        <w:autoSpaceDN w:val="0"/>
        <w:snapToGrid w:val="0"/>
        <w:spacing w:line="360" w:lineRule="auto"/>
        <w:ind w:firstLine="437" w:firstLineChars="182"/>
        <w:rPr>
          <w:rFonts w:ascii="仿宋" w:hAnsi="仿宋" w:eastAsia="仿宋"/>
          <w:sz w:val="24"/>
        </w:rPr>
      </w:pPr>
      <w:bookmarkStart w:id="530" w:name="_Toc331685783"/>
      <w:r>
        <w:rPr>
          <w:rFonts w:ascii="仿宋" w:hAnsi="仿宋" w:eastAsia="仿宋"/>
          <w:sz w:val="24"/>
        </w:rPr>
        <w:t>项目名称：</w:t>
      </w:r>
      <w:r>
        <w:rPr>
          <w:rFonts w:hint="eastAsia" w:ascii="仿宋" w:hAnsi="仿宋" w:eastAsia="仿宋"/>
          <w:sz w:val="24"/>
        </w:rPr>
        <w:t xml:space="preserve"> </w:t>
      </w:r>
    </w:p>
    <w:p>
      <w:pPr>
        <w:pStyle w:val="34"/>
        <w:snapToGrid w:val="0"/>
        <w:spacing w:line="360" w:lineRule="auto"/>
        <w:ind w:firstLine="480" w:firstLineChars="200"/>
        <w:rPr>
          <w:rFonts w:ascii="仿宋" w:hAnsi="仿宋" w:eastAsia="仿宋"/>
          <w:sz w:val="24"/>
          <w:szCs w:val="24"/>
        </w:rPr>
      </w:pPr>
      <w:r>
        <w:rPr>
          <w:rFonts w:ascii="仿宋" w:hAnsi="仿宋" w:eastAsia="仿宋"/>
          <w:sz w:val="24"/>
          <w:szCs w:val="24"/>
        </w:rPr>
        <w:t>招标编号：</w:t>
      </w:r>
      <w:r>
        <w:rPr>
          <w:rFonts w:hint="eastAsia" w:ascii="仿宋" w:hAnsi="仿宋" w:eastAsia="仿宋"/>
          <w:sz w:val="24"/>
          <w:szCs w:val="24"/>
        </w:rPr>
        <w:t xml:space="preserve"> </w:t>
      </w:r>
    </w:p>
    <w:p>
      <w:pPr>
        <w:pStyle w:val="34"/>
        <w:snapToGrid w:val="0"/>
        <w:spacing w:line="360" w:lineRule="auto"/>
        <w:ind w:firstLine="480" w:firstLineChars="200"/>
        <w:rPr>
          <w:rFonts w:ascii="仿宋" w:hAnsi="仿宋" w:eastAsia="仿宋"/>
          <w:sz w:val="24"/>
          <w:szCs w:val="24"/>
        </w:rPr>
      </w:pPr>
      <w:r>
        <w:rPr>
          <w:rFonts w:ascii="仿宋" w:hAnsi="仿宋" w:eastAsia="仿宋"/>
          <w:sz w:val="24"/>
          <w:szCs w:val="24"/>
        </w:rPr>
        <w:t>甲方：</w:t>
      </w:r>
      <w:r>
        <w:rPr>
          <w:rFonts w:hint="eastAsia" w:ascii="仿宋" w:hAnsi="仿宋" w:eastAsia="仿宋"/>
          <w:sz w:val="24"/>
          <w:szCs w:val="24"/>
        </w:rPr>
        <w:t xml:space="preserve"> </w:t>
      </w:r>
    </w:p>
    <w:p>
      <w:pPr>
        <w:snapToGrid w:val="0"/>
        <w:spacing w:line="360" w:lineRule="auto"/>
        <w:ind w:firstLine="480" w:firstLineChars="200"/>
        <w:jc w:val="left"/>
        <w:rPr>
          <w:rFonts w:ascii="仿宋" w:hAnsi="仿宋" w:eastAsia="仿宋"/>
          <w:sz w:val="24"/>
        </w:rPr>
      </w:pPr>
      <w:r>
        <w:rPr>
          <w:rFonts w:ascii="仿宋" w:hAnsi="仿宋" w:eastAsia="仿宋"/>
          <w:sz w:val="24"/>
        </w:rPr>
        <w:t>乙方：</w:t>
      </w:r>
    </w:p>
    <w:p>
      <w:pPr>
        <w:pStyle w:val="166"/>
        <w:snapToGrid w:val="0"/>
        <w:spacing w:line="360" w:lineRule="auto"/>
        <w:ind w:firstLine="480" w:firstLineChars="200"/>
        <w:rPr>
          <w:rFonts w:ascii="仿宋" w:hAnsi="仿宋" w:eastAsia="仿宋"/>
          <w:sz w:val="24"/>
          <w:szCs w:val="24"/>
        </w:rPr>
      </w:pPr>
      <w:r>
        <w:rPr>
          <w:rFonts w:ascii="仿宋" w:hAnsi="仿宋" w:eastAsia="仿宋"/>
          <w:sz w:val="24"/>
          <w:szCs w:val="24"/>
        </w:rPr>
        <w:t>甲、乙双方根据</w:t>
      </w:r>
      <w:r>
        <w:rPr>
          <w:rFonts w:hint="eastAsia" w:ascii="仿宋" w:hAnsi="仿宋" w:eastAsia="仿宋"/>
          <w:sz w:val="24"/>
          <w:u w:val="single"/>
        </w:rPr>
        <w:t xml:space="preserve">      （标项：                       ）</w:t>
      </w:r>
      <w:r>
        <w:rPr>
          <w:rFonts w:hint="eastAsia" w:ascii="仿宋" w:hAnsi="仿宋" w:eastAsia="仿宋"/>
          <w:sz w:val="24"/>
        </w:rPr>
        <w:t>政府采购</w:t>
      </w:r>
      <w:r>
        <w:rPr>
          <w:rFonts w:ascii="仿宋" w:hAnsi="仿宋" w:eastAsia="仿宋"/>
          <w:sz w:val="24"/>
          <w:szCs w:val="24"/>
        </w:rPr>
        <w:t>公开招标的结果，签署本合同。</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一、服务内容</w:t>
      </w:r>
    </w:p>
    <w:p>
      <w:pPr>
        <w:snapToGrid w:val="0"/>
        <w:spacing w:line="336" w:lineRule="auto"/>
        <w:ind w:firstLine="480" w:firstLineChars="200"/>
        <w:rPr>
          <w:rFonts w:ascii="仿宋" w:hAnsi="仿宋" w:eastAsia="仿宋"/>
          <w:sz w:val="24"/>
        </w:rPr>
      </w:pPr>
      <w:r>
        <w:rPr>
          <w:rFonts w:hint="eastAsia" w:ascii="仿宋" w:hAnsi="仿宋" w:eastAsia="仿宋" w:cs="宋体"/>
          <w:kern w:val="0"/>
          <w:sz w:val="24"/>
        </w:rPr>
        <w:t xml:space="preserve"> </w:t>
      </w:r>
      <w:r>
        <w:rPr>
          <w:rFonts w:hint="eastAsia" w:ascii="仿宋" w:hAnsi="仿宋" w:eastAsia="仿宋"/>
          <w:sz w:val="24"/>
        </w:rPr>
        <w:t>具体内容和相关要求详见招标文件“</w:t>
      </w:r>
      <w:r>
        <w:rPr>
          <w:rFonts w:hint="eastAsia" w:ascii="仿宋" w:hAnsi="仿宋" w:eastAsia="仿宋" w:cs="宋体"/>
          <w:kern w:val="0"/>
          <w:sz w:val="24"/>
        </w:rPr>
        <w:t>第三部分——项目技术规范和服务要求”</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二、</w:t>
      </w:r>
      <w:r>
        <w:rPr>
          <w:rFonts w:hint="eastAsia" w:ascii="仿宋" w:hAnsi="仿宋" w:eastAsia="仿宋" w:cs="宋体"/>
          <w:b/>
          <w:bCs/>
          <w:kern w:val="0"/>
          <w:sz w:val="24"/>
          <w:lang w:bidi="en-US"/>
        </w:rPr>
        <w:t>服务时间要求</w:t>
      </w:r>
    </w:p>
    <w:p>
      <w:pPr>
        <w:pStyle w:val="166"/>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以招标文件约定。</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二、合同金额</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标项</w:t>
      </w:r>
      <w:r>
        <w:rPr>
          <w:rFonts w:hint="eastAsia" w:ascii="仿宋" w:hAnsi="仿宋" w:eastAsia="仿宋"/>
          <w:sz w:val="24"/>
          <w:szCs w:val="24"/>
          <w:u w:val="single"/>
        </w:rPr>
        <w:t xml:space="preserve">    </w:t>
      </w:r>
      <w:r>
        <w:rPr>
          <w:rFonts w:hint="eastAsia" w:ascii="仿宋" w:hAnsi="仿宋" w:eastAsia="仿宋"/>
          <w:sz w:val="24"/>
          <w:szCs w:val="24"/>
        </w:rPr>
        <w:t>合同金额为（大写）</w:t>
      </w:r>
      <w:r>
        <w:rPr>
          <w:rFonts w:hint="eastAsia" w:ascii="仿宋" w:hAnsi="仿宋" w:eastAsia="仿宋"/>
          <w:sz w:val="24"/>
          <w:szCs w:val="24"/>
          <w:u w:val="single"/>
        </w:rPr>
        <w:t xml:space="preserve">            </w:t>
      </w:r>
      <w:r>
        <w:rPr>
          <w:rFonts w:hint="eastAsia" w:ascii="仿宋" w:hAnsi="仿宋" w:eastAsia="仿宋"/>
          <w:sz w:val="24"/>
          <w:szCs w:val="24"/>
        </w:rPr>
        <w:t>元（￥</w:t>
      </w:r>
      <w:r>
        <w:rPr>
          <w:rFonts w:hint="eastAsia" w:ascii="仿宋" w:hAnsi="仿宋" w:eastAsia="仿宋"/>
          <w:sz w:val="24"/>
          <w:szCs w:val="24"/>
          <w:u w:val="single"/>
        </w:rPr>
        <w:t xml:space="preserve">        </w:t>
      </w:r>
      <w:r>
        <w:rPr>
          <w:rFonts w:hint="eastAsia" w:ascii="仿宋" w:hAnsi="仿宋" w:eastAsia="仿宋"/>
          <w:sz w:val="24"/>
          <w:szCs w:val="24"/>
        </w:rPr>
        <w:t>元）人民币。</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三、技术资料</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1、乙方应按招标文件规定的时间向甲方提供有关技术资料。</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四、知识产权</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乙方应保证提供服务过程中不会侵犯任何第三方的知识产权。</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五、履约保证金</w:t>
      </w:r>
    </w:p>
    <w:p>
      <w:pPr>
        <w:pStyle w:val="166"/>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以招标文件约定。</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六、转包或分包</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1、本合同范围的服务，应由乙方直接供应，不得转让他人供应；</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2、除非得到甲方的书面同意，乙方不得将本合同范围的服务全部或部分分包给他人供应；</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3、如有转让和未经甲方同意的分包行为，甲方有权解除合同，没收履约保证金并追究乙方的违约责任。</w:t>
      </w:r>
    </w:p>
    <w:p>
      <w:pPr>
        <w:pStyle w:val="166"/>
        <w:snapToGrid w:val="0"/>
        <w:spacing w:line="360" w:lineRule="auto"/>
        <w:ind w:firstLine="482" w:firstLineChars="200"/>
        <w:rPr>
          <w:rFonts w:ascii="仿宋" w:hAnsi="仿宋" w:eastAsia="仿宋"/>
          <w:sz w:val="24"/>
          <w:szCs w:val="24"/>
        </w:rPr>
      </w:pPr>
      <w:r>
        <w:rPr>
          <w:rFonts w:hint="eastAsia" w:ascii="仿宋" w:hAnsi="仿宋" w:eastAsia="仿宋"/>
          <w:b/>
          <w:sz w:val="24"/>
          <w:szCs w:val="24"/>
        </w:rPr>
        <w:t>七、合同履行时间、履行方式及履行地点</w:t>
      </w:r>
    </w:p>
    <w:p>
      <w:pPr>
        <w:pStyle w:val="166"/>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、履行时间：   ；</w:t>
      </w:r>
    </w:p>
    <w:p>
      <w:pPr>
        <w:pStyle w:val="166"/>
        <w:snapToGrid w:val="0"/>
        <w:spacing w:line="360" w:lineRule="auto"/>
        <w:ind w:firstLine="480" w:firstLineChars="200"/>
        <w:rPr>
          <w:rFonts w:ascii="仿宋" w:hAnsi="仿宋" w:eastAsia="仿宋"/>
          <w:sz w:val="24"/>
        </w:rPr>
      </w:pPr>
      <w:r>
        <w:rPr>
          <w:rFonts w:hint="eastAsia" w:ascii="仿宋" w:hAnsi="仿宋" w:eastAsia="仿宋"/>
          <w:sz w:val="24"/>
          <w:szCs w:val="24"/>
        </w:rPr>
        <w:t>2、</w:t>
      </w:r>
      <w:r>
        <w:rPr>
          <w:rFonts w:hint="eastAsia" w:ascii="仿宋" w:hAnsi="仿宋" w:eastAsia="仿宋"/>
          <w:sz w:val="24"/>
        </w:rPr>
        <w:t>履行</w:t>
      </w:r>
      <w:r>
        <w:rPr>
          <w:rFonts w:ascii="仿宋" w:hAnsi="仿宋" w:eastAsia="仿宋"/>
          <w:sz w:val="24"/>
        </w:rPr>
        <w:t>地点：</w:t>
      </w:r>
      <w:r>
        <w:rPr>
          <w:rFonts w:hint="eastAsia" w:ascii="仿宋" w:hAnsi="仿宋" w:eastAsia="仿宋"/>
          <w:sz w:val="24"/>
        </w:rPr>
        <w:t xml:space="preserve">    。</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八、款项支付</w:t>
      </w:r>
    </w:p>
    <w:p>
      <w:pPr>
        <w:autoSpaceDE w:val="0"/>
        <w:autoSpaceDN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sz w:val="24"/>
          <w:lang w:val="en-US" w:eastAsia="zh-CN"/>
        </w:rPr>
        <w:t>合同签订后，由甲乙双方约定协商付款。</w:t>
      </w:r>
    </w:p>
    <w:p>
      <w:pPr>
        <w:autoSpaceDE w:val="0"/>
        <w:autoSpaceDN w:val="0"/>
        <w:snapToGrid w:val="0"/>
        <w:spacing w:line="360" w:lineRule="auto"/>
        <w:ind w:firstLine="482" w:firstLineChars="200"/>
        <w:rPr>
          <w:rFonts w:ascii="仿宋" w:hAnsi="仿宋" w:eastAsia="仿宋"/>
          <w:b/>
          <w:sz w:val="24"/>
        </w:rPr>
      </w:pPr>
      <w:r>
        <w:rPr>
          <w:rFonts w:hint="eastAsia" w:ascii="仿宋" w:hAnsi="仿宋" w:eastAsia="仿宋"/>
          <w:b/>
          <w:sz w:val="24"/>
        </w:rPr>
        <w:t>九、税费</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本合同执行中相关的一切税费均由乙方负担。</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十、质量保证及后续服务</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1、乙方应按招标文件规定向甲方提供服务。</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2、乙方提供的服务成果在服务质量保证期内发生故障，乙方应负责免费提供后续服务。对达不到要求者，根据实际情况，经双方协商，可按以下办法处理：</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（1）重做：由乙方承担所发生的全部费用。</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（2）解除合同。</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3、在服务质量保证期内，乙方应对出现的质量及安全问题负责处理解决并承担一切费用。</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十一、违约责任</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1、甲方无正当理由拒收接受服务的，甲方向乙方偿付合同款项百分之五作为违约金。</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2、甲方无故逾期验收和办理款项支付手续的，甲方应按逾期付款总额每日万分之五向乙方支付违约金。</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十二、不可抗力事件处理</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1、在合同有效期内，任何一方因不可抗力事件导致不能履行合同，则合同履行期可延长，其延长期与不可抗力影响期相同。2、不可抗力事件发生后，应立即通知对方，并寄送有关权威机构出具的证明。</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3、不可抗力事件延续120天以上，双方应通过友好协商，确定是否继续履行合同。</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十三、诉讼</w:t>
      </w:r>
    </w:p>
    <w:p>
      <w:pPr>
        <w:pStyle w:val="166"/>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双方在执行合同中所发生的一切争议，应通过协商解决。如协商不成，可向甲方所在地法院起诉。</w:t>
      </w:r>
    </w:p>
    <w:p>
      <w:pPr>
        <w:pStyle w:val="166"/>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十四、合同生效及其它</w:t>
      </w:r>
    </w:p>
    <w:p>
      <w:pPr>
        <w:pStyle w:val="166"/>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、合同经双方法定代表人或授权代表签字并加盖单位公章后生效。</w:t>
      </w:r>
    </w:p>
    <w:p>
      <w:pPr>
        <w:pStyle w:val="166"/>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ascii="仿宋" w:hAnsi="仿宋" w:eastAsia="仿宋" w:cs="宋体"/>
          <w:sz w:val="24"/>
        </w:rPr>
      </w:pPr>
      <w:r>
        <w:rPr>
          <w:rFonts w:hint="eastAsia" w:ascii="仿宋" w:hAnsi="仿宋" w:eastAsia="仿宋" w:cs="宋体"/>
          <w:sz w:val="24"/>
        </w:rPr>
        <w:t>3、招标文件、投标文件及评标过程中形成的文字资料、询标纪要均作为本合同的组成部分，具有同等效力。本合同未尽事宜，遵照《合同法》有关条文执行。</w:t>
      </w:r>
    </w:p>
    <w:p>
      <w:pPr>
        <w:pStyle w:val="34"/>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4、本合同一式肆份，具有同等法律效力，甲乙双方各执两份。</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甲方（盖章）：                             乙方（盖章）：        </w:t>
      </w:r>
    </w:p>
    <w:p>
      <w:pPr>
        <w:snapToGrid w:val="0"/>
        <w:spacing w:line="360" w:lineRule="auto"/>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 xml:space="preserve">法定代表人：                              法定代表人：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或受委托人（签字）：                       或受委托人（签字）：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联系人：                                  联系人：</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地址：                                    地址：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电话：                                    电话：</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传真：                                    传真：</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开户银行：                                开户银行：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帐号：                                    帐号：</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签订时间：                                签订时间：</w:t>
      </w:r>
    </w:p>
    <w:p>
      <w:pPr>
        <w:pStyle w:val="43"/>
        <w:ind w:firstLine="480"/>
        <w:rPr>
          <w:rFonts w:ascii="仿宋" w:hAnsi="仿宋" w:eastAsia="仿宋" w:cs="宋体"/>
          <w:sz w:val="24"/>
        </w:rPr>
      </w:pPr>
    </w:p>
    <w:p>
      <w:pPr>
        <w:pStyle w:val="43"/>
        <w:ind w:firstLine="480"/>
        <w:rPr>
          <w:rFonts w:ascii="仿宋" w:hAnsi="仿宋" w:eastAsia="仿宋" w:cs="宋体"/>
          <w:sz w:val="24"/>
        </w:rPr>
      </w:pPr>
    </w:p>
    <w:p>
      <w:pPr>
        <w:pStyle w:val="43"/>
        <w:ind w:left="0" w:leftChars="0" w:firstLine="0" w:firstLineChars="0"/>
        <w:rPr>
          <w:rFonts w:ascii="仿宋" w:hAnsi="仿宋" w:eastAsia="仿宋" w:cs="宋体"/>
          <w:sz w:val="24"/>
        </w:rPr>
      </w:pPr>
    </w:p>
    <w:p>
      <w:pPr>
        <w:pStyle w:val="43"/>
        <w:ind w:firstLine="5280" w:firstLineChars="2200"/>
        <w:rPr>
          <w:rFonts w:ascii="仿宋" w:hAnsi="仿宋" w:eastAsia="仿宋"/>
          <w:sz w:val="24"/>
        </w:rPr>
      </w:pPr>
      <w:r>
        <w:rPr>
          <w:rFonts w:hint="eastAsia" w:ascii="仿宋" w:hAnsi="仿宋" w:eastAsia="仿宋" w:cs="宋体"/>
          <w:sz w:val="24"/>
        </w:rPr>
        <w:t>签订地点：</w:t>
      </w:r>
      <w:r>
        <w:rPr>
          <w:rFonts w:hint="eastAsia" w:ascii="仿宋" w:hAnsi="仿宋" w:eastAsia="仿宋"/>
          <w:sz w:val="24"/>
        </w:rPr>
        <w:t xml:space="preserve">                                            </w:t>
      </w:r>
    </w:p>
    <w:p>
      <w:pPr>
        <w:pStyle w:val="62"/>
        <w:rPr>
          <w:rFonts w:ascii="仿宋" w:hAnsi="仿宋" w:eastAsia="仿宋" w:cs="宋体"/>
          <w:sz w:val="44"/>
          <w:szCs w:val="44"/>
        </w:rPr>
      </w:pPr>
      <w:bookmarkStart w:id="531" w:name="_Toc349721554"/>
      <w:bookmarkStart w:id="532" w:name="_Toc339872468"/>
      <w:bookmarkStart w:id="533" w:name="_Toc326765771"/>
      <w:bookmarkStart w:id="534" w:name="_Toc350327365"/>
      <w:bookmarkStart w:id="535" w:name="_Toc328381300"/>
      <w:r>
        <w:rPr>
          <w:rFonts w:hint="eastAsia" w:ascii="仿宋" w:hAnsi="仿宋" w:eastAsia="仿宋"/>
          <w:szCs w:val="24"/>
        </w:rPr>
        <w:t>★ 此仅为合同书样本，中标单位需根据实际情况和采购人签订相应的合同！</w:t>
      </w:r>
      <w:bookmarkEnd w:id="531"/>
      <w:bookmarkEnd w:id="532"/>
      <w:bookmarkEnd w:id="533"/>
      <w:bookmarkEnd w:id="534"/>
      <w:bookmarkEnd w:id="535"/>
    </w:p>
    <w:bookmarkEnd w:id="530"/>
    <w:p>
      <w:pPr>
        <w:widowControl/>
        <w:spacing w:line="560" w:lineRule="exact"/>
        <w:jc w:val="left"/>
        <w:rPr>
          <w:rFonts w:ascii="仿宋" w:hAnsi="仿宋" w:eastAsia="仿宋"/>
          <w:b/>
          <w:sz w:val="24"/>
        </w:rPr>
      </w:pP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528"/>
      <w:r>
        <w:rPr>
          <w:rFonts w:ascii="仿宋" w:hAnsi="仿宋" w:eastAsia="仿宋" w:cs="仿宋_GB2312"/>
          <w:b/>
          <w:sz w:val="36"/>
          <w:szCs w:val="20"/>
        </w:rPr>
        <w:t xml:space="preserve"> </w:t>
      </w:r>
      <w:bookmarkEnd w:id="529"/>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1）符合参加政府采购活动应当具备的一般条件的承诺函……</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2）落实政府采购政策需满足的资格要求……</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3）本项目的特定资格要求……</w:t>
      </w:r>
      <w:r>
        <w:rPr>
          <w:rFonts w:hint="eastAsia" w:ascii="仿宋" w:hAnsi="仿宋" w:eastAsia="仿宋" w:cs="仿宋_GB2312"/>
          <w:sz w:val="24"/>
        </w:rPr>
        <w:t>…………………………………………（页码）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kern w:val="0"/>
          <w:sz w:val="24"/>
        </w:rPr>
        <w:br w:type="page"/>
      </w:r>
      <w:r>
        <w:rPr>
          <w:rFonts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 w:val="24"/>
        </w:rPr>
        <w:t>5</w:t>
      </w:r>
      <w:r>
        <w:rPr>
          <w:rFonts w:hint="eastAsia" w:ascii="仿宋" w:hAnsi="仿宋" w:eastAsia="仿宋" w:cs="仿宋_GB2312"/>
          <w:sz w:val="24"/>
        </w:rPr>
        <w:t>）。</w:t>
      </w:r>
      <w:r>
        <w:rPr>
          <w:rFonts w:ascii="仿宋" w:hAnsi="仿宋" w:eastAsia="仿宋" w:cs="仿宋_GB2312"/>
          <w:sz w:val="24"/>
        </w:rPr>
        <w:t xml:space="preserve"> </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要求以联合体形式参加的，提供联合协议和中小企业声明函（附件</w:t>
      </w:r>
      <w:r>
        <w:rPr>
          <w:rFonts w:ascii="仿宋" w:hAnsi="仿宋" w:eastAsia="仿宋" w:cs="仿宋_GB2312"/>
          <w:sz w:val="24"/>
        </w:rPr>
        <w:t>5</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kern w:val="0"/>
          <w:sz w:val="32"/>
          <w:szCs w:val="32"/>
          <w:lang w:val="zh-CN"/>
        </w:rPr>
      </w:pPr>
      <w:r>
        <w:rPr>
          <w:rFonts w:ascii="仿宋" w:hAnsi="仿宋" w:eastAsia="仿宋" w:cs="仿宋_GB2312"/>
          <w:b/>
          <w:sz w:val="24"/>
        </w:rPr>
        <w:t xml:space="preserve">    </w:t>
      </w:r>
      <w:r>
        <w:rPr>
          <w:rFonts w:hint="eastAsia" w:ascii="仿宋" w:hAnsi="仿宋" w:eastAsia="仿宋" w:cs="仿宋_GB2312"/>
          <w:b/>
          <w:kern w:val="0"/>
          <w:sz w:val="32"/>
          <w:szCs w:val="32"/>
          <w:lang w:val="zh-CN"/>
        </w:rPr>
        <w:t>联合协议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pPr>
    </w:p>
    <w:p>
      <w:pPr>
        <w:spacing w:line="360" w:lineRule="auto"/>
        <w:ind w:firstLine="482" w:firstLineChars="200"/>
        <w:rPr>
          <w:rFonts w:ascii="仿宋" w:hAnsi="仿宋" w:eastAsia="仿宋"/>
          <w:sz w:val="24"/>
        </w:rPr>
      </w:pPr>
      <w:r>
        <w:rPr>
          <w:rFonts w:ascii="仿宋" w:hAnsi="仿宋" w:eastAsia="仿宋" w:cs="仿宋_GB2312"/>
          <w:b/>
          <w:sz w:val="24"/>
        </w:rPr>
        <w:t>C、</w:t>
      </w:r>
      <w:r>
        <w:rPr>
          <w:rFonts w:hint="eastAsia" w:ascii="仿宋" w:hAnsi="仿宋" w:eastAsia="仿宋" w:cs="仿宋_GB2312"/>
          <w:sz w:val="24"/>
        </w:rPr>
        <w:t>要求合同分包的，提供分包意向协议和中小企业声明函（附件</w:t>
      </w:r>
      <w:r>
        <w:rPr>
          <w:rFonts w:ascii="仿宋" w:hAnsi="仿宋" w:eastAsia="仿宋" w:cs="仿宋_GB2312"/>
          <w:sz w:val="24"/>
        </w:rPr>
        <w:t>5</w:t>
      </w:r>
      <w:r>
        <w:rPr>
          <w:rFonts w:hint="eastAsia" w:ascii="仿宋" w:hAnsi="仿宋" w:eastAsia="仿宋"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3"/>
        <w:ind w:left="664" w:leftChars="316" w:firstLine="229" w:firstLineChars="95"/>
        <w:rPr>
          <w:rFonts w:ascii="仿宋" w:eastAsia="仿宋"/>
        </w:rPr>
      </w:pPr>
      <w:r>
        <w:rPr>
          <w:rFonts w:hint="eastAsia" w:ascii="仿宋" w:eastAsia="仿宋" w:cs="仿宋_GB2312"/>
          <w:kern w:val="0"/>
          <w:sz w:val="24"/>
          <w:szCs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left="5758" w:leftChars="342" w:hanging="5040" w:hangingChars="2100"/>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ascii="仿宋" w:hAnsi="仿宋" w:eastAsia="仿宋" w:cs="仿宋_GB2312"/>
          <w:kern w:val="0"/>
          <w:sz w:val="24"/>
          <w:lang w:val="zh-CN"/>
        </w:rPr>
        <w:t xml:space="preserve">  。                                           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pacing w:line="360" w:lineRule="auto"/>
        <w:ind w:right="420" w:firstLine="3614" w:firstLineChars="1000"/>
        <w:rPr>
          <w:rFonts w:hint="eastAsia" w:ascii="仿宋" w:hAnsi="仿宋" w:eastAsia="仿宋" w:cs="仿宋_GB2312"/>
          <w:b/>
          <w:kern w:val="0"/>
          <w:sz w:val="36"/>
          <w:szCs w:val="36"/>
        </w:rPr>
      </w:pPr>
    </w:p>
    <w:p>
      <w:pPr>
        <w:spacing w:line="360" w:lineRule="auto"/>
        <w:ind w:right="420" w:firstLine="3614" w:firstLineChars="1000"/>
        <w:rPr>
          <w:rFonts w:hint="eastAsia"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3）联合协议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4）分包意向协议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5）符合性审查资料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6）评标标准相应的商务技术资料</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ascii="仿宋" w:hAnsi="仿宋" w:eastAsia="仿宋" w:cs="仿宋_GB2312"/>
          <w:sz w:val="24"/>
          <w:u w:val="single"/>
        </w:rPr>
        <w:t xml:space="preserve">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r>
        <w:rPr>
          <w:rFonts w:ascii="仿宋" w:hAnsi="仿宋" w:eastAsia="仿宋" w:cs="仿宋_GB2312"/>
          <w:sz w:val="24"/>
          <w:lang w:val="zh-CN"/>
        </w:rPr>
        <w:t xml:space="preserve"> </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2.2.5符合性审查资料；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2.2.6评标标准相应的商务技术资料；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r>
        <w:rPr>
          <w:rFonts w:ascii="仿宋" w:hAnsi="仿宋" w:eastAsia="仿宋" w:cs="仿宋_GB2312"/>
          <w:sz w:val="24"/>
        </w:rPr>
        <w:t xml:space="preserve">                          </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jc w:val="center"/>
        <w:rPr>
          <w:rFonts w:hint="eastAsia"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r>
        <w:rPr>
          <w:rFonts w:ascii="仿宋" w:hAnsi="仿宋" w:eastAsia="仿宋" w:cs="仿宋_GB2312"/>
          <w:sz w:val="24"/>
        </w:rPr>
        <w:t xml:space="preserve">                                </w:t>
      </w: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r>
        <w:rPr>
          <w:rFonts w:ascii="仿宋" w:hAnsi="仿宋" w:eastAsia="仿宋"/>
        </w:rPr>
        <w:t xml:space="preserve">                               </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ascii="仿宋" w:hAnsi="仿宋" w:eastAsia="仿宋" w:cs="仿宋_GB2312"/>
          <w:b/>
          <w:kern w:val="0"/>
          <w:sz w:val="32"/>
          <w:szCs w:val="32"/>
          <w:lang w:val="zh-CN"/>
        </w:rPr>
        <w:t xml:space="preserve">      </w:t>
      </w:r>
      <w:r>
        <w:rPr>
          <w:rFonts w:ascii="仿宋" w:hAnsi="仿宋" w:eastAsia="仿宋" w:cs="仿宋_GB2312"/>
          <w:b/>
          <w:kern w:val="0"/>
          <w:sz w:val="32"/>
          <w:szCs w:val="32"/>
        </w:rPr>
        <w:t xml:space="preserve"> </w:t>
      </w: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87"/>
        <w:spacing w:line="360" w:lineRule="auto"/>
        <w:rPr>
          <w:rFonts w:ascii="仿宋" w:hAnsi="仿宋" w:eastAsia="仿宋"/>
          <w:bCs/>
          <w:sz w:val="24"/>
        </w:rPr>
      </w:pPr>
      <w:r>
        <w:rPr>
          <w:rFonts w:hint="eastAsia" w:ascii="仿宋" w:hAnsi="仿宋" w:eastAsia="仿宋"/>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12" w:hRule="atLeast"/>
          <w:jc w:val="center"/>
        </w:trPr>
        <w:tc>
          <w:tcPr>
            <w:tcW w:w="9207" w:type="dxa"/>
            <w:vAlign w:val="top"/>
          </w:tcPr>
          <w:p>
            <w:pPr>
              <w:pStyle w:val="87"/>
              <w:adjustRightInd w:val="0"/>
              <w:spacing w:line="360" w:lineRule="auto"/>
              <w:rPr>
                <w:rFonts w:ascii="仿宋" w:hAnsi="仿宋" w:eastAsia="仿宋"/>
                <w:bCs/>
                <w:sz w:val="24"/>
              </w:rPr>
            </w:pPr>
            <w:r>
              <w:rPr>
                <w:rFonts w:hint="eastAsia" w:ascii="仿宋" w:hAnsi="仿宋" w:eastAsia="仿宋"/>
                <w:bCs/>
                <w:sz w:val="24"/>
              </w:rPr>
              <w:t>正面：</w:t>
            </w:r>
            <w:r>
              <w:rPr>
                <w:rFonts w:ascii="仿宋" w:hAnsi="仿宋" w:eastAsia="仿宋"/>
                <w:bCs/>
                <w:sz w:val="24"/>
              </w:rPr>
              <w:t xml:space="preserve">                                 </w:t>
            </w:r>
            <w:r>
              <w:rPr>
                <w:rFonts w:hint="eastAsia" w:ascii="仿宋" w:hAnsi="仿宋" w:eastAsia="仿宋"/>
                <w:bCs/>
                <w:sz w:val="24"/>
              </w:rPr>
              <w:t>反面：</w:t>
            </w:r>
          </w:p>
          <w:p>
            <w:pPr>
              <w:pStyle w:val="87"/>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rPr>
        <w:t>三、</w:t>
      </w:r>
      <w:r>
        <w:rPr>
          <w:rFonts w:hint="eastAsia" w:ascii="仿宋" w:hAnsi="仿宋" w:eastAsia="仿宋" w:cs="仿宋_GB2312"/>
          <w:b/>
          <w:kern w:val="0"/>
          <w:sz w:val="32"/>
          <w:szCs w:val="32"/>
          <w:lang w:val="zh-CN"/>
        </w:rPr>
        <w:t>联合协议</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ascii="仿宋" w:hAnsi="仿宋" w:eastAsia="仿宋" w:cs="仿宋_GB2312"/>
          <w:kern w:val="0"/>
          <w:sz w:val="24"/>
          <w:lang w:val="zh-CN"/>
        </w:rPr>
        <w:t>……。</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，对联合体报价给予</w:t>
      </w:r>
      <w:r>
        <w:rPr>
          <w:rFonts w:hint="eastAsia" w:ascii="仿宋" w:hAnsi="仿宋" w:eastAsia="仿宋" w:cs="仿宋_GB2312"/>
          <w:b/>
          <w:kern w:val="0"/>
          <w:sz w:val="24"/>
          <w:lang w:val="en-US" w:eastAsia="zh-CN"/>
        </w:rPr>
        <w:t>6</w:t>
      </w:r>
      <w:r>
        <w:rPr>
          <w:rFonts w:ascii="仿宋" w:hAnsi="仿宋" w:eastAsia="仿宋" w:cs="仿宋_GB2312"/>
          <w:b/>
          <w:kern w:val="0"/>
          <w:sz w:val="24"/>
          <w:lang w:val="zh-CN"/>
        </w:rPr>
        <w:t>%的扣除</w:t>
      </w:r>
      <w:r>
        <w:rPr>
          <w:rFonts w:hint="eastAsia" w:ascii="仿宋" w:hAnsi="仿宋" w:eastAsia="仿宋" w:cs="仿宋_GB2312"/>
          <w:b/>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ind w:right="480"/>
        <w:rPr>
          <w:rFonts w:ascii="仿宋" w:hAnsi="仿宋" w:eastAsia="仿宋"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四、分包意向协议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）【招标编号：</w:t>
      </w:r>
      <w:r>
        <w:rPr>
          <w:rFonts w:hint="eastAsia" w:ascii="仿宋" w:hAnsi="仿宋" w:eastAsia="仿宋"/>
          <w:sz w:val="24"/>
        </w:rPr>
        <w:t>（HZHZCG2022-095）</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3"/>
        <w:ind w:left="664" w:leftChars="316" w:firstLine="229" w:firstLineChars="95"/>
        <w:rPr>
          <w:rFonts w:ascii="仿宋" w:eastAsia="仿宋"/>
        </w:rPr>
      </w:pPr>
      <w:r>
        <w:rPr>
          <w:rFonts w:hint="eastAsia" w:ascii="仿宋" w:eastAsia="仿宋" w:cs="仿宋_GB2312"/>
          <w:kern w:val="0"/>
          <w:sz w:val="24"/>
          <w:szCs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的，对大中型企业的报价给予</w:t>
      </w:r>
      <w:r>
        <w:rPr>
          <w:rFonts w:hint="eastAsia" w:ascii="仿宋" w:hAnsi="仿宋" w:eastAsia="仿宋" w:cs="仿宋_GB2312"/>
          <w:b/>
          <w:kern w:val="0"/>
          <w:sz w:val="24"/>
        </w:rPr>
        <w:t>6</w:t>
      </w:r>
      <w:r>
        <w:rPr>
          <w:rFonts w:ascii="仿宋" w:hAnsi="仿宋" w:eastAsia="仿宋" w:cs="仿宋_GB2312"/>
          <w:b/>
          <w:kern w:val="0"/>
          <w:sz w:val="24"/>
          <w:lang w:val="zh-CN"/>
        </w:rPr>
        <w:t>%的扣除</w:t>
      </w:r>
      <w:r>
        <w:rPr>
          <w:rFonts w:hint="eastAsia" w:ascii="仿宋" w:hAnsi="仿宋" w:eastAsia="仿宋" w:cs="仿宋_GB2312"/>
          <w:b/>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五、符合性审查资料</w:t>
      </w:r>
    </w:p>
    <w:p>
      <w:pPr>
        <w:jc w:val="center"/>
        <w:rPr>
          <w:rFonts w:ascii="仿宋" w:hAnsi="仿宋" w:eastAsia="仿宋" w:cs="仿宋_GB2312"/>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rPr>
            </w:pPr>
            <w:r>
              <w:rPr>
                <w:rFonts w:ascii="仿宋" w:hAnsi="仿宋" w:eastAsia="仿宋"/>
                <w:sz w:val="24"/>
              </w:rPr>
              <w:t>2</w:t>
            </w:r>
          </w:p>
        </w:tc>
        <w:tc>
          <w:tcPr>
            <w:tcW w:w="4991" w:type="dxa"/>
            <w:vAlign w:val="top"/>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rFonts w:ascii="仿宋" w:eastAsia="仿宋"/>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w:t>
            </w:r>
            <w:r>
              <w:rPr>
                <w:rFonts w:ascii="仿宋" w:hAnsi="仿宋" w:eastAsia="仿宋" w:cs="仿宋_GB2312"/>
                <w:kern w:val="0"/>
                <w:sz w:val="24"/>
              </w:rPr>
              <w:t xml:space="preserve"> </w:t>
            </w:r>
            <w:r>
              <w:rPr>
                <w:rFonts w:hint="eastAsia" w:ascii="仿宋" w:hAnsi="仿宋" w:eastAsia="仿宋" w:cs="仿宋_GB2312"/>
                <w:kern w:val="0"/>
                <w:sz w:val="24"/>
              </w:rPr>
              <w:t>系指实质性要求条款，招标文件无其它实质性要求的，无需提供）</w:t>
            </w:r>
          </w:p>
        </w:tc>
        <w:tc>
          <w:tcPr>
            <w:tcW w:w="1418" w:type="dxa"/>
            <w:vAlign w:val="top"/>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ascii="仿宋" w:hAnsi="仿宋" w:eastAsia="仿宋" w:cs="仿宋_GB2312"/>
          <w:b/>
          <w:kern w:val="0"/>
          <w:sz w:val="32"/>
          <w:szCs w:val="32"/>
        </w:rPr>
        <w:t xml:space="preserve">            </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rPr>
      </w:pPr>
      <w:r>
        <w:rPr>
          <w:rFonts w:hint="eastAsia" w:ascii="仿宋" w:hAnsi="仿宋" w:eastAsia="仿宋" w:cs="仿宋_GB2312"/>
          <w:b/>
          <w:kern w:val="0"/>
          <w:sz w:val="32"/>
          <w:szCs w:val="32"/>
        </w:rPr>
        <w:t>六、评标标准相应的商务技术资料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jc w:val="center"/>
              <w:rPr>
                <w:rFonts w:ascii="仿宋" w:hAnsi="仿宋" w:eastAsia="仿宋"/>
                <w:b/>
                <w:bCs/>
                <w:sz w:val="24"/>
              </w:rPr>
            </w:pPr>
            <w:r>
              <w:rPr>
                <w:rFonts w:hint="eastAsia" w:ascii="仿宋" w:hAnsi="仿宋" w:eastAsia="仿宋"/>
                <w:b/>
                <w:bCs/>
                <w:sz w:val="24"/>
              </w:rPr>
              <w:t>序号</w:t>
            </w:r>
          </w:p>
        </w:tc>
        <w:tc>
          <w:tcPr>
            <w:tcW w:w="3683" w:type="dxa"/>
            <w:vAlign w:val="top"/>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vAlign w:val="top"/>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vAlign w:val="top"/>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vAlign w:val="top"/>
          </w:tcPr>
          <w:p>
            <w:pPr>
              <w:jc w:val="center"/>
              <w:rPr>
                <w:rFonts w:ascii="仿宋" w:hAnsi="仿宋" w:eastAsia="仿宋" w:cs="仿宋_GB2312"/>
                <w:b/>
                <w:kern w:val="0"/>
                <w:sz w:val="32"/>
                <w:szCs w:val="32"/>
              </w:rPr>
            </w:pPr>
          </w:p>
        </w:tc>
        <w:tc>
          <w:tcPr>
            <w:tcW w:w="3546" w:type="dxa"/>
            <w:vAlign w:val="top"/>
          </w:tcPr>
          <w:p>
            <w:pPr>
              <w:jc w:val="center"/>
              <w:rPr>
                <w:rFonts w:ascii="仿宋" w:hAnsi="仿宋" w:eastAsia="仿宋" w:cs="仿宋_GB2312"/>
                <w:b/>
                <w:kern w:val="0"/>
                <w:sz w:val="32"/>
                <w:szCs w:val="32"/>
              </w:rPr>
            </w:pPr>
          </w:p>
        </w:tc>
        <w:tc>
          <w:tcPr>
            <w:tcW w:w="1276" w:type="dxa"/>
            <w:vAlign w:val="top"/>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vAlign w:val="top"/>
          </w:tcPr>
          <w:p>
            <w:pPr>
              <w:jc w:val="center"/>
              <w:rPr>
                <w:rFonts w:ascii="仿宋" w:hAnsi="仿宋" w:eastAsia="仿宋" w:cs="仿宋_GB2312"/>
                <w:b/>
                <w:kern w:val="0"/>
                <w:sz w:val="32"/>
                <w:szCs w:val="32"/>
              </w:rPr>
            </w:pPr>
          </w:p>
        </w:tc>
        <w:tc>
          <w:tcPr>
            <w:tcW w:w="3546" w:type="dxa"/>
            <w:vAlign w:val="top"/>
          </w:tcPr>
          <w:p>
            <w:pPr>
              <w:jc w:val="center"/>
              <w:rPr>
                <w:rFonts w:ascii="仿宋" w:hAnsi="仿宋" w:eastAsia="仿宋" w:cs="仿宋_GB2312"/>
                <w:b/>
                <w:kern w:val="0"/>
                <w:sz w:val="32"/>
                <w:szCs w:val="32"/>
              </w:rPr>
            </w:pPr>
          </w:p>
        </w:tc>
        <w:tc>
          <w:tcPr>
            <w:tcW w:w="1276" w:type="dxa"/>
            <w:vAlign w:val="top"/>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vAlign w:val="top"/>
          </w:tcPr>
          <w:p>
            <w:pPr>
              <w:jc w:val="center"/>
              <w:rPr>
                <w:rFonts w:ascii="仿宋" w:hAnsi="仿宋" w:eastAsia="仿宋" w:cs="仿宋_GB2312"/>
                <w:b/>
                <w:kern w:val="0"/>
                <w:sz w:val="32"/>
                <w:szCs w:val="32"/>
              </w:rPr>
            </w:pPr>
          </w:p>
        </w:tc>
        <w:tc>
          <w:tcPr>
            <w:tcW w:w="3546" w:type="dxa"/>
            <w:vAlign w:val="top"/>
          </w:tcPr>
          <w:p>
            <w:pPr>
              <w:jc w:val="center"/>
              <w:rPr>
                <w:rFonts w:ascii="仿宋" w:hAnsi="仿宋" w:eastAsia="仿宋" w:cs="仿宋_GB2312"/>
                <w:b/>
                <w:kern w:val="0"/>
                <w:sz w:val="32"/>
                <w:szCs w:val="32"/>
              </w:rPr>
            </w:pPr>
          </w:p>
        </w:tc>
        <w:tc>
          <w:tcPr>
            <w:tcW w:w="1276" w:type="dxa"/>
            <w:vAlign w:val="top"/>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r>
        <w:rPr>
          <w:rFonts w:ascii="仿宋" w:hAnsi="仿宋" w:eastAsia="仿宋" w:cs="仿宋_GB2312"/>
          <w:kern w:val="0"/>
          <w:sz w:val="24"/>
          <w:lang w:val="zh-CN"/>
        </w:rPr>
        <w:t xml:space="preserve">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 w:hAnsi="仿宋" w:eastAsia="仿宋" w:cs="仿宋_GB2312"/>
          <w:b/>
          <w:bCs/>
          <w:sz w:val="24"/>
        </w:rPr>
      </w:pPr>
    </w:p>
    <w:p>
      <w:pPr>
        <w:spacing w:line="360" w:lineRule="auto"/>
        <w:jc w:val="center"/>
        <w:rPr>
          <w:rFonts w:ascii="仿宋" w:hAnsi="仿宋" w:eastAsia="仿宋"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2）中小企业声明函……</w:t>
      </w:r>
      <w:r>
        <w:rPr>
          <w:rFonts w:hint="eastAsia" w:ascii="仿宋" w:hAnsi="仿宋" w:eastAsia="仿宋" w:cs="仿宋_GB2312"/>
          <w:sz w:val="24"/>
        </w:rPr>
        <w:t>…………………………………………………………（页码）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376"/>
        <w:tabs>
          <w:tab w:val="clear" w:pos="720"/>
        </w:tabs>
        <w:snapToGrid w:val="0"/>
        <w:spacing w:before="120" w:after="120"/>
        <w:ind w:firstLine="643"/>
        <w:outlineLvl w:val="9"/>
        <w:rPr>
          <w:rFonts w:ascii="仿宋" w:hAnsi="仿宋" w:eastAsia="仿宋"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w:t>
      </w:r>
      <w:r>
        <w:rPr>
          <w:rFonts w:hint="eastAsia" w:ascii="仿宋" w:hAnsi="仿宋" w:eastAsia="仿宋" w:cs="仿宋_GB2312"/>
          <w:kern w:val="0"/>
          <w:sz w:val="24"/>
          <w:lang w:val="zh-CN"/>
        </w:rPr>
        <w:t>【招标编号：</w:t>
      </w:r>
      <w:r>
        <w:rPr>
          <w:rFonts w:hint="eastAsia" w:ascii="仿宋" w:hAnsi="仿宋" w:eastAsia="仿宋"/>
          <w:sz w:val="24"/>
        </w:rPr>
        <w:t>（HZHZCG2022-095）</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序号</w:t>
            </w:r>
          </w:p>
        </w:tc>
        <w:tc>
          <w:tcPr>
            <w:tcW w:w="1417"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名称</w:t>
            </w:r>
          </w:p>
        </w:tc>
        <w:tc>
          <w:tcPr>
            <w:tcW w:w="1843" w:type="dxa"/>
            <w:vAlign w:val="top"/>
          </w:tcPr>
          <w:p>
            <w:pPr>
              <w:spacing w:line="360" w:lineRule="auto"/>
              <w:jc w:val="center"/>
              <w:rPr>
                <w:rFonts w:ascii="仿宋" w:hAnsi="仿宋" w:eastAsia="仿宋"/>
                <w:b/>
                <w:sz w:val="24"/>
              </w:rPr>
            </w:pPr>
          </w:p>
          <w:p>
            <w:pPr>
              <w:spacing w:line="360" w:lineRule="auto"/>
              <w:jc w:val="center"/>
              <w:rPr>
                <w:rFonts w:ascii="仿宋" w:hAnsi="仿宋" w:eastAsia="仿宋" w:cs="仿宋_GB2312"/>
                <w:b/>
                <w:sz w:val="24"/>
              </w:rPr>
            </w:pPr>
            <w:r>
              <w:rPr>
                <w:rFonts w:hint="eastAsia" w:ascii="仿宋" w:hAnsi="仿宋" w:eastAsia="仿宋"/>
                <w:b/>
                <w:sz w:val="24"/>
              </w:rPr>
              <w:t>品牌（如果有）</w:t>
            </w:r>
          </w:p>
        </w:tc>
        <w:tc>
          <w:tcPr>
            <w:tcW w:w="3118" w:type="dxa"/>
            <w:vAlign w:val="center"/>
          </w:tcPr>
          <w:p>
            <w:pPr>
              <w:spacing w:line="360" w:lineRule="auto"/>
              <w:jc w:val="center"/>
              <w:rPr>
                <w:rFonts w:ascii="仿宋" w:hAnsi="仿宋" w:eastAsia="仿宋" w:cs="仿宋_GB2312"/>
                <w:b/>
                <w:sz w:val="24"/>
              </w:rPr>
            </w:pPr>
            <w:r>
              <w:rPr>
                <w:rFonts w:hint="eastAsia" w:ascii="仿宋" w:hAnsi="仿宋" w:eastAsia="仿宋"/>
                <w:b/>
                <w:sz w:val="24"/>
              </w:rPr>
              <w:t>规格型号（或具体服务）</w:t>
            </w:r>
          </w:p>
        </w:tc>
        <w:tc>
          <w:tcPr>
            <w:tcW w:w="993"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数量</w:t>
            </w:r>
          </w:p>
        </w:tc>
        <w:tc>
          <w:tcPr>
            <w:tcW w:w="1559"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单价</w:t>
            </w:r>
          </w:p>
        </w:tc>
        <w:tc>
          <w:tcPr>
            <w:tcW w:w="198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总价</w:t>
            </w:r>
          </w:p>
        </w:tc>
        <w:tc>
          <w:tcPr>
            <w:tcW w:w="3119" w:type="dxa"/>
            <w:vAlign w:val="center"/>
          </w:tcPr>
          <w:p>
            <w:pPr>
              <w:spacing w:line="360" w:lineRule="auto"/>
              <w:jc w:val="center"/>
              <w:rPr>
                <w:rFonts w:ascii="仿宋" w:hAnsi="仿宋" w:eastAsia="仿宋"/>
                <w:b/>
                <w:sz w:val="24"/>
              </w:rPr>
            </w:pPr>
          </w:p>
          <w:p>
            <w:pPr>
              <w:spacing w:line="360" w:lineRule="auto"/>
              <w:jc w:val="center"/>
              <w:rPr>
                <w:rFonts w:ascii="仿宋" w:hAnsi="仿宋" w:eastAsia="仿宋" w:cs="仿宋_GB2312"/>
                <w:b/>
                <w:sz w:val="24"/>
              </w:rPr>
            </w:pPr>
            <w:r>
              <w:rPr>
                <w:rFonts w:hint="eastAsia" w:ascii="仿宋" w:hAnsi="仿宋" w:eastAsia="仿宋"/>
                <w:b/>
                <w:sz w:val="24"/>
              </w:rPr>
              <w:t>服务要求（年限）</w:t>
            </w:r>
          </w:p>
          <w:p>
            <w:pPr>
              <w:spacing w:line="360" w:lineRule="auto"/>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sz w:val="24"/>
              </w:rPr>
            </w:pPr>
            <w:r>
              <w:rPr>
                <w:rFonts w:ascii="仿宋" w:hAnsi="仿宋" w:eastAsia="仿宋" w:cs="仿宋_GB2312"/>
                <w:sz w:val="24"/>
              </w:rPr>
              <w:t>1</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ascii="仿宋" w:hAnsi="仿宋" w:eastAsia="仿宋" w:cs="仿宋_GB2312"/>
                <w:sz w:val="24"/>
              </w:rPr>
              <w:t>2</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1843" w:type="dxa"/>
            <w:vAlign w:val="center"/>
          </w:tcPr>
          <w:p>
            <w:pPr>
              <w:snapToGrid w:val="0"/>
              <w:spacing w:line="360" w:lineRule="auto"/>
              <w:jc w:val="center"/>
              <w:rPr>
                <w:rFonts w:ascii="仿宋" w:hAnsi="仿宋" w:eastAsia="仿宋" w:cs="仿宋_GB2312"/>
                <w:sz w:val="24"/>
              </w:rPr>
            </w:pPr>
          </w:p>
        </w:tc>
        <w:tc>
          <w:tcPr>
            <w:tcW w:w="3118" w:type="dxa"/>
            <w:vAlign w:val="center"/>
          </w:tcPr>
          <w:p>
            <w:pPr>
              <w:snapToGrid w:val="0"/>
              <w:spacing w:line="360" w:lineRule="auto"/>
              <w:jc w:val="center"/>
              <w:rPr>
                <w:rFonts w:ascii="仿宋" w:hAnsi="仿宋" w:eastAsia="仿宋" w:cs="仿宋_GB2312"/>
                <w:sz w:val="24"/>
              </w:rPr>
            </w:pPr>
          </w:p>
        </w:tc>
        <w:tc>
          <w:tcPr>
            <w:tcW w:w="993" w:type="dxa"/>
            <w:vAlign w:val="center"/>
          </w:tcPr>
          <w:p>
            <w:pPr>
              <w:snapToGrid w:val="0"/>
              <w:spacing w:line="360" w:lineRule="auto"/>
              <w:jc w:val="center"/>
              <w:rPr>
                <w:rFonts w:ascii="仿宋" w:hAnsi="仿宋" w:eastAsia="仿宋" w:cs="仿宋_GB2312"/>
                <w:sz w:val="24"/>
              </w:rPr>
            </w:pPr>
          </w:p>
        </w:tc>
        <w:tc>
          <w:tcPr>
            <w:tcW w:w="1559"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spacing w:line="360" w:lineRule="auto"/>
              <w:jc w:val="center"/>
              <w:rPr>
                <w:rFonts w:ascii="仿宋" w:hAnsi="仿宋" w:eastAsia="仿宋" w:cs="仿宋_GB2312"/>
                <w:sz w:val="24"/>
              </w:rPr>
            </w:pP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4、特别提示：采购机构将对</w:t>
      </w:r>
      <w:r>
        <w:rPr>
          <w:rFonts w:hint="eastAsia" w:ascii="仿宋" w:hAnsi="仿宋" w:eastAsia="仿宋" w:cs="仿宋_GB2312"/>
          <w:kern w:val="0"/>
          <w:sz w:val="24"/>
          <w:lang w:val="zh-CN"/>
        </w:rPr>
        <w:t>余杭区公立医疗机构新一代信息系统建设项目（一期）</w:t>
      </w:r>
      <w:r>
        <w:rPr>
          <w:rFonts w:ascii="仿宋" w:hAnsi="仿宋" w:eastAsia="仿宋" w:cs="仿宋_GB2312"/>
          <w:kern w:val="0"/>
          <w:sz w:val="24"/>
          <w:lang w:val="zh-CN"/>
        </w:rPr>
        <w:t>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p>
    <w:p>
      <w:pPr>
        <w:snapToGrid w:val="0"/>
        <w:spacing w:line="360" w:lineRule="auto"/>
        <w:ind w:firstLine="480" w:firstLineChars="200"/>
        <w:jc w:val="left"/>
        <w:rPr>
          <w:rFonts w:ascii="仿宋" w:hAnsi="仿宋" w:eastAsia="仿宋" w:cs="仿宋_GB2312"/>
          <w:sz w:val="32"/>
          <w:szCs w:val="32"/>
        </w:rPr>
      </w:pPr>
      <w:r>
        <w:rPr>
          <w:rFonts w:ascii="仿宋" w:hAnsi="仿宋" w:eastAsia="仿宋" w:cs="仿宋_GB2312"/>
          <w:kern w:val="0"/>
          <w:sz w:val="24"/>
          <w:szCs w:val="22"/>
          <w:lang w:val="zh-CN"/>
        </w:rPr>
        <w:t>5、</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仿宋" w:hAnsi="仿宋" w:eastAsia="仿宋"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w:t>
      </w:r>
    </w:p>
    <w:p>
      <w:pPr>
        <w:widowControl/>
        <w:spacing w:line="360" w:lineRule="auto"/>
        <w:ind w:firstLine="120" w:firstLineChars="5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 w:val="24"/>
        </w:rPr>
        <w:t>5）。</w:t>
      </w:r>
      <w:r>
        <w:rPr>
          <w:rFonts w:hint="eastAsia" w:ascii="仿宋" w:hAnsi="仿宋" w:eastAsia="仿宋" w:cs="仿宋_GB2312"/>
          <w:b/>
          <w:sz w:val="24"/>
        </w:rPr>
        <w:t>]</w:t>
      </w: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rPr>
        <w:t>。</w:t>
      </w:r>
    </w:p>
    <w:p>
      <w:pPr>
        <w:spacing w:line="360" w:lineRule="auto"/>
        <w:ind w:left="5060" w:hanging="5060" w:hangingChars="2100"/>
        <w:rPr>
          <w:rFonts w:ascii="仿宋" w:hAnsi="仿宋" w:eastAsia="仿宋" w:cs="仿宋_GB2312"/>
          <w:b/>
          <w:bCs/>
          <w:kern w:val="0"/>
          <w:sz w:val="24"/>
        </w:rPr>
      </w:pPr>
    </w:p>
    <w:p>
      <w:pPr>
        <w:pStyle w:val="2"/>
        <w:pageBreakBefore/>
        <w:widowControl/>
        <w:spacing w:before="100" w:beforeAutospacing="1" w:after="100" w:afterAutospacing="1" w:line="360" w:lineRule="auto"/>
        <w:ind w:left="1290" w:firstLine="3092" w:firstLineChars="700"/>
        <w:rPr>
          <w:rFonts w:ascii="仿宋" w:hAnsi="仿宋" w:eastAsia="仿宋"/>
        </w:rPr>
      </w:pPr>
      <w:bookmarkStart w:id="536" w:name="_Toc465665161"/>
      <w:r>
        <w:rPr>
          <w:rFonts w:hint="eastAsia" w:ascii="仿宋" w:hAnsi="仿宋" w:eastAsia="仿宋"/>
        </w:rPr>
        <w:t>附件</w:t>
      </w:r>
      <w:bookmarkEnd w:id="536"/>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spacing w:line="360" w:lineRule="auto"/>
        <w:jc w:val="center"/>
        <w:rPr>
          <w:rFonts w:ascii="仿宋" w:hAnsi="仿宋" w:eastAsia="仿宋"/>
          <w:b/>
          <w:spacing w:val="6"/>
          <w:sz w:val="32"/>
          <w:szCs w:val="32"/>
        </w:rPr>
      </w:pPr>
      <w:bookmarkStart w:id="537" w:name="OLE_LINK13"/>
      <w:bookmarkStart w:id="538" w:name="OLE_LINK14"/>
      <w:r>
        <w:rPr>
          <w:rFonts w:hint="eastAsia" w:ascii="仿宋" w:hAnsi="仿宋" w:eastAsia="仿宋"/>
          <w:b/>
          <w:spacing w:val="6"/>
          <w:sz w:val="32"/>
          <w:szCs w:val="32"/>
        </w:rPr>
        <w:t>残疾人福利性单位声明函</w:t>
      </w:r>
      <w:bookmarkEnd w:id="537"/>
      <w:bookmarkEnd w:id="538"/>
    </w:p>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w:t>
      </w:r>
      <w:r>
        <w:rPr>
          <w:rFonts w:ascii="仿宋" w:hAnsi="仿宋" w:eastAsia="仿宋" w:cs="仿宋_GB2312"/>
          <w:sz w:val="24"/>
        </w:rPr>
        <w:t xml:space="preserve"> </w:t>
      </w:r>
      <w:r>
        <w:rPr>
          <w:rFonts w:hint="eastAsia" w:ascii="仿宋" w:hAnsi="仿宋" w:eastAsia="仿宋" w:cs="仿宋_GB2312"/>
          <w:sz w:val="24"/>
        </w:rPr>
        <w:t>民政部</w:t>
      </w:r>
      <w:r>
        <w:rPr>
          <w:rFonts w:ascii="仿宋" w:hAnsi="仿宋" w:eastAsia="仿宋" w:cs="仿宋_GB2312"/>
          <w:sz w:val="24"/>
        </w:rPr>
        <w:t xml:space="preserve"> </w:t>
      </w:r>
      <w:r>
        <w:rPr>
          <w:rFonts w:hint="eastAsia" w:ascii="仿宋" w:hAnsi="仿宋" w:eastAsia="仿宋" w:cs="仿宋_GB2312"/>
          <w:sz w:val="24"/>
        </w:rPr>
        <w:t>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dotted"/>
        </w:rPr>
        <w:t xml:space="preserve">                                           </w:t>
      </w:r>
      <w:r>
        <w:rPr>
          <w:rFonts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ascii="仿宋" w:hAnsi="仿宋" w:eastAsia="仿宋" w:cs="仿宋"/>
          <w:sz w:val="24"/>
          <w:u w:val="dotted"/>
        </w:rPr>
        <w:t xml:space="preserve">               </w:t>
      </w:r>
      <w:r>
        <w:rPr>
          <w:rFonts w:hint="eastAsia" w:ascii="仿宋" w:hAnsi="仿宋" w:eastAsia="仿宋" w:cs="仿宋"/>
          <w:sz w:val="24"/>
        </w:rPr>
        <w:t>包号：</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r>
        <w:rPr>
          <w:rFonts w:ascii="仿宋" w:hAnsi="仿宋" w:eastAsia="仿宋"/>
          <w:sz w:val="24"/>
          <w:u w:val="dotted"/>
        </w:rPr>
        <w:t xml:space="preserve">                                   </w:t>
      </w:r>
      <w:r>
        <w:rPr>
          <w:rFonts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w:t>
      </w:r>
      <w:r>
        <w:rPr>
          <w:rFonts w:hint="eastAsia" w:ascii="仿宋" w:hAnsi="仿宋" w:eastAsia="仿宋"/>
          <w:sz w:val="24"/>
          <w:lang w:eastAsia="zh-CN"/>
        </w:rPr>
        <w:t>余杭区公立医疗机构新一代信息系统建设项目（一期）</w:t>
      </w:r>
      <w:r>
        <w:rPr>
          <w:rFonts w:hint="eastAsia" w:ascii="仿宋" w:hAnsi="仿宋" w:eastAsia="仿宋"/>
          <w:sz w:val="24"/>
        </w:rPr>
        <w:t>：</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ascii="仿宋" w:hAnsi="仿宋" w:eastAsia="仿宋"/>
          <w:sz w:val="24"/>
          <w:u w:val="dotted"/>
        </w:rPr>
        <w:t xml:space="preserve">                 </w:t>
      </w:r>
      <w:r>
        <w:rPr>
          <w:rFonts w:hint="eastAsia" w:ascii="仿宋" w:hAnsi="仿宋" w:eastAsia="仿宋"/>
          <w:sz w:val="24"/>
        </w:rPr>
        <w:t>包号：</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,向</w:t>
      </w:r>
      <w:r>
        <w:rPr>
          <w:rFonts w:ascii="仿宋" w:hAnsi="仿宋" w:eastAsia="仿宋"/>
          <w:sz w:val="24"/>
          <w:u w:val="dotted"/>
        </w:rPr>
        <w:t xml:space="preserve">                   </w:t>
      </w:r>
      <w:r>
        <w:rPr>
          <w:rFonts w:hint="eastAsia" w:ascii="仿宋" w:hAnsi="仿宋" w:eastAsia="仿宋"/>
          <w:sz w:val="24"/>
        </w:rPr>
        <w:t>提出质疑，质疑事项为：</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r>
        <w:rPr>
          <w:rFonts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u w:val="single"/>
        </w:rPr>
      </w:pP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 w:hAnsi="仿宋" w:eastAsia="仿宋" w:cs="仿宋_GB2312"/>
          <w:sz w:val="24"/>
          <w:lang w:eastAsia="zh-CN"/>
        </w:rPr>
        <w:t>余杭区公立医疗机构新一代信息系统建设项目（一期）</w:t>
      </w:r>
      <w:r>
        <w:rPr>
          <w:rFonts w:hint="eastAsia" w:ascii="仿宋" w:hAnsi="仿宋" w:eastAsia="仿宋" w:cs="仿宋_GB2312"/>
          <w:sz w:val="24"/>
        </w:rPr>
        <w:t>）项目【招标编号：（HZHZCG2022-095）</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7" style="position:absolute;left:0;margin-left:0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w:t>
      </w:r>
      <w:r>
        <w:rPr>
          <w:rFonts w:ascii="仿宋" w:hAnsi="仿宋" w:eastAsia="仿宋"/>
          <w:sz w:val="24"/>
        </w:rPr>
        <w:t xml:space="preserve"> </w:t>
      </w:r>
      <w:r>
        <w:rPr>
          <w:rFonts w:hint="eastAsia" w:ascii="仿宋" w:hAnsi="仿宋" w:eastAsia="仿宋"/>
          <w:sz w:val="24"/>
        </w:rPr>
        <w:t>（单位名称）</w:t>
      </w:r>
      <w:r>
        <w:rPr>
          <w:rFonts w:ascii="仿宋" w:hAnsi="仿宋" w:eastAsia="仿宋"/>
          <w:sz w:val="24"/>
        </w:rPr>
        <w:t xml:space="preserve"> </w:t>
      </w:r>
      <w:r>
        <w:rPr>
          <w:rFonts w:hint="eastAsia" w:ascii="仿宋" w:hAnsi="仿宋" w:eastAsia="仿宋"/>
          <w:sz w:val="24"/>
        </w:rPr>
        <w:t>的</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eastAsia="zh-CN"/>
        </w:rPr>
        <w:t>余杭区公立医疗机构新一代信息系统建设项目（一期）</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w:t>
      </w:r>
      <w:r>
        <w:rPr>
          <w:rFonts w:ascii="仿宋" w:hAnsi="仿宋" w:eastAsia="仿宋"/>
          <w:sz w:val="24"/>
        </w:rPr>
        <w:t xml:space="preserve"> </w:t>
      </w:r>
      <w:r>
        <w:rPr>
          <w:rFonts w:hint="eastAsia" w:ascii="仿宋" w:hAnsi="仿宋" w:eastAsia="仿宋"/>
          <w:sz w:val="24"/>
        </w:rPr>
        <w:t>（单位名称）</w:t>
      </w:r>
      <w:r>
        <w:rPr>
          <w:rFonts w:ascii="仿宋" w:hAnsi="仿宋" w:eastAsia="仿宋"/>
          <w:sz w:val="24"/>
        </w:rPr>
        <w:t xml:space="preserve"> </w:t>
      </w:r>
      <w:r>
        <w:rPr>
          <w:rFonts w:hint="eastAsia" w:ascii="仿宋" w:hAnsi="仿宋" w:eastAsia="仿宋"/>
          <w:sz w:val="24"/>
        </w:rPr>
        <w:t>的</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eastAsia="zh-CN"/>
        </w:rPr>
        <w:t>余杭区公立医疗机构新一代信息系统建设项目（一期）</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rPr>
          <w:rFonts w:ascii="仿宋" w:hAnsi="仿宋" w:eastAsia="仿宋" w:cs="仿宋_GB2312"/>
          <w:sz w:val="24"/>
        </w:rPr>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仿宋" w:eastAsia="仿宋"/>
          <w:lang w:val="en-US"/>
        </w:rPr>
      </w:pPr>
    </w:p>
    <w:p>
      <w:pPr>
        <w:spacing w:line="360" w:lineRule="auto"/>
        <w:ind w:right="420"/>
        <w:rPr>
          <w:rFonts w:ascii="仿宋" w:hAnsi="仿宋" w:eastAsia="仿宋"/>
        </w:rPr>
      </w:pP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1" w:usb1="080E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0000000000000000000"/>
    <w:charset w:val="00"/>
    <w:family w:val="auto"/>
    <w:pitch w:val="default"/>
    <w:sig w:usb0="00000003"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1" w:usb1="080E0000" w:usb2="00000010" w:usb3="00000000" w:csb0="00040000" w:csb1="00000000"/>
  </w:font>
  <w:font w:name="Arial Narrow">
    <w:altName w:val="Arial"/>
    <w:panose1 w:val="020B0606020202030204"/>
    <w:charset w:val="00"/>
    <w:family w:val="auto"/>
    <w:pitch w:val="default"/>
    <w:sig w:usb0="00000287" w:usb1="000008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7FFAFFF" w:usb1="E9DFFFFF" w:usb2="0000003F" w:usb3="00000000" w:csb0="003F01FF" w:csb1="00000000"/>
  </w:font>
  <w:font w:name="Helvetica">
    <w:altName w:val="Arial"/>
    <w:panose1 w:val="020B0504020202020204"/>
    <w:charset w:val="00"/>
    <w:family w:val="auto"/>
    <w:pitch w:val="default"/>
    <w:sig w:usb0="E00002FF" w:usb1="5000785B" w:usb2="00000000" w:usb3="00000000" w:csb0="0000019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4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287"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39" w:name="_Toc36110187"/>
    <w:bookmarkStart w:id="540" w:name="_Toc91899912"/>
    <w:bookmarkStart w:id="541" w:name="_Toc164085800"/>
    <w:bookmarkStart w:id="542" w:name="_Toc131845147"/>
    <w:r>
      <w:rPr>
        <w:rFonts w:hint="eastAsia" w:ascii="仿宋_GB2312" w:eastAsia="仿宋_GB2312"/>
        <w:kern w:val="0"/>
        <w:szCs w:val="21"/>
      </w:rPr>
      <w:t xml:space="preserve"> 页</w:t>
    </w:r>
    <w:bookmarkEnd w:id="539"/>
    <w:bookmarkEnd w:id="540"/>
    <w:bookmarkEnd w:id="541"/>
    <w:bookmarkEnd w:id="5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26700377">
    <w:nsid w:val="43281559"/>
    <w:multiLevelType w:val="multilevel"/>
    <w:tmpl w:val="43281559"/>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2140613380">
    <w:nsid w:val="7F972B04"/>
    <w:multiLevelType w:val="multilevel"/>
    <w:tmpl w:val="7F972B04"/>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872721202">
    <w:nsid w:val="6F9F7532"/>
    <w:multiLevelType w:val="multilevel"/>
    <w:tmpl w:val="6F9F7532"/>
    <w:lvl w:ilvl="0" w:tentative="1">
      <w:start w:val="1"/>
      <w:numFmt w:val="bullet"/>
      <w:lvlText w:val=""/>
      <w:lvlJc w:val="left"/>
      <w:pPr>
        <w:ind w:left="1040" w:hanging="480"/>
      </w:pPr>
      <w:rPr>
        <w:rFonts w:hint="default" w:ascii="Wingdings" w:hAnsi="Wingdings"/>
      </w:rPr>
    </w:lvl>
    <w:lvl w:ilvl="1" w:tentative="1">
      <w:start w:val="1"/>
      <w:numFmt w:val="bullet"/>
      <w:lvlText w:val=""/>
      <w:lvlJc w:val="left"/>
      <w:pPr>
        <w:ind w:left="1520" w:hanging="480"/>
      </w:pPr>
      <w:rPr>
        <w:rFonts w:hint="default" w:ascii="Wingdings" w:hAnsi="Wingdings"/>
      </w:rPr>
    </w:lvl>
    <w:lvl w:ilvl="2" w:tentative="1">
      <w:start w:val="1"/>
      <w:numFmt w:val="bullet"/>
      <w:lvlText w:val=""/>
      <w:lvlJc w:val="left"/>
      <w:pPr>
        <w:ind w:left="2000" w:hanging="480"/>
      </w:pPr>
      <w:rPr>
        <w:rFonts w:hint="default" w:ascii="Wingdings" w:hAnsi="Wingdings"/>
      </w:rPr>
    </w:lvl>
    <w:lvl w:ilvl="3" w:tentative="1">
      <w:start w:val="1"/>
      <w:numFmt w:val="bullet"/>
      <w:lvlText w:val=""/>
      <w:lvlJc w:val="left"/>
      <w:pPr>
        <w:ind w:left="2480" w:hanging="480"/>
      </w:pPr>
      <w:rPr>
        <w:rFonts w:hint="default" w:ascii="Wingdings" w:hAnsi="Wingdings"/>
      </w:rPr>
    </w:lvl>
    <w:lvl w:ilvl="4" w:tentative="1">
      <w:start w:val="1"/>
      <w:numFmt w:val="bullet"/>
      <w:lvlText w:val=""/>
      <w:lvlJc w:val="left"/>
      <w:pPr>
        <w:ind w:left="2960" w:hanging="480"/>
      </w:pPr>
      <w:rPr>
        <w:rFonts w:hint="default" w:ascii="Wingdings" w:hAnsi="Wingdings"/>
      </w:rPr>
    </w:lvl>
    <w:lvl w:ilvl="5" w:tentative="1">
      <w:start w:val="1"/>
      <w:numFmt w:val="bullet"/>
      <w:lvlText w:val=""/>
      <w:lvlJc w:val="left"/>
      <w:pPr>
        <w:ind w:left="3440" w:hanging="480"/>
      </w:pPr>
      <w:rPr>
        <w:rFonts w:hint="default" w:ascii="Wingdings" w:hAnsi="Wingdings"/>
      </w:rPr>
    </w:lvl>
    <w:lvl w:ilvl="6" w:tentative="1">
      <w:start w:val="1"/>
      <w:numFmt w:val="bullet"/>
      <w:lvlText w:val=""/>
      <w:lvlJc w:val="left"/>
      <w:pPr>
        <w:ind w:left="3920" w:hanging="480"/>
      </w:pPr>
      <w:rPr>
        <w:rFonts w:hint="default" w:ascii="Wingdings" w:hAnsi="Wingdings"/>
      </w:rPr>
    </w:lvl>
    <w:lvl w:ilvl="7" w:tentative="1">
      <w:start w:val="1"/>
      <w:numFmt w:val="bullet"/>
      <w:lvlText w:val=""/>
      <w:lvlJc w:val="left"/>
      <w:pPr>
        <w:ind w:left="4400" w:hanging="480"/>
      </w:pPr>
      <w:rPr>
        <w:rFonts w:hint="default" w:ascii="Wingdings" w:hAnsi="Wingdings"/>
      </w:rPr>
    </w:lvl>
    <w:lvl w:ilvl="8" w:tentative="1">
      <w:start w:val="1"/>
      <w:numFmt w:val="bullet"/>
      <w:lvlText w:val=""/>
      <w:lvlJc w:val="left"/>
      <w:pPr>
        <w:ind w:left="4880" w:hanging="480"/>
      </w:pPr>
      <w:rPr>
        <w:rFonts w:hint="default" w:ascii="Wingdings" w:hAnsi="Wingdings"/>
      </w:rPr>
    </w:lvl>
  </w:abstractNum>
  <w:abstractNum w:abstractNumId="1239945824">
    <w:nsid w:val="49E81260"/>
    <w:multiLevelType w:val="multilevel"/>
    <w:tmpl w:val="49E81260"/>
    <w:lvl w:ilvl="0" w:tentative="1">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85443957">
    <w:nsid w:val="7C4D5975"/>
    <w:multiLevelType w:val="multilevel"/>
    <w:tmpl w:val="7C4D5975"/>
    <w:lvl w:ilvl="0" w:tentative="1">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04272935">
    <w:nsid w:val="59A96227"/>
    <w:multiLevelType w:val="multilevel"/>
    <w:tmpl w:val="59A96227"/>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479881748">
    <w:nsid w:val="58353414"/>
    <w:multiLevelType w:val="multilevel"/>
    <w:tmpl w:val="58353414"/>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955745883">
    <w:nsid w:val="7492505B"/>
    <w:multiLevelType w:val="multilevel"/>
    <w:tmpl w:val="7492505B"/>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639797260">
    <w:nsid w:val="61BD520C"/>
    <w:multiLevelType w:val="multilevel"/>
    <w:tmpl w:val="61BD520C"/>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521356034">
    <w:nsid w:val="1F134302"/>
    <w:multiLevelType w:val="multilevel"/>
    <w:tmpl w:val="1F134302"/>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2124036906">
    <w:nsid w:val="7E9A3B2A"/>
    <w:multiLevelType w:val="multilevel"/>
    <w:tmpl w:val="7E9A3B2A"/>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2001615639">
    <w:nsid w:val="774E3B17"/>
    <w:multiLevelType w:val="multilevel"/>
    <w:tmpl w:val="774E3B17"/>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1508326733">
    <w:nsid w:val="59E73D4D"/>
    <w:multiLevelType w:val="multilevel"/>
    <w:tmpl w:val="59E73D4D"/>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833955495">
    <w:nsid w:val="31B526A7"/>
    <w:multiLevelType w:val="multilevel"/>
    <w:tmpl w:val="31B526A7"/>
    <w:lvl w:ilvl="0" w:tentative="1">
      <w:start w:val="0"/>
      <w:numFmt w:val="bullet"/>
      <w:lvlText w:val="•"/>
      <w:lvlJc w:val="left"/>
      <w:pPr>
        <w:ind w:left="420" w:hanging="420"/>
      </w:pPr>
      <w:rPr>
        <w:rFonts w:hint="default"/>
        <w:lang w:val="en-US" w:eastAsia="zh-CN" w:bidi="ar-SA"/>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219510696">
    <w:nsid w:val="48B041A8"/>
    <w:multiLevelType w:val="multilevel"/>
    <w:tmpl w:val="48B041A8"/>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680" w:hanging="420"/>
      </w:pPr>
      <w:rPr>
        <w:rFonts w:hint="default" w:ascii="Wingdings" w:hAnsi="Wingdings"/>
      </w:rPr>
    </w:lvl>
    <w:lvl w:ilvl="2" w:tentative="1">
      <w:start w:val="1"/>
      <w:numFmt w:val="bullet"/>
      <w:lvlText w:val=""/>
      <w:lvlJc w:val="left"/>
      <w:pPr>
        <w:ind w:left="2100" w:hanging="420"/>
      </w:pPr>
      <w:rPr>
        <w:rFonts w:hint="default" w:ascii="Wingdings" w:hAnsi="Wingdings"/>
      </w:rPr>
    </w:lvl>
    <w:lvl w:ilvl="3" w:tentative="1">
      <w:start w:val="1"/>
      <w:numFmt w:val="bullet"/>
      <w:lvlText w:val=""/>
      <w:lvlJc w:val="left"/>
      <w:pPr>
        <w:ind w:left="2520" w:hanging="420"/>
      </w:pPr>
      <w:rPr>
        <w:rFonts w:hint="default" w:ascii="Wingdings" w:hAnsi="Wingdings"/>
      </w:rPr>
    </w:lvl>
    <w:lvl w:ilvl="4" w:tentative="1">
      <w:start w:val="1"/>
      <w:numFmt w:val="bullet"/>
      <w:lvlText w:val=""/>
      <w:lvlJc w:val="left"/>
      <w:pPr>
        <w:ind w:left="2940" w:hanging="420"/>
      </w:pPr>
      <w:rPr>
        <w:rFonts w:hint="default" w:ascii="Wingdings" w:hAnsi="Wingdings"/>
      </w:rPr>
    </w:lvl>
    <w:lvl w:ilvl="5" w:tentative="1">
      <w:start w:val="1"/>
      <w:numFmt w:val="bullet"/>
      <w:lvlText w:val=""/>
      <w:lvlJc w:val="left"/>
      <w:pPr>
        <w:ind w:left="3360" w:hanging="420"/>
      </w:pPr>
      <w:rPr>
        <w:rFonts w:hint="default" w:ascii="Wingdings" w:hAnsi="Wingdings"/>
      </w:rPr>
    </w:lvl>
    <w:lvl w:ilvl="6" w:tentative="1">
      <w:start w:val="1"/>
      <w:numFmt w:val="bullet"/>
      <w:lvlText w:val=""/>
      <w:lvlJc w:val="left"/>
      <w:pPr>
        <w:ind w:left="3780" w:hanging="420"/>
      </w:pPr>
      <w:rPr>
        <w:rFonts w:hint="default" w:ascii="Wingdings" w:hAnsi="Wingdings"/>
      </w:rPr>
    </w:lvl>
    <w:lvl w:ilvl="7" w:tentative="1">
      <w:start w:val="1"/>
      <w:numFmt w:val="bullet"/>
      <w:lvlText w:val=""/>
      <w:lvlJc w:val="left"/>
      <w:pPr>
        <w:ind w:left="4200" w:hanging="420"/>
      </w:pPr>
      <w:rPr>
        <w:rFonts w:hint="default" w:ascii="Wingdings" w:hAnsi="Wingdings"/>
      </w:rPr>
    </w:lvl>
    <w:lvl w:ilvl="8" w:tentative="1">
      <w:start w:val="1"/>
      <w:numFmt w:val="bullet"/>
      <w:lvlText w:val=""/>
      <w:lvlJc w:val="left"/>
      <w:pPr>
        <w:ind w:left="4620" w:hanging="420"/>
      </w:pPr>
      <w:rPr>
        <w:rFonts w:hint="default" w:ascii="Wingdings" w:hAnsi="Wingdings"/>
      </w:rPr>
    </w:lvl>
  </w:abstractNum>
  <w:abstractNum w:abstractNumId="1261337027">
    <w:nsid w:val="4B2E79C3"/>
    <w:multiLevelType w:val="multilevel"/>
    <w:tmpl w:val="4B2E79C3"/>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162424857">
    <w:nsid w:val="45493219"/>
    <w:multiLevelType w:val="multilevel"/>
    <w:tmpl w:val="45493219"/>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680" w:hanging="420"/>
      </w:pPr>
      <w:rPr>
        <w:rFonts w:hint="default" w:ascii="Wingdings" w:hAnsi="Wingdings"/>
      </w:rPr>
    </w:lvl>
    <w:lvl w:ilvl="2" w:tentative="1">
      <w:start w:val="1"/>
      <w:numFmt w:val="bullet"/>
      <w:lvlText w:val=""/>
      <w:lvlJc w:val="left"/>
      <w:pPr>
        <w:ind w:left="2100" w:hanging="420"/>
      </w:pPr>
      <w:rPr>
        <w:rFonts w:hint="default" w:ascii="Wingdings" w:hAnsi="Wingdings"/>
      </w:rPr>
    </w:lvl>
    <w:lvl w:ilvl="3" w:tentative="1">
      <w:start w:val="1"/>
      <w:numFmt w:val="bullet"/>
      <w:lvlText w:val=""/>
      <w:lvlJc w:val="left"/>
      <w:pPr>
        <w:ind w:left="2520" w:hanging="420"/>
      </w:pPr>
      <w:rPr>
        <w:rFonts w:hint="default" w:ascii="Wingdings" w:hAnsi="Wingdings"/>
      </w:rPr>
    </w:lvl>
    <w:lvl w:ilvl="4" w:tentative="1">
      <w:start w:val="1"/>
      <w:numFmt w:val="bullet"/>
      <w:lvlText w:val=""/>
      <w:lvlJc w:val="left"/>
      <w:pPr>
        <w:ind w:left="2940" w:hanging="420"/>
      </w:pPr>
      <w:rPr>
        <w:rFonts w:hint="default" w:ascii="Wingdings" w:hAnsi="Wingdings"/>
      </w:rPr>
    </w:lvl>
    <w:lvl w:ilvl="5" w:tentative="1">
      <w:start w:val="1"/>
      <w:numFmt w:val="bullet"/>
      <w:lvlText w:val=""/>
      <w:lvlJc w:val="left"/>
      <w:pPr>
        <w:ind w:left="3360" w:hanging="420"/>
      </w:pPr>
      <w:rPr>
        <w:rFonts w:hint="default" w:ascii="Wingdings" w:hAnsi="Wingdings"/>
      </w:rPr>
    </w:lvl>
    <w:lvl w:ilvl="6" w:tentative="1">
      <w:start w:val="1"/>
      <w:numFmt w:val="bullet"/>
      <w:lvlText w:val=""/>
      <w:lvlJc w:val="left"/>
      <w:pPr>
        <w:ind w:left="3780" w:hanging="420"/>
      </w:pPr>
      <w:rPr>
        <w:rFonts w:hint="default" w:ascii="Wingdings" w:hAnsi="Wingdings"/>
      </w:rPr>
    </w:lvl>
    <w:lvl w:ilvl="7" w:tentative="1">
      <w:start w:val="1"/>
      <w:numFmt w:val="bullet"/>
      <w:lvlText w:val=""/>
      <w:lvlJc w:val="left"/>
      <w:pPr>
        <w:ind w:left="4200" w:hanging="420"/>
      </w:pPr>
      <w:rPr>
        <w:rFonts w:hint="default" w:ascii="Wingdings" w:hAnsi="Wingdings"/>
      </w:rPr>
    </w:lvl>
    <w:lvl w:ilvl="8" w:tentative="1">
      <w:start w:val="1"/>
      <w:numFmt w:val="bullet"/>
      <w:lvlText w:val=""/>
      <w:lvlJc w:val="left"/>
      <w:pPr>
        <w:ind w:left="4620" w:hanging="420"/>
      </w:pPr>
      <w:rPr>
        <w:rFonts w:hint="default" w:ascii="Wingdings" w:hAnsi="Wingdings"/>
      </w:rPr>
    </w:lvl>
  </w:abstractNum>
  <w:abstractNum w:abstractNumId="2132550179">
    <w:nsid w:val="7F1C2223"/>
    <w:multiLevelType w:val="multilevel"/>
    <w:tmpl w:val="7F1C2223"/>
    <w:lvl w:ilvl="0" w:tentative="1">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06545446">
    <w:nsid w:val="77997426"/>
    <w:multiLevelType w:val="multilevel"/>
    <w:tmpl w:val="77997426"/>
    <w:lvl w:ilvl="0" w:tentative="1">
      <w:start w:val="1"/>
      <w:numFmt w:val="decimal"/>
      <w:lvlText w:val="%1、"/>
      <w:lvlJc w:val="left"/>
      <w:pPr>
        <w:ind w:left="340" w:hanging="34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29306229">
    <w:nsid w:val="55317B75"/>
    <w:multiLevelType w:val="multilevel"/>
    <w:tmpl w:val="55317B75"/>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2067027209">
    <w:nsid w:val="7B345509"/>
    <w:multiLevelType w:val="multilevel"/>
    <w:tmpl w:val="7B345509"/>
    <w:lvl w:ilvl="0" w:tentative="1">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41026244">
    <w:nsid w:val="7F9D77C4"/>
    <w:multiLevelType w:val="multilevel"/>
    <w:tmpl w:val="7F9D77C4"/>
    <w:lvl w:ilvl="0" w:tentative="1">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968663308">
    <w:nsid w:val="75576B0C"/>
    <w:multiLevelType w:val="multilevel"/>
    <w:tmpl w:val="75576B0C"/>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63048457">
    <w:nsid w:val="513E7809"/>
    <w:multiLevelType w:val="multilevel"/>
    <w:tmpl w:val="513E7809"/>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848323611">
    <w:nsid w:val="6E2B2E1B"/>
    <w:multiLevelType w:val="multilevel"/>
    <w:tmpl w:val="6E2B2E1B"/>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957831274">
    <w:nsid w:val="74B2226A"/>
    <w:multiLevelType w:val="multilevel"/>
    <w:tmpl w:val="74B2226A"/>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56038993">
    <w:nsid w:val="5CBF4551"/>
    <w:multiLevelType w:val="multilevel"/>
    <w:tmpl w:val="5CBF4551"/>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1678649157">
    <w:nsid w:val="640E2745"/>
    <w:multiLevelType w:val="multilevel"/>
    <w:tmpl w:val="640E2745"/>
    <w:lvl w:ilvl="0" w:tentative="1">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76399619">
    <w:nsid w:val="4C145003"/>
    <w:multiLevelType w:val="multilevel"/>
    <w:tmpl w:val="4C145003"/>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500122794">
    <w:nsid w:val="1DCF44AA"/>
    <w:multiLevelType w:val="multilevel"/>
    <w:tmpl w:val="1DCF44AA"/>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398942990">
    <w:nsid w:val="17C7630E"/>
    <w:multiLevelType w:val="multilevel"/>
    <w:tmpl w:val="17C7630E"/>
    <w:lvl w:ilvl="0" w:tentative="1">
      <w:start w:val="1"/>
      <w:numFmt w:val="bullet"/>
      <w:lvlText w:val=""/>
      <w:lvlJc w:val="left"/>
      <w:pPr>
        <w:ind w:left="982" w:hanging="420"/>
      </w:pPr>
      <w:rPr>
        <w:rFonts w:hint="default" w:ascii="Wingdings" w:hAnsi="Wingdings"/>
      </w:rPr>
    </w:lvl>
    <w:lvl w:ilvl="1" w:tentative="1">
      <w:start w:val="1"/>
      <w:numFmt w:val="bullet"/>
      <w:lvlText w:val=""/>
      <w:lvlJc w:val="left"/>
      <w:pPr>
        <w:ind w:left="1402" w:hanging="420"/>
      </w:pPr>
      <w:rPr>
        <w:rFonts w:hint="default" w:ascii="Wingdings" w:hAnsi="Wingdings"/>
      </w:rPr>
    </w:lvl>
    <w:lvl w:ilvl="2" w:tentative="1">
      <w:start w:val="1"/>
      <w:numFmt w:val="bullet"/>
      <w:lvlText w:val=""/>
      <w:lvlJc w:val="left"/>
      <w:pPr>
        <w:ind w:left="1822" w:hanging="420"/>
      </w:pPr>
      <w:rPr>
        <w:rFonts w:hint="default" w:ascii="Wingdings" w:hAnsi="Wingdings"/>
      </w:rPr>
    </w:lvl>
    <w:lvl w:ilvl="3" w:tentative="1">
      <w:start w:val="1"/>
      <w:numFmt w:val="bullet"/>
      <w:lvlText w:val=""/>
      <w:lvlJc w:val="left"/>
      <w:pPr>
        <w:ind w:left="2242" w:hanging="420"/>
      </w:pPr>
      <w:rPr>
        <w:rFonts w:hint="default" w:ascii="Wingdings" w:hAnsi="Wingdings"/>
      </w:rPr>
    </w:lvl>
    <w:lvl w:ilvl="4" w:tentative="1">
      <w:start w:val="1"/>
      <w:numFmt w:val="bullet"/>
      <w:lvlText w:val=""/>
      <w:lvlJc w:val="left"/>
      <w:pPr>
        <w:ind w:left="2662" w:hanging="420"/>
      </w:pPr>
      <w:rPr>
        <w:rFonts w:hint="default" w:ascii="Wingdings" w:hAnsi="Wingdings"/>
      </w:rPr>
    </w:lvl>
    <w:lvl w:ilvl="5" w:tentative="1">
      <w:start w:val="1"/>
      <w:numFmt w:val="bullet"/>
      <w:lvlText w:val=""/>
      <w:lvlJc w:val="left"/>
      <w:pPr>
        <w:ind w:left="3082" w:hanging="420"/>
      </w:pPr>
      <w:rPr>
        <w:rFonts w:hint="default" w:ascii="Wingdings" w:hAnsi="Wingdings"/>
      </w:rPr>
    </w:lvl>
    <w:lvl w:ilvl="6" w:tentative="1">
      <w:start w:val="1"/>
      <w:numFmt w:val="bullet"/>
      <w:lvlText w:val=""/>
      <w:lvlJc w:val="left"/>
      <w:pPr>
        <w:ind w:left="3502" w:hanging="420"/>
      </w:pPr>
      <w:rPr>
        <w:rFonts w:hint="default" w:ascii="Wingdings" w:hAnsi="Wingdings"/>
      </w:rPr>
    </w:lvl>
    <w:lvl w:ilvl="7" w:tentative="1">
      <w:start w:val="1"/>
      <w:numFmt w:val="bullet"/>
      <w:lvlText w:val=""/>
      <w:lvlJc w:val="left"/>
      <w:pPr>
        <w:ind w:left="3922" w:hanging="420"/>
      </w:pPr>
      <w:rPr>
        <w:rFonts w:hint="default" w:ascii="Wingdings" w:hAnsi="Wingdings"/>
      </w:rPr>
    </w:lvl>
    <w:lvl w:ilvl="8" w:tentative="1">
      <w:start w:val="1"/>
      <w:numFmt w:val="bullet"/>
      <w:lvlText w:val=""/>
      <w:lvlJc w:val="left"/>
      <w:pPr>
        <w:ind w:left="4342" w:hanging="420"/>
      </w:pPr>
      <w:rPr>
        <w:rFonts w:hint="default" w:ascii="Wingdings" w:hAnsi="Wingdings"/>
      </w:rPr>
    </w:lvl>
  </w:abstractNum>
  <w:abstractNum w:abstractNumId="730813197">
    <w:nsid w:val="2B8F530D"/>
    <w:multiLevelType w:val="multilevel"/>
    <w:tmpl w:val="2B8F530D"/>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996763171">
    <w:nsid w:val="3B696623"/>
    <w:multiLevelType w:val="multilevel"/>
    <w:tmpl w:val="3B696623"/>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152109563">
    <w:nsid w:val="091101FB"/>
    <w:multiLevelType w:val="multilevel"/>
    <w:tmpl w:val="091101FB"/>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747188118">
    <w:nsid w:val="2C892F96"/>
    <w:multiLevelType w:val="multilevel"/>
    <w:tmpl w:val="2C892F96"/>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680" w:hanging="420"/>
      </w:pPr>
      <w:rPr>
        <w:rFonts w:hint="default" w:ascii="Wingdings" w:hAnsi="Wingdings"/>
      </w:rPr>
    </w:lvl>
    <w:lvl w:ilvl="2" w:tentative="1">
      <w:start w:val="1"/>
      <w:numFmt w:val="bullet"/>
      <w:lvlText w:val=""/>
      <w:lvlJc w:val="left"/>
      <w:pPr>
        <w:ind w:left="2100" w:hanging="420"/>
      </w:pPr>
      <w:rPr>
        <w:rFonts w:hint="default" w:ascii="Wingdings" w:hAnsi="Wingdings"/>
      </w:rPr>
    </w:lvl>
    <w:lvl w:ilvl="3" w:tentative="1">
      <w:start w:val="1"/>
      <w:numFmt w:val="bullet"/>
      <w:lvlText w:val=""/>
      <w:lvlJc w:val="left"/>
      <w:pPr>
        <w:ind w:left="2520" w:hanging="420"/>
      </w:pPr>
      <w:rPr>
        <w:rFonts w:hint="default" w:ascii="Wingdings" w:hAnsi="Wingdings"/>
      </w:rPr>
    </w:lvl>
    <w:lvl w:ilvl="4" w:tentative="1">
      <w:start w:val="1"/>
      <w:numFmt w:val="bullet"/>
      <w:lvlText w:val=""/>
      <w:lvlJc w:val="left"/>
      <w:pPr>
        <w:ind w:left="2940" w:hanging="420"/>
      </w:pPr>
      <w:rPr>
        <w:rFonts w:hint="default" w:ascii="Wingdings" w:hAnsi="Wingdings"/>
      </w:rPr>
    </w:lvl>
    <w:lvl w:ilvl="5" w:tentative="1">
      <w:start w:val="1"/>
      <w:numFmt w:val="bullet"/>
      <w:lvlText w:val=""/>
      <w:lvlJc w:val="left"/>
      <w:pPr>
        <w:ind w:left="3360" w:hanging="420"/>
      </w:pPr>
      <w:rPr>
        <w:rFonts w:hint="default" w:ascii="Wingdings" w:hAnsi="Wingdings"/>
      </w:rPr>
    </w:lvl>
    <w:lvl w:ilvl="6" w:tentative="1">
      <w:start w:val="1"/>
      <w:numFmt w:val="bullet"/>
      <w:lvlText w:val=""/>
      <w:lvlJc w:val="left"/>
      <w:pPr>
        <w:ind w:left="3780" w:hanging="420"/>
      </w:pPr>
      <w:rPr>
        <w:rFonts w:hint="default" w:ascii="Wingdings" w:hAnsi="Wingdings"/>
      </w:rPr>
    </w:lvl>
    <w:lvl w:ilvl="7" w:tentative="1">
      <w:start w:val="1"/>
      <w:numFmt w:val="bullet"/>
      <w:lvlText w:val=""/>
      <w:lvlJc w:val="left"/>
      <w:pPr>
        <w:ind w:left="4200" w:hanging="420"/>
      </w:pPr>
      <w:rPr>
        <w:rFonts w:hint="default" w:ascii="Wingdings" w:hAnsi="Wingdings"/>
      </w:rPr>
    </w:lvl>
    <w:lvl w:ilvl="8" w:tentative="1">
      <w:start w:val="1"/>
      <w:numFmt w:val="bullet"/>
      <w:lvlText w:val=""/>
      <w:lvlJc w:val="left"/>
      <w:pPr>
        <w:ind w:left="4620" w:hanging="420"/>
      </w:pPr>
      <w:rPr>
        <w:rFonts w:hint="default" w:ascii="Wingdings" w:hAnsi="Wingdings"/>
      </w:rPr>
    </w:lvl>
  </w:abstractNum>
  <w:abstractNum w:abstractNumId="730352388">
    <w:nsid w:val="2B884B04"/>
    <w:multiLevelType w:val="multilevel"/>
    <w:tmpl w:val="2B884B04"/>
    <w:lvl w:ilvl="0" w:tentative="1">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924847860">
    <w:nsid w:val="37200EF4"/>
    <w:multiLevelType w:val="multilevel"/>
    <w:tmpl w:val="37200EF4"/>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331491433">
    <w:nsid w:val="13C22869"/>
    <w:multiLevelType w:val="multilevel"/>
    <w:tmpl w:val="13C22869"/>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056003544">
    <w:nsid w:val="3EF155D8"/>
    <w:multiLevelType w:val="multilevel"/>
    <w:tmpl w:val="3EF155D8"/>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390660177">
    <w:nsid w:val="17490051"/>
    <w:multiLevelType w:val="multilevel"/>
    <w:tmpl w:val="17490051"/>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2184898666">
    <w:nsid w:val="823AE86A"/>
    <w:multiLevelType w:val="singleLevel"/>
    <w:tmpl w:val="823AE86A"/>
    <w:lvl w:ilvl="0" w:tentative="1">
      <w:start w:val="2"/>
      <w:numFmt w:val="decimal"/>
      <w:suff w:val="nothing"/>
      <w:lvlText w:val="%1）"/>
      <w:lvlJc w:val="left"/>
    </w:lvl>
  </w:abstractNum>
  <w:abstractNum w:abstractNumId="635187737">
    <w:nsid w:val="25DC3219"/>
    <w:multiLevelType w:val="multilevel"/>
    <w:tmpl w:val="25DC3219"/>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404956022">
    <w:nsid w:val="18232376"/>
    <w:multiLevelType w:val="multilevel"/>
    <w:tmpl w:val="18232376"/>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260988169">
    <w:nsid w:val="0F8E5D09"/>
    <w:multiLevelType w:val="multilevel"/>
    <w:tmpl w:val="0F8E5D09"/>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846135794">
    <w:nsid w:val="326F01F2"/>
    <w:multiLevelType w:val="multilevel"/>
    <w:tmpl w:val="326F01F2"/>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531790">
    <w:nsid w:val="371B3C4E"/>
    <w:multiLevelType w:val="multilevel"/>
    <w:tmpl w:val="371B3C4E"/>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359016960">
    <w:nsid w:val="15662A00"/>
    <w:multiLevelType w:val="multilevel"/>
    <w:tmpl w:val="15662A00"/>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0991735">
    <w:nsid w:val="1FA64A77"/>
    <w:multiLevelType w:val="multilevel"/>
    <w:tmpl w:val="1FA64A77"/>
    <w:lvl w:ilvl="0" w:tentative="1">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18702765">
    <w:nsid w:val="3CB82BAD"/>
    <w:multiLevelType w:val="multilevel"/>
    <w:tmpl w:val="3CB82BAD"/>
    <w:lvl w:ilvl="0" w:tentative="1">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646519014">
    <w:nsid w:val="268918E6"/>
    <w:multiLevelType w:val="multilevel"/>
    <w:tmpl w:val="268918E6"/>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680" w:hanging="420"/>
      </w:pPr>
      <w:rPr>
        <w:rFonts w:hint="default" w:ascii="Wingdings" w:hAnsi="Wingdings"/>
      </w:rPr>
    </w:lvl>
    <w:lvl w:ilvl="2" w:tentative="1">
      <w:start w:val="1"/>
      <w:numFmt w:val="bullet"/>
      <w:lvlText w:val=""/>
      <w:lvlJc w:val="left"/>
      <w:pPr>
        <w:ind w:left="2100" w:hanging="420"/>
      </w:pPr>
      <w:rPr>
        <w:rFonts w:hint="default" w:ascii="Wingdings" w:hAnsi="Wingdings"/>
      </w:rPr>
    </w:lvl>
    <w:lvl w:ilvl="3" w:tentative="1">
      <w:start w:val="1"/>
      <w:numFmt w:val="bullet"/>
      <w:lvlText w:val=""/>
      <w:lvlJc w:val="left"/>
      <w:pPr>
        <w:ind w:left="2520" w:hanging="420"/>
      </w:pPr>
      <w:rPr>
        <w:rFonts w:hint="default" w:ascii="Wingdings" w:hAnsi="Wingdings"/>
      </w:rPr>
    </w:lvl>
    <w:lvl w:ilvl="4" w:tentative="1">
      <w:start w:val="1"/>
      <w:numFmt w:val="bullet"/>
      <w:lvlText w:val=""/>
      <w:lvlJc w:val="left"/>
      <w:pPr>
        <w:ind w:left="2940" w:hanging="420"/>
      </w:pPr>
      <w:rPr>
        <w:rFonts w:hint="default" w:ascii="Wingdings" w:hAnsi="Wingdings"/>
      </w:rPr>
    </w:lvl>
    <w:lvl w:ilvl="5" w:tentative="1">
      <w:start w:val="1"/>
      <w:numFmt w:val="bullet"/>
      <w:lvlText w:val=""/>
      <w:lvlJc w:val="left"/>
      <w:pPr>
        <w:ind w:left="3360" w:hanging="420"/>
      </w:pPr>
      <w:rPr>
        <w:rFonts w:hint="default" w:ascii="Wingdings" w:hAnsi="Wingdings"/>
      </w:rPr>
    </w:lvl>
    <w:lvl w:ilvl="6" w:tentative="1">
      <w:start w:val="1"/>
      <w:numFmt w:val="bullet"/>
      <w:lvlText w:val=""/>
      <w:lvlJc w:val="left"/>
      <w:pPr>
        <w:ind w:left="3780" w:hanging="420"/>
      </w:pPr>
      <w:rPr>
        <w:rFonts w:hint="default" w:ascii="Wingdings" w:hAnsi="Wingdings"/>
      </w:rPr>
    </w:lvl>
    <w:lvl w:ilvl="7" w:tentative="1">
      <w:start w:val="1"/>
      <w:numFmt w:val="bullet"/>
      <w:lvlText w:val=""/>
      <w:lvlJc w:val="left"/>
      <w:pPr>
        <w:ind w:left="4200" w:hanging="420"/>
      </w:pPr>
      <w:rPr>
        <w:rFonts w:hint="default" w:ascii="Wingdings" w:hAnsi="Wingdings"/>
      </w:rPr>
    </w:lvl>
    <w:lvl w:ilvl="8" w:tentative="1">
      <w:start w:val="1"/>
      <w:numFmt w:val="bullet"/>
      <w:lvlText w:val=""/>
      <w:lvlJc w:val="left"/>
      <w:pPr>
        <w:ind w:left="4620" w:hanging="420"/>
      </w:pPr>
      <w:rPr>
        <w:rFonts w:hint="default" w:ascii="Wingdings" w:hAnsi="Wingdings"/>
      </w:rPr>
    </w:lvl>
  </w:abstractNum>
  <w:abstractNum w:abstractNumId="846797204">
    <w:nsid w:val="32791994"/>
    <w:multiLevelType w:val="multilevel"/>
    <w:tmpl w:val="32791994"/>
    <w:lvl w:ilvl="0" w:tentative="1">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67991163">
    <w:nsid w:val="0A03577B"/>
    <w:multiLevelType w:val="multilevel"/>
    <w:tmpl w:val="0A03577B"/>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num w:numId="1">
    <w:abstractNumId w:val="833955495"/>
  </w:num>
  <w:num w:numId="2">
    <w:abstractNumId w:val="500122794"/>
  </w:num>
  <w:num w:numId="3">
    <w:abstractNumId w:val="331491433"/>
  </w:num>
  <w:num w:numId="4">
    <w:abstractNumId w:val="1126700377"/>
  </w:num>
  <w:num w:numId="5">
    <w:abstractNumId w:val="404956022"/>
  </w:num>
  <w:num w:numId="6">
    <w:abstractNumId w:val="2085443957"/>
  </w:num>
  <w:num w:numId="7">
    <w:abstractNumId w:val="2132550179"/>
  </w:num>
  <w:num w:numId="8">
    <w:abstractNumId w:val="1504272935"/>
  </w:num>
  <w:num w:numId="9">
    <w:abstractNumId w:val="1276399619"/>
  </w:num>
  <w:num w:numId="10">
    <w:abstractNumId w:val="1429306229"/>
  </w:num>
  <w:num w:numId="11">
    <w:abstractNumId w:val="1363048457"/>
  </w:num>
  <w:num w:numId="12">
    <w:abstractNumId w:val="1239945824"/>
  </w:num>
  <w:num w:numId="13">
    <w:abstractNumId w:val="1508326733"/>
  </w:num>
  <w:num w:numId="14">
    <w:abstractNumId w:val="2124036906"/>
  </w:num>
  <w:num w:numId="15">
    <w:abstractNumId w:val="924847860"/>
  </w:num>
  <w:num w:numId="16">
    <w:abstractNumId w:val="152109563"/>
  </w:num>
  <w:num w:numId="17">
    <w:abstractNumId w:val="1479881748"/>
  </w:num>
  <w:num w:numId="18">
    <w:abstractNumId w:val="2140613380"/>
  </w:num>
  <w:num w:numId="19">
    <w:abstractNumId w:val="167991163"/>
  </w:num>
  <w:num w:numId="20">
    <w:abstractNumId w:val="1957831274"/>
  </w:num>
  <w:num w:numId="21">
    <w:abstractNumId w:val="2001615639"/>
  </w:num>
  <w:num w:numId="22">
    <w:abstractNumId w:val="996763171"/>
  </w:num>
  <w:num w:numId="23">
    <w:abstractNumId w:val="1639797260"/>
  </w:num>
  <w:num w:numId="24">
    <w:abstractNumId w:val="846797204"/>
  </w:num>
  <w:num w:numId="25">
    <w:abstractNumId w:val="730352388"/>
  </w:num>
  <w:num w:numId="26">
    <w:abstractNumId w:val="2141026244"/>
  </w:num>
  <w:num w:numId="27">
    <w:abstractNumId w:val="1018702765"/>
  </w:num>
  <w:num w:numId="28">
    <w:abstractNumId w:val="1872721202"/>
  </w:num>
  <w:num w:numId="29">
    <w:abstractNumId w:val="1955745883"/>
  </w:num>
  <w:num w:numId="30">
    <w:abstractNumId w:val="1678649157"/>
  </w:num>
  <w:num w:numId="31">
    <w:abstractNumId w:val="390660177"/>
    <w:lvlOverride w:ilvl="0">
      <w:startOverride w:val="1"/>
    </w:lvlOverride>
  </w:num>
  <w:num w:numId="32">
    <w:abstractNumId w:val="1556038993"/>
  </w:num>
  <w:num w:numId="33">
    <w:abstractNumId w:val="521356034"/>
  </w:num>
  <w:num w:numId="34">
    <w:abstractNumId w:val="398942990"/>
  </w:num>
  <w:num w:numId="35">
    <w:abstractNumId w:val="730813197"/>
  </w:num>
  <w:num w:numId="36">
    <w:abstractNumId w:val="1056003544"/>
  </w:num>
  <w:num w:numId="37">
    <w:abstractNumId w:val="530991735"/>
  </w:num>
  <w:num w:numId="38">
    <w:abstractNumId w:val="747188118"/>
  </w:num>
  <w:num w:numId="39">
    <w:abstractNumId w:val="1162424857"/>
  </w:num>
  <w:num w:numId="40">
    <w:abstractNumId w:val="646519014"/>
  </w:num>
  <w:num w:numId="41">
    <w:abstractNumId w:val="1219510696"/>
  </w:num>
  <w:num w:numId="42">
    <w:abstractNumId w:val="924531790"/>
  </w:num>
  <w:num w:numId="43">
    <w:abstractNumId w:val="260988169"/>
  </w:num>
  <w:num w:numId="44">
    <w:abstractNumId w:val="1848323611"/>
  </w:num>
  <w:num w:numId="45">
    <w:abstractNumId w:val="635187737"/>
  </w:num>
  <w:num w:numId="46">
    <w:abstractNumId w:val="359016960"/>
  </w:num>
  <w:num w:numId="47">
    <w:abstractNumId w:val="1261337027"/>
  </w:num>
  <w:num w:numId="48">
    <w:abstractNumId w:val="1968663308"/>
  </w:num>
  <w:num w:numId="49">
    <w:abstractNumId w:val="2184898666"/>
  </w:num>
  <w:num w:numId="50">
    <w:abstractNumId w:val="846135794"/>
  </w:num>
  <w:num w:numId="51">
    <w:abstractNumId w:val="2067027209"/>
  </w:num>
  <w:num w:numId="52">
    <w:abstractNumId w:val="20065454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UzMmY0NTg1NGQ2NDAyZjFkNGZiOTg2ODM4Y2UzY2YifQ=="/>
  </w:docVars>
  <w:rsids>
    <w:rsidRoot w:val="00172A27"/>
    <w:rsid w:val="00000451"/>
    <w:rsid w:val="0000108B"/>
    <w:rsid w:val="0000133D"/>
    <w:rsid w:val="00001509"/>
    <w:rsid w:val="000032B2"/>
    <w:rsid w:val="0000363B"/>
    <w:rsid w:val="000036D6"/>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C73"/>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66D"/>
    <w:rsid w:val="0007077C"/>
    <w:rsid w:val="00070825"/>
    <w:rsid w:val="0007119D"/>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6BA"/>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3CC"/>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3CD"/>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73A"/>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E6A"/>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A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98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435"/>
    <w:rsid w:val="003235E6"/>
    <w:rsid w:val="00324038"/>
    <w:rsid w:val="00324951"/>
    <w:rsid w:val="003249F6"/>
    <w:rsid w:val="00324B2F"/>
    <w:rsid w:val="0032590C"/>
    <w:rsid w:val="00325FCC"/>
    <w:rsid w:val="00326106"/>
    <w:rsid w:val="00326805"/>
    <w:rsid w:val="00326941"/>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9E"/>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EB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6C9"/>
    <w:rsid w:val="003C4EBE"/>
    <w:rsid w:val="003C62EC"/>
    <w:rsid w:val="003C685A"/>
    <w:rsid w:val="003C6E9C"/>
    <w:rsid w:val="003C746F"/>
    <w:rsid w:val="003C7570"/>
    <w:rsid w:val="003C7614"/>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F65"/>
    <w:rsid w:val="003E604C"/>
    <w:rsid w:val="003E60DA"/>
    <w:rsid w:val="003E6B0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E93"/>
    <w:rsid w:val="00451709"/>
    <w:rsid w:val="004518FA"/>
    <w:rsid w:val="00451A02"/>
    <w:rsid w:val="0045277C"/>
    <w:rsid w:val="00453507"/>
    <w:rsid w:val="00453592"/>
    <w:rsid w:val="00453A04"/>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16A"/>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2"/>
    <w:rsid w:val="004D2326"/>
    <w:rsid w:val="004D2E11"/>
    <w:rsid w:val="004D3108"/>
    <w:rsid w:val="004D329C"/>
    <w:rsid w:val="004D34D1"/>
    <w:rsid w:val="004D4523"/>
    <w:rsid w:val="004D4990"/>
    <w:rsid w:val="004D51D6"/>
    <w:rsid w:val="004D645F"/>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25"/>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4D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33"/>
    <w:rsid w:val="005C585A"/>
    <w:rsid w:val="005C58F2"/>
    <w:rsid w:val="005C5A97"/>
    <w:rsid w:val="005C5F77"/>
    <w:rsid w:val="005C6AAB"/>
    <w:rsid w:val="005C6D5D"/>
    <w:rsid w:val="005C6FD0"/>
    <w:rsid w:val="005D01C3"/>
    <w:rsid w:val="005D05FF"/>
    <w:rsid w:val="005D0FB4"/>
    <w:rsid w:val="005D1176"/>
    <w:rsid w:val="005D120B"/>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1C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409"/>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845"/>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768"/>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78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B36"/>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789"/>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A17"/>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59F"/>
    <w:rsid w:val="0088093C"/>
    <w:rsid w:val="00880BC0"/>
    <w:rsid w:val="0088127A"/>
    <w:rsid w:val="00881D59"/>
    <w:rsid w:val="00882991"/>
    <w:rsid w:val="00882EC1"/>
    <w:rsid w:val="0088324E"/>
    <w:rsid w:val="0088382C"/>
    <w:rsid w:val="0088434F"/>
    <w:rsid w:val="00884371"/>
    <w:rsid w:val="008848E2"/>
    <w:rsid w:val="00884B7A"/>
    <w:rsid w:val="00884D47"/>
    <w:rsid w:val="008856C5"/>
    <w:rsid w:val="00886112"/>
    <w:rsid w:val="00887180"/>
    <w:rsid w:val="008872B3"/>
    <w:rsid w:val="00887392"/>
    <w:rsid w:val="00890A64"/>
    <w:rsid w:val="00890C40"/>
    <w:rsid w:val="0089122E"/>
    <w:rsid w:val="008912A7"/>
    <w:rsid w:val="0089183A"/>
    <w:rsid w:val="008920B4"/>
    <w:rsid w:val="00892392"/>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B1E"/>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47D"/>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D71"/>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868"/>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16"/>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C97"/>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3FB"/>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7C5"/>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2EC"/>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786"/>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7FA"/>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954"/>
    <w:rsid w:val="00B72CF0"/>
    <w:rsid w:val="00B7380E"/>
    <w:rsid w:val="00B740F6"/>
    <w:rsid w:val="00B74615"/>
    <w:rsid w:val="00B74789"/>
    <w:rsid w:val="00B755B6"/>
    <w:rsid w:val="00B75977"/>
    <w:rsid w:val="00B75A48"/>
    <w:rsid w:val="00B75CC0"/>
    <w:rsid w:val="00B76021"/>
    <w:rsid w:val="00B76AB0"/>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3A"/>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BA"/>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89D"/>
    <w:rsid w:val="00BE7F4D"/>
    <w:rsid w:val="00BF03C0"/>
    <w:rsid w:val="00BF0EBF"/>
    <w:rsid w:val="00BF1534"/>
    <w:rsid w:val="00BF2021"/>
    <w:rsid w:val="00BF21D4"/>
    <w:rsid w:val="00BF2DDC"/>
    <w:rsid w:val="00BF32DE"/>
    <w:rsid w:val="00BF46C4"/>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73E"/>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1D4"/>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D10"/>
    <w:rsid w:val="00C4602B"/>
    <w:rsid w:val="00C46564"/>
    <w:rsid w:val="00C4683E"/>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273"/>
    <w:rsid w:val="00C634F9"/>
    <w:rsid w:val="00C63CDE"/>
    <w:rsid w:val="00C643ED"/>
    <w:rsid w:val="00C64534"/>
    <w:rsid w:val="00C64D93"/>
    <w:rsid w:val="00C64F49"/>
    <w:rsid w:val="00C64F71"/>
    <w:rsid w:val="00C650E3"/>
    <w:rsid w:val="00C65200"/>
    <w:rsid w:val="00C653B1"/>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0D9"/>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6E37"/>
    <w:rsid w:val="00CB77C3"/>
    <w:rsid w:val="00CB7E9C"/>
    <w:rsid w:val="00CC0072"/>
    <w:rsid w:val="00CC027A"/>
    <w:rsid w:val="00CC0915"/>
    <w:rsid w:val="00CC1398"/>
    <w:rsid w:val="00CC1AF5"/>
    <w:rsid w:val="00CC1B74"/>
    <w:rsid w:val="00CC291E"/>
    <w:rsid w:val="00CC2D03"/>
    <w:rsid w:val="00CC2EB0"/>
    <w:rsid w:val="00CC4701"/>
    <w:rsid w:val="00CC56B4"/>
    <w:rsid w:val="00CC586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7D"/>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A91"/>
    <w:rsid w:val="00D10BE1"/>
    <w:rsid w:val="00D11FE3"/>
    <w:rsid w:val="00D12393"/>
    <w:rsid w:val="00D123F5"/>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309"/>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EC0"/>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10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28F"/>
    <w:rsid w:val="00DA1EA1"/>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090"/>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69D"/>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E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4B"/>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A2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36E"/>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0F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5C7E"/>
    <w:rsid w:val="00FF651D"/>
    <w:rsid w:val="00FF6843"/>
    <w:rsid w:val="00FF6C25"/>
    <w:rsid w:val="010651D9"/>
    <w:rsid w:val="011F6449"/>
    <w:rsid w:val="01236AFB"/>
    <w:rsid w:val="0153453C"/>
    <w:rsid w:val="019F7441"/>
    <w:rsid w:val="01B37585"/>
    <w:rsid w:val="01BA1319"/>
    <w:rsid w:val="01D55165"/>
    <w:rsid w:val="01DF6BF8"/>
    <w:rsid w:val="01EC2C57"/>
    <w:rsid w:val="026B2E25"/>
    <w:rsid w:val="027E226C"/>
    <w:rsid w:val="02824D4D"/>
    <w:rsid w:val="02DA103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76465"/>
    <w:rsid w:val="07245D42"/>
    <w:rsid w:val="07264C62"/>
    <w:rsid w:val="0779354C"/>
    <w:rsid w:val="08061376"/>
    <w:rsid w:val="08452D77"/>
    <w:rsid w:val="086401F8"/>
    <w:rsid w:val="08751CAA"/>
    <w:rsid w:val="087E4C40"/>
    <w:rsid w:val="08D66AD6"/>
    <w:rsid w:val="08DA33A3"/>
    <w:rsid w:val="08E80F13"/>
    <w:rsid w:val="09166C36"/>
    <w:rsid w:val="09335624"/>
    <w:rsid w:val="09387021"/>
    <w:rsid w:val="093D7CFA"/>
    <w:rsid w:val="0944690F"/>
    <w:rsid w:val="09535675"/>
    <w:rsid w:val="095F057D"/>
    <w:rsid w:val="09642282"/>
    <w:rsid w:val="09733572"/>
    <w:rsid w:val="09772C16"/>
    <w:rsid w:val="098353B5"/>
    <w:rsid w:val="09855CD9"/>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02921"/>
    <w:rsid w:val="0B7F3F11"/>
    <w:rsid w:val="0B884417"/>
    <w:rsid w:val="0B966318"/>
    <w:rsid w:val="0BF6188C"/>
    <w:rsid w:val="0BF73C91"/>
    <w:rsid w:val="0C170175"/>
    <w:rsid w:val="0C220A0A"/>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04CB2"/>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11F57"/>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7F1333"/>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CF2A47"/>
    <w:rsid w:val="1BD75AB8"/>
    <w:rsid w:val="1C0459C2"/>
    <w:rsid w:val="1C1B3B4A"/>
    <w:rsid w:val="1C88086E"/>
    <w:rsid w:val="1D266CE1"/>
    <w:rsid w:val="1D3963AF"/>
    <w:rsid w:val="1D4C6752"/>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7DC596"/>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0E65F5"/>
    <w:rsid w:val="319C6071"/>
    <w:rsid w:val="31AC537E"/>
    <w:rsid w:val="31E3679B"/>
    <w:rsid w:val="31E732FD"/>
    <w:rsid w:val="32364BB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B4648D"/>
    <w:rsid w:val="36EC0CC9"/>
    <w:rsid w:val="373F410B"/>
    <w:rsid w:val="37A6668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B6402"/>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149E9"/>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0205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8061F"/>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A426B2"/>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2D2013"/>
    <w:rsid w:val="5142540C"/>
    <w:rsid w:val="518832C8"/>
    <w:rsid w:val="518D7071"/>
    <w:rsid w:val="51A0432A"/>
    <w:rsid w:val="51A86090"/>
    <w:rsid w:val="51B7396D"/>
    <w:rsid w:val="522E4CC3"/>
    <w:rsid w:val="5244713B"/>
    <w:rsid w:val="52615633"/>
    <w:rsid w:val="52977FD4"/>
    <w:rsid w:val="52A25790"/>
    <w:rsid w:val="52A96B6F"/>
    <w:rsid w:val="52B45975"/>
    <w:rsid w:val="52D94AA4"/>
    <w:rsid w:val="52EA3A62"/>
    <w:rsid w:val="52F50BB8"/>
    <w:rsid w:val="53004672"/>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3754C"/>
    <w:rsid w:val="5A874767"/>
    <w:rsid w:val="5AAD6F28"/>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817D46"/>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A83D01"/>
    <w:rsid w:val="62F40B65"/>
    <w:rsid w:val="62FC2CFE"/>
    <w:rsid w:val="63024505"/>
    <w:rsid w:val="635B1DB5"/>
    <w:rsid w:val="63711FED"/>
    <w:rsid w:val="63880DDC"/>
    <w:rsid w:val="638D750D"/>
    <w:rsid w:val="63AC6CC0"/>
    <w:rsid w:val="63E5791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773CE"/>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650F16"/>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424EC"/>
    <w:rsid w:val="72262B5D"/>
    <w:rsid w:val="72283FF7"/>
    <w:rsid w:val="722E7212"/>
    <w:rsid w:val="723A0474"/>
    <w:rsid w:val="725923E4"/>
    <w:rsid w:val="72864BF7"/>
    <w:rsid w:val="729023FC"/>
    <w:rsid w:val="733946CE"/>
    <w:rsid w:val="73C0646E"/>
    <w:rsid w:val="73D738A3"/>
    <w:rsid w:val="742222F5"/>
    <w:rsid w:val="74476126"/>
    <w:rsid w:val="744D4DE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405AD"/>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EA1DF"/>
    <w:rsid w:val="7E9A4E1F"/>
    <w:rsid w:val="7E9F10B2"/>
    <w:rsid w:val="7EA7723A"/>
    <w:rsid w:val="7EF56FBB"/>
    <w:rsid w:val="7F0768EB"/>
    <w:rsid w:val="7F143BEC"/>
    <w:rsid w:val="7F715AF2"/>
    <w:rsid w:val="7F886E69"/>
    <w:rsid w:val="BB7FA927"/>
    <w:rsid w:val="F5FFD31F"/>
    <w:rsid w:val="FB741784"/>
    <w:rsid w:val="FEF75567"/>
    <w:rsid w:val="FFF7EAF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uiPriority w:val="1"/>
  </w:style>
  <w:style w:type="table" w:default="1" w:styleId="73">
    <w:name w:val="Normal Table"/>
    <w:unhideWhenUsed/>
    <w:uiPriority w:val="99"/>
    <w:tblPr>
      <w:tblStyle w:val="73"/>
      <w:tblLayout w:type="fixed"/>
      <w:tblCellMar>
        <w:top w:w="0" w:type="dxa"/>
        <w:left w:w="108" w:type="dxa"/>
        <w:bottom w:w="0" w:type="dxa"/>
        <w:right w:w="108" w:type="dxa"/>
      </w:tblCellMar>
    </w:tblPr>
  </w:style>
  <w:style w:type="paragraph" w:styleId="11">
    <w:name w:val="annotation subject"/>
    <w:basedOn w:val="12"/>
    <w:next w:val="12"/>
    <w:link w:val="635"/>
    <w:qFormat/>
    <w:uiPriority w:val="0"/>
    <w:rPr>
      <w:b/>
      <w:bCs/>
    </w:rPr>
  </w:style>
  <w:style w:type="paragraph" w:styleId="12">
    <w:name w:val="annotation text"/>
    <w:basedOn w:val="1"/>
    <w:link w:val="858"/>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link w:val="837"/>
    <w:qFormat/>
    <w:uiPriority w:val="0"/>
    <w:pPr>
      <w:ind w:firstLine="420"/>
    </w:pPr>
    <w:rPr>
      <w:rFonts w:hAnsi="Calibri" w:cs="Times New Roman"/>
      <w:szCs w:val="20"/>
    </w:rPr>
  </w:style>
  <w:style w:type="paragraph" w:styleId="15">
    <w:name w:val="Body Text"/>
    <w:basedOn w:val="1"/>
    <w:link w:val="935"/>
    <w:qFormat/>
    <w:uiPriority w:val="0"/>
    <w:pPr>
      <w:autoSpaceDE w:val="0"/>
      <w:autoSpaceDN w:val="0"/>
      <w:spacing w:line="360" w:lineRule="auto"/>
    </w:pPr>
    <w:rPr>
      <w:rFonts w:ascii="宋体" w:hAnsi="Arial" w:cs="Arial"/>
      <w:snapToGrid w:val="0"/>
      <w:sz w:val="24"/>
      <w:szCs w:val="21"/>
      <w:lang w:val="zh-CN"/>
    </w:r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755"/>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0"/>
    <w:qFormat/>
    <w:uiPriority w:val="0"/>
    <w:pPr>
      <w:shd w:val="clear" w:color="auto" w:fill="000080"/>
    </w:pPr>
  </w:style>
  <w:style w:type="paragraph" w:styleId="23">
    <w:name w:val="Salutation"/>
    <w:basedOn w:val="1"/>
    <w:next w:val="1"/>
    <w:link w:val="818"/>
    <w:qFormat/>
    <w:uiPriority w:val="0"/>
    <w:rPr>
      <w:rFonts w:ascii="仿宋_GB2312" w:eastAsia="仿宋_GB2312"/>
      <w:sz w:val="28"/>
      <w:szCs w:val="20"/>
    </w:rPr>
  </w:style>
  <w:style w:type="paragraph" w:styleId="24">
    <w:name w:val="Body Text 3"/>
    <w:basedOn w:val="1"/>
    <w:link w:val="846"/>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2"/>
    <w:qFormat/>
    <w:uiPriority w:val="0"/>
    <w:pPr>
      <w:ind w:left="100" w:leftChars="2500"/>
    </w:pPr>
    <w:rPr>
      <w:rFonts w:ascii="宋体"/>
      <w:sz w:val="24"/>
      <w:szCs w:val="21"/>
      <w:lang w:val="zh-CN"/>
    </w:rPr>
  </w:style>
  <w:style w:type="paragraph" w:styleId="38">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9">
    <w:name w:val="endnote text"/>
    <w:basedOn w:val="1"/>
    <w:link w:val="943"/>
    <w:qFormat/>
    <w:uiPriority w:val="0"/>
    <w:rPr>
      <w:lang w:val="zh-CN"/>
    </w:rPr>
  </w:style>
  <w:style w:type="paragraph" w:styleId="40">
    <w:name w:val="Balloon Text"/>
    <w:basedOn w:val="1"/>
    <w:link w:val="719"/>
    <w:qFormat/>
    <w:uiPriority w:val="0"/>
    <w:rPr>
      <w:sz w:val="18"/>
      <w:szCs w:val="18"/>
    </w:rPr>
  </w:style>
  <w:style w:type="paragraph" w:styleId="41">
    <w:name w:val="footer"/>
    <w:basedOn w:val="1"/>
    <w:link w:val="894"/>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99"/>
    <w:pPr>
      <w:snapToGrid w:val="0"/>
    </w:pPr>
    <w:rPr>
      <w:rFonts w:ascii="Arial" w:hAnsi="Arial"/>
    </w:rPr>
  </w:style>
  <w:style w:type="paragraph" w:styleId="43">
    <w:name w:val="Body Text First Indent 2"/>
    <w:basedOn w:val="26"/>
    <w:link w:val="658"/>
    <w:qFormat/>
    <w:uiPriority w:val="0"/>
    <w:pPr>
      <w:adjustRightInd/>
      <w:spacing w:after="120" w:line="240" w:lineRule="auto"/>
      <w:ind w:left="420" w:leftChars="200" w:firstLine="210"/>
    </w:pPr>
    <w:rPr>
      <w:sz w:val="21"/>
    </w:rPr>
  </w:style>
  <w:style w:type="paragraph" w:styleId="44">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828"/>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2"/>
    <w:qFormat/>
    <w:uiPriority w:val="0"/>
    <w:pPr>
      <w:spacing w:after="120" w:line="480" w:lineRule="auto"/>
    </w:pPr>
  </w:style>
  <w:style w:type="paragraph" w:styleId="60">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06"/>
    <w:qFormat/>
    <w:uiPriority w:val="10"/>
    <w:pPr>
      <w:widowControl/>
      <w:overflowPunct w:val="0"/>
      <w:autoSpaceDE w:val="0"/>
      <w:autoSpaceDN w:val="0"/>
      <w:jc w:val="center"/>
      <w:textAlignment w:val="baseline"/>
    </w:pPr>
    <w:rPr>
      <w:b/>
      <w:kern w:val="0"/>
      <w:sz w:val="24"/>
      <w:szCs w:val="20"/>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7"/>
    <w:qFormat/>
    <w:uiPriority w:val="0"/>
    <w:pPr>
      <w:spacing w:before="156" w:line="360" w:lineRule="auto"/>
      <w:ind w:firstLine="510" w:firstLineChars="200"/>
    </w:pPr>
    <w:rPr>
      <w:sz w:val="24"/>
      <w:szCs w:val="20"/>
    </w:rPr>
  </w:style>
  <w:style w:type="paragraph" w:customStyle="1" w:styleId="86">
    <w:name w:val="无间隔1"/>
    <w:link w:val="675"/>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3"/>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8"/>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0"/>
    <w:qFormat/>
    <w:uiPriority w:val="0"/>
    <w:pPr>
      <w:adjustRightInd/>
      <w:spacing w:line="360" w:lineRule="auto"/>
      <w:ind w:firstLine="480" w:firstLineChars="200"/>
    </w:pPr>
    <w:rPr>
      <w:kern w:val="0"/>
      <w:sz w:val="24"/>
    </w:rPr>
  </w:style>
  <w:style w:type="paragraph" w:customStyle="1" w:styleId="98">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1"/>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3"/>
    <w:qFormat/>
    <w:uiPriority w:val="0"/>
  </w:style>
  <w:style w:type="paragraph" w:customStyle="1" w:styleId="103">
    <w:name w:val="样式 标题 4h4H4Fab-4T5Ref Heading 1rh1Heading sqlsect 1.2.3...."/>
    <w:basedOn w:val="5"/>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6"/>
    <w:qFormat/>
    <w:uiPriority w:val="0"/>
    <w:pPr>
      <w:adjustRightInd/>
    </w:pPr>
    <w:rPr>
      <w:rFonts w:ascii="宋体" w:hAnsi="Courier New"/>
      <w:kern w:val="0"/>
      <w:sz w:val="20"/>
      <w:szCs w:val="20"/>
    </w:rPr>
  </w:style>
  <w:style w:type="paragraph" w:customStyle="1" w:styleId="106">
    <w:name w:val="正文说明"/>
    <w:basedOn w:val="1"/>
    <w:link w:val="848"/>
    <w:qFormat/>
    <w:uiPriority w:val="0"/>
    <w:pPr>
      <w:adjustRightInd/>
      <w:spacing w:line="360" w:lineRule="auto"/>
    </w:pPr>
    <w:rPr>
      <w:kern w:val="0"/>
      <w:sz w:val="24"/>
    </w:rPr>
  </w:style>
  <w:style w:type="paragraph" w:customStyle="1" w:styleId="107">
    <w:name w:val="Table Text"/>
    <w:basedOn w:val="1"/>
    <w:link w:val="854"/>
    <w:qFormat/>
    <w:uiPriority w:val="0"/>
    <w:pPr>
      <w:widowControl/>
      <w:spacing w:before="60" w:after="60"/>
      <w:jc w:val="left"/>
    </w:pPr>
    <w:rPr>
      <w:kern w:val="0"/>
      <w:sz w:val="24"/>
    </w:rPr>
  </w:style>
  <w:style w:type="paragraph" w:customStyle="1" w:styleId="108">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9"/>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4"/>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9"/>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2520"/>
      </w:tabs>
      <w:ind w:left="2520"/>
      <w:outlineLvl w:val="4"/>
    </w:pPr>
  </w:style>
  <w:style w:type="paragraph" w:customStyle="1" w:styleId="339">
    <w:name w:val="二级条标题"/>
    <w:basedOn w:val="340"/>
    <w:next w:val="323"/>
    <w:qFormat/>
    <w:uiPriority w:val="0"/>
    <w:pPr>
      <w:tabs>
        <w:tab w:val="left" w:pos="2100"/>
      </w:tabs>
      <w:ind w:left="0"/>
      <w:outlineLvl w:val="3"/>
    </w:pPr>
  </w:style>
  <w:style w:type="paragraph" w:customStyle="1" w:styleId="340">
    <w:name w:val="一级条标题"/>
    <w:basedOn w:val="341"/>
    <w:next w:val="323"/>
    <w:qFormat/>
    <w:uiPriority w:val="0"/>
    <w:pPr>
      <w:tabs>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5"/>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Normal]"/>
    <w:qFormat/>
    <w:uiPriority w:val="0"/>
    <w:rPr>
      <w:rFonts w:ascii="宋体" w:hAnsi="宋体" w:eastAsia="宋体" w:cs="Times New Roman"/>
      <w:sz w:val="24"/>
      <w:szCs w:val="22"/>
      <w:lang w:val="zh-CN" w:eastAsia="zh-CN" w:bidi="ar-SA"/>
    </w:rPr>
  </w:style>
  <w:style w:type="paragraph" w:customStyle="1" w:styleId="619">
    <w:name w:val="正文文本首行缩进 21"/>
    <w:basedOn w:val="26"/>
    <w:qFormat/>
    <w:uiPriority w:val="99"/>
    <w:pPr>
      <w:spacing w:line="200" w:lineRule="atLeast"/>
      <w:ind w:firstLine="420"/>
    </w:pPr>
    <w:rPr>
      <w:rFonts w:hAnsi="Courier New"/>
      <w:spacing w:val="-4"/>
      <w:sz w:val="18"/>
    </w:rPr>
  </w:style>
  <w:style w:type="paragraph" w:customStyle="1" w:styleId="620">
    <w:name w:val="_Style 964"/>
    <w:basedOn w:val="1"/>
    <w:qFormat/>
    <w:uiPriority w:val="0"/>
    <w:pPr>
      <w:widowControl/>
      <w:jc w:val="left"/>
    </w:pPr>
    <w:rPr>
      <w:rFonts w:ascii="宋体" w:hAnsi="宋体" w:cs="宋体"/>
      <w:kern w:val="0"/>
      <w:sz w:val="24"/>
    </w:rPr>
  </w:style>
  <w:style w:type="paragraph" w:customStyle="1" w:styleId="621">
    <w:name w:val="!正文"/>
    <w:basedOn w:val="1"/>
    <w:qFormat/>
    <w:uiPriority w:val="0"/>
    <w:pPr>
      <w:widowControl/>
      <w:snapToGrid w:val="0"/>
      <w:jc w:val="left"/>
    </w:pPr>
    <w:rPr>
      <w:rFonts w:ascii="Calibri" w:hAnsi="Calibri"/>
      <w:sz w:val="24"/>
      <w:szCs w:val="21"/>
    </w:rPr>
  </w:style>
  <w:style w:type="paragraph" w:customStyle="1" w:styleId="622">
    <w:name w:val="H0正文"/>
    <w:basedOn w:val="1"/>
    <w:qFormat/>
    <w:uiPriority w:val="0"/>
    <w:pPr>
      <w:ind w:firstLine="200"/>
    </w:pPr>
    <w:rPr>
      <w:rFonts w:ascii="仿宋" w:hAnsi="仿宋" w:eastAsia="仿宋"/>
    </w:rPr>
  </w:style>
  <w:style w:type="paragraph" w:customStyle="1" w:styleId="623">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624">
    <w:name w:val="表格非标题文字 Char"/>
    <w:link w:val="80"/>
    <w:qFormat/>
    <w:uiPriority w:val="0"/>
    <w:rPr>
      <w:rFonts w:ascii="Futura Bk" w:hAnsi="Futura Bk"/>
      <w:kern w:val="2"/>
      <w:sz w:val="18"/>
      <w:szCs w:val="21"/>
      <w:lang w:val="en-US" w:eastAsia="zh-CN" w:bidi="ar-SA"/>
    </w:rPr>
  </w:style>
  <w:style w:type="character" w:customStyle="1" w:styleId="625">
    <w:name w:val="*正文 Char"/>
    <w:link w:val="81"/>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2"/>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11"/>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3"/>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4"/>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文本首行缩进 2 字符"/>
    <w:link w:val="43"/>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3"/>
    <w:qFormat/>
    <w:uiPriority w:val="0"/>
    <w:rPr>
      <w:rFonts w:ascii="Arial" w:hAnsi="Arial" w:eastAsia="黑体" w:cs="Arial"/>
      <w:snapToGrid w:val="0"/>
      <w:kern w:val="0"/>
      <w:szCs w:val="21"/>
    </w:rPr>
  </w:style>
  <w:style w:type="character" w:customStyle="1" w:styleId="66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5"/>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50"/>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6"/>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字符"/>
    <w:link w:val="7"/>
    <w:qFormat/>
    <w:uiPriority w:val="0"/>
    <w:rPr>
      <w:rFonts w:ascii="Arial" w:hAnsi="Arial" w:eastAsia="黑体"/>
      <w:b/>
      <w:bCs/>
      <w:kern w:val="2"/>
      <w:sz w:val="24"/>
      <w:szCs w:val="24"/>
    </w:rPr>
  </w:style>
  <w:style w:type="character" w:customStyle="1" w:styleId="683">
    <w:name w:val="纯文本 Char_0"/>
    <w:link w:val="87"/>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89"/>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0"/>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7"/>
    <w:qFormat/>
    <w:uiPriority w:val="0"/>
    <w:rPr>
      <w:rFonts w:ascii="宋体"/>
      <w:kern w:val="2"/>
      <w:sz w:val="24"/>
      <w:szCs w:val="21"/>
      <w:lang w:val="zh-CN"/>
    </w:rPr>
  </w:style>
  <w:style w:type="character" w:customStyle="1" w:styleId="713">
    <w:name w:val="标题 9 字符"/>
    <w:link w:val="10"/>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1"/>
    <w:qFormat/>
    <w:locked/>
    <w:uiPriority w:val="0"/>
    <w:rPr>
      <w:rFonts w:ascii="Tahoma" w:hAnsi="Tahoma"/>
      <w:sz w:val="24"/>
      <w:szCs w:val="24"/>
    </w:rPr>
  </w:style>
  <w:style w:type="character" w:customStyle="1" w:styleId="723">
    <w:name w:val="正文缩进 字符2"/>
    <w:link w:val="19"/>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2"/>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22"/>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3"/>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4"/>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5"/>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20"/>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6"/>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7"/>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98"/>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99"/>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6"/>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1"/>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2"/>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6"/>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3"/>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60"/>
    <w:qFormat/>
    <w:uiPriority w:val="0"/>
    <w:rPr>
      <w:rFonts w:ascii="黑体" w:hAnsi="Courier New" w:eastAsia="黑体"/>
    </w:rPr>
  </w:style>
  <w:style w:type="character" w:customStyle="1" w:styleId="822">
    <w:name w:val="正文文本 2 字符1"/>
    <w:link w:val="59"/>
    <w:qFormat/>
    <w:uiPriority w:val="0"/>
    <w:rPr>
      <w:kern w:val="2"/>
      <w:sz w:val="21"/>
      <w:szCs w:val="24"/>
    </w:rPr>
  </w:style>
  <w:style w:type="character" w:customStyle="1" w:styleId="823">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8"/>
    <w:qFormat/>
    <w:uiPriority w:val="0"/>
    <w:rPr>
      <w:b/>
      <w:bCs/>
      <w:kern w:val="2"/>
      <w:sz w:val="24"/>
      <w:szCs w:val="24"/>
    </w:rPr>
  </w:style>
  <w:style w:type="character" w:customStyle="1" w:styleId="826">
    <w:name w:val="正文文本缩进 2 字符"/>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3"/>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4"/>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5"/>
    <w:qFormat/>
    <w:uiPriority w:val="0"/>
    <w:rPr>
      <w:rFonts w:ascii="宋体" w:hAnsi="Courier New"/>
    </w:rPr>
  </w:style>
  <w:style w:type="character" w:customStyle="1" w:styleId="837">
    <w:name w:val="正文文本首行缩进 字符"/>
    <w:link w:val="1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5"/>
    <w:qFormat/>
    <w:uiPriority w:val="0"/>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4"/>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6"/>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7"/>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12"/>
    <w:qFormat/>
    <w:uiPriority w:val="0"/>
    <w:rPr>
      <w:kern w:val="2"/>
      <w:sz w:val="21"/>
      <w:szCs w:val="24"/>
    </w:rPr>
  </w:style>
  <w:style w:type="character" w:customStyle="1" w:styleId="859">
    <w:name w:val="签名 字符"/>
    <w:link w:val="45"/>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08"/>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09"/>
    <w:qFormat/>
    <w:uiPriority w:val="0"/>
    <w:rPr>
      <w:rFonts w:ascii="宋体"/>
    </w:rPr>
  </w:style>
  <w:style w:type="character" w:customStyle="1" w:styleId="870">
    <w:name w:val="标题 8 字符"/>
    <w:link w:val="9"/>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6"/>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0"/>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1"/>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4"/>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2"/>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3"/>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4"/>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5"/>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3"/>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6"/>
    <w:qFormat/>
    <w:uiPriority w:val="0"/>
    <w:rPr>
      <w:rFonts w:cs="宋体"/>
      <w:kern w:val="2"/>
      <w:sz w:val="24"/>
    </w:rPr>
  </w:style>
  <w:style w:type="character" w:customStyle="1" w:styleId="935">
    <w:name w:val="正文文本 字符"/>
    <w:link w:val="15"/>
    <w:qFormat/>
    <w:uiPriority w:val="0"/>
    <w:rPr>
      <w:rFonts w:ascii="宋体" w:hAnsi="Arial" w:eastAsia="宋体" w:cs="Arial"/>
      <w:snapToGrid w:val="0"/>
      <w:kern w:val="2"/>
      <w:sz w:val="24"/>
      <w:szCs w:val="21"/>
      <w:lang w:val="zh-CN" w:eastAsia="zh-CN" w:bidi="ar-SA"/>
    </w:rPr>
  </w:style>
  <w:style w:type="character" w:customStyle="1" w:styleId="936">
    <w:name w:val="gray6"/>
    <w:basedOn w:val="63"/>
    <w:qFormat/>
    <w:uiPriority w:val="0"/>
    <w:rPr>
      <w:rFonts w:ascii="Arial" w:hAnsi="Arial" w:eastAsia="黑体" w:cs="Arial"/>
      <w:snapToGrid w:val="0"/>
      <w:kern w:val="0"/>
      <w:szCs w:val="21"/>
    </w:rPr>
  </w:style>
  <w:style w:type="character" w:customStyle="1" w:styleId="937">
    <w:name w:val="hui"/>
    <w:basedOn w:val="63"/>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39"/>
    <w:qFormat/>
    <w:uiPriority w:val="0"/>
    <w:rPr>
      <w:kern w:val="2"/>
      <w:sz w:val="21"/>
      <w:szCs w:val="24"/>
      <w:lang w:val="zh-CN"/>
    </w:rPr>
  </w:style>
  <w:style w:type="character" w:customStyle="1" w:styleId="944">
    <w:name w:val="无间隔 Char"/>
    <w:link w:val="166"/>
    <w:qFormat/>
    <w:uiPriority w:val="99"/>
    <w:rPr>
      <w:kern w:val="2"/>
      <w:sz w:val="21"/>
      <w:szCs w:val="22"/>
    </w:rPr>
  </w:style>
  <w:style w:type="character" w:customStyle="1" w:styleId="945">
    <w:name w:val="标准文本 Char Char"/>
    <w:link w:val="605"/>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3"/>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semiHidden/>
    <w:qFormat/>
    <w:uiPriority w:val="0"/>
    <w:rPr>
      <w:rFonts w:ascii="等线" w:hAnsi="等线"/>
      <w:kern w:val="2"/>
      <w:sz w:val="21"/>
      <w:szCs w:val="24"/>
      <w:lang w:val="en-US" w:eastAsia="zh-CN" w:bidi="ar-SA"/>
    </w:rPr>
  </w:style>
  <w:style w:type="table" w:customStyle="1" w:styleId="963">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4">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5">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6">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7">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8">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220</Pages>
  <Words>19183</Words>
  <Characters>109345</Characters>
  <Lines>911</Lines>
  <Paragraphs>256</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2022-12-05T08:51:00Z</dcterms:created>
  <cp:lastModifiedBy>admin</cp:lastModifiedBy>
  <cp:lastPrinted>2021-12-28T03:06:00Z</cp:lastPrinted>
  <dcterms:modified xsi:type="dcterms:W3CDTF">2022-12-09T09:43:51Z</dcterms:modified>
  <dc:title>余杭区公立医疗机构新一代信息系统建设项目（一期）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