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良渚职高化工环保专业实训教学设备采购项目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ascii="仿宋" w:hAnsi="仿宋" w:eastAsia="仿宋" w:cs="仿宋_GB2312"/>
          <w:b/>
          <w:sz w:val="32"/>
          <w:szCs w:val="32"/>
        </w:rPr>
        <w:t>TYZFCG2023-05</w:t>
      </w:r>
      <w:r>
        <w:rPr>
          <w:rFonts w:hint="eastAsia" w:ascii="仿宋" w:hAnsi="仿宋" w:eastAsia="仿宋" w:cs="仿宋_GB2312"/>
          <w:b/>
          <w:sz w:val="32"/>
          <w:szCs w:val="32"/>
        </w:rPr>
        <w:t>9）</w:t>
      </w:r>
    </w:p>
    <w:p>
      <w:pPr>
        <w:adjustRightInd/>
        <w:spacing w:line="360" w:lineRule="auto"/>
        <w:jc w:val="center"/>
        <w:rPr>
          <w:rFonts w:ascii="仿宋" w:hAnsi="仿宋" w:eastAsia="仿宋" w:cs="宋体"/>
          <w:sz w:val="28"/>
          <w:szCs w:val="20"/>
        </w:rPr>
      </w:pPr>
      <w:r>
        <w:rPr>
          <w:rFonts w:ascii="仿宋" w:hAnsi="仿宋" w:eastAsia="仿宋" w:cs="仿宋_GB2312"/>
          <w:kern w:val="2"/>
          <w:sz w:val="28"/>
          <w:szCs w:val="20"/>
          <w:lang w:val="en-US" w:eastAsia="zh-CN" w:bidi="ar-SA"/>
        </w:rPr>
        <w:pict>
          <v:shape id="_x0000_i1025" o:spt="75" type="#_x0000_t75" style="height:226.85pt;width:283.2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w:t>
      </w: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采购人：杭州市良渚职业高级中学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二三年</w:t>
      </w:r>
      <w:r>
        <w:rPr>
          <w:rFonts w:hint="eastAsia" w:ascii="仿宋" w:hAnsi="仿宋" w:eastAsia="仿宋" w:cs="仿宋_GB2312"/>
          <w:bCs/>
          <w:sz w:val="32"/>
          <w:szCs w:val="32"/>
          <w:lang w:eastAsia="zh-CN"/>
        </w:rPr>
        <w:t>九</w:t>
      </w:r>
      <w:r>
        <w:rPr>
          <w:rFonts w:hint="eastAsia" w:ascii="仿宋" w:hAnsi="仿宋" w:eastAsia="仿宋" w:cs="仿宋_GB2312"/>
          <w:bCs/>
          <w:sz w:val="32"/>
          <w:szCs w:val="32"/>
        </w:rPr>
        <w:t>月</w:t>
      </w:r>
      <w:r>
        <w:rPr>
          <w:rFonts w:hint="eastAsia" w:ascii="仿宋" w:hAnsi="仿宋" w:eastAsia="仿宋" w:cs="仿宋_GB2312"/>
          <w:bCs/>
          <w:sz w:val="32"/>
          <w:szCs w:val="32"/>
          <w:lang w:eastAsia="zh-CN"/>
        </w:rPr>
        <w:t>十二</w:t>
      </w:r>
      <w:r>
        <w:rPr>
          <w:rFonts w:hint="eastAsia" w:ascii="仿宋" w:hAnsi="仿宋" w:eastAsia="仿宋" w:cs="仿宋_GB2312"/>
          <w:bCs/>
          <w:sz w:val="32"/>
          <w:szCs w:val="32"/>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rPr>
        <w:t>良渚职高化工环保专业实训教学设备采购项目</w:t>
      </w:r>
      <w:r>
        <w:rPr>
          <w:rFonts w:hint="eastAsia" w:ascii="仿宋" w:hAnsi="仿宋" w:eastAsia="仿宋"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w:t>
      </w:r>
      <w:bookmarkStart w:id="560" w:name="_GoBack"/>
      <w:r>
        <w:rPr>
          <w:rStyle w:val="76"/>
          <w:rFonts w:hint="eastAsia" w:ascii="仿宋" w:hAnsi="仿宋" w:eastAsia="仿宋" w:cs="宋体"/>
          <w:color w:val="auto"/>
          <w:kern w:val="2"/>
          <w:sz w:val="24"/>
          <w:szCs w:val="24"/>
          <w:highlight w:val="none"/>
        </w:rPr>
        <w:t>于2023 年</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7</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w:t>
      </w:r>
      <w:r>
        <w:rPr>
          <w:rStyle w:val="76"/>
          <w:rFonts w:hint="eastAsia" w:ascii="仿宋" w:hAnsi="仿宋" w:eastAsia="仿宋" w:cs="宋体"/>
          <w:color w:val="auto"/>
          <w:kern w:val="2"/>
          <w:sz w:val="24"/>
          <w:szCs w:val="24"/>
          <w:highlight w:val="none"/>
        </w:rPr>
        <w:t>0</w:t>
      </w:r>
      <w:bookmarkEnd w:id="560"/>
      <w:r>
        <w:rPr>
          <w:rStyle w:val="76"/>
          <w:rFonts w:hint="eastAsia" w:ascii="仿宋" w:hAnsi="仿宋" w:eastAsia="仿宋" w:cs="宋体"/>
          <w:color w:val="auto"/>
          <w:kern w:val="2"/>
          <w:sz w:val="24"/>
          <w:szCs w:val="24"/>
        </w:rPr>
        <w:t>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ascii="仿宋" w:hAnsi="仿宋" w:eastAsia="仿宋" w:cs="宋体"/>
          <w:sz w:val="24"/>
        </w:rPr>
      </w:pPr>
      <w:r>
        <w:rPr>
          <w:rFonts w:hint="eastAsia" w:ascii="仿宋" w:hAnsi="仿宋" w:eastAsia="仿宋" w:cs="宋体"/>
          <w:b/>
          <w:sz w:val="24"/>
        </w:rPr>
        <w:t>项目编号：</w:t>
      </w:r>
      <w:r>
        <w:rPr>
          <w:rFonts w:ascii="仿宋" w:hAnsi="仿宋" w:eastAsia="仿宋" w:cs="宋体"/>
          <w:sz w:val="24"/>
        </w:rPr>
        <w:t>TYZFCG2023-05</w:t>
      </w:r>
      <w:r>
        <w:rPr>
          <w:rFonts w:hint="eastAsia" w:ascii="仿宋" w:hAnsi="仿宋" w:eastAsia="仿宋" w:cs="宋体"/>
          <w:sz w:val="24"/>
        </w:rPr>
        <w:t>9</w:t>
      </w:r>
    </w:p>
    <w:p>
      <w:pPr>
        <w:spacing w:line="360" w:lineRule="auto"/>
        <w:rPr>
          <w:rFonts w:ascii="仿宋" w:hAnsi="仿宋" w:eastAsia="仿宋" w:cs="宋体"/>
          <w:sz w:val="24"/>
        </w:rPr>
      </w:pPr>
      <w:r>
        <w:rPr>
          <w:rFonts w:hint="eastAsia" w:ascii="仿宋" w:hAnsi="仿宋" w:eastAsia="仿宋" w:cs="宋体"/>
          <w:b/>
          <w:sz w:val="24"/>
        </w:rPr>
        <w:t>项目名称：</w:t>
      </w:r>
      <w:r>
        <w:rPr>
          <w:rFonts w:hint="eastAsia" w:ascii="仿宋" w:hAnsi="仿宋" w:eastAsia="仿宋" w:cs="宋体"/>
          <w:sz w:val="24"/>
        </w:rPr>
        <w:t>良渚职高化工环保专业实训教学设备采购项目</w:t>
      </w:r>
    </w:p>
    <w:p>
      <w:pPr>
        <w:spacing w:line="360" w:lineRule="auto"/>
        <w:rPr>
          <w:rFonts w:ascii="仿宋" w:hAnsi="仿宋" w:eastAsia="仿宋" w:cs="宋体"/>
          <w:sz w:val="24"/>
        </w:rPr>
      </w:pPr>
      <w:r>
        <w:rPr>
          <w:rFonts w:hint="eastAsia" w:ascii="仿宋" w:hAnsi="仿宋" w:eastAsia="仿宋" w:cs="宋体"/>
          <w:b/>
          <w:sz w:val="24"/>
        </w:rPr>
        <w:t>预算金额（元）：</w:t>
      </w:r>
      <w:r>
        <w:rPr>
          <w:rFonts w:hint="eastAsia" w:ascii="仿宋_GB2312" w:hAnsi="仿宋" w:eastAsia="仿宋_GB2312"/>
          <w:b/>
          <w:sz w:val="24"/>
        </w:rPr>
        <w:t>876800</w:t>
      </w:r>
    </w:p>
    <w:p>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_GB2312" w:hAnsi="仿宋" w:eastAsia="仿宋_GB2312"/>
          <w:b/>
          <w:sz w:val="24"/>
        </w:rPr>
        <w:t>876800</w:t>
      </w:r>
    </w:p>
    <w:p>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rPr>
        <w:t>良渚职高化工环保专业实训教学设备采购项目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4"/>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A8"/>
      </w:r>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480" w:firstLineChars="200"/>
        <w:rPr>
          <w:rFonts w:ascii="仿宋" w:hAnsi="仿宋" w:eastAsia="仿宋" w:cs="宋体"/>
          <w:sz w:val="24"/>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货物全部由符合政策</w:t>
      </w:r>
      <w:r>
        <w:rPr>
          <w:rFonts w:hint="eastAsia" w:ascii="仿宋" w:hAnsi="仿宋" w:eastAsia="仿宋" w:cs="宋体"/>
          <w:sz w:val="24"/>
          <w:highlight w:val="none"/>
        </w:rPr>
        <w:t>要</w:t>
      </w:r>
      <w:r>
        <w:rPr>
          <w:rFonts w:hint="eastAsia" w:ascii="仿宋" w:hAnsi="仿宋" w:eastAsia="仿宋" w:cs="宋体"/>
          <w:sz w:val="24"/>
        </w:rPr>
        <w:t>求的中小企业制造（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color w:val="auto"/>
          <w:sz w:val="24"/>
        </w:rPr>
      </w:pPr>
      <w:r>
        <w:rPr>
          <w:rFonts w:hint="eastAsia" w:ascii="仿宋" w:hAnsi="MS Gothic" w:eastAsia="MS Gothic" w:cs="宋体"/>
          <w:kern w:val="0"/>
          <w:sz w:val="24"/>
        </w:rPr>
        <w:t>☐</w:t>
      </w:r>
      <w:r>
        <w:rPr>
          <w:rFonts w:hint="eastAsia" w:ascii="仿宋" w:hAnsi="仿宋" w:eastAsia="仿宋" w:cs="宋体"/>
          <w:sz w:val="24"/>
        </w:rPr>
        <w:t>货物全部由符合政策要求的</w:t>
      </w:r>
      <w:r>
        <w:rPr>
          <w:rFonts w:hint="eastAsia" w:ascii="仿宋" w:hAnsi="仿宋" w:eastAsia="仿宋" w:cs="宋体"/>
          <w:color w:val="auto"/>
          <w:sz w:val="24"/>
        </w:rPr>
        <w:t>小微企业制造，提供中小企业声明函。</w:t>
      </w:r>
    </w:p>
    <w:p>
      <w:pPr>
        <w:spacing w:line="360" w:lineRule="auto"/>
        <w:ind w:firstLine="480" w:firstLineChars="200"/>
        <w:rPr>
          <w:rFonts w:ascii="仿宋" w:hAnsi="仿宋" w:eastAsia="仿宋" w:cs="宋体"/>
          <w:sz w:val="24"/>
        </w:rPr>
      </w:pPr>
      <w:r>
        <w:rPr>
          <w:rFonts w:hint="eastAsia" w:ascii="仿宋" w:hAnsi="MS Gothic" w:eastAsia="MS Gothic" w:cs="宋体"/>
          <w:color w:val="auto"/>
          <w:kern w:val="0"/>
          <w:sz w:val="24"/>
        </w:rPr>
        <w:t>☐</w:t>
      </w:r>
      <w:r>
        <w:rPr>
          <w:rFonts w:hint="eastAsia" w:ascii="仿宋" w:hAnsi="仿宋" w:eastAsia="仿宋" w:cs="宋体"/>
          <w:color w:val="auto"/>
          <w:sz w:val="24"/>
        </w:rPr>
        <w:t>要求以联合体形式参加，提供联合协议和中小企</w:t>
      </w:r>
      <w:r>
        <w:rPr>
          <w:rFonts w:hint="eastAsia" w:ascii="仿宋" w:hAnsi="仿宋" w:eastAsia="仿宋" w:cs="宋体"/>
          <w:sz w:val="24"/>
        </w:rPr>
        <w:t>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highlight w:val="none"/>
          <w:u w:val="single"/>
        </w:rPr>
        <w:t>2023年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highlight w:val="none"/>
          <w:u w:val="single"/>
        </w:rPr>
        <w:t xml:space="preserve"> 2023年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9</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highlight w:val="none"/>
          <w:u w:val="single"/>
        </w:rPr>
        <w:t>2023年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9</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b/>
          <w:sz w:val="24"/>
        </w:rPr>
      </w:pPr>
      <w:r>
        <w:rPr>
          <w:rFonts w:hint="eastAsia" w:ascii="仿宋" w:hAnsi="仿宋" w:eastAsia="仿宋" w:cs="宋体"/>
          <w:b/>
          <w:sz w:val="24"/>
        </w:rPr>
        <w:t>五、采购意向公开链接：</w:t>
      </w:r>
    </w:p>
    <w:p>
      <w:pPr>
        <w:spacing w:line="360" w:lineRule="auto"/>
        <w:rPr>
          <w:rFonts w:ascii="仿宋" w:hAnsi="仿宋" w:eastAsia="仿宋" w:cs="宋体"/>
          <w:b/>
          <w:sz w:val="24"/>
        </w:rPr>
      </w:pPr>
      <w:r>
        <w:rPr>
          <w:rFonts w:hint="eastAsia" w:ascii="仿宋" w:hAnsi="仿宋" w:eastAsia="仿宋" w:cs="宋体"/>
          <w:b/>
          <w:sz w:val="24"/>
        </w:rPr>
        <w:t>https://zfcg.czt.zj.gov.cn/luban/detail?parentId=600007&amp;articleId=kt%2BNfk2yD1IdJlzkFcvNvA%3D%3D&amp;utm=luban.luban-PC-37000.979-pc-websitegroup-zhejiang-secondPage-front.1.35812d60431011ee852ca53a02687e30</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ascii="仿宋" w:hAnsi="仿宋" w:eastAsia="仿宋" w:cs="宋体"/>
          <w:sz w:val="24"/>
        </w:rPr>
      </w:pPr>
      <w:r>
        <w:rPr>
          <w:rFonts w:hint="eastAsia" w:ascii="仿宋" w:hAnsi="仿宋" w:eastAsia="仿宋" w:cs="宋体"/>
          <w:sz w:val="24"/>
        </w:rPr>
        <w:t>名    称：杭州市良渚职业高级中学</w:t>
      </w:r>
    </w:p>
    <w:p>
      <w:pPr>
        <w:spacing w:line="360" w:lineRule="auto"/>
        <w:rPr>
          <w:rFonts w:ascii="仿宋" w:hAnsi="仿宋" w:eastAsia="仿宋" w:cs="宋体"/>
          <w:sz w:val="24"/>
        </w:rPr>
      </w:pPr>
      <w:r>
        <w:rPr>
          <w:rFonts w:hint="eastAsia" w:ascii="仿宋" w:hAnsi="仿宋" w:eastAsia="仿宋" w:cs="宋体"/>
          <w:sz w:val="24"/>
        </w:rPr>
        <w:t xml:space="preserve">    地    址：</w:t>
      </w:r>
      <w:r>
        <w:rPr>
          <w:rFonts w:hint="eastAsia" w:ascii="仿宋" w:hAnsi="仿宋" w:eastAsia="仿宋" w:cs="仿宋"/>
          <w:color w:val="000000"/>
          <w:sz w:val="24"/>
        </w:rPr>
        <w:t>杭州市莫干山路2347号</w:t>
      </w:r>
      <w:r>
        <w:rPr>
          <w:rFonts w:hint="eastAsia" w:ascii="仿宋" w:hAnsi="仿宋" w:eastAsia="仿宋" w:cs="宋体"/>
          <w:sz w:val="24"/>
        </w:rPr>
        <w:t xml:space="preserve">     </w:t>
      </w:r>
    </w:p>
    <w:p>
      <w:pPr>
        <w:spacing w:line="360" w:lineRule="auto"/>
        <w:ind w:firstLine="480"/>
        <w:rPr>
          <w:rFonts w:ascii="仿宋" w:hAnsi="仿宋" w:eastAsia="仿宋" w:cs="宋体"/>
          <w:sz w:val="24"/>
        </w:rPr>
      </w:pPr>
      <w:r>
        <w:rPr>
          <w:rFonts w:hint="eastAsia" w:ascii="仿宋" w:hAnsi="仿宋" w:eastAsia="仿宋" w:cs="宋体"/>
          <w:sz w:val="24"/>
        </w:rPr>
        <w:t>传    真： /</w:t>
      </w:r>
    </w:p>
    <w:p>
      <w:pPr>
        <w:spacing w:line="360" w:lineRule="auto"/>
        <w:ind w:firstLine="480"/>
        <w:rPr>
          <w:rFonts w:ascii="仿宋" w:hAnsi="仿宋" w:eastAsia="仿宋" w:cs="宋体"/>
          <w:sz w:val="24"/>
        </w:rPr>
      </w:pPr>
      <w:r>
        <w:rPr>
          <w:rFonts w:hint="eastAsia" w:ascii="仿宋" w:hAnsi="仿宋" w:eastAsia="仿宋" w:cs="宋体"/>
          <w:sz w:val="24"/>
        </w:rPr>
        <w:t xml:space="preserve">项目联系人（询问）： </w:t>
      </w:r>
      <w:r>
        <w:rPr>
          <w:rFonts w:hint="eastAsia" w:ascii="仿宋" w:hAnsi="仿宋" w:eastAsia="仿宋" w:cs="仿宋"/>
          <w:color w:val="000000"/>
          <w:sz w:val="24"/>
        </w:rPr>
        <w:t>熊水龙</w:t>
      </w:r>
    </w:p>
    <w:p>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cs="仿宋"/>
          <w:color w:val="000000"/>
          <w:sz w:val="24"/>
        </w:rPr>
        <w:t xml:space="preserve"> 0571-88770431</w:t>
      </w:r>
    </w:p>
    <w:p>
      <w:pPr>
        <w:spacing w:line="360" w:lineRule="auto"/>
        <w:rPr>
          <w:rFonts w:ascii="仿宋" w:hAnsi="仿宋" w:eastAsia="仿宋" w:cs="宋体"/>
          <w:sz w:val="24"/>
        </w:rPr>
      </w:pPr>
      <w:r>
        <w:rPr>
          <w:rFonts w:hint="eastAsia" w:ascii="仿宋" w:hAnsi="仿宋" w:eastAsia="仿宋" w:cs="宋体"/>
          <w:sz w:val="24"/>
        </w:rPr>
        <w:t xml:space="preserve">    质疑联系人： </w:t>
      </w:r>
      <w:r>
        <w:rPr>
          <w:rFonts w:hint="eastAsia" w:ascii="仿宋" w:hAnsi="仿宋" w:eastAsia="仿宋" w:cs="仿宋"/>
          <w:color w:val="000000"/>
          <w:sz w:val="24"/>
        </w:rPr>
        <w:t>俞琦</w:t>
      </w:r>
    </w:p>
    <w:p>
      <w:pPr>
        <w:spacing w:line="360" w:lineRule="auto"/>
        <w:rPr>
          <w:rFonts w:ascii="仿宋" w:hAnsi="仿宋" w:eastAsia="仿宋" w:cs="宋体"/>
          <w:sz w:val="24"/>
        </w:rPr>
      </w:pPr>
      <w:r>
        <w:rPr>
          <w:rFonts w:hint="eastAsia" w:ascii="仿宋" w:hAnsi="仿宋" w:eastAsia="仿宋" w:cs="宋体"/>
          <w:sz w:val="24"/>
        </w:rPr>
        <w:t xml:space="preserve">    质疑联系方式：13588086399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宋体"/>
          <w:sz w:val="24"/>
        </w:rPr>
        <w:t>名    称：</w:t>
      </w:r>
      <w:r>
        <w:rPr>
          <w:rFonts w:hint="eastAsia" w:ascii="仿宋" w:hAnsi="仿宋" w:eastAsia="仿宋" w:cs="仿宋"/>
          <w:sz w:val="24"/>
        </w:rPr>
        <w:t>天阳建设管理有限公司</w:t>
      </w:r>
    </w:p>
    <w:p>
      <w:pPr>
        <w:spacing w:line="360" w:lineRule="auto"/>
        <w:ind w:firstLine="480"/>
        <w:rPr>
          <w:rFonts w:ascii="仿宋" w:hAnsi="仿宋" w:eastAsia="仿宋" w:cs="仿宋"/>
          <w:sz w:val="24"/>
        </w:rPr>
      </w:pPr>
      <w:r>
        <w:rPr>
          <w:rFonts w:hint="eastAsia" w:ascii="仿宋" w:hAnsi="仿宋" w:eastAsia="仿宋" w:cs="仿宋"/>
          <w:sz w:val="24"/>
        </w:rPr>
        <w:t>地    址：杭州市临平区南苑街道玩月街88号1幢1001、1101室</w:t>
      </w:r>
    </w:p>
    <w:p>
      <w:pPr>
        <w:spacing w:line="360" w:lineRule="auto"/>
        <w:rPr>
          <w:rFonts w:ascii="仿宋" w:hAnsi="仿宋" w:eastAsia="仿宋" w:cs="宋体"/>
          <w:sz w:val="24"/>
        </w:rPr>
      </w:pPr>
      <w:r>
        <w:rPr>
          <w:rFonts w:hint="eastAsia" w:ascii="仿宋" w:hAnsi="仿宋" w:eastAsia="仿宋" w:cs="仿宋"/>
          <w:sz w:val="24"/>
        </w:rPr>
        <w:t xml:space="preserve">    传    真： 0571-86235827</w:t>
      </w:r>
    </w:p>
    <w:p>
      <w:pPr>
        <w:spacing w:line="360" w:lineRule="auto"/>
        <w:rPr>
          <w:rFonts w:ascii="仿宋" w:hAnsi="仿宋" w:eastAsia="仿宋" w:cs="宋体"/>
          <w:sz w:val="24"/>
        </w:rPr>
      </w:pPr>
      <w:r>
        <w:rPr>
          <w:rFonts w:hint="eastAsia" w:ascii="仿宋" w:hAnsi="仿宋" w:eastAsia="仿宋" w:cs="宋体"/>
          <w:sz w:val="24"/>
        </w:rPr>
        <w:t xml:space="preserve">    项目联系人（询问）：沈彦斌</w:t>
      </w:r>
    </w:p>
    <w:p>
      <w:pPr>
        <w:spacing w:line="360" w:lineRule="auto"/>
        <w:rPr>
          <w:rFonts w:ascii="仿宋" w:hAnsi="仿宋" w:eastAsia="仿宋" w:cs="仿宋"/>
          <w:sz w:val="24"/>
        </w:rPr>
      </w:pPr>
      <w:r>
        <w:rPr>
          <w:rFonts w:hint="eastAsia" w:ascii="仿宋" w:hAnsi="仿宋" w:eastAsia="仿宋" w:cs="宋体"/>
          <w:sz w:val="24"/>
        </w:rPr>
        <w:t xml:space="preserve">    项目联系方式（询问）：</w:t>
      </w:r>
      <w:r>
        <w:rPr>
          <w:rFonts w:hint="eastAsia" w:ascii="仿宋" w:hAnsi="仿宋" w:eastAsia="仿宋" w:cs="仿宋"/>
          <w:sz w:val="24"/>
        </w:rPr>
        <w:t>13758176935</w:t>
      </w:r>
    </w:p>
    <w:p>
      <w:pPr>
        <w:spacing w:line="360" w:lineRule="auto"/>
        <w:rPr>
          <w:rFonts w:ascii="仿宋" w:hAnsi="仿宋" w:eastAsia="仿宋" w:cs="仿宋"/>
          <w:sz w:val="24"/>
        </w:rPr>
      </w:pPr>
      <w:r>
        <w:rPr>
          <w:rFonts w:hint="eastAsia" w:ascii="仿宋" w:hAnsi="仿宋" w:eastAsia="仿宋" w:cs="仿宋"/>
          <w:sz w:val="24"/>
        </w:rPr>
        <w:t xml:space="preserve">    质疑联系人：姚正华</w:t>
      </w:r>
    </w:p>
    <w:p>
      <w:pPr>
        <w:spacing w:line="360" w:lineRule="auto"/>
        <w:rPr>
          <w:rFonts w:ascii="仿宋" w:hAnsi="仿宋" w:eastAsia="仿宋"/>
          <w:sz w:val="24"/>
        </w:rPr>
      </w:pPr>
      <w:r>
        <w:rPr>
          <w:rFonts w:hint="eastAsia" w:ascii="仿宋" w:hAnsi="仿宋" w:eastAsia="仿宋" w:cs="仿宋"/>
          <w:sz w:val="24"/>
        </w:rPr>
        <w:t xml:space="preserve">    质疑联系方式：0571-86235827</w:t>
      </w:r>
    </w:p>
    <w:p>
      <w:pPr>
        <w:spacing w:line="360" w:lineRule="auto"/>
        <w:ind w:firstLine="360" w:firstLineChars="150"/>
        <w:rPr>
          <w:rFonts w:ascii="仿宋" w:hAnsi="仿宋" w:eastAsia="仿宋" w:cs="宋体"/>
          <w:sz w:val="24"/>
        </w:rPr>
      </w:pPr>
      <w:r>
        <w:rPr>
          <w:rFonts w:hint="eastAsia" w:ascii="仿宋" w:hAnsi="仿宋" w:eastAsia="仿宋" w:cs="宋体"/>
          <w:sz w:val="24"/>
        </w:rPr>
        <w:t>3.同级政府采购监督管理部门</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名    称： 杭州市余杭区财政局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联系人 ：储女士</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 xml:space="preserve">监督投诉电话：0571-88728858 </w:t>
      </w:r>
    </w:p>
    <w:p>
      <w:pPr>
        <w:spacing w:line="360" w:lineRule="auto"/>
        <w:ind w:firstLine="480" w:firstLineChars="200"/>
        <w:jc w:val="left"/>
        <w:rPr>
          <w:rFonts w:ascii="仿宋" w:hAnsi="仿宋" w:eastAsia="仿宋" w:cs="宋体"/>
          <w:color w:val="FF0000"/>
          <w:sz w:val="24"/>
        </w:rPr>
      </w:pPr>
      <w:r>
        <w:rPr>
          <w:rFonts w:hint="eastAsia" w:ascii="仿宋" w:hAnsi="仿宋" w:eastAsia="仿宋" w:cs="宋体"/>
          <w:color w:val="auto"/>
          <w:sz w:val="24"/>
        </w:rPr>
        <w:t>地址：杭</w:t>
      </w:r>
      <w:r>
        <w:rPr>
          <w:rFonts w:hint="eastAsia" w:ascii="仿宋" w:hAnsi="仿宋" w:eastAsia="仿宋" w:cs="宋体"/>
          <w:color w:val="000000" w:themeColor="text1"/>
          <w:sz w:val="24"/>
        </w:rPr>
        <w:t>州市余杭区文一西路1500号8号楼1201室</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（1）标的：详见中小企业声明函，属于行业：工业</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0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_GB2312" w:hAnsi="仿宋" w:eastAsia="仿宋_GB2312"/>
                <w:b/>
                <w:kern w:val="0"/>
                <w:sz w:val="24"/>
              </w:rPr>
            </w:pPr>
            <w:r>
              <w:rPr>
                <w:rFonts w:ascii="仿宋_GB2312" w:hAnsi="仿宋" w:eastAsia="仿宋_GB2312" w:cs="Arial"/>
                <w:b/>
                <w:kern w:val="0"/>
                <w:sz w:val="24"/>
              </w:rPr>
              <w:sym w:font="Wingdings" w:char="00A8"/>
            </w:r>
            <w:r>
              <w:rPr>
                <w:rFonts w:ascii="仿宋_GB2312" w:hAnsi="仿宋" w:eastAsia="仿宋_GB2312"/>
                <w:b/>
                <w:kern w:val="0"/>
                <w:sz w:val="24"/>
              </w:rPr>
              <w:t>B</w:t>
            </w:r>
            <w:r>
              <w:rPr>
                <w:rFonts w:hint="eastAsia" w:ascii="仿宋_GB2312" w:hAnsi="仿宋" w:eastAsia="仿宋_GB2312"/>
                <w:b/>
                <w:kern w:val="0"/>
                <w:sz w:val="24"/>
              </w:rPr>
              <w:t>要求提供，</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样品制作的标准和要求：详见采购需求</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r>
              <w:rPr>
                <w:rFonts w:hint="eastAsia" w:ascii="仿宋" w:hAnsi="仿宋" w:eastAsia="仿宋"/>
                <w:b/>
                <w:snapToGrid w:val="0"/>
                <w:kern w:val="28"/>
                <w:sz w:val="24"/>
              </w:rPr>
              <w:t>：详见</w:t>
            </w:r>
            <w:r>
              <w:rPr>
                <w:rFonts w:hint="eastAsia" w:ascii="仿宋_GB2312" w:hAnsi="仿宋" w:eastAsia="仿宋_GB2312"/>
                <w:b/>
                <w:sz w:val="24"/>
                <w:u w:val="single"/>
              </w:rPr>
              <w:t>评标办法</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00A8"/>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w:t>
            </w:r>
            <w:r>
              <w:rPr>
                <w:rFonts w:hint="eastAsia" w:ascii="仿宋_GB2312" w:hAnsi="仿宋" w:eastAsia="仿宋_GB2312"/>
                <w:b/>
                <w:sz w:val="24"/>
              </w:rPr>
              <w:t>样品</w:t>
            </w:r>
            <w:r>
              <w:rPr>
                <w:rFonts w:ascii="仿宋_GB2312" w:hAnsi="仿宋" w:eastAsia="仿宋_GB2312"/>
                <w:b/>
                <w:sz w:val="24"/>
              </w:rPr>
              <w:t>递交截止时间：</w:t>
            </w:r>
            <w:r>
              <w:rPr>
                <w:rFonts w:hint="eastAsia" w:ascii="仿宋" w:hAnsi="仿宋" w:eastAsia="仿宋" w:cs="仿宋"/>
                <w:b/>
                <w:bCs/>
                <w:sz w:val="24"/>
                <w:u w:val="single"/>
              </w:rPr>
              <w:t xml:space="preserve">2023年  月  日上午9点30分至12点00分 </w:t>
            </w:r>
            <w:r>
              <w:rPr>
                <w:rFonts w:hint="eastAsia" w:ascii="仿宋" w:hAnsi="仿宋" w:eastAsia="仿宋" w:cs="仿宋"/>
                <w:b/>
                <w:bCs/>
                <w:kern w:val="0"/>
                <w:sz w:val="24"/>
              </w:rPr>
              <w:t>；地点：</w:t>
            </w:r>
            <w:r>
              <w:rPr>
                <w:rFonts w:hint="eastAsia" w:ascii="仿宋" w:hAnsi="仿宋" w:eastAsia="仿宋" w:cs="仿宋"/>
                <w:b/>
                <w:bCs/>
                <w:sz w:val="24"/>
                <w:u w:val="single"/>
              </w:rPr>
              <w:t xml:space="preserve">     </w:t>
            </w:r>
            <w:r>
              <w:rPr>
                <w:rFonts w:hint="eastAsia" w:ascii="仿宋" w:hAnsi="仿宋" w:eastAsia="仿宋" w:cs="仿宋"/>
                <w:b/>
                <w:bCs/>
                <w:kern w:val="0"/>
                <w:sz w:val="24"/>
              </w:rPr>
              <w:t>；联系人</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w:t>
            </w:r>
            <w:r>
              <w:rPr>
                <w:rFonts w:hint="eastAsia" w:ascii="仿宋" w:hAnsi="仿宋" w:eastAsia="仿宋" w:cs="仿宋"/>
                <w:b/>
                <w:bCs/>
                <w:kern w:val="28"/>
                <w:sz w:val="24"/>
              </w:rPr>
              <w:t>联系电话：</w:t>
            </w:r>
            <w:r>
              <w:rPr>
                <w:rFonts w:hint="eastAsia" w:ascii="仿宋" w:hAnsi="仿宋" w:eastAsia="仿宋" w:cs="仿宋"/>
                <w:b/>
                <w:bCs/>
                <w:sz w:val="24"/>
                <w:u w:val="single"/>
              </w:rPr>
              <w:t xml:space="preserve">   </w:t>
            </w:r>
            <w:r>
              <w:rPr>
                <w:rFonts w:hint="eastAsia" w:ascii="仿宋" w:hAnsi="仿宋" w:eastAsia="仿宋" w:cs="仿宋"/>
                <w:b/>
                <w:bCs/>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b/>
                <w:bCs/>
                <w:sz w:val="24"/>
              </w:rPr>
            </w:pPr>
            <w:r>
              <w:rPr>
                <w:rFonts w:hint="eastAsia" w:ascii="仿宋" w:hAnsi="仿宋" w:eastAsia="仿宋" w:cs="仿宋"/>
                <w:b/>
                <w:bCs/>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cs="仿宋"/>
                <w:b/>
                <w:bCs/>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u w:val="single"/>
              </w:rPr>
              <w:t xml:space="preserve">                                   </w:t>
            </w:r>
            <w:r>
              <w:rPr>
                <w:rFonts w:hint="eastAsia" w:ascii="仿宋" w:hAnsi="仿宋" w:eastAsia="仿宋"/>
                <w:b/>
                <w:kern w:val="0"/>
                <w:sz w:val="24"/>
              </w:rPr>
              <w:t>。</w:t>
            </w:r>
          </w:p>
          <w:p>
            <w:pPr>
              <w:pStyle w:val="2"/>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备份投标文件送达地点：杭州市临平区南苑街道玩月街88号1幢10楼招标代理部前台；备份投标文件签收人员联系电话：夏佳莉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MS Mincho"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MS Mincho"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供应商以联合体形式投标的：在按招标文件要求提供联合协议，联合体投标的联合体各方承担连带责任。</w:t>
            </w:r>
          </w:p>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_GB2312" w:hAnsi="仿宋" w:eastAsia="仿宋_GB2312"/>
                <w:b/>
                <w:sz w:val="24"/>
              </w:rPr>
              <w:t>▲</w:t>
            </w:r>
            <w:r>
              <w:rPr>
                <w:rFonts w:hint="eastAsia" w:ascii="华文仿宋" w:hAnsi="华文仿宋" w:eastAsia="华文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napToGrid w:val="0"/>
                <w:kern w:val="28"/>
                <w:sz w:val="24"/>
              </w:rPr>
              <w:t>中标服务费</w:t>
            </w:r>
          </w:p>
        </w:tc>
        <w:tc>
          <w:tcPr>
            <w:tcW w:w="6910" w:type="dxa"/>
            <w:vAlign w:val="center"/>
          </w:tcPr>
          <w:p>
            <w:pPr>
              <w:spacing w:line="360" w:lineRule="auto"/>
              <w:rPr>
                <w:rFonts w:ascii="仿宋" w:hAnsi="仿宋" w:eastAsia="仿宋" w:cs="仿宋"/>
                <w:b/>
                <w:bCs/>
                <w:snapToGrid w:val="0"/>
                <w:kern w:val="28"/>
                <w:sz w:val="24"/>
              </w:rPr>
            </w:pPr>
            <w:r>
              <w:rPr>
                <w:rFonts w:hint="eastAsia" w:ascii="仿宋" w:hAnsi="仿宋" w:eastAsia="仿宋" w:cs="仿宋"/>
                <w:b/>
                <w:bCs/>
                <w:sz w:val="24"/>
              </w:rPr>
              <w:t>采购服务费按照国家发展计划委员会计价格[2002]1980 号文《招标代理服务费管理暂行办法》及发改办价格[2003]857号文的收费标准（货物类）计取 。由中标单位在领取中标通知书时支付给采购代理公司</w:t>
            </w:r>
            <w:r>
              <w:rPr>
                <w:rFonts w:hint="eastAsia" w:ascii="仿宋" w:hAnsi="仿宋" w:eastAsia="仿宋" w:cs="仿宋"/>
                <w:b/>
                <w:bCs/>
                <w:snapToGrid w:val="0"/>
                <w:kern w:val="28"/>
                <w:sz w:val="24"/>
              </w:rPr>
              <w:t>，费用包含在总报价中，不单独列项报价。</w:t>
            </w:r>
          </w:p>
          <w:p>
            <w:pPr>
              <w:spacing w:line="360" w:lineRule="auto"/>
              <w:rPr>
                <w:rFonts w:ascii="仿宋" w:hAnsi="仿宋" w:eastAsia="仿宋" w:cs="宋体"/>
                <w:b/>
                <w:sz w:val="32"/>
                <w:szCs w:val="20"/>
              </w:rPr>
            </w:pPr>
            <w:r>
              <w:rPr>
                <w:rFonts w:hint="eastAsia" w:ascii="仿宋" w:hAnsi="仿宋" w:eastAsia="仿宋" w:cs="仿宋"/>
                <w:b/>
                <w:bCs/>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仿宋"/>
                <w:b/>
                <w:sz w:val="32"/>
                <w:szCs w:val="20"/>
              </w:rPr>
            </w:pPr>
            <w:r>
              <w:rPr>
                <w:rFonts w:hint="eastAsia" w:ascii="仿宋" w:hAnsi="仿宋" w:eastAsia="仿宋" w:cs="仿宋"/>
                <w:b/>
                <w:snapToGrid w:val="0"/>
                <w:kern w:val="28"/>
                <w:sz w:val="24"/>
              </w:rPr>
              <w:t>纸质投标文件</w:t>
            </w:r>
          </w:p>
        </w:tc>
        <w:tc>
          <w:tcPr>
            <w:tcW w:w="6910" w:type="dxa"/>
            <w:vAlign w:val="center"/>
          </w:tcPr>
          <w:p>
            <w:pPr>
              <w:adjustRightInd/>
              <w:spacing w:line="360" w:lineRule="auto"/>
              <w:outlineLvl w:val="0"/>
              <w:rPr>
                <w:rFonts w:ascii="仿宋" w:hAnsi="仿宋" w:eastAsia="仿宋" w:cs="仿宋"/>
                <w:b/>
                <w:sz w:val="32"/>
                <w:szCs w:val="20"/>
              </w:rPr>
            </w:pPr>
            <w:r>
              <w:rPr>
                <w:rFonts w:hint="eastAsia" w:ascii="仿宋" w:hAnsi="仿宋" w:eastAsia="仿宋" w:cs="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 w:hAnsi="仿宋" w:eastAsia="仿宋" w:cs="宋体"/>
          <w:sz w:val="24"/>
        </w:rPr>
        <w:t>（货物）</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84"/>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4"/>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4"/>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84"/>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4"/>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4"/>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4"/>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4"/>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4"/>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宋体"/>
          <w:b/>
          <w:sz w:val="32"/>
        </w:rPr>
      </w:pPr>
    </w:p>
    <w:p>
      <w:pPr>
        <w:pStyle w:val="84"/>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3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3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4"/>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4"/>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4"/>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4"/>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5236290"/>
      <w:bookmarkEnd w:id="15"/>
      <w:bookmarkStart w:id="16" w:name="_Hlt74707468"/>
      <w:bookmarkEnd w:id="16"/>
      <w:bookmarkStart w:id="17" w:name="_Hlt68072998"/>
      <w:bookmarkEnd w:id="17"/>
      <w:bookmarkStart w:id="18" w:name="_Hlt75236011"/>
      <w:bookmarkEnd w:id="18"/>
      <w:bookmarkStart w:id="19" w:name="_Hlt68072990"/>
      <w:bookmarkEnd w:id="19"/>
      <w:bookmarkStart w:id="20" w:name="_Hlt68073093"/>
      <w:bookmarkEnd w:id="20"/>
      <w:bookmarkStart w:id="21" w:name="_Hlt74714665"/>
      <w:bookmarkEnd w:id="21"/>
      <w:bookmarkStart w:id="22" w:name="_Hlt74730295"/>
      <w:bookmarkEnd w:id="22"/>
      <w:bookmarkStart w:id="23" w:name="_Hlt68057669"/>
      <w:bookmarkEnd w:id="23"/>
      <w:bookmarkStart w:id="24" w:name="_Hlt68403820"/>
      <w:bookmarkEnd w:id="24"/>
      <w:bookmarkStart w:id="25" w:name="_Hlt75236101"/>
      <w:bookmarkEnd w:id="25"/>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spacing w:line="360" w:lineRule="auto"/>
        <w:ind w:firstLine="141" w:firstLineChars="50"/>
        <w:rPr>
          <w:rFonts w:ascii="仿宋" w:hAnsi="仿宋" w:eastAsia="仿宋" w:cs="仿宋_GB2312"/>
          <w:b/>
          <w:sz w:val="28"/>
          <w:szCs w:val="28"/>
        </w:rPr>
      </w:pPr>
      <w:r>
        <w:rPr>
          <w:rFonts w:ascii="仿宋" w:hAnsi="仿宋" w:eastAsia="仿宋" w:cs="仿宋_GB2312"/>
          <w:b/>
          <w:sz w:val="28"/>
          <w:szCs w:val="28"/>
        </w:rPr>
        <w:t>一、项目概况</w:t>
      </w:r>
    </w:p>
    <w:p>
      <w:pPr>
        <w:spacing w:line="360" w:lineRule="auto"/>
        <w:ind w:firstLine="240" w:firstLineChars="100"/>
        <w:rPr>
          <w:rFonts w:ascii="仿宋" w:hAnsi="仿宋" w:eastAsia="仿宋"/>
          <w:sz w:val="24"/>
        </w:rPr>
      </w:pPr>
      <w:r>
        <w:rPr>
          <w:rFonts w:hint="eastAsia" w:ascii="仿宋" w:hAnsi="仿宋" w:eastAsia="仿宋"/>
          <w:sz w:val="24"/>
        </w:rPr>
        <w:t>本项目为“交钥匙”项目，采购内容包括采购清单中货物供货、安装调试、货物验收、培训、质保期内的售后服务等。投标报价包括设备费、安装调试费、售后服务费、培训费、有关部门的验收费、满足本项目投入使用的全部辅材费、税金、政策性文件规定及合同包含的所有风险、责任等各项全部费用。</w:t>
      </w:r>
    </w:p>
    <w:p>
      <w:pPr>
        <w:spacing w:line="360" w:lineRule="auto"/>
        <w:rPr>
          <w:rFonts w:ascii="仿宋" w:hAnsi="仿宋" w:eastAsia="仿宋" w:cs="仿宋_GB2312"/>
          <w:b/>
          <w:sz w:val="28"/>
          <w:szCs w:val="28"/>
        </w:rPr>
      </w:pPr>
      <w:r>
        <w:rPr>
          <w:rFonts w:ascii="仿宋" w:hAnsi="仿宋" w:eastAsia="仿宋" w:cs="仿宋_GB2312"/>
          <w:b/>
          <w:sz w:val="28"/>
          <w:szCs w:val="28"/>
        </w:rPr>
        <w:t>二、采购清单</w:t>
      </w:r>
    </w:p>
    <w:tbl>
      <w:tblPr>
        <w:tblStyle w:val="62"/>
        <w:tblW w:w="8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00"/>
        <w:gridCol w:w="585"/>
        <w:gridCol w:w="5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产品名称</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单位</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数量</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电子天平（220g）</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10</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1.量程(g)： 220；</w:t>
            </w:r>
          </w:p>
          <w:p>
            <w:pPr>
              <w:spacing w:line="360" w:lineRule="auto"/>
              <w:rPr>
                <w:rFonts w:ascii="仿宋" w:hAnsi="仿宋" w:eastAsia="仿宋" w:cs="仿宋_GB2312"/>
                <w:bCs/>
                <w:sz w:val="24"/>
              </w:rPr>
            </w:pPr>
            <w:r>
              <w:rPr>
                <w:rFonts w:hint="eastAsia" w:ascii="仿宋" w:hAnsi="仿宋" w:eastAsia="仿宋" w:cs="仿宋_GB2312"/>
                <w:bCs/>
                <w:sz w:val="24"/>
              </w:rPr>
              <w:t>2.可读性(mg)：0.1；</w:t>
            </w:r>
          </w:p>
          <w:p>
            <w:pPr>
              <w:spacing w:line="360" w:lineRule="auto"/>
              <w:rPr>
                <w:rFonts w:ascii="仿宋" w:hAnsi="仿宋" w:eastAsia="仿宋" w:cs="仿宋_GB2312"/>
                <w:bCs/>
                <w:sz w:val="24"/>
              </w:rPr>
            </w:pPr>
            <w:r>
              <w:rPr>
                <w:rFonts w:hint="eastAsia" w:ascii="仿宋" w:hAnsi="仿宋" w:eastAsia="仿宋" w:cs="仿宋_GB2312"/>
                <w:bCs/>
                <w:sz w:val="24"/>
              </w:rPr>
              <w:t>3.可重复性（5%负载）(mg)：0.08；</w:t>
            </w:r>
          </w:p>
          <w:p>
            <w:pPr>
              <w:spacing w:line="360" w:lineRule="auto"/>
              <w:rPr>
                <w:rFonts w:ascii="仿宋" w:hAnsi="仿宋" w:eastAsia="仿宋" w:cs="仿宋_GB2312"/>
                <w:bCs/>
                <w:sz w:val="24"/>
              </w:rPr>
            </w:pPr>
            <w:r>
              <w:rPr>
                <w:rFonts w:hint="eastAsia" w:ascii="仿宋" w:hAnsi="仿宋" w:eastAsia="仿宋" w:cs="仿宋_GB2312"/>
                <w:bCs/>
                <w:sz w:val="24"/>
              </w:rPr>
              <w:t>4.线性偏差（典型值）（mg）：0.06；</w:t>
            </w:r>
          </w:p>
          <w:p>
            <w:pPr>
              <w:spacing w:line="360" w:lineRule="auto"/>
              <w:rPr>
                <w:rFonts w:ascii="仿宋" w:hAnsi="仿宋" w:eastAsia="仿宋" w:cs="仿宋_GB2312"/>
                <w:bCs/>
                <w:sz w:val="24"/>
              </w:rPr>
            </w:pPr>
            <w:r>
              <w:rPr>
                <w:rFonts w:hint="eastAsia" w:ascii="仿宋" w:hAnsi="仿宋" w:eastAsia="仿宋" w:cs="仿宋_GB2312"/>
                <w:bCs/>
                <w:sz w:val="24"/>
              </w:rPr>
              <w:t>5.灵敏度漂移 +10℃...+30℃（± ppm/K）：1.5 ；</w:t>
            </w:r>
          </w:p>
          <w:p>
            <w:pPr>
              <w:spacing w:line="360" w:lineRule="auto"/>
              <w:rPr>
                <w:rFonts w:ascii="仿宋" w:hAnsi="仿宋" w:eastAsia="仿宋" w:cs="仿宋_GB2312"/>
                <w:bCs/>
                <w:sz w:val="24"/>
              </w:rPr>
            </w:pPr>
            <w:r>
              <w:rPr>
                <w:rFonts w:hint="eastAsia" w:ascii="仿宋" w:hAnsi="仿宋" w:eastAsia="仿宋" w:cs="仿宋_GB2312"/>
                <w:bCs/>
                <w:sz w:val="24"/>
              </w:rPr>
              <w:t>6.稳定时间， 典型值：≤1.5S；</w:t>
            </w:r>
          </w:p>
          <w:p>
            <w:pPr>
              <w:spacing w:line="360" w:lineRule="auto"/>
              <w:rPr>
                <w:rFonts w:ascii="仿宋" w:hAnsi="仿宋" w:eastAsia="仿宋" w:cs="仿宋_GB2312"/>
                <w:bCs/>
                <w:sz w:val="24"/>
              </w:rPr>
            </w:pPr>
            <w:r>
              <w:rPr>
                <w:rFonts w:hint="eastAsia" w:ascii="仿宋" w:hAnsi="仿宋" w:eastAsia="仿宋" w:cs="仿宋_GB2312"/>
                <w:bCs/>
                <w:sz w:val="24"/>
              </w:rPr>
              <w:t>7.秤盘尺寸（mm）：90；</w:t>
            </w:r>
          </w:p>
          <w:p>
            <w:pPr>
              <w:spacing w:line="360" w:lineRule="auto"/>
              <w:rPr>
                <w:rFonts w:ascii="仿宋" w:hAnsi="仿宋" w:eastAsia="仿宋" w:cs="仿宋_GB2312"/>
                <w:bCs/>
                <w:sz w:val="24"/>
              </w:rPr>
            </w:pPr>
            <w:r>
              <w:rPr>
                <w:rFonts w:hint="eastAsia" w:ascii="仿宋" w:hAnsi="仿宋" w:eastAsia="仿宋" w:cs="仿宋_GB2312"/>
                <w:bCs/>
                <w:sz w:val="24"/>
              </w:rPr>
              <w:t>8.新一代超级单体传感器，保证高效精准的称重结果；</w:t>
            </w:r>
          </w:p>
          <w:p>
            <w:pPr>
              <w:spacing w:line="360" w:lineRule="auto"/>
              <w:rPr>
                <w:rFonts w:ascii="仿宋" w:hAnsi="仿宋" w:eastAsia="仿宋" w:cs="仿宋_GB2312"/>
                <w:bCs/>
                <w:sz w:val="24"/>
              </w:rPr>
            </w:pPr>
            <w:r>
              <w:rPr>
                <w:rFonts w:hint="eastAsia" w:ascii="仿宋" w:hAnsi="仿宋" w:eastAsia="仿宋" w:cs="仿宋_GB2312"/>
                <w:bCs/>
                <w:sz w:val="24"/>
              </w:rPr>
              <w:t xml:space="preserve">★9.具有防静电涂层技术的新型防风罩系统，最大限度地减小样品带静电引起的称量误差； </w:t>
            </w:r>
          </w:p>
          <w:p>
            <w:pPr>
              <w:spacing w:line="360" w:lineRule="auto"/>
              <w:rPr>
                <w:rFonts w:ascii="仿宋" w:hAnsi="仿宋" w:eastAsia="仿宋" w:cs="仿宋_GB2312"/>
                <w:bCs/>
                <w:sz w:val="24"/>
              </w:rPr>
            </w:pPr>
            <w:r>
              <w:rPr>
                <w:rFonts w:hint="eastAsia" w:ascii="仿宋" w:hAnsi="仿宋" w:eastAsia="仿宋" w:cs="仿宋_GB2312"/>
                <w:bCs/>
                <w:sz w:val="24"/>
              </w:rPr>
              <w:t>10.化学耐受性强,采用了由耐磨的聚对苯二甲酸丁二 酯(PBT).不锈钢和玻璃制成的部件,采用一擦即净的材料和易于拆卸；</w:t>
            </w:r>
          </w:p>
          <w:p>
            <w:pPr>
              <w:spacing w:line="360" w:lineRule="auto"/>
              <w:rPr>
                <w:rFonts w:ascii="仿宋" w:hAnsi="仿宋" w:eastAsia="仿宋" w:cs="仿宋_GB2312"/>
                <w:bCs/>
                <w:sz w:val="24"/>
              </w:rPr>
            </w:pPr>
            <w:r>
              <w:rPr>
                <w:rFonts w:hint="eastAsia" w:ascii="仿宋" w:hAnsi="仿宋" w:eastAsia="仿宋" w:cs="仿宋_GB2312"/>
                <w:bCs/>
                <w:sz w:val="24"/>
              </w:rPr>
              <w:t>11.重复性测试功能；</w:t>
            </w:r>
          </w:p>
          <w:p>
            <w:pPr>
              <w:spacing w:line="360" w:lineRule="auto"/>
              <w:rPr>
                <w:rFonts w:ascii="仿宋" w:hAnsi="仿宋" w:eastAsia="仿宋" w:cs="仿宋_GB2312"/>
                <w:bCs/>
                <w:sz w:val="24"/>
              </w:rPr>
            </w:pPr>
            <w:r>
              <w:rPr>
                <w:rFonts w:hint="eastAsia" w:ascii="仿宋" w:hAnsi="仿宋" w:eastAsia="仿宋" w:cs="仿宋_GB2312"/>
                <w:bCs/>
                <w:sz w:val="24"/>
              </w:rPr>
              <w:t>★12.LED 触摸屏，操作容易，读数方便，直观耐用的LED 与触摸屏技术相结合，用户界面简单.结构清晰；</w:t>
            </w:r>
          </w:p>
          <w:p>
            <w:pPr>
              <w:spacing w:line="360" w:lineRule="auto"/>
              <w:rPr>
                <w:rFonts w:ascii="仿宋" w:hAnsi="仿宋" w:eastAsia="仿宋" w:cs="仿宋_GB2312"/>
                <w:bCs/>
                <w:sz w:val="24"/>
              </w:rPr>
            </w:pPr>
            <w:r>
              <w:rPr>
                <w:rFonts w:hint="eastAsia" w:ascii="仿宋" w:hAnsi="仿宋" w:eastAsia="仿宋" w:cs="仿宋_GB2312"/>
                <w:bCs/>
                <w:sz w:val="24"/>
              </w:rPr>
              <w:t>13.真正的“PC 直连功能”，轻松连接到PC，无需软件便将称量数据直接传输到电子表格或者文本如Microsoft® Excel 或Word 等格式的文档中；</w:t>
            </w:r>
          </w:p>
          <w:p>
            <w:pPr>
              <w:spacing w:line="360" w:lineRule="auto"/>
              <w:rPr>
                <w:rFonts w:ascii="仿宋" w:hAnsi="仿宋" w:eastAsia="仿宋" w:cs="仿宋_GB2312"/>
                <w:bCs/>
                <w:sz w:val="24"/>
              </w:rPr>
            </w:pPr>
            <w:r>
              <w:rPr>
                <w:rFonts w:hint="eastAsia" w:ascii="仿宋" w:hAnsi="仿宋" w:eastAsia="仿宋" w:cs="仿宋_GB2312"/>
                <w:bCs/>
                <w:sz w:val="24"/>
              </w:rPr>
              <w:t>14.轻松适应您的环境条件，只需点击屏幕图标，一键选择防震等级；</w:t>
            </w:r>
          </w:p>
          <w:p>
            <w:pPr>
              <w:spacing w:line="360" w:lineRule="auto"/>
              <w:rPr>
                <w:rFonts w:ascii="仿宋" w:hAnsi="仿宋" w:eastAsia="仿宋" w:cs="仿宋_GB2312"/>
                <w:bCs/>
                <w:sz w:val="24"/>
              </w:rPr>
            </w:pPr>
            <w:r>
              <w:rPr>
                <w:rFonts w:hint="eastAsia" w:ascii="仿宋" w:hAnsi="仿宋" w:eastAsia="仿宋" w:cs="仿宋_GB2312"/>
                <w:bCs/>
                <w:sz w:val="24"/>
              </w:rPr>
              <w:t>15.内置 12 种应用程序，如：称量 | 填料.计数.称量百分比.混合 | 净重总重.组分 | 总重.动物称量.计算 | 自由因子.密度测定.统计.峰值保持.检重.质量单位转换；</w:t>
            </w:r>
          </w:p>
          <w:p>
            <w:pPr>
              <w:spacing w:line="360" w:lineRule="auto"/>
              <w:rPr>
                <w:rFonts w:ascii="仿宋" w:hAnsi="仿宋" w:eastAsia="仿宋" w:cs="仿宋_GB2312"/>
                <w:bCs/>
                <w:sz w:val="24"/>
              </w:rPr>
            </w:pPr>
            <w:r>
              <w:rPr>
                <w:rFonts w:hint="eastAsia" w:ascii="仿宋" w:hAnsi="仿宋" w:eastAsia="仿宋" w:cs="仿宋_GB2312"/>
                <w:bCs/>
                <w:sz w:val="24"/>
              </w:rPr>
              <w:t>16.先进的现代连接方式，包括USB接口和RS232接口；</w:t>
            </w:r>
          </w:p>
          <w:p>
            <w:pPr>
              <w:spacing w:line="360" w:lineRule="auto"/>
              <w:rPr>
                <w:rFonts w:ascii="仿宋" w:hAnsi="仿宋" w:eastAsia="仿宋" w:cs="仿宋_GB2312"/>
                <w:bCs/>
                <w:sz w:val="24"/>
              </w:rPr>
            </w:pPr>
            <w:r>
              <w:rPr>
                <w:rFonts w:hint="eastAsia" w:ascii="仿宋" w:hAnsi="仿宋" w:eastAsia="仿宋" w:cs="仿宋_GB2312"/>
                <w:bCs/>
                <w:sz w:val="24"/>
              </w:rPr>
              <w:t>17.密码保护功能，防止意外改变天平设置。</w:t>
            </w:r>
          </w:p>
          <w:p>
            <w:pPr>
              <w:spacing w:line="360" w:lineRule="auto"/>
              <w:rPr>
                <w:rFonts w:ascii="仿宋" w:hAnsi="仿宋" w:eastAsia="仿宋" w:cs="仿宋_GB2312"/>
                <w:bCs/>
                <w:sz w:val="24"/>
              </w:rPr>
            </w:pPr>
            <w:r>
              <w:rPr>
                <w:rFonts w:hint="eastAsia" w:ascii="仿宋" w:hAnsi="仿宋" w:eastAsia="仿宋" w:cs="仿宋_GB2312"/>
                <w:bCs/>
                <w:sz w:val="24"/>
              </w:rPr>
              <w:t>18.配置要求：</w:t>
            </w:r>
          </w:p>
          <w:p>
            <w:pPr>
              <w:spacing w:line="360" w:lineRule="auto"/>
              <w:rPr>
                <w:rFonts w:ascii="仿宋" w:hAnsi="仿宋" w:eastAsia="仿宋" w:cs="仿宋_GB2312"/>
                <w:bCs/>
                <w:sz w:val="24"/>
              </w:rPr>
            </w:pPr>
            <w:r>
              <w:rPr>
                <w:rFonts w:hint="eastAsia" w:ascii="仿宋" w:hAnsi="仿宋" w:eastAsia="仿宋" w:cs="仿宋_GB2312"/>
                <w:bCs/>
                <w:sz w:val="24"/>
              </w:rPr>
              <w:t>电子天平主机标准配置，数量10台。</w:t>
            </w:r>
          </w:p>
          <w:p>
            <w:pPr>
              <w:spacing w:line="360" w:lineRule="auto"/>
              <w:rPr>
                <w:rFonts w:ascii="仿宋" w:hAnsi="仿宋" w:eastAsia="仿宋" w:cs="仿宋_GB2312"/>
                <w:bCs/>
                <w:color w:val="FF0000"/>
                <w:sz w:val="24"/>
              </w:rPr>
            </w:pPr>
            <w:r>
              <w:rPr>
                <w:rFonts w:hint="eastAsia" w:ascii="仿宋" w:hAnsi="仿宋" w:eastAsia="仿宋" w:cs="仿宋_GB2312"/>
                <w:bCs/>
                <w:color w:val="auto"/>
                <w:sz w:val="24"/>
              </w:rPr>
              <w:t>19.每台天平配备减震台，规格型号与天平尺寸配套。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电子天平（220g）</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10</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1.大处理量:220 g；</w:t>
            </w:r>
          </w:p>
          <w:p>
            <w:pPr>
              <w:spacing w:line="360" w:lineRule="auto"/>
              <w:rPr>
                <w:rFonts w:ascii="仿宋" w:hAnsi="仿宋" w:eastAsia="仿宋" w:cs="仿宋_GB2312"/>
                <w:bCs/>
                <w:sz w:val="24"/>
              </w:rPr>
            </w:pPr>
            <w:r>
              <w:rPr>
                <w:rFonts w:hint="eastAsia" w:ascii="仿宋" w:hAnsi="仿宋" w:eastAsia="仿宋" w:cs="仿宋_GB2312"/>
                <w:bCs/>
                <w:sz w:val="24"/>
              </w:rPr>
              <w:t>2.可读性0.1 mg；</w:t>
            </w:r>
          </w:p>
          <w:p>
            <w:pPr>
              <w:spacing w:line="360" w:lineRule="auto"/>
              <w:rPr>
                <w:rFonts w:ascii="仿宋" w:hAnsi="仿宋" w:eastAsia="仿宋" w:cs="仿宋_GB2312"/>
                <w:bCs/>
                <w:sz w:val="24"/>
              </w:rPr>
            </w:pPr>
            <w:r>
              <w:rPr>
                <w:rFonts w:hint="eastAsia" w:ascii="仿宋" w:hAnsi="仿宋" w:eastAsia="仿宋" w:cs="仿宋_GB2312"/>
                <w:bCs/>
                <w:sz w:val="24"/>
              </w:rPr>
              <w:t>3.重复性（校验砝码）0.1 mg (100 g)；</w:t>
            </w:r>
          </w:p>
          <w:p>
            <w:pPr>
              <w:spacing w:line="360" w:lineRule="auto"/>
              <w:rPr>
                <w:rFonts w:ascii="仿宋" w:hAnsi="仿宋" w:eastAsia="仿宋" w:cs="仿宋_GB2312"/>
                <w:bCs/>
                <w:sz w:val="24"/>
              </w:rPr>
            </w:pPr>
            <w:r>
              <w:rPr>
                <w:rFonts w:hint="eastAsia" w:ascii="仿宋" w:hAnsi="仿宋" w:eastAsia="仿宋" w:cs="仿宋_GB2312"/>
                <w:bCs/>
                <w:sz w:val="24"/>
              </w:rPr>
              <w:t>4.最小称量值 (USP)，典型值0.16 g；</w:t>
            </w:r>
          </w:p>
          <w:p>
            <w:pPr>
              <w:spacing w:line="360" w:lineRule="auto"/>
              <w:rPr>
                <w:rFonts w:ascii="仿宋" w:hAnsi="仿宋" w:eastAsia="仿宋" w:cs="仿宋_GB2312"/>
                <w:bCs/>
                <w:sz w:val="24"/>
              </w:rPr>
            </w:pPr>
            <w:r>
              <w:rPr>
                <w:rFonts w:hint="eastAsia" w:ascii="仿宋" w:hAnsi="仿宋" w:eastAsia="仿宋" w:cs="仿宋_GB2312"/>
                <w:bCs/>
                <w:sz w:val="24"/>
              </w:rPr>
              <w:t>5.校正：外部；</w:t>
            </w:r>
          </w:p>
          <w:p>
            <w:pPr>
              <w:spacing w:line="360" w:lineRule="auto"/>
              <w:rPr>
                <w:rFonts w:ascii="仿宋" w:hAnsi="仿宋" w:eastAsia="仿宋" w:cs="仿宋_GB2312"/>
                <w:bCs/>
                <w:sz w:val="24"/>
              </w:rPr>
            </w:pPr>
            <w:r>
              <w:rPr>
                <w:rFonts w:hint="eastAsia" w:ascii="仿宋" w:hAnsi="仿宋" w:eastAsia="仿宋" w:cs="仿宋_GB2312"/>
                <w:bCs/>
                <w:sz w:val="24"/>
              </w:rPr>
              <w:t>6.秤盘直径90 mm；</w:t>
            </w:r>
          </w:p>
          <w:p>
            <w:pPr>
              <w:spacing w:line="360" w:lineRule="auto"/>
              <w:rPr>
                <w:rFonts w:ascii="仿宋" w:hAnsi="仿宋" w:eastAsia="仿宋" w:cs="仿宋_GB2312"/>
                <w:bCs/>
                <w:sz w:val="24"/>
              </w:rPr>
            </w:pPr>
            <w:r>
              <w:rPr>
                <w:rFonts w:hint="eastAsia" w:ascii="仿宋" w:hAnsi="仿宋" w:eastAsia="仿宋" w:cs="仿宋_GB2312"/>
                <w:bCs/>
                <w:sz w:val="24"/>
              </w:rPr>
              <w:t>7.显示屏:背光 LCD；</w:t>
            </w:r>
          </w:p>
          <w:p>
            <w:pPr>
              <w:spacing w:line="360" w:lineRule="auto"/>
              <w:rPr>
                <w:rFonts w:ascii="仿宋" w:hAnsi="仿宋" w:eastAsia="仿宋" w:cs="仿宋_GB2312"/>
                <w:bCs/>
                <w:sz w:val="24"/>
              </w:rPr>
            </w:pPr>
            <w:r>
              <w:rPr>
                <w:rFonts w:hint="eastAsia" w:ascii="仿宋" w:hAnsi="仿宋" w:eastAsia="仿宋" w:cs="仿宋_GB2312"/>
                <w:bCs/>
                <w:sz w:val="24"/>
              </w:rPr>
              <w:t>8.稳定时间:2 s；</w:t>
            </w:r>
          </w:p>
          <w:p>
            <w:pPr>
              <w:spacing w:line="360" w:lineRule="auto"/>
              <w:rPr>
                <w:rFonts w:ascii="仿宋" w:hAnsi="仿宋" w:eastAsia="仿宋" w:cs="仿宋_GB2312"/>
                <w:bCs/>
                <w:sz w:val="24"/>
              </w:rPr>
            </w:pPr>
            <w:r>
              <w:rPr>
                <w:rFonts w:hint="eastAsia" w:ascii="仿宋" w:hAnsi="仿宋" w:eastAsia="仿宋" w:cs="仿宋_GB2312"/>
                <w:bCs/>
                <w:sz w:val="24"/>
              </w:rPr>
              <w:t>9.重复性（典型）:0.08 mg；</w:t>
            </w:r>
          </w:p>
          <w:p>
            <w:pPr>
              <w:spacing w:line="360" w:lineRule="auto"/>
              <w:rPr>
                <w:rFonts w:ascii="仿宋" w:hAnsi="仿宋" w:eastAsia="仿宋" w:cs="仿宋_GB2312"/>
                <w:bCs/>
                <w:sz w:val="24"/>
              </w:rPr>
            </w:pPr>
            <w:r>
              <w:rPr>
                <w:rFonts w:hint="eastAsia" w:ascii="仿宋" w:hAnsi="仿宋" w:eastAsia="仿宋" w:cs="仿宋_GB2312"/>
                <w:bCs/>
                <w:sz w:val="24"/>
              </w:rPr>
              <w:t>10.接口:RS232；</w:t>
            </w:r>
          </w:p>
          <w:p>
            <w:pPr>
              <w:spacing w:line="360" w:lineRule="auto"/>
              <w:rPr>
                <w:rFonts w:ascii="仿宋" w:hAnsi="仿宋" w:eastAsia="仿宋" w:cs="仿宋_GB2312"/>
                <w:bCs/>
                <w:sz w:val="24"/>
              </w:rPr>
            </w:pPr>
            <w:r>
              <w:rPr>
                <w:rFonts w:hint="eastAsia" w:ascii="仿宋" w:hAnsi="仿宋" w:eastAsia="仿宋" w:cs="仿宋_GB2312"/>
                <w:bCs/>
                <w:sz w:val="24"/>
              </w:rPr>
              <w:t>11.尺寸 (高x宽):344 mm x 210 mm；</w:t>
            </w:r>
          </w:p>
          <w:p>
            <w:pPr>
              <w:spacing w:line="360" w:lineRule="auto"/>
              <w:rPr>
                <w:rFonts w:ascii="仿宋" w:hAnsi="仿宋" w:eastAsia="仿宋" w:cs="仿宋_GB2312"/>
                <w:bCs/>
                <w:sz w:val="24"/>
              </w:rPr>
            </w:pPr>
            <w:r>
              <w:rPr>
                <w:rFonts w:hint="eastAsia" w:ascii="仿宋" w:hAnsi="仿宋" w:eastAsia="仿宋" w:cs="仿宋_GB2312"/>
                <w:bCs/>
                <w:sz w:val="24"/>
              </w:rPr>
              <w:t>12.外壳:压铸铝，塑料 ABS；</w:t>
            </w:r>
          </w:p>
          <w:p>
            <w:pPr>
              <w:spacing w:line="360" w:lineRule="auto"/>
              <w:rPr>
                <w:rFonts w:ascii="仿宋" w:hAnsi="仿宋" w:eastAsia="仿宋" w:cs="仿宋_GB2312"/>
                <w:bCs/>
                <w:sz w:val="24"/>
              </w:rPr>
            </w:pPr>
            <w:r>
              <w:rPr>
                <w:rFonts w:hint="eastAsia" w:ascii="仿宋" w:hAnsi="仿宋" w:eastAsia="仿宋" w:cs="仿宋_GB2312"/>
                <w:bCs/>
                <w:sz w:val="24"/>
              </w:rPr>
              <w:t>13.线性误差:0.1 mg；</w:t>
            </w:r>
          </w:p>
          <w:p>
            <w:pPr>
              <w:spacing w:line="360" w:lineRule="auto"/>
              <w:rPr>
                <w:rFonts w:ascii="仿宋" w:hAnsi="仿宋" w:eastAsia="仿宋" w:cs="仿宋_GB2312"/>
                <w:bCs/>
                <w:sz w:val="24"/>
              </w:rPr>
            </w:pPr>
            <w:r>
              <w:rPr>
                <w:rFonts w:hint="eastAsia" w:ascii="仿宋" w:hAnsi="仿宋" w:eastAsia="仿宋" w:cs="仿宋_GB2312"/>
                <w:bCs/>
                <w:sz w:val="24"/>
              </w:rPr>
              <w:t>14.线性误差（典型值）±0.2 mg；</w:t>
            </w:r>
          </w:p>
          <w:p>
            <w:pPr>
              <w:spacing w:line="360" w:lineRule="auto"/>
              <w:rPr>
                <w:rFonts w:ascii="仿宋" w:hAnsi="仿宋" w:eastAsia="仿宋" w:cs="仿宋_GB2312"/>
                <w:bCs/>
                <w:sz w:val="24"/>
              </w:rPr>
            </w:pPr>
            <w:r>
              <w:rPr>
                <w:rFonts w:hint="eastAsia" w:ascii="仿宋" w:hAnsi="仿宋" w:eastAsia="仿宋" w:cs="仿宋_GB2312"/>
                <w:bCs/>
                <w:sz w:val="24"/>
              </w:rPr>
              <w:t>15.线性误差（典型）0.06 mg；</w:t>
            </w:r>
          </w:p>
          <w:p>
            <w:pPr>
              <w:spacing w:line="360" w:lineRule="auto"/>
              <w:rPr>
                <w:rFonts w:ascii="仿宋" w:hAnsi="仿宋" w:eastAsia="仿宋" w:cs="仿宋_GB2312"/>
                <w:bCs/>
                <w:sz w:val="24"/>
              </w:rPr>
            </w:pPr>
            <w:r>
              <w:rPr>
                <w:rFonts w:hint="eastAsia" w:ascii="仿宋" w:hAnsi="仿宋" w:eastAsia="仿宋" w:cs="仿宋_GB2312"/>
                <w:bCs/>
                <w:sz w:val="24"/>
              </w:rPr>
              <w:t>16.温度准确度(±)2 ppm/℃；</w:t>
            </w:r>
          </w:p>
          <w:p>
            <w:pPr>
              <w:spacing w:line="360" w:lineRule="auto"/>
              <w:rPr>
                <w:rFonts w:ascii="仿宋" w:hAnsi="仿宋" w:eastAsia="仿宋" w:cs="仿宋_GB2312"/>
                <w:bCs/>
                <w:sz w:val="24"/>
              </w:rPr>
            </w:pPr>
            <w:r>
              <w:rPr>
                <w:rFonts w:hint="eastAsia" w:ascii="仿宋" w:hAnsi="仿宋" w:eastAsia="仿宋" w:cs="仿宋_GB2312"/>
                <w:bCs/>
                <w:sz w:val="24"/>
              </w:rPr>
              <w:t>17.分辨率0.1 mg；</w:t>
            </w:r>
          </w:p>
          <w:p>
            <w:pPr>
              <w:spacing w:line="360" w:lineRule="auto"/>
              <w:rPr>
                <w:rFonts w:ascii="仿宋" w:hAnsi="仿宋" w:eastAsia="仿宋" w:cs="仿宋_GB2312"/>
                <w:bCs/>
                <w:sz w:val="24"/>
              </w:rPr>
            </w:pPr>
            <w:r>
              <w:rPr>
                <w:rFonts w:hint="eastAsia" w:ascii="仿宋" w:hAnsi="仿宋" w:eastAsia="仿宋" w:cs="仿宋_GB2312"/>
                <w:bCs/>
                <w:sz w:val="24"/>
              </w:rPr>
              <w:t>18.界面直观，10 种内置应用程序；</w:t>
            </w:r>
          </w:p>
          <w:p>
            <w:pPr>
              <w:spacing w:line="360" w:lineRule="auto"/>
              <w:rPr>
                <w:rFonts w:ascii="仿宋" w:hAnsi="仿宋" w:eastAsia="仿宋" w:cs="仿宋_GB2312"/>
                <w:bCs/>
                <w:sz w:val="24"/>
              </w:rPr>
            </w:pPr>
            <w:r>
              <w:rPr>
                <w:rFonts w:hint="eastAsia" w:ascii="仿宋" w:hAnsi="仿宋" w:eastAsia="仿宋" w:cs="仿宋_GB2312"/>
                <w:bCs/>
                <w:sz w:val="24"/>
              </w:rPr>
              <w:t>19.配置要求：</w:t>
            </w:r>
          </w:p>
          <w:p>
            <w:pPr>
              <w:spacing w:line="360" w:lineRule="auto"/>
              <w:rPr>
                <w:rFonts w:ascii="仿宋" w:hAnsi="仿宋" w:eastAsia="仿宋" w:cs="仿宋_GB2312"/>
                <w:bCs/>
                <w:sz w:val="24"/>
              </w:rPr>
            </w:pPr>
            <w:r>
              <w:rPr>
                <w:rFonts w:hint="eastAsia" w:ascii="仿宋" w:hAnsi="仿宋" w:eastAsia="仿宋" w:cs="仿宋_GB2312"/>
                <w:bCs/>
                <w:sz w:val="24"/>
              </w:rPr>
              <w:t>电子天平主机标准配置，数量10台。</w:t>
            </w:r>
          </w:p>
          <w:p>
            <w:pPr>
              <w:pStyle w:val="2"/>
              <w:rPr>
                <w:lang w:val="en-US"/>
              </w:rPr>
            </w:pPr>
            <w:r>
              <w:rPr>
                <w:rFonts w:hint="eastAsia" w:ascii="仿宋" w:eastAsia="仿宋" w:cs="仿宋_GB2312"/>
                <w:b w:val="0"/>
                <w:bCs w:val="0"/>
                <w:color w:val="auto"/>
                <w:sz w:val="24"/>
                <w:lang w:val="en-US"/>
              </w:rPr>
              <w:t>20.</w:t>
            </w:r>
            <w:r>
              <w:rPr>
                <w:rFonts w:hint="eastAsia" w:ascii="仿宋" w:eastAsia="仿宋" w:cs="仿宋_GB2312"/>
                <w:b w:val="0"/>
                <w:bCs w:val="0"/>
                <w:color w:val="auto"/>
                <w:sz w:val="24"/>
              </w:rPr>
              <w:t>每台</w:t>
            </w:r>
            <w:r>
              <w:rPr>
                <w:rFonts w:hint="eastAsia" w:ascii="仿宋" w:eastAsia="仿宋" w:cs="仿宋_GB2312"/>
                <w:b w:val="0"/>
                <w:bCs w:val="0"/>
                <w:color w:val="auto"/>
                <w:sz w:val="24"/>
                <w:szCs w:val="24"/>
              </w:rPr>
              <w:t>天平</w:t>
            </w:r>
            <w:r>
              <w:rPr>
                <w:rFonts w:hint="eastAsia" w:ascii="仿宋" w:eastAsia="仿宋" w:cs="仿宋_GB2312"/>
                <w:b w:val="0"/>
                <w:bCs w:val="0"/>
                <w:color w:val="auto"/>
                <w:sz w:val="24"/>
                <w:lang w:val="en-US"/>
              </w:rPr>
              <w:t>配备</w:t>
            </w:r>
            <w:r>
              <w:rPr>
                <w:rFonts w:hint="eastAsia" w:ascii="仿宋" w:eastAsia="仿宋" w:cs="仿宋_GB2312"/>
                <w:b w:val="0"/>
                <w:bCs w:val="0"/>
                <w:color w:val="auto"/>
                <w:sz w:val="24"/>
                <w:szCs w:val="24"/>
              </w:rPr>
              <w:t>减震台</w:t>
            </w:r>
            <w:r>
              <w:rPr>
                <w:rFonts w:hint="eastAsia" w:ascii="仿宋" w:eastAsia="仿宋" w:cs="仿宋_GB2312"/>
                <w:b w:val="0"/>
                <w:bCs w:val="0"/>
                <w:color w:val="auto"/>
                <w:sz w:val="24"/>
              </w:rPr>
              <w:t>，规格型号与天平尺寸配套。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电子天平(600g)</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4</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1.称重能力：620g</w:t>
            </w:r>
          </w:p>
          <w:p>
            <w:pPr>
              <w:spacing w:line="360" w:lineRule="auto"/>
              <w:rPr>
                <w:rFonts w:ascii="仿宋" w:hAnsi="仿宋" w:eastAsia="仿宋" w:cs="仿宋_GB2312"/>
                <w:bCs/>
                <w:sz w:val="24"/>
              </w:rPr>
            </w:pPr>
            <w:r>
              <w:rPr>
                <w:rFonts w:hint="eastAsia" w:ascii="仿宋" w:hAnsi="仿宋" w:eastAsia="仿宋" w:cs="仿宋_GB2312"/>
                <w:bCs/>
                <w:sz w:val="24"/>
              </w:rPr>
              <w:t>2.可读性： 1mg</w:t>
            </w:r>
          </w:p>
          <w:p>
            <w:pPr>
              <w:spacing w:line="360" w:lineRule="auto"/>
              <w:rPr>
                <w:rFonts w:ascii="仿宋" w:hAnsi="仿宋" w:eastAsia="仿宋" w:cs="仿宋_GB2312"/>
                <w:bCs/>
                <w:sz w:val="24"/>
              </w:rPr>
            </w:pPr>
            <w:r>
              <w:rPr>
                <w:rFonts w:hint="eastAsia" w:ascii="仿宋" w:hAnsi="仿宋" w:eastAsia="仿宋" w:cs="仿宋_GB2312"/>
                <w:bCs/>
                <w:sz w:val="24"/>
              </w:rPr>
              <w:t>3.重复性（负载为5%时）：0.5mg</w:t>
            </w:r>
          </w:p>
          <w:p>
            <w:pPr>
              <w:spacing w:line="360" w:lineRule="auto"/>
              <w:rPr>
                <w:rFonts w:ascii="仿宋" w:hAnsi="仿宋" w:eastAsia="仿宋" w:cs="仿宋_GB2312"/>
                <w:bCs/>
                <w:sz w:val="24"/>
              </w:rPr>
            </w:pPr>
            <w:r>
              <w:rPr>
                <w:rFonts w:hint="eastAsia" w:ascii="仿宋" w:hAnsi="仿宋" w:eastAsia="仿宋" w:cs="仿宋_GB2312"/>
                <w:bCs/>
                <w:sz w:val="24"/>
              </w:rPr>
              <w:t>4.重复性（满量程）： 1mg</w:t>
            </w:r>
          </w:p>
          <w:p>
            <w:pPr>
              <w:spacing w:line="360" w:lineRule="auto"/>
              <w:rPr>
                <w:rFonts w:ascii="仿宋" w:hAnsi="仿宋" w:eastAsia="仿宋" w:cs="仿宋_GB2312"/>
                <w:bCs/>
                <w:sz w:val="24"/>
              </w:rPr>
            </w:pPr>
            <w:r>
              <w:rPr>
                <w:rFonts w:hint="eastAsia" w:ascii="仿宋" w:hAnsi="仿宋" w:eastAsia="仿宋" w:cs="仿宋_GB2312"/>
                <w:bCs/>
                <w:sz w:val="24"/>
              </w:rPr>
              <w:t>5.线性：0.6mg</w:t>
            </w:r>
          </w:p>
          <w:p>
            <w:pPr>
              <w:spacing w:line="360" w:lineRule="auto"/>
              <w:rPr>
                <w:rFonts w:ascii="仿宋" w:hAnsi="仿宋" w:eastAsia="仿宋" w:cs="仿宋_GB2312"/>
                <w:bCs/>
                <w:sz w:val="24"/>
              </w:rPr>
            </w:pPr>
            <w:r>
              <w:rPr>
                <w:rFonts w:hint="eastAsia" w:ascii="仿宋" w:hAnsi="仿宋" w:eastAsia="仿宋" w:cs="仿宋_GB2312"/>
                <w:bCs/>
                <w:sz w:val="24"/>
              </w:rPr>
              <w:t>6.灵敏度漂移（+10 ℃ ~+30 ℃）：2</w:t>
            </w:r>
          </w:p>
          <w:p>
            <w:pPr>
              <w:spacing w:line="360" w:lineRule="auto"/>
              <w:rPr>
                <w:rFonts w:ascii="仿宋" w:hAnsi="仿宋" w:eastAsia="仿宋" w:cs="仿宋_GB2312"/>
                <w:bCs/>
                <w:sz w:val="24"/>
              </w:rPr>
            </w:pPr>
            <w:r>
              <w:rPr>
                <w:rFonts w:hint="eastAsia" w:ascii="仿宋" w:hAnsi="仿宋" w:eastAsia="仿宋" w:cs="仿宋_GB2312"/>
                <w:bCs/>
                <w:sz w:val="24"/>
              </w:rPr>
              <w:t>7.稳定时间：1s</w:t>
            </w:r>
          </w:p>
          <w:p>
            <w:pPr>
              <w:spacing w:line="360" w:lineRule="auto"/>
              <w:rPr>
                <w:rFonts w:ascii="仿宋" w:hAnsi="仿宋" w:eastAsia="仿宋" w:cs="仿宋_GB2312"/>
                <w:bCs/>
                <w:sz w:val="24"/>
              </w:rPr>
            </w:pPr>
            <w:r>
              <w:rPr>
                <w:rFonts w:hint="eastAsia" w:ascii="仿宋" w:hAnsi="仿宋" w:eastAsia="仿宋" w:cs="仿宋_GB2312"/>
                <w:bCs/>
                <w:sz w:val="24"/>
              </w:rPr>
              <w:t>8.称重盘尺寸：120mm</w:t>
            </w:r>
          </w:p>
          <w:p>
            <w:pPr>
              <w:spacing w:line="360" w:lineRule="auto"/>
              <w:rPr>
                <w:rFonts w:ascii="仿宋" w:hAnsi="仿宋" w:eastAsia="仿宋" w:cs="仿宋_GB2312"/>
                <w:bCs/>
                <w:sz w:val="24"/>
              </w:rPr>
            </w:pPr>
            <w:r>
              <w:rPr>
                <w:rFonts w:hint="eastAsia" w:ascii="仿宋" w:hAnsi="仿宋" w:eastAsia="仿宋" w:cs="仿宋_GB2312"/>
                <w:bCs/>
                <w:sz w:val="24"/>
              </w:rPr>
              <w:t>9.称量室高度：240mm</w:t>
            </w:r>
          </w:p>
          <w:p>
            <w:pPr>
              <w:spacing w:line="360" w:lineRule="auto"/>
              <w:rPr>
                <w:rFonts w:ascii="仿宋" w:hAnsi="仿宋" w:eastAsia="仿宋" w:cs="仿宋_GB2312"/>
                <w:bCs/>
                <w:sz w:val="24"/>
              </w:rPr>
            </w:pPr>
            <w:r>
              <w:rPr>
                <w:rFonts w:hint="eastAsia" w:ascii="仿宋" w:hAnsi="仿宋" w:eastAsia="仿宋" w:cs="仿宋_GB2312"/>
                <w:bCs/>
                <w:sz w:val="24"/>
              </w:rPr>
              <w:t>10.尺 寸(宽x深x高)：219x317x345</w:t>
            </w:r>
          </w:p>
          <w:p>
            <w:pPr>
              <w:spacing w:line="360" w:lineRule="auto"/>
              <w:rPr>
                <w:rFonts w:ascii="仿宋" w:hAnsi="仿宋" w:eastAsia="仿宋" w:cs="仿宋_GB2312"/>
                <w:bCs/>
                <w:sz w:val="24"/>
              </w:rPr>
            </w:pPr>
            <w:r>
              <w:rPr>
                <w:rFonts w:hint="eastAsia" w:ascii="仿宋" w:hAnsi="仿宋" w:eastAsia="仿宋" w:cs="仿宋_GB2312"/>
                <w:bCs/>
                <w:sz w:val="24"/>
              </w:rPr>
              <w:t>11.LED 触摸屏，操作容易，读数方便。</w:t>
            </w:r>
          </w:p>
          <w:p>
            <w:pPr>
              <w:spacing w:line="360" w:lineRule="auto"/>
              <w:rPr>
                <w:rFonts w:ascii="仿宋" w:hAnsi="仿宋" w:eastAsia="仿宋" w:cs="仿宋_GB2312"/>
                <w:bCs/>
                <w:sz w:val="24"/>
              </w:rPr>
            </w:pPr>
            <w:r>
              <w:rPr>
                <w:rFonts w:hint="eastAsia" w:ascii="仿宋" w:hAnsi="仿宋" w:eastAsia="仿宋" w:cs="仿宋_GB2312"/>
                <w:bCs/>
                <w:sz w:val="24"/>
              </w:rPr>
              <w:t>12.轻松适应您的环境条件，只需点击屏幕图标，一键选择防震等级。</w:t>
            </w:r>
          </w:p>
          <w:p>
            <w:pPr>
              <w:spacing w:line="360" w:lineRule="auto"/>
              <w:rPr>
                <w:rFonts w:ascii="仿宋" w:hAnsi="仿宋" w:eastAsia="仿宋" w:cs="仿宋_GB2312"/>
                <w:bCs/>
                <w:sz w:val="24"/>
              </w:rPr>
            </w:pPr>
            <w:r>
              <w:rPr>
                <w:rFonts w:hint="eastAsia" w:ascii="仿宋" w:hAnsi="仿宋" w:eastAsia="仿宋" w:cs="仿宋_GB2312"/>
                <w:bCs/>
                <w:sz w:val="24"/>
              </w:rPr>
              <w:t>13.防风罩采用特殊涂层的玻璃，最大限度地减小样品带静电引起的称量误差（适用于带防风罩的天平）。</w:t>
            </w:r>
          </w:p>
          <w:p>
            <w:pPr>
              <w:spacing w:line="360" w:lineRule="auto"/>
              <w:rPr>
                <w:rFonts w:ascii="仿宋" w:hAnsi="仿宋" w:eastAsia="仿宋" w:cs="仿宋_GB2312"/>
                <w:bCs/>
                <w:sz w:val="24"/>
              </w:rPr>
            </w:pPr>
            <w:r>
              <w:rPr>
                <w:rFonts w:hint="eastAsia" w:ascii="仿宋" w:hAnsi="仿宋" w:eastAsia="仿宋" w:cs="仿宋_GB2312"/>
                <w:bCs/>
                <w:sz w:val="24"/>
              </w:rPr>
              <w:t>14.称量室内空间大，能轻松放进较大容器，方便在称盘上拿取顶部和侧边滑门易于移动和拆卸，防风罩可完全拆卸。</w:t>
            </w:r>
          </w:p>
          <w:p>
            <w:pPr>
              <w:spacing w:line="360" w:lineRule="auto"/>
              <w:rPr>
                <w:rFonts w:ascii="仿宋" w:hAnsi="仿宋" w:eastAsia="仿宋" w:cs="仿宋_GB2312"/>
                <w:bCs/>
                <w:sz w:val="24"/>
              </w:rPr>
            </w:pPr>
            <w:r>
              <w:rPr>
                <w:rFonts w:hint="eastAsia" w:ascii="仿宋" w:hAnsi="仿宋" w:eastAsia="仿宋" w:cs="仿宋_GB2312"/>
                <w:bCs/>
                <w:sz w:val="24"/>
              </w:rPr>
              <w:t>15.超级单体传感器，确保始终高度准确的称重结果。</w:t>
            </w:r>
          </w:p>
          <w:p>
            <w:pPr>
              <w:spacing w:line="360" w:lineRule="auto"/>
              <w:rPr>
                <w:rFonts w:ascii="仿宋" w:hAnsi="仿宋" w:eastAsia="仿宋" w:cs="仿宋_GB2312"/>
                <w:bCs/>
                <w:sz w:val="24"/>
              </w:rPr>
            </w:pPr>
            <w:r>
              <w:rPr>
                <w:rFonts w:hint="eastAsia" w:ascii="仿宋" w:hAnsi="仿宋" w:eastAsia="仿宋" w:cs="仿宋_GB2312"/>
                <w:bCs/>
                <w:sz w:val="24"/>
              </w:rPr>
              <w:t>16.即插即用技术，自动检测配件(如打印机.第二显示器)，真正的“PC 直连功能”，轻松连接到PC，以便将称量数据直接传输到电子表格或者文本如Microsoft® Excel 或Word 等格式的文档中。</w:t>
            </w:r>
          </w:p>
          <w:p>
            <w:pPr>
              <w:spacing w:line="360" w:lineRule="auto"/>
              <w:rPr>
                <w:rFonts w:ascii="仿宋" w:hAnsi="仿宋" w:eastAsia="仿宋" w:cs="仿宋_GB2312"/>
                <w:bCs/>
                <w:sz w:val="24"/>
              </w:rPr>
            </w:pPr>
            <w:r>
              <w:rPr>
                <w:rFonts w:hint="eastAsia" w:ascii="仿宋" w:hAnsi="仿宋" w:eastAsia="仿宋" w:cs="仿宋_GB2312"/>
                <w:bCs/>
                <w:sz w:val="24"/>
              </w:rPr>
              <w:t>17.可靠性有保证，配备自测试“@start”功能。</w:t>
            </w:r>
          </w:p>
          <w:p>
            <w:pPr>
              <w:spacing w:line="360" w:lineRule="auto"/>
              <w:rPr>
                <w:rFonts w:ascii="仿宋" w:hAnsi="仿宋" w:eastAsia="仿宋" w:cs="仿宋_GB2312"/>
                <w:bCs/>
                <w:sz w:val="24"/>
              </w:rPr>
            </w:pPr>
            <w:r>
              <w:rPr>
                <w:rFonts w:hint="eastAsia" w:ascii="仿宋" w:hAnsi="仿宋" w:eastAsia="仿宋" w:cs="仿宋_GB2312"/>
                <w:bCs/>
                <w:sz w:val="24"/>
              </w:rPr>
              <w:t>18.过载保护，牢固耐用的设计，确保量程范围内的称量。</w:t>
            </w:r>
          </w:p>
          <w:p>
            <w:pPr>
              <w:spacing w:line="360" w:lineRule="auto"/>
              <w:rPr>
                <w:rFonts w:ascii="仿宋" w:hAnsi="仿宋" w:eastAsia="仿宋" w:cs="仿宋_GB2312"/>
                <w:bCs/>
                <w:sz w:val="24"/>
              </w:rPr>
            </w:pPr>
            <w:r>
              <w:rPr>
                <w:rFonts w:hint="eastAsia" w:ascii="仿宋" w:hAnsi="仿宋" w:eastAsia="仿宋" w:cs="仿宋_GB2312"/>
                <w:bCs/>
                <w:sz w:val="24"/>
              </w:rPr>
              <w:t>19.易于清洗，操作效率高，经久耐用，化学耐受性强采用了由耐磨的聚对苯二甲酸丁二</w:t>
            </w:r>
          </w:p>
          <w:p>
            <w:pPr>
              <w:spacing w:line="360" w:lineRule="auto"/>
              <w:rPr>
                <w:rFonts w:ascii="仿宋" w:hAnsi="仿宋" w:eastAsia="仿宋" w:cs="仿宋_GB2312"/>
                <w:bCs/>
                <w:sz w:val="24"/>
              </w:rPr>
            </w:pPr>
            <w:r>
              <w:rPr>
                <w:rFonts w:hint="eastAsia" w:ascii="仿宋" w:hAnsi="仿宋" w:eastAsia="仿宋" w:cs="仿宋_GB2312"/>
                <w:bCs/>
                <w:sz w:val="24"/>
              </w:rPr>
              <w:t>酯(PBT).不锈钢和玻璃制成的部件。防止交叉污染，采用一擦即净的材料和易于拆卸的设计。</w:t>
            </w:r>
          </w:p>
          <w:p>
            <w:pPr>
              <w:spacing w:line="360" w:lineRule="auto"/>
              <w:rPr>
                <w:rFonts w:ascii="仿宋" w:hAnsi="仿宋" w:eastAsia="仿宋" w:cs="仿宋_GB2312"/>
                <w:bCs/>
                <w:sz w:val="24"/>
              </w:rPr>
            </w:pPr>
            <w:r>
              <w:rPr>
                <w:rFonts w:hint="eastAsia" w:ascii="仿宋" w:hAnsi="仿宋" w:eastAsia="仿宋" w:cs="仿宋_GB2312"/>
                <w:bCs/>
                <w:sz w:val="24"/>
              </w:rPr>
              <w:t>20.最先进的连接方式USB C 型接口，9 针RS232 接口。</w:t>
            </w:r>
          </w:p>
          <w:p>
            <w:pPr>
              <w:spacing w:line="360" w:lineRule="auto"/>
              <w:rPr>
                <w:rFonts w:ascii="仿宋" w:hAnsi="仿宋" w:eastAsia="仿宋" w:cs="仿宋_GB2312"/>
                <w:bCs/>
                <w:sz w:val="24"/>
              </w:rPr>
            </w:pPr>
            <w:r>
              <w:rPr>
                <w:rFonts w:hint="eastAsia" w:ascii="仿宋" w:hAnsi="仿宋" w:eastAsia="仿宋" w:cs="仿宋_GB2312"/>
                <w:bCs/>
                <w:sz w:val="24"/>
              </w:rPr>
              <w:t>21.密码保护确保安全运行，防止意外更改天平设置。</w:t>
            </w:r>
          </w:p>
          <w:p>
            <w:pPr>
              <w:spacing w:line="360" w:lineRule="auto"/>
              <w:rPr>
                <w:rFonts w:ascii="仿宋" w:hAnsi="仿宋" w:eastAsia="仿宋" w:cs="仿宋_GB2312"/>
                <w:bCs/>
                <w:sz w:val="24"/>
              </w:rPr>
            </w:pPr>
            <w:r>
              <w:rPr>
                <w:rFonts w:hint="eastAsia" w:ascii="仿宋" w:hAnsi="仿宋" w:eastAsia="仿宋" w:cs="仿宋_GB2312"/>
                <w:bCs/>
                <w:sz w:val="24"/>
              </w:rPr>
              <w:t>22.内置 12 种应用程序，打印输出 | 数据，输出符合 GLP|GMP 要求。</w:t>
            </w:r>
          </w:p>
          <w:p>
            <w:pPr>
              <w:spacing w:line="360" w:lineRule="auto"/>
              <w:rPr>
                <w:rFonts w:ascii="仿宋" w:hAnsi="仿宋" w:eastAsia="仿宋" w:cs="仿宋_GB2312"/>
                <w:bCs/>
                <w:sz w:val="24"/>
              </w:rPr>
            </w:pPr>
            <w:r>
              <w:rPr>
                <w:rFonts w:hint="eastAsia" w:ascii="仿宋" w:hAnsi="仿宋" w:eastAsia="仿宋" w:cs="仿宋_GB2312"/>
                <w:bCs/>
                <w:sz w:val="24"/>
              </w:rPr>
              <w:t>称量 | 填料，计数，称量百分比，混合 | 净重总重，组分 | 总重，动物称量，计算 | 自由因子，密度测定，统计，峰值保持，检重，质量单位转换。</w:t>
            </w:r>
          </w:p>
          <w:p>
            <w:pPr>
              <w:spacing w:line="360" w:lineRule="auto"/>
              <w:rPr>
                <w:rFonts w:ascii="仿宋" w:hAnsi="仿宋" w:eastAsia="仿宋" w:cs="仿宋_GB2312"/>
                <w:bCs/>
                <w:sz w:val="24"/>
              </w:rPr>
            </w:pPr>
            <w:r>
              <w:rPr>
                <w:rFonts w:hint="eastAsia" w:ascii="仿宋" w:hAnsi="仿宋" w:eastAsia="仿宋" w:cs="仿宋_GB2312"/>
                <w:bCs/>
                <w:sz w:val="24"/>
              </w:rPr>
              <w:t>23.适用于较大样品的下部吊钩称量。</w:t>
            </w:r>
          </w:p>
          <w:p>
            <w:pPr>
              <w:spacing w:line="360" w:lineRule="auto"/>
              <w:rPr>
                <w:rFonts w:ascii="仿宋" w:hAnsi="仿宋" w:eastAsia="仿宋" w:cs="仿宋_GB2312"/>
                <w:bCs/>
                <w:sz w:val="24"/>
              </w:rPr>
            </w:pPr>
            <w:r>
              <w:rPr>
                <w:rFonts w:hint="eastAsia" w:ascii="仿宋" w:hAnsi="仿宋" w:eastAsia="仿宋" w:cs="仿宋_GB2312"/>
                <w:bCs/>
                <w:sz w:val="24"/>
              </w:rPr>
              <w:t>18.配置要求：</w:t>
            </w:r>
          </w:p>
          <w:p>
            <w:pPr>
              <w:spacing w:line="360" w:lineRule="auto"/>
              <w:rPr>
                <w:rFonts w:ascii="仿宋" w:hAnsi="仿宋" w:eastAsia="仿宋" w:cs="仿宋_GB2312"/>
                <w:bCs/>
                <w:sz w:val="24"/>
              </w:rPr>
            </w:pPr>
            <w:r>
              <w:rPr>
                <w:rFonts w:hint="eastAsia" w:ascii="仿宋" w:hAnsi="仿宋" w:eastAsia="仿宋" w:cs="仿宋_GB2312"/>
                <w:bCs/>
                <w:sz w:val="24"/>
              </w:rPr>
              <w:t>电子天平主机标准配置，数量4台</w:t>
            </w:r>
          </w:p>
          <w:p>
            <w:pPr>
              <w:pStyle w:val="2"/>
              <w:rPr>
                <w:lang w:val="en-US"/>
              </w:rPr>
            </w:pPr>
            <w:r>
              <w:rPr>
                <w:rFonts w:hint="eastAsia" w:ascii="仿宋" w:eastAsia="仿宋" w:cs="仿宋_GB2312"/>
                <w:b w:val="0"/>
                <w:bCs w:val="0"/>
                <w:color w:val="auto"/>
                <w:sz w:val="24"/>
                <w:lang w:val="en-US"/>
              </w:rPr>
              <w:t>19.</w:t>
            </w:r>
            <w:r>
              <w:rPr>
                <w:rFonts w:hint="eastAsia" w:ascii="仿宋" w:eastAsia="仿宋" w:cs="仿宋_GB2312"/>
                <w:b w:val="0"/>
                <w:bCs w:val="0"/>
                <w:color w:val="auto"/>
                <w:sz w:val="24"/>
              </w:rPr>
              <w:t>每台</w:t>
            </w:r>
            <w:r>
              <w:rPr>
                <w:rFonts w:hint="eastAsia" w:ascii="仿宋" w:eastAsia="仿宋" w:cs="仿宋_GB2312"/>
                <w:b w:val="0"/>
                <w:bCs w:val="0"/>
                <w:color w:val="auto"/>
                <w:sz w:val="24"/>
                <w:szCs w:val="24"/>
              </w:rPr>
              <w:t>天平</w:t>
            </w:r>
            <w:r>
              <w:rPr>
                <w:rFonts w:hint="eastAsia" w:ascii="仿宋" w:eastAsia="仿宋" w:cs="仿宋_GB2312"/>
                <w:b w:val="0"/>
                <w:bCs w:val="0"/>
                <w:color w:val="auto"/>
                <w:sz w:val="24"/>
                <w:lang w:val="en-US"/>
              </w:rPr>
              <w:t>配备</w:t>
            </w:r>
            <w:r>
              <w:rPr>
                <w:rFonts w:hint="eastAsia" w:ascii="仿宋" w:eastAsia="仿宋" w:cs="仿宋_GB2312"/>
                <w:b w:val="0"/>
                <w:bCs w:val="0"/>
                <w:color w:val="auto"/>
                <w:sz w:val="24"/>
                <w:szCs w:val="24"/>
              </w:rPr>
              <w:t>减震台</w:t>
            </w:r>
            <w:r>
              <w:rPr>
                <w:rFonts w:hint="eastAsia" w:ascii="仿宋" w:eastAsia="仿宋" w:cs="仿宋_GB2312"/>
                <w:b w:val="0"/>
                <w:bCs w:val="0"/>
                <w:color w:val="auto"/>
                <w:sz w:val="24"/>
              </w:rPr>
              <w:t>，规格型号与天平尺寸配套。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UV-1800PC-DS2紫外分光光度计</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5</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1.波长范围：190~1100nm；</w:t>
            </w:r>
          </w:p>
          <w:p>
            <w:pPr>
              <w:spacing w:line="360" w:lineRule="auto"/>
              <w:rPr>
                <w:rFonts w:ascii="仿宋" w:hAnsi="仿宋" w:eastAsia="仿宋" w:cs="仿宋_GB2312"/>
                <w:bCs/>
                <w:sz w:val="24"/>
              </w:rPr>
            </w:pPr>
            <w:r>
              <w:rPr>
                <w:rFonts w:hint="eastAsia" w:ascii="仿宋" w:hAnsi="仿宋" w:eastAsia="仿宋" w:cs="仿宋_GB2312"/>
                <w:bCs/>
                <w:sz w:val="24"/>
              </w:rPr>
              <w:t>2.光谱带宽：2nm；  </w:t>
            </w:r>
          </w:p>
          <w:p>
            <w:pPr>
              <w:spacing w:line="360" w:lineRule="auto"/>
              <w:rPr>
                <w:rFonts w:ascii="仿宋" w:hAnsi="仿宋" w:eastAsia="仿宋" w:cs="仿宋_GB2312"/>
                <w:bCs/>
                <w:sz w:val="24"/>
              </w:rPr>
            </w:pPr>
            <w:r>
              <w:rPr>
                <w:rFonts w:hint="eastAsia" w:ascii="仿宋" w:hAnsi="仿宋" w:eastAsia="仿宋" w:cs="仿宋_GB2312"/>
                <w:bCs/>
                <w:sz w:val="24"/>
              </w:rPr>
              <w:t>3.光学系统：1200条/毫米高性能全息光栅；</w:t>
            </w:r>
          </w:p>
          <w:p>
            <w:pPr>
              <w:spacing w:line="360" w:lineRule="auto"/>
              <w:rPr>
                <w:rFonts w:ascii="仿宋" w:hAnsi="仿宋" w:eastAsia="仿宋" w:cs="仿宋_GB2312"/>
                <w:bCs/>
                <w:sz w:val="24"/>
              </w:rPr>
            </w:pPr>
            <w:r>
              <w:rPr>
                <w:rFonts w:hint="eastAsia" w:ascii="仿宋" w:hAnsi="仿宋" w:eastAsia="仿宋" w:cs="仿宋_GB2312"/>
                <w:bCs/>
                <w:sz w:val="24"/>
              </w:rPr>
              <w:t>4.波长准确度：±0.5nm；</w:t>
            </w:r>
          </w:p>
          <w:p>
            <w:pPr>
              <w:spacing w:line="360" w:lineRule="auto"/>
              <w:rPr>
                <w:rFonts w:ascii="仿宋" w:hAnsi="仿宋" w:eastAsia="仿宋" w:cs="仿宋_GB2312"/>
                <w:bCs/>
                <w:sz w:val="24"/>
              </w:rPr>
            </w:pPr>
            <w:r>
              <w:rPr>
                <w:rFonts w:hint="eastAsia" w:ascii="仿宋" w:hAnsi="仿宋" w:eastAsia="仿宋" w:cs="仿宋_GB2312"/>
                <w:bCs/>
                <w:sz w:val="24"/>
              </w:rPr>
              <w:t>5.波长重复性：≤0.2nm ；</w:t>
            </w:r>
          </w:p>
          <w:p>
            <w:pPr>
              <w:spacing w:line="360" w:lineRule="auto"/>
              <w:rPr>
                <w:rFonts w:ascii="仿宋" w:hAnsi="仿宋" w:eastAsia="仿宋" w:cs="仿宋_GB2312"/>
                <w:bCs/>
                <w:sz w:val="24"/>
              </w:rPr>
            </w:pPr>
            <w:r>
              <w:rPr>
                <w:rFonts w:hint="eastAsia" w:ascii="仿宋" w:hAnsi="仿宋" w:eastAsia="仿宋" w:cs="仿宋_GB2312"/>
                <w:bCs/>
                <w:sz w:val="24"/>
              </w:rPr>
              <w:t xml:space="preserve">6.光度准确度：±0.002A(0~0.5A) ；±0.004A(0.5~1A)；±0.3%T(0~100%T)； </w:t>
            </w:r>
          </w:p>
          <w:p>
            <w:pPr>
              <w:spacing w:line="360" w:lineRule="auto"/>
              <w:rPr>
                <w:rFonts w:ascii="仿宋" w:hAnsi="仿宋" w:eastAsia="仿宋" w:cs="仿宋_GB2312"/>
                <w:bCs/>
                <w:sz w:val="24"/>
              </w:rPr>
            </w:pPr>
            <w:r>
              <w:rPr>
                <w:rFonts w:hint="eastAsia" w:ascii="仿宋" w:hAnsi="仿宋" w:eastAsia="仿宋" w:cs="仿宋_GB2312"/>
                <w:bCs/>
                <w:sz w:val="24"/>
              </w:rPr>
              <w:t>7.光度重复性：≤0.001A(0~0.5A)；≤ 0.002A(0.5~1A)； ≤0.15％T(0~100%T)；</w:t>
            </w:r>
          </w:p>
          <w:p>
            <w:pPr>
              <w:spacing w:line="360" w:lineRule="auto"/>
              <w:rPr>
                <w:rFonts w:ascii="仿宋" w:hAnsi="仿宋" w:eastAsia="仿宋" w:cs="仿宋_GB2312"/>
                <w:bCs/>
                <w:sz w:val="24"/>
              </w:rPr>
            </w:pPr>
            <w:r>
              <w:rPr>
                <w:rFonts w:hint="eastAsia" w:ascii="仿宋" w:hAnsi="仿宋" w:eastAsia="仿宋" w:cs="仿宋_GB2312"/>
                <w:bCs/>
                <w:sz w:val="24"/>
              </w:rPr>
              <w:t>8.杂散光：≤0.05％T (在360nm处)；</w:t>
            </w:r>
          </w:p>
          <w:p>
            <w:pPr>
              <w:spacing w:line="360" w:lineRule="auto"/>
              <w:rPr>
                <w:rFonts w:ascii="仿宋" w:hAnsi="仿宋" w:eastAsia="仿宋" w:cs="仿宋_GB2312"/>
                <w:bCs/>
                <w:sz w:val="24"/>
              </w:rPr>
            </w:pPr>
            <w:r>
              <w:rPr>
                <w:rFonts w:hint="eastAsia" w:ascii="仿宋" w:hAnsi="仿宋" w:eastAsia="仿宋" w:cs="仿宋_GB2312"/>
                <w:bCs/>
                <w:sz w:val="24"/>
              </w:rPr>
              <w:t>9.波长设置和调零：自动；</w:t>
            </w:r>
          </w:p>
          <w:p>
            <w:pPr>
              <w:spacing w:line="360" w:lineRule="auto"/>
              <w:rPr>
                <w:rFonts w:ascii="仿宋" w:hAnsi="仿宋" w:eastAsia="仿宋" w:cs="仿宋_GB2312"/>
                <w:bCs/>
                <w:sz w:val="24"/>
              </w:rPr>
            </w:pPr>
            <w:r>
              <w:rPr>
                <w:rFonts w:hint="eastAsia" w:ascii="仿宋" w:hAnsi="仿宋" w:eastAsia="仿宋" w:cs="仿宋_GB2312"/>
                <w:bCs/>
                <w:sz w:val="24"/>
              </w:rPr>
              <w:t>10.光度范围：-0.3-3A, 0-200%T, 0-9999C；</w:t>
            </w:r>
          </w:p>
          <w:p>
            <w:pPr>
              <w:spacing w:line="360" w:lineRule="auto"/>
              <w:rPr>
                <w:rFonts w:ascii="仿宋" w:hAnsi="仿宋" w:eastAsia="仿宋" w:cs="仿宋_GB2312"/>
                <w:bCs/>
                <w:sz w:val="24"/>
              </w:rPr>
            </w:pPr>
            <w:r>
              <w:rPr>
                <w:rFonts w:hint="eastAsia" w:ascii="仿宋" w:hAnsi="仿宋" w:eastAsia="仿宋" w:cs="仿宋_GB2312"/>
                <w:bCs/>
                <w:sz w:val="24"/>
              </w:rPr>
              <w:t>11.基线漂移：±0.001A/h（500nm预热后）；</w:t>
            </w:r>
          </w:p>
          <w:p>
            <w:pPr>
              <w:spacing w:line="360" w:lineRule="auto"/>
              <w:rPr>
                <w:rFonts w:ascii="仿宋" w:hAnsi="仿宋" w:eastAsia="仿宋" w:cs="仿宋_GB2312"/>
                <w:bCs/>
                <w:sz w:val="24"/>
              </w:rPr>
            </w:pPr>
            <w:r>
              <w:rPr>
                <w:rFonts w:hint="eastAsia" w:ascii="仿宋" w:hAnsi="仿宋" w:eastAsia="仿宋" w:cs="仿宋_GB2312"/>
                <w:bCs/>
                <w:sz w:val="24"/>
              </w:rPr>
              <w:t>12.基线平直度：±0.002A；</w:t>
            </w:r>
          </w:p>
          <w:p>
            <w:pPr>
              <w:spacing w:line="360" w:lineRule="auto"/>
              <w:rPr>
                <w:rFonts w:ascii="仿宋" w:hAnsi="仿宋" w:eastAsia="仿宋" w:cs="仿宋_GB2312"/>
                <w:bCs/>
                <w:sz w:val="24"/>
              </w:rPr>
            </w:pPr>
            <w:r>
              <w:rPr>
                <w:rFonts w:hint="eastAsia" w:ascii="仿宋" w:hAnsi="仿宋" w:eastAsia="仿宋" w:cs="仿宋_GB2312"/>
                <w:bCs/>
                <w:sz w:val="24"/>
              </w:rPr>
              <w:t>13.噪声水平：0.0005Abs(500nm处)；</w:t>
            </w:r>
          </w:p>
          <w:p>
            <w:pPr>
              <w:spacing w:line="360" w:lineRule="auto"/>
              <w:rPr>
                <w:rFonts w:ascii="仿宋" w:hAnsi="仿宋" w:eastAsia="仿宋" w:cs="仿宋_GB2312"/>
                <w:bCs/>
                <w:sz w:val="24"/>
              </w:rPr>
            </w:pPr>
            <w:r>
              <w:rPr>
                <w:rFonts w:hint="eastAsia" w:ascii="仿宋" w:hAnsi="仿宋" w:eastAsia="仿宋" w:cs="仿宋_GB2312"/>
                <w:bCs/>
                <w:sz w:val="24"/>
              </w:rPr>
              <w:t>14.工作方式：A, T, C, E；</w:t>
            </w:r>
          </w:p>
          <w:p>
            <w:pPr>
              <w:spacing w:line="360" w:lineRule="auto"/>
              <w:rPr>
                <w:rFonts w:ascii="仿宋" w:hAnsi="仿宋" w:eastAsia="仿宋" w:cs="仿宋_GB2312"/>
                <w:bCs/>
                <w:sz w:val="24"/>
              </w:rPr>
            </w:pPr>
            <w:r>
              <w:rPr>
                <w:rFonts w:hint="eastAsia" w:ascii="仿宋" w:hAnsi="仿宋" w:eastAsia="仿宋" w:cs="仿宋_GB2312"/>
                <w:bCs/>
                <w:sz w:val="24"/>
              </w:rPr>
              <w:t>15.仪器主机功能：光度测量.定量测量.动力学.系统应用；</w:t>
            </w:r>
          </w:p>
          <w:p>
            <w:pPr>
              <w:spacing w:line="360" w:lineRule="auto"/>
              <w:rPr>
                <w:rFonts w:ascii="仿宋" w:hAnsi="仿宋" w:eastAsia="仿宋" w:cs="仿宋_GB2312"/>
                <w:bCs/>
                <w:sz w:val="24"/>
                <w:highlight w:val="none"/>
              </w:rPr>
            </w:pPr>
            <w:r>
              <w:rPr>
                <w:rFonts w:hint="eastAsia" w:ascii="仿宋" w:hAnsi="仿宋" w:eastAsia="仿宋" w:cs="仿宋_GB2312"/>
                <w:bCs/>
                <w:sz w:val="24"/>
              </w:rPr>
              <w:t>16.光源：</w:t>
            </w:r>
            <w:r>
              <w:rPr>
                <w:rFonts w:hint="eastAsia" w:ascii="仿宋" w:hAnsi="仿宋" w:eastAsia="仿宋" w:cs="仿宋_GB2312"/>
                <w:bCs/>
                <w:sz w:val="24"/>
                <w:highlight w:val="none"/>
              </w:rPr>
              <w:t>长寿命氘灯.钨灯；</w:t>
            </w:r>
          </w:p>
          <w:p>
            <w:pPr>
              <w:spacing w:line="360" w:lineRule="auto"/>
              <w:rPr>
                <w:rFonts w:ascii="仿宋" w:hAnsi="仿宋" w:eastAsia="仿宋" w:cs="仿宋_GB2312"/>
                <w:bCs/>
                <w:sz w:val="24"/>
              </w:rPr>
            </w:pPr>
            <w:r>
              <w:rPr>
                <w:rFonts w:hint="eastAsia" w:ascii="仿宋" w:hAnsi="仿宋" w:eastAsia="仿宋" w:cs="仿宋_GB2312"/>
                <w:bCs/>
                <w:sz w:val="24"/>
                <w:highlight w:val="none"/>
              </w:rPr>
              <w:t>17.检测器：硅光二极管；</w:t>
            </w:r>
          </w:p>
          <w:p>
            <w:pPr>
              <w:spacing w:line="360" w:lineRule="auto"/>
              <w:rPr>
                <w:rFonts w:ascii="仿宋" w:hAnsi="仿宋" w:eastAsia="仿宋" w:cs="仿宋_GB2312"/>
                <w:bCs/>
                <w:sz w:val="24"/>
              </w:rPr>
            </w:pPr>
            <w:r>
              <w:rPr>
                <w:rFonts w:hint="eastAsia" w:ascii="仿宋" w:hAnsi="仿宋" w:eastAsia="仿宋" w:cs="仿宋_GB2312"/>
                <w:bCs/>
                <w:sz w:val="24"/>
              </w:rPr>
              <w:t>18.显示方式：128×64位点阵式液晶显示器；</w:t>
            </w:r>
          </w:p>
          <w:p>
            <w:pPr>
              <w:spacing w:line="360" w:lineRule="auto"/>
              <w:rPr>
                <w:rFonts w:ascii="仿宋" w:hAnsi="仿宋" w:eastAsia="仿宋" w:cs="仿宋_GB2312"/>
                <w:bCs/>
                <w:color w:val="auto"/>
                <w:sz w:val="24"/>
              </w:rPr>
            </w:pPr>
            <w:r>
              <w:rPr>
                <w:rFonts w:hint="eastAsia" w:ascii="仿宋" w:hAnsi="仿宋" w:eastAsia="仿宋" w:cs="仿宋_GB2312"/>
                <w:bCs/>
                <w:color w:val="auto"/>
                <w:sz w:val="24"/>
              </w:rPr>
              <w:t>★19.标配全国职业院校技能大赛工业分析与检验赛项专用扫描分析软件，可实现全波长光谱扫描.多波长测试.具有DNA/蛋白质测定等功能；</w:t>
            </w:r>
          </w:p>
          <w:p>
            <w:pPr>
              <w:spacing w:line="360" w:lineRule="auto"/>
              <w:rPr>
                <w:rFonts w:ascii="仿宋" w:hAnsi="仿宋" w:eastAsia="仿宋" w:cs="仿宋_GB2312"/>
                <w:bCs/>
                <w:sz w:val="24"/>
              </w:rPr>
            </w:pPr>
            <w:r>
              <w:rPr>
                <w:rFonts w:hint="eastAsia" w:ascii="仿宋" w:hAnsi="仿宋" w:eastAsia="仿宋" w:cs="仿宋_GB2312"/>
                <w:bCs/>
                <w:color w:val="auto"/>
                <w:sz w:val="24"/>
              </w:rPr>
              <w:t>★20.软件必须具有比色皿槽差校正功能；</w:t>
            </w:r>
          </w:p>
          <w:p>
            <w:pPr>
              <w:spacing w:line="360" w:lineRule="auto"/>
              <w:rPr>
                <w:rFonts w:ascii="仿宋" w:hAnsi="仿宋" w:eastAsia="仿宋" w:cs="仿宋_GB2312"/>
                <w:bCs/>
                <w:sz w:val="24"/>
              </w:rPr>
            </w:pPr>
            <w:r>
              <w:rPr>
                <w:rFonts w:hint="eastAsia" w:ascii="仿宋" w:hAnsi="仿宋" w:eastAsia="仿宋" w:cs="仿宋_GB2312"/>
                <w:bCs/>
                <w:sz w:val="24"/>
              </w:rPr>
              <w:t>21.厂家必须提供针对该型号仪器的专业的.完整的操作视频；</w:t>
            </w:r>
          </w:p>
          <w:p>
            <w:pPr>
              <w:spacing w:line="360" w:lineRule="auto"/>
              <w:rPr>
                <w:rFonts w:hint="eastAsia" w:ascii="仿宋" w:hAnsi="仿宋" w:eastAsia="仿宋" w:cs="仿宋_GB2312"/>
                <w:bCs/>
                <w:color w:val="auto"/>
                <w:sz w:val="24"/>
                <w:lang w:eastAsia="zh-CN"/>
              </w:rPr>
            </w:pPr>
            <w:r>
              <w:rPr>
                <w:rFonts w:hint="eastAsia" w:ascii="仿宋" w:hAnsi="仿宋" w:eastAsia="仿宋" w:cs="仿宋_GB2312"/>
                <w:bCs/>
                <w:sz w:val="24"/>
              </w:rPr>
              <w:t>22.投标时要</w:t>
            </w:r>
            <w:r>
              <w:rPr>
                <w:rFonts w:hint="eastAsia" w:ascii="仿宋" w:hAnsi="仿宋" w:eastAsia="仿宋" w:cs="仿宋_GB2312"/>
                <w:bCs/>
                <w:color w:val="auto"/>
                <w:sz w:val="24"/>
              </w:rPr>
              <w:t>求提供商务资质复印件加盖投标商公章原件</w:t>
            </w:r>
            <w:r>
              <w:rPr>
                <w:rFonts w:hint="eastAsia" w:ascii="仿宋" w:hAnsi="仿宋" w:eastAsia="仿宋" w:cs="仿宋_GB2312"/>
                <w:bCs/>
                <w:color w:val="auto"/>
                <w:sz w:val="24"/>
                <w:lang w:eastAsia="zh-CN"/>
              </w:rPr>
              <w:t>；</w:t>
            </w:r>
          </w:p>
          <w:p>
            <w:pPr>
              <w:spacing w:line="360" w:lineRule="auto"/>
              <w:rPr>
                <w:rFonts w:ascii="仿宋" w:hAnsi="仿宋" w:eastAsia="仿宋" w:cs="仿宋_GB2312"/>
                <w:bCs/>
                <w:color w:val="auto"/>
                <w:sz w:val="24"/>
              </w:rPr>
            </w:pPr>
            <w:r>
              <w:rPr>
                <w:rFonts w:hint="eastAsia" w:ascii="仿宋" w:hAnsi="仿宋" w:eastAsia="仿宋" w:cs="仿宋_GB2312"/>
                <w:bCs/>
                <w:color w:val="auto"/>
                <w:sz w:val="24"/>
              </w:rPr>
              <w:t>23.所投产品有专业保险公司承保产品责任险，单事故索赔金额最高不低于300万，并提供相应证明文件；</w:t>
            </w:r>
          </w:p>
          <w:p>
            <w:pPr>
              <w:spacing w:line="360" w:lineRule="auto"/>
              <w:rPr>
                <w:rFonts w:ascii="仿宋" w:hAnsi="仿宋" w:eastAsia="仿宋" w:cs="仿宋_GB2312"/>
                <w:bCs/>
                <w:sz w:val="24"/>
              </w:rPr>
            </w:pPr>
            <w:r>
              <w:rPr>
                <w:rFonts w:hint="eastAsia" w:ascii="仿宋" w:hAnsi="仿宋" w:eastAsia="仿宋" w:cs="仿宋_GB2312"/>
                <w:bCs/>
                <w:color w:val="auto"/>
                <w:sz w:val="24"/>
              </w:rPr>
              <w:t>24.配置：主机标准配置含软件.数据处理设备5套。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P5PC-DS3紫外分光光度计</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10</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1功能要求</w:t>
            </w:r>
          </w:p>
          <w:p>
            <w:pPr>
              <w:spacing w:line="360" w:lineRule="auto"/>
              <w:rPr>
                <w:rFonts w:ascii="仿宋" w:hAnsi="仿宋" w:eastAsia="仿宋" w:cs="仿宋_GB2312"/>
                <w:bCs/>
                <w:sz w:val="24"/>
              </w:rPr>
            </w:pPr>
            <w:r>
              <w:rPr>
                <w:rFonts w:hint="eastAsia" w:ascii="仿宋" w:hAnsi="仿宋" w:eastAsia="仿宋" w:cs="仿宋_GB2312"/>
                <w:bCs/>
                <w:sz w:val="24"/>
              </w:rPr>
              <w:t>1.1采用低杂散光的1200 l/mm的全息光栅，优化的比例双光束光路设计，保证了仪器更高的测量精度；</w:t>
            </w:r>
          </w:p>
          <w:p>
            <w:pPr>
              <w:spacing w:line="360" w:lineRule="auto"/>
              <w:rPr>
                <w:rFonts w:ascii="仿宋" w:hAnsi="仿宋" w:eastAsia="仿宋" w:cs="仿宋_GB2312"/>
                <w:bCs/>
                <w:sz w:val="24"/>
              </w:rPr>
            </w:pPr>
            <w:r>
              <w:rPr>
                <w:rFonts w:hint="eastAsia" w:ascii="仿宋" w:hAnsi="仿宋" w:eastAsia="仿宋" w:cs="仿宋_GB2312"/>
                <w:bCs/>
                <w:sz w:val="24"/>
              </w:rPr>
              <w:t>1.2 高端航天材料压铸底座和全模具化的塑壳，仪器更加坚固，耐用；</w:t>
            </w:r>
          </w:p>
          <w:p>
            <w:pPr>
              <w:spacing w:line="360" w:lineRule="auto"/>
              <w:rPr>
                <w:rFonts w:ascii="仿宋" w:hAnsi="仿宋" w:eastAsia="仿宋" w:cs="仿宋_GB2312"/>
                <w:bCs/>
                <w:sz w:val="24"/>
              </w:rPr>
            </w:pPr>
            <w:r>
              <w:rPr>
                <w:rFonts w:hint="eastAsia" w:ascii="仿宋" w:hAnsi="仿宋" w:eastAsia="仿宋" w:cs="仿宋_GB2312"/>
                <w:bCs/>
                <w:sz w:val="24"/>
              </w:rPr>
              <w:t>★1.3全新的波长驱动机构，大幅提高了波长精度和重复性，有效降低运行噪声（已申请专利）；</w:t>
            </w:r>
          </w:p>
          <w:p>
            <w:pPr>
              <w:spacing w:line="360" w:lineRule="auto"/>
              <w:rPr>
                <w:rFonts w:ascii="仿宋" w:hAnsi="仿宋" w:eastAsia="仿宋" w:cs="仿宋_GB2312"/>
                <w:bCs/>
                <w:sz w:val="24"/>
              </w:rPr>
            </w:pPr>
            <w:r>
              <w:rPr>
                <w:rFonts w:hint="eastAsia" w:ascii="仿宋" w:hAnsi="仿宋" w:eastAsia="仿宋" w:cs="仿宋_GB2312"/>
                <w:bCs/>
                <w:sz w:val="24"/>
              </w:rPr>
              <w:t>★1.4外置式平板电脑（2GB内存/64GB SSD存储器，1920x1080分辨率，10.1英寸IPS彩色液晶触摸屏）；</w:t>
            </w:r>
          </w:p>
          <w:p>
            <w:pPr>
              <w:spacing w:line="360" w:lineRule="auto"/>
              <w:rPr>
                <w:rFonts w:ascii="仿宋" w:hAnsi="仿宋" w:eastAsia="仿宋" w:cs="仿宋_GB2312"/>
                <w:bCs/>
                <w:sz w:val="24"/>
              </w:rPr>
            </w:pPr>
            <w:r>
              <w:rPr>
                <w:rFonts w:hint="eastAsia" w:ascii="仿宋" w:hAnsi="仿宋" w:eastAsia="仿宋" w:cs="仿宋_GB2312"/>
                <w:bCs/>
                <w:sz w:val="24"/>
              </w:rPr>
              <w:t>1.5、宽大的样品室，适配自动五联架、自动八联架、微量架、恒温进样系统、反射附件、固体架、试管架、单/四联水浴恒温架及其它附件；</w:t>
            </w:r>
          </w:p>
          <w:p>
            <w:pPr>
              <w:spacing w:line="360" w:lineRule="auto"/>
              <w:rPr>
                <w:rFonts w:ascii="仿宋" w:hAnsi="仿宋" w:eastAsia="仿宋" w:cs="仿宋_GB2312"/>
                <w:bCs/>
                <w:sz w:val="24"/>
              </w:rPr>
            </w:pPr>
            <w:r>
              <w:rPr>
                <w:rFonts w:hint="eastAsia" w:ascii="仿宋" w:hAnsi="仿宋" w:eastAsia="仿宋" w:cs="仿宋_GB2312"/>
                <w:bCs/>
                <w:sz w:val="24"/>
              </w:rPr>
              <w:t>1.6开机自校准系统和预热；</w:t>
            </w:r>
          </w:p>
          <w:p>
            <w:pPr>
              <w:spacing w:line="360" w:lineRule="auto"/>
              <w:rPr>
                <w:rFonts w:ascii="仿宋" w:hAnsi="仿宋" w:eastAsia="仿宋" w:cs="仿宋_GB2312"/>
                <w:bCs/>
                <w:sz w:val="24"/>
              </w:rPr>
            </w:pPr>
            <w:r>
              <w:rPr>
                <w:rFonts w:hint="eastAsia" w:ascii="仿宋" w:hAnsi="仿宋" w:eastAsia="仿宋" w:cs="仿宋_GB2312"/>
                <w:bCs/>
                <w:sz w:val="24"/>
              </w:rPr>
              <w:t>1.7强大的测量及分析功能，开放性的自定义测量方法，满足科研领域的测量要求；</w:t>
            </w:r>
          </w:p>
          <w:p>
            <w:pPr>
              <w:spacing w:line="360" w:lineRule="auto"/>
              <w:rPr>
                <w:rFonts w:ascii="仿宋" w:hAnsi="仿宋" w:eastAsia="仿宋" w:cs="仿宋_GB2312"/>
                <w:bCs/>
                <w:sz w:val="24"/>
              </w:rPr>
            </w:pPr>
            <w:r>
              <w:rPr>
                <w:rFonts w:hint="eastAsia" w:ascii="仿宋" w:hAnsi="仿宋" w:eastAsia="仿宋" w:cs="仿宋_GB2312"/>
                <w:bCs/>
                <w:sz w:val="24"/>
              </w:rPr>
              <w:t>★1.8软件设计完全遵循药典规定的21CFR要求，完善的GLP/GMP功能，有效对仪器性能和测量数据追溯和管理。</w:t>
            </w:r>
          </w:p>
          <w:p>
            <w:pPr>
              <w:spacing w:line="360" w:lineRule="auto"/>
              <w:rPr>
                <w:rFonts w:ascii="仿宋" w:hAnsi="仿宋" w:eastAsia="仿宋" w:cs="仿宋_GB2312"/>
                <w:bCs/>
                <w:sz w:val="24"/>
              </w:rPr>
            </w:pPr>
            <w:r>
              <w:rPr>
                <w:rFonts w:hint="eastAsia" w:ascii="仿宋" w:hAnsi="仿宋" w:eastAsia="仿宋" w:cs="仿宋_GB2312"/>
                <w:bCs/>
                <w:sz w:val="24"/>
              </w:rPr>
              <w:t>1.9完善的系统和文件管理功能；</w:t>
            </w:r>
          </w:p>
          <w:p>
            <w:pPr>
              <w:spacing w:line="360" w:lineRule="auto"/>
              <w:rPr>
                <w:rFonts w:ascii="仿宋" w:hAnsi="仿宋" w:eastAsia="仿宋" w:cs="仿宋_GB2312"/>
                <w:bCs/>
                <w:sz w:val="24"/>
              </w:rPr>
            </w:pPr>
            <w:r>
              <w:rPr>
                <w:rFonts w:hint="eastAsia" w:ascii="仿宋" w:hAnsi="仿宋" w:eastAsia="仿宋" w:cs="仿宋_GB2312"/>
                <w:bCs/>
                <w:sz w:val="24"/>
              </w:rPr>
              <w:t>★1.10丰富的接口（带OTG功能的USB，WI-FI、蓝牙、HDMI、SD卡、USB-A、USB-B接口），可连接键盘，鼠标，扫描设备和打印机等实现数据的输入、输出，并且支持接入网络实现远程控制和数据传输、共享；</w:t>
            </w:r>
          </w:p>
          <w:p>
            <w:pPr>
              <w:spacing w:line="360" w:lineRule="auto"/>
              <w:rPr>
                <w:rFonts w:ascii="仿宋" w:hAnsi="仿宋" w:eastAsia="仿宋" w:cs="仿宋_GB2312"/>
                <w:bCs/>
                <w:sz w:val="24"/>
              </w:rPr>
            </w:pPr>
            <w:r>
              <w:rPr>
                <w:rFonts w:hint="eastAsia" w:ascii="仿宋" w:hAnsi="仿宋" w:eastAsia="仿宋" w:cs="仿宋_GB2312"/>
                <w:bCs/>
                <w:sz w:val="24"/>
              </w:rPr>
              <w:t>1.11开放的数据接口协议，用户通过简单开发即可集成到系统中实现和其它设备联用；</w:t>
            </w:r>
          </w:p>
          <w:p>
            <w:pPr>
              <w:spacing w:line="360" w:lineRule="auto"/>
              <w:rPr>
                <w:rFonts w:ascii="仿宋" w:hAnsi="仿宋" w:eastAsia="仿宋" w:cs="仿宋_GB2312"/>
                <w:bCs/>
                <w:sz w:val="24"/>
              </w:rPr>
            </w:pPr>
            <w:r>
              <w:rPr>
                <w:rFonts w:hint="eastAsia" w:ascii="仿宋" w:hAnsi="仿宋" w:eastAsia="仿宋" w:cs="仿宋_GB2312"/>
                <w:bCs/>
                <w:sz w:val="24"/>
              </w:rPr>
              <w:t>1.12可通过USB连接个人电脑，通过软件可反控仪器，丰富和扩展应用；</w:t>
            </w:r>
          </w:p>
          <w:p>
            <w:pPr>
              <w:spacing w:line="360" w:lineRule="auto"/>
              <w:rPr>
                <w:rFonts w:ascii="仿宋" w:hAnsi="仿宋" w:eastAsia="仿宋" w:cs="仿宋_GB2312"/>
                <w:bCs/>
                <w:sz w:val="24"/>
              </w:rPr>
            </w:pPr>
            <w:r>
              <w:rPr>
                <w:rFonts w:hint="eastAsia" w:ascii="仿宋" w:hAnsi="仿宋" w:eastAsia="仿宋" w:cs="仿宋_GB2312"/>
                <w:bCs/>
                <w:sz w:val="24"/>
              </w:rPr>
              <w:t>1.13支持USB存储器直接升级固件。</w:t>
            </w:r>
          </w:p>
          <w:p>
            <w:pPr>
              <w:spacing w:line="360" w:lineRule="auto"/>
              <w:rPr>
                <w:rFonts w:ascii="仿宋" w:hAnsi="仿宋" w:eastAsia="仿宋" w:cs="仿宋_GB2312"/>
                <w:bCs/>
                <w:sz w:val="24"/>
              </w:rPr>
            </w:pPr>
            <w:r>
              <w:rPr>
                <w:rFonts w:hint="eastAsia" w:ascii="仿宋" w:hAnsi="仿宋" w:eastAsia="仿宋" w:cs="仿宋_GB2312"/>
                <w:bCs/>
                <w:sz w:val="24"/>
              </w:rPr>
              <w:t>★1.14测量方式：自定义方法测量，光度测量，定量测量，光谱测量，动力学，时间扫描，多波长测量，生物方法测量；仪器必须有自定义方法测量，根据用户自身实验需要求自定义测量方法，用于更多的实验要求；</w:t>
            </w:r>
          </w:p>
          <w:p>
            <w:pPr>
              <w:spacing w:line="360" w:lineRule="auto"/>
              <w:rPr>
                <w:rFonts w:ascii="仿宋" w:hAnsi="仿宋" w:eastAsia="仿宋" w:cs="仿宋_GB2312"/>
                <w:bCs/>
                <w:sz w:val="24"/>
              </w:rPr>
            </w:pPr>
            <w:r>
              <w:rPr>
                <w:rFonts w:hint="eastAsia" w:ascii="仿宋" w:hAnsi="仿宋" w:eastAsia="仿宋" w:cs="仿宋_GB2312"/>
                <w:bCs/>
                <w:sz w:val="24"/>
              </w:rPr>
              <w:t>1.15语言（支持6国语言切换 — 英，德，法，西，葡，中）。</w:t>
            </w:r>
          </w:p>
          <w:p>
            <w:pPr>
              <w:spacing w:line="360" w:lineRule="auto"/>
              <w:rPr>
                <w:rFonts w:ascii="仿宋" w:hAnsi="仿宋" w:eastAsia="仿宋" w:cs="仿宋_GB2312"/>
                <w:bCs/>
                <w:sz w:val="24"/>
              </w:rPr>
            </w:pPr>
            <w:r>
              <w:rPr>
                <w:rFonts w:hint="eastAsia" w:ascii="仿宋" w:hAnsi="仿宋" w:eastAsia="仿宋" w:cs="仿宋_GB2312"/>
                <w:bCs/>
                <w:sz w:val="24"/>
              </w:rPr>
              <w:t>1.16提供该设备保险单加盖制造商公章。</w:t>
            </w:r>
          </w:p>
          <w:p>
            <w:pPr>
              <w:spacing w:line="360" w:lineRule="auto"/>
              <w:rPr>
                <w:rFonts w:ascii="仿宋" w:hAnsi="仿宋" w:eastAsia="仿宋" w:cs="仿宋_GB2312"/>
                <w:bCs/>
                <w:sz w:val="24"/>
              </w:rPr>
            </w:pPr>
            <w:r>
              <w:rPr>
                <w:rFonts w:hint="eastAsia" w:ascii="仿宋" w:hAnsi="仿宋" w:eastAsia="仿宋" w:cs="仿宋_GB2312"/>
                <w:bCs/>
                <w:sz w:val="24"/>
              </w:rPr>
              <w:t>★1.17主机测量结果可记录，编辑名称，删除，保存，可通过U盘打印和导出（Excel、Word和PDF等文件格式）。</w:t>
            </w:r>
          </w:p>
          <w:p>
            <w:pPr>
              <w:spacing w:line="360" w:lineRule="auto"/>
              <w:rPr>
                <w:rFonts w:ascii="仿宋" w:hAnsi="仿宋" w:eastAsia="仿宋" w:cs="仿宋_GB2312"/>
                <w:bCs/>
                <w:sz w:val="24"/>
              </w:rPr>
            </w:pPr>
            <w:r>
              <w:rPr>
                <w:rFonts w:hint="eastAsia" w:ascii="仿宋" w:hAnsi="仿宋" w:eastAsia="仿宋" w:cs="仿宋_GB2312"/>
                <w:bCs/>
                <w:sz w:val="24"/>
              </w:rPr>
              <w:t>★1.18吸光度范围可到10A，用于高校科研单位，可做高浓度的DMF、DMSO等有机溶剂的全波长扫描。</w:t>
            </w:r>
          </w:p>
          <w:p>
            <w:pPr>
              <w:spacing w:line="360" w:lineRule="auto"/>
              <w:rPr>
                <w:rFonts w:ascii="仿宋" w:hAnsi="仿宋" w:eastAsia="仿宋" w:cs="仿宋_GB2312"/>
                <w:bCs/>
                <w:sz w:val="24"/>
              </w:rPr>
            </w:pPr>
            <w:r>
              <w:rPr>
                <w:rFonts w:hint="eastAsia" w:ascii="仿宋" w:hAnsi="仿宋" w:eastAsia="仿宋" w:cs="仿宋_GB2312"/>
                <w:bCs/>
                <w:sz w:val="24"/>
              </w:rPr>
              <w:t>★1.19双组份测试功能：通过测混合物两个波长的吸光度，得到两条方程，自动计算出两个组分各自的浓度；</w:t>
            </w:r>
          </w:p>
          <w:p>
            <w:pPr>
              <w:spacing w:line="360" w:lineRule="auto"/>
              <w:rPr>
                <w:rFonts w:ascii="仿宋" w:hAnsi="仿宋" w:eastAsia="仿宋" w:cs="仿宋_GB2312"/>
                <w:bCs/>
                <w:sz w:val="24"/>
              </w:rPr>
            </w:pPr>
            <w:r>
              <w:rPr>
                <w:rFonts w:hint="eastAsia" w:ascii="仿宋" w:hAnsi="仿宋" w:eastAsia="仿宋" w:cs="仿宋_GB2312"/>
                <w:bCs/>
                <w:sz w:val="24"/>
              </w:rPr>
              <w:t>1.20仪器样品池内的底部，设计有漏夜孔，可以不小心洒落的液体可通过该孔自动流出；</w:t>
            </w:r>
          </w:p>
          <w:p>
            <w:pPr>
              <w:spacing w:line="360" w:lineRule="auto"/>
              <w:rPr>
                <w:rFonts w:ascii="仿宋" w:hAnsi="仿宋" w:eastAsia="仿宋" w:cs="仿宋_GB2312"/>
                <w:bCs/>
                <w:sz w:val="24"/>
              </w:rPr>
            </w:pPr>
            <w:r>
              <w:rPr>
                <w:rFonts w:hint="eastAsia" w:ascii="仿宋" w:hAnsi="仿宋" w:eastAsia="仿宋" w:cs="仿宋_GB2312"/>
                <w:bCs/>
                <w:sz w:val="24"/>
              </w:rPr>
              <w:t>★ 1.21主机外壳上，有换灯的小窗口，换灯时避免拆卸整体罩壳；</w:t>
            </w:r>
          </w:p>
          <w:p>
            <w:pPr>
              <w:spacing w:line="360" w:lineRule="auto"/>
              <w:rPr>
                <w:rFonts w:ascii="仿宋" w:hAnsi="仿宋" w:eastAsia="仿宋" w:cs="仿宋_GB2312"/>
                <w:bCs/>
                <w:sz w:val="24"/>
              </w:rPr>
            </w:pPr>
            <w:r>
              <w:rPr>
                <w:rFonts w:hint="eastAsia" w:ascii="仿宋" w:hAnsi="仿宋" w:eastAsia="仿宋" w:cs="仿宋_GB2312"/>
                <w:bCs/>
                <w:sz w:val="24"/>
              </w:rPr>
              <w:t>★ 1.22标准曲线校正、系数输入法、OD值输入三种定量法；</w:t>
            </w:r>
          </w:p>
          <w:p>
            <w:pPr>
              <w:spacing w:line="360" w:lineRule="auto"/>
              <w:rPr>
                <w:rFonts w:ascii="仿宋" w:hAnsi="仿宋" w:eastAsia="仿宋" w:cs="仿宋_GB2312"/>
                <w:bCs/>
                <w:sz w:val="24"/>
              </w:rPr>
            </w:pPr>
            <w:r>
              <w:rPr>
                <w:rFonts w:hint="eastAsia" w:ascii="仿宋" w:hAnsi="仿宋" w:eastAsia="仿宋" w:cs="仿宋_GB2312"/>
                <w:bCs/>
                <w:sz w:val="24"/>
              </w:rPr>
              <w:t>1.23用户可根据实际需要，输入阙值，自动识别超范围的样品；</w:t>
            </w:r>
          </w:p>
          <w:p>
            <w:pPr>
              <w:spacing w:line="360" w:lineRule="auto"/>
              <w:rPr>
                <w:rFonts w:ascii="仿宋" w:hAnsi="仿宋" w:eastAsia="仿宋" w:cs="仿宋_GB2312"/>
                <w:bCs/>
                <w:sz w:val="24"/>
              </w:rPr>
            </w:pPr>
            <w:r>
              <w:rPr>
                <w:rFonts w:hint="eastAsia" w:ascii="仿宋" w:hAnsi="仿宋" w:eastAsia="仿宋" w:cs="仿宋_GB2312"/>
                <w:bCs/>
                <w:sz w:val="24"/>
              </w:rPr>
              <w:t>1.24可根据不同用户的实际实验需求，自定义个性化测量方法；</w:t>
            </w:r>
          </w:p>
          <w:p>
            <w:pPr>
              <w:spacing w:line="360" w:lineRule="auto"/>
              <w:rPr>
                <w:rFonts w:ascii="仿宋" w:hAnsi="仿宋" w:eastAsia="仿宋" w:cs="仿宋_GB2312"/>
                <w:bCs/>
                <w:sz w:val="24"/>
                <w:lang w:val="zh-CN"/>
              </w:rPr>
            </w:pPr>
            <w:r>
              <w:rPr>
                <w:rFonts w:hint="eastAsia" w:ascii="仿宋" w:hAnsi="仿宋" w:eastAsia="仿宋" w:cs="仿宋_GB2312"/>
                <w:bCs/>
                <w:sz w:val="24"/>
              </w:rPr>
              <w:t>2、</w:t>
            </w:r>
            <w:r>
              <w:rPr>
                <w:rFonts w:hint="eastAsia" w:ascii="仿宋" w:hAnsi="仿宋" w:eastAsia="仿宋" w:cs="仿宋_GB2312"/>
                <w:bCs/>
                <w:sz w:val="24"/>
                <w:lang w:val="zh-CN"/>
              </w:rPr>
              <w:t>技术参数</w:t>
            </w:r>
          </w:p>
          <w:p>
            <w:pPr>
              <w:spacing w:line="360" w:lineRule="auto"/>
              <w:rPr>
                <w:rFonts w:ascii="仿宋" w:hAnsi="仿宋" w:eastAsia="仿宋" w:cs="仿宋_GB2312"/>
                <w:bCs/>
                <w:sz w:val="24"/>
                <w:lang w:val="zh-CN"/>
              </w:rPr>
            </w:pPr>
            <w:r>
              <w:rPr>
                <w:rFonts w:hint="eastAsia" w:ascii="仿宋" w:hAnsi="仿宋" w:eastAsia="仿宋" w:cs="仿宋_GB2312"/>
                <w:bCs/>
                <w:sz w:val="24"/>
              </w:rPr>
              <w:t>★2.1测光方式：双检测器</w:t>
            </w:r>
          </w:p>
          <w:p>
            <w:pPr>
              <w:spacing w:line="360" w:lineRule="auto"/>
              <w:rPr>
                <w:rFonts w:ascii="仿宋" w:hAnsi="仿宋" w:eastAsia="仿宋" w:cs="仿宋_GB2312"/>
                <w:bCs/>
                <w:sz w:val="24"/>
                <w:lang w:val="zh-CN"/>
              </w:rPr>
            </w:pPr>
            <w:r>
              <w:rPr>
                <w:rFonts w:hint="eastAsia" w:ascii="仿宋" w:hAnsi="仿宋" w:eastAsia="仿宋" w:cs="仿宋_GB2312"/>
                <w:bCs/>
                <w:sz w:val="24"/>
              </w:rPr>
              <w:t>2.2波长范围：190-1100nm；</w:t>
            </w:r>
          </w:p>
          <w:p>
            <w:pPr>
              <w:spacing w:line="360" w:lineRule="auto"/>
              <w:rPr>
                <w:rFonts w:ascii="仿宋" w:hAnsi="仿宋" w:eastAsia="仿宋" w:cs="仿宋_GB2312"/>
                <w:bCs/>
                <w:sz w:val="24"/>
              </w:rPr>
            </w:pPr>
            <w:r>
              <w:rPr>
                <w:rFonts w:hint="eastAsia" w:ascii="仿宋" w:hAnsi="仿宋" w:eastAsia="仿宋" w:cs="仿宋_GB2312"/>
                <w:bCs/>
                <w:sz w:val="24"/>
              </w:rPr>
              <w:t>2.3光谱带宽：2nm；</w:t>
            </w:r>
          </w:p>
          <w:p>
            <w:pPr>
              <w:spacing w:line="360" w:lineRule="auto"/>
              <w:rPr>
                <w:rFonts w:ascii="仿宋" w:hAnsi="仿宋" w:eastAsia="仿宋" w:cs="仿宋_GB2312"/>
                <w:bCs/>
                <w:sz w:val="24"/>
              </w:rPr>
            </w:pPr>
            <w:r>
              <w:rPr>
                <w:rFonts w:hint="eastAsia" w:ascii="仿宋" w:hAnsi="仿宋" w:eastAsia="仿宋" w:cs="仿宋_GB2312"/>
                <w:bCs/>
                <w:sz w:val="24"/>
              </w:rPr>
              <w:t>2.4波长准确度：±0.3m；</w:t>
            </w:r>
          </w:p>
          <w:p>
            <w:pPr>
              <w:spacing w:line="360" w:lineRule="auto"/>
              <w:rPr>
                <w:rFonts w:ascii="仿宋" w:hAnsi="仿宋" w:eastAsia="仿宋" w:cs="仿宋_GB2312"/>
                <w:bCs/>
                <w:sz w:val="24"/>
              </w:rPr>
            </w:pPr>
            <w:r>
              <w:rPr>
                <w:rFonts w:hint="eastAsia" w:ascii="仿宋" w:hAnsi="仿宋" w:eastAsia="仿宋" w:cs="仿宋_GB2312"/>
                <w:bCs/>
                <w:sz w:val="24"/>
              </w:rPr>
              <w:t>2.5波长重复性：≤0.1nm；</w:t>
            </w:r>
          </w:p>
          <w:p>
            <w:pPr>
              <w:spacing w:line="360" w:lineRule="auto"/>
              <w:rPr>
                <w:rFonts w:ascii="仿宋" w:hAnsi="仿宋" w:eastAsia="仿宋" w:cs="仿宋_GB2312"/>
                <w:bCs/>
                <w:sz w:val="24"/>
              </w:rPr>
            </w:pPr>
            <w:r>
              <w:rPr>
                <w:rFonts w:hint="eastAsia" w:ascii="仿宋" w:hAnsi="仿宋" w:eastAsia="仿宋" w:cs="仿宋_GB2312"/>
                <w:bCs/>
                <w:sz w:val="24"/>
              </w:rPr>
              <w:t>2.6光度准确度：±0.002Abs(0～0.5Abs)；±0.004Abs(0.5～1.0Abs)； ±0.3%T(0～100%T) ；</w:t>
            </w:r>
          </w:p>
          <w:p>
            <w:pPr>
              <w:spacing w:line="360" w:lineRule="auto"/>
              <w:rPr>
                <w:rFonts w:ascii="仿宋" w:hAnsi="仿宋" w:eastAsia="仿宋" w:cs="仿宋_GB2312"/>
                <w:bCs/>
                <w:sz w:val="24"/>
              </w:rPr>
            </w:pPr>
            <w:r>
              <w:rPr>
                <w:rFonts w:hint="eastAsia" w:ascii="仿宋" w:hAnsi="仿宋" w:eastAsia="仿宋" w:cs="仿宋_GB2312"/>
                <w:bCs/>
                <w:sz w:val="24"/>
              </w:rPr>
              <w:t>2.7光度重复性：0.001Abs(0～0.5Abs)；0.002Abs(0.5～1.0Abs)；≤0.1%T(0～100%T）；</w:t>
            </w:r>
          </w:p>
          <w:p>
            <w:pPr>
              <w:spacing w:line="360" w:lineRule="auto"/>
              <w:rPr>
                <w:rFonts w:ascii="仿宋" w:hAnsi="仿宋" w:eastAsia="仿宋" w:cs="仿宋_GB2312"/>
                <w:bCs/>
                <w:sz w:val="24"/>
              </w:rPr>
            </w:pPr>
            <w:r>
              <w:rPr>
                <w:rFonts w:hint="eastAsia" w:ascii="仿宋" w:hAnsi="仿宋" w:eastAsia="仿宋" w:cs="仿宋_GB2312"/>
                <w:bCs/>
                <w:sz w:val="24"/>
              </w:rPr>
              <w:t>2.8杂散光：&lt;0.05%T(220nm,NaI; 340nm,NaNo2)；</w:t>
            </w:r>
          </w:p>
          <w:p>
            <w:pPr>
              <w:spacing w:line="360" w:lineRule="auto"/>
              <w:rPr>
                <w:rFonts w:ascii="仿宋" w:hAnsi="仿宋" w:eastAsia="仿宋" w:cs="仿宋_GB2312"/>
                <w:bCs/>
                <w:sz w:val="24"/>
              </w:rPr>
            </w:pPr>
            <w:r>
              <w:rPr>
                <w:rFonts w:hint="eastAsia" w:ascii="仿宋" w:hAnsi="仿宋" w:eastAsia="仿宋" w:cs="仿宋_GB2312"/>
                <w:bCs/>
                <w:sz w:val="24"/>
              </w:rPr>
              <w:t>2.9基线平直度：±0.0008A；</w:t>
            </w:r>
          </w:p>
          <w:p>
            <w:pPr>
              <w:spacing w:line="360" w:lineRule="auto"/>
              <w:rPr>
                <w:rFonts w:ascii="仿宋" w:hAnsi="仿宋" w:eastAsia="仿宋" w:cs="仿宋_GB2312"/>
                <w:bCs/>
                <w:sz w:val="24"/>
              </w:rPr>
            </w:pPr>
            <w:r>
              <w:rPr>
                <w:rFonts w:hint="eastAsia" w:ascii="仿宋" w:hAnsi="仿宋" w:eastAsia="仿宋" w:cs="仿宋_GB2312"/>
                <w:bCs/>
                <w:sz w:val="24"/>
              </w:rPr>
              <w:t xml:space="preserve">2.10基线漂移 ：0.0005Abs/h(500nm,预热1小时后)； </w:t>
            </w:r>
          </w:p>
          <w:p>
            <w:pPr>
              <w:spacing w:line="360" w:lineRule="auto"/>
              <w:rPr>
                <w:rFonts w:ascii="仿宋" w:hAnsi="仿宋" w:eastAsia="仿宋" w:cs="仿宋_GB2312"/>
                <w:bCs/>
                <w:sz w:val="24"/>
              </w:rPr>
            </w:pPr>
            <w:r>
              <w:rPr>
                <w:rFonts w:hint="eastAsia" w:ascii="仿宋" w:hAnsi="仿宋" w:eastAsia="仿宋" w:cs="仿宋_GB2312"/>
                <w:bCs/>
                <w:sz w:val="24"/>
              </w:rPr>
              <w:t>2.11噪声：0.0005A；</w:t>
            </w:r>
          </w:p>
          <w:p>
            <w:pPr>
              <w:spacing w:line="360" w:lineRule="auto"/>
              <w:rPr>
                <w:rFonts w:ascii="仿宋" w:hAnsi="仿宋" w:eastAsia="仿宋" w:cs="仿宋_GB2312"/>
                <w:bCs/>
                <w:sz w:val="24"/>
              </w:rPr>
            </w:pPr>
            <w:r>
              <w:rPr>
                <w:rFonts w:hint="eastAsia" w:ascii="仿宋" w:hAnsi="仿宋" w:eastAsia="仿宋" w:cs="仿宋_GB2312"/>
                <w:bCs/>
                <w:sz w:val="24"/>
              </w:rPr>
              <w:t>2.12扫描速度：高、中、低三档可选；</w:t>
            </w:r>
          </w:p>
          <w:p>
            <w:pPr>
              <w:spacing w:line="360" w:lineRule="auto"/>
              <w:rPr>
                <w:rFonts w:ascii="仿宋" w:hAnsi="仿宋" w:eastAsia="仿宋" w:cs="仿宋_GB2312"/>
                <w:bCs/>
                <w:sz w:val="24"/>
              </w:rPr>
            </w:pPr>
            <w:r>
              <w:rPr>
                <w:rFonts w:hint="eastAsia" w:ascii="仿宋" w:hAnsi="仿宋" w:eastAsia="仿宋" w:cs="仿宋_GB2312"/>
                <w:bCs/>
                <w:sz w:val="24"/>
              </w:rPr>
              <w:t>2.13波长设置方式：自动；</w:t>
            </w:r>
          </w:p>
          <w:p>
            <w:pPr>
              <w:spacing w:line="360" w:lineRule="auto"/>
              <w:rPr>
                <w:rFonts w:ascii="仿宋" w:hAnsi="仿宋" w:eastAsia="仿宋" w:cs="仿宋_GB2312"/>
                <w:bCs/>
                <w:sz w:val="24"/>
              </w:rPr>
            </w:pPr>
            <w:r>
              <w:rPr>
                <w:rFonts w:hint="eastAsia" w:ascii="仿宋" w:hAnsi="仿宋" w:eastAsia="仿宋" w:cs="仿宋_GB2312"/>
                <w:bCs/>
                <w:sz w:val="24"/>
              </w:rPr>
              <w:t>2.14显示范围：0-400%T , -4 -4A；</w:t>
            </w:r>
          </w:p>
          <w:p>
            <w:pPr>
              <w:spacing w:line="360" w:lineRule="auto"/>
              <w:rPr>
                <w:rFonts w:ascii="仿宋" w:hAnsi="仿宋" w:eastAsia="仿宋" w:cs="仿宋_GB2312"/>
                <w:bCs/>
                <w:sz w:val="24"/>
                <w:highlight w:val="none"/>
              </w:rPr>
            </w:pPr>
            <w:r>
              <w:rPr>
                <w:rFonts w:hint="eastAsia" w:ascii="仿宋" w:hAnsi="仿宋" w:eastAsia="仿宋" w:cs="仿宋_GB2312"/>
                <w:bCs/>
                <w:sz w:val="24"/>
              </w:rPr>
              <w:t>2.15检测器</w:t>
            </w:r>
            <w:r>
              <w:rPr>
                <w:rFonts w:hint="eastAsia" w:ascii="仿宋" w:hAnsi="仿宋" w:eastAsia="仿宋" w:cs="仿宋_GB2312"/>
                <w:bCs/>
                <w:sz w:val="24"/>
                <w:highlight w:val="none"/>
              </w:rPr>
              <w:t>：硅光二级管；</w:t>
            </w:r>
          </w:p>
          <w:p>
            <w:pPr>
              <w:spacing w:line="360" w:lineRule="auto"/>
              <w:rPr>
                <w:rFonts w:ascii="仿宋" w:hAnsi="仿宋" w:eastAsia="仿宋" w:cs="仿宋_GB2312"/>
                <w:bCs/>
                <w:sz w:val="24"/>
              </w:rPr>
            </w:pPr>
            <w:r>
              <w:rPr>
                <w:rFonts w:hint="eastAsia" w:ascii="仿宋" w:hAnsi="仿宋" w:eastAsia="仿宋" w:cs="仿宋_GB2312"/>
                <w:bCs/>
                <w:sz w:val="24"/>
                <w:highlight w:val="none"/>
              </w:rPr>
              <w:t>2.16光源：长寿命钨灯、氘灯；</w:t>
            </w:r>
          </w:p>
          <w:p>
            <w:pPr>
              <w:spacing w:line="360" w:lineRule="auto"/>
              <w:rPr>
                <w:rFonts w:ascii="仿宋" w:hAnsi="仿宋" w:eastAsia="仿宋" w:cs="仿宋_GB2312"/>
                <w:bCs/>
                <w:sz w:val="24"/>
              </w:rPr>
            </w:pPr>
            <w:r>
              <w:rPr>
                <w:rFonts w:hint="eastAsia" w:ascii="仿宋" w:hAnsi="仿宋" w:eastAsia="仿宋" w:cs="仿宋_GB2312"/>
                <w:bCs/>
                <w:sz w:val="24"/>
              </w:rPr>
              <w:t>3.配置：主机标准配置含软件，数量10台。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电窑</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内尺寸：宽620mmx深660mmx高700mm；</w:t>
            </w:r>
          </w:p>
          <w:p>
            <w:pPr>
              <w:spacing w:line="360" w:lineRule="auto"/>
              <w:rPr>
                <w:rFonts w:ascii="仿宋" w:hAnsi="仿宋" w:eastAsia="仿宋" w:cs="仿宋_GB2312"/>
                <w:bCs/>
                <w:sz w:val="24"/>
              </w:rPr>
            </w:pPr>
            <w:r>
              <w:rPr>
                <w:rFonts w:hint="eastAsia" w:ascii="仿宋" w:hAnsi="仿宋" w:eastAsia="仿宋" w:cs="仿宋_GB2312"/>
                <w:bCs/>
                <w:sz w:val="24"/>
              </w:rPr>
              <w:t>容积：0.28立方；</w:t>
            </w:r>
          </w:p>
          <w:p>
            <w:pPr>
              <w:spacing w:line="360" w:lineRule="auto"/>
              <w:rPr>
                <w:rFonts w:ascii="仿宋" w:hAnsi="仿宋" w:eastAsia="仿宋" w:cs="仿宋_GB2312"/>
                <w:bCs/>
                <w:sz w:val="24"/>
              </w:rPr>
            </w:pPr>
            <w:r>
              <w:rPr>
                <w:rFonts w:hint="eastAsia" w:ascii="仿宋" w:hAnsi="仿宋" w:eastAsia="仿宋" w:cs="仿宋_GB2312"/>
                <w:bCs/>
                <w:sz w:val="24"/>
              </w:rPr>
              <w:t>电压：380V；</w:t>
            </w:r>
          </w:p>
          <w:p>
            <w:pPr>
              <w:spacing w:line="360" w:lineRule="auto"/>
              <w:rPr>
                <w:rFonts w:ascii="仿宋" w:hAnsi="仿宋" w:eastAsia="仿宋" w:cs="仿宋_GB2312"/>
                <w:bCs/>
                <w:sz w:val="24"/>
              </w:rPr>
            </w:pPr>
            <w:r>
              <w:rPr>
                <w:rFonts w:hint="eastAsia" w:ascii="仿宋" w:hAnsi="仿宋" w:eastAsia="仿宋" w:cs="仿宋_GB2312"/>
                <w:bCs/>
                <w:sz w:val="24"/>
              </w:rPr>
              <w:t>功率：24KW；</w:t>
            </w:r>
          </w:p>
          <w:p>
            <w:pPr>
              <w:spacing w:line="360" w:lineRule="auto"/>
              <w:rPr>
                <w:rFonts w:ascii="仿宋" w:hAnsi="仿宋" w:eastAsia="仿宋" w:cs="仿宋_GB2312"/>
                <w:bCs/>
                <w:sz w:val="24"/>
              </w:rPr>
            </w:pPr>
            <w:r>
              <w:rPr>
                <w:rFonts w:hint="eastAsia" w:ascii="仿宋" w:hAnsi="仿宋" w:eastAsia="仿宋" w:cs="仿宋_GB2312"/>
                <w:bCs/>
                <w:sz w:val="24"/>
              </w:rPr>
              <w:t>棚板使用50x55CM。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球磨机</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筒体尺寸500mmx600mm，铁板厚度5mm，使用1.1千瓦电机驱动，有3条皮带带动筒体转动，转速为每分钟40转左右。整机重量约600kg，湿式长度约为800mm，宽度500mm，高度约1000mm。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快速球磨机</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1</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转速：约500转每分钟，可定时自动功能。功率：380W，电压220V，</w:t>
            </w:r>
          </w:p>
          <w:p>
            <w:pPr>
              <w:spacing w:line="360" w:lineRule="auto"/>
              <w:rPr>
                <w:rFonts w:ascii="仿宋" w:hAnsi="仿宋" w:eastAsia="仿宋" w:cs="仿宋_GB2312"/>
                <w:bCs/>
                <w:sz w:val="24"/>
              </w:rPr>
            </w:pPr>
            <w:r>
              <w:rPr>
                <w:rFonts w:hint="eastAsia" w:ascii="仿宋" w:hAnsi="仿宋" w:eastAsia="仿宋" w:cs="仿宋_GB2312"/>
                <w:bCs/>
                <w:sz w:val="24"/>
              </w:rPr>
              <w:t>主要用于球磨釉料颜料和各种原材料，可快速将釉料磨成细腻的颗粒，15分钟可将釉料磨成300目。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43"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拉坯机</w:t>
            </w:r>
          </w:p>
        </w:tc>
        <w:tc>
          <w:tcPr>
            <w:tcW w:w="600"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台</w:t>
            </w:r>
          </w:p>
        </w:tc>
        <w:tc>
          <w:tcPr>
            <w:tcW w:w="585" w:type="dxa"/>
            <w:vAlign w:val="center"/>
          </w:tcPr>
          <w:p>
            <w:pPr>
              <w:spacing w:line="360" w:lineRule="auto"/>
              <w:rPr>
                <w:rFonts w:ascii="仿宋" w:hAnsi="仿宋" w:eastAsia="仿宋" w:cs="仿宋_GB2312"/>
                <w:bCs/>
                <w:sz w:val="24"/>
              </w:rPr>
            </w:pPr>
            <w:r>
              <w:rPr>
                <w:rFonts w:hint="eastAsia" w:ascii="仿宋" w:hAnsi="仿宋" w:eastAsia="仿宋" w:cs="仿宋_GB2312"/>
                <w:bCs/>
                <w:sz w:val="24"/>
              </w:rPr>
              <w:t>20</w:t>
            </w:r>
          </w:p>
        </w:tc>
        <w:tc>
          <w:tcPr>
            <w:tcW w:w="5952" w:type="dxa"/>
            <w:tcBorders>
              <w:left w:val="single" w:color="auto" w:sz="4" w:space="0"/>
            </w:tcBorders>
            <w:vAlign w:val="center"/>
          </w:tcPr>
          <w:p>
            <w:pPr>
              <w:spacing w:line="360" w:lineRule="auto"/>
              <w:rPr>
                <w:rFonts w:ascii="仿宋" w:hAnsi="仿宋" w:eastAsia="仿宋" w:cs="仿宋_GB2312"/>
                <w:bCs/>
                <w:sz w:val="24"/>
              </w:rPr>
            </w:pPr>
            <w:r>
              <w:rPr>
                <w:rFonts w:hint="eastAsia" w:ascii="仿宋" w:hAnsi="仿宋" w:eastAsia="仿宋" w:cs="仿宋_GB2312"/>
                <w:bCs/>
                <w:sz w:val="24"/>
              </w:rPr>
              <w:t>功率：350W</w:t>
            </w:r>
          </w:p>
          <w:p>
            <w:pPr>
              <w:spacing w:line="360" w:lineRule="auto"/>
              <w:rPr>
                <w:rFonts w:ascii="仿宋" w:hAnsi="仿宋" w:eastAsia="仿宋" w:cs="仿宋_GB2312"/>
                <w:bCs/>
                <w:sz w:val="24"/>
              </w:rPr>
            </w:pPr>
            <w:r>
              <w:rPr>
                <w:rFonts w:hint="eastAsia" w:ascii="仿宋" w:hAnsi="仿宋" w:eastAsia="仿宋" w:cs="仿宋_GB2312"/>
                <w:bCs/>
                <w:sz w:val="24"/>
              </w:rPr>
              <w:t>电压：220V</w:t>
            </w:r>
          </w:p>
          <w:p>
            <w:pPr>
              <w:spacing w:line="360" w:lineRule="auto"/>
              <w:rPr>
                <w:rFonts w:ascii="仿宋" w:hAnsi="仿宋" w:eastAsia="仿宋" w:cs="仿宋_GB2312"/>
                <w:bCs/>
                <w:sz w:val="24"/>
              </w:rPr>
            </w:pPr>
            <w:r>
              <w:rPr>
                <w:rFonts w:hint="eastAsia" w:ascii="仿宋" w:hAnsi="仿宋" w:eastAsia="仿宋" w:cs="仿宋_GB2312"/>
                <w:bCs/>
                <w:sz w:val="24"/>
              </w:rPr>
              <w:t xml:space="preserve">盘直径：320mm </w:t>
            </w:r>
          </w:p>
          <w:p>
            <w:pPr>
              <w:spacing w:line="360" w:lineRule="auto"/>
              <w:rPr>
                <w:rFonts w:ascii="仿宋" w:hAnsi="仿宋" w:eastAsia="仿宋" w:cs="仿宋_GB2312"/>
                <w:bCs/>
                <w:sz w:val="24"/>
              </w:rPr>
            </w:pPr>
            <w:r>
              <w:rPr>
                <w:rFonts w:hint="eastAsia" w:ascii="仿宋" w:hAnsi="仿宋" w:eastAsia="仿宋" w:cs="仿宋_GB2312"/>
                <w:bCs/>
                <w:sz w:val="24"/>
              </w:rPr>
              <w:t>尺寸：56.5x47x47</w:t>
            </w:r>
          </w:p>
          <w:p>
            <w:pPr>
              <w:spacing w:line="360" w:lineRule="auto"/>
              <w:rPr>
                <w:rFonts w:ascii="仿宋" w:hAnsi="仿宋" w:eastAsia="仿宋" w:cs="仿宋_GB2312"/>
                <w:bCs/>
                <w:sz w:val="24"/>
              </w:rPr>
            </w:pPr>
            <w:r>
              <w:rPr>
                <w:rFonts w:hint="eastAsia" w:ascii="仿宋" w:hAnsi="仿宋" w:eastAsia="仿宋" w:cs="仿宋_GB2312"/>
                <w:bCs/>
                <w:sz w:val="24"/>
              </w:rPr>
              <w:t>噪音：&lt;60db</w:t>
            </w:r>
          </w:p>
          <w:p>
            <w:pPr>
              <w:spacing w:line="360" w:lineRule="auto"/>
              <w:rPr>
                <w:rFonts w:ascii="仿宋" w:hAnsi="仿宋" w:eastAsia="仿宋" w:cs="仿宋_GB2312"/>
                <w:bCs/>
                <w:sz w:val="24"/>
              </w:rPr>
            </w:pPr>
            <w:r>
              <w:rPr>
                <w:rFonts w:hint="eastAsia" w:ascii="仿宋" w:hAnsi="仿宋" w:eastAsia="仿宋" w:cs="仿宋_GB2312"/>
                <w:bCs/>
                <w:sz w:val="24"/>
              </w:rPr>
              <w:t>脚调+触屏调速</w:t>
            </w:r>
          </w:p>
          <w:p>
            <w:pPr>
              <w:spacing w:line="360" w:lineRule="auto"/>
              <w:rPr>
                <w:rFonts w:ascii="仿宋" w:hAnsi="仿宋" w:eastAsia="仿宋" w:cs="仿宋_GB2312"/>
                <w:bCs/>
                <w:sz w:val="24"/>
              </w:rPr>
            </w:pPr>
            <w:r>
              <w:rPr>
                <w:rFonts w:hint="eastAsia" w:ascii="仿宋" w:hAnsi="仿宋" w:eastAsia="仿宋" w:cs="仿宋_GB2312"/>
                <w:bCs/>
                <w:sz w:val="24"/>
              </w:rPr>
              <w:t>多槽皮带</w:t>
            </w:r>
          </w:p>
          <w:p>
            <w:pPr>
              <w:spacing w:line="360" w:lineRule="auto"/>
              <w:rPr>
                <w:rFonts w:ascii="仿宋" w:hAnsi="仿宋" w:eastAsia="仿宋" w:cs="仿宋_GB2312"/>
                <w:bCs/>
                <w:sz w:val="24"/>
              </w:rPr>
            </w:pPr>
            <w:r>
              <w:rPr>
                <w:rFonts w:hint="eastAsia" w:ascii="仿宋" w:hAnsi="仿宋" w:eastAsia="仿宋" w:cs="仿宋_GB2312"/>
                <w:bCs/>
                <w:sz w:val="24"/>
              </w:rPr>
              <w:t>直流调速电机</w:t>
            </w:r>
          </w:p>
        </w:tc>
      </w:tr>
    </w:tbl>
    <w:p>
      <w:pPr>
        <w:spacing w:line="360" w:lineRule="auto"/>
        <w:rPr>
          <w:rFonts w:ascii="仿宋" w:hAnsi="仿宋" w:eastAsia="仿宋" w:cs="仿宋_GB2312"/>
          <w:b/>
          <w:sz w:val="28"/>
          <w:szCs w:val="28"/>
        </w:rPr>
      </w:pPr>
    </w:p>
    <w:p>
      <w:pPr>
        <w:spacing w:line="360" w:lineRule="auto"/>
        <w:rPr>
          <w:rFonts w:ascii="仿宋" w:hAnsi="仿宋" w:eastAsia="仿宋" w:cs="仿宋_GB2312"/>
          <w:b/>
          <w:sz w:val="28"/>
          <w:szCs w:val="28"/>
        </w:rPr>
      </w:pPr>
      <w:r>
        <w:rPr>
          <w:rFonts w:hint="eastAsia" w:ascii="仿宋" w:hAnsi="仿宋" w:eastAsia="仿宋" w:cs="仿宋_GB2312"/>
          <w:b/>
          <w:sz w:val="28"/>
          <w:szCs w:val="28"/>
        </w:rPr>
        <w:t>三、商务技术要求</w:t>
      </w:r>
    </w:p>
    <w:p>
      <w:pPr>
        <w:spacing w:line="360" w:lineRule="auto"/>
        <w:rPr>
          <w:rFonts w:ascii="仿宋" w:hAnsi="仿宋" w:eastAsia="仿宋"/>
          <w:color w:val="auto"/>
          <w:sz w:val="24"/>
          <w:highlight w:val="none"/>
        </w:rPr>
      </w:pPr>
      <w:r>
        <w:rPr>
          <w:rFonts w:hint="eastAsia" w:ascii="仿宋" w:hAnsi="仿宋" w:eastAsia="仿宋"/>
          <w:sz w:val="24"/>
          <w:highlight w:val="none"/>
        </w:rPr>
        <w:t>1、交付的时</w:t>
      </w:r>
      <w:r>
        <w:rPr>
          <w:rFonts w:hint="eastAsia" w:ascii="仿宋" w:hAnsi="仿宋" w:eastAsia="仿宋"/>
          <w:color w:val="auto"/>
          <w:sz w:val="24"/>
          <w:highlight w:val="none"/>
        </w:rPr>
        <w:t>间：合同签订后</w:t>
      </w:r>
      <w:r>
        <w:rPr>
          <w:rFonts w:hint="eastAsia" w:ascii="仿宋" w:hAnsi="仿宋" w:eastAsia="仿宋"/>
          <w:color w:val="auto"/>
          <w:sz w:val="24"/>
          <w:highlight w:val="none"/>
          <w:lang w:val="en-US" w:eastAsia="zh-CN"/>
        </w:rPr>
        <w:t>20</w:t>
      </w:r>
      <w:r>
        <w:rPr>
          <w:rFonts w:hint="eastAsia" w:ascii="仿宋" w:hAnsi="仿宋" w:eastAsia="仿宋"/>
          <w:color w:val="auto"/>
          <w:sz w:val="24"/>
          <w:highlight w:val="none"/>
        </w:rPr>
        <w:t>历天内安装完毕；</w:t>
      </w:r>
    </w:p>
    <w:p>
      <w:pPr>
        <w:spacing w:line="360" w:lineRule="auto"/>
        <w:rPr>
          <w:rFonts w:ascii="仿宋" w:hAnsi="仿宋" w:eastAsia="仿宋"/>
          <w:sz w:val="24"/>
          <w:highlight w:val="none"/>
        </w:rPr>
      </w:pPr>
      <w:r>
        <w:rPr>
          <w:rFonts w:hint="eastAsia" w:ascii="仿宋" w:hAnsi="仿宋" w:eastAsia="仿宋"/>
          <w:sz w:val="24"/>
          <w:highlight w:val="none"/>
        </w:rPr>
        <w:t>2、交付的地点：杭州市良渚职业高级中学（杭州市莫干山路2347号），具体以采购人要求为准；</w:t>
      </w:r>
    </w:p>
    <w:p>
      <w:pPr>
        <w:spacing w:line="360" w:lineRule="auto"/>
        <w:rPr>
          <w:rFonts w:ascii="仿宋" w:hAnsi="仿宋" w:eastAsia="仿宋"/>
          <w:sz w:val="24"/>
          <w:highlight w:val="none"/>
        </w:rPr>
      </w:pPr>
      <w:r>
        <w:rPr>
          <w:rFonts w:hint="eastAsia" w:ascii="仿宋" w:hAnsi="仿宋" w:eastAsia="仿宋"/>
          <w:sz w:val="24"/>
          <w:highlight w:val="none"/>
        </w:rPr>
        <w:t>3、付款条件：合同签订且具备实施条件后7个工作日内支付总价的50%预付款；验收合格，收到发票后7个工作日内支付剩余款项；</w:t>
      </w:r>
    </w:p>
    <w:p>
      <w:pPr>
        <w:spacing w:line="360" w:lineRule="auto"/>
        <w:rPr>
          <w:rFonts w:ascii="仿宋" w:hAnsi="仿宋" w:eastAsia="仿宋"/>
          <w:sz w:val="24"/>
          <w:highlight w:val="none"/>
        </w:rPr>
      </w:pPr>
      <w:r>
        <w:rPr>
          <w:rFonts w:hint="eastAsia" w:ascii="仿宋" w:hAnsi="仿宋" w:eastAsia="仿宋"/>
          <w:sz w:val="24"/>
          <w:highlight w:val="none"/>
        </w:rPr>
        <w:t>4、售后服务要求</w:t>
      </w:r>
    </w:p>
    <w:p>
      <w:pPr>
        <w:spacing w:line="360" w:lineRule="auto"/>
        <w:rPr>
          <w:rFonts w:ascii="仿宋" w:hAnsi="仿宋" w:eastAsia="仿宋"/>
          <w:color w:val="auto"/>
          <w:sz w:val="24"/>
          <w:highlight w:val="none"/>
        </w:rPr>
      </w:pPr>
      <w:r>
        <w:rPr>
          <w:rFonts w:hint="eastAsia" w:ascii="仿宋" w:hAnsi="仿宋" w:eastAsia="仿宋"/>
          <w:sz w:val="24"/>
          <w:highlight w:val="none"/>
        </w:rPr>
        <w:t>①</w:t>
      </w:r>
      <w:r>
        <w:rPr>
          <w:rFonts w:hint="eastAsia" w:ascii="仿宋" w:hAnsi="仿宋" w:eastAsia="仿宋"/>
          <w:color w:val="auto"/>
          <w:sz w:val="24"/>
          <w:highlight w:val="none"/>
        </w:rPr>
        <w:t>质保期：从验收合格之日起</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rPr>
        <w:t>年。</w:t>
      </w:r>
    </w:p>
    <w:p>
      <w:pPr>
        <w:spacing w:line="360" w:lineRule="auto"/>
        <w:rPr>
          <w:rFonts w:ascii="仿宋" w:hAnsi="仿宋" w:eastAsia="仿宋"/>
          <w:sz w:val="24"/>
          <w:highlight w:val="none"/>
        </w:rPr>
      </w:pPr>
      <w:r>
        <w:rPr>
          <w:rFonts w:hint="eastAsia" w:ascii="仿宋" w:hAnsi="仿宋" w:eastAsia="仿宋"/>
          <w:sz w:val="24"/>
          <w:highlight w:val="none"/>
        </w:rPr>
        <w:t>②质保期内不得以任何理由影响用户的正常使用，维修费用（包括材料）全部由中标单位负责；实行终身维修，超过质保期的，维修时只收部件成本费。</w:t>
      </w:r>
    </w:p>
    <w:p>
      <w:pPr>
        <w:spacing w:line="360" w:lineRule="auto"/>
        <w:rPr>
          <w:rFonts w:ascii="仿宋" w:hAnsi="仿宋" w:eastAsia="仿宋"/>
          <w:sz w:val="24"/>
          <w:highlight w:val="none"/>
        </w:rPr>
      </w:pPr>
      <w:r>
        <w:rPr>
          <w:rFonts w:hint="eastAsia" w:ascii="仿宋" w:hAnsi="仿宋" w:eastAsia="仿宋"/>
          <w:sz w:val="24"/>
          <w:highlight w:val="none"/>
        </w:rPr>
        <w:t>③技术支持要求：质保期内出现问题，1小时内响应，2小时内到达现场，24小时内解决问题，现场解决不了的采取补救措施，以保证使用方的正常工作需求。中标单位有其它服务承诺的，一并履行。</w:t>
      </w:r>
    </w:p>
    <w:p>
      <w:pPr>
        <w:spacing w:line="360" w:lineRule="auto"/>
        <w:rPr>
          <w:rFonts w:ascii="仿宋" w:hAnsi="仿宋" w:eastAsia="仿宋"/>
          <w:sz w:val="24"/>
          <w:highlight w:val="none"/>
        </w:rPr>
      </w:pPr>
      <w:r>
        <w:rPr>
          <w:rFonts w:hint="eastAsia" w:ascii="仿宋" w:hAnsi="仿宋" w:eastAsia="仿宋"/>
          <w:sz w:val="24"/>
          <w:highlight w:val="none"/>
        </w:rPr>
        <w:t>5、其他商务要求</w:t>
      </w:r>
    </w:p>
    <w:p>
      <w:pPr>
        <w:spacing w:line="360" w:lineRule="auto"/>
        <w:rPr>
          <w:rFonts w:ascii="仿宋" w:hAnsi="仿宋" w:eastAsia="仿宋"/>
          <w:sz w:val="24"/>
          <w:highlight w:val="none"/>
        </w:rPr>
      </w:pPr>
      <w:r>
        <w:rPr>
          <w:rFonts w:hint="eastAsia" w:ascii="仿宋" w:hAnsi="仿宋" w:eastAsia="仿宋"/>
          <w:sz w:val="24"/>
          <w:highlight w:val="none"/>
        </w:rPr>
        <w:t>①投标人必须对应以上清单进行一一响应。</w:t>
      </w:r>
    </w:p>
    <w:p>
      <w:pPr>
        <w:spacing w:line="360" w:lineRule="auto"/>
        <w:rPr>
          <w:rFonts w:ascii="仿宋" w:hAnsi="仿宋" w:eastAsia="仿宋"/>
          <w:sz w:val="24"/>
          <w:highlight w:val="none"/>
        </w:rPr>
      </w:pPr>
      <w:r>
        <w:rPr>
          <w:rFonts w:hint="eastAsia" w:ascii="仿宋" w:hAnsi="仿宋" w:eastAsia="仿宋"/>
          <w:sz w:val="24"/>
          <w:highlight w:val="none"/>
        </w:rPr>
        <w:t>②采购产品的尺寸可能有轻微的改动，最后按采购人实际需要而定。</w:t>
      </w:r>
    </w:p>
    <w:p>
      <w:pPr>
        <w:spacing w:line="360" w:lineRule="auto"/>
        <w:rPr>
          <w:rFonts w:ascii="仿宋" w:hAnsi="仿宋" w:eastAsia="仿宋"/>
          <w:sz w:val="24"/>
          <w:highlight w:val="none"/>
        </w:rPr>
      </w:pPr>
      <w:r>
        <w:rPr>
          <w:rFonts w:hint="eastAsia" w:ascii="仿宋" w:hAnsi="仿宋" w:eastAsia="仿宋"/>
          <w:sz w:val="24"/>
          <w:highlight w:val="none"/>
        </w:rPr>
        <w:t>6、采购项目的实施要求：</w:t>
      </w:r>
    </w:p>
    <w:p>
      <w:pPr>
        <w:spacing w:line="360" w:lineRule="auto"/>
        <w:rPr>
          <w:rFonts w:ascii="仿宋" w:hAnsi="仿宋" w:eastAsia="仿宋"/>
          <w:sz w:val="24"/>
          <w:highlight w:val="none"/>
        </w:rPr>
      </w:pPr>
      <w:r>
        <w:rPr>
          <w:rFonts w:hint="eastAsia" w:ascii="仿宋" w:hAnsi="仿宋" w:eastAsia="仿宋"/>
          <w:sz w:val="24"/>
          <w:highlight w:val="none"/>
        </w:rPr>
        <w:t>1.签订合同后，供应商按照其与采购人的事先约定将所供货物免费上门送货至采购人指定地点后拆箱，负责免费安装调试，正常运行后交用户单位并通过验收。</w:t>
      </w:r>
    </w:p>
    <w:p>
      <w:pPr>
        <w:spacing w:line="360" w:lineRule="auto"/>
        <w:rPr>
          <w:rFonts w:ascii="仿宋" w:hAnsi="仿宋" w:eastAsia="仿宋"/>
          <w:sz w:val="24"/>
        </w:rPr>
      </w:pPr>
      <w:r>
        <w:rPr>
          <w:rFonts w:hint="eastAsia" w:ascii="仿宋" w:hAnsi="仿宋" w:eastAsia="仿宋"/>
          <w:sz w:val="24"/>
          <w:highlight w:val="none"/>
        </w:rPr>
        <w:t>2.售后服务按国家和我省相关规定以及生产厂家或投标人的承诺执行，并提供上门免费服务。</w:t>
      </w:r>
    </w:p>
    <w:p>
      <w:pPr>
        <w:spacing w:line="360" w:lineRule="auto"/>
        <w:ind w:firstLine="181" w:firstLineChars="50"/>
        <w:rPr>
          <w:rFonts w:ascii="仿宋" w:hAnsi="仿宋" w:eastAsia="仿宋" w:cs="宋体"/>
          <w:b/>
          <w:sz w:val="36"/>
          <w:szCs w:val="36"/>
        </w:rPr>
      </w:pPr>
    </w:p>
    <w:p>
      <w:pPr>
        <w:spacing w:line="360" w:lineRule="auto"/>
        <w:rPr>
          <w:rFonts w:ascii="仿宋" w:hAnsi="仿宋" w:eastAsia="仿宋" w:cs="宋体"/>
          <w:sz w:val="24"/>
        </w:rPr>
      </w:pPr>
    </w:p>
    <w:p>
      <w:pPr>
        <w:widowControl/>
        <w:spacing w:line="360" w:lineRule="auto"/>
        <w:ind w:firstLine="720" w:firstLineChars="300"/>
        <w:jc w:val="left"/>
        <w:rPr>
          <w:rFonts w:ascii="仿宋" w:hAnsi="仿宋" w:eastAsia="仿宋" w:cs="宋体"/>
          <w:bCs/>
          <w:sz w:val="24"/>
        </w:rPr>
      </w:pPr>
    </w:p>
    <w:p>
      <w:pPr>
        <w:spacing w:line="360" w:lineRule="auto"/>
        <w:rPr>
          <w:rFonts w:ascii="仿宋" w:hAnsi="仿宋" w:eastAsia="仿宋" w:cs="宋体"/>
          <w:snapToGrid w:val="0"/>
          <w:kern w:val="0"/>
          <w:sz w:val="24"/>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0290"/>
      <w:bookmarkEnd w:id="27"/>
      <w:bookmarkStart w:id="28" w:name="_Toc184313257"/>
      <w:bookmarkEnd w:id="28"/>
      <w:bookmarkStart w:id="29" w:name="_Toc184312120"/>
      <w:bookmarkEnd w:id="29"/>
      <w:bookmarkStart w:id="30" w:name="_Toc184308096"/>
      <w:bookmarkEnd w:id="30"/>
      <w:bookmarkStart w:id="31" w:name="_Toc184310279"/>
      <w:bookmarkEnd w:id="31"/>
      <w:bookmarkStart w:id="32" w:name="_Toc184313270"/>
      <w:bookmarkEnd w:id="32"/>
      <w:bookmarkStart w:id="33" w:name="_Toc184308057"/>
      <w:bookmarkEnd w:id="33"/>
      <w:bookmarkStart w:id="34" w:name="_Toc184308083"/>
      <w:bookmarkEnd w:id="34"/>
      <w:bookmarkStart w:id="35" w:name="_Toc184314457"/>
      <w:bookmarkEnd w:id="35"/>
      <w:bookmarkStart w:id="36" w:name="_Toc184314463"/>
      <w:bookmarkEnd w:id="36"/>
      <w:bookmarkStart w:id="37" w:name="_Toc184314442"/>
      <w:bookmarkEnd w:id="37"/>
      <w:bookmarkStart w:id="38" w:name="_Toc184308071"/>
      <w:bookmarkEnd w:id="38"/>
      <w:bookmarkStart w:id="39" w:name="_Toc184308044"/>
      <w:bookmarkEnd w:id="39"/>
      <w:bookmarkStart w:id="40" w:name="_Toc184314472"/>
      <w:bookmarkEnd w:id="40"/>
      <w:bookmarkStart w:id="41" w:name="_Toc184308039"/>
      <w:bookmarkEnd w:id="41"/>
      <w:bookmarkStart w:id="42" w:name="_Toc184312093"/>
      <w:bookmarkEnd w:id="42"/>
      <w:bookmarkStart w:id="43" w:name="_Toc184314420"/>
      <w:bookmarkEnd w:id="43"/>
      <w:bookmarkStart w:id="44" w:name="_Toc184312138"/>
      <w:bookmarkEnd w:id="44"/>
      <w:bookmarkStart w:id="45" w:name="_Toc184308036"/>
      <w:bookmarkEnd w:id="45"/>
      <w:bookmarkStart w:id="46" w:name="_Toc184308042"/>
      <w:bookmarkEnd w:id="46"/>
      <w:bookmarkStart w:id="47" w:name="_Toc184310314"/>
      <w:bookmarkEnd w:id="47"/>
      <w:bookmarkStart w:id="48" w:name="_Toc184310301"/>
      <w:bookmarkEnd w:id="48"/>
      <w:bookmarkStart w:id="49" w:name="_Toc184308072"/>
      <w:bookmarkEnd w:id="49"/>
      <w:bookmarkStart w:id="50" w:name="_Toc184310282"/>
      <w:bookmarkEnd w:id="50"/>
      <w:bookmarkStart w:id="51" w:name="_Toc184313238"/>
      <w:bookmarkEnd w:id="51"/>
      <w:bookmarkStart w:id="52" w:name="_Toc184312110"/>
      <w:bookmarkEnd w:id="52"/>
      <w:bookmarkStart w:id="53" w:name="_Toc184308066"/>
      <w:bookmarkEnd w:id="53"/>
      <w:bookmarkStart w:id="54" w:name="_Toc184312082"/>
      <w:bookmarkEnd w:id="54"/>
      <w:bookmarkStart w:id="55" w:name="_Toc184310276"/>
      <w:bookmarkEnd w:id="55"/>
      <w:bookmarkStart w:id="56" w:name="_Toc184312104"/>
      <w:bookmarkEnd w:id="56"/>
      <w:bookmarkStart w:id="57" w:name="_Toc184308100"/>
      <w:bookmarkEnd w:id="57"/>
      <w:bookmarkStart w:id="58" w:name="_Toc184314429"/>
      <w:bookmarkEnd w:id="58"/>
      <w:bookmarkStart w:id="59" w:name="_Toc184310272"/>
      <w:bookmarkEnd w:id="59"/>
      <w:bookmarkStart w:id="60" w:name="_Toc184313276"/>
      <w:bookmarkEnd w:id="60"/>
      <w:bookmarkStart w:id="61" w:name="_Toc184314460"/>
      <w:bookmarkEnd w:id="61"/>
      <w:bookmarkStart w:id="62" w:name="_Toc184310283"/>
      <w:bookmarkEnd w:id="62"/>
      <w:bookmarkStart w:id="63" w:name="_Toc184313264"/>
      <w:bookmarkEnd w:id="63"/>
      <w:bookmarkStart w:id="64" w:name="_Toc184313260"/>
      <w:bookmarkEnd w:id="64"/>
      <w:bookmarkStart w:id="65" w:name="_Toc184314425"/>
      <w:bookmarkEnd w:id="65"/>
      <w:bookmarkStart w:id="66" w:name="_Toc184314482"/>
      <w:bookmarkEnd w:id="66"/>
      <w:bookmarkStart w:id="67" w:name="_Toc184314431"/>
      <w:bookmarkEnd w:id="67"/>
      <w:bookmarkStart w:id="68" w:name="_Toc184313275"/>
      <w:bookmarkEnd w:id="68"/>
      <w:bookmarkStart w:id="69" w:name="_Toc184310296"/>
      <w:bookmarkEnd w:id="69"/>
      <w:bookmarkStart w:id="70" w:name="_Toc184312074"/>
      <w:bookmarkEnd w:id="70"/>
      <w:bookmarkStart w:id="71" w:name="_Toc184310341"/>
      <w:bookmarkEnd w:id="71"/>
      <w:bookmarkStart w:id="72" w:name="_Toc184310344"/>
      <w:bookmarkEnd w:id="72"/>
      <w:bookmarkStart w:id="73" w:name="_Toc184308097"/>
      <w:bookmarkEnd w:id="73"/>
      <w:bookmarkStart w:id="74" w:name="_Toc184313280"/>
      <w:bookmarkEnd w:id="74"/>
      <w:bookmarkStart w:id="75" w:name="_Toc184312084"/>
      <w:bookmarkEnd w:id="75"/>
      <w:bookmarkStart w:id="76" w:name="_Toc184310298"/>
      <w:bookmarkEnd w:id="76"/>
      <w:bookmarkStart w:id="77" w:name="_Toc184312103"/>
      <w:bookmarkEnd w:id="77"/>
      <w:bookmarkStart w:id="78" w:name="_Toc184313243"/>
      <w:bookmarkEnd w:id="78"/>
      <w:bookmarkStart w:id="79" w:name="_Toc184313284"/>
      <w:bookmarkEnd w:id="79"/>
      <w:bookmarkStart w:id="80" w:name="_Toc184313247"/>
      <w:bookmarkEnd w:id="80"/>
      <w:bookmarkStart w:id="81" w:name="_Toc184308054"/>
      <w:bookmarkEnd w:id="81"/>
      <w:bookmarkStart w:id="82" w:name="_Toc184310295"/>
      <w:bookmarkEnd w:id="82"/>
      <w:bookmarkStart w:id="83" w:name="_Toc184313245"/>
      <w:bookmarkEnd w:id="83"/>
      <w:bookmarkStart w:id="84" w:name="_Toc184308108"/>
      <w:bookmarkEnd w:id="84"/>
      <w:bookmarkStart w:id="85" w:name="_Toc184310280"/>
      <w:bookmarkEnd w:id="85"/>
      <w:bookmarkStart w:id="86" w:name="_Toc184313283"/>
      <w:bookmarkEnd w:id="86"/>
      <w:bookmarkStart w:id="87" w:name="_Toc184313291"/>
      <w:bookmarkEnd w:id="87"/>
      <w:bookmarkStart w:id="88" w:name="_Toc184313274"/>
      <w:bookmarkEnd w:id="88"/>
      <w:bookmarkStart w:id="89" w:name="_Toc184308095"/>
      <w:bookmarkEnd w:id="89"/>
      <w:bookmarkStart w:id="90" w:name="_Toc184313262"/>
      <w:bookmarkEnd w:id="90"/>
      <w:bookmarkStart w:id="91" w:name="_Toc184310307"/>
      <w:bookmarkEnd w:id="91"/>
      <w:bookmarkStart w:id="92" w:name="_Toc184313244"/>
      <w:bookmarkEnd w:id="92"/>
      <w:bookmarkStart w:id="93" w:name="_Toc184313289"/>
      <w:bookmarkEnd w:id="93"/>
      <w:bookmarkStart w:id="94" w:name="_Toc184313292"/>
      <w:bookmarkEnd w:id="94"/>
      <w:bookmarkStart w:id="95" w:name="_Toc184310300"/>
      <w:bookmarkEnd w:id="95"/>
      <w:bookmarkStart w:id="96" w:name="_Toc184308047"/>
      <w:bookmarkEnd w:id="96"/>
      <w:bookmarkStart w:id="97" w:name="_Toc184313269"/>
      <w:bookmarkEnd w:id="97"/>
      <w:bookmarkStart w:id="98" w:name="_Toc184312097"/>
      <w:bookmarkEnd w:id="98"/>
      <w:bookmarkStart w:id="99" w:name="_Toc184312090"/>
      <w:bookmarkEnd w:id="99"/>
      <w:bookmarkStart w:id="100" w:name="_Toc184312128"/>
      <w:bookmarkEnd w:id="100"/>
      <w:bookmarkStart w:id="101" w:name="_Toc184313246"/>
      <w:bookmarkEnd w:id="101"/>
      <w:bookmarkStart w:id="102" w:name="_Toc184310309"/>
      <w:bookmarkEnd w:id="102"/>
      <w:bookmarkStart w:id="103" w:name="_Toc184314469"/>
      <w:bookmarkEnd w:id="103"/>
      <w:bookmarkStart w:id="104" w:name="_Toc184314422"/>
      <w:bookmarkEnd w:id="104"/>
      <w:bookmarkStart w:id="105" w:name="_Toc184310312"/>
      <w:bookmarkEnd w:id="105"/>
      <w:bookmarkStart w:id="106" w:name="_Toc184314427"/>
      <w:bookmarkEnd w:id="106"/>
      <w:bookmarkStart w:id="107" w:name="_Toc184313281"/>
      <w:bookmarkEnd w:id="107"/>
      <w:bookmarkStart w:id="108" w:name="_Toc184313293"/>
      <w:bookmarkEnd w:id="108"/>
      <w:bookmarkStart w:id="109" w:name="_Toc184312078"/>
      <w:bookmarkEnd w:id="109"/>
      <w:bookmarkStart w:id="110" w:name="_Toc184313279"/>
      <w:bookmarkEnd w:id="110"/>
      <w:bookmarkStart w:id="111" w:name="_Toc184312081"/>
      <w:bookmarkEnd w:id="111"/>
      <w:bookmarkStart w:id="112" w:name="_Toc184308073"/>
      <w:bookmarkEnd w:id="112"/>
      <w:bookmarkStart w:id="113" w:name="_Toc184308093"/>
      <w:bookmarkEnd w:id="113"/>
      <w:bookmarkStart w:id="114" w:name="_Toc184308058"/>
      <w:bookmarkEnd w:id="114"/>
      <w:bookmarkStart w:id="115" w:name="_Toc184310277"/>
      <w:bookmarkEnd w:id="115"/>
      <w:bookmarkStart w:id="116" w:name="_Toc184310340"/>
      <w:bookmarkEnd w:id="116"/>
      <w:bookmarkStart w:id="117" w:name="_Toc184308052"/>
      <w:bookmarkEnd w:id="117"/>
      <w:bookmarkStart w:id="118" w:name="_Toc184310327"/>
      <w:bookmarkEnd w:id="118"/>
      <w:bookmarkStart w:id="119" w:name="_Toc184308076"/>
      <w:bookmarkEnd w:id="119"/>
      <w:bookmarkStart w:id="120" w:name="_Toc184310319"/>
      <w:bookmarkEnd w:id="120"/>
      <w:bookmarkStart w:id="121" w:name="_Toc184310336"/>
      <w:bookmarkEnd w:id="121"/>
      <w:bookmarkStart w:id="122" w:name="_Toc184312131"/>
      <w:bookmarkEnd w:id="122"/>
      <w:bookmarkStart w:id="123" w:name="_Toc184314435"/>
      <w:bookmarkEnd w:id="123"/>
      <w:bookmarkStart w:id="124" w:name="_Toc184312127"/>
      <w:bookmarkEnd w:id="124"/>
      <w:bookmarkStart w:id="125" w:name="_Toc184312071"/>
      <w:bookmarkEnd w:id="125"/>
      <w:bookmarkStart w:id="126" w:name="_Toc184310333"/>
      <w:bookmarkEnd w:id="126"/>
      <w:bookmarkStart w:id="127" w:name="_Toc184313266"/>
      <w:bookmarkEnd w:id="127"/>
      <w:bookmarkStart w:id="128" w:name="_Toc184313253"/>
      <w:bookmarkEnd w:id="128"/>
      <w:bookmarkStart w:id="129" w:name="_Toc184314410"/>
      <w:bookmarkEnd w:id="129"/>
      <w:bookmarkStart w:id="130" w:name="_Toc184314481"/>
      <w:bookmarkEnd w:id="130"/>
      <w:bookmarkStart w:id="131" w:name="_Toc184308078"/>
      <w:bookmarkEnd w:id="131"/>
      <w:bookmarkStart w:id="132" w:name="_Toc184312107"/>
      <w:bookmarkEnd w:id="132"/>
      <w:bookmarkStart w:id="133" w:name="_Toc184314464"/>
      <w:bookmarkEnd w:id="133"/>
      <w:bookmarkStart w:id="134" w:name="_Toc184308092"/>
      <w:bookmarkEnd w:id="134"/>
      <w:bookmarkStart w:id="135" w:name="_Toc184310330"/>
      <w:bookmarkEnd w:id="135"/>
      <w:bookmarkStart w:id="136" w:name="_Toc184313250"/>
      <w:bookmarkEnd w:id="136"/>
      <w:bookmarkStart w:id="137" w:name="_Toc184314437"/>
      <w:bookmarkEnd w:id="137"/>
      <w:bookmarkStart w:id="138" w:name="_Toc184310306"/>
      <w:bookmarkEnd w:id="138"/>
      <w:bookmarkStart w:id="139" w:name="_Toc184312069"/>
      <w:bookmarkEnd w:id="139"/>
      <w:bookmarkStart w:id="140" w:name="_Toc184310329"/>
      <w:bookmarkEnd w:id="140"/>
      <w:bookmarkStart w:id="141" w:name="_Toc184312122"/>
      <w:bookmarkEnd w:id="141"/>
      <w:bookmarkStart w:id="142" w:name="_Toc184314446"/>
      <w:bookmarkEnd w:id="142"/>
      <w:bookmarkStart w:id="143" w:name="_Toc184310310"/>
      <w:bookmarkEnd w:id="143"/>
      <w:bookmarkStart w:id="144" w:name="_Toc184313278"/>
      <w:bookmarkEnd w:id="144"/>
      <w:bookmarkStart w:id="145" w:name="_Toc184314456"/>
      <w:bookmarkEnd w:id="145"/>
      <w:bookmarkStart w:id="146" w:name="_Toc184308051"/>
      <w:bookmarkEnd w:id="146"/>
      <w:bookmarkStart w:id="147" w:name="_Toc184308060"/>
      <w:bookmarkEnd w:id="147"/>
      <w:bookmarkStart w:id="148" w:name="_Toc184314418"/>
      <w:bookmarkEnd w:id="148"/>
      <w:bookmarkStart w:id="149" w:name="_Toc184313300"/>
      <w:bookmarkEnd w:id="149"/>
      <w:bookmarkStart w:id="150" w:name="_Toc184308055"/>
      <w:bookmarkEnd w:id="150"/>
      <w:bookmarkStart w:id="151" w:name="_Toc184308090"/>
      <w:bookmarkEnd w:id="151"/>
      <w:bookmarkStart w:id="152" w:name="_Toc184308069"/>
      <w:bookmarkEnd w:id="152"/>
      <w:bookmarkStart w:id="153" w:name="_Toc184308101"/>
      <w:bookmarkEnd w:id="153"/>
      <w:bookmarkStart w:id="154" w:name="_Toc184313285"/>
      <w:bookmarkEnd w:id="154"/>
      <w:bookmarkStart w:id="155" w:name="_Toc184308062"/>
      <w:bookmarkEnd w:id="155"/>
      <w:bookmarkStart w:id="156" w:name="_Toc184308070"/>
      <w:bookmarkEnd w:id="156"/>
      <w:bookmarkStart w:id="157" w:name="_Toc184308056"/>
      <w:bookmarkEnd w:id="157"/>
      <w:bookmarkStart w:id="158" w:name="_Toc184313297"/>
      <w:bookmarkEnd w:id="158"/>
      <w:bookmarkStart w:id="159" w:name="_Toc184312124"/>
      <w:bookmarkEnd w:id="159"/>
      <w:bookmarkStart w:id="160" w:name="_Toc184310305"/>
      <w:bookmarkEnd w:id="160"/>
      <w:bookmarkStart w:id="161" w:name="_Toc184308099"/>
      <w:bookmarkEnd w:id="161"/>
      <w:bookmarkStart w:id="162" w:name="_Toc184308074"/>
      <w:bookmarkEnd w:id="162"/>
      <w:bookmarkStart w:id="163" w:name="_Toc184312133"/>
      <w:bookmarkEnd w:id="163"/>
      <w:bookmarkStart w:id="164" w:name="_Toc184314438"/>
      <w:bookmarkEnd w:id="164"/>
      <w:bookmarkStart w:id="165" w:name="_Toc184310338"/>
      <w:bookmarkEnd w:id="165"/>
      <w:bookmarkStart w:id="166" w:name="_Toc184313296"/>
      <w:bookmarkEnd w:id="166"/>
      <w:bookmarkStart w:id="167" w:name="_Toc184310302"/>
      <w:bookmarkEnd w:id="167"/>
      <w:bookmarkStart w:id="168" w:name="_Toc184312108"/>
      <w:bookmarkEnd w:id="168"/>
      <w:bookmarkStart w:id="169" w:name="_Toc184310286"/>
      <w:bookmarkEnd w:id="169"/>
      <w:bookmarkStart w:id="170" w:name="_Toc184314459"/>
      <w:bookmarkEnd w:id="170"/>
      <w:bookmarkStart w:id="171" w:name="_Toc184314419"/>
      <w:bookmarkEnd w:id="171"/>
      <w:bookmarkStart w:id="172" w:name="_Toc184308081"/>
      <w:bookmarkEnd w:id="172"/>
      <w:bookmarkStart w:id="173" w:name="_Toc184314462"/>
      <w:bookmarkEnd w:id="173"/>
      <w:bookmarkStart w:id="174" w:name="_Toc184312134"/>
      <w:bookmarkEnd w:id="174"/>
      <w:bookmarkStart w:id="175" w:name="_Toc184313242"/>
      <w:bookmarkEnd w:id="175"/>
      <w:bookmarkStart w:id="176" w:name="_Toc184312092"/>
      <w:bookmarkEnd w:id="176"/>
      <w:bookmarkStart w:id="177" w:name="_Toc184314443"/>
      <w:bookmarkEnd w:id="177"/>
      <w:bookmarkStart w:id="178" w:name="_Toc184310278"/>
      <w:bookmarkEnd w:id="178"/>
      <w:bookmarkStart w:id="179" w:name="_Toc184313307"/>
      <w:bookmarkEnd w:id="179"/>
      <w:bookmarkStart w:id="180" w:name="_Toc184312100"/>
      <w:bookmarkEnd w:id="180"/>
      <w:bookmarkStart w:id="181" w:name="_Toc184314479"/>
      <w:bookmarkEnd w:id="181"/>
      <w:bookmarkStart w:id="182" w:name="_Toc184312118"/>
      <w:bookmarkEnd w:id="182"/>
      <w:bookmarkStart w:id="183" w:name="_Toc184310335"/>
      <w:bookmarkEnd w:id="183"/>
      <w:bookmarkStart w:id="184" w:name="_Toc184314458"/>
      <w:bookmarkEnd w:id="184"/>
      <w:bookmarkStart w:id="185" w:name="_Toc184308082"/>
      <w:bookmarkEnd w:id="185"/>
      <w:bookmarkStart w:id="186" w:name="_Toc184308064"/>
      <w:bookmarkEnd w:id="186"/>
      <w:bookmarkStart w:id="187" w:name="_Toc184314475"/>
      <w:bookmarkEnd w:id="187"/>
      <w:bookmarkStart w:id="188" w:name="_Toc184312106"/>
      <w:bookmarkEnd w:id="188"/>
      <w:bookmarkStart w:id="189" w:name="_Toc184314477"/>
      <w:bookmarkEnd w:id="189"/>
      <w:bookmarkStart w:id="190" w:name="_Toc184314453"/>
      <w:bookmarkEnd w:id="190"/>
      <w:bookmarkStart w:id="191" w:name="_Toc184308105"/>
      <w:bookmarkEnd w:id="191"/>
      <w:bookmarkStart w:id="192" w:name="_Toc184313286"/>
      <w:bookmarkEnd w:id="192"/>
      <w:bookmarkStart w:id="193" w:name="_Toc184312121"/>
      <w:bookmarkEnd w:id="193"/>
      <w:bookmarkStart w:id="194" w:name="_Toc184312117"/>
      <w:bookmarkEnd w:id="194"/>
      <w:bookmarkStart w:id="195" w:name="_Toc184310304"/>
      <w:bookmarkEnd w:id="195"/>
      <w:bookmarkStart w:id="196" w:name="_Toc184312105"/>
      <w:bookmarkEnd w:id="196"/>
      <w:bookmarkStart w:id="197" w:name="_Toc184308075"/>
      <w:bookmarkEnd w:id="197"/>
      <w:bookmarkStart w:id="198" w:name="_Toc184308037"/>
      <w:bookmarkEnd w:id="198"/>
      <w:bookmarkStart w:id="199" w:name="_Toc184310317"/>
      <w:bookmarkEnd w:id="199"/>
      <w:bookmarkStart w:id="200" w:name="_Toc184310339"/>
      <w:bookmarkEnd w:id="200"/>
      <w:bookmarkStart w:id="201" w:name="_Toc184312077"/>
      <w:bookmarkEnd w:id="201"/>
      <w:bookmarkStart w:id="202" w:name="_Toc184314434"/>
      <w:bookmarkEnd w:id="202"/>
      <w:bookmarkStart w:id="203" w:name="_Toc184312083"/>
      <w:bookmarkEnd w:id="203"/>
      <w:bookmarkStart w:id="204" w:name="_Toc184313272"/>
      <w:bookmarkEnd w:id="204"/>
      <w:bookmarkStart w:id="205" w:name="_Toc184312114"/>
      <w:bookmarkEnd w:id="205"/>
      <w:bookmarkStart w:id="206" w:name="_Toc184310311"/>
      <w:bookmarkEnd w:id="206"/>
      <w:bookmarkStart w:id="207" w:name="_Toc184313299"/>
      <w:bookmarkEnd w:id="207"/>
      <w:bookmarkStart w:id="208" w:name="_Toc184314433"/>
      <w:bookmarkEnd w:id="208"/>
      <w:bookmarkStart w:id="209" w:name="_Toc184314416"/>
      <w:bookmarkEnd w:id="209"/>
      <w:bookmarkStart w:id="210" w:name="_Toc184308061"/>
      <w:bookmarkEnd w:id="210"/>
      <w:bookmarkStart w:id="211" w:name="_Toc184312102"/>
      <w:bookmarkEnd w:id="211"/>
      <w:bookmarkStart w:id="212" w:name="_Toc184310303"/>
      <w:bookmarkEnd w:id="212"/>
      <w:bookmarkStart w:id="213" w:name="_Toc184308106"/>
      <w:bookmarkEnd w:id="213"/>
      <w:bookmarkStart w:id="214" w:name="_Toc184314440"/>
      <w:bookmarkEnd w:id="214"/>
      <w:bookmarkStart w:id="215" w:name="_Toc184314474"/>
      <w:bookmarkEnd w:id="215"/>
      <w:bookmarkStart w:id="216" w:name="_Toc184308043"/>
      <w:bookmarkEnd w:id="216"/>
      <w:bookmarkStart w:id="217" w:name="_Toc184314417"/>
      <w:bookmarkEnd w:id="217"/>
      <w:bookmarkStart w:id="218" w:name="_Toc184310326"/>
      <w:bookmarkEnd w:id="218"/>
      <w:bookmarkStart w:id="219" w:name="_Toc184308091"/>
      <w:bookmarkEnd w:id="219"/>
      <w:bookmarkStart w:id="220" w:name="_Toc184313256"/>
      <w:bookmarkEnd w:id="220"/>
      <w:bookmarkStart w:id="221" w:name="_Toc184312123"/>
      <w:bookmarkEnd w:id="221"/>
      <w:bookmarkStart w:id="222" w:name="_Toc184308065"/>
      <w:bookmarkEnd w:id="222"/>
      <w:bookmarkStart w:id="223" w:name="_Toc184310325"/>
      <w:bookmarkEnd w:id="223"/>
      <w:bookmarkStart w:id="224" w:name="_Toc184308059"/>
      <w:bookmarkEnd w:id="224"/>
      <w:bookmarkStart w:id="225" w:name="_Toc184312075"/>
      <w:bookmarkEnd w:id="225"/>
      <w:bookmarkStart w:id="226" w:name="_Toc184312113"/>
      <w:bookmarkEnd w:id="226"/>
      <w:bookmarkStart w:id="227" w:name="_Toc184308089"/>
      <w:bookmarkEnd w:id="227"/>
      <w:bookmarkStart w:id="228" w:name="_Toc184313265"/>
      <w:bookmarkEnd w:id="228"/>
      <w:bookmarkStart w:id="229" w:name="_Toc184314455"/>
      <w:bookmarkEnd w:id="229"/>
      <w:bookmarkStart w:id="230" w:name="_Toc184312099"/>
      <w:bookmarkEnd w:id="230"/>
      <w:bookmarkStart w:id="231" w:name="_Toc184314461"/>
      <w:bookmarkEnd w:id="231"/>
      <w:bookmarkStart w:id="232" w:name="_Toc184313271"/>
      <w:bookmarkEnd w:id="232"/>
      <w:bookmarkStart w:id="233" w:name="_Toc184313249"/>
      <w:bookmarkEnd w:id="233"/>
      <w:bookmarkStart w:id="234" w:name="_Toc184313258"/>
      <w:bookmarkEnd w:id="234"/>
      <w:bookmarkStart w:id="235" w:name="_Toc184310343"/>
      <w:bookmarkEnd w:id="235"/>
      <w:bookmarkStart w:id="236" w:name="_Toc184313305"/>
      <w:bookmarkEnd w:id="236"/>
      <w:bookmarkStart w:id="237" w:name="_Toc184313252"/>
      <w:bookmarkEnd w:id="237"/>
      <w:bookmarkStart w:id="238" w:name="_Toc184314426"/>
      <w:bookmarkEnd w:id="238"/>
      <w:bookmarkStart w:id="239" w:name="_Toc184308094"/>
      <w:bookmarkEnd w:id="239"/>
      <w:bookmarkStart w:id="240" w:name="_Toc184310273"/>
      <w:bookmarkEnd w:id="240"/>
      <w:bookmarkStart w:id="241" w:name="_Toc184314470"/>
      <w:bookmarkEnd w:id="241"/>
      <w:bookmarkStart w:id="242" w:name="_Toc184313302"/>
      <w:bookmarkEnd w:id="242"/>
      <w:bookmarkStart w:id="243" w:name="_Toc184313267"/>
      <w:bookmarkEnd w:id="243"/>
      <w:bookmarkStart w:id="244" w:name="_Toc184308050"/>
      <w:bookmarkEnd w:id="244"/>
      <w:bookmarkStart w:id="245" w:name="_Toc184310331"/>
      <w:bookmarkEnd w:id="245"/>
      <w:bookmarkStart w:id="246" w:name="_Toc184310274"/>
      <w:bookmarkEnd w:id="246"/>
      <w:bookmarkStart w:id="247" w:name="_Toc184313306"/>
      <w:bookmarkEnd w:id="247"/>
      <w:bookmarkStart w:id="248" w:name="_Toc184312086"/>
      <w:bookmarkEnd w:id="248"/>
      <w:bookmarkStart w:id="249" w:name="_Toc184310322"/>
      <w:bookmarkEnd w:id="249"/>
      <w:bookmarkStart w:id="250" w:name="_Toc184313308"/>
      <w:bookmarkEnd w:id="250"/>
      <w:bookmarkStart w:id="251" w:name="_Toc184310320"/>
      <w:bookmarkEnd w:id="251"/>
      <w:bookmarkStart w:id="252" w:name="_Toc184310294"/>
      <w:bookmarkEnd w:id="252"/>
      <w:bookmarkStart w:id="253" w:name="_Toc184310332"/>
      <w:bookmarkEnd w:id="253"/>
      <w:bookmarkStart w:id="254" w:name="_Toc184310281"/>
      <w:bookmarkEnd w:id="254"/>
      <w:bookmarkStart w:id="255" w:name="_Toc184314471"/>
      <w:bookmarkEnd w:id="255"/>
      <w:bookmarkStart w:id="256" w:name="_Toc184312070"/>
      <w:bookmarkEnd w:id="256"/>
      <w:bookmarkStart w:id="257" w:name="_Toc184308080"/>
      <w:bookmarkEnd w:id="257"/>
      <w:bookmarkStart w:id="258" w:name="_Toc184312095"/>
      <w:bookmarkEnd w:id="258"/>
      <w:bookmarkStart w:id="259" w:name="_Toc184310313"/>
      <w:bookmarkEnd w:id="259"/>
      <w:bookmarkStart w:id="260" w:name="_Toc184314451"/>
      <w:bookmarkEnd w:id="260"/>
      <w:bookmarkStart w:id="261" w:name="_Toc184310292"/>
      <w:bookmarkEnd w:id="261"/>
      <w:bookmarkStart w:id="262" w:name="_Toc184313255"/>
      <w:bookmarkEnd w:id="262"/>
      <w:bookmarkStart w:id="263" w:name="_Toc184308053"/>
      <w:bookmarkEnd w:id="263"/>
      <w:bookmarkStart w:id="264" w:name="_Toc184308107"/>
      <w:bookmarkEnd w:id="264"/>
      <w:bookmarkStart w:id="265" w:name="_Toc184312130"/>
      <w:bookmarkEnd w:id="265"/>
      <w:bookmarkStart w:id="266" w:name="_Toc184314452"/>
      <w:bookmarkEnd w:id="266"/>
      <w:bookmarkStart w:id="267" w:name="_Toc184314448"/>
      <w:bookmarkEnd w:id="267"/>
      <w:bookmarkStart w:id="268" w:name="_Toc184308077"/>
      <w:bookmarkEnd w:id="268"/>
      <w:bookmarkStart w:id="269" w:name="_Toc184314430"/>
      <w:bookmarkEnd w:id="269"/>
      <w:bookmarkStart w:id="270" w:name="_Toc184312087"/>
      <w:bookmarkEnd w:id="270"/>
      <w:bookmarkStart w:id="271" w:name="_Toc184312126"/>
      <w:bookmarkEnd w:id="271"/>
      <w:bookmarkStart w:id="272" w:name="_Toc184314468"/>
      <w:bookmarkEnd w:id="272"/>
      <w:bookmarkStart w:id="273" w:name="_Toc184312094"/>
      <w:bookmarkEnd w:id="273"/>
      <w:bookmarkStart w:id="274" w:name="_Toc184313251"/>
      <w:bookmarkEnd w:id="274"/>
      <w:bookmarkStart w:id="275" w:name="_Toc184308068"/>
      <w:bookmarkEnd w:id="275"/>
      <w:bookmarkStart w:id="276" w:name="_Toc184313301"/>
      <w:bookmarkEnd w:id="276"/>
      <w:bookmarkStart w:id="277" w:name="_Toc184312115"/>
      <w:bookmarkEnd w:id="277"/>
      <w:bookmarkStart w:id="278" w:name="_Toc184310293"/>
      <w:bookmarkEnd w:id="278"/>
      <w:bookmarkStart w:id="279" w:name="_Toc184312072"/>
      <w:bookmarkEnd w:id="279"/>
      <w:bookmarkStart w:id="280" w:name="_Toc184312098"/>
      <w:bookmarkEnd w:id="280"/>
      <w:bookmarkStart w:id="281" w:name="_Toc184312125"/>
      <w:bookmarkEnd w:id="281"/>
      <w:bookmarkStart w:id="282" w:name="_Toc184313263"/>
      <w:bookmarkEnd w:id="282"/>
      <w:bookmarkStart w:id="283" w:name="_Toc184308104"/>
      <w:bookmarkEnd w:id="283"/>
      <w:bookmarkStart w:id="284" w:name="_Toc184312096"/>
      <w:bookmarkEnd w:id="284"/>
      <w:bookmarkStart w:id="285" w:name="_Toc184312089"/>
      <w:bookmarkEnd w:id="285"/>
      <w:bookmarkStart w:id="286" w:name="_Toc184310315"/>
      <w:bookmarkEnd w:id="286"/>
      <w:bookmarkStart w:id="287" w:name="_Toc184308049"/>
      <w:bookmarkEnd w:id="287"/>
      <w:bookmarkStart w:id="288" w:name="_Toc184313290"/>
      <w:bookmarkEnd w:id="288"/>
      <w:bookmarkStart w:id="289" w:name="_Toc184312129"/>
      <w:bookmarkEnd w:id="289"/>
      <w:bookmarkStart w:id="290" w:name="_Toc184313309"/>
      <w:bookmarkEnd w:id="290"/>
      <w:bookmarkStart w:id="291" w:name="_Toc184308088"/>
      <w:bookmarkEnd w:id="291"/>
      <w:bookmarkStart w:id="292" w:name="_Toc184314436"/>
      <w:bookmarkEnd w:id="292"/>
      <w:bookmarkStart w:id="293" w:name="_Toc184314424"/>
      <w:bookmarkEnd w:id="293"/>
      <w:bookmarkStart w:id="294" w:name="_Toc184308102"/>
      <w:bookmarkEnd w:id="294"/>
      <w:bookmarkStart w:id="295" w:name="_Toc184310288"/>
      <w:bookmarkEnd w:id="295"/>
      <w:bookmarkStart w:id="296" w:name="_Toc184310308"/>
      <w:bookmarkEnd w:id="296"/>
      <w:bookmarkStart w:id="297" w:name="_Toc184312109"/>
      <w:bookmarkEnd w:id="297"/>
      <w:bookmarkStart w:id="298" w:name="_Toc184308046"/>
      <w:bookmarkEnd w:id="298"/>
      <w:bookmarkStart w:id="299" w:name="_Toc184313240"/>
      <w:bookmarkEnd w:id="299"/>
      <w:bookmarkStart w:id="300" w:name="_Toc184313288"/>
      <w:bookmarkEnd w:id="300"/>
      <w:bookmarkStart w:id="301" w:name="_Toc184308103"/>
      <w:bookmarkEnd w:id="301"/>
      <w:bookmarkStart w:id="302" w:name="_Toc184312116"/>
      <w:bookmarkEnd w:id="302"/>
      <w:bookmarkStart w:id="303" w:name="_Toc184312088"/>
      <w:bookmarkEnd w:id="303"/>
      <w:bookmarkStart w:id="304" w:name="_Toc184312137"/>
      <w:bookmarkEnd w:id="304"/>
      <w:bookmarkStart w:id="305" w:name="_Toc184308087"/>
      <w:bookmarkEnd w:id="305"/>
      <w:bookmarkStart w:id="306" w:name="_Toc184312068"/>
      <w:bookmarkEnd w:id="306"/>
      <w:bookmarkStart w:id="307" w:name="_Toc184313303"/>
      <w:bookmarkEnd w:id="307"/>
      <w:bookmarkStart w:id="308" w:name="_Toc184308086"/>
      <w:bookmarkEnd w:id="308"/>
      <w:bookmarkStart w:id="309" w:name="_Toc184308063"/>
      <w:bookmarkEnd w:id="309"/>
      <w:bookmarkStart w:id="310" w:name="_Toc184313310"/>
      <w:bookmarkEnd w:id="310"/>
      <w:bookmarkStart w:id="311" w:name="_Toc184310321"/>
      <w:bookmarkEnd w:id="311"/>
      <w:bookmarkStart w:id="312" w:name="_Toc184310328"/>
      <w:bookmarkEnd w:id="312"/>
      <w:bookmarkStart w:id="313" w:name="_Toc184314454"/>
      <w:bookmarkEnd w:id="313"/>
      <w:bookmarkStart w:id="314" w:name="_Toc184312091"/>
      <w:bookmarkEnd w:id="314"/>
      <w:bookmarkStart w:id="315" w:name="_Toc184314476"/>
      <w:bookmarkEnd w:id="315"/>
      <w:bookmarkStart w:id="316" w:name="_Toc184312135"/>
      <w:bookmarkEnd w:id="316"/>
      <w:bookmarkStart w:id="317" w:name="_Toc184313241"/>
      <w:bookmarkEnd w:id="317"/>
      <w:bookmarkStart w:id="318" w:name="_Toc184310275"/>
      <w:bookmarkEnd w:id="318"/>
      <w:bookmarkStart w:id="319" w:name="_Toc184312136"/>
      <w:bookmarkEnd w:id="319"/>
      <w:bookmarkStart w:id="320" w:name="_Toc184313248"/>
      <w:bookmarkEnd w:id="320"/>
      <w:bookmarkStart w:id="321" w:name="_Toc184313304"/>
      <w:bookmarkEnd w:id="321"/>
      <w:bookmarkStart w:id="322" w:name="_Toc184312119"/>
      <w:bookmarkEnd w:id="322"/>
      <w:bookmarkStart w:id="323" w:name="_Toc184313287"/>
      <w:bookmarkEnd w:id="323"/>
      <w:bookmarkStart w:id="324" w:name="_Toc184308085"/>
      <w:bookmarkEnd w:id="324"/>
      <w:bookmarkStart w:id="325" w:name="_Toc184308084"/>
      <w:bookmarkEnd w:id="325"/>
      <w:bookmarkStart w:id="326" w:name="_Toc184314466"/>
      <w:bookmarkEnd w:id="326"/>
      <w:bookmarkStart w:id="327" w:name="_Toc184314423"/>
      <w:bookmarkEnd w:id="327"/>
      <w:bookmarkStart w:id="328" w:name="_Toc184314441"/>
      <w:bookmarkEnd w:id="328"/>
      <w:bookmarkStart w:id="329" w:name="_Toc184313254"/>
      <w:bookmarkEnd w:id="329"/>
      <w:bookmarkStart w:id="330" w:name="_Toc184313298"/>
      <w:bookmarkEnd w:id="330"/>
      <w:bookmarkStart w:id="331" w:name="_Toc184314415"/>
      <w:bookmarkEnd w:id="331"/>
      <w:bookmarkStart w:id="332" w:name="_Toc184314465"/>
      <w:bookmarkEnd w:id="332"/>
      <w:bookmarkStart w:id="333" w:name="_Toc184310342"/>
      <w:bookmarkEnd w:id="333"/>
      <w:bookmarkStart w:id="334" w:name="_Toc184310316"/>
      <w:bookmarkEnd w:id="334"/>
      <w:bookmarkStart w:id="335" w:name="_Toc184313282"/>
      <w:bookmarkEnd w:id="335"/>
      <w:bookmarkStart w:id="336" w:name="_Toc184312132"/>
      <w:bookmarkEnd w:id="336"/>
      <w:bookmarkStart w:id="337" w:name="_Toc184312076"/>
      <w:bookmarkEnd w:id="337"/>
      <w:bookmarkStart w:id="338" w:name="_Toc184310318"/>
      <w:bookmarkEnd w:id="338"/>
      <w:bookmarkStart w:id="339" w:name="_Toc184308067"/>
      <w:bookmarkEnd w:id="339"/>
      <w:bookmarkStart w:id="340" w:name="_Toc184312111"/>
      <w:bookmarkEnd w:id="340"/>
      <w:bookmarkStart w:id="341" w:name="_Toc184314439"/>
      <w:bookmarkEnd w:id="341"/>
      <w:bookmarkStart w:id="342" w:name="_Toc184310334"/>
      <w:bookmarkEnd w:id="342"/>
      <w:bookmarkStart w:id="343" w:name="_Toc184312112"/>
      <w:bookmarkEnd w:id="343"/>
      <w:bookmarkStart w:id="344" w:name="_Toc184308040"/>
      <w:bookmarkEnd w:id="344"/>
      <w:bookmarkStart w:id="345" w:name="_Toc184310337"/>
      <w:bookmarkEnd w:id="345"/>
      <w:bookmarkStart w:id="346" w:name="_Toc184314412"/>
      <w:bookmarkEnd w:id="346"/>
      <w:bookmarkStart w:id="347" w:name="_Toc184308048"/>
      <w:bookmarkEnd w:id="347"/>
      <w:bookmarkStart w:id="348" w:name="_Toc184310297"/>
      <w:bookmarkEnd w:id="348"/>
      <w:bookmarkStart w:id="349" w:name="_Toc184314413"/>
      <w:bookmarkEnd w:id="349"/>
      <w:bookmarkStart w:id="350" w:name="_Toc184310289"/>
      <w:bookmarkEnd w:id="350"/>
      <w:bookmarkStart w:id="351" w:name="_Toc184314480"/>
      <w:bookmarkEnd w:id="351"/>
      <w:bookmarkStart w:id="352" w:name="_Toc184314447"/>
      <w:bookmarkEnd w:id="352"/>
      <w:bookmarkStart w:id="353" w:name="_Toc184313273"/>
      <w:bookmarkEnd w:id="353"/>
      <w:bookmarkStart w:id="354" w:name="_Toc184313268"/>
      <w:bookmarkEnd w:id="354"/>
      <w:bookmarkStart w:id="355" w:name="_Toc184313239"/>
      <w:bookmarkEnd w:id="355"/>
      <w:bookmarkStart w:id="356" w:name="_Toc184310284"/>
      <w:bookmarkEnd w:id="356"/>
      <w:bookmarkStart w:id="357" w:name="_Toc184310285"/>
      <w:bookmarkEnd w:id="357"/>
      <w:bookmarkStart w:id="358" w:name="_Toc184313295"/>
      <w:bookmarkEnd w:id="358"/>
      <w:bookmarkStart w:id="359" w:name="_Toc184310291"/>
      <w:bookmarkEnd w:id="359"/>
      <w:bookmarkStart w:id="360" w:name="_Toc184314428"/>
      <w:bookmarkEnd w:id="360"/>
      <w:bookmarkStart w:id="361" w:name="_Toc184314449"/>
      <w:bookmarkEnd w:id="361"/>
      <w:bookmarkStart w:id="362" w:name="_Toc184312101"/>
      <w:bookmarkEnd w:id="362"/>
      <w:bookmarkStart w:id="363" w:name="_Toc184313259"/>
      <w:bookmarkEnd w:id="363"/>
      <w:bookmarkStart w:id="364" w:name="_Toc184314421"/>
      <w:bookmarkEnd w:id="364"/>
      <w:bookmarkStart w:id="365" w:name="_Toc184308041"/>
      <w:bookmarkEnd w:id="365"/>
      <w:bookmarkStart w:id="366" w:name="_Toc184312085"/>
      <w:bookmarkEnd w:id="366"/>
      <w:bookmarkStart w:id="367" w:name="_Toc184310324"/>
      <w:bookmarkEnd w:id="367"/>
      <w:bookmarkStart w:id="368" w:name="_Toc184312067"/>
      <w:bookmarkEnd w:id="368"/>
      <w:bookmarkStart w:id="369" w:name="_Toc184312073"/>
      <w:bookmarkEnd w:id="369"/>
      <w:bookmarkStart w:id="370" w:name="_Toc184313277"/>
      <w:bookmarkEnd w:id="370"/>
      <w:bookmarkStart w:id="371" w:name="_Toc184308045"/>
      <w:bookmarkEnd w:id="371"/>
      <w:bookmarkStart w:id="372" w:name="_Toc184314444"/>
      <w:bookmarkEnd w:id="372"/>
      <w:bookmarkStart w:id="373" w:name="_Toc184314473"/>
      <w:bookmarkEnd w:id="373"/>
      <w:bookmarkStart w:id="374" w:name="_Toc184314478"/>
      <w:bookmarkEnd w:id="374"/>
      <w:bookmarkStart w:id="375" w:name="_Toc184312080"/>
      <w:bookmarkEnd w:id="375"/>
      <w:bookmarkStart w:id="376" w:name="_Toc184314445"/>
      <w:bookmarkEnd w:id="376"/>
      <w:bookmarkStart w:id="377" w:name="_Toc184314414"/>
      <w:bookmarkEnd w:id="377"/>
      <w:bookmarkStart w:id="378" w:name="_Toc184310287"/>
      <w:bookmarkEnd w:id="378"/>
      <w:bookmarkStart w:id="379" w:name="_Toc184312079"/>
      <w:bookmarkEnd w:id="379"/>
      <w:bookmarkStart w:id="380" w:name="_Toc184308038"/>
      <w:bookmarkEnd w:id="380"/>
      <w:bookmarkStart w:id="381" w:name="_Toc184308098"/>
      <w:bookmarkEnd w:id="381"/>
      <w:bookmarkStart w:id="382" w:name="_Toc184308079"/>
      <w:bookmarkEnd w:id="382"/>
      <w:bookmarkStart w:id="383" w:name="_Toc184314411"/>
      <w:bookmarkEnd w:id="383"/>
      <w:bookmarkStart w:id="384" w:name="_Toc184314432"/>
      <w:bookmarkEnd w:id="384"/>
      <w:bookmarkStart w:id="385" w:name="_Toc184313261"/>
      <w:bookmarkEnd w:id="385"/>
      <w:bookmarkStart w:id="386" w:name="_Toc184313294"/>
      <w:bookmarkEnd w:id="386"/>
      <w:bookmarkStart w:id="387" w:name="_Toc184314450"/>
      <w:bookmarkEnd w:id="387"/>
      <w:bookmarkStart w:id="388" w:name="_Toc184310323"/>
      <w:bookmarkEnd w:id="388"/>
      <w:bookmarkStart w:id="389" w:name="_Toc184312139"/>
      <w:bookmarkEnd w:id="389"/>
      <w:bookmarkStart w:id="390" w:name="_Toc184310299"/>
      <w:bookmarkEnd w:id="390"/>
      <w:bookmarkStart w:id="391" w:name="_Toc184314467"/>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4464"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851"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w:t>
            </w:r>
          </w:p>
        </w:tc>
        <w:tc>
          <w:tcPr>
            <w:tcW w:w="1134"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c>
          <w:tcPr>
            <w:tcW w:w="1559"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hint="default" w:ascii="仿宋" w:hAnsi="仿宋" w:eastAsia="仿宋" w:cs="仿宋_GB2312"/>
                <w:sz w:val="24"/>
                <w:lang w:val="en-US" w:eastAsia="zh-CN"/>
              </w:rPr>
            </w:pPr>
            <w:r>
              <w:rPr>
                <w:rFonts w:hint="eastAsia" w:ascii="仿宋" w:hAnsi="仿宋" w:eastAsia="仿宋" w:cs="仿宋_GB2312"/>
                <w:sz w:val="24"/>
                <w:highlight w:val="none"/>
              </w:rPr>
              <w:t>项目实施整体方案：投标人针对本次采购项目制定的详细实施方案，具有实际可操作性项目管理人员及力量配备， 根据各投标人的队伍完整、人员配备合理、技术力量等情况，进行评审：</w:t>
            </w:r>
            <w:r>
              <w:rPr>
                <w:rFonts w:hint="eastAsia" w:ascii="仿宋" w:hAnsi="仿宋" w:eastAsia="仿宋" w:cs="仿宋_GB2312"/>
                <w:color w:val="000000"/>
                <w:sz w:val="24"/>
                <w:highlight w:val="none"/>
              </w:rPr>
              <w:t>组织机构完整，</w:t>
            </w:r>
            <w:r>
              <w:rPr>
                <w:rFonts w:hint="eastAsia" w:ascii="仿宋" w:hAnsi="仿宋" w:eastAsia="仿宋" w:cs="仿宋_GB2312"/>
                <w:sz w:val="24"/>
                <w:highlight w:val="none"/>
              </w:rPr>
              <w:t>分工合理，职责清晰得</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分；组织机构较完善，分工</w:t>
            </w:r>
            <w:r>
              <w:rPr>
                <w:rFonts w:hint="eastAsia" w:ascii="仿宋" w:hAnsi="仿宋" w:eastAsia="仿宋" w:cs="仿宋_GB2312"/>
                <w:sz w:val="24"/>
                <w:highlight w:val="none"/>
                <w:lang w:val="en-US" w:eastAsia="zh-CN"/>
              </w:rPr>
              <w:t>较</w:t>
            </w:r>
            <w:r>
              <w:rPr>
                <w:rFonts w:hint="eastAsia" w:ascii="仿宋" w:hAnsi="仿宋" w:eastAsia="仿宋" w:cs="仿宋_GB2312"/>
                <w:sz w:val="24"/>
                <w:highlight w:val="none"/>
              </w:rPr>
              <w:t>合理，职责</w:t>
            </w:r>
            <w:r>
              <w:rPr>
                <w:rFonts w:hint="eastAsia" w:ascii="仿宋" w:hAnsi="仿宋" w:eastAsia="仿宋" w:cs="仿宋_GB2312"/>
                <w:sz w:val="24"/>
                <w:highlight w:val="none"/>
                <w:lang w:val="en-US" w:eastAsia="zh-CN"/>
              </w:rPr>
              <w:t>较</w:t>
            </w:r>
            <w:r>
              <w:rPr>
                <w:rFonts w:hint="eastAsia" w:ascii="仿宋" w:hAnsi="仿宋" w:eastAsia="仿宋" w:cs="仿宋_GB2312"/>
                <w:sz w:val="24"/>
                <w:highlight w:val="none"/>
              </w:rPr>
              <w:t>清晰得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分；组织机构一般，实施方案一般，基本满足项目要求得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不提供的不得分。</w:t>
            </w:r>
          </w:p>
        </w:tc>
        <w:tc>
          <w:tcPr>
            <w:tcW w:w="851"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hint="default" w:ascii="仿宋" w:hAnsi="仿宋" w:eastAsia="仿宋" w:cs="仿宋_GB2312"/>
                <w:sz w:val="24"/>
                <w:lang w:val="en-US" w:eastAsia="zh-CN"/>
              </w:rPr>
            </w:pPr>
            <w:r>
              <w:rPr>
                <w:rFonts w:hint="eastAsia" w:ascii="仿宋" w:hAnsi="仿宋" w:eastAsia="仿宋" w:cs="仿宋_GB2312"/>
                <w:sz w:val="24"/>
              </w:rPr>
              <w:t>项目进度措施：根据项目供货、安装进度计划安排，及确保进度的措施</w:t>
            </w:r>
            <w:r>
              <w:rPr>
                <w:rFonts w:hint="eastAsia" w:ascii="仿宋" w:hAnsi="仿宋" w:eastAsia="仿宋" w:cs="仿宋_GB2312"/>
                <w:sz w:val="24"/>
                <w:lang w:val="en-US" w:eastAsia="zh-CN"/>
              </w:rPr>
              <w:t>进行打分</w:t>
            </w:r>
            <w:r>
              <w:rPr>
                <w:rFonts w:hint="eastAsia" w:ascii="仿宋" w:hAnsi="仿宋" w:eastAsia="仿宋" w:cs="仿宋_GB2312"/>
                <w:sz w:val="24"/>
              </w:rPr>
              <w:t>，</w:t>
            </w:r>
            <w:r>
              <w:rPr>
                <w:rFonts w:hint="eastAsia" w:ascii="仿宋" w:hAnsi="仿宋" w:eastAsia="仿宋" w:cs="仿宋_GB2312"/>
                <w:sz w:val="24"/>
                <w:lang w:val="en-US" w:eastAsia="zh-CN"/>
              </w:rPr>
              <w:t>完全满足要求</w:t>
            </w:r>
            <w:r>
              <w:rPr>
                <w:rFonts w:hint="eastAsia" w:ascii="仿宋" w:hAnsi="仿宋" w:eastAsia="仿宋" w:cs="仿宋_GB2312"/>
                <w:sz w:val="24"/>
              </w:rPr>
              <w:t>的得6分，部分</w:t>
            </w:r>
            <w:r>
              <w:rPr>
                <w:rFonts w:hint="eastAsia" w:ascii="仿宋" w:hAnsi="仿宋" w:eastAsia="仿宋" w:cs="仿宋_GB2312"/>
                <w:sz w:val="24"/>
                <w:lang w:val="en-US" w:eastAsia="zh-CN"/>
              </w:rPr>
              <w:t>满足</w:t>
            </w:r>
            <w:r>
              <w:rPr>
                <w:rFonts w:hint="eastAsia" w:ascii="仿宋" w:hAnsi="仿宋" w:eastAsia="仿宋" w:cs="仿宋_GB2312"/>
                <w:sz w:val="24"/>
              </w:rPr>
              <w:t>得3分，</w:t>
            </w:r>
            <w:r>
              <w:rPr>
                <w:rFonts w:hint="eastAsia" w:ascii="仿宋" w:hAnsi="仿宋" w:eastAsia="仿宋" w:cs="仿宋_GB2312"/>
                <w:sz w:val="24"/>
                <w:lang w:val="en-US" w:eastAsia="zh-CN"/>
              </w:rPr>
              <w:t>基本满足</w:t>
            </w:r>
            <w:r>
              <w:rPr>
                <w:rFonts w:hint="eastAsia" w:ascii="仿宋" w:hAnsi="仿宋" w:eastAsia="仿宋" w:cs="仿宋_GB2312"/>
                <w:sz w:val="24"/>
              </w:rPr>
              <w:t>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不提供的不得分。</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hint="default" w:ascii="仿宋" w:hAnsi="仿宋" w:eastAsia="仿宋" w:cs="仿宋_GB2312"/>
                <w:sz w:val="24"/>
                <w:lang w:val="en-US" w:eastAsia="zh-CN"/>
              </w:rPr>
            </w:pPr>
            <w:r>
              <w:rPr>
                <w:rFonts w:hint="eastAsia" w:ascii="仿宋" w:hAnsi="仿宋" w:eastAsia="仿宋" w:cs="仿宋_GB2312"/>
                <w:sz w:val="24"/>
              </w:rPr>
              <w:t>质量保证措施：根据投标人提供的项目实施质量的承诺或措施</w:t>
            </w:r>
            <w:r>
              <w:rPr>
                <w:rFonts w:hint="eastAsia" w:ascii="仿宋" w:hAnsi="仿宋" w:eastAsia="仿宋" w:cs="仿宋_GB2312"/>
                <w:sz w:val="24"/>
                <w:lang w:val="en-US" w:eastAsia="zh-CN"/>
              </w:rPr>
              <w:t>进行打分</w:t>
            </w:r>
            <w:r>
              <w:rPr>
                <w:rFonts w:hint="eastAsia" w:ascii="仿宋" w:hAnsi="仿宋" w:eastAsia="仿宋" w:cs="仿宋_GB2312"/>
                <w:sz w:val="24"/>
              </w:rPr>
              <w:t>，</w:t>
            </w:r>
            <w:r>
              <w:rPr>
                <w:rFonts w:hint="eastAsia" w:ascii="仿宋" w:hAnsi="仿宋" w:eastAsia="仿宋" w:cs="仿宋_GB2312"/>
                <w:sz w:val="24"/>
                <w:lang w:val="en-US" w:eastAsia="zh-CN"/>
              </w:rPr>
              <w:t>完全满足要求</w:t>
            </w:r>
            <w:r>
              <w:rPr>
                <w:rFonts w:hint="eastAsia" w:ascii="仿宋" w:hAnsi="仿宋" w:eastAsia="仿宋" w:cs="仿宋_GB2312"/>
                <w:sz w:val="24"/>
              </w:rPr>
              <w:t>的得6分，部分</w:t>
            </w:r>
            <w:r>
              <w:rPr>
                <w:rFonts w:hint="eastAsia" w:ascii="仿宋" w:hAnsi="仿宋" w:eastAsia="仿宋" w:cs="仿宋_GB2312"/>
                <w:sz w:val="24"/>
                <w:lang w:val="en-US" w:eastAsia="zh-CN"/>
              </w:rPr>
              <w:t>满足</w:t>
            </w:r>
            <w:r>
              <w:rPr>
                <w:rFonts w:hint="eastAsia" w:ascii="仿宋" w:hAnsi="仿宋" w:eastAsia="仿宋" w:cs="仿宋_GB2312"/>
                <w:sz w:val="24"/>
              </w:rPr>
              <w:t>得3分，</w:t>
            </w:r>
            <w:r>
              <w:rPr>
                <w:rFonts w:hint="eastAsia" w:ascii="仿宋" w:hAnsi="仿宋" w:eastAsia="仿宋" w:cs="仿宋_GB2312"/>
                <w:sz w:val="24"/>
                <w:lang w:val="en-US" w:eastAsia="zh-CN"/>
              </w:rPr>
              <w:t>基本满足</w:t>
            </w:r>
            <w:r>
              <w:rPr>
                <w:rFonts w:hint="eastAsia" w:ascii="仿宋" w:hAnsi="仿宋" w:eastAsia="仿宋" w:cs="仿宋_GB2312"/>
                <w:sz w:val="24"/>
              </w:rPr>
              <w:t>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不提供的不得分。</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pStyle w:val="2"/>
              <w:ind w:left="0" w:leftChars="0" w:firstLine="0" w:firstLineChars="0"/>
              <w:outlineLvl w:val="1"/>
              <w:rPr>
                <w:rFonts w:hint="default" w:eastAsia="仿宋"/>
                <w:lang w:val="en-US" w:eastAsia="zh-CN"/>
              </w:rPr>
            </w:pPr>
            <w:r>
              <w:rPr>
                <w:rFonts w:hint="eastAsia" w:ascii="仿宋" w:eastAsia="仿宋" w:cs="仿宋_GB2312"/>
                <w:b w:val="0"/>
                <w:bCs w:val="0"/>
                <w:sz w:val="24"/>
                <w:szCs w:val="24"/>
                <w:highlight w:val="none"/>
                <w:lang w:val="en-US"/>
              </w:rPr>
              <w:t>售后服务方案：质保期内对用户故障的响应时间、故障处理方案、服务网点设置、定期巡检等情况，完全满足要求的得</w:t>
            </w:r>
            <w:r>
              <w:rPr>
                <w:rFonts w:hint="eastAsia" w:ascii="仿宋" w:eastAsia="仿宋" w:cs="仿宋_GB2312"/>
                <w:b w:val="0"/>
                <w:bCs w:val="0"/>
                <w:sz w:val="24"/>
                <w:szCs w:val="24"/>
                <w:highlight w:val="none"/>
                <w:lang w:val="en-US" w:eastAsia="zh-CN"/>
              </w:rPr>
              <w:t>6</w:t>
            </w:r>
            <w:r>
              <w:rPr>
                <w:rFonts w:hint="eastAsia" w:ascii="仿宋" w:eastAsia="仿宋" w:cs="仿宋_GB2312"/>
                <w:b w:val="0"/>
                <w:bCs w:val="0"/>
                <w:sz w:val="24"/>
                <w:szCs w:val="24"/>
                <w:highlight w:val="none"/>
                <w:lang w:val="en-US"/>
              </w:rPr>
              <w:t>分，</w:t>
            </w:r>
            <w:r>
              <w:rPr>
                <w:rFonts w:hint="eastAsia" w:ascii="仿宋" w:eastAsia="仿宋" w:cs="仿宋_GB2312"/>
                <w:b w:val="0"/>
                <w:bCs w:val="0"/>
                <w:sz w:val="24"/>
                <w:szCs w:val="24"/>
                <w:highlight w:val="none"/>
                <w:lang w:val="en-US" w:eastAsia="zh-CN"/>
              </w:rPr>
              <w:t>部分</w:t>
            </w:r>
            <w:r>
              <w:rPr>
                <w:rFonts w:hint="eastAsia" w:ascii="仿宋" w:eastAsia="仿宋" w:cs="仿宋_GB2312"/>
                <w:b w:val="0"/>
                <w:bCs w:val="0"/>
                <w:sz w:val="24"/>
                <w:szCs w:val="24"/>
                <w:highlight w:val="none"/>
                <w:lang w:val="en-US"/>
              </w:rPr>
              <w:t>满足要求得</w:t>
            </w:r>
            <w:r>
              <w:rPr>
                <w:rFonts w:hint="eastAsia" w:ascii="仿宋" w:eastAsia="仿宋" w:cs="仿宋_GB2312"/>
                <w:b w:val="0"/>
                <w:bCs w:val="0"/>
                <w:sz w:val="24"/>
                <w:szCs w:val="24"/>
                <w:highlight w:val="none"/>
                <w:lang w:val="en-US" w:eastAsia="zh-CN"/>
              </w:rPr>
              <w:t>3</w:t>
            </w:r>
            <w:r>
              <w:rPr>
                <w:rFonts w:hint="eastAsia" w:ascii="仿宋" w:eastAsia="仿宋" w:cs="仿宋_GB2312"/>
                <w:b w:val="0"/>
                <w:bCs w:val="0"/>
                <w:sz w:val="24"/>
                <w:szCs w:val="24"/>
                <w:highlight w:val="none"/>
                <w:lang w:val="en-US"/>
              </w:rPr>
              <w:t>分，</w:t>
            </w:r>
            <w:r>
              <w:rPr>
                <w:rFonts w:hint="eastAsia" w:ascii="仿宋" w:eastAsia="仿宋" w:cs="仿宋_GB2312"/>
                <w:b w:val="0"/>
                <w:bCs w:val="0"/>
                <w:sz w:val="24"/>
                <w:szCs w:val="24"/>
                <w:highlight w:val="none"/>
                <w:lang w:val="en-US" w:eastAsia="zh-CN"/>
              </w:rPr>
              <w:t>基本满足</w:t>
            </w:r>
            <w:r>
              <w:rPr>
                <w:rFonts w:hint="eastAsia" w:ascii="仿宋" w:eastAsia="仿宋" w:cs="仿宋_GB2312"/>
                <w:b w:val="0"/>
                <w:bCs w:val="0"/>
                <w:sz w:val="24"/>
                <w:szCs w:val="24"/>
                <w:highlight w:val="none"/>
                <w:lang w:val="en-US"/>
              </w:rPr>
              <w:t>得</w:t>
            </w:r>
            <w:r>
              <w:rPr>
                <w:rFonts w:hint="eastAsia" w:ascii="仿宋" w:eastAsia="仿宋" w:cs="仿宋_GB2312"/>
                <w:b w:val="0"/>
                <w:bCs w:val="0"/>
                <w:sz w:val="24"/>
                <w:szCs w:val="24"/>
                <w:highlight w:val="none"/>
                <w:lang w:val="en-US" w:eastAsia="zh-CN"/>
              </w:rPr>
              <w:t>1</w:t>
            </w:r>
            <w:r>
              <w:rPr>
                <w:rFonts w:hint="eastAsia" w:ascii="仿宋" w:eastAsia="仿宋" w:cs="仿宋_GB2312"/>
                <w:b w:val="0"/>
                <w:bCs w:val="0"/>
                <w:sz w:val="24"/>
                <w:szCs w:val="24"/>
                <w:highlight w:val="none"/>
                <w:lang w:val="en-US"/>
              </w:rPr>
              <w:t>分；</w:t>
            </w:r>
            <w:r>
              <w:rPr>
                <w:rFonts w:hint="eastAsia" w:ascii="仿宋" w:eastAsia="仿宋" w:cs="仿宋_GB2312"/>
                <w:b w:val="0"/>
                <w:bCs w:val="0"/>
                <w:sz w:val="24"/>
                <w:szCs w:val="24"/>
                <w:highlight w:val="none"/>
                <w:lang w:val="en-US" w:eastAsia="zh-CN"/>
              </w:rPr>
              <w:t>不提供的不得分。</w:t>
            </w:r>
          </w:p>
        </w:tc>
        <w:tc>
          <w:tcPr>
            <w:tcW w:w="851"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pStyle w:val="2"/>
              <w:rPr>
                <w:rFonts w:hint="eastAsia" w:ascii="仿宋" w:eastAsia="仿宋" w:cs="仿宋_GB2312"/>
                <w:b w:val="0"/>
                <w:bCs w:val="0"/>
                <w:sz w:val="24"/>
                <w:szCs w:val="24"/>
                <w:highlight w:val="yellow"/>
                <w:lang w:val="en-US"/>
              </w:rPr>
            </w:pPr>
            <w:r>
              <w:rPr>
                <w:rFonts w:hint="eastAsia" w:ascii="仿宋" w:eastAsia="仿宋" w:cs="仿宋_GB2312"/>
                <w:b w:val="0"/>
                <w:bCs w:val="0"/>
                <w:sz w:val="24"/>
                <w:szCs w:val="24"/>
                <w:highlight w:val="none"/>
                <w:lang w:val="en-US"/>
              </w:rPr>
              <w:t>具有五星</w:t>
            </w:r>
            <w:r>
              <w:rPr>
                <w:rFonts w:hint="eastAsia" w:ascii="仿宋" w:eastAsia="仿宋" w:cs="仿宋_GB2312"/>
                <w:b w:val="0"/>
                <w:bCs w:val="0"/>
                <w:sz w:val="24"/>
                <w:szCs w:val="24"/>
                <w:highlight w:val="none"/>
                <w:lang w:val="en-US" w:eastAsia="zh-CN"/>
              </w:rPr>
              <w:t>及以上</w:t>
            </w:r>
            <w:r>
              <w:rPr>
                <w:rFonts w:hint="eastAsia" w:ascii="仿宋" w:eastAsia="仿宋" w:cs="仿宋_GB2312"/>
                <w:b w:val="0"/>
                <w:bCs w:val="0"/>
                <w:sz w:val="24"/>
                <w:szCs w:val="24"/>
                <w:highlight w:val="none"/>
                <w:lang w:val="en-US"/>
              </w:rPr>
              <w:t>服务认证证书得2分。</w:t>
            </w:r>
          </w:p>
        </w:tc>
        <w:tc>
          <w:tcPr>
            <w:tcW w:w="851" w:type="dxa"/>
            <w:vAlign w:val="top"/>
          </w:tcPr>
          <w:p>
            <w:pPr>
              <w:snapToGrid w:val="0"/>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1134" w:type="dxa"/>
            <w:vAlign w:val="center"/>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客观分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ascii="仿宋" w:hAnsi="仿宋" w:eastAsia="仿宋" w:cs="仿宋_GB2312"/>
                <w:sz w:val="24"/>
              </w:rPr>
            </w:pPr>
            <w:r>
              <w:rPr>
                <w:rFonts w:hint="eastAsia" w:ascii="仿宋" w:hAnsi="仿宋" w:eastAsia="仿宋" w:cs="仿宋_GB2312"/>
                <w:sz w:val="24"/>
              </w:rPr>
              <w:t>培训方案：针对本项目投标人提供完整合理的培训方案，符合的得6分，部分符合得3分，不符合得0分；</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134"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w:t>
            </w:r>
            <w:r>
              <w:rPr>
                <w:rFonts w:ascii="仿宋" w:hAnsi="仿宋" w:eastAsia="仿宋" w:cs="仿宋_GB2312"/>
                <w:sz w:val="24"/>
              </w:rPr>
              <w:t>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ascii="仿宋" w:hAnsi="仿宋" w:eastAsia="仿宋" w:cs="仿宋_GB2312"/>
                <w:sz w:val="24"/>
              </w:rPr>
            </w:pPr>
            <w:r>
              <w:rPr>
                <w:rFonts w:hint="eastAsia" w:ascii="仿宋" w:hAnsi="仿宋" w:eastAsia="仿宋" w:cs="仿宋_GB2312"/>
                <w:sz w:val="24"/>
              </w:rPr>
              <w:t>质保期：满足招标文件质保期的不得分，每增加一年得1分，本项最多得</w:t>
            </w:r>
            <w:r>
              <w:rPr>
                <w:rFonts w:hint="eastAsia" w:ascii="仿宋" w:hAnsi="仿宋" w:eastAsia="仿宋" w:cs="仿宋_GB2312"/>
                <w:sz w:val="24"/>
                <w:lang w:val="en-US" w:eastAsia="zh-CN"/>
              </w:rPr>
              <w:t>2</w:t>
            </w:r>
            <w:r>
              <w:rPr>
                <w:rFonts w:hint="eastAsia" w:ascii="仿宋" w:hAnsi="仿宋" w:eastAsia="仿宋" w:cs="仿宋_GB2312"/>
                <w:sz w:val="24"/>
              </w:rPr>
              <w:t>分；</w:t>
            </w:r>
          </w:p>
        </w:tc>
        <w:tc>
          <w:tcPr>
            <w:tcW w:w="851"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ascii="仿宋" w:hAnsi="仿宋" w:eastAsia="仿宋" w:cs="仿宋_GB2312"/>
                <w:sz w:val="24"/>
              </w:rPr>
            </w:pPr>
            <w:r>
              <w:rPr>
                <w:rFonts w:hint="eastAsia" w:ascii="仿宋" w:hAnsi="仿宋" w:eastAsia="仿宋"/>
                <w:sz w:val="24"/>
              </w:rPr>
              <w:t>所投产品具体配置表、技术参数及偏离情况：产品规格型号、参数配置等所有指标均满足的，得30分；未加★的指标低于招标需求（负偏离或未按要求提供证明材料）的，每项扣1分，扣完为止；已经用★标出的技术指标低于招标需求（负偏离或未按要求提供证明材料）的，每项扣2分，扣完为止。</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30</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ascii="仿宋" w:hAnsi="仿宋" w:eastAsia="仿宋" w:cs="仿宋_GB2312"/>
                <w:sz w:val="24"/>
              </w:rPr>
            </w:pPr>
            <w:r>
              <w:rPr>
                <w:rFonts w:hint="eastAsia" w:ascii="仿宋" w:hAnsi="仿宋" w:eastAsia="仿宋" w:cs="仿宋_GB2312"/>
                <w:b/>
                <w:bCs/>
                <w:sz w:val="24"/>
              </w:rPr>
              <w:t>投标人</w:t>
            </w:r>
            <w:r>
              <w:rPr>
                <w:rFonts w:hint="eastAsia" w:ascii="仿宋" w:hAnsi="仿宋" w:eastAsia="仿宋" w:cs="仿宋_GB2312"/>
                <w:sz w:val="24"/>
              </w:rPr>
              <w:t>具有</w:t>
            </w:r>
            <w:r>
              <w:rPr>
                <w:rFonts w:hint="eastAsia" w:ascii="仿宋" w:hAnsi="仿宋" w:eastAsia="仿宋" w:cs="仿宋_GB2312"/>
                <w:sz w:val="24"/>
                <w:lang w:val="en-US" w:eastAsia="zh-CN"/>
              </w:rPr>
              <w:t>有效的</w:t>
            </w:r>
            <w:r>
              <w:rPr>
                <w:rFonts w:hint="eastAsia" w:ascii="仿宋" w:hAnsi="仿宋" w:eastAsia="仿宋" w:cs="仿宋_GB2312"/>
                <w:sz w:val="24"/>
              </w:rPr>
              <w:t>质量管理体系认证证书、环境管理体系认证证书、职业健康安全管理体系认证证书，</w:t>
            </w:r>
            <w:r>
              <w:rPr>
                <w:rFonts w:hint="eastAsia" w:ascii="仿宋" w:hAnsi="仿宋" w:eastAsia="仿宋" w:cs="仿宋_GB2312"/>
                <w:sz w:val="24"/>
                <w:lang w:val="en-US" w:eastAsia="zh-CN"/>
              </w:rPr>
              <w:t>每提供一个得1分，最多得3分</w:t>
            </w:r>
            <w:r>
              <w:rPr>
                <w:rFonts w:hint="eastAsia" w:ascii="仿宋" w:hAnsi="仿宋" w:eastAsia="仿宋" w:cs="仿宋_GB2312"/>
                <w:sz w:val="24"/>
              </w:rPr>
              <w:t>。</w:t>
            </w:r>
            <w:r>
              <w:rPr>
                <w:rFonts w:hint="eastAsia" w:ascii="仿宋" w:hAnsi="仿宋" w:eastAsia="仿宋" w:cs="仿宋_GB2312"/>
                <w:b/>
                <w:sz w:val="24"/>
              </w:rPr>
              <w:t>注：在投标文件中提供证书复制件，否则不得分。</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napToGrid w:val="0"/>
              <w:spacing w:line="360" w:lineRule="auto"/>
              <w:jc w:val="left"/>
              <w:rPr>
                <w:rFonts w:ascii="仿宋" w:hAnsi="仿宋" w:eastAsia="仿宋" w:cs="仿宋_GB2312"/>
                <w:sz w:val="24"/>
              </w:rPr>
            </w:pPr>
            <w:r>
              <w:rPr>
                <w:rFonts w:hint="eastAsia" w:ascii="仿宋" w:hAnsi="仿宋" w:eastAsia="仿宋" w:cs="仿宋_GB2312"/>
                <w:sz w:val="24"/>
              </w:rPr>
              <w:t>类似项目实施业绩一览表：投标人或投标产品自202</w:t>
            </w:r>
            <w:r>
              <w:rPr>
                <w:rFonts w:hint="eastAsia" w:ascii="仿宋" w:hAnsi="仿宋" w:eastAsia="仿宋" w:cs="仿宋_GB2312"/>
                <w:sz w:val="24"/>
                <w:lang w:val="en-US" w:eastAsia="zh-CN"/>
              </w:rPr>
              <w:t>0</w:t>
            </w:r>
            <w:r>
              <w:rPr>
                <w:rFonts w:hint="eastAsia" w:ascii="仿宋" w:hAnsi="仿宋" w:eastAsia="仿宋" w:cs="仿宋_GB2312"/>
                <w:sz w:val="24"/>
              </w:rPr>
              <w:t>年</w:t>
            </w:r>
            <w:r>
              <w:rPr>
                <w:rFonts w:hint="eastAsia" w:ascii="仿宋" w:hAnsi="仿宋" w:eastAsia="仿宋" w:cs="仿宋_GB2312"/>
                <w:sz w:val="24"/>
                <w:lang w:val="en-US" w:eastAsia="zh-CN"/>
              </w:rPr>
              <w:t>7</w:t>
            </w:r>
            <w:r>
              <w:rPr>
                <w:rFonts w:hint="eastAsia" w:ascii="仿宋" w:hAnsi="仿宋" w:eastAsia="仿宋" w:cs="仿宋_GB2312"/>
                <w:sz w:val="24"/>
              </w:rPr>
              <w:t>月1日（含）以来（以合同签订时间为准）承担过同类项目成功案例，每提供一个案例得1分，最多得3分；</w:t>
            </w:r>
          </w:p>
          <w:p>
            <w:pPr>
              <w:snapToGrid w:val="0"/>
              <w:spacing w:line="360" w:lineRule="auto"/>
              <w:jc w:val="left"/>
              <w:rPr>
                <w:rFonts w:ascii="仿宋" w:hAnsi="仿宋" w:eastAsia="仿宋" w:cs="仿宋_GB2312"/>
                <w:sz w:val="24"/>
              </w:rPr>
            </w:pPr>
            <w:r>
              <w:rPr>
                <w:rFonts w:hint="eastAsia" w:ascii="仿宋" w:hAnsi="仿宋" w:eastAsia="仿宋" w:cs="仿宋_GB2312"/>
                <w:b/>
                <w:bCs/>
                <w:sz w:val="24"/>
              </w:rPr>
              <w:t>注：投标文件中提供合同复制件，否则不得分。</w:t>
            </w:r>
          </w:p>
        </w:tc>
        <w:tc>
          <w:tcPr>
            <w:tcW w:w="851" w:type="dxa"/>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134"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c>
          <w:tcPr>
            <w:tcW w:w="1559" w:type="dxa"/>
            <w:vAlign w:val="top"/>
          </w:tcPr>
          <w:p>
            <w:pPr>
              <w:snapToGrid w:val="0"/>
              <w:spacing w:line="360" w:lineRule="auto"/>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sz w:val="24"/>
              </w:rPr>
            </w:pPr>
          </w:p>
        </w:tc>
        <w:tc>
          <w:tcPr>
            <w:tcW w:w="4464" w:type="dxa"/>
            <w:vAlign w:val="top"/>
          </w:tcPr>
          <w:p>
            <w:pPr>
              <w:spacing w:line="360" w:lineRule="auto"/>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pPr>
              <w:spacing w:line="360" w:lineRule="auto"/>
              <w:rPr>
                <w:rFonts w:ascii="仿宋" w:hAnsi="仿宋" w:eastAsia="仿宋" w:cs="宋体"/>
                <w:sz w:val="24"/>
              </w:rPr>
            </w:pPr>
            <w:r>
              <w:rPr>
                <w:rFonts w:ascii="仿宋" w:hAnsi="仿宋" w:eastAsia="仿宋" w:cs="宋体"/>
                <w:sz w:val="24"/>
              </w:rPr>
              <w:t>评标过程中，不得去掉报价中的最高报价和最低报价。</w:t>
            </w:r>
          </w:p>
          <w:p>
            <w:pPr>
              <w:spacing w:line="360" w:lineRule="auto"/>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851"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30</w:t>
            </w:r>
          </w:p>
        </w:tc>
        <w:tc>
          <w:tcPr>
            <w:tcW w:w="1134"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w:t>
            </w:r>
          </w:p>
        </w:tc>
        <w:tc>
          <w:tcPr>
            <w:tcW w:w="1559"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outlineLvl w:val="0"/>
        <w:rPr>
          <w:rFonts w:ascii="仿宋" w:hAnsi="仿宋" w:eastAsia="仿宋" w:cs="宋体"/>
          <w:b/>
          <w:sz w:val="36"/>
          <w:szCs w:val="36"/>
        </w:rPr>
      </w:pPr>
    </w:p>
    <w:p>
      <w:pPr>
        <w:pStyle w:val="2"/>
        <w:rPr>
          <w:rFonts w:ascii="仿宋" w:hAnsi="仿宋" w:eastAsia="仿宋" w:cs="宋体"/>
          <w:b/>
          <w:sz w:val="36"/>
          <w:szCs w:val="36"/>
        </w:rPr>
      </w:pPr>
    </w:p>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rPr>
          <w:rFonts w:ascii="仿宋" w:hAnsi="仿宋" w:eastAsia="仿宋" w:cs="宋体"/>
          <w:sz w:val="24"/>
          <w:u w:val="single"/>
        </w:rPr>
      </w:pPr>
      <w:r>
        <w:rPr>
          <w:rFonts w:hint="eastAsia" w:ascii="仿宋" w:hAnsi="仿宋" w:eastAsia="仿宋" w:cs="宋体"/>
          <w:sz w:val="24"/>
        </w:rPr>
        <w:t>合同编号：</w:t>
      </w:r>
    </w:p>
    <w:p>
      <w:pPr>
        <w:spacing w:line="480" w:lineRule="auto"/>
        <w:jc w:val="center"/>
        <w:rPr>
          <w:rFonts w:ascii="仿宋" w:hAnsi="仿宋" w:eastAsia="仿宋" w:cs="宋体"/>
          <w:b/>
          <w:sz w:val="28"/>
          <w:szCs w:val="28"/>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384"/>
        <w:rPr>
          <w:rFonts w:ascii="仿宋" w:hAnsi="仿宋" w:eastAsia="仿宋" w:cs="宋体"/>
          <w:szCs w:val="24"/>
        </w:rPr>
      </w:pPr>
    </w:p>
    <w:p>
      <w:pPr>
        <w:pStyle w:val="384"/>
        <w:rPr>
          <w:rFonts w:ascii="仿宋" w:hAnsi="仿宋" w:eastAsia="仿宋" w:cs="宋体"/>
          <w:szCs w:val="24"/>
        </w:rPr>
      </w:pPr>
    </w:p>
    <w:p>
      <w:pPr>
        <w:pStyle w:val="384"/>
        <w:jc w:val="center"/>
        <w:rPr>
          <w:rFonts w:ascii="仿宋" w:hAnsi="仿宋" w:eastAsia="仿宋" w:cs="宋体"/>
          <w:szCs w:val="24"/>
        </w:rPr>
      </w:pPr>
    </w:p>
    <w:p>
      <w:pPr>
        <w:pStyle w:val="384"/>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384"/>
        <w:rPr>
          <w:rFonts w:ascii="仿宋" w:hAnsi="仿宋" w:eastAsia="仿宋" w:cs="宋体"/>
          <w:szCs w:val="24"/>
        </w:rPr>
      </w:pPr>
    </w:p>
    <w:p>
      <w:pPr>
        <w:pStyle w:val="384"/>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281"/>
        <w:spacing w:before="120" w:line="22" w:lineRule="atLeast"/>
        <w:rPr>
          <w:rFonts w:ascii="仿宋" w:hAnsi="仿宋" w:eastAsia="仿宋" w:cs="宋体"/>
          <w:szCs w:val="24"/>
        </w:rPr>
      </w:pPr>
    </w:p>
    <w:p>
      <w:pPr>
        <w:pStyle w:val="281"/>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sz w:val="24"/>
          <w:u w:val="single"/>
        </w:rPr>
        <w:t>（采购人）</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（项目名称）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（中标供应商名称）</w:t>
      </w:r>
      <w:r>
        <w:rPr>
          <w:rFonts w:hint="eastAsia" w:ascii="仿宋" w:hAnsi="仿宋" w:eastAsia="仿宋" w:cs="宋体"/>
          <w:sz w:val="24"/>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 xml:space="preserve">   （采购人）   </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4" w:name="_Toc24059"/>
      <w:bookmarkStart w:id="395" w:name="_Toc2232"/>
      <w:bookmarkStart w:id="396" w:name="_Toc3029"/>
      <w:r>
        <w:rPr>
          <w:rFonts w:hint="eastAsia" w:ascii="仿宋" w:hAnsi="仿宋" w:eastAsia="仿宋" w:cs="宋体"/>
          <w:b/>
          <w:sz w:val="24"/>
        </w:rPr>
        <w:t>1.1 合同组成部分</w:t>
      </w:r>
      <w:bookmarkEnd w:id="394"/>
      <w:bookmarkEnd w:id="395"/>
      <w:bookmarkEnd w:id="396"/>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招标文件（含澄清或者修改文件）；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7" w:name="_Toc21295"/>
      <w:bookmarkStart w:id="398" w:name="_Toc27126"/>
      <w:bookmarkStart w:id="399" w:name="_Toc24300"/>
      <w:r>
        <w:rPr>
          <w:rFonts w:hint="eastAsia" w:ascii="仿宋" w:hAnsi="仿宋" w:eastAsia="仿宋" w:cs="宋体"/>
          <w:b/>
          <w:sz w:val="24"/>
        </w:rPr>
        <w:t>1.2 货物</w:t>
      </w:r>
      <w:bookmarkEnd w:id="397"/>
      <w:bookmarkEnd w:id="398"/>
      <w:bookmarkEnd w:id="399"/>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rPr>
      </w:pPr>
      <w:r>
        <w:rPr>
          <w:rFonts w:hint="eastAsia" w:ascii="仿宋" w:hAnsi="仿宋" w:eastAsia="仿宋" w:cs="宋体"/>
          <w:sz w:val="24"/>
        </w:rPr>
        <w:t>1.2.3 货物质量：</w:t>
      </w:r>
      <w:r>
        <w:rPr>
          <w:rFonts w:hint="eastAsia" w:ascii="仿宋" w:hAnsi="仿宋" w:eastAsia="仿宋" w:cs="宋体"/>
          <w:sz w:val="24"/>
          <w:u w:val="single"/>
        </w:rPr>
        <w:t xml:space="preserve">　　　　　　　　　                      　      </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0" w:name="_Toc21631"/>
      <w:bookmarkStart w:id="401" w:name="_Toc23292"/>
      <w:bookmarkStart w:id="402" w:name="_Toc21551"/>
      <w:r>
        <w:rPr>
          <w:rFonts w:hint="eastAsia" w:ascii="仿宋" w:hAnsi="仿宋" w:eastAsia="仿宋" w:cs="宋体"/>
          <w:b/>
          <w:sz w:val="24"/>
        </w:rPr>
        <w:t>1.3 价款</w:t>
      </w:r>
      <w:bookmarkEnd w:id="400"/>
      <w:bookmarkEnd w:id="401"/>
      <w:bookmarkEnd w:id="402"/>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s="宋体"/>
                <w:sz w:val="24"/>
                <w:szCs w:val="24"/>
              </w:rPr>
            </w:pPr>
          </w:p>
        </w:tc>
      </w:tr>
    </w:tbl>
    <w:p>
      <w:pPr>
        <w:spacing w:line="560" w:lineRule="exact"/>
        <w:ind w:firstLine="482" w:firstLineChars="200"/>
        <w:outlineLvl w:val="0"/>
        <w:rPr>
          <w:rFonts w:ascii="仿宋" w:hAnsi="仿宋" w:eastAsia="仿宋" w:cs="宋体"/>
          <w:b/>
          <w:sz w:val="24"/>
        </w:rPr>
      </w:pPr>
      <w:bookmarkStart w:id="403" w:name="_Toc22618"/>
      <w:bookmarkStart w:id="404" w:name="_Toc10340"/>
      <w:bookmarkStart w:id="405" w:name="_Toc1814"/>
      <w:r>
        <w:rPr>
          <w:rFonts w:hint="eastAsia" w:ascii="仿宋" w:hAnsi="仿宋" w:eastAsia="仿宋" w:cs="宋体"/>
          <w:b/>
          <w:sz w:val="24"/>
        </w:rPr>
        <w:t>1.4 付款</w:t>
      </w:r>
      <w:bookmarkEnd w:id="403"/>
      <w:bookmarkEnd w:id="404"/>
      <w:bookmarkEnd w:id="405"/>
      <w:r>
        <w:rPr>
          <w:rFonts w:hint="eastAsia" w:ascii="仿宋" w:hAnsi="仿宋" w:eastAsia="仿宋" w:cs="宋体"/>
          <w:b/>
          <w:sz w:val="24"/>
        </w:rPr>
        <w:t>方式、时间和条件</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宋体"/>
          <w:sz w:val="24"/>
        </w:rPr>
      </w:pPr>
      <w:r>
        <w:rPr>
          <w:rFonts w:hint="eastAsia" w:ascii="仿宋" w:hAnsi="仿宋" w:eastAsia="仿宋" w:cs="宋体"/>
          <w:sz w:val="24"/>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宋体"/>
          <w:sz w:val="24"/>
        </w:rPr>
      </w:pPr>
      <w:r>
        <w:rPr>
          <w:rFonts w:hint="eastAsia" w:ascii="仿宋" w:hAnsi="仿宋" w:eastAsia="仿宋"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1.4.4资金支付的方式、时间和条件详见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宋体"/>
          <w:b/>
          <w:sz w:val="24"/>
        </w:rPr>
      </w:pPr>
      <w:bookmarkStart w:id="406" w:name="_Toc2846"/>
      <w:bookmarkStart w:id="407" w:name="_Toc32071"/>
      <w:bookmarkStart w:id="408" w:name="_Toc19304"/>
      <w:r>
        <w:rPr>
          <w:rFonts w:hint="eastAsia" w:ascii="仿宋" w:hAnsi="仿宋" w:eastAsia="仿宋" w:cs="宋体"/>
          <w:b/>
          <w:sz w:val="24"/>
        </w:rPr>
        <w:t>1.5 货物交付期限、地点和方式</w:t>
      </w:r>
      <w:bookmarkEnd w:id="406"/>
      <w:bookmarkEnd w:id="407"/>
      <w:bookmarkEnd w:id="40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1.5.1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9" w:name="_Toc19554"/>
      <w:bookmarkStart w:id="410" w:name="_Toc27250"/>
      <w:bookmarkStart w:id="411" w:name="_Toc21423"/>
      <w:r>
        <w:rPr>
          <w:rFonts w:hint="eastAsia" w:ascii="仿宋" w:hAnsi="仿宋" w:eastAsia="仿宋" w:cs="宋体"/>
          <w:b/>
          <w:sz w:val="24"/>
        </w:rPr>
        <w:t>1.6 违约责任</w:t>
      </w:r>
      <w:bookmarkEnd w:id="409"/>
      <w:bookmarkEnd w:id="410"/>
      <w:bookmarkEnd w:id="411"/>
    </w:p>
    <w:p>
      <w:pPr>
        <w:spacing w:line="560" w:lineRule="exact"/>
        <w:ind w:firstLine="480" w:firstLineChars="200"/>
        <w:rPr>
          <w:rFonts w:ascii="仿宋" w:hAnsi="仿宋" w:eastAsia="仿宋" w:cs="宋体"/>
          <w:sz w:val="24"/>
        </w:rPr>
      </w:pPr>
      <w:r>
        <w:rPr>
          <w:rFonts w:hint="eastAsia" w:ascii="仿宋" w:hAnsi="仿宋" w:eastAsia="仿宋"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1.6.7违约责任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2" w:name="_Toc15583"/>
      <w:bookmarkStart w:id="413" w:name="_Toc28375"/>
      <w:bookmarkStart w:id="414" w:name="_Toc16021"/>
      <w:r>
        <w:rPr>
          <w:rFonts w:hint="eastAsia" w:ascii="仿宋" w:hAnsi="仿宋" w:eastAsia="仿宋" w:cs="宋体"/>
          <w:b/>
          <w:sz w:val="24"/>
        </w:rPr>
        <w:t>1.7 合同争议的解决</w:t>
      </w:r>
      <w:bookmarkEnd w:id="412"/>
      <w:bookmarkEnd w:id="413"/>
      <w:bookmarkEnd w:id="414"/>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合同专用条款  </w:t>
      </w:r>
      <w:r>
        <w:rPr>
          <w:rFonts w:hint="eastAsia" w:ascii="仿宋" w:hAnsi="仿宋" w:eastAsia="仿宋" w:cs="宋体"/>
          <w:sz w:val="24"/>
        </w:rPr>
        <w:t>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5" w:name="_Toc11173"/>
      <w:bookmarkStart w:id="416" w:name="_Toc7245"/>
      <w:bookmarkStart w:id="417" w:name="_Toc15322"/>
      <w:r>
        <w:rPr>
          <w:rFonts w:hint="eastAsia" w:ascii="仿宋" w:hAnsi="仿宋" w:eastAsia="仿宋" w:cs="宋体"/>
          <w:b/>
          <w:sz w:val="24"/>
        </w:rPr>
        <w:t>1.8 合同生效</w:t>
      </w:r>
      <w:bookmarkEnd w:id="415"/>
      <w:bookmarkEnd w:id="416"/>
      <w:bookmarkEnd w:id="417"/>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本合同自双方当事人盖章或者签字时生效。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widowControl/>
        <w:spacing w:line="560" w:lineRule="exact"/>
        <w:jc w:val="left"/>
        <w:rPr>
          <w:rFonts w:ascii="仿宋" w:hAnsi="仿宋" w:eastAsia="仿宋" w:cs="宋体"/>
          <w:b/>
          <w:sz w:val="24"/>
        </w:rPr>
      </w:pPr>
      <w:bookmarkStart w:id="418" w:name="_Toc331685783"/>
    </w:p>
    <w:p>
      <w:pPr>
        <w:widowControl/>
        <w:adjustRightInd/>
        <w:jc w:val="left"/>
        <w:rPr>
          <w:rFonts w:ascii="仿宋" w:hAnsi="仿宋" w:eastAsia="仿宋" w:cs="宋体"/>
          <w:b/>
          <w:sz w:val="24"/>
        </w:rPr>
      </w:pPr>
      <w:r>
        <w:rPr>
          <w:rFonts w:ascii="仿宋" w:hAnsi="仿宋" w:eastAsia="仿宋" w:cs="宋体"/>
          <w:b/>
        </w:rPr>
        <w:br w:type="page"/>
      </w:r>
    </w:p>
    <w:p>
      <w:pPr>
        <w:pStyle w:val="384"/>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bookmarkEnd w:id="418"/>
    </w:p>
    <w:p>
      <w:pPr>
        <w:spacing w:line="560" w:lineRule="exact"/>
        <w:ind w:firstLine="482" w:firstLineChars="200"/>
        <w:outlineLvl w:val="0"/>
        <w:rPr>
          <w:rFonts w:ascii="仿宋" w:hAnsi="仿宋" w:eastAsia="仿宋" w:cs="宋体"/>
          <w:b/>
          <w:sz w:val="24"/>
        </w:rPr>
      </w:pPr>
      <w:bookmarkStart w:id="419" w:name="_Ref467378499"/>
      <w:bookmarkStart w:id="420" w:name="_Ref467379109"/>
      <w:bookmarkStart w:id="421" w:name="_Toc487900349"/>
      <w:bookmarkStart w:id="422" w:name="_Ref467379205"/>
      <w:bookmarkStart w:id="423" w:name="_Ref467379101"/>
      <w:bookmarkStart w:id="424" w:name="_Ref467379214"/>
      <w:bookmarkStart w:id="425" w:name="_Ref467379195"/>
      <w:bookmarkStart w:id="426" w:name="_Ref467378404"/>
      <w:bookmarkStart w:id="427" w:name="_Toc28763"/>
      <w:bookmarkStart w:id="428" w:name="_Toc16917"/>
      <w:bookmarkStart w:id="429" w:name="_Ref467379225"/>
      <w:bookmarkStart w:id="430" w:name="_Toc259093669"/>
      <w:bookmarkStart w:id="431" w:name="_Toc19614"/>
      <w:bookmarkStart w:id="432" w:name="_Ref467379094"/>
      <w:bookmarkStart w:id="433" w:name="_Toc279701240"/>
      <w:bookmarkStart w:id="434" w:name="_Ref467378463"/>
      <w:r>
        <w:rPr>
          <w:rFonts w:hint="eastAsia" w:ascii="仿宋" w:hAnsi="仿宋" w:eastAsia="仿宋"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5" w:name="_Ref467378840"/>
      <w:r>
        <w:rPr>
          <w:rFonts w:hint="eastAsia" w:ascii="仿宋" w:hAnsi="仿宋" w:eastAsia="仿宋" w:cs="宋体"/>
          <w:sz w:val="24"/>
        </w:rPr>
        <w:t>2.1.4 “甲方”系指与中标供应商签署合同的采购人</w:t>
      </w:r>
      <w:bookmarkEnd w:id="435"/>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6" w:name="_Ref467379400"/>
      <w:r>
        <w:rPr>
          <w:rFonts w:hint="eastAsia" w:ascii="仿宋" w:hAnsi="仿宋" w:eastAsia="仿宋" w:cs="宋体"/>
          <w:sz w:val="24"/>
        </w:rPr>
        <w:t>2.1.5 “乙方”系指根据合同约定交付货物的中标供应商</w:t>
      </w:r>
      <w:bookmarkEnd w:id="436"/>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7" w:name="_Ref467379436"/>
      <w:r>
        <w:rPr>
          <w:rFonts w:hint="eastAsia" w:ascii="仿宋" w:hAnsi="仿宋" w:eastAsia="仿宋" w:cs="宋体"/>
          <w:sz w:val="24"/>
        </w:rPr>
        <w:t>2.1.6 “现场”系指合同约定货物将要运至或者安装的地点。</w:t>
      </w:r>
      <w:bookmarkEnd w:id="437"/>
    </w:p>
    <w:p>
      <w:pPr>
        <w:spacing w:line="560" w:lineRule="exact"/>
        <w:ind w:firstLine="482" w:firstLineChars="200"/>
        <w:outlineLvl w:val="0"/>
        <w:rPr>
          <w:rFonts w:ascii="仿宋" w:hAnsi="仿宋" w:eastAsia="仿宋" w:cs="宋体"/>
          <w:b/>
          <w:sz w:val="24"/>
        </w:rPr>
      </w:pPr>
      <w:bookmarkStart w:id="438" w:name="_Toc279701241"/>
      <w:bookmarkStart w:id="439" w:name="_Toc259093670"/>
      <w:bookmarkStart w:id="440" w:name="_Toc13336"/>
      <w:bookmarkStart w:id="441" w:name="_Toc487900350"/>
      <w:bookmarkStart w:id="442" w:name="_Toc27635"/>
      <w:bookmarkStart w:id="443" w:name="_Toc32504"/>
      <w:r>
        <w:rPr>
          <w:rFonts w:hint="eastAsia" w:ascii="仿宋" w:hAnsi="仿宋" w:eastAsia="仿宋" w:cs="宋体"/>
          <w:b/>
          <w:sz w:val="24"/>
        </w:rPr>
        <w:t>2.2 技术规范</w:t>
      </w:r>
      <w:bookmarkEnd w:id="438"/>
      <w:bookmarkEnd w:id="439"/>
      <w:bookmarkEnd w:id="440"/>
      <w:bookmarkEnd w:id="441"/>
      <w:bookmarkEnd w:id="442"/>
      <w:bookmarkEnd w:id="443"/>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4" w:name="_Toc27853"/>
      <w:bookmarkStart w:id="445" w:name="_Toc31634"/>
      <w:bookmarkStart w:id="446" w:name="_Toc259093671"/>
      <w:bookmarkStart w:id="447" w:name="_Toc487900351"/>
      <w:bookmarkStart w:id="448" w:name="_Toc9829"/>
      <w:bookmarkStart w:id="449" w:name="_Toc279701242"/>
      <w:r>
        <w:rPr>
          <w:rFonts w:hint="eastAsia" w:ascii="仿宋" w:hAnsi="仿宋" w:eastAsia="仿宋" w:cs="宋体"/>
          <w:b/>
          <w:sz w:val="24"/>
        </w:rPr>
        <w:t>2.3 知识产权</w:t>
      </w:r>
      <w:bookmarkEnd w:id="444"/>
      <w:bookmarkEnd w:id="445"/>
      <w:bookmarkEnd w:id="446"/>
      <w:bookmarkEnd w:id="447"/>
      <w:bookmarkEnd w:id="448"/>
      <w:bookmarkEnd w:id="449"/>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0" w:name="_Toc29149"/>
      <w:bookmarkStart w:id="451" w:name="_Toc11932"/>
      <w:bookmarkStart w:id="452" w:name="_Toc4194"/>
      <w:r>
        <w:rPr>
          <w:rFonts w:hint="eastAsia" w:ascii="仿宋" w:hAnsi="仿宋" w:eastAsia="仿宋" w:cs="宋体"/>
          <w:b/>
          <w:sz w:val="24"/>
        </w:rPr>
        <w:t>2.4 包装和装运</w:t>
      </w:r>
      <w:bookmarkEnd w:id="450"/>
      <w:bookmarkEnd w:id="451"/>
      <w:bookmarkEnd w:id="452"/>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3" w:name="_Ref467379536"/>
      <w:bookmarkStart w:id="454" w:name="_Ref467379542"/>
      <w:bookmarkStart w:id="455" w:name="_Toc279701245"/>
      <w:bookmarkStart w:id="456" w:name="_Ref467378541"/>
      <w:bookmarkStart w:id="457" w:name="_Toc487900354"/>
      <w:bookmarkStart w:id="458" w:name="_Ref467378591"/>
      <w:bookmarkStart w:id="459" w:name="_Toc259093674"/>
      <w:bookmarkStart w:id="460" w:name="_Ref467379527"/>
      <w:bookmarkStart w:id="461" w:name="_Toc30272"/>
      <w:bookmarkStart w:id="462" w:name="_Toc19074"/>
      <w:bookmarkStart w:id="463" w:name="_Toc26182"/>
      <w:r>
        <w:rPr>
          <w:rFonts w:hint="eastAsia" w:ascii="仿宋" w:hAnsi="仿宋" w:eastAsia="仿宋" w:cs="宋体"/>
          <w:b/>
          <w:sz w:val="24"/>
        </w:rPr>
        <w:t>2.</w:t>
      </w:r>
      <w:bookmarkEnd w:id="453"/>
      <w:bookmarkEnd w:id="454"/>
      <w:bookmarkEnd w:id="455"/>
      <w:bookmarkEnd w:id="456"/>
      <w:bookmarkEnd w:id="457"/>
      <w:bookmarkEnd w:id="458"/>
      <w:bookmarkEnd w:id="459"/>
      <w:bookmarkEnd w:id="460"/>
      <w:r>
        <w:rPr>
          <w:rFonts w:hint="eastAsia" w:ascii="仿宋" w:hAnsi="仿宋" w:eastAsia="仿宋" w:cs="宋体"/>
          <w:b/>
          <w:sz w:val="24"/>
        </w:rPr>
        <w:t>5 履约检查和问题反馈</w:t>
      </w:r>
      <w:bookmarkEnd w:id="461"/>
      <w:bookmarkEnd w:id="462"/>
      <w:bookmarkEnd w:id="463"/>
    </w:p>
    <w:p>
      <w:pPr>
        <w:spacing w:line="560" w:lineRule="exact"/>
        <w:ind w:firstLine="480" w:firstLineChars="200"/>
        <w:rPr>
          <w:rFonts w:ascii="仿宋" w:hAnsi="仿宋" w:eastAsia="仿宋" w:cs="宋体"/>
          <w:sz w:val="24"/>
        </w:rPr>
      </w:pPr>
      <w:bookmarkStart w:id="464" w:name="_Ref467379657"/>
      <w:r>
        <w:rPr>
          <w:rFonts w:hint="eastAsia" w:ascii="仿宋" w:hAnsi="仿宋" w:eastAsia="仿宋" w:cs="宋体"/>
          <w:sz w:val="24"/>
        </w:rPr>
        <w:t>2.5.1</w:t>
      </w:r>
      <w:bookmarkEnd w:id="464"/>
      <w:bookmarkStart w:id="465" w:name="_Toc186431854"/>
      <w:bookmarkStart w:id="466" w:name="_Ref467379793"/>
      <w:bookmarkStart w:id="467" w:name="_Toc487900357"/>
      <w:bookmarkStart w:id="468" w:name="_Ref467379807"/>
      <w:bookmarkStart w:id="469" w:name="_Toc279701247"/>
      <w:bookmarkStart w:id="470" w:name="_Toc259093676"/>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宋体"/>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cs="宋体"/>
          <w:b/>
          <w:sz w:val="24"/>
        </w:rPr>
      </w:pPr>
      <w:bookmarkStart w:id="472" w:name="_Toc487900358"/>
      <w:bookmarkStart w:id="473" w:name="_Toc259093677"/>
      <w:bookmarkStart w:id="474" w:name="_Ref467379852"/>
      <w:bookmarkStart w:id="475" w:name="_Ref467379863"/>
      <w:bookmarkStart w:id="476" w:name="_Toc279701248"/>
      <w:bookmarkStart w:id="477" w:name="_Ref467379923"/>
      <w:bookmarkStart w:id="478" w:name="_Toc16110"/>
      <w:bookmarkStart w:id="479" w:name="_Toc774"/>
      <w:bookmarkStart w:id="480" w:name="_Toc3225"/>
      <w:r>
        <w:rPr>
          <w:rFonts w:hint="eastAsia" w:ascii="仿宋" w:hAnsi="仿宋" w:eastAsia="仿宋" w:cs="宋体"/>
          <w:b/>
          <w:sz w:val="24"/>
        </w:rPr>
        <w:t>2.6 技术资料</w:t>
      </w:r>
      <w:bookmarkEnd w:id="472"/>
      <w:bookmarkEnd w:id="473"/>
      <w:bookmarkEnd w:id="474"/>
      <w:bookmarkEnd w:id="475"/>
      <w:bookmarkEnd w:id="476"/>
      <w:bookmarkEnd w:id="477"/>
      <w:r>
        <w:rPr>
          <w:rFonts w:hint="eastAsia" w:ascii="仿宋" w:hAnsi="仿宋" w:eastAsia="仿宋" w:cs="宋体"/>
          <w:b/>
          <w:sz w:val="24"/>
        </w:rPr>
        <w:t>和保密义务</w:t>
      </w:r>
      <w:bookmarkEnd w:id="478"/>
      <w:bookmarkEnd w:id="479"/>
      <w:bookmarkEnd w:id="480"/>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81" w:name="_Toc7860"/>
      <w:r>
        <w:rPr>
          <w:rFonts w:hint="eastAsia" w:ascii="仿宋" w:hAnsi="仿宋" w:eastAsia="仿宋" w:cs="宋体"/>
          <w:b/>
          <w:sz w:val="24"/>
        </w:rPr>
        <w:t>2.7 质量保证</w:t>
      </w:r>
      <w:bookmarkEnd w:id="481"/>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2" w:name="_Toc17244"/>
      <w:bookmarkStart w:id="483" w:name="_Toc259093681"/>
      <w:bookmarkStart w:id="484" w:name="_Toc279701252"/>
      <w:bookmarkStart w:id="485" w:name="_Toc487900362"/>
      <w:r>
        <w:rPr>
          <w:rFonts w:hint="eastAsia" w:ascii="仿宋" w:hAnsi="仿宋" w:eastAsia="仿宋" w:cs="宋体"/>
          <w:b/>
          <w:sz w:val="24"/>
        </w:rPr>
        <w:t>2.8 货物的风险负担</w:t>
      </w:r>
      <w:bookmarkEnd w:id="482"/>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6" w:name="_Toc14055"/>
      <w:r>
        <w:rPr>
          <w:rFonts w:hint="eastAsia" w:ascii="仿宋" w:hAnsi="仿宋" w:eastAsia="仿宋" w:cs="宋体"/>
          <w:b/>
          <w:sz w:val="24"/>
        </w:rPr>
        <w:t>2.9 延迟交货</w:t>
      </w:r>
      <w:bookmarkEnd w:id="483"/>
      <w:bookmarkEnd w:id="484"/>
      <w:bookmarkEnd w:id="485"/>
      <w:bookmarkEnd w:id="486"/>
    </w:p>
    <w:p>
      <w:pPr>
        <w:spacing w:line="560" w:lineRule="exact"/>
        <w:ind w:firstLine="480" w:firstLineChars="200"/>
        <w:rPr>
          <w:rFonts w:ascii="仿宋" w:hAnsi="仿宋" w:eastAsia="仿宋" w:cs="宋体"/>
          <w:sz w:val="24"/>
        </w:rPr>
      </w:pPr>
      <w:r>
        <w:rPr>
          <w:rFonts w:hint="eastAsia" w:ascii="仿宋" w:hAnsi="仿宋" w:eastAsia="仿宋"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7" w:name="_Toc7502"/>
      <w:bookmarkStart w:id="488" w:name="_Toc487900364"/>
      <w:bookmarkStart w:id="489" w:name="_Toc279701254"/>
      <w:bookmarkStart w:id="490" w:name="_Ref467378121"/>
      <w:bookmarkStart w:id="491" w:name="_Toc259093683"/>
      <w:r>
        <w:rPr>
          <w:rFonts w:hint="eastAsia" w:ascii="仿宋" w:hAnsi="仿宋" w:eastAsia="仿宋" w:cs="宋体"/>
          <w:b/>
          <w:sz w:val="24"/>
        </w:rPr>
        <w:t>2.10 合同变更</w:t>
      </w:r>
      <w:bookmarkEnd w:id="487"/>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ascii="仿宋" w:hAnsi="仿宋" w:eastAsia="仿宋" w:cs="宋体"/>
          <w:b/>
          <w:sz w:val="24"/>
        </w:rPr>
      </w:pPr>
      <w:bookmarkStart w:id="495" w:name="_Toc10366"/>
      <w:bookmarkStart w:id="496" w:name="_Toc22955"/>
      <w:bookmarkStart w:id="497" w:name="_Toc15237"/>
      <w:r>
        <w:rPr>
          <w:rFonts w:hint="eastAsia" w:ascii="仿宋" w:hAnsi="仿宋" w:eastAsia="仿宋" w:cs="宋体"/>
          <w:b/>
          <w:sz w:val="24"/>
        </w:rPr>
        <w:t>2.11 合同转让</w:t>
      </w:r>
      <w:bookmarkEnd w:id="492"/>
      <w:bookmarkEnd w:id="493"/>
      <w:bookmarkEnd w:id="494"/>
      <w:r>
        <w:rPr>
          <w:rFonts w:hint="eastAsia" w:ascii="仿宋" w:hAnsi="仿宋" w:eastAsia="仿宋" w:cs="宋体"/>
          <w:b/>
          <w:sz w:val="24"/>
        </w:rPr>
        <w:t>和分包</w:t>
      </w:r>
      <w:bookmarkEnd w:id="495"/>
      <w:bookmarkEnd w:id="496"/>
      <w:bookmarkEnd w:id="497"/>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8" w:name="_Toc14066"/>
      <w:bookmarkStart w:id="499" w:name="_Toc16508"/>
      <w:bookmarkStart w:id="500" w:name="_Toc13566"/>
      <w:r>
        <w:rPr>
          <w:rFonts w:hint="eastAsia" w:ascii="仿宋" w:hAnsi="仿宋" w:eastAsia="仿宋" w:cs="宋体"/>
          <w:b/>
          <w:sz w:val="24"/>
        </w:rPr>
        <w:t>2.12 不可抗力</w:t>
      </w:r>
      <w:bookmarkEnd w:id="498"/>
      <w:bookmarkEnd w:id="499"/>
      <w:bookmarkEnd w:id="500"/>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501" w:name="_Toc6969"/>
      <w:bookmarkStart w:id="502" w:name="_Toc279701255"/>
      <w:bookmarkStart w:id="503" w:name="_Toc30676"/>
      <w:bookmarkStart w:id="504" w:name="_Toc689"/>
      <w:bookmarkStart w:id="505" w:name="_Toc259093684"/>
      <w:bookmarkStart w:id="506" w:name="_Toc487900365"/>
      <w:r>
        <w:rPr>
          <w:rFonts w:hint="eastAsia" w:ascii="仿宋" w:hAnsi="仿宋" w:eastAsia="仿宋" w:cs="宋体"/>
          <w:b/>
          <w:sz w:val="24"/>
        </w:rPr>
        <w:t>2.13 税费</w:t>
      </w:r>
      <w:bookmarkEnd w:id="501"/>
      <w:bookmarkEnd w:id="502"/>
      <w:bookmarkEnd w:id="503"/>
      <w:bookmarkEnd w:id="504"/>
      <w:bookmarkEnd w:id="505"/>
      <w:bookmarkEnd w:id="506"/>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7" w:name="_Toc259093687"/>
      <w:bookmarkStart w:id="508" w:name="_Toc7102"/>
      <w:bookmarkStart w:id="509" w:name="_Toc16959"/>
      <w:bookmarkStart w:id="510" w:name="_Toc8298"/>
      <w:bookmarkStart w:id="511" w:name="_Toc487900368"/>
      <w:bookmarkStart w:id="512" w:name="_Toc279701258"/>
      <w:r>
        <w:rPr>
          <w:rFonts w:hint="eastAsia" w:ascii="仿宋" w:hAnsi="仿宋" w:eastAsia="仿宋" w:cs="宋体"/>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3" w:name="_Toc6134"/>
      <w:bookmarkStart w:id="514" w:name="_Toc29333"/>
      <w:bookmarkStart w:id="515" w:name="_Toc15387"/>
      <w:r>
        <w:rPr>
          <w:rFonts w:hint="eastAsia" w:ascii="仿宋" w:hAnsi="仿宋" w:eastAsia="仿宋" w:cs="宋体"/>
          <w:b/>
          <w:sz w:val="24"/>
        </w:rPr>
        <w:t>2.15 合同中止、终止</w:t>
      </w:r>
      <w:bookmarkEnd w:id="513"/>
      <w:bookmarkEnd w:id="514"/>
      <w:bookmarkEnd w:id="515"/>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6" w:name="_Toc6596"/>
      <w:bookmarkStart w:id="517" w:name="_Toc14563"/>
      <w:bookmarkStart w:id="518" w:name="_Toc1125"/>
      <w:r>
        <w:rPr>
          <w:rFonts w:hint="eastAsia" w:ascii="仿宋" w:hAnsi="仿宋" w:eastAsia="仿宋"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8"/>
    <w:bookmarkEnd w:id="489"/>
    <w:bookmarkEnd w:id="490"/>
    <w:bookmarkEnd w:id="491"/>
    <w:p>
      <w:pPr>
        <w:spacing w:line="560" w:lineRule="exact"/>
        <w:ind w:firstLine="482" w:firstLineChars="200"/>
        <w:outlineLvl w:val="0"/>
        <w:rPr>
          <w:rFonts w:ascii="仿宋" w:hAnsi="仿宋" w:eastAsia="仿宋" w:cs="宋体"/>
          <w:b/>
          <w:sz w:val="24"/>
        </w:rPr>
      </w:pPr>
      <w:bookmarkStart w:id="519" w:name="_Toc279701261"/>
      <w:bookmarkStart w:id="520" w:name="_Toc487900371"/>
      <w:bookmarkStart w:id="521" w:name="_Toc259093690"/>
      <w:bookmarkStart w:id="522" w:name="_Toc25182"/>
      <w:bookmarkStart w:id="523" w:name="_Toc11284"/>
      <w:bookmarkStart w:id="524" w:name="_Toc19604"/>
      <w:r>
        <w:rPr>
          <w:rFonts w:hint="eastAsia" w:ascii="仿宋" w:hAnsi="仿宋" w:eastAsia="仿宋" w:cs="宋体"/>
          <w:b/>
          <w:sz w:val="24"/>
        </w:rPr>
        <w:t>2.17 通知</w:t>
      </w:r>
      <w:bookmarkEnd w:id="519"/>
      <w:bookmarkEnd w:id="520"/>
      <w:bookmarkEnd w:id="521"/>
      <w:r>
        <w:rPr>
          <w:rFonts w:hint="eastAsia" w:ascii="仿宋" w:hAnsi="仿宋" w:eastAsia="仿宋" w:cs="宋体"/>
          <w:b/>
          <w:sz w:val="24"/>
        </w:rPr>
        <w:t>和送达</w:t>
      </w:r>
      <w:bookmarkEnd w:id="522"/>
      <w:bookmarkEnd w:id="523"/>
      <w:bookmarkEnd w:id="524"/>
    </w:p>
    <w:p>
      <w:pPr>
        <w:spacing w:line="560" w:lineRule="exact"/>
        <w:ind w:firstLine="480" w:firstLineChars="200"/>
        <w:rPr>
          <w:rFonts w:ascii="仿宋" w:hAnsi="仿宋" w:eastAsia="仿宋" w:cs="宋体"/>
          <w:sz w:val="24"/>
        </w:rPr>
      </w:pPr>
      <w:bookmarkStart w:id="525" w:name="_Toc6698"/>
      <w:bookmarkStart w:id="526" w:name="_Toc3135"/>
      <w:bookmarkStart w:id="527" w:name="_Toc259093691"/>
      <w:bookmarkStart w:id="528" w:name="_Toc279701262"/>
      <w:bookmarkStart w:id="529"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s="宋体"/>
          <w:sz w:val="24"/>
        </w:rPr>
      </w:pPr>
      <w:bookmarkStart w:id="530" w:name="_Toc23294"/>
      <w:bookmarkStart w:id="531"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仿宋" w:hAnsi="仿宋" w:eastAsia="仿宋" w:cs="宋体"/>
          <w:b/>
          <w:sz w:val="24"/>
        </w:rPr>
      </w:pPr>
      <w:bookmarkStart w:id="532" w:name="_Toc18540"/>
      <w:bookmarkStart w:id="533" w:name="_Toc4355"/>
      <w:bookmarkStart w:id="534" w:name="_Toc30599"/>
      <w:r>
        <w:rPr>
          <w:rFonts w:hint="eastAsia" w:ascii="仿宋" w:hAnsi="仿宋" w:eastAsia="仿宋" w:cs="宋体"/>
          <w:b/>
          <w:sz w:val="24"/>
        </w:rPr>
        <w:t>2.18 计量单位</w:t>
      </w:r>
      <w:bookmarkEnd w:id="527"/>
      <w:bookmarkEnd w:id="528"/>
      <w:bookmarkEnd w:id="529"/>
      <w:bookmarkEnd w:id="532"/>
      <w:bookmarkEnd w:id="533"/>
      <w:bookmarkEnd w:id="534"/>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5" w:name="_Toc12773"/>
      <w:bookmarkStart w:id="536" w:name="_Toc259093692"/>
      <w:bookmarkStart w:id="537" w:name="_Toc10330"/>
      <w:bookmarkStart w:id="538" w:name="_Toc487900373"/>
      <w:bookmarkStart w:id="539" w:name="_Toc18567"/>
      <w:bookmarkStart w:id="540" w:name="_Toc279701263"/>
      <w:r>
        <w:rPr>
          <w:rFonts w:hint="eastAsia" w:ascii="仿宋" w:hAnsi="仿宋" w:eastAsia="仿宋"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41" w:name="_Toc12004"/>
      <w:bookmarkStart w:id="542" w:name="_Toc259093693"/>
      <w:bookmarkStart w:id="543" w:name="_Toc279701264"/>
      <w:bookmarkStart w:id="544" w:name="_Toc16673"/>
      <w:bookmarkStart w:id="545" w:name="_Toc3148"/>
      <w:bookmarkStart w:id="546" w:name="_Toc487900374"/>
      <w:r>
        <w:rPr>
          <w:rFonts w:hint="eastAsia" w:ascii="仿宋" w:hAnsi="仿宋" w:eastAsia="仿宋" w:cs="宋体"/>
          <w:b/>
          <w:sz w:val="24"/>
        </w:rPr>
        <w:t>2.20 履约保证金</w:t>
      </w:r>
      <w:bookmarkEnd w:id="541"/>
      <w:bookmarkEnd w:id="542"/>
      <w:bookmarkEnd w:id="543"/>
      <w:bookmarkEnd w:id="544"/>
      <w:bookmarkEnd w:id="545"/>
    </w:p>
    <w:p>
      <w:pPr>
        <w:pStyle w:val="616"/>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w:t>
      </w:r>
      <w:r>
        <w:rPr>
          <w:rFonts w:hint="eastAsia" w:ascii="仿宋" w:hAnsi="仿宋" w:eastAsia="仿宋"/>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s="宋体"/>
          <w:sz w:val="24"/>
        </w:rPr>
      </w:pPr>
      <w:r>
        <w:rPr>
          <w:rFonts w:ascii="仿宋" w:hAnsi="仿宋" w:eastAsia="仿宋" w:cs="宋体"/>
          <w:sz w:val="24"/>
        </w:rPr>
        <w:t xml:space="preserve">2.20.2  </w:t>
      </w:r>
      <w:r>
        <w:rPr>
          <w:rFonts w:hint="eastAsia" w:ascii="仿宋" w:hAnsi="仿宋" w:eastAsia="仿宋" w:cs="宋体"/>
          <w:sz w:val="24"/>
        </w:rPr>
        <w:t>甲方在项目验收结束后及时退还履约保证金。甲方在项目通过验收之日起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个工作日内将履约保证金退还乙方，逾期退还的，乙方可要求甲方支付违约金，违约金按每迟延退还一日的应退还而未退还金额的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%计算，最高限额为本合同履约保证金的</w:t>
      </w:r>
      <w:r>
        <w:rPr>
          <w:rFonts w:hint="eastAsia" w:ascii="仿宋" w:hAnsi="仿宋" w:eastAsia="仿宋" w:cs="宋体"/>
          <w:sz w:val="24"/>
          <w:u w:val="single"/>
        </w:rPr>
        <w:t xml:space="preserve">  20   </w:t>
      </w:r>
      <w:r>
        <w:rPr>
          <w:rFonts w:hint="eastAsia"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宋体"/>
        </w:rPr>
      </w:pPr>
      <w:r>
        <w:rPr>
          <w:rFonts w:hint="eastAsia" w:ascii="仿宋" w:hAnsi="仿宋" w:eastAsia="仿宋"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cs="宋体"/>
          <w:b/>
          <w:sz w:val="24"/>
        </w:rPr>
      </w:pPr>
      <w:bookmarkStart w:id="547" w:name="_Toc19890"/>
      <w:bookmarkStart w:id="548" w:name="_Toc14001"/>
      <w:bookmarkStart w:id="549" w:name="_Toc6885"/>
      <w:r>
        <w:rPr>
          <w:rFonts w:hint="eastAsia" w:ascii="仿宋" w:hAnsi="仿宋" w:eastAsia="仿宋" w:cs="宋体"/>
          <w:b/>
          <w:sz w:val="24"/>
        </w:rPr>
        <w:t>2.22合同份数</w:t>
      </w:r>
      <w:bookmarkEnd w:id="547"/>
      <w:bookmarkEnd w:id="548"/>
      <w:bookmarkEnd w:id="549"/>
    </w:p>
    <w:p>
      <w:pPr>
        <w:spacing w:line="560" w:lineRule="exact"/>
        <w:ind w:firstLine="480" w:firstLineChars="200"/>
        <w:rPr>
          <w:rFonts w:ascii="仿宋" w:hAnsi="仿宋" w:eastAsia="仿宋" w:cs="宋体"/>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adjustRightInd/>
        <w:spacing w:line="360" w:lineRule="auto"/>
        <w:ind w:firstLine="2513" w:firstLineChars="1197"/>
        <w:outlineLvl w:val="0"/>
        <w:rPr>
          <w:rFonts w:ascii="仿宋" w:hAnsi="仿宋" w:eastAsia="仿宋" w:cs="宋体"/>
          <w:b/>
        </w:rPr>
      </w:pPr>
      <w:r>
        <w:rPr>
          <w:rFonts w:hint="eastAsia" w:ascii="仿宋" w:hAnsi="仿宋" w:eastAsia="仿宋" w:cs="宋体"/>
          <w:kern w:val="0"/>
        </w:rPr>
        <w:br w:type="page"/>
      </w:r>
      <w:r>
        <w:rPr>
          <w:rFonts w:hint="eastAsia" w:ascii="仿宋" w:hAnsi="仿宋" w:eastAsia="仿宋" w:cs="宋体"/>
          <w:b/>
          <w:sz w:val="32"/>
          <w:szCs w:val="20"/>
        </w:rPr>
        <w:t>第三部分  合同专用条款</w:t>
      </w:r>
    </w:p>
    <w:p>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8275"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8275"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2.4.1</w:t>
            </w:r>
          </w:p>
        </w:tc>
        <w:tc>
          <w:tcPr>
            <w:tcW w:w="8275"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2.4.3</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宋体"/>
                <w:sz w:val="24"/>
              </w:rPr>
            </w:pPr>
            <w:r>
              <w:rPr>
                <w:rFonts w:hint="eastAsia" w:ascii="仿宋" w:hAnsi="仿宋" w:eastAsia="仿宋" w:cs="宋体"/>
                <w:sz w:val="24"/>
              </w:rPr>
              <w:t xml:space="preserve">2.8 </w:t>
            </w:r>
          </w:p>
        </w:tc>
        <w:tc>
          <w:tcPr>
            <w:tcW w:w="8275" w:type="dxa"/>
            <w:vAlign w:val="top"/>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2.12.3</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2.12.4</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2.16.1</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2.16.3</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宋体"/>
                <w:sz w:val="24"/>
              </w:rPr>
            </w:pPr>
            <w:r>
              <w:rPr>
                <w:rFonts w:hint="eastAsia" w:ascii="仿宋" w:hAnsi="仿宋" w:eastAsia="仿宋" w:cs="宋体"/>
                <w:sz w:val="24"/>
              </w:rPr>
              <w:t>2.20.1</w:t>
            </w:r>
          </w:p>
        </w:tc>
        <w:tc>
          <w:tcPr>
            <w:tcW w:w="8275" w:type="dxa"/>
            <w:vAlign w:val="top"/>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2.20.2 </w:t>
            </w:r>
          </w:p>
        </w:tc>
        <w:tc>
          <w:tcPr>
            <w:tcW w:w="8275"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宋体"/>
                <w:sz w:val="24"/>
              </w:rPr>
            </w:pPr>
            <w:r>
              <w:rPr>
                <w:rFonts w:hint="eastAsia" w:ascii="仿宋" w:hAnsi="仿宋" w:eastAsia="仿宋" w:cs="宋体"/>
                <w:sz w:val="24"/>
              </w:rPr>
              <w:t xml:space="preserve">2.22 </w:t>
            </w:r>
          </w:p>
        </w:tc>
        <w:tc>
          <w:tcPr>
            <w:tcW w:w="8275" w:type="dxa"/>
            <w:vAlign w:val="center"/>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80"/>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.专门面向中小企业，货物全部由符合政策要求的中小企业（或小微企业）制造的，提供相应的中小企业声明函（附件7）。</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50" w:name="_Hlk101257010"/>
      <w:r>
        <w:rPr>
          <w:rFonts w:hint="eastAsia" w:ascii="仿宋" w:hAnsi="仿宋" w:eastAsia="仿宋" w:cs="宋体"/>
          <w:sz w:val="24"/>
        </w:rPr>
        <w:t>（如果有)</w:t>
      </w:r>
      <w:bookmarkEnd w:id="550"/>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top"/>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vAlign w:val="top"/>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5"/>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5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351" w:type="dxa"/>
            <w:vAlign w:val="top"/>
          </w:tcPr>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437"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135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6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68" w:type="dxa"/>
            <w:vAlign w:val="top"/>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1267"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vAlign w:val="top"/>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vAlign w:val="top"/>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vAlign w:val="top"/>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vAlign w:val="top"/>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vAlign w:val="top"/>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vAlign w:val="top"/>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vAlign w:val="top"/>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5"/>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51" w:name="OLE_LINK14"/>
      <w:bookmarkStart w:id="552" w:name="OLE_LINK13"/>
      <w:r>
        <w:rPr>
          <w:rFonts w:hint="eastAsia" w:ascii="仿宋" w:hAnsi="仿宋" w:eastAsia="仿宋" w:cs="宋体"/>
          <w:b/>
          <w:spacing w:val="6"/>
          <w:sz w:val="32"/>
          <w:szCs w:val="32"/>
        </w:rPr>
        <w:t>残疾人福利性单位声明函</w:t>
      </w:r>
    </w:p>
    <w:bookmarkEnd w:id="551"/>
    <w:bookmarkEnd w:id="552"/>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5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53"/>
      <w:r>
        <w:rPr>
          <w:rFonts w:hint="eastAsia" w:ascii="仿宋" w:hAnsi="仿宋" w:eastAsia="仿宋" w:cs="宋体"/>
          <w:kern w:val="0"/>
          <w:sz w:val="24"/>
          <w:u w:val="single"/>
        </w:rPr>
        <w:t>）</w:t>
      </w:r>
      <w:r>
        <w:rPr>
          <w:rFonts w:hint="eastAsia" w:ascii="仿宋" w:hAnsi="仿宋" w:eastAsia="仿宋" w:cs="宋体"/>
          <w:kern w:val="0"/>
          <w:sz w:val="24"/>
          <w:lang w:val="zh-CN"/>
        </w:rPr>
        <w:t>提供的全部货物由小微企业制造，其合同份额占到合同总金额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lang w:val="zh-CN"/>
        </w:rPr>
        <w:t xml:space="preserve"> %以上。</w:t>
      </w:r>
      <w:r>
        <w:rPr>
          <w:rFonts w:hint="eastAsia" w:ascii="仿宋" w:hAnsi="仿宋" w:eastAsia="仿宋" w:cs="宋体"/>
          <w:b/>
          <w:kern w:val="0"/>
          <w:sz w:val="24"/>
          <w:lang w:val="zh-CN"/>
        </w:rPr>
        <w:t>（</w:t>
      </w:r>
      <w:bookmarkStart w:id="55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5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5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 xml:space="preserve">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5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提供的货物全部由小微企业制造，其合同份额占到合同总金额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（电子天平（220g））</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（电子天平（600g））</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u w:val="single"/>
        </w:rPr>
        <w:t>（紫外分光光度计）</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   </w:t>
      </w:r>
    </w:p>
    <w:p>
      <w:pPr>
        <w:spacing w:line="360" w:lineRule="auto"/>
        <w:ind w:firstLine="480" w:firstLineChars="200"/>
        <w:rPr>
          <w:rFonts w:ascii="仿宋" w:hAnsi="仿宋" w:eastAsia="仿宋" w:cs="宋体"/>
          <w:sz w:val="24"/>
        </w:rPr>
      </w:pPr>
      <w:r>
        <w:rPr>
          <w:rFonts w:hint="eastAsia" w:ascii="仿宋" w:hAnsi="仿宋" w:eastAsia="仿宋" w:cs="宋体"/>
          <w:sz w:val="24"/>
        </w:rPr>
        <w:t>4.</w:t>
      </w:r>
      <w:r>
        <w:rPr>
          <w:rFonts w:hint="eastAsia" w:ascii="仿宋" w:hAnsi="仿宋" w:eastAsia="仿宋" w:cs="宋体"/>
          <w:sz w:val="24"/>
          <w:u w:val="single"/>
        </w:rPr>
        <w:t>（P5PC-DS3紫外分光光度计）</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hint="eastAsia" w:ascii="仿宋" w:hAnsi="仿宋" w:eastAsia="仿宋" w:cs="宋体"/>
          <w:sz w:val="24"/>
          <w:u w:val="single"/>
        </w:rPr>
        <w:t>（电窑）</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6.</w:t>
      </w:r>
      <w:r>
        <w:rPr>
          <w:rFonts w:hint="eastAsia" w:ascii="仿宋" w:hAnsi="仿宋" w:eastAsia="仿宋" w:cs="宋体"/>
          <w:sz w:val="24"/>
          <w:u w:val="single"/>
        </w:rPr>
        <w:t>（球磨机）</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7.</w:t>
      </w:r>
      <w:r>
        <w:rPr>
          <w:rFonts w:hint="eastAsia" w:ascii="仿宋" w:hAnsi="仿宋" w:eastAsia="仿宋" w:cs="宋体"/>
          <w:sz w:val="24"/>
          <w:u w:val="single"/>
        </w:rPr>
        <w:t>（快速球磨机）</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8.</w:t>
      </w:r>
      <w:r>
        <w:rPr>
          <w:rFonts w:hint="eastAsia" w:ascii="仿宋" w:hAnsi="仿宋" w:eastAsia="仿宋" w:cs="宋体"/>
          <w:sz w:val="24"/>
          <w:u w:val="single"/>
        </w:rPr>
        <w:t>（拉坯机）</w:t>
      </w:r>
      <w:r>
        <w:rPr>
          <w:rFonts w:hint="eastAsia" w:ascii="仿宋" w:hAnsi="仿宋" w:eastAsia="仿宋" w:cs="宋体"/>
          <w:sz w:val="24"/>
        </w:rPr>
        <w:t xml:space="preserve"> ，属于</w:t>
      </w:r>
      <w:r>
        <w:rPr>
          <w:rFonts w:hint="eastAsia" w:ascii="仿宋" w:hAnsi="仿宋" w:eastAsia="仿宋" w:cs="宋体"/>
          <w:sz w:val="24"/>
          <w:u w:val="single"/>
        </w:rPr>
        <w:t xml:space="preserve">工业 </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pacing w:line="360" w:lineRule="auto"/>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2" w:firstLineChars="200"/>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宋体" w:hAnsi="宋体"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r>
        <w:rPr>
          <w:rFonts w:hint="eastAsia" w:ascii="仿宋" w:hAnsi="仿宋" w:eastAsia="仿宋" w:cs="宋体"/>
          <w:b/>
          <w:sz w:val="36"/>
          <w:lang w:val="en-US"/>
        </w:rPr>
        <w:t>附件8：</w:t>
      </w:r>
    </w:p>
    <w:p>
      <w:pPr>
        <w:pStyle w:val="60"/>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8"/>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pStyle w:val="395"/>
        <w:ind w:firstLine="480"/>
      </w:pPr>
    </w:p>
    <w:p>
      <w:pPr>
        <w:pStyle w:val="395"/>
        <w:ind w:firstLine="480"/>
      </w:pPr>
    </w:p>
    <w:p>
      <w:pPr>
        <w:pStyle w:val="60"/>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2"/>
        <w:jc w:val="center"/>
        <w:rPr>
          <w:lang w:val="en-US"/>
        </w:rPr>
      </w:pPr>
      <w: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rPr>
        <w:t>529016781@qq.com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5"/>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Microsoft Sans Serif"/>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Microsoft Sans Serif"/>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56" w:name="_Toc91899912"/>
    <w:bookmarkStart w:id="557" w:name="_Toc36110187"/>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g3NmU3NDJlMjUwNTQ0YjEyOTI4MjYwZDAxZjE2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8CF"/>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DFD"/>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802"/>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49C"/>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C7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A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566"/>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A1"/>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B2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8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EB2"/>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16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34C"/>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1F"/>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4A3"/>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09D1"/>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878A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741"/>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373"/>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1FF"/>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92F"/>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BF7"/>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DD"/>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8A5"/>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F79"/>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83F7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5554"/>
    <w:rsid w:val="10F33360"/>
    <w:rsid w:val="10FC16EA"/>
    <w:rsid w:val="110F1D40"/>
    <w:rsid w:val="11266F33"/>
    <w:rsid w:val="113C2D8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731B1"/>
    <w:rsid w:val="16A8729C"/>
    <w:rsid w:val="16B33777"/>
    <w:rsid w:val="16BC70A7"/>
    <w:rsid w:val="16C6339E"/>
    <w:rsid w:val="172F2D79"/>
    <w:rsid w:val="17557BEF"/>
    <w:rsid w:val="17D349C1"/>
    <w:rsid w:val="1830729E"/>
    <w:rsid w:val="1870062C"/>
    <w:rsid w:val="18817102"/>
    <w:rsid w:val="18830A15"/>
    <w:rsid w:val="18852B28"/>
    <w:rsid w:val="188B5321"/>
    <w:rsid w:val="19810BF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87D0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67C7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95EA1"/>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60DF2"/>
    <w:rsid w:val="3D8734BB"/>
    <w:rsid w:val="3D9A11D4"/>
    <w:rsid w:val="3DA16D89"/>
    <w:rsid w:val="3DA364BE"/>
    <w:rsid w:val="3DE041CB"/>
    <w:rsid w:val="3E0D48F6"/>
    <w:rsid w:val="3E1868B4"/>
    <w:rsid w:val="3E377251"/>
    <w:rsid w:val="3E42664B"/>
    <w:rsid w:val="3E5A27B8"/>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0239"/>
    <w:rsid w:val="4019356B"/>
    <w:rsid w:val="40592157"/>
    <w:rsid w:val="406E1CAE"/>
    <w:rsid w:val="40A0133A"/>
    <w:rsid w:val="40C31A53"/>
    <w:rsid w:val="40E20083"/>
    <w:rsid w:val="40FF545D"/>
    <w:rsid w:val="410067C8"/>
    <w:rsid w:val="418F0D2A"/>
    <w:rsid w:val="41D01505"/>
    <w:rsid w:val="42474939"/>
    <w:rsid w:val="424C3C57"/>
    <w:rsid w:val="424F4305"/>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5112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474F"/>
    <w:rsid w:val="64C158BF"/>
    <w:rsid w:val="64CE2EAA"/>
    <w:rsid w:val="653C3090"/>
    <w:rsid w:val="65854376"/>
    <w:rsid w:val="658767BE"/>
    <w:rsid w:val="65892531"/>
    <w:rsid w:val="66195831"/>
    <w:rsid w:val="662C480F"/>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F052C"/>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7285</Words>
  <Characters>41525</Characters>
  <Lines>346</Lines>
  <Paragraphs>97</Paragraphs>
  <TotalTime>41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I am Batman</cp:lastModifiedBy>
  <cp:lastPrinted>2021-12-27T03:06:00Z</cp:lastPrinted>
  <dcterms:modified xsi:type="dcterms:W3CDTF">2023-09-13T01:05:11Z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184193146BB8487EBBC920E7288DC839_13</vt:lpwstr>
  </property>
</Properties>
</file>