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sz w:val="48"/>
          <w:szCs w:val="48"/>
        </w:rPr>
      </w:pPr>
    </w:p>
    <w:p>
      <w:pPr>
        <w:adjustRightInd/>
        <w:spacing w:line="360" w:lineRule="auto"/>
        <w:jc w:val="center"/>
        <w:rPr>
          <w:rFonts w:ascii="仿宋" w:hAnsi="仿宋" w:eastAsia="仿宋"/>
          <w:sz w:val="48"/>
          <w:szCs w:val="48"/>
        </w:rPr>
      </w:pPr>
      <w:r>
        <w:rPr>
          <w:rFonts w:hint="eastAsia" w:ascii="仿宋" w:hAnsi="仿宋" w:eastAsia="仿宋" w:cs="仿宋"/>
          <w:sz w:val="48"/>
          <w:szCs w:val="48"/>
        </w:rPr>
        <w:t>2022年—2025年临平区（星桥街道）道路空洞检测项目</w:t>
      </w:r>
    </w:p>
    <w:p>
      <w:pPr>
        <w:adjustRightInd/>
        <w:spacing w:line="360" w:lineRule="auto"/>
        <w:jc w:val="center"/>
        <w:rPr>
          <w:rFonts w:ascii="仿宋" w:hAnsi="仿宋" w:eastAsia="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bCs/>
          <w:sz w:val="44"/>
          <w:szCs w:val="44"/>
        </w:rPr>
      </w:pPr>
    </w:p>
    <w:p>
      <w:pPr>
        <w:adjustRightInd/>
        <w:spacing w:line="360" w:lineRule="auto"/>
        <w:jc w:val="center"/>
        <w:rPr>
          <w:rFonts w:ascii="仿宋" w:hAnsi="仿宋" w:eastAsia="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ascii="仿宋" w:hAnsi="仿宋" w:eastAsia="仿宋"/>
          <w:sz w:val="30"/>
          <w:szCs w:val="30"/>
          <w:highlight w:val="none"/>
        </w:rPr>
      </w:pPr>
      <w:r>
        <w:rPr>
          <w:rFonts w:hint="eastAsia" w:ascii="仿宋" w:hAnsi="仿宋" w:eastAsia="仿宋" w:cs="仿宋"/>
          <w:sz w:val="32"/>
          <w:szCs w:val="32"/>
          <w:highlight w:val="none"/>
        </w:rPr>
        <w:t>编号</w:t>
      </w:r>
      <w:r>
        <w:rPr>
          <w:rFonts w:ascii="仿宋" w:hAnsi="仿宋" w:eastAsia="仿宋" w:cs="仿宋"/>
          <w:sz w:val="32"/>
          <w:szCs w:val="32"/>
          <w:highlight w:val="none"/>
        </w:rPr>
        <w:t>:</w:t>
      </w:r>
      <w:r>
        <w:rPr>
          <w:rFonts w:hint="eastAsia" w:ascii="仿宋" w:hAnsi="仿宋" w:eastAsia="仿宋" w:cs="仿宋"/>
          <w:sz w:val="32"/>
          <w:szCs w:val="32"/>
          <w:highlight w:val="none"/>
        </w:rPr>
        <w:t xml:space="preserve">SDGL-2022045  </w:t>
      </w:r>
    </w:p>
    <w:p>
      <w:pPr>
        <w:adjustRightInd/>
        <w:spacing w:line="360" w:lineRule="auto"/>
        <w:rPr>
          <w:rFonts w:ascii="仿宋" w:hAnsi="仿宋" w:eastAsia="仿宋"/>
          <w:sz w:val="28"/>
          <w:szCs w:val="28"/>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sz w:val="24"/>
          <w:szCs w:val="24"/>
        </w:rPr>
      </w:pPr>
    </w:p>
    <w:p>
      <w:pPr>
        <w:spacing w:line="360" w:lineRule="auto"/>
        <w:rPr>
          <w:rFonts w:ascii="仿宋" w:hAnsi="仿宋" w:eastAsia="仿宋"/>
          <w:sz w:val="32"/>
          <w:szCs w:val="32"/>
        </w:rPr>
      </w:pPr>
    </w:p>
    <w:p>
      <w:pPr>
        <w:snapToGrid w:val="0"/>
        <w:spacing w:line="360" w:lineRule="auto"/>
        <w:jc w:val="center"/>
        <w:rPr>
          <w:rFonts w:ascii="宋体"/>
          <w:b/>
          <w:bCs/>
          <w:sz w:val="32"/>
          <w:szCs w:val="32"/>
        </w:rPr>
      </w:pPr>
    </w:p>
    <w:p>
      <w:pPr>
        <w:snapToGrid w:val="0"/>
        <w:spacing w:line="360" w:lineRule="auto"/>
        <w:jc w:val="center"/>
        <w:rPr>
          <w:rFonts w:ascii="宋体"/>
          <w:b/>
          <w:bCs/>
          <w:sz w:val="32"/>
          <w:szCs w:val="32"/>
        </w:rPr>
      </w:pPr>
    </w:p>
    <w:p>
      <w:pPr>
        <w:snapToGrid w:val="0"/>
        <w:spacing w:line="360" w:lineRule="auto"/>
        <w:jc w:val="center"/>
        <w:rPr>
          <w:rFonts w:ascii="宋体"/>
          <w:b/>
          <w:bCs/>
          <w:sz w:val="32"/>
          <w:szCs w:val="32"/>
        </w:rPr>
      </w:pPr>
    </w:p>
    <w:p>
      <w:pPr>
        <w:snapToGrid w:val="0"/>
        <w:spacing w:line="360" w:lineRule="auto"/>
        <w:rPr>
          <w:rFonts w:ascii="仿宋" w:hAnsi="仿宋" w:eastAsia="仿宋"/>
          <w:sz w:val="32"/>
          <w:szCs w:val="32"/>
        </w:rPr>
      </w:pPr>
      <w:r>
        <w:rPr>
          <w:rFonts w:hint="eastAsia" w:ascii="仿宋" w:hAnsi="仿宋" w:eastAsia="仿宋" w:cs="仿宋"/>
          <w:sz w:val="32"/>
          <w:szCs w:val="32"/>
        </w:rPr>
        <w:t xml:space="preserve">        采购人：杭州市临平区人民政府星桥街道办事处</w:t>
      </w:r>
    </w:p>
    <w:p>
      <w:pPr>
        <w:snapToGrid w:val="0"/>
        <w:spacing w:line="360" w:lineRule="auto"/>
        <w:jc w:val="center"/>
        <w:rPr>
          <w:rFonts w:ascii="仿宋" w:hAnsi="仿宋" w:eastAsia="仿宋"/>
          <w:sz w:val="32"/>
          <w:szCs w:val="32"/>
          <w:highlight w:val="yellow"/>
        </w:rPr>
      </w:pPr>
      <w:r>
        <w:rPr>
          <w:rFonts w:hint="eastAsia" w:ascii="仿宋" w:hAnsi="仿宋" w:eastAsia="仿宋" w:cs="仿宋"/>
          <w:sz w:val="32"/>
          <w:szCs w:val="32"/>
          <w:highlight w:val="none"/>
        </w:rPr>
        <w:t>采购代理机构：晟大项目管理（浙江）有限公司</w:t>
      </w:r>
    </w:p>
    <w:p>
      <w:pPr>
        <w:snapToGrid w:val="0"/>
        <w:spacing w:line="360" w:lineRule="auto"/>
        <w:jc w:val="center"/>
        <w:rPr>
          <w:rFonts w:ascii="仿宋_GB2312" w:hAnsi="仿宋_GB2312" w:eastAsia="仿宋_GB2312"/>
          <w:sz w:val="32"/>
          <w:szCs w:val="32"/>
        </w:rPr>
      </w:pPr>
      <w:r>
        <w:rPr>
          <w:rFonts w:hint="eastAsia" w:ascii="仿宋_GB2312" w:hAnsi="仿宋_GB2312" w:eastAsia="仿宋_GB2312" w:cs="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二</w:t>
      </w:r>
      <w:r>
        <w:rPr>
          <w:rFonts w:hint="eastAsia" w:ascii="宋体" w:hAnsi="宋体" w:eastAsia="仿宋_GB2312" w:cs="仿宋_GB2312"/>
          <w:sz w:val="32"/>
          <w:szCs w:val="32"/>
        </w:rPr>
        <w:t>二</w:t>
      </w:r>
      <w:r>
        <w:rPr>
          <w:rFonts w:hint="eastAsia" w:ascii="仿宋_GB2312" w:hAnsi="仿宋_GB2312" w:eastAsia="仿宋_GB2312" w:cs="仿宋_GB2312"/>
          <w:sz w:val="32"/>
          <w:szCs w:val="32"/>
        </w:rPr>
        <w:t>年七月</w:t>
      </w:r>
    </w:p>
    <w:p>
      <w:pPr>
        <w:spacing w:line="360" w:lineRule="auto"/>
        <w:jc w:val="center"/>
        <w:rPr>
          <w:rFonts w:ascii="仿宋" w:hAnsi="仿宋" w:eastAsia="仿宋" w:cs="仿宋"/>
          <w:b/>
          <w:bCs/>
          <w:sz w:val="48"/>
          <w:szCs w:val="48"/>
        </w:rPr>
      </w:pPr>
    </w:p>
    <w:p>
      <w:pPr>
        <w:spacing w:line="360" w:lineRule="auto"/>
        <w:jc w:val="center"/>
        <w:rPr>
          <w:rFonts w:ascii="仿宋" w:hAnsi="仿宋" w:eastAsia="仿宋"/>
          <w:b/>
          <w:bCs/>
          <w:sz w:val="48"/>
          <w:szCs w:val="48"/>
        </w:rPr>
      </w:pPr>
      <w:r>
        <w:rPr>
          <w:rFonts w:hint="eastAsia" w:ascii="仿宋" w:hAnsi="仿宋" w:eastAsia="仿宋" w:cs="仿宋"/>
          <w:b/>
          <w:bCs/>
          <w:sz w:val="48"/>
          <w:szCs w:val="48"/>
        </w:rPr>
        <w:t>目录</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sz w:val="24"/>
          <w:szCs w:val="24"/>
        </w:rPr>
      </w:pPr>
      <w:bookmarkStart w:id="0" w:name="_Hlt91233176"/>
      <w:bookmarkEnd w:id="0"/>
      <w:bookmarkStart w:id="1" w:name="_Toc91899869"/>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ind w:firstLine="549" w:firstLineChars="229"/>
        <w:rPr>
          <w:rFonts w:ascii="仿宋" w:hAnsi="仿宋" w:eastAsia="仿宋"/>
          <w:sz w:val="24"/>
          <w:szCs w:val="24"/>
        </w:rPr>
      </w:pPr>
    </w:p>
    <w:p>
      <w:pPr>
        <w:spacing w:line="360" w:lineRule="auto"/>
        <w:rPr>
          <w:rFonts w:ascii="仿宋" w:hAnsi="仿宋" w:eastAsia="仿宋"/>
          <w:sz w:val="24"/>
          <w:szCs w:val="24"/>
        </w:rPr>
      </w:pPr>
    </w:p>
    <w:bookmarkEnd w:id="1"/>
    <w:p>
      <w:pPr>
        <w:adjustRightInd/>
        <w:spacing w:line="360" w:lineRule="auto"/>
        <w:jc w:val="center"/>
        <w:outlineLvl w:val="0"/>
        <w:rPr>
          <w:rFonts w:ascii="仿宋_GB2312" w:hAnsi="仿宋" w:eastAsia="仿宋_GB2312"/>
          <w:b/>
          <w:bCs/>
          <w:sz w:val="36"/>
          <w:szCs w:val="36"/>
        </w:r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r>
        <w:rPr>
          <w:rFonts w:hint="eastAsia" w:ascii="仿宋" w:hAnsi="仿宋" w:eastAsia="仿宋" w:cs="仿宋"/>
          <w:b/>
          <w:bCs/>
          <w:sz w:val="36"/>
          <w:szCs w:val="36"/>
        </w:rPr>
        <w:t>第一部分</w:t>
      </w:r>
      <w:r>
        <w:rPr>
          <w:rFonts w:hint="eastAsia" w:ascii="仿宋_GB2312" w:hAnsi="仿宋" w:eastAsia="仿宋_GB2312" w:cs="仿宋_GB2312"/>
          <w:b/>
          <w:bCs/>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szCs w:val="24"/>
          <w:u w:val="single"/>
        </w:rPr>
      </w:pPr>
      <w:r>
        <w:rPr>
          <w:rFonts w:hint="eastAsia" w:ascii="仿宋_GB2312" w:hAnsi="仿宋" w:eastAsia="仿宋_GB2312" w:cs="仿宋_GB2312"/>
          <w:sz w:val="24"/>
          <w:szCs w:val="24"/>
        </w:rPr>
        <w:t>2022年—2025年临平区（星桥街道）道路空洞检测项目 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仿宋_GB2312"/>
          <w:color w:val="auto"/>
          <w:kern w:val="2"/>
          <w:sz w:val="24"/>
          <w:szCs w:val="24"/>
        </w:rPr>
        <w:t>https://www.zcygov.cn/</w:t>
      </w:r>
      <w:r>
        <w:rPr>
          <w:rStyle w:val="76"/>
          <w:rFonts w:hint="eastAsia" w:ascii="仿宋_GB2312" w:hAnsi="仿宋" w:eastAsia="仿宋_GB2312" w:cs="仿宋_GB2312"/>
          <w:color w:val="auto"/>
          <w:kern w:val="2"/>
          <w:sz w:val="24"/>
          <w:szCs w:val="24"/>
        </w:rPr>
        <w:t>）获取（下载）招标文件，并于</w:t>
      </w:r>
      <w:r>
        <w:rPr>
          <w:rFonts w:ascii="仿宋_GB2312" w:hAnsi="仿宋" w:eastAsia="仿宋_GB2312" w:cs="仿宋_GB2312"/>
          <w:sz w:val="24"/>
          <w:szCs w:val="24"/>
          <w:highlight w:val="yellow"/>
          <w:u w:val="single"/>
        </w:rPr>
        <w:t>2022</w:t>
      </w:r>
      <w:r>
        <w:rPr>
          <w:rFonts w:hint="eastAsia" w:ascii="仿宋_GB2312" w:hAnsi="仿宋" w:eastAsia="仿宋_GB2312" w:cs="仿宋_GB2312"/>
          <w:sz w:val="24"/>
          <w:szCs w:val="24"/>
          <w:highlight w:val="yellow"/>
          <w:u w:val="single"/>
        </w:rPr>
        <w:t>年</w:t>
      </w:r>
      <w:r>
        <w:rPr>
          <w:rFonts w:hint="eastAsia" w:ascii="仿宋_GB2312" w:hAnsi="仿宋" w:eastAsia="仿宋_GB2312" w:cs="仿宋_GB2312"/>
          <w:sz w:val="24"/>
          <w:szCs w:val="24"/>
          <w:highlight w:val="yellow"/>
          <w:u w:val="single"/>
          <w:lang w:val="en-US" w:eastAsia="zh-CN"/>
        </w:rPr>
        <w:t>8</w:t>
      </w:r>
      <w:r>
        <w:rPr>
          <w:rFonts w:hint="eastAsia" w:ascii="仿宋_GB2312" w:hAnsi="仿宋" w:eastAsia="仿宋_GB2312" w:cs="仿宋_GB2312"/>
          <w:sz w:val="24"/>
          <w:szCs w:val="24"/>
          <w:highlight w:val="yellow"/>
          <w:u w:val="single"/>
        </w:rPr>
        <w:t>月</w:t>
      </w:r>
      <w:r>
        <w:rPr>
          <w:rFonts w:hint="eastAsia" w:ascii="仿宋_GB2312" w:hAnsi="仿宋" w:eastAsia="仿宋_GB2312" w:cs="仿宋_GB2312"/>
          <w:sz w:val="24"/>
          <w:szCs w:val="24"/>
          <w:highlight w:val="yellow"/>
          <w:u w:val="single"/>
          <w:lang w:val="en-US" w:eastAsia="zh-CN"/>
        </w:rPr>
        <w:t>16</w:t>
      </w:r>
      <w:r>
        <w:rPr>
          <w:rFonts w:hint="eastAsia" w:ascii="仿宋_GB2312" w:hAnsi="仿宋" w:eastAsia="仿宋_GB2312" w:cs="仿宋_GB2312"/>
          <w:sz w:val="24"/>
          <w:szCs w:val="24"/>
          <w:highlight w:val="yellow"/>
          <w:u w:val="single"/>
        </w:rPr>
        <w:t>日14点00分</w:t>
      </w:r>
      <w:r>
        <w:rPr>
          <w:rFonts w:ascii="仿宋_GB2312" w:hAnsi="仿宋" w:eastAsia="仿宋_GB2312" w:cs="仿宋_GB2312"/>
          <w:sz w:val="24"/>
          <w:szCs w:val="24"/>
          <w:highlight w:val="yellow"/>
          <w:u w:val="single"/>
        </w:rPr>
        <w:t>00</w:t>
      </w:r>
      <w:r>
        <w:rPr>
          <w:rFonts w:hint="eastAsia" w:ascii="仿宋_GB2312" w:hAnsi="仿宋" w:eastAsia="仿宋_GB2312" w:cs="仿宋_GB2312"/>
          <w:sz w:val="24"/>
          <w:szCs w:val="24"/>
          <w:u w:val="single"/>
        </w:rPr>
        <w:t>秒</w:t>
      </w:r>
      <w:r>
        <w:rPr>
          <w:rFonts w:hint="eastAsia" w:ascii="仿宋_GB2312" w:hAnsi="仿宋" w:eastAsia="仿宋_GB2312" w:cs="仿宋_GB2312"/>
          <w:sz w:val="24"/>
          <w:szCs w:val="24"/>
          <w:u w:val="single"/>
        </w:rPr>
        <w:fldChar w:fldCharType="end"/>
      </w:r>
      <w:r>
        <w:rPr>
          <w:rFonts w:hint="eastAsia" w:ascii="仿宋_GB2312" w:hAnsi="仿宋" w:eastAsia="仿宋_GB2312" w:cs="仿宋_GB2312"/>
          <w:sz w:val="24"/>
          <w:szCs w:val="24"/>
        </w:rPr>
        <w:t>（北京时间）前递交（上传）投标文件。</w:t>
      </w:r>
    </w:p>
    <w:p>
      <w:pPr>
        <w:spacing w:line="360" w:lineRule="auto"/>
        <w:rPr>
          <w:rFonts w:ascii="仿宋_GB2312" w:hAnsi="仿宋" w:eastAsia="仿宋_GB2312" w:cs="仿宋_GB2312"/>
          <w:b/>
          <w:bCs/>
          <w:sz w:val="24"/>
          <w:szCs w:val="24"/>
        </w:rPr>
      </w:pPr>
      <w:r>
        <w:rPr>
          <w:rFonts w:hint="eastAsia" w:ascii="仿宋_GB2312" w:hAnsi="仿宋" w:eastAsia="仿宋_GB2312" w:cs="仿宋_GB2312"/>
          <w:b/>
          <w:bCs/>
          <w:sz w:val="24"/>
          <w:szCs w:val="24"/>
        </w:rPr>
        <w:t>一、项目基本情况</w:t>
      </w:r>
    </w:p>
    <w:p>
      <w:pPr>
        <w:spacing w:line="360" w:lineRule="auto"/>
        <w:ind w:firstLine="480"/>
        <w:rPr>
          <w:rFonts w:ascii="仿宋_GB2312" w:hAnsi="仿宋" w:eastAsia="仿宋_GB2312" w:cs="仿宋_GB2312"/>
          <w:b/>
          <w:bCs/>
          <w:sz w:val="24"/>
          <w:szCs w:val="24"/>
          <w:highlight w:val="yellow"/>
        </w:rPr>
      </w:pPr>
      <w:r>
        <w:rPr>
          <w:rFonts w:hint="eastAsia" w:ascii="仿宋_GB2312" w:hAnsi="仿宋" w:eastAsia="仿宋_GB2312" w:cs="仿宋_GB2312"/>
          <w:b/>
          <w:bCs/>
          <w:sz w:val="24"/>
          <w:szCs w:val="24"/>
        </w:rPr>
        <w:t>项目编号：</w:t>
      </w:r>
      <w:r>
        <w:rPr>
          <w:rFonts w:hint="eastAsia" w:ascii="仿宋_GB2312" w:hAnsi="仿宋" w:eastAsia="仿宋_GB2312" w:cs="仿宋_GB2312"/>
          <w:b/>
          <w:bCs/>
          <w:sz w:val="24"/>
          <w:szCs w:val="24"/>
          <w:highlight w:val="yellow"/>
        </w:rPr>
        <w:t>SDGL-2022045</w:t>
      </w:r>
    </w:p>
    <w:p>
      <w:pPr>
        <w:spacing w:line="360" w:lineRule="auto"/>
        <w:ind w:firstLine="480"/>
        <w:rPr>
          <w:rFonts w:ascii="仿宋_GB2312" w:hAnsi="仿宋" w:eastAsia="仿宋_GB2312"/>
          <w:sz w:val="24"/>
          <w:szCs w:val="24"/>
        </w:rPr>
      </w:pPr>
      <w:r>
        <w:rPr>
          <w:rFonts w:hint="eastAsia" w:ascii="仿宋_GB2312" w:hAnsi="仿宋" w:eastAsia="仿宋_GB2312" w:cs="仿宋_GB2312"/>
          <w:b/>
          <w:bCs/>
          <w:sz w:val="24"/>
          <w:szCs w:val="24"/>
        </w:rPr>
        <w:t>项目名称：2022年—2025年临平区（星桥街道）道路空洞检测项目</w:t>
      </w:r>
    </w:p>
    <w:p>
      <w:pPr>
        <w:spacing w:line="360" w:lineRule="auto"/>
        <w:rPr>
          <w:rFonts w:ascii="仿宋_GB2312" w:hAnsi="仿宋" w:eastAsia="仿宋_GB2312" w:cs="仿宋_GB2312"/>
          <w:sz w:val="24"/>
          <w:szCs w:val="24"/>
        </w:rPr>
      </w:pPr>
      <w:r>
        <w:rPr>
          <w:rFonts w:hint="eastAsia" w:ascii="仿宋_GB2312" w:hAnsi="仿宋" w:eastAsia="仿宋_GB2312" w:cs="仿宋_GB2312"/>
          <w:b/>
          <w:bCs/>
          <w:sz w:val="24"/>
          <w:szCs w:val="24"/>
        </w:rPr>
        <w:t>预算金额（元）：6000000</w:t>
      </w:r>
    </w:p>
    <w:p>
      <w:pPr>
        <w:spacing w:line="360" w:lineRule="auto"/>
        <w:ind w:firstLine="480"/>
        <w:rPr>
          <w:rFonts w:ascii="仿宋_GB2312" w:hAnsi="仿宋" w:eastAsia="仿宋_GB2312" w:cs="仿宋_GB2312"/>
          <w:sz w:val="24"/>
          <w:szCs w:val="24"/>
        </w:rPr>
      </w:pPr>
      <w:r>
        <w:rPr>
          <w:rFonts w:hint="eastAsia" w:ascii="仿宋_GB2312" w:hAnsi="仿宋" w:eastAsia="仿宋_GB2312" w:cs="仿宋_GB2312"/>
          <w:b/>
          <w:bCs/>
          <w:sz w:val="24"/>
          <w:szCs w:val="24"/>
        </w:rPr>
        <w:t>最高限价（元）：6000000</w:t>
      </w:r>
    </w:p>
    <w:p>
      <w:pPr>
        <w:pStyle w:val="5"/>
        <w:spacing w:line="360" w:lineRule="auto"/>
        <w:ind w:firstLine="480"/>
        <w:rPr>
          <w:rFonts w:ascii="仿宋_GB2312" w:hAnsi="仿宋" w:eastAsia="仿宋_GB2312" w:cs="Times New Roman"/>
          <w:color w:val="auto"/>
          <w:kern w:val="2"/>
          <w:sz w:val="24"/>
          <w:szCs w:val="24"/>
        </w:rPr>
      </w:pPr>
      <w:r>
        <w:rPr>
          <w:rFonts w:hint="eastAsia" w:ascii="仿宋_GB2312" w:hAnsi="仿宋" w:eastAsia="仿宋_GB2312" w:cs="仿宋_GB2312"/>
          <w:b/>
          <w:bCs/>
          <w:color w:val="auto"/>
          <w:sz w:val="24"/>
          <w:szCs w:val="24"/>
        </w:rPr>
        <w:t>采购需求：2022年—2025年临平区（星桥街道）道路空洞检测项目 ，</w:t>
      </w:r>
      <w:r>
        <w:rPr>
          <w:rFonts w:hint="eastAsia" w:ascii="仿宋_GB2312" w:hAnsi="仿宋" w:eastAsia="仿宋_GB2312" w:cs="仿宋_GB2312"/>
          <w:b/>
          <w:bCs/>
          <w:color w:val="auto"/>
          <w:kern w:val="2"/>
          <w:sz w:val="24"/>
          <w:szCs w:val="24"/>
        </w:rPr>
        <w:t>主要内容：2022年—2025年临平区（星桥街道）道路空洞检测项目 ，详见招标文件第三部分采购需求。</w:t>
      </w:r>
    </w:p>
    <w:p>
      <w:pPr>
        <w:pStyle w:val="86"/>
        <w:ind w:firstLine="482"/>
        <w:outlineLvl w:val="2"/>
        <w:rPr>
          <w:rFonts w:ascii="仿宋_GB2312" w:hAnsi="仿宋" w:eastAsia="仿宋_GB2312"/>
        </w:rPr>
      </w:pPr>
      <w:r>
        <w:rPr>
          <w:rFonts w:hint="eastAsia" w:ascii="仿宋_GB2312" w:hAnsi="仿宋" w:eastAsia="仿宋_GB2312" w:cs="仿宋_GB2312"/>
          <w:b/>
          <w:bCs/>
        </w:rPr>
        <w:t>合同履约期限：合同签订后服务期为三年，每年完成检测（提前预定任务）和报告出具。</w:t>
      </w:r>
    </w:p>
    <w:p>
      <w:pPr>
        <w:pStyle w:val="5"/>
        <w:spacing w:line="360" w:lineRule="auto"/>
        <w:ind w:firstLine="480"/>
        <w:rPr>
          <w:rFonts w:ascii="仿宋_GB2312" w:hAnsi="仿宋" w:eastAsia="仿宋_GB2312" w:cs="Times New Roman"/>
          <w:b/>
          <w:bCs/>
          <w:color w:val="auto"/>
          <w:sz w:val="24"/>
          <w:szCs w:val="24"/>
        </w:rPr>
      </w:pPr>
      <w:r>
        <w:rPr>
          <w:rFonts w:hint="eastAsia" w:ascii="仿宋_GB2312" w:hAnsi="仿宋" w:eastAsia="仿宋_GB2312" w:cs="仿宋_GB2312"/>
          <w:b/>
          <w:bCs/>
          <w:color w:val="auto"/>
          <w:sz w:val="24"/>
          <w:szCs w:val="24"/>
        </w:rPr>
        <w:t>本项目接受联合体投标：</w:t>
      </w:r>
      <w:r>
        <w:rPr>
          <w:rFonts w:hint="eastAsia" w:ascii="MS Gothic" w:hAnsi="Wingdings" w:eastAsia="MS Gothic"/>
          <w:kern w:val="0"/>
          <w:sz w:val="24"/>
          <w:szCs w:val="24"/>
        </w:rPr>
        <w:sym w:font="Wingdings" w:char="00A8"/>
      </w:r>
      <w:r>
        <w:rPr>
          <w:rFonts w:hint="eastAsia" w:ascii="仿宋_GB2312" w:hAnsi="仿宋" w:eastAsia="仿宋_GB2312" w:cs="仿宋_GB2312"/>
          <w:b/>
          <w:bCs/>
          <w:color w:val="auto"/>
          <w:sz w:val="24"/>
          <w:szCs w:val="24"/>
        </w:rPr>
        <w:t>是，</w:t>
      </w:r>
      <w:r>
        <w:rPr>
          <w:rFonts w:hint="eastAsia" w:ascii="MS Gothic" w:hAnsi="Wingdings" w:eastAsia="MS Gothic" w:cs="Times New Roman"/>
          <w:color w:val="auto"/>
          <w:kern w:val="0"/>
          <w:sz w:val="24"/>
          <w:szCs w:val="24"/>
        </w:rPr>
        <w:sym w:font="Wingdings" w:char="00FE"/>
      </w:r>
      <w:r>
        <w:rPr>
          <w:rFonts w:hint="eastAsia" w:ascii="仿宋_GB2312" w:hAnsi="仿宋" w:eastAsia="仿宋_GB2312" w:cs="仿宋_GB2312"/>
          <w:b/>
          <w:bCs/>
          <w:color w:val="auto"/>
          <w:sz w:val="24"/>
          <w:szCs w:val="24"/>
        </w:rPr>
        <w:t>否</w:t>
      </w:r>
      <w:r>
        <w:rPr>
          <w:rFonts w:hint="eastAsia" w:hAnsi="宋体"/>
          <w:color w:val="auto"/>
          <w:kern w:val="0"/>
          <w:sz w:val="24"/>
          <w:szCs w:val="24"/>
        </w:rPr>
        <w:t>。</w:t>
      </w: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二、申请人的资格要求：</w:t>
      </w:r>
    </w:p>
    <w:p>
      <w:pPr>
        <w:spacing w:line="360" w:lineRule="auto"/>
        <w:ind w:firstLine="480"/>
        <w:rPr>
          <w:rFonts w:ascii="仿宋" w:hAnsi="仿宋" w:eastAsia="仿宋"/>
          <w:snapToGrid w:val="0"/>
          <w:kern w:val="28"/>
          <w:sz w:val="24"/>
          <w:szCs w:val="24"/>
        </w:rPr>
      </w:pPr>
      <w:r>
        <w:rPr>
          <w:rFonts w:ascii="仿宋" w:hAnsi="仿宋" w:eastAsia="仿宋" w:cs="仿宋"/>
          <w:snapToGrid w:val="0"/>
          <w:kern w:val="28"/>
          <w:sz w:val="24"/>
          <w:szCs w:val="24"/>
        </w:rPr>
        <w:t xml:space="preserve">1. </w:t>
      </w:r>
      <w:r>
        <w:rPr>
          <w:rFonts w:hint="eastAsia" w:ascii="仿宋" w:hAnsi="仿宋" w:eastAsia="仿宋" w:cs="仿宋"/>
          <w:snapToGrid w:val="0"/>
          <w:kern w:val="28"/>
          <w:sz w:val="24"/>
          <w:szCs w:val="24"/>
        </w:rPr>
        <w:t>满足《中华人民共和国政府采购法》第二十二条规定；未被“信用中国”（</w:t>
      </w:r>
      <w:r>
        <w:rPr>
          <w:rFonts w:ascii="仿宋" w:hAnsi="仿宋" w:eastAsia="仿宋" w:cs="仿宋"/>
          <w:snapToGrid w:val="0"/>
          <w:kern w:val="28"/>
          <w:sz w:val="24"/>
          <w:szCs w:val="24"/>
        </w:rPr>
        <w:t>www.creditchina.gov.cn)</w:t>
      </w:r>
      <w:r>
        <w:rPr>
          <w:rFonts w:hint="eastAsia" w:ascii="仿宋" w:hAnsi="仿宋" w:eastAsia="仿宋" w:cs="仿宋"/>
          <w:snapToGrid w:val="0"/>
          <w:kern w:val="28"/>
          <w:sz w:val="24"/>
          <w:szCs w:val="24"/>
        </w:rPr>
        <w:t>、中国政府采购网（</w:t>
      </w:r>
      <w:r>
        <w:rPr>
          <w:rFonts w:ascii="仿宋" w:hAnsi="仿宋" w:eastAsia="仿宋" w:cs="仿宋"/>
          <w:snapToGrid w:val="0"/>
          <w:kern w:val="28"/>
          <w:sz w:val="24"/>
          <w:szCs w:val="24"/>
        </w:rPr>
        <w:t>www.ccgp.gov.cn</w:t>
      </w:r>
      <w:r>
        <w:rPr>
          <w:rFonts w:hint="eastAsia" w:ascii="仿宋" w:hAnsi="仿宋" w:eastAsia="仿宋" w:cs="仿宋"/>
          <w:snapToGrid w:val="0"/>
          <w:kern w:val="28"/>
          <w:sz w:val="24"/>
          <w:szCs w:val="24"/>
        </w:rPr>
        <w:t>）列入失信被执行人、重大税收违法案件当事人名单、政府采购严重违法失信行为记录名单；</w:t>
      </w:r>
    </w:p>
    <w:p>
      <w:pPr>
        <w:spacing w:line="360" w:lineRule="auto"/>
        <w:rPr>
          <w:rFonts w:ascii="仿宋" w:hAnsi="仿宋" w:eastAsia="仿宋"/>
          <w:snapToGrid w:val="0"/>
          <w:kern w:val="28"/>
          <w:sz w:val="24"/>
          <w:szCs w:val="24"/>
        </w:rPr>
      </w:pPr>
      <w:r>
        <w:rPr>
          <w:rFonts w:ascii="仿宋" w:hAnsi="仿宋" w:eastAsia="仿宋" w:cs="仿宋"/>
          <w:snapToGrid w:val="0"/>
          <w:kern w:val="28"/>
          <w:sz w:val="24"/>
          <w:szCs w:val="24"/>
        </w:rPr>
        <w:t xml:space="preserve">    2.</w:t>
      </w:r>
      <w:r>
        <w:rPr>
          <w:rFonts w:hint="eastAsia" w:ascii="仿宋" w:hAnsi="仿宋" w:eastAsia="仿宋" w:cs="仿宋"/>
          <w:snapToGrid w:val="0"/>
          <w:kern w:val="28"/>
          <w:sz w:val="24"/>
          <w:szCs w:val="24"/>
        </w:rPr>
        <w:t>落实政府采购政策需满足的资格要求：</w:t>
      </w:r>
    </w:p>
    <w:p>
      <w:pPr>
        <w:spacing w:line="360" w:lineRule="auto"/>
        <w:ind w:firstLine="480" w:firstLineChars="200"/>
        <w:rPr>
          <w:rFonts w:ascii="仿宋_GB2312" w:hAnsi="仿宋" w:eastAsia="仿宋_GB2312"/>
          <w:sz w:val="24"/>
          <w:szCs w:val="24"/>
        </w:rPr>
      </w:pPr>
      <w:r>
        <w:rPr>
          <w:rFonts w:hint="eastAsia" w:ascii="MS Gothic" w:hAnsi="Wingdings" w:eastAsia="MS Gothic"/>
          <w:kern w:val="0"/>
          <w:sz w:val="24"/>
          <w:szCs w:val="24"/>
        </w:rPr>
        <w:sym w:font="Wingdings" w:char="00A8"/>
      </w:r>
      <w:r>
        <w:rPr>
          <w:rFonts w:hint="eastAsia" w:ascii="仿宋_GB2312" w:hAnsi="仿宋" w:eastAsia="仿宋_GB2312" w:cs="仿宋_GB2312"/>
          <w:sz w:val="24"/>
          <w:szCs w:val="24"/>
        </w:rPr>
        <w:t>无；</w:t>
      </w:r>
    </w:p>
    <w:p>
      <w:pPr>
        <w:spacing w:line="360" w:lineRule="auto"/>
        <w:ind w:firstLine="480" w:firstLineChars="200"/>
        <w:rPr>
          <w:rFonts w:ascii="仿宋_GB2312" w:hAnsi="仿宋" w:eastAsia="仿宋_GB2312"/>
          <w:sz w:val="24"/>
          <w:szCs w:val="24"/>
        </w:rPr>
      </w:pPr>
      <w:r>
        <w:rPr>
          <w:rFonts w:hint="eastAsia" w:ascii="MS Gothic" w:hAnsi="Wingdings" w:eastAsia="MS Gothic"/>
          <w:kern w:val="0"/>
          <w:sz w:val="24"/>
          <w:szCs w:val="24"/>
        </w:rPr>
        <w:sym w:font="Wingdings" w:char="00FE"/>
      </w:r>
      <w:r>
        <w:rPr>
          <w:rFonts w:hint="eastAsia" w:ascii="仿宋_GB2312" w:hAnsi="仿宋" w:eastAsia="仿宋_GB2312" w:cs="仿宋_GB2312"/>
          <w:kern w:val="0"/>
          <w:sz w:val="24"/>
          <w:szCs w:val="24"/>
        </w:rPr>
        <w:t>专</w:t>
      </w:r>
      <w:r>
        <w:rPr>
          <w:rFonts w:hint="eastAsia" w:ascii="仿宋_GB2312" w:hAnsi="仿宋" w:eastAsia="仿宋_GB2312" w:cs="仿宋_GB2312"/>
          <w:sz w:val="24"/>
          <w:szCs w:val="24"/>
        </w:rPr>
        <w:t>门面向中小企业</w:t>
      </w:r>
    </w:p>
    <w:p>
      <w:pPr>
        <w:spacing w:line="360" w:lineRule="auto"/>
        <w:ind w:firstLine="897" w:firstLineChars="374"/>
        <w:rPr>
          <w:rFonts w:ascii="仿宋_GB2312" w:hAnsi="仿宋" w:eastAsia="仿宋_GB2312"/>
          <w:sz w:val="24"/>
          <w:szCs w:val="24"/>
          <w:u w:val="single"/>
        </w:rPr>
      </w:pPr>
      <w:r>
        <w:rPr>
          <w:rFonts w:hint="eastAsia" w:ascii="MS Gothic" w:hAnsi="Wingdings" w:eastAsia="MS Gothic"/>
          <w:kern w:val="0"/>
          <w:sz w:val="24"/>
          <w:szCs w:val="24"/>
        </w:rPr>
        <w:sym w:font="Wingdings" w:char="F0A8"/>
      </w:r>
      <w:r>
        <w:rPr>
          <w:rFonts w:hint="eastAsia" w:ascii="仿宋_GB2312" w:hAnsi="仿宋" w:eastAsia="仿宋_GB2312" w:cs="仿宋_GB2312"/>
          <w:sz w:val="24"/>
          <w:szCs w:val="24"/>
        </w:rPr>
        <w:t>货物全部由符合政策要求的中小企业制造，提供中小企业声明函；</w:t>
      </w:r>
    </w:p>
    <w:p>
      <w:pPr>
        <w:spacing w:line="360" w:lineRule="auto"/>
        <w:ind w:firstLine="897" w:firstLineChars="374"/>
        <w:rPr>
          <w:rFonts w:ascii="仿宋_GB2312" w:hAnsi="仿宋" w:eastAsia="仿宋_GB2312"/>
          <w:sz w:val="24"/>
          <w:szCs w:val="24"/>
        </w:rPr>
      </w:pPr>
      <w:r>
        <w:rPr>
          <w:rFonts w:hint="eastAsia" w:ascii="MS Gothic" w:hAnsi="Wingdings" w:eastAsia="MS Gothic"/>
          <w:kern w:val="0"/>
          <w:sz w:val="24"/>
          <w:szCs w:val="24"/>
        </w:rPr>
        <w:sym w:font="Wingdings" w:char="F0A8"/>
      </w:r>
      <w:r>
        <w:rPr>
          <w:rFonts w:hint="eastAsia" w:ascii="仿宋_GB2312" w:hAnsi="仿宋" w:eastAsia="仿宋_GB2312" w:cs="仿宋_GB2312"/>
          <w:sz w:val="24"/>
          <w:szCs w:val="24"/>
        </w:rPr>
        <w:t>货物全部由符合政策要求的小微企业制造，提供中小企业声明函；</w:t>
      </w:r>
    </w:p>
    <w:p>
      <w:pPr>
        <w:spacing w:line="360" w:lineRule="auto"/>
        <w:ind w:firstLine="897" w:firstLineChars="374"/>
        <w:rPr>
          <w:rFonts w:ascii="仿宋_GB2312" w:hAnsi="仿宋" w:eastAsia="仿宋_GB2312"/>
          <w:sz w:val="24"/>
          <w:szCs w:val="24"/>
        </w:rPr>
      </w:pPr>
      <w:r>
        <w:rPr>
          <w:rFonts w:hint="eastAsia" w:ascii="MS Gothic" w:hAnsi="Wingdings" w:eastAsia="MS Gothic"/>
          <w:kern w:val="0"/>
          <w:sz w:val="24"/>
          <w:szCs w:val="24"/>
        </w:rPr>
        <w:sym w:font="Wingdings" w:char="00FE"/>
      </w:r>
      <w:r>
        <w:rPr>
          <w:rFonts w:hint="eastAsia" w:ascii="仿宋_GB2312" w:hAnsi="仿宋" w:eastAsia="仿宋_GB2312" w:cs="仿宋_GB2312"/>
          <w:sz w:val="24"/>
          <w:szCs w:val="24"/>
        </w:rPr>
        <w:t>服务全部由符合政策要求的中小企业承接，提供中小企业声明函；</w:t>
      </w:r>
    </w:p>
    <w:p>
      <w:pPr>
        <w:spacing w:line="360" w:lineRule="auto"/>
        <w:ind w:firstLine="897" w:firstLineChars="374"/>
        <w:rPr>
          <w:rFonts w:ascii="仿宋_GB2312" w:hAnsi="仿宋" w:eastAsia="仿宋_GB2312"/>
          <w:sz w:val="24"/>
          <w:szCs w:val="24"/>
        </w:rPr>
      </w:pPr>
      <w:r>
        <w:rPr>
          <w:rFonts w:hint="eastAsia" w:ascii="MS Gothic" w:hAnsi="Wingdings" w:eastAsia="MS Gothic"/>
          <w:kern w:val="0"/>
          <w:sz w:val="24"/>
          <w:szCs w:val="24"/>
        </w:rPr>
        <w:sym w:font="Wingdings" w:char="00FE"/>
      </w:r>
      <w:r>
        <w:rPr>
          <w:rFonts w:hint="eastAsia" w:ascii="仿宋_GB2312" w:hAnsi="仿宋" w:eastAsia="仿宋_GB2312" w:cs="仿宋_GB2312"/>
          <w:sz w:val="24"/>
          <w:szCs w:val="24"/>
        </w:rPr>
        <w:t>服务全部由符合政策要求的小微企业承接，提供中小企业声明函；</w:t>
      </w:r>
    </w:p>
    <w:p/>
    <w:p>
      <w:pPr>
        <w:spacing w:line="360" w:lineRule="auto"/>
        <w:ind w:firstLine="480" w:firstLineChars="200"/>
        <w:rPr>
          <w:rFonts w:ascii="仿宋" w:hAnsi="仿宋" w:eastAsia="仿宋"/>
          <w:sz w:val="24"/>
          <w:szCs w:val="24"/>
        </w:rPr>
      </w:pPr>
      <w:r>
        <w:rPr>
          <w:rFonts w:hint="eastAsia" w:ascii="MS Gothic" w:hAnsi="Wingdings" w:eastAsia="MS Gothic"/>
          <w:kern w:val="0"/>
          <w:sz w:val="24"/>
          <w:szCs w:val="24"/>
        </w:rPr>
        <w:sym w:font="Wingdings" w:char="F0A8"/>
      </w:r>
      <w:r>
        <w:rPr>
          <w:rFonts w:hint="eastAsia" w:ascii="仿宋_GB2312" w:hAnsi="仿宋" w:eastAsia="仿宋_GB2312" w:cs="仿宋_GB2312"/>
          <w:sz w:val="24"/>
          <w:szCs w:val="24"/>
        </w:rPr>
        <w:t>要求以联合体形式参加，提供联合协议和中小企业声明函，联合协议中中小企业合同金额应当达到</w:t>
      </w:r>
      <w:r>
        <w:rPr>
          <w:rFonts w:ascii="仿宋_GB2312" w:hAnsi="仿宋" w:eastAsia="仿宋_GB2312" w:cs="仿宋_GB2312"/>
          <w:sz w:val="24"/>
          <w:szCs w:val="24"/>
        </w:rPr>
        <w:t>%</w:t>
      </w:r>
      <w:r>
        <w:rPr>
          <w:rFonts w:hint="eastAsia" w:ascii="仿宋_GB2312" w:hAnsi="仿宋" w:eastAsia="仿宋_GB2312" w:cs="仿宋_GB2312"/>
          <w:sz w:val="24"/>
          <w:szCs w:val="24"/>
        </w:rPr>
        <w:t>，小微企业合同金额应当达到</w:t>
      </w:r>
      <w:r>
        <w:rPr>
          <w:rFonts w:ascii="仿宋_GB2312" w:hAnsi="仿宋" w:eastAsia="仿宋_GB2312" w:cs="仿宋_GB2312"/>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MS Gothic" w:hAnsi="Wingdings" w:eastAsia="MS Gothic"/>
          <w:kern w:val="0"/>
          <w:sz w:val="24"/>
          <w:szCs w:val="24"/>
        </w:rPr>
        <w:sym w:font="Wingdings" w:char="F0A8"/>
      </w:r>
      <w:r>
        <w:rPr>
          <w:rFonts w:hint="eastAsia" w:ascii="仿宋" w:hAnsi="仿宋" w:eastAsia="仿宋" w:cs="仿宋"/>
          <w:sz w:val="24"/>
          <w:szCs w:val="24"/>
        </w:rPr>
        <w:t>要求合同分包，提供分包意向协议和中小企业声明函，分包意向协议中中小企业合同金额应当达到</w:t>
      </w:r>
      <w:r>
        <w:rPr>
          <w:rFonts w:hint="eastAsia" w:ascii="仿宋_GB2312" w:hAnsi="仿宋" w:eastAsia="仿宋_GB2312" w:cs="仿宋_GB2312"/>
          <w:sz w:val="24"/>
          <w:szCs w:val="24"/>
        </w:rPr>
        <w:t>达到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，小微企业合同金额应当达到</w:t>
      </w:r>
      <w:r>
        <w:rPr>
          <w:rFonts w:ascii="仿宋_GB2312" w:hAnsi="仿宋" w:eastAsia="仿宋_GB2312" w:cs="仿宋_GB2312"/>
          <w:sz w:val="24"/>
          <w:szCs w:val="24"/>
        </w:rPr>
        <w:t>% ;</w:t>
      </w:r>
      <w:r>
        <w:rPr>
          <w:rFonts w:hint="eastAsia" w:ascii="仿宋" w:hAnsi="仿宋" w:eastAsia="仿宋" w:cs="仿宋"/>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本项目的特定资格要求：单位负责人为同一人或者存在直接控股、管理关系的不同供应商，不得参加同一合同项下的政府采购活动</w:t>
      </w:r>
      <w:r>
        <w:rPr>
          <w:rFonts w:ascii="仿宋_GB2312" w:hAnsi="仿宋" w:eastAsia="仿宋_GB2312" w:cs="仿宋_GB2312"/>
          <w:sz w:val="24"/>
          <w:szCs w:val="24"/>
        </w:rPr>
        <w:t>,</w:t>
      </w:r>
      <w:r>
        <w:rPr>
          <w:rFonts w:hint="eastAsia" w:ascii="仿宋_GB2312" w:hAnsi="仿宋" w:eastAsia="仿宋_GB2312" w:cs="仿宋_GB2312"/>
          <w:sz w:val="24"/>
          <w:szCs w:val="24"/>
        </w:rPr>
        <w:t>供应商未被列入失信被执行人名单、重大税收违法案件当事人名单、政府采购严重违法失信行为记录名单，信用信息以信用中国网站（</w:t>
      </w:r>
      <w:r>
        <w:rPr>
          <w:rFonts w:ascii="仿宋_GB2312" w:hAnsi="仿宋" w:eastAsia="仿宋_GB2312" w:cs="仿宋_GB2312"/>
          <w:sz w:val="24"/>
          <w:szCs w:val="24"/>
        </w:rPr>
        <w:t>www.creditchina.gov.cn</w:t>
      </w:r>
      <w:r>
        <w:rPr>
          <w:rFonts w:hint="eastAsia" w:ascii="仿宋_GB2312" w:hAnsi="仿宋" w:eastAsia="仿宋_GB2312" w:cs="仿宋_GB2312"/>
          <w:sz w:val="24"/>
          <w:szCs w:val="24"/>
        </w:rPr>
        <w:t>）、中国政府采购网（</w:t>
      </w:r>
      <w:r>
        <w:rPr>
          <w:rFonts w:ascii="仿宋_GB2312" w:hAnsi="仿宋" w:eastAsia="仿宋_GB2312" w:cs="仿宋_GB2312"/>
          <w:sz w:val="24"/>
          <w:szCs w:val="24"/>
        </w:rPr>
        <w:t>www.ccgp.gov.cn</w:t>
      </w:r>
      <w:r>
        <w:rPr>
          <w:rFonts w:hint="eastAsia" w:ascii="仿宋_GB2312" w:hAnsi="仿宋" w:eastAsia="仿宋_GB2312" w:cs="仿宋_GB2312"/>
          <w:sz w:val="24"/>
          <w:szCs w:val="24"/>
        </w:rPr>
        <w:t>）公布为准</w:t>
      </w:r>
      <w:r>
        <w:rPr>
          <w:rFonts w:ascii="仿宋_GB2312" w:hAnsi="仿宋" w:eastAsia="仿宋_GB2312" w:cs="仿宋_GB2312"/>
          <w:sz w:val="24"/>
          <w:szCs w:val="24"/>
        </w:rPr>
        <w:t>,</w:t>
      </w:r>
      <w:r>
        <w:rPr>
          <w:rFonts w:hint="eastAsia" w:ascii="仿宋_GB2312" w:hAnsi="仿宋" w:eastAsia="仿宋_GB2312" w:cs="仿宋_GB2312"/>
          <w:sz w:val="24"/>
          <w:szCs w:val="24"/>
        </w:rPr>
        <w:t>公益一类事业单位、使用事业编制且由财政拨款保障的群团组织，不作为政府购买服务的购买主体和承接主体</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cs="仿宋_GB2312"/>
          <w:b/>
          <w:bCs/>
          <w:sz w:val="24"/>
          <w:szCs w:val="24"/>
        </w:rPr>
      </w:pPr>
      <w:r>
        <w:rPr>
          <w:rFonts w:hint="eastAsia" w:ascii="仿宋_GB2312" w:hAnsi="仿宋" w:eastAsia="仿宋_GB2312" w:cs="仿宋_GB2312"/>
          <w:b/>
          <w:bCs/>
          <w:sz w:val="24"/>
          <w:szCs w:val="24"/>
        </w:rPr>
        <w:t>三、获取招标文件</w:t>
      </w:r>
    </w:p>
    <w:p>
      <w:pPr>
        <w:spacing w:line="360" w:lineRule="auto"/>
        <w:ind w:firstLine="482" w:firstLineChars="200"/>
        <w:rPr>
          <w:rFonts w:ascii="仿宋_GB2312" w:hAnsi="仿宋" w:eastAsia="仿宋_GB2312"/>
          <w:sz w:val="24"/>
          <w:szCs w:val="24"/>
        </w:rPr>
      </w:pPr>
      <w:r>
        <w:rPr>
          <w:rFonts w:hint="eastAsia" w:ascii="仿宋_GB2312" w:hAnsi="仿宋" w:eastAsia="仿宋_GB2312" w:cs="仿宋_GB2312"/>
          <w:b/>
          <w:bCs/>
          <w:sz w:val="24"/>
          <w:szCs w:val="24"/>
        </w:rPr>
        <w:t>时间：</w:t>
      </w:r>
      <w:r>
        <w:rPr>
          <w:rFonts w:ascii="仿宋_GB2312" w:hAnsi="仿宋" w:eastAsia="仿宋_GB2312" w:cs="仿宋_GB2312"/>
          <w:sz w:val="24"/>
          <w:szCs w:val="24"/>
        </w:rPr>
        <w:t>/</w:t>
      </w:r>
      <w:r>
        <w:rPr>
          <w:rFonts w:hint="eastAsia" w:ascii="仿宋_GB2312" w:hAnsi="仿宋" w:eastAsia="仿宋_GB2312" w:cs="仿宋_GB2312"/>
          <w:sz w:val="24"/>
          <w:szCs w:val="24"/>
        </w:rPr>
        <w:t>至</w:t>
      </w:r>
      <w:r>
        <w:rPr>
          <w:rFonts w:ascii="仿宋_GB2312" w:hAnsi="仿宋" w:eastAsia="仿宋_GB2312" w:cs="仿宋_GB2312"/>
          <w:sz w:val="24"/>
          <w:szCs w:val="24"/>
          <w:highlight w:val="yellow"/>
          <w:u w:val="single"/>
        </w:rPr>
        <w:t>2022</w:t>
      </w:r>
      <w:r>
        <w:rPr>
          <w:rFonts w:hint="eastAsia" w:ascii="仿宋_GB2312" w:hAnsi="仿宋" w:eastAsia="仿宋_GB2312" w:cs="仿宋_GB2312"/>
          <w:sz w:val="24"/>
          <w:szCs w:val="24"/>
          <w:highlight w:val="yellow"/>
          <w:u w:val="single"/>
        </w:rPr>
        <w:t>年</w:t>
      </w:r>
      <w:r>
        <w:rPr>
          <w:rFonts w:hint="eastAsia" w:ascii="仿宋_GB2312" w:hAnsi="仿宋" w:eastAsia="仿宋_GB2312" w:cs="仿宋_GB2312"/>
          <w:sz w:val="24"/>
          <w:szCs w:val="24"/>
          <w:highlight w:val="yellow"/>
          <w:u w:val="single"/>
          <w:lang w:val="en-US" w:eastAsia="zh-CN"/>
        </w:rPr>
        <w:t>8</w:t>
      </w:r>
      <w:r>
        <w:rPr>
          <w:rFonts w:hint="eastAsia" w:ascii="仿宋_GB2312" w:hAnsi="仿宋" w:eastAsia="仿宋_GB2312" w:cs="仿宋_GB2312"/>
          <w:sz w:val="24"/>
          <w:szCs w:val="24"/>
          <w:highlight w:val="yellow"/>
          <w:u w:val="single"/>
        </w:rPr>
        <w:t>月</w:t>
      </w:r>
      <w:r>
        <w:rPr>
          <w:rFonts w:hint="eastAsia" w:ascii="仿宋_GB2312" w:hAnsi="仿宋" w:eastAsia="仿宋_GB2312" w:cs="仿宋_GB2312"/>
          <w:sz w:val="24"/>
          <w:szCs w:val="24"/>
          <w:highlight w:val="yellow"/>
          <w:u w:val="single"/>
          <w:lang w:val="en-US" w:eastAsia="zh-CN"/>
        </w:rPr>
        <w:t>16</w:t>
      </w:r>
      <w:r>
        <w:rPr>
          <w:rFonts w:hint="eastAsia" w:ascii="仿宋_GB2312" w:hAnsi="仿宋" w:eastAsia="仿宋_GB2312" w:cs="仿宋_GB2312"/>
          <w:sz w:val="24"/>
          <w:szCs w:val="24"/>
          <w:highlight w:val="yellow"/>
          <w:u w:val="single"/>
        </w:rPr>
        <w:t>日</w:t>
      </w:r>
      <w:r>
        <w:rPr>
          <w:rFonts w:hint="eastAsia" w:ascii="仿宋_GB2312" w:hAnsi="仿宋" w:eastAsia="仿宋_GB2312" w:cs="仿宋_GB2312"/>
          <w:sz w:val="24"/>
          <w:szCs w:val="24"/>
        </w:rPr>
        <w:t>，每天上午</w:t>
      </w:r>
      <w:r>
        <w:rPr>
          <w:rFonts w:ascii="仿宋_GB2312" w:hAnsi="仿宋" w:eastAsia="仿宋_GB2312" w:cs="仿宋_GB2312"/>
          <w:sz w:val="24"/>
          <w:szCs w:val="24"/>
        </w:rPr>
        <w:t>00:00</w:t>
      </w:r>
      <w:r>
        <w:rPr>
          <w:rFonts w:hint="eastAsia" w:ascii="仿宋_GB2312" w:hAnsi="仿宋" w:eastAsia="仿宋_GB2312" w:cs="仿宋_GB2312"/>
          <w:sz w:val="24"/>
          <w:szCs w:val="24"/>
        </w:rPr>
        <w:t>至</w:t>
      </w:r>
      <w:r>
        <w:rPr>
          <w:rFonts w:ascii="仿宋_GB2312" w:hAnsi="仿宋" w:eastAsia="仿宋_GB2312" w:cs="仿宋_GB2312"/>
          <w:sz w:val="24"/>
          <w:szCs w:val="24"/>
        </w:rPr>
        <w:t xml:space="preserve">12:00 </w:t>
      </w:r>
      <w:r>
        <w:rPr>
          <w:rFonts w:hint="eastAsia" w:ascii="仿宋_GB2312" w:hAnsi="仿宋" w:eastAsia="仿宋_GB2312" w:cs="仿宋_GB2312"/>
          <w:sz w:val="24"/>
          <w:szCs w:val="24"/>
        </w:rPr>
        <w:t>，下午</w:t>
      </w:r>
      <w:r>
        <w:rPr>
          <w:rFonts w:ascii="仿宋_GB2312" w:hAnsi="仿宋" w:eastAsia="仿宋_GB2312" w:cs="仿宋_GB2312"/>
          <w:sz w:val="24"/>
          <w:szCs w:val="24"/>
        </w:rPr>
        <w:t>12:00</w:t>
      </w:r>
      <w:r>
        <w:rPr>
          <w:rFonts w:hint="eastAsia" w:ascii="仿宋_GB2312" w:hAnsi="仿宋" w:eastAsia="仿宋_GB2312" w:cs="仿宋_GB2312"/>
          <w:sz w:val="24"/>
          <w:szCs w:val="24"/>
        </w:rPr>
        <w:t>至</w:t>
      </w:r>
      <w:r>
        <w:rPr>
          <w:rFonts w:ascii="仿宋_GB2312" w:hAnsi="仿宋" w:eastAsia="仿宋_GB2312" w:cs="仿宋_GB2312"/>
          <w:sz w:val="24"/>
          <w:szCs w:val="24"/>
        </w:rPr>
        <w:t>23:59</w:t>
      </w:r>
      <w:r>
        <w:rPr>
          <w:rFonts w:hint="eastAsia" w:ascii="仿宋_GB2312" w:hAnsi="仿宋" w:eastAsia="仿宋_GB2312" w:cs="仿宋_GB2312"/>
          <w:sz w:val="24"/>
          <w:szCs w:val="24"/>
        </w:rPr>
        <w:t>（北京时间，线上获取法定节假日均可，线下获取文件法定节假日除外）</w:t>
      </w:r>
    </w:p>
    <w:p>
      <w:pPr>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仿宋_GB2312"/>
          <w:b/>
          <w:bCs/>
          <w:sz w:val="24"/>
          <w:szCs w:val="24"/>
        </w:rPr>
        <w:t>地点（网址）：</w:t>
      </w:r>
      <w:r>
        <w:rPr>
          <w:rFonts w:hint="eastAsia" w:ascii="仿宋_GB2312" w:hAnsi="仿宋" w:eastAsia="仿宋_GB2312" w:cs="仿宋_GB2312"/>
          <w:sz w:val="24"/>
          <w:szCs w:val="24"/>
        </w:rPr>
        <w:t>政采云平台（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w:t>
      </w:r>
    </w:p>
    <w:p>
      <w:pPr>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仿宋_GB2312"/>
          <w:b/>
          <w:bCs/>
          <w:sz w:val="24"/>
          <w:szCs w:val="24"/>
        </w:rPr>
        <w:t>方式：</w:t>
      </w:r>
      <w:r>
        <w:rPr>
          <w:rFonts w:hint="eastAsia" w:ascii="仿宋_GB2312" w:hAnsi="仿宋" w:eastAsia="仿宋_GB2312" w:cs="仿宋_GB2312"/>
          <w:sz w:val="24"/>
          <w:szCs w:val="24"/>
        </w:rPr>
        <w:t>供应商登录政采云平台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在线申请获取采购文件（进入“项目采购”应用，在获取采购文件菜单中选择项目，申请获取采购文件）。</w:t>
      </w:r>
    </w:p>
    <w:p>
      <w:pPr>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仿宋_GB2312"/>
          <w:b/>
          <w:bCs/>
          <w:sz w:val="24"/>
          <w:szCs w:val="24"/>
        </w:rPr>
        <w:t>售价（元）：</w:t>
      </w:r>
      <w:r>
        <w:rPr>
          <w:rFonts w:ascii="仿宋_GB2312" w:hAnsi="仿宋" w:eastAsia="仿宋_GB2312" w:cs="仿宋_GB2312"/>
          <w:sz w:val="24"/>
          <w:szCs w:val="24"/>
        </w:rPr>
        <w:t xml:space="preserve">0 </w:t>
      </w:r>
      <w:r>
        <w:rPr>
          <w:rFonts w:ascii="仿宋_GB2312" w:hAnsi="仿宋" w:eastAsia="仿宋_GB2312" w:cs="仿宋_GB2312"/>
          <w:sz w:val="24"/>
          <w:szCs w:val="24"/>
        </w:rPr>
        <w:tab/>
      </w: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四、提交投标文件截止时间、开标时间和地点</w:t>
      </w:r>
    </w:p>
    <w:p>
      <w:pPr>
        <w:spacing w:line="360" w:lineRule="auto"/>
        <w:ind w:firstLine="482" w:firstLineChars="200"/>
        <w:rPr>
          <w:rFonts w:ascii="仿宋_GB2312" w:hAnsi="仿宋" w:eastAsia="仿宋_GB2312"/>
          <w:sz w:val="24"/>
          <w:szCs w:val="24"/>
        </w:rPr>
      </w:pPr>
      <w:r>
        <w:rPr>
          <w:rFonts w:hint="eastAsia" w:ascii="仿宋_GB2312" w:hAnsi="仿宋" w:eastAsia="仿宋_GB2312" w:cs="仿宋_GB2312"/>
          <w:b/>
          <w:bCs/>
          <w:sz w:val="24"/>
          <w:szCs w:val="24"/>
        </w:rPr>
        <w:t>提交投标文件截止时间：</w:t>
      </w:r>
      <w:r>
        <w:rPr>
          <w:rFonts w:ascii="仿宋_GB2312" w:hAnsi="仿宋" w:eastAsia="仿宋_GB2312" w:cs="仿宋_GB2312"/>
          <w:sz w:val="24"/>
          <w:szCs w:val="24"/>
          <w:highlight w:val="yellow"/>
          <w:u w:val="single"/>
        </w:rPr>
        <w:t>2022</w:t>
      </w:r>
      <w:r>
        <w:rPr>
          <w:rFonts w:hint="eastAsia" w:ascii="仿宋_GB2312" w:hAnsi="仿宋" w:eastAsia="仿宋_GB2312" w:cs="仿宋_GB2312"/>
          <w:sz w:val="24"/>
          <w:szCs w:val="24"/>
          <w:highlight w:val="yellow"/>
          <w:u w:val="single"/>
        </w:rPr>
        <w:t>年</w:t>
      </w:r>
      <w:r>
        <w:rPr>
          <w:rFonts w:hint="eastAsia" w:ascii="仿宋_GB2312" w:hAnsi="仿宋" w:eastAsia="仿宋_GB2312" w:cs="仿宋_GB2312"/>
          <w:sz w:val="24"/>
          <w:szCs w:val="24"/>
          <w:highlight w:val="yellow"/>
          <w:u w:val="single"/>
          <w:lang w:val="en-US" w:eastAsia="zh-CN"/>
        </w:rPr>
        <w:t>8</w:t>
      </w:r>
      <w:r>
        <w:rPr>
          <w:rFonts w:hint="eastAsia" w:ascii="仿宋_GB2312" w:hAnsi="仿宋" w:eastAsia="仿宋_GB2312" w:cs="仿宋_GB2312"/>
          <w:sz w:val="24"/>
          <w:szCs w:val="24"/>
          <w:highlight w:val="yellow"/>
          <w:u w:val="single"/>
        </w:rPr>
        <w:t>月</w:t>
      </w:r>
      <w:r>
        <w:rPr>
          <w:rFonts w:hint="eastAsia" w:ascii="仿宋_GB2312" w:hAnsi="仿宋" w:eastAsia="仿宋_GB2312" w:cs="仿宋_GB2312"/>
          <w:sz w:val="24"/>
          <w:szCs w:val="24"/>
          <w:highlight w:val="yellow"/>
          <w:u w:val="single"/>
          <w:lang w:val="en-US" w:eastAsia="zh-CN"/>
        </w:rPr>
        <w:t>16</w:t>
      </w:r>
      <w:r>
        <w:rPr>
          <w:rFonts w:hint="eastAsia" w:ascii="仿宋_GB2312" w:hAnsi="仿宋" w:eastAsia="仿宋_GB2312" w:cs="仿宋_GB2312"/>
          <w:sz w:val="24"/>
          <w:szCs w:val="24"/>
          <w:highlight w:val="yellow"/>
          <w:u w:val="single"/>
        </w:rPr>
        <w:t>日14点00分</w:t>
      </w:r>
      <w:r>
        <w:rPr>
          <w:rFonts w:hint="eastAsia" w:ascii="仿宋_GB2312" w:hAnsi="仿宋" w:eastAsia="仿宋_GB2312" w:cs="仿宋_GB2312"/>
          <w:sz w:val="24"/>
          <w:szCs w:val="24"/>
        </w:rPr>
        <w:t>（北京时间）</w:t>
      </w:r>
    </w:p>
    <w:p>
      <w:pPr>
        <w:spacing w:line="360" w:lineRule="auto"/>
        <w:ind w:firstLine="482" w:firstLineChars="200"/>
        <w:rPr>
          <w:rFonts w:ascii="仿宋_GB2312" w:hAnsi="仿宋" w:eastAsia="仿宋_GB2312"/>
          <w:b/>
          <w:bCs/>
          <w:sz w:val="24"/>
          <w:szCs w:val="24"/>
        </w:rPr>
      </w:pPr>
      <w:r>
        <w:rPr>
          <w:rFonts w:hint="eastAsia" w:ascii="仿宋_GB2312" w:hAnsi="仿宋" w:eastAsia="仿宋_GB2312" w:cs="仿宋_GB2312"/>
          <w:b/>
          <w:bCs/>
          <w:sz w:val="24"/>
          <w:szCs w:val="24"/>
        </w:rPr>
        <w:t>投标地点（网址）：</w:t>
      </w:r>
      <w:r>
        <w:rPr>
          <w:rFonts w:hint="eastAsia" w:ascii="仿宋_GB2312" w:hAnsi="仿宋" w:eastAsia="仿宋_GB2312" w:cs="仿宋_GB2312"/>
          <w:sz w:val="24"/>
          <w:szCs w:val="24"/>
        </w:rPr>
        <w:t>政采云平台（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w:t>
      </w:r>
    </w:p>
    <w:p>
      <w:pPr>
        <w:spacing w:line="360" w:lineRule="auto"/>
        <w:ind w:firstLine="482" w:firstLineChars="200"/>
        <w:rPr>
          <w:rFonts w:ascii="仿宋_GB2312" w:hAnsi="仿宋" w:eastAsia="仿宋_GB2312" w:cs="仿宋_GB2312"/>
          <w:sz w:val="24"/>
          <w:szCs w:val="24"/>
          <w:u w:val="single"/>
        </w:rPr>
      </w:pPr>
      <w:r>
        <w:rPr>
          <w:rFonts w:hint="eastAsia" w:ascii="仿宋_GB2312" w:hAnsi="仿宋" w:eastAsia="仿宋_GB2312" w:cs="仿宋_GB2312"/>
          <w:b/>
          <w:bCs/>
          <w:sz w:val="24"/>
          <w:szCs w:val="24"/>
        </w:rPr>
        <w:t>开标时间：</w:t>
      </w:r>
      <w:r>
        <w:rPr>
          <w:rFonts w:ascii="仿宋_GB2312" w:hAnsi="仿宋" w:eastAsia="仿宋_GB2312" w:cs="仿宋_GB2312"/>
          <w:sz w:val="24"/>
          <w:szCs w:val="24"/>
          <w:highlight w:val="yellow"/>
          <w:u w:val="single"/>
        </w:rPr>
        <w:t>2022</w:t>
      </w:r>
      <w:r>
        <w:rPr>
          <w:rFonts w:hint="eastAsia" w:ascii="仿宋_GB2312" w:hAnsi="仿宋" w:eastAsia="仿宋_GB2312" w:cs="仿宋_GB2312"/>
          <w:sz w:val="24"/>
          <w:szCs w:val="24"/>
          <w:highlight w:val="yellow"/>
          <w:u w:val="single"/>
        </w:rPr>
        <w:t>年</w:t>
      </w:r>
      <w:r>
        <w:rPr>
          <w:rFonts w:hint="eastAsia" w:ascii="仿宋_GB2312" w:hAnsi="仿宋" w:eastAsia="仿宋_GB2312" w:cs="仿宋_GB2312"/>
          <w:sz w:val="24"/>
          <w:szCs w:val="24"/>
          <w:highlight w:val="yellow"/>
          <w:u w:val="single"/>
          <w:lang w:val="en-US" w:eastAsia="zh-CN"/>
        </w:rPr>
        <w:t>8</w:t>
      </w:r>
      <w:r>
        <w:rPr>
          <w:rFonts w:hint="eastAsia" w:ascii="仿宋_GB2312" w:hAnsi="仿宋" w:eastAsia="仿宋_GB2312" w:cs="仿宋_GB2312"/>
          <w:sz w:val="24"/>
          <w:szCs w:val="24"/>
          <w:highlight w:val="yellow"/>
          <w:u w:val="single"/>
        </w:rPr>
        <w:t>月</w:t>
      </w:r>
      <w:r>
        <w:rPr>
          <w:rFonts w:hint="eastAsia" w:ascii="仿宋_GB2312" w:hAnsi="仿宋" w:eastAsia="仿宋_GB2312" w:cs="仿宋_GB2312"/>
          <w:sz w:val="24"/>
          <w:szCs w:val="24"/>
          <w:highlight w:val="yellow"/>
          <w:u w:val="single"/>
          <w:lang w:val="en-US" w:eastAsia="zh-CN"/>
        </w:rPr>
        <w:t>16</w:t>
      </w:r>
      <w:bookmarkStart w:id="556" w:name="_GoBack"/>
      <w:bookmarkEnd w:id="556"/>
      <w:r>
        <w:rPr>
          <w:rFonts w:hint="eastAsia" w:ascii="仿宋_GB2312" w:hAnsi="仿宋" w:eastAsia="仿宋_GB2312" w:cs="仿宋_GB2312"/>
          <w:sz w:val="24"/>
          <w:szCs w:val="24"/>
          <w:highlight w:val="yellow"/>
          <w:u w:val="single"/>
        </w:rPr>
        <w:t>日14点00分</w:t>
      </w:r>
    </w:p>
    <w:p>
      <w:pPr>
        <w:spacing w:line="360" w:lineRule="auto"/>
        <w:ind w:firstLine="482" w:firstLineChars="200"/>
        <w:rPr>
          <w:rFonts w:ascii="仿宋_GB2312" w:hAnsi="仿宋" w:eastAsia="仿宋_GB2312"/>
          <w:sz w:val="24"/>
          <w:szCs w:val="24"/>
        </w:rPr>
      </w:pPr>
      <w:r>
        <w:rPr>
          <w:rFonts w:hint="eastAsia" w:ascii="仿宋_GB2312" w:hAnsi="仿宋" w:eastAsia="仿宋_GB2312" w:cs="仿宋_GB2312"/>
          <w:b/>
          <w:bCs/>
          <w:sz w:val="24"/>
          <w:szCs w:val="24"/>
        </w:rPr>
        <w:t>开标地点（网址）：</w:t>
      </w:r>
      <w:r>
        <w:rPr>
          <w:rFonts w:hint="eastAsia" w:ascii="仿宋_GB2312" w:hAnsi="仿宋" w:eastAsia="仿宋_GB2312" w:cs="仿宋_GB2312"/>
          <w:sz w:val="24"/>
          <w:szCs w:val="24"/>
        </w:rPr>
        <w:t>政采云平台（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w:t>
      </w:r>
    </w:p>
    <w:p>
      <w:pPr>
        <w:spacing w:line="360" w:lineRule="auto"/>
        <w:rPr>
          <w:rFonts w:ascii="仿宋_GB2312" w:hAnsi="仿宋" w:eastAsia="仿宋_GB2312"/>
          <w:sz w:val="24"/>
          <w:szCs w:val="24"/>
        </w:rPr>
      </w:pPr>
      <w:r>
        <w:rPr>
          <w:rFonts w:hint="eastAsia" w:ascii="仿宋_GB2312" w:hAnsi="仿宋" w:eastAsia="仿宋_GB2312" w:cs="仿宋_GB2312"/>
          <w:b/>
          <w:bCs/>
          <w:sz w:val="24"/>
          <w:szCs w:val="24"/>
        </w:rPr>
        <w:t>五、公告期限</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自本公告发布之日起</w:t>
      </w:r>
      <w:r>
        <w:rPr>
          <w:rFonts w:ascii="仿宋_GB2312" w:hAnsi="仿宋" w:eastAsia="仿宋_GB2312" w:cs="仿宋_GB2312"/>
          <w:sz w:val="24"/>
          <w:szCs w:val="24"/>
        </w:rPr>
        <w:t>5</w:t>
      </w:r>
      <w:r>
        <w:rPr>
          <w:rFonts w:hint="eastAsia" w:ascii="仿宋_GB2312" w:hAnsi="仿宋" w:eastAsia="仿宋_GB2312" w:cs="仿宋_GB2312"/>
          <w:sz w:val="24"/>
          <w:szCs w:val="24"/>
        </w:rPr>
        <w:t>个工作日。</w:t>
      </w: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六、其他补充事宜</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供应商认为招标文件使自己的权益受到损害的，可以自获取招标文件之日或者招标文件公告期限届满之日（公告期限届满后获取招标文件的，以公告期限届满之日为准）起</w:t>
      </w:r>
      <w:r>
        <w:rPr>
          <w:rFonts w:ascii="仿宋_GB2312" w:hAnsi="仿宋" w:eastAsia="仿宋_GB2312" w:cs="仿宋_GB2312"/>
          <w:sz w:val="24"/>
          <w:szCs w:val="24"/>
        </w:rPr>
        <w:t>7</w:t>
      </w:r>
      <w:r>
        <w:rPr>
          <w:rFonts w:hint="eastAsia" w:ascii="仿宋_GB2312" w:hAnsi="仿宋" w:eastAsia="仿宋_GB2312" w:cs="仿宋_GB2312"/>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其他事项：（</w:t>
      </w:r>
      <w:r>
        <w:rPr>
          <w:rFonts w:ascii="仿宋_GB2312" w:hAnsi="仿宋" w:eastAsia="仿宋_GB2312" w:cs="仿宋_GB2312"/>
          <w:sz w:val="24"/>
          <w:szCs w:val="24"/>
        </w:rPr>
        <w:t>1</w:t>
      </w:r>
      <w:r>
        <w:rPr>
          <w:rFonts w:hint="eastAsia" w:ascii="仿宋_GB2312" w:hAnsi="仿宋" w:eastAsia="仿宋_GB2312" w:cs="仿宋_GB2312"/>
          <w:sz w:val="24"/>
          <w:szCs w:val="24"/>
        </w:rPr>
        <w:t>）需要落实的政府采购政策：包括节约资源、保护环境、支持创新、促进中小企业发展等。详见招标文件的第二部分总则。（</w:t>
      </w:r>
      <w:r>
        <w:rPr>
          <w:rFonts w:ascii="仿宋_GB2312" w:hAnsi="仿宋" w:eastAsia="仿宋_GB2312" w:cs="仿宋_GB2312"/>
          <w:sz w:val="24"/>
          <w:szCs w:val="24"/>
        </w:rPr>
        <w:t>2</w:t>
      </w:r>
      <w:r>
        <w:rPr>
          <w:rFonts w:hint="eastAsia" w:ascii="仿宋_GB2312" w:hAnsi="仿宋" w:eastAsia="仿宋_GB2312" w:cs="仿宋_GB2312"/>
          <w:sz w:val="24"/>
          <w:szCs w:val="24"/>
        </w:rPr>
        <w:t>）电子招投标的说明：①电子招投标：本项目以数据电文形式，依托“政府采购云平台（</w:t>
      </w:r>
      <w:r>
        <w:rPr>
          <w:rFonts w:ascii="仿宋_GB2312" w:hAnsi="仿宋" w:eastAsia="仿宋_GB2312" w:cs="仿宋_GB2312"/>
          <w:sz w:val="24"/>
          <w:szCs w:val="24"/>
        </w:rPr>
        <w:t>www.zcygov.cn</w:t>
      </w:r>
      <w:r>
        <w:rPr>
          <w:rFonts w:hint="eastAsia" w:ascii="仿宋_GB2312" w:hAnsi="仿宋" w:eastAsia="仿宋_GB2312" w:cs="仿宋_GB2312"/>
          <w:sz w:val="24"/>
          <w:szCs w:val="24"/>
        </w:rPr>
        <w:t>）”进行招投标活动，不接受纸质投标文件；②投标准备：注册账号</w:t>
      </w:r>
      <w:r>
        <w:rPr>
          <w:rFonts w:ascii="仿宋_GB2312" w:hAnsi="仿宋" w:eastAsia="仿宋_GB2312" w:cs="仿宋_GB2312"/>
          <w:sz w:val="24"/>
          <w:szCs w:val="24"/>
        </w:rPr>
        <w:t>--</w:t>
      </w:r>
      <w:r>
        <w:rPr>
          <w:rFonts w:hint="eastAsia" w:ascii="仿宋_GB2312" w:hAnsi="仿宋" w:eastAsia="仿宋_GB2312" w:cs="仿宋_GB2312"/>
          <w:sz w:val="24"/>
          <w:szCs w:val="24"/>
        </w:rPr>
        <w:t>点击“商家入驻”，进行政府采购供应商资料填写；申领</w:t>
      </w:r>
      <w:r>
        <w:rPr>
          <w:rFonts w:ascii="仿宋_GB2312" w:hAnsi="仿宋" w:eastAsia="仿宋_GB2312" w:cs="仿宋_GB2312"/>
          <w:sz w:val="24"/>
          <w:szCs w:val="24"/>
        </w:rPr>
        <w:t>CA</w:t>
      </w:r>
      <w:r>
        <w:rPr>
          <w:rFonts w:hint="eastAsia" w:ascii="仿宋_GB2312" w:hAnsi="仿宋" w:eastAsia="仿宋_GB2312" w:cs="仿宋_GB2312"/>
          <w:sz w:val="24"/>
          <w:szCs w:val="24"/>
        </w:rPr>
        <w:t>数字证书</w:t>
      </w:r>
      <w:r>
        <w:rPr>
          <w:rFonts w:ascii="仿宋_GB2312" w:hAnsi="仿宋" w:eastAsia="仿宋_GB2312" w:cs="仿宋_GB2312"/>
          <w:sz w:val="24"/>
          <w:szCs w:val="24"/>
        </w:rPr>
        <w:t>---</w:t>
      </w:r>
      <w:r>
        <w:rPr>
          <w:rFonts w:hint="eastAsia" w:ascii="仿宋_GB2312" w:hAnsi="仿宋" w:eastAsia="仿宋_GB2312" w:cs="仿宋_GB2312"/>
          <w:sz w:val="24"/>
          <w:szCs w:val="24"/>
        </w:rPr>
        <w:t>申领流程详见“浙江政府采购网</w:t>
      </w:r>
      <w:r>
        <w:rPr>
          <w:rFonts w:ascii="仿宋_GB2312" w:hAnsi="仿宋" w:eastAsia="仿宋_GB2312" w:cs="仿宋_GB2312"/>
          <w:sz w:val="24"/>
          <w:szCs w:val="24"/>
        </w:rPr>
        <w:t>-</w:t>
      </w:r>
      <w:r>
        <w:rPr>
          <w:rFonts w:hint="eastAsia" w:ascii="仿宋_GB2312" w:hAnsi="仿宋" w:eastAsia="仿宋_GB2312" w:cs="仿宋_GB2312"/>
          <w:sz w:val="24"/>
          <w:szCs w:val="24"/>
        </w:rPr>
        <w:t>下载专区</w:t>
      </w:r>
      <w:r>
        <w:rPr>
          <w:rFonts w:ascii="仿宋_GB2312" w:hAnsi="仿宋" w:eastAsia="仿宋_GB2312" w:cs="仿宋_GB2312"/>
          <w:sz w:val="24"/>
          <w:szCs w:val="24"/>
        </w:rPr>
        <w:t>-</w:t>
      </w:r>
      <w:r>
        <w:rPr>
          <w:rFonts w:hint="eastAsia" w:ascii="仿宋_GB2312" w:hAnsi="仿宋" w:eastAsia="仿宋_GB2312" w:cs="仿宋_GB2312"/>
          <w:sz w:val="24"/>
          <w:szCs w:val="24"/>
        </w:rPr>
        <w:t>电子交易客户端</w:t>
      </w:r>
      <w:r>
        <w:rPr>
          <w:rFonts w:ascii="仿宋_GB2312" w:hAnsi="仿宋" w:eastAsia="仿宋_GB2312" w:cs="仿宋_GB2312"/>
          <w:sz w:val="24"/>
          <w:szCs w:val="24"/>
        </w:rPr>
        <w:t>-CA</w:t>
      </w:r>
      <w:r>
        <w:rPr>
          <w:rFonts w:hint="eastAsia" w:ascii="仿宋_GB2312" w:hAnsi="仿宋" w:eastAsia="仿宋_GB2312" w:cs="仿宋_GB2312"/>
          <w:sz w:val="24"/>
          <w:szCs w:val="24"/>
        </w:rPr>
        <w:t>驱动和申领流程”；安装“政采云电子交易客户端”</w:t>
      </w:r>
      <w:r>
        <w:rPr>
          <w:rFonts w:ascii="仿宋_GB2312" w:hAnsi="仿宋" w:eastAsia="仿宋_GB2312" w:cs="仿宋_GB2312"/>
          <w:sz w:val="24"/>
          <w:szCs w:val="24"/>
        </w:rPr>
        <w:t>----</w:t>
      </w:r>
      <w:r>
        <w:rPr>
          <w:rFonts w:hint="eastAsia" w:ascii="仿宋_GB2312" w:hAnsi="仿宋" w:eastAsia="仿宋_GB2312" w:cs="仿宋_GB2312"/>
          <w:sz w:val="24"/>
          <w:szCs w:val="24"/>
        </w:rPr>
        <w:t>前往“浙江政府采购网</w:t>
      </w:r>
      <w:r>
        <w:rPr>
          <w:rFonts w:ascii="仿宋_GB2312" w:hAnsi="仿宋" w:eastAsia="仿宋_GB2312" w:cs="仿宋_GB2312"/>
          <w:sz w:val="24"/>
          <w:szCs w:val="24"/>
        </w:rPr>
        <w:t>-</w:t>
      </w:r>
      <w:r>
        <w:rPr>
          <w:rFonts w:hint="eastAsia" w:ascii="仿宋_GB2312" w:hAnsi="仿宋" w:eastAsia="仿宋_GB2312" w:cs="仿宋_GB2312"/>
          <w:sz w:val="24"/>
          <w:szCs w:val="24"/>
        </w:rPr>
        <w:t>下载专区</w:t>
      </w:r>
      <w:r>
        <w:rPr>
          <w:rFonts w:ascii="仿宋_GB2312" w:hAnsi="仿宋" w:eastAsia="仿宋_GB2312" w:cs="仿宋_GB2312"/>
          <w:sz w:val="24"/>
          <w:szCs w:val="24"/>
        </w:rPr>
        <w:t>-</w:t>
      </w:r>
      <w:r>
        <w:rPr>
          <w:rFonts w:hint="eastAsia" w:ascii="仿宋_GB2312" w:hAnsi="仿宋" w:eastAsia="仿宋_GB2312" w:cs="仿宋_GB2312"/>
          <w:sz w:val="24"/>
          <w:szCs w:val="24"/>
        </w:rPr>
        <w:t>电子交易客户端”进行下载并安装；③招标文件的获取：使用账号登录或者使用</w:t>
      </w:r>
      <w:r>
        <w:rPr>
          <w:rFonts w:ascii="仿宋_GB2312" w:hAnsi="仿宋" w:eastAsia="仿宋_GB2312" w:cs="仿宋_GB2312"/>
          <w:sz w:val="24"/>
          <w:szCs w:val="24"/>
        </w:rPr>
        <w:t>CA</w:t>
      </w:r>
      <w:r>
        <w:rPr>
          <w:rFonts w:hint="eastAsia" w:ascii="仿宋_GB2312" w:hAnsi="仿宋" w:eastAsia="仿宋_GB2312" w:cs="仿宋_GB2312"/>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w:t>
      </w:r>
      <w:r>
        <w:rPr>
          <w:rFonts w:ascii="仿宋_GB2312" w:hAnsi="仿宋" w:eastAsia="仿宋_GB2312" w:cs="仿宋_GB2312"/>
          <w:sz w:val="24"/>
          <w:szCs w:val="24"/>
        </w:rPr>
        <w:t>1</w:t>
      </w:r>
      <w:r>
        <w:rPr>
          <w:rFonts w:hint="eastAsia" w:ascii="仿宋_GB2312" w:hAnsi="仿宋" w:eastAsia="仿宋_GB2312" w:cs="仿宋_GB2312"/>
          <w:sz w:val="24"/>
          <w:szCs w:val="24"/>
        </w:rPr>
        <w:t>份。备份投标文件的制作、存储、密封详见招标文件第二部分第</w:t>
      </w:r>
      <w:r>
        <w:rPr>
          <w:rFonts w:ascii="仿宋_GB2312" w:hAnsi="仿宋" w:eastAsia="仿宋_GB2312" w:cs="仿宋_GB2312"/>
          <w:sz w:val="24"/>
          <w:szCs w:val="24"/>
        </w:rPr>
        <w:t>15</w:t>
      </w:r>
      <w:r>
        <w:rPr>
          <w:rFonts w:hint="eastAsia" w:ascii="仿宋_GB2312" w:hAnsi="仿宋" w:eastAsia="仿宋_GB2312" w:cs="仿宋_GB2312"/>
          <w:sz w:val="24"/>
          <w:szCs w:val="24"/>
        </w:rPr>
        <w:t>点</w:t>
      </w:r>
      <w:r>
        <w:rPr>
          <w:rFonts w:ascii="仿宋_GB2312" w:hAnsi="仿宋" w:eastAsia="仿宋_GB2312" w:cs="仿宋_GB2312"/>
          <w:sz w:val="24"/>
          <w:szCs w:val="24"/>
        </w:rPr>
        <w:t>—</w:t>
      </w:r>
      <w:r>
        <w:rPr>
          <w:rFonts w:hint="eastAsia" w:ascii="仿宋_GB2312" w:hAnsi="仿宋" w:eastAsia="仿宋_GB2312" w:cs="仿宋_GB2312"/>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_GB2312" w:hAnsi="仿宋" w:eastAsia="仿宋_GB2312" w:cs="仿宋_GB2312"/>
          <w:sz w:val="24"/>
          <w:szCs w:val="24"/>
        </w:rPr>
        <w:t>-</w:t>
      </w:r>
      <w:r>
        <w:rPr>
          <w:rFonts w:hint="eastAsia" w:ascii="仿宋_GB2312" w:hAnsi="仿宋" w:eastAsia="仿宋_GB2312" w:cs="仿宋_GB2312"/>
          <w:sz w:val="24"/>
          <w:szCs w:val="24"/>
        </w:rPr>
        <w:t>帮助文档</w:t>
      </w:r>
      <w:r>
        <w:rPr>
          <w:rFonts w:ascii="仿宋_GB2312" w:hAnsi="仿宋" w:eastAsia="仿宋_GB2312" w:cs="仿宋_GB2312"/>
          <w:sz w:val="24"/>
          <w:szCs w:val="24"/>
        </w:rPr>
        <w:t>-</w:t>
      </w:r>
      <w:r>
        <w:rPr>
          <w:rFonts w:hint="eastAsia" w:ascii="仿宋_GB2312" w:hAnsi="仿宋" w:eastAsia="仿宋_GB2312" w:cs="仿宋_GB2312"/>
          <w:sz w:val="24"/>
          <w:szCs w:val="24"/>
        </w:rPr>
        <w:t>项目采购</w:t>
      </w:r>
      <w:r>
        <w:rPr>
          <w:rFonts w:ascii="仿宋_GB2312" w:hAnsi="仿宋" w:eastAsia="仿宋_GB2312" w:cs="仿宋_GB2312"/>
          <w:sz w:val="24"/>
          <w:szCs w:val="24"/>
        </w:rPr>
        <w:t>-</w:t>
      </w:r>
      <w:r>
        <w:rPr>
          <w:rFonts w:hint="eastAsia" w:ascii="仿宋_GB2312" w:hAnsi="仿宋" w:eastAsia="仿宋_GB2312" w:cs="仿宋_GB2312"/>
          <w:sz w:val="24"/>
          <w:szCs w:val="24"/>
        </w:rPr>
        <w:t>操作流程</w:t>
      </w:r>
      <w:r>
        <w:rPr>
          <w:rFonts w:ascii="仿宋_GB2312" w:hAnsi="仿宋" w:eastAsia="仿宋_GB2312" w:cs="仿宋_GB2312"/>
          <w:sz w:val="24"/>
          <w:szCs w:val="24"/>
        </w:rPr>
        <w:t>-</w:t>
      </w:r>
      <w:r>
        <w:rPr>
          <w:rFonts w:hint="eastAsia" w:ascii="仿宋_GB2312" w:hAnsi="仿宋" w:eastAsia="仿宋_GB2312" w:cs="仿宋_GB2312"/>
          <w:sz w:val="24"/>
          <w:szCs w:val="24"/>
        </w:rPr>
        <w:t>电子招投标</w:t>
      </w:r>
      <w:r>
        <w:rPr>
          <w:rFonts w:ascii="仿宋_GB2312" w:hAnsi="仿宋" w:eastAsia="仿宋_GB2312" w:cs="仿宋_GB2312"/>
          <w:sz w:val="24"/>
          <w:szCs w:val="24"/>
        </w:rPr>
        <w:t>-</w:t>
      </w:r>
      <w:r>
        <w:rPr>
          <w:rFonts w:hint="eastAsia" w:ascii="仿宋_GB2312" w:hAnsi="仿宋" w:eastAsia="仿宋_GB2312" w:cs="仿宋_GB2312"/>
          <w:sz w:val="24"/>
          <w:szCs w:val="24"/>
        </w:rPr>
        <w:t>政府采购项目电子交易管理操作指南</w:t>
      </w:r>
      <w:r>
        <w:rPr>
          <w:rFonts w:ascii="仿宋_GB2312" w:hAnsi="仿宋" w:eastAsia="仿宋_GB2312" w:cs="仿宋_GB2312"/>
          <w:sz w:val="24"/>
          <w:szCs w:val="24"/>
        </w:rPr>
        <w:t>-</w:t>
      </w:r>
      <w:r>
        <w:rPr>
          <w:rFonts w:hint="eastAsia" w:ascii="仿宋_GB2312" w:hAnsi="仿宋" w:eastAsia="仿宋_GB2312" w:cs="仿宋_GB2312"/>
          <w:sz w:val="24"/>
          <w:szCs w:val="24"/>
        </w:rPr>
        <w:t>供应商”。</w:t>
      </w:r>
    </w:p>
    <w:p>
      <w:pPr>
        <w:pStyle w:val="61"/>
        <w:ind w:left="0" w:leftChars="0" w:firstLine="480"/>
        <w:rPr>
          <w:rFonts w:eastAsia="仿宋_GB2312" w:cs="Times New Roman"/>
        </w:rPr>
      </w:pPr>
      <w:r>
        <w:rPr>
          <w:rFonts w:ascii="仿宋_GB2312" w:hAnsi="仿宋" w:eastAsia="仿宋_GB2312" w:cs="仿宋_GB2312"/>
          <w:sz w:val="24"/>
          <w:szCs w:val="24"/>
        </w:rPr>
        <w:t>3</w:t>
      </w:r>
      <w:r>
        <w:rPr>
          <w:rFonts w:hint="eastAsia" w:ascii="仿宋_GB2312" w:hAnsi="仿宋" w:eastAsia="仿宋_GB2312" w:cs="仿宋_GB2312"/>
          <w:sz w:val="24"/>
          <w:szCs w:val="24"/>
        </w:rPr>
        <w:t>、明确本项目采购文件公告期限与采购公告期限一致。</w:t>
      </w: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七、对本次采购提出询问、质疑、投诉，请按以下方式联系</w:t>
      </w:r>
    </w:p>
    <w:p>
      <w:pPr>
        <w:spacing w:line="360" w:lineRule="auto"/>
        <w:rPr>
          <w:rFonts w:ascii="仿宋_GB2312" w:hAnsi="仿宋" w:eastAsia="仿宋_GB2312"/>
          <w:sz w:val="24"/>
          <w:szCs w:val="24"/>
        </w:rPr>
      </w:pPr>
      <w:r>
        <w:rPr>
          <w:rFonts w:ascii="仿宋_GB2312" w:hAnsi="仿宋" w:eastAsia="仿宋_GB2312" w:cs="仿宋_GB2312"/>
          <w:sz w:val="24"/>
          <w:szCs w:val="24"/>
        </w:rPr>
        <w:t xml:space="preserve">    1.</w:t>
      </w:r>
      <w:r>
        <w:rPr>
          <w:rFonts w:hint="eastAsia" w:ascii="仿宋_GB2312" w:hAnsi="仿宋" w:eastAsia="仿宋_GB2312" w:cs="仿宋_GB2312"/>
          <w:sz w:val="24"/>
          <w:szCs w:val="24"/>
        </w:rPr>
        <w:t>采购人信息</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名称：杭州市临平区人民政府星桥街道办事处</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地址： 星桥街道远展街6号  </w:t>
      </w:r>
    </w:p>
    <w:p>
      <w:pPr>
        <w:spacing w:line="360" w:lineRule="auto"/>
        <w:ind w:firstLine="480"/>
        <w:rPr>
          <w:rFonts w:ascii="仿宋_GB2312" w:hAnsi="仿宋" w:eastAsia="仿宋_GB2312"/>
          <w:sz w:val="24"/>
          <w:szCs w:val="24"/>
        </w:rPr>
      </w:pPr>
      <w:r>
        <w:rPr>
          <w:rFonts w:hint="eastAsia" w:ascii="仿宋_GB2312" w:hAnsi="仿宋" w:eastAsia="仿宋_GB2312" w:cs="仿宋_GB2312"/>
          <w:sz w:val="24"/>
          <w:szCs w:val="24"/>
        </w:rPr>
        <w:t>传真：</w:t>
      </w:r>
      <w:r>
        <w:rPr>
          <w:rFonts w:ascii="仿宋" w:hAnsi="仿宋" w:eastAsia="仿宋" w:cs="仿宋"/>
          <w:sz w:val="24"/>
          <w:szCs w:val="24"/>
        </w:rPr>
        <w:t>/</w:t>
      </w:r>
    </w:p>
    <w:p>
      <w:pPr>
        <w:spacing w:line="360" w:lineRule="auto"/>
        <w:ind w:firstLine="480"/>
        <w:rPr>
          <w:rFonts w:ascii="仿宋_GB2312" w:hAnsi="仿宋" w:eastAsia="仿宋"/>
          <w:sz w:val="24"/>
          <w:szCs w:val="24"/>
        </w:rPr>
      </w:pPr>
      <w:r>
        <w:rPr>
          <w:rFonts w:hint="eastAsia" w:ascii="仿宋_GB2312" w:hAnsi="仿宋" w:eastAsia="仿宋_GB2312" w:cs="仿宋_GB2312"/>
          <w:sz w:val="24"/>
          <w:szCs w:val="24"/>
        </w:rPr>
        <w:t xml:space="preserve">项目联系人（询问）：陈晏龙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 xml:space="preserve">项目联系方式（询问）：0571-86260030  </w:t>
      </w:r>
    </w:p>
    <w:p>
      <w:pPr>
        <w:spacing w:line="360" w:lineRule="auto"/>
        <w:rPr>
          <w:rFonts w:hint="default" w:ascii="仿宋" w:hAnsi="仿宋" w:eastAsia="仿宋_GB2312" w:cs="仿宋"/>
          <w:sz w:val="24"/>
          <w:szCs w:val="24"/>
          <w:lang w:val="en-US" w:eastAsia="zh-CN"/>
        </w:rPr>
      </w:pPr>
      <w:r>
        <w:rPr>
          <w:rFonts w:hint="eastAsia" w:ascii="仿宋_GB2312" w:hAnsi="仿宋" w:eastAsia="仿宋_GB2312" w:cs="仿宋_GB2312"/>
          <w:sz w:val="24"/>
          <w:szCs w:val="24"/>
        </w:rPr>
        <w:t>质疑联系人：</w:t>
      </w:r>
      <w:r>
        <w:rPr>
          <w:rFonts w:hint="eastAsia" w:ascii="仿宋_GB2312" w:hAnsi="仿宋" w:eastAsia="仿宋_GB2312" w:cs="仿宋_GB2312"/>
          <w:sz w:val="24"/>
          <w:szCs w:val="24"/>
          <w:lang w:val="en-US" w:eastAsia="zh-CN"/>
        </w:rPr>
        <w:t>伍工</w:t>
      </w:r>
    </w:p>
    <w:p>
      <w:pPr>
        <w:spacing w:line="360" w:lineRule="auto"/>
        <w:ind w:firstLine="480" w:firstLineChars="200"/>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rPr>
        <w:t xml:space="preserve">质疑联系方式： </w:t>
      </w:r>
      <w:r>
        <w:rPr>
          <w:rFonts w:hint="eastAsia" w:ascii="仿宋_GB2312" w:hAnsi="仿宋" w:eastAsia="仿宋_GB2312" w:cs="仿宋_GB2312"/>
          <w:sz w:val="24"/>
          <w:szCs w:val="24"/>
          <w:lang w:val="en-US" w:eastAsia="zh-CN"/>
        </w:rPr>
        <w:t>15906610054</w:t>
      </w:r>
    </w:p>
    <w:p>
      <w:pPr>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 2.</w:t>
      </w:r>
      <w:r>
        <w:rPr>
          <w:rFonts w:hint="eastAsia" w:ascii="仿宋_GB2312" w:hAnsi="仿宋" w:eastAsia="仿宋_GB2312" w:cs="仿宋_GB2312"/>
          <w:sz w:val="24"/>
          <w:szCs w:val="24"/>
        </w:rPr>
        <w:t>采购代理机构信息</w:t>
      </w:r>
    </w:p>
    <w:p>
      <w:pPr>
        <w:spacing w:line="360" w:lineRule="auto"/>
        <w:ind w:firstLine="480"/>
        <w:rPr>
          <w:rFonts w:ascii="仿宋_GB2312" w:hAnsi="仿宋" w:eastAsia="仿宋_GB2312"/>
          <w:sz w:val="24"/>
          <w:szCs w:val="24"/>
        </w:rPr>
      </w:pPr>
      <w:r>
        <w:rPr>
          <w:rFonts w:hint="eastAsia" w:ascii="仿宋_GB2312" w:hAnsi="仿宋" w:eastAsia="仿宋_GB2312" w:cs="仿宋_GB2312"/>
          <w:sz w:val="24"/>
          <w:szCs w:val="24"/>
        </w:rPr>
        <w:t>名称：晟大项目管理（浙江）有限公司</w:t>
      </w:r>
    </w:p>
    <w:p>
      <w:pPr>
        <w:spacing w:line="360" w:lineRule="auto"/>
        <w:ind w:firstLine="480"/>
        <w:rPr>
          <w:rFonts w:ascii="仿宋_GB2312" w:hAnsi="仿宋" w:eastAsia="仿宋_GB2312"/>
          <w:sz w:val="24"/>
          <w:szCs w:val="24"/>
        </w:rPr>
      </w:pPr>
      <w:r>
        <w:rPr>
          <w:rFonts w:hint="eastAsia" w:ascii="仿宋_GB2312" w:hAnsi="仿宋" w:eastAsia="仿宋_GB2312" w:cs="仿宋_GB2312"/>
          <w:sz w:val="24"/>
          <w:szCs w:val="24"/>
        </w:rPr>
        <w:t>地址：杭州市临平区星桥街道星源路368号元星大厦9楼</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传真：</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项目联系人（询问）：沈明</w:t>
      </w:r>
      <w:r>
        <w:rPr>
          <w:rFonts w:ascii="宋体" w:hAnsi="宋体" w:cs="宋体"/>
          <w:sz w:val="24"/>
          <w:szCs w:val="24"/>
        </w:rPr>
        <w:t xml:space="preserve">  </w:t>
      </w:r>
    </w:p>
    <w:p>
      <w:pPr>
        <w:spacing w:line="360" w:lineRule="auto"/>
        <w:ind w:firstLine="480"/>
        <w:rPr>
          <w:rFonts w:ascii="仿宋_GB2312" w:hAnsi="仿宋" w:eastAsia="仿宋_GB2312" w:cs="仿宋_GB2312"/>
          <w:sz w:val="24"/>
          <w:szCs w:val="24"/>
        </w:rPr>
      </w:pPr>
      <w:r>
        <w:rPr>
          <w:rFonts w:hint="eastAsia" w:ascii="仿宋_GB2312" w:hAnsi="仿宋" w:eastAsia="仿宋_GB2312" w:cs="仿宋_GB2312"/>
          <w:sz w:val="24"/>
          <w:szCs w:val="24"/>
        </w:rPr>
        <w:t>项目联系方式（询问）：13251003888</w:t>
      </w:r>
    </w:p>
    <w:p>
      <w:pPr>
        <w:spacing w:line="360" w:lineRule="auto"/>
        <w:ind w:firstLine="480"/>
        <w:rPr>
          <w:rFonts w:ascii="仿宋_GB2312" w:hAnsi="仿宋" w:eastAsia="仿宋_GB2312" w:cs="仿宋_GB2312"/>
          <w:sz w:val="24"/>
          <w:szCs w:val="24"/>
        </w:rPr>
      </w:pPr>
      <w:r>
        <w:rPr>
          <w:rFonts w:hint="eastAsia" w:ascii="仿宋_GB2312" w:hAnsi="仿宋" w:eastAsia="仿宋_GB2312" w:cs="仿宋_GB2312"/>
          <w:sz w:val="24"/>
          <w:szCs w:val="24"/>
        </w:rPr>
        <w:t>质疑联系人：屠佳明</w:t>
      </w:r>
    </w:p>
    <w:p>
      <w:pPr>
        <w:spacing w:line="360" w:lineRule="auto"/>
        <w:rPr>
          <w:rFonts w:ascii="仿宋" w:hAnsi="仿宋" w:eastAsia="仿宋_GB2312" w:cs="仿宋"/>
          <w:sz w:val="24"/>
          <w:szCs w:val="24"/>
        </w:rPr>
      </w:pPr>
      <w:r>
        <w:rPr>
          <w:rFonts w:hint="eastAsia" w:ascii="仿宋_GB2312" w:hAnsi="仿宋" w:eastAsia="仿宋_GB2312" w:cs="仿宋_GB2312"/>
          <w:sz w:val="24"/>
          <w:szCs w:val="24"/>
        </w:rPr>
        <w:t>质疑联系方式：13588728251</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3.</w:t>
      </w:r>
      <w:r>
        <w:rPr>
          <w:rFonts w:hint="eastAsia" w:ascii="仿宋_GB2312" w:hAnsi="仿宋" w:eastAsia="仿宋_GB2312" w:cs="仿宋_GB2312"/>
          <w:sz w:val="24"/>
          <w:szCs w:val="24"/>
        </w:rPr>
        <w:t>同级政府采购监督管理部门</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名称：杭州市临平区财政局</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地址：杭州市临平区临平东湖中路</w:t>
      </w:r>
      <w:r>
        <w:rPr>
          <w:rFonts w:ascii="仿宋_GB2312" w:hAnsi="仿宋" w:eastAsia="仿宋_GB2312" w:cs="仿宋_GB2312"/>
          <w:sz w:val="24"/>
          <w:szCs w:val="24"/>
        </w:rPr>
        <w:t>236</w:t>
      </w:r>
      <w:r>
        <w:rPr>
          <w:rFonts w:hint="eastAsia" w:ascii="仿宋_GB2312" w:hAnsi="仿宋" w:eastAsia="仿宋_GB2312" w:cs="仿宋_GB2312"/>
          <w:sz w:val="24"/>
          <w:szCs w:val="24"/>
        </w:rPr>
        <w:t>号</w:t>
      </w:r>
    </w:p>
    <w:p>
      <w:pPr>
        <w:spacing w:line="360" w:lineRule="auto"/>
        <w:ind w:firstLine="240" w:firstLineChars="100"/>
        <w:rPr>
          <w:rFonts w:ascii="仿宋_GB2312" w:hAnsi="仿宋" w:eastAsia="仿宋_GB2312" w:cs="仿宋_GB2312"/>
          <w:sz w:val="24"/>
          <w:szCs w:val="24"/>
        </w:rPr>
      </w:pPr>
      <w:r>
        <w:rPr>
          <w:rFonts w:hint="eastAsia" w:ascii="仿宋_GB2312" w:hAnsi="仿宋" w:eastAsia="仿宋_GB2312" w:cs="仿宋_GB2312"/>
          <w:sz w:val="24"/>
          <w:szCs w:val="24"/>
        </w:rPr>
        <w:t>传真：</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联系人：俞征</w:t>
      </w:r>
    </w:p>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监督投诉电话：</w:t>
      </w:r>
      <w:r>
        <w:rPr>
          <w:rFonts w:ascii="仿宋_GB2312" w:hAnsi="仿宋" w:eastAsia="仿宋_GB2312" w:cs="仿宋_GB2312"/>
          <w:sz w:val="24"/>
          <w:szCs w:val="24"/>
        </w:rPr>
        <w:t xml:space="preserve">0571-89185312        </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若对项目采购电子交易系统操作有疑问，可登录政采云（</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），点击右侧咨询小采，获取采小蜜智能服务管家帮助，或拨打政采云服务热线</w:t>
      </w:r>
      <w:r>
        <w:rPr>
          <w:rFonts w:ascii="仿宋_GB2312" w:hAnsi="仿宋" w:eastAsia="仿宋_GB2312" w:cs="仿宋_GB2312"/>
          <w:sz w:val="24"/>
          <w:szCs w:val="24"/>
        </w:rPr>
        <w:t>400-881-7190</w:t>
      </w:r>
      <w:r>
        <w:rPr>
          <w:rFonts w:hint="eastAsia" w:ascii="仿宋_GB2312" w:hAnsi="仿宋" w:eastAsia="仿宋_GB2312" w:cs="仿宋_GB2312"/>
          <w:sz w:val="24"/>
          <w:szCs w:val="24"/>
        </w:rPr>
        <w:t>获取热线服务帮助。</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CA</w:t>
      </w:r>
      <w:r>
        <w:rPr>
          <w:rFonts w:hint="eastAsia" w:ascii="仿宋_GB2312" w:hAnsi="仿宋" w:eastAsia="仿宋_GB2312" w:cs="仿宋_GB2312"/>
          <w:sz w:val="24"/>
          <w:szCs w:val="24"/>
        </w:rPr>
        <w:t>问题联系电话（人工）：汇信</w:t>
      </w:r>
      <w:r>
        <w:rPr>
          <w:rFonts w:ascii="仿宋_GB2312" w:hAnsi="仿宋" w:eastAsia="仿宋_GB2312" w:cs="仿宋_GB2312"/>
          <w:sz w:val="24"/>
          <w:szCs w:val="24"/>
        </w:rPr>
        <w:t>CA 400-888-4636</w:t>
      </w:r>
      <w:r>
        <w:rPr>
          <w:rFonts w:hint="eastAsia" w:ascii="仿宋_GB2312" w:hAnsi="仿宋" w:eastAsia="仿宋_GB2312" w:cs="仿宋_GB2312"/>
          <w:sz w:val="24"/>
          <w:szCs w:val="24"/>
        </w:rPr>
        <w:t>；天谷</w:t>
      </w:r>
      <w:r>
        <w:rPr>
          <w:rFonts w:ascii="仿宋_GB2312" w:hAnsi="仿宋" w:eastAsia="仿宋_GB2312" w:cs="仿宋_GB2312"/>
          <w:sz w:val="24"/>
          <w:szCs w:val="24"/>
        </w:rPr>
        <w:t>CA 400-087-8198</w:t>
      </w:r>
      <w:r>
        <w:rPr>
          <w:rFonts w:hint="eastAsia" w:ascii="仿宋_GB2312" w:hAnsi="仿宋" w:eastAsia="仿宋_GB2312" w:cs="仿宋_GB2312"/>
          <w:sz w:val="24"/>
          <w:szCs w:val="24"/>
        </w:rPr>
        <w:t>。</w:t>
      </w:r>
    </w:p>
    <w:p>
      <w:pPr>
        <w:pStyle w:val="33"/>
        <w:spacing w:line="360" w:lineRule="auto"/>
        <w:ind w:firstLine="480" w:firstLineChars="200"/>
        <w:rPr>
          <w:rFonts w:ascii="仿宋" w:hAnsi="仿宋" w:eastAsia="仿宋" w:cs="Times New Roman"/>
          <w:sz w:val="24"/>
          <w:szCs w:val="24"/>
        </w:rPr>
      </w:pPr>
    </w:p>
    <w:p>
      <w:pPr>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r>
        <w:rPr>
          <w:rFonts w:hint="eastAsia" w:ascii="仿宋" w:hAnsi="仿宋" w:eastAsia="仿宋" w:cs="仿宋"/>
          <w:b/>
          <w:bCs/>
          <w:sz w:val="36"/>
          <w:szCs w:val="36"/>
        </w:rPr>
        <w:t>第二部分</w:t>
      </w:r>
      <w:bookmarkEnd w:id="6"/>
      <w:r>
        <w:rPr>
          <w:rFonts w:hint="eastAsia" w:ascii="仿宋" w:hAnsi="仿宋" w:eastAsia="仿宋" w:cs="仿宋"/>
          <w:b/>
          <w:bCs/>
          <w:sz w:val="36"/>
          <w:szCs w:val="36"/>
        </w:rPr>
        <w:t>投标人须知</w:t>
      </w:r>
      <w:bookmarkEnd w:id="7"/>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62"/>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b/>
                <w:bCs/>
                <w:kern w:val="0"/>
                <w:sz w:val="24"/>
                <w:szCs w:val="24"/>
                <w:lang w:val="zh-CN"/>
              </w:rPr>
            </w:pPr>
            <w:r>
              <w:rPr>
                <w:rFonts w:hint="eastAsia" w:ascii="仿宋_GB2312" w:hAnsi="仿宋" w:eastAsia="仿宋_GB2312" w:cs="仿宋_GB2312"/>
                <w:kern w:val="0"/>
                <w:sz w:val="24"/>
                <w:szCs w:val="24"/>
                <w:lang w:val="zh-CN"/>
              </w:rPr>
              <w:t>有关本项目实施所需的所有费用（含税费）均计入报价。</w:t>
            </w:r>
            <w:r>
              <w:rPr>
                <w:rFonts w:hint="eastAsia" w:ascii="仿宋_GB2312" w:hAnsi="仿宋" w:eastAsia="仿宋_GB2312" w:cs="仿宋_GB2312"/>
                <w:sz w:val="24"/>
                <w:szCs w:val="24"/>
              </w:rPr>
              <w:t>开标一览表（报价表）是报价的唯一载体</w:t>
            </w:r>
            <w:r>
              <w:rPr>
                <w:rFonts w:hint="eastAsia" w:ascii="仿宋_GB2312" w:hAnsi="仿宋" w:eastAsia="仿宋_GB2312" w:cs="仿宋_GB2312"/>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bCs/>
                <w:kern w:val="0"/>
                <w:sz w:val="24"/>
                <w:szCs w:val="24"/>
                <w:lang w:val="zh-CN"/>
              </w:rPr>
              <w:t>提醒：验收时检测费用由采购人承担，不包含在投标总价中。</w:t>
            </w:r>
          </w:p>
          <w:p>
            <w:pPr>
              <w:snapToGrid w:val="0"/>
              <w:spacing w:line="360" w:lineRule="auto"/>
              <w:jc w:val="left"/>
              <w:rPr>
                <w:rFonts w:ascii="仿宋_GB2312" w:hAnsi="仿宋" w:eastAsia="仿宋_GB2312"/>
                <w:b/>
                <w:bCs/>
                <w:kern w:val="0"/>
                <w:sz w:val="24"/>
                <w:szCs w:val="24"/>
                <w:lang w:val="zh-CN"/>
              </w:rPr>
            </w:pPr>
            <w:r>
              <w:rPr>
                <w:rFonts w:hint="eastAsia" w:ascii="仿宋_GB2312" w:hAnsi="仿宋" w:eastAsia="仿宋_GB2312" w:cs="仿宋_GB2312"/>
                <w:b/>
                <w:bCs/>
                <w:kern w:val="0"/>
                <w:sz w:val="24"/>
                <w:szCs w:val="24"/>
                <w:lang w:val="zh-CN"/>
              </w:rPr>
              <w:t>投标报价出现下列情形的，投标无效：</w:t>
            </w:r>
          </w:p>
          <w:p>
            <w:pPr>
              <w:snapToGrid w:val="0"/>
              <w:spacing w:line="360" w:lineRule="auto"/>
              <w:ind w:firstLine="241" w:firstLineChars="100"/>
              <w:jc w:val="left"/>
              <w:rPr>
                <w:rFonts w:ascii="仿宋_GB2312" w:hAnsi="仿宋" w:eastAsia="仿宋_GB2312"/>
                <w:b/>
                <w:bCs/>
                <w:kern w:val="0"/>
                <w:sz w:val="24"/>
                <w:szCs w:val="24"/>
                <w:lang w:val="zh-CN"/>
              </w:rPr>
            </w:pPr>
            <w:r>
              <w:rPr>
                <w:rFonts w:hint="eastAsia" w:ascii="仿宋_GB2312" w:hAnsi="仿宋" w:eastAsia="仿宋_GB2312" w:cs="仿宋_GB2312"/>
                <w:b/>
                <w:bCs/>
                <w:kern w:val="0"/>
                <w:sz w:val="24"/>
                <w:szCs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szCs w:val="24"/>
                <w:lang w:val="zh-CN"/>
              </w:rPr>
            </w:pPr>
            <w:r>
              <w:rPr>
                <w:rFonts w:hint="eastAsia" w:ascii="仿宋_GB2312" w:hAnsi="仿宋" w:eastAsia="仿宋_GB2312" w:cs="仿宋_GB2312"/>
                <w:b/>
                <w:bCs/>
                <w:kern w:val="0"/>
                <w:sz w:val="24"/>
                <w:szCs w:val="24"/>
                <w:lang w:val="zh-CN"/>
              </w:rPr>
              <w:t>投标报价超过招标文件中规定的预算金额或者最高限价的，</w:t>
            </w:r>
            <w:r>
              <w:rPr>
                <w:rFonts w:hint="eastAsia" w:ascii="仿宋_GB2312" w:hAnsi="仿宋" w:eastAsia="仿宋_GB2312" w:cs="仿宋_GB2312"/>
                <w:b/>
                <w:bCs/>
                <w:kern w:val="0"/>
                <w:sz w:val="24"/>
                <w:szCs w:val="24"/>
              </w:rPr>
              <w:t>本项目最高限价为600万元</w:t>
            </w:r>
            <w:r>
              <w:rPr>
                <w:rFonts w:ascii="仿宋_GB2312" w:hAnsi="仿宋" w:eastAsia="仿宋_GB2312" w:cs="仿宋_GB2312"/>
                <w:b/>
                <w:bCs/>
                <w:kern w:val="0"/>
                <w:sz w:val="24"/>
                <w:szCs w:val="24"/>
                <w:lang w:val="zh-CN"/>
              </w:rPr>
              <w:t>;</w:t>
            </w:r>
          </w:p>
          <w:p>
            <w:pPr>
              <w:spacing w:line="360" w:lineRule="auto"/>
              <w:ind w:firstLine="241" w:firstLineChars="100"/>
              <w:rPr>
                <w:rFonts w:ascii="仿宋_GB2312" w:hAnsi="仿宋" w:eastAsia="仿宋_GB2312"/>
                <w:b/>
                <w:bCs/>
                <w:sz w:val="24"/>
                <w:szCs w:val="24"/>
              </w:rPr>
            </w:pPr>
            <w:r>
              <w:rPr>
                <w:rFonts w:hint="eastAsia" w:ascii="仿宋_GB2312" w:hAnsi="仿宋" w:eastAsia="仿宋_GB2312" w:cs="仿宋_GB2312"/>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bCs/>
                <w:sz w:val="24"/>
                <w:szCs w:val="24"/>
              </w:rPr>
              <w:t>;</w:t>
            </w:r>
          </w:p>
          <w:p>
            <w:pPr>
              <w:spacing w:line="360" w:lineRule="auto"/>
              <w:ind w:firstLine="241" w:firstLineChars="100"/>
              <w:rPr>
                <w:rFonts w:ascii="仿宋_GB2312" w:hAnsi="仿宋" w:eastAsia="仿宋_GB2312"/>
                <w:sz w:val="24"/>
                <w:szCs w:val="24"/>
              </w:rPr>
            </w:pPr>
            <w:r>
              <w:rPr>
                <w:rFonts w:hint="eastAsia" w:ascii="仿宋_GB2312" w:hAnsi="仿宋" w:eastAsia="仿宋_GB2312" w:cs="仿宋_GB2312"/>
                <w:b/>
                <w:bCs/>
                <w:kern w:val="0"/>
                <w:sz w:val="24"/>
                <w:szCs w:val="24"/>
              </w:rPr>
              <w:t>投标人对根据修正原则修正后的报价不确认的</w:t>
            </w:r>
            <w:r>
              <w:rPr>
                <w:rFonts w:hint="eastAsia" w:ascii="仿宋_GB2312" w:hAnsi="仿宋" w:eastAsia="仿宋_GB2312" w:cs="仿宋_GB2312"/>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b/>
                <w:bCs/>
                <w:sz w:val="24"/>
                <w:szCs w:val="24"/>
              </w:rPr>
            </w:pPr>
            <w:r>
              <w:rPr>
                <w:rFonts w:hint="eastAsia" w:ascii="仿宋_GB2312" w:hAnsi="仿宋" w:eastAsia="仿宋_GB2312" w:cs="仿宋_GB2312"/>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MS Gothic" w:hAnsi="MS Gothic" w:eastAsia="MS Gothic" w:cs="MS Gothic"/>
                <w:kern w:val="0"/>
                <w:sz w:val="24"/>
                <w:szCs w:val="24"/>
              </w:rPr>
              <w:t>☐</w:t>
            </w:r>
            <w:r>
              <w:rPr>
                <w:rFonts w:ascii="仿宋_GB2312" w:hAnsi="仿宋" w:eastAsia="仿宋_GB2312" w:cs="仿宋_GB2312"/>
                <w:kern w:val="0"/>
                <w:sz w:val="24"/>
                <w:szCs w:val="24"/>
              </w:rPr>
              <w:t xml:space="preserve"> A</w:t>
            </w:r>
            <w:r>
              <w:rPr>
                <w:rFonts w:hint="eastAsia" w:ascii="仿宋_GB2312" w:hAnsi="仿宋" w:eastAsia="仿宋_GB2312" w:cs="仿宋_GB2312"/>
                <w:sz w:val="24"/>
                <w:szCs w:val="24"/>
              </w:rPr>
              <w:t>同意将非主体、非关键性的工作分包。</w:t>
            </w:r>
            <w:r>
              <w:rPr>
                <w:rFonts w:hint="eastAsia" w:ascii="仿宋_GB2312" w:hAnsi="Wingdings" w:eastAsia="仿宋_GB2312"/>
                <w:kern w:val="0"/>
                <w:sz w:val="24"/>
                <w:szCs w:val="24"/>
              </w:rPr>
              <w:sym w:font="Wingdings" w:char="F0FE"/>
            </w:r>
            <w:r>
              <w:rPr>
                <w:rFonts w:ascii="仿宋_GB2312" w:hAnsi="仿宋" w:eastAsia="仿宋_GB2312" w:cs="仿宋_GB2312"/>
                <w:kern w:val="0"/>
                <w:sz w:val="24"/>
                <w:szCs w:val="24"/>
              </w:rPr>
              <w:t xml:space="preserve"> B</w:t>
            </w:r>
            <w:r>
              <w:rPr>
                <w:rFonts w:hint="eastAsia" w:ascii="仿宋_GB2312" w:hAnsi="仿宋" w:eastAsia="仿宋_GB2312" w:cs="仿宋_GB2312"/>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）资格证明文件：见招标文件第二部分</w:t>
            </w:r>
            <w:r>
              <w:rPr>
                <w:rFonts w:ascii="仿宋_GB2312" w:hAnsi="仿宋" w:eastAsia="仿宋_GB2312" w:cs="仿宋_GB2312"/>
                <w:sz w:val="24"/>
                <w:szCs w:val="24"/>
              </w:rPr>
              <w:t>11.1</w:t>
            </w:r>
            <w:r>
              <w:rPr>
                <w:rFonts w:hint="eastAsia" w:ascii="仿宋_GB2312" w:hAnsi="仿宋" w:eastAsia="仿宋_GB2312" w:cs="仿宋_GB2312"/>
                <w:sz w:val="24"/>
                <w:szCs w:val="24"/>
              </w:rPr>
              <w:t>。</w:t>
            </w:r>
          </w:p>
          <w:p>
            <w:pPr>
              <w:spacing w:line="360" w:lineRule="auto"/>
              <w:rPr>
                <w:rFonts w:ascii="Arial" w:hAnsi="Arial" w:eastAsia="黑体"/>
                <w:snapToGrid w:val="0"/>
                <w:kern w:val="0"/>
              </w:rPr>
            </w:pPr>
            <w:r>
              <w:rPr>
                <w:rFonts w:hint="eastAsia" w:ascii="仿宋_GB2312" w:hAnsi="仿宋" w:eastAsia="仿宋_GB2312" w:cs="仿宋_GB2312"/>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ascii="仿宋_GB2312" w:hAnsi="仿宋"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仿宋_GB2312" w:hAnsi="Wingdings" w:eastAsia="仿宋_GB2312"/>
                <w:kern w:val="0"/>
                <w:sz w:val="24"/>
                <w:szCs w:val="24"/>
              </w:rPr>
              <w:sym w:font="Wingdings" w:char="F0FE"/>
            </w:r>
            <w:r>
              <w:rPr>
                <w:rFonts w:ascii="仿宋_GB2312" w:hAnsi="仿宋" w:eastAsia="仿宋_GB2312" w:cs="仿宋_GB2312"/>
                <w:kern w:val="0"/>
                <w:sz w:val="24"/>
                <w:szCs w:val="24"/>
              </w:rPr>
              <w:t>A</w:t>
            </w:r>
            <w:r>
              <w:rPr>
                <w:rFonts w:hint="eastAsia" w:ascii="仿宋_GB2312" w:hAnsi="仿宋" w:eastAsia="仿宋_GB2312" w:cs="仿宋_GB2312"/>
                <w:sz w:val="24"/>
                <w:szCs w:val="24"/>
              </w:rPr>
              <w:t>不组织。</w:t>
            </w:r>
          </w:p>
          <w:p>
            <w:pPr>
              <w:spacing w:line="360" w:lineRule="auto"/>
              <w:rPr>
                <w:rFonts w:ascii="仿宋_GB2312" w:hAnsi="仿宋" w:eastAsia="仿宋_GB2312"/>
                <w:sz w:val="24"/>
                <w:szCs w:val="24"/>
              </w:rPr>
            </w:pPr>
            <w:r>
              <w:rPr>
                <w:rFonts w:hint="eastAsia" w:ascii="MS Gothic" w:hAnsi="MS Gothic" w:eastAsia="MS Gothic" w:cs="MS Gothic"/>
                <w:kern w:val="0"/>
                <w:sz w:val="24"/>
                <w:szCs w:val="24"/>
              </w:rPr>
              <w:t>☐</w:t>
            </w:r>
            <w:r>
              <w:rPr>
                <w:rFonts w:ascii="仿宋_GB2312" w:hAnsi="仿宋" w:eastAsia="仿宋_GB2312" w:cs="仿宋_GB2312"/>
                <w:kern w:val="0"/>
                <w:sz w:val="24"/>
                <w:szCs w:val="24"/>
              </w:rPr>
              <w:t>B</w:t>
            </w:r>
            <w:r>
              <w:rPr>
                <w:rFonts w:hint="eastAsia" w:ascii="仿宋_GB2312" w:hAnsi="仿宋" w:eastAsia="仿宋_GB2312" w:cs="仿宋_GB2312"/>
                <w:kern w:val="0"/>
                <w:sz w:val="24"/>
                <w:szCs w:val="24"/>
              </w:rPr>
              <w:t>组织，</w:t>
            </w:r>
            <w:r>
              <w:rPr>
                <w:rFonts w:hint="eastAsia" w:ascii="仿宋_GB2312" w:hAnsi="仿宋" w:eastAsia="仿宋_GB2312" w:cs="仿宋_GB2312"/>
                <w:sz w:val="24"/>
                <w:szCs w:val="24"/>
              </w:rPr>
              <w:t>时间：</w:t>
            </w:r>
            <w:r>
              <w:rPr>
                <w:rFonts w:ascii="仿宋_GB2312" w:hAnsi="仿宋" w:eastAsia="仿宋_GB2312" w:cs="仿宋_GB2312"/>
                <w:sz w:val="24"/>
                <w:szCs w:val="24"/>
              </w:rPr>
              <w:t>,</w:t>
            </w:r>
            <w:r>
              <w:rPr>
                <w:rFonts w:hint="eastAsia" w:ascii="仿宋_GB2312" w:hAnsi="仿宋" w:eastAsia="仿宋_GB2312" w:cs="仿宋_GB2312"/>
                <w:sz w:val="24"/>
                <w:szCs w:val="24"/>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仿宋_GB2312" w:hAnsi="Wingdings" w:eastAsia="仿宋_GB2312"/>
                <w:kern w:val="0"/>
                <w:sz w:val="24"/>
                <w:szCs w:val="24"/>
              </w:rPr>
              <w:sym w:font="Wingdings" w:char="F0FE"/>
            </w:r>
            <w:r>
              <w:rPr>
                <w:rFonts w:ascii="仿宋_GB2312" w:hAnsi="仿宋" w:eastAsia="仿宋_GB2312" w:cs="仿宋_GB2312"/>
                <w:kern w:val="0"/>
                <w:sz w:val="24"/>
                <w:szCs w:val="24"/>
              </w:rPr>
              <w:t>A</w:t>
            </w:r>
            <w:r>
              <w:rPr>
                <w:rFonts w:hint="eastAsia" w:ascii="仿宋_GB2312" w:hAnsi="仿宋" w:eastAsia="仿宋_GB2312" w:cs="仿宋_GB2312"/>
                <w:sz w:val="24"/>
                <w:szCs w:val="24"/>
              </w:rPr>
              <w:t>不要求提供。</w:t>
            </w:r>
          </w:p>
          <w:p>
            <w:pPr>
              <w:spacing w:line="360" w:lineRule="auto"/>
              <w:rPr>
                <w:rFonts w:ascii="仿宋_GB2312" w:hAnsi="仿宋" w:eastAsia="仿宋_GB2312"/>
                <w:kern w:val="0"/>
                <w:sz w:val="24"/>
                <w:szCs w:val="24"/>
              </w:rPr>
            </w:pPr>
            <w:r>
              <w:rPr>
                <w:rFonts w:hint="eastAsia" w:ascii="MS Gothic" w:hAnsi="Wingdings" w:eastAsia="MS Gothic"/>
                <w:kern w:val="0"/>
                <w:sz w:val="24"/>
                <w:szCs w:val="24"/>
              </w:rPr>
              <w:sym w:font="Wingdings" w:char="F0A8"/>
            </w:r>
            <w:r>
              <w:rPr>
                <w:rFonts w:ascii="仿宋_GB2312" w:hAnsi="仿宋" w:eastAsia="仿宋_GB2312" w:cs="仿宋_GB2312"/>
                <w:kern w:val="0"/>
                <w:sz w:val="24"/>
                <w:szCs w:val="24"/>
              </w:rPr>
              <w:t>B</w:t>
            </w:r>
            <w:r>
              <w:rPr>
                <w:rFonts w:hint="eastAsia" w:ascii="仿宋_GB2312" w:hAnsi="仿宋" w:eastAsia="仿宋_GB2312" w:cs="仿宋_GB2312"/>
                <w:kern w:val="0"/>
                <w:sz w:val="24"/>
                <w:szCs w:val="24"/>
              </w:rPr>
              <w:t>要求提供，</w:t>
            </w:r>
          </w:p>
          <w:p>
            <w:pPr>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w:t>
            </w:r>
            <w:r>
              <w:rPr>
                <w:rFonts w:hint="eastAsia" w:ascii="仿宋" w:hAnsi="仿宋" w:eastAsia="仿宋" w:cs="仿宋"/>
                <w:snapToGrid w:val="0"/>
                <w:kern w:val="28"/>
                <w:sz w:val="24"/>
                <w:szCs w:val="24"/>
              </w:rPr>
              <w:t>样品：</w:t>
            </w:r>
            <w:r>
              <w:rPr>
                <w:rFonts w:hint="eastAsia" w:ascii="仿宋_GB2312" w:hAnsi="仿宋" w:eastAsia="仿宋_GB2312" w:cs="仿宋_GB2312"/>
                <w:kern w:val="0"/>
                <w:sz w:val="24"/>
                <w:szCs w:val="24"/>
              </w:rPr>
              <w:t>；</w:t>
            </w:r>
          </w:p>
          <w:p>
            <w:pPr>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2</w:t>
            </w:r>
            <w:r>
              <w:rPr>
                <w:rFonts w:hint="eastAsia" w:ascii="仿宋_GB2312" w:hAnsi="仿宋" w:eastAsia="仿宋_GB2312" w:cs="仿宋_GB2312"/>
                <w:kern w:val="0"/>
                <w:sz w:val="24"/>
                <w:szCs w:val="24"/>
              </w:rPr>
              <w:t>）</w:t>
            </w:r>
            <w:r>
              <w:rPr>
                <w:rFonts w:hint="eastAsia" w:ascii="仿宋" w:hAnsi="仿宋" w:eastAsia="仿宋" w:cs="仿宋"/>
                <w:snapToGrid w:val="0"/>
                <w:kern w:val="28"/>
                <w:sz w:val="24"/>
                <w:szCs w:val="24"/>
              </w:rPr>
              <w:t>样品制作的标准和要求：</w:t>
            </w:r>
            <w:r>
              <w:rPr>
                <w:rFonts w:hint="eastAsia" w:ascii="仿宋_GB2312" w:hAnsi="仿宋" w:eastAsia="仿宋_GB2312" w:cs="仿宋_GB2312"/>
                <w:kern w:val="0"/>
                <w:sz w:val="24"/>
                <w:szCs w:val="24"/>
              </w:rPr>
              <w:t>；</w:t>
            </w:r>
          </w:p>
          <w:p>
            <w:pPr>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）样品的评审方法以及评审标准</w:t>
            </w:r>
            <w:r>
              <w:rPr>
                <w:rFonts w:hint="eastAsia" w:ascii="仿宋" w:hAnsi="仿宋" w:eastAsia="仿宋" w:cs="仿宋"/>
                <w:snapToGrid w:val="0"/>
                <w:kern w:val="28"/>
                <w:sz w:val="24"/>
                <w:szCs w:val="24"/>
              </w:rPr>
              <w:t>：详见</w:t>
            </w:r>
            <w:r>
              <w:rPr>
                <w:rFonts w:hint="eastAsia" w:ascii="仿宋_GB2312" w:hAnsi="仿宋" w:eastAsia="仿宋_GB2312" w:cs="仿宋_GB2312"/>
                <w:sz w:val="24"/>
                <w:szCs w:val="24"/>
                <w:u w:val="single"/>
              </w:rPr>
              <w:t>评标办法</w:t>
            </w:r>
            <w:r>
              <w:rPr>
                <w:rFonts w:hint="eastAsia" w:ascii="仿宋_GB2312" w:hAnsi="仿宋" w:eastAsia="仿宋_GB2312" w:cs="仿宋_GB2312"/>
                <w:kern w:val="0"/>
                <w:sz w:val="24"/>
                <w:szCs w:val="24"/>
              </w:rPr>
              <w:t>；</w:t>
            </w:r>
          </w:p>
          <w:p>
            <w:pPr>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）是否需要随样品提交检测报告：</w:t>
            </w:r>
            <w:r>
              <w:rPr>
                <w:rFonts w:hint="eastAsia" w:ascii="MS Mincho" w:hAnsi="MS Mincho" w:eastAsia="MS Mincho" w:cs="MS Mincho"/>
                <w:kern w:val="0"/>
                <w:sz w:val="24"/>
                <w:szCs w:val="24"/>
              </w:rPr>
              <w:t>☐</w:t>
            </w:r>
            <w:r>
              <w:rPr>
                <w:rFonts w:hint="eastAsia" w:ascii="仿宋_GB2312" w:hAnsi="仿宋" w:eastAsia="仿宋_GB2312" w:cs="仿宋_GB2312"/>
                <w:kern w:val="0"/>
                <w:sz w:val="24"/>
                <w:szCs w:val="24"/>
              </w:rPr>
              <w:t>否；</w:t>
            </w:r>
            <w:r>
              <w:rPr>
                <w:rFonts w:hint="eastAsia" w:ascii="MS Mincho" w:hAnsi="MS Mincho" w:eastAsia="MS Mincho" w:cs="MS Mincho"/>
                <w:kern w:val="0"/>
                <w:sz w:val="24"/>
                <w:szCs w:val="24"/>
              </w:rPr>
              <w:t>☐</w:t>
            </w:r>
            <w:r>
              <w:rPr>
                <w:rFonts w:hint="eastAsia" w:ascii="仿宋_GB2312" w:hAnsi="仿宋" w:eastAsia="仿宋_GB2312" w:cs="仿宋_GB2312"/>
                <w:kern w:val="0"/>
                <w:sz w:val="24"/>
                <w:szCs w:val="24"/>
              </w:rPr>
              <w:t>是，检测机构的要求</w:t>
            </w:r>
            <w:r>
              <w:rPr>
                <w:rFonts w:hint="eastAsia" w:ascii="仿宋_GB2312" w:hAnsi="仿宋" w:eastAsia="仿宋_GB2312" w:cs="仿宋_GB2312"/>
                <w:sz w:val="24"/>
                <w:szCs w:val="24"/>
              </w:rPr>
              <w:t>：</w:t>
            </w:r>
            <w:r>
              <w:rPr>
                <w:rFonts w:hint="eastAsia" w:ascii="仿宋_GB2312" w:hAnsi="仿宋" w:eastAsia="仿宋_GB2312" w:cs="仿宋_GB2312"/>
                <w:kern w:val="0"/>
                <w:sz w:val="24"/>
                <w:szCs w:val="24"/>
              </w:rPr>
              <w:t>；检测内容</w:t>
            </w:r>
            <w:r>
              <w:rPr>
                <w:rFonts w:hint="eastAsia" w:ascii="仿宋_GB2312" w:hAnsi="仿宋" w:eastAsia="仿宋_GB2312" w:cs="仿宋_GB2312"/>
                <w:sz w:val="24"/>
                <w:szCs w:val="24"/>
              </w:rPr>
              <w:t>：</w:t>
            </w:r>
            <w:r>
              <w:rPr>
                <w:rFonts w:hint="eastAsia" w:ascii="仿宋_GB2312" w:hAnsi="仿宋" w:eastAsia="仿宋_GB2312" w:cs="仿宋_GB2312"/>
                <w:kern w:val="0"/>
                <w:sz w:val="24"/>
                <w:szCs w:val="24"/>
              </w:rPr>
              <w:t>。</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5</w:t>
            </w:r>
            <w:r>
              <w:rPr>
                <w:rFonts w:hint="eastAsia" w:ascii="仿宋_GB2312" w:hAnsi="仿宋" w:eastAsia="仿宋_GB2312" w:cs="仿宋_GB2312"/>
                <w:sz w:val="24"/>
                <w:szCs w:val="24"/>
              </w:rPr>
              <w:t>）提供样品的时间：</w:t>
            </w:r>
            <w:r>
              <w:rPr>
                <w:rFonts w:hint="eastAsia" w:ascii="仿宋_GB2312" w:hAnsi="仿宋" w:eastAsia="仿宋_GB2312" w:cs="仿宋_GB2312"/>
                <w:kern w:val="0"/>
                <w:sz w:val="24"/>
                <w:szCs w:val="24"/>
              </w:rPr>
              <w:t>；地点：；联系人</w:t>
            </w:r>
            <w:r>
              <w:rPr>
                <w:rFonts w:hint="eastAsia" w:ascii="仿宋_GB2312" w:hAnsi="仿宋" w:eastAsia="仿宋_GB2312" w:cs="仿宋_GB2312"/>
                <w:sz w:val="24"/>
                <w:szCs w:val="24"/>
              </w:rPr>
              <w:t>：，</w:t>
            </w:r>
            <w:r>
              <w:rPr>
                <w:rFonts w:hint="eastAsia" w:ascii="仿宋_GB2312" w:hAnsi="仿宋" w:eastAsia="仿宋_GB2312" w:cs="仿宋_GB2312"/>
                <w:kern w:val="28"/>
                <w:sz w:val="24"/>
                <w:szCs w:val="24"/>
              </w:rPr>
              <w:t>联系电话：</w:t>
            </w:r>
            <w:r>
              <w:rPr>
                <w:rFonts w:hint="eastAsia" w:ascii="仿宋_GB2312" w:hAnsi="仿宋" w:eastAsia="仿宋_GB2312" w:cs="仿宋_GB2312"/>
                <w:sz w:val="24"/>
                <w:szCs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szCs w:val="24"/>
              </w:rPr>
            </w:pPr>
            <w:r>
              <w:rPr>
                <w:rFonts w:ascii="仿宋_GB2312" w:hAnsi="仿宋" w:eastAsia="仿宋_GB2312" w:cs="仿宋_GB2312"/>
                <w:sz w:val="24"/>
                <w:szCs w:val="24"/>
              </w:rPr>
              <w:t xml:space="preserve"> (6)</w:t>
            </w:r>
            <w:r>
              <w:rPr>
                <w:rFonts w:hint="eastAsia" w:ascii="仿宋_GB2312" w:hAnsi="仿宋" w:eastAsia="仿宋_GB2312" w:cs="仿宋_GB2312"/>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_GB2312" w:hAnsi="仿宋" w:eastAsia="仿宋_GB2312"/>
                <w:b/>
                <w:bCs/>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7</w:t>
            </w:r>
            <w:r>
              <w:rPr>
                <w:rFonts w:hint="eastAsia" w:ascii="仿宋_GB2312" w:hAnsi="仿宋" w:eastAsia="仿宋_GB2312" w:cs="仿宋_GB2312"/>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z w:val="24"/>
                <w:szCs w:val="24"/>
              </w:rPr>
            </w:pPr>
            <w:r>
              <w:rPr>
                <w:rFonts w:hint="eastAsia" w:ascii="仿宋_GB2312" w:hAnsi="仿宋" w:eastAsia="仿宋_GB2312" w:cs="仿宋_GB2312"/>
                <w:b/>
                <w:bCs/>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ascii="Wingdings" w:hAnsi="Wingdings" w:eastAsia="仿宋_GB2312" w:cs="Wingdings"/>
                <w:kern w:val="0"/>
                <w:sz w:val="24"/>
                <w:szCs w:val="24"/>
              </w:rPr>
              <w:t></w:t>
            </w:r>
            <w:r>
              <w:rPr>
                <w:rFonts w:ascii="仿宋_GB2312" w:hAnsi="仿宋" w:eastAsia="仿宋_GB2312" w:cs="仿宋_GB2312"/>
                <w:kern w:val="0"/>
                <w:sz w:val="24"/>
                <w:szCs w:val="24"/>
              </w:rPr>
              <w:t>A</w:t>
            </w:r>
            <w:r>
              <w:rPr>
                <w:rFonts w:hint="eastAsia" w:ascii="仿宋_GB2312" w:hAnsi="仿宋" w:eastAsia="仿宋_GB2312" w:cs="仿宋_GB2312"/>
                <w:sz w:val="24"/>
                <w:szCs w:val="24"/>
              </w:rPr>
              <w:t>不组织。</w:t>
            </w:r>
          </w:p>
          <w:p>
            <w:pPr>
              <w:spacing w:line="360" w:lineRule="auto"/>
              <w:rPr>
                <w:rFonts w:ascii="仿宋_GB2312" w:hAnsi="仿宋" w:eastAsia="仿宋_GB2312"/>
                <w:kern w:val="0"/>
                <w:sz w:val="24"/>
                <w:szCs w:val="24"/>
              </w:rPr>
            </w:pPr>
            <w:r>
              <w:rPr>
                <w:rFonts w:hint="eastAsia" w:ascii="MS Mincho" w:hAnsi="MS Mincho" w:eastAsia="MS Mincho" w:cs="MS Mincho"/>
                <w:kern w:val="0"/>
                <w:sz w:val="24"/>
                <w:szCs w:val="24"/>
              </w:rPr>
              <w:t>☐</w:t>
            </w:r>
            <w:r>
              <w:rPr>
                <w:rFonts w:ascii="仿宋_GB2312" w:hAnsi="仿宋" w:eastAsia="仿宋_GB2312" w:cs="仿宋_GB2312"/>
                <w:kern w:val="0"/>
                <w:sz w:val="24"/>
                <w:szCs w:val="24"/>
              </w:rPr>
              <w:t>B</w:t>
            </w:r>
            <w:r>
              <w:rPr>
                <w:rFonts w:hint="eastAsia" w:ascii="仿宋_GB2312" w:hAnsi="仿宋" w:eastAsia="仿宋_GB2312" w:cs="仿宋_GB2312"/>
                <w:kern w:val="0"/>
                <w:sz w:val="24"/>
                <w:szCs w:val="24"/>
              </w:rPr>
              <w:t>组织。</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）在评标时安排每个投标人进行方案讲解演示。每个投标人时间不超过</w:t>
            </w:r>
            <w:r>
              <w:rPr>
                <w:rFonts w:ascii="仿宋_GB2312" w:hAnsi="仿宋" w:eastAsia="仿宋_GB2312" w:cs="仿宋_GB2312"/>
                <w:kern w:val="0"/>
                <w:sz w:val="24"/>
                <w:szCs w:val="24"/>
              </w:rPr>
              <w:t>20</w:t>
            </w:r>
            <w:r>
              <w:rPr>
                <w:rFonts w:hint="eastAsia" w:ascii="仿宋_GB2312" w:hAnsi="仿宋" w:eastAsia="仿宋_GB2312" w:cs="仿宋_GB2312"/>
                <w:kern w:val="0"/>
                <w:sz w:val="24"/>
                <w:szCs w:val="24"/>
              </w:rPr>
              <w:t>分钟，讲解次序以投标文件解密时间先后次序为准，讲解演示人员不超过</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人。讲解演示结束后按要求解答评标委员会提问。</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2</w:t>
            </w:r>
            <w:r>
              <w:rPr>
                <w:rFonts w:hint="eastAsia" w:ascii="仿宋_GB2312" w:hAnsi="仿宋" w:eastAsia="仿宋_GB2312" w:cs="仿宋_GB2312"/>
                <w:kern w:val="0"/>
                <w:sz w:val="24"/>
                <w:szCs w:val="24"/>
              </w:rPr>
              <w:t>）方案讲解演示可选择以下其中一种方式：</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b/>
                <w:bCs/>
                <w:kern w:val="0"/>
                <w:sz w:val="24"/>
                <w:szCs w:val="24"/>
                <w:lang w:val="zh-CN"/>
              </w:rPr>
            </w:pPr>
            <w:r>
              <w:rPr>
                <w:rFonts w:hint="eastAsia" w:ascii="仿宋_GB2312" w:hAnsi="仿宋" w:eastAsia="仿宋_GB2312" w:cs="仿宋_GB2312"/>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kern w:val="0"/>
                <w:sz w:val="24"/>
                <w:szCs w:val="24"/>
              </w:rPr>
            </w:pPr>
            <w:r>
              <w:rPr>
                <w:rFonts w:hint="eastAsia" w:ascii="仿宋_GB2312" w:hAnsi="Wingdings" w:eastAsia="仿宋_GB2312"/>
                <w:kern w:val="0"/>
                <w:sz w:val="24"/>
                <w:szCs w:val="24"/>
              </w:rPr>
              <w:sym w:font="Wingdings" w:char="F0FE"/>
            </w:r>
            <w:r>
              <w:rPr>
                <w:rFonts w:hint="eastAsia" w:ascii="仿宋_GB2312" w:hAnsi="仿宋" w:eastAsia="仿宋_GB2312" w:cs="仿宋_GB2312"/>
                <w:kern w:val="0"/>
                <w:sz w:val="24"/>
                <w:szCs w:val="24"/>
              </w:rPr>
              <w:t>本项目不允许采购进口产品。</w:t>
            </w:r>
          </w:p>
          <w:p>
            <w:pPr>
              <w:spacing w:line="360" w:lineRule="auto"/>
            </w:pPr>
            <w:r>
              <w:rPr>
                <w:rFonts w:hint="eastAsia" w:ascii="MS Gothic" w:hAnsi="MS Gothic" w:eastAsia="MS Gothic" w:cs="MS Gothic"/>
                <w:kern w:val="0"/>
                <w:sz w:val="24"/>
                <w:szCs w:val="24"/>
              </w:rPr>
              <w:t>☐</w:t>
            </w:r>
            <w:r>
              <w:rPr>
                <w:rFonts w:hint="eastAsia" w:ascii="仿宋_GB2312" w:hAnsi="仿宋" w:eastAsia="仿宋_GB2312" w:cs="仿宋_GB2312"/>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Wingdings" w:hAnsi="Wingdings" w:eastAsia="仿宋_GB2312"/>
                <w:kern w:val="0"/>
                <w:sz w:val="24"/>
                <w:szCs w:val="24"/>
              </w:rPr>
              <w:sym w:font="Wingdings" w:char="F0A8"/>
            </w:r>
            <w:r>
              <w:rPr>
                <w:rFonts w:ascii="仿宋_GB2312" w:hAnsi="仿宋" w:eastAsia="仿宋_GB2312" w:cs="仿宋_GB2312"/>
                <w:kern w:val="0"/>
                <w:sz w:val="24"/>
                <w:szCs w:val="24"/>
              </w:rPr>
              <w:t>A</w:t>
            </w:r>
            <w:r>
              <w:rPr>
                <w:rFonts w:hint="eastAsia" w:ascii="仿宋_GB2312" w:hAnsi="仿宋" w:eastAsia="仿宋_GB2312" w:cs="仿宋_GB2312"/>
                <w:sz w:val="24"/>
                <w:szCs w:val="24"/>
              </w:rPr>
              <w:t>货物类，单一产品或</w:t>
            </w:r>
            <w:r>
              <w:rPr>
                <w:rFonts w:hint="eastAsia" w:ascii="仿宋_GB2312" w:hAnsi="仿宋" w:eastAsia="仿宋_GB2312" w:cs="仿宋_GB2312"/>
                <w:kern w:val="0"/>
                <w:sz w:val="24"/>
                <w:szCs w:val="24"/>
              </w:rPr>
              <w:t>核心产品为：</w:t>
            </w:r>
            <w:r>
              <w:rPr>
                <w:rFonts w:hint="eastAsia" w:ascii="仿宋_GB2312" w:hAnsi="仿宋" w:eastAsia="仿宋_GB2312" w:cs="仿宋_GB2312"/>
                <w:sz w:val="24"/>
                <w:szCs w:val="24"/>
              </w:rPr>
              <w:t>。</w:t>
            </w:r>
          </w:p>
          <w:p>
            <w:pPr>
              <w:spacing w:line="360" w:lineRule="auto"/>
              <w:rPr>
                <w:rFonts w:ascii="仿宋_GB2312" w:hAnsi="仿宋" w:eastAsia="仿宋_GB2312"/>
                <w:sz w:val="24"/>
                <w:szCs w:val="24"/>
              </w:rPr>
            </w:pPr>
            <w:r>
              <w:rPr>
                <w:rFonts w:ascii="Wingdings" w:hAnsi="Wingdings" w:eastAsia="仿宋_GB2312" w:cs="Wingdings"/>
                <w:kern w:val="0"/>
                <w:sz w:val="24"/>
                <w:szCs w:val="24"/>
              </w:rPr>
              <w:t></w:t>
            </w:r>
            <w:r>
              <w:rPr>
                <w:rFonts w:ascii="仿宋_GB2312" w:hAnsi="仿宋" w:eastAsia="仿宋_GB2312" w:cs="仿宋_GB2312"/>
                <w:kern w:val="0"/>
                <w:sz w:val="24"/>
                <w:szCs w:val="24"/>
              </w:rPr>
              <w:t>B</w:t>
            </w:r>
            <w:r>
              <w:rPr>
                <w:rFonts w:hint="eastAsia" w:ascii="仿宋_GB2312" w:hAnsi="仿宋" w:eastAsia="仿宋_GB2312" w:cs="仿宋_GB2312"/>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(1)根据《政府采购促进中小企业发展管理办法》（财库﹝2020﹞46 号）要求，本次采购为</w:t>
            </w:r>
            <w:r>
              <w:rPr>
                <w:rFonts w:hint="eastAsia" w:ascii="仿宋_GB2312" w:hAnsi="仿宋" w:eastAsia="仿宋_GB2312" w:cs="仿宋_GB2312"/>
                <w:b/>
                <w:bCs/>
                <w:kern w:val="0"/>
                <w:sz w:val="20"/>
                <w:szCs w:val="20"/>
              </w:rPr>
              <w:t>专门面向中小企业预留采购份额</w:t>
            </w:r>
            <w:r>
              <w:rPr>
                <w:rFonts w:hint="eastAsia" w:ascii="仿宋_GB2312" w:hAnsi="仿宋" w:eastAsia="仿宋_GB2312" w:cs="仿宋_GB2312"/>
                <w:kern w:val="0"/>
                <w:sz w:val="20"/>
                <w:szCs w:val="20"/>
              </w:rPr>
              <w:t>的采购项目,投标单位应为中小微企业或监狱企业和残疾人福利性单位。</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其中供应商为小微（含监狱企业和残疾人福利性单位）企业的，其报价评审时不予扣除。</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（2）本采购文件所称中小企业，是指在中华人民共和国境内依法设立，依据国务院批准的中小企业划分标准确定的中型企业、小型企业和微型企业，但与大企业的负责人为同一人， 或者与大企业存在直接控股、管理关系的除外。</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（3）本次采购标的为</w:t>
            </w:r>
            <w:r>
              <w:rPr>
                <w:rFonts w:hint="eastAsia" w:ascii="仿宋_GB2312" w:hAnsi="仿宋" w:eastAsia="仿宋_GB2312" w:cs="仿宋_GB2312"/>
                <w:kern w:val="0"/>
                <w:sz w:val="20"/>
                <w:szCs w:val="20"/>
                <w:lang w:val="en-US" w:eastAsia="zh-CN"/>
              </w:rPr>
              <w:t>检测服务</w:t>
            </w:r>
            <w:r>
              <w:rPr>
                <w:rFonts w:hint="eastAsia" w:ascii="仿宋_GB2312" w:hAnsi="仿宋" w:eastAsia="仿宋_GB2312" w:cs="仿宋_GB2312"/>
                <w:kern w:val="0"/>
                <w:sz w:val="20"/>
                <w:szCs w:val="20"/>
              </w:rPr>
              <w:t>，对应的中小企业划分标准所属行业是：其他未列明行业；</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说明： 　　</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 1.大型、中型和小型企业须同时满足所列指标的下限，否则下划一档；微型企业只须满足所列指标中的一项即可。 　　</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 2.附表中各行业的范围以《国民经济行业分类》（GB/T4754-2017）为准。    </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3.企业划分指标以现行统计制度为准。</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 1）从业人员，是指期末从业人员数，没有期末从业人员数的，采用全年平均人员数代替。</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 3）资产总额，采用资产总计代替。</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(4)符合小微企业划分标准的个体工商户，视同小微企业。</w:t>
            </w:r>
          </w:p>
          <w:p>
            <w:pPr>
              <w:snapToGrid w:val="0"/>
              <w:spacing w:line="360" w:lineRule="auto"/>
              <w:rPr>
                <w:rFonts w:hint="eastAsia" w:ascii="仿宋_GB2312" w:hAnsi="仿宋" w:eastAsia="仿宋_GB2312" w:cs="仿宋_GB2312"/>
                <w:kern w:val="0"/>
                <w:sz w:val="20"/>
                <w:szCs w:val="20"/>
              </w:rPr>
            </w:pPr>
            <w:r>
              <w:rPr>
                <w:rFonts w:hint="eastAsia" w:ascii="仿宋_GB2312" w:hAnsi="仿宋" w:eastAsia="仿宋_GB2312" w:cs="仿宋_GB2312"/>
                <w:kern w:val="0"/>
                <w:sz w:val="20"/>
                <w:szCs w:val="20"/>
              </w:rPr>
              <w:t>(5)中小微企业参加政府采购活动，应当出具《中小企业声明函》。</w:t>
            </w:r>
          </w:p>
          <w:p>
            <w:pPr>
              <w:snapToGrid w:val="0"/>
              <w:spacing w:line="360" w:lineRule="auto"/>
            </w:pPr>
            <w:r>
              <w:rPr>
                <w:rFonts w:hint="eastAsia" w:ascii="仿宋_GB2312" w:hAnsi="仿宋" w:eastAsia="仿宋_GB2312" w:cs="仿宋_GB2312"/>
                <w:kern w:val="0"/>
                <w:sz w:val="20"/>
                <w:szCs w:val="20"/>
              </w:rPr>
              <w:t>(6)监狱企业和残疾人福利性单位视同小型、微型企业，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仿宋_GB2312"/>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szCs w:val="24"/>
              </w:rPr>
            </w:pPr>
            <w:r>
              <w:rPr>
                <w:rFonts w:hint="eastAsia" w:ascii="仿宋_GB2312" w:hAnsi="仿宋" w:eastAsia="仿宋_GB2312" w:cs="仿宋_GB2312"/>
                <w:snapToGrid w:val="0"/>
                <w:kern w:val="28"/>
                <w:sz w:val="24"/>
                <w:szCs w:val="24"/>
              </w:rPr>
              <w:t>供应商中标后也可在“政采云”平台申请政采贷：操作路径：登录政采云平台</w:t>
            </w:r>
            <w:r>
              <w:rPr>
                <w:rFonts w:ascii="仿宋_GB2312" w:hAnsi="仿宋" w:eastAsia="仿宋_GB2312" w:cs="仿宋_GB2312"/>
                <w:snapToGrid w:val="0"/>
                <w:kern w:val="28"/>
                <w:sz w:val="24"/>
                <w:szCs w:val="24"/>
              </w:rPr>
              <w:t xml:space="preserve"> - </w:t>
            </w:r>
            <w:r>
              <w:rPr>
                <w:rFonts w:hint="eastAsia" w:ascii="仿宋_GB2312" w:hAnsi="仿宋" w:eastAsia="仿宋_GB2312" w:cs="仿宋_GB2312"/>
                <w:snapToGrid w:val="0"/>
                <w:kern w:val="28"/>
                <w:sz w:val="24"/>
                <w:szCs w:val="24"/>
              </w:rPr>
              <w:t>金融服务中心</w:t>
            </w:r>
            <w:r>
              <w:rPr>
                <w:rFonts w:ascii="仿宋_GB2312" w:hAnsi="仿宋" w:eastAsia="仿宋_GB2312" w:cs="仿宋_GB2312"/>
                <w:snapToGrid w:val="0"/>
                <w:kern w:val="28"/>
                <w:sz w:val="24"/>
                <w:szCs w:val="24"/>
              </w:rPr>
              <w:t xml:space="preserve"> -</w:t>
            </w:r>
            <w:r>
              <w:rPr>
                <w:rFonts w:hint="eastAsia" w:ascii="仿宋_GB2312" w:hAnsi="仿宋" w:eastAsia="仿宋_GB2312" w:cs="仿宋_GB2312"/>
                <w:snapToGrid w:val="0"/>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bCs/>
                <w:sz w:val="24"/>
                <w:szCs w:val="24"/>
              </w:rPr>
            </w:pPr>
            <w:r>
              <w:rPr>
                <w:rFonts w:hint="eastAsia" w:ascii="仿宋_GB2312" w:hAnsi="仿宋" w:eastAsia="仿宋_GB2312" w:cs="仿宋_GB2312"/>
                <w:b/>
                <w:bCs/>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s="Times New Roman"/>
                <w:kern w:val="28"/>
                <w:sz w:val="24"/>
                <w:szCs w:val="24"/>
              </w:rPr>
            </w:pPr>
            <w:r>
              <w:rPr>
                <w:rFonts w:hint="eastAsia" w:ascii="仿宋_GB2312" w:hAnsi="仿宋" w:eastAsia="仿宋_GB2312" w:cs="仿宋_GB2312"/>
                <w:kern w:val="28"/>
                <w:sz w:val="24"/>
                <w:szCs w:val="24"/>
              </w:rPr>
              <w:t>备份投标文件送达地点：杭州市临平区星桥街道星源路368号元星大厦917室；备份投标文件签收人员联系电话：</w:t>
            </w:r>
            <w:r>
              <w:rPr>
                <w:rFonts w:hint="eastAsia" w:ascii="仿宋_GB2312" w:hAnsi="仿宋" w:eastAsia="仿宋_GB2312" w:cs="仿宋_GB2312"/>
                <w:sz w:val="24"/>
                <w:szCs w:val="24"/>
                <w:u w:val="single"/>
              </w:rPr>
              <w:t>13588728251</w:t>
            </w:r>
            <w:r>
              <w:rPr>
                <w:rFonts w:hint="eastAsia" w:ascii="仿宋_GB2312" w:hAnsi="仿宋" w:eastAsia="仿宋_GB2312" w:cs="仿宋_GB2312"/>
                <w:sz w:val="24"/>
                <w:szCs w:val="24"/>
              </w:rPr>
              <w:t>。</w:t>
            </w:r>
            <w:r>
              <w:rPr>
                <w:rFonts w:hint="eastAsia" w:ascii="仿宋_GB2312" w:hAnsi="仿宋" w:eastAsia="仿宋_GB2312" w:cs="仿宋_GB2312"/>
                <w:b/>
                <w:bCs/>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szCs w:val="24"/>
              </w:rPr>
            </w:pPr>
            <w:r>
              <w:rPr>
                <w:rFonts w:hint="eastAsia" w:ascii="仿宋" w:hAnsi="仿宋" w:eastAsia="仿宋" w:cs="仿宋"/>
                <w:snapToGrid w:val="0"/>
                <w:kern w:val="28"/>
                <w:sz w:val="24"/>
                <w:szCs w:val="20"/>
              </w:rPr>
              <w:t>中标单位需在中标后将纸质版投标文件送至代理公司，投标文件数量：一正三副，投标文件送达地点：杭州市临平区星桥街道星源路368号元星大厦917室。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6"/>
              <w:snapToGrid w:val="0"/>
              <w:spacing w:line="360" w:lineRule="exact"/>
              <w:ind w:firstLine="0" w:firstLineChars="0"/>
              <w:rPr>
                <w:rFonts w:ascii="仿宋" w:hAnsi="仿宋" w:eastAsia="仿宋"/>
              </w:rPr>
            </w:pPr>
            <w:r>
              <w:rPr>
                <w:rFonts w:hint="eastAsia" w:ascii="仿宋" w:hAnsi="仿宋" w:eastAsia="仿宋" w:cs="仿宋"/>
                <w:b/>
                <w:bCs/>
              </w:rPr>
              <w:t>招标服务费：</w:t>
            </w:r>
            <w:r>
              <w:rPr>
                <w:rFonts w:hint="eastAsia" w:ascii="仿宋" w:hAnsi="仿宋" w:eastAsia="仿宋" w:cs="仿宋"/>
              </w:rPr>
              <w:t>中标人在领取中标通知书前需向招标代理机构支付人民币       54600元招标代理服务费，费用包含在总报价中，不单独列项报价。</w:t>
            </w:r>
          </w:p>
          <w:p>
            <w:pPr>
              <w:pStyle w:val="86"/>
              <w:snapToGrid w:val="0"/>
              <w:spacing w:line="360" w:lineRule="exact"/>
              <w:ind w:firstLine="0" w:firstLineChars="0"/>
              <w:rPr>
                <w:rFonts w:ascii="仿宋" w:hAnsi="仿宋" w:eastAsia="仿宋" w:cs="仿宋"/>
              </w:rPr>
            </w:pPr>
            <w:r>
              <w:rPr>
                <w:rFonts w:hint="eastAsia" w:ascii="仿宋" w:hAnsi="仿宋" w:eastAsia="仿宋" w:cs="仿宋"/>
              </w:rPr>
              <w:t>中标服务费的交纳方式：以转帐或支票的形式支付，开户名：晟大项目管理（浙江）有限公司；开户行名称：浙江泰隆商业银行杭州临平支行</w:t>
            </w:r>
          </w:p>
          <w:p>
            <w:pPr>
              <w:pStyle w:val="86"/>
              <w:snapToGrid w:val="0"/>
              <w:spacing w:line="360" w:lineRule="exact"/>
              <w:ind w:firstLine="0" w:firstLineChars="0"/>
              <w:rPr>
                <w:rFonts w:ascii="仿宋" w:hAnsi="仿宋" w:eastAsia="仿宋" w:cs="仿宋"/>
              </w:rPr>
            </w:pPr>
            <w:r>
              <w:rPr>
                <w:rFonts w:hint="eastAsia" w:ascii="仿宋" w:hAnsi="仿宋" w:eastAsia="仿宋" w:cs="仿宋"/>
              </w:rPr>
              <w:t>帐号：33020020201000004365</w:t>
            </w:r>
          </w:p>
          <w:p>
            <w:pPr>
              <w:spacing w:line="360" w:lineRule="auto"/>
              <w:rPr>
                <w:rFonts w:ascii="仿宋_GB2312" w:hAnsi="仿宋" w:eastAsia="仿宋_GB2312"/>
                <w:snapToGrid w:val="0"/>
                <w:kern w:val="28"/>
                <w:sz w:val="24"/>
                <w:szCs w:val="24"/>
              </w:rPr>
            </w:pPr>
            <w:r>
              <w:rPr>
                <w:rFonts w:hint="eastAsia" w:ascii="仿宋" w:hAnsi="仿宋" w:eastAsia="仿宋" w:cs="仿宋"/>
              </w:rPr>
              <w:t>中标单位需在领取中标通知书时缴纳中标服务费，缴纳时注明招标编号。</w:t>
            </w:r>
          </w:p>
        </w:tc>
      </w:tr>
    </w:tbl>
    <w:p>
      <w:pPr>
        <w:snapToGrid w:val="0"/>
        <w:spacing w:line="360" w:lineRule="auto"/>
        <w:jc w:val="center"/>
        <w:rPr>
          <w:rFonts w:ascii="仿宋" w:hAnsi="仿宋" w:eastAsia="仿宋"/>
          <w:b/>
          <w:bCs/>
          <w:sz w:val="32"/>
          <w:szCs w:val="32"/>
        </w:rPr>
      </w:pPr>
    </w:p>
    <w:p>
      <w:pPr>
        <w:snapToGrid w:val="0"/>
        <w:spacing w:line="360" w:lineRule="auto"/>
        <w:jc w:val="center"/>
        <w:rPr>
          <w:rFonts w:ascii="仿宋" w:hAnsi="仿宋" w:eastAsia="仿宋"/>
          <w:b/>
          <w:bCs/>
          <w:sz w:val="32"/>
          <w:szCs w:val="32"/>
        </w:rPr>
      </w:pPr>
    </w:p>
    <w:p>
      <w:pPr>
        <w:snapToGrid w:val="0"/>
        <w:spacing w:line="360" w:lineRule="auto"/>
        <w:jc w:val="center"/>
        <w:rPr>
          <w:rFonts w:ascii="仿宋" w:hAnsi="仿宋" w:eastAsia="仿宋"/>
          <w:b/>
          <w:bCs/>
          <w:sz w:val="32"/>
          <w:szCs w:val="32"/>
        </w:rPr>
      </w:pPr>
    </w:p>
    <w:p>
      <w:pPr>
        <w:snapToGrid w:val="0"/>
        <w:spacing w:line="360" w:lineRule="auto"/>
        <w:jc w:val="center"/>
        <w:rPr>
          <w:rFonts w:ascii="仿宋" w:hAnsi="仿宋" w:eastAsia="仿宋"/>
          <w:b/>
          <w:bCs/>
          <w:sz w:val="32"/>
          <w:szCs w:val="32"/>
        </w:rPr>
      </w:pPr>
    </w:p>
    <w:bookmarkEnd w:id="8"/>
    <w:p>
      <w:pPr>
        <w:adjustRightInd/>
        <w:spacing w:line="360" w:lineRule="auto"/>
        <w:ind w:firstLine="3845" w:firstLineChars="1197"/>
        <w:outlineLvl w:val="0"/>
        <w:rPr>
          <w:rFonts w:ascii="仿宋_GB2312" w:hAnsi="仿宋" w:eastAsia="仿宋_GB2312"/>
          <w:b/>
          <w:bCs/>
          <w:sz w:val="32"/>
          <w:szCs w:val="32"/>
        </w:rPr>
      </w:pPr>
      <w:bookmarkStart w:id="9" w:name="第三部分"/>
      <w:bookmarkStart w:id="10" w:name="_Toc164416483"/>
      <w:r>
        <w:rPr>
          <w:rFonts w:hint="eastAsia" w:ascii="仿宋_GB2312" w:hAnsi="仿宋" w:eastAsia="仿宋_GB2312" w:cs="仿宋_GB2312"/>
          <w:b/>
          <w:bCs/>
          <w:sz w:val="32"/>
          <w:szCs w:val="32"/>
        </w:rPr>
        <w:t>一、总则</w:t>
      </w:r>
    </w:p>
    <w:p>
      <w:pPr>
        <w:snapToGrid w:val="0"/>
        <w:spacing w:line="360" w:lineRule="auto"/>
        <w:ind w:firstLine="361" w:firstLineChars="150"/>
        <w:jc w:val="left"/>
        <w:outlineLvl w:val="1"/>
        <w:rPr>
          <w:rFonts w:ascii="仿宋_GB2312" w:hAnsi="仿宋" w:eastAsia="仿宋_GB2312"/>
          <w:b/>
          <w:bCs/>
          <w:sz w:val="24"/>
          <w:szCs w:val="24"/>
        </w:rPr>
      </w:pPr>
      <w:r>
        <w:rPr>
          <w:rFonts w:ascii="仿宋_GB2312" w:hAnsi="仿宋" w:eastAsia="仿宋_GB2312" w:cs="仿宋_GB2312"/>
          <w:b/>
          <w:bCs/>
          <w:sz w:val="24"/>
          <w:szCs w:val="24"/>
        </w:rPr>
        <w:t xml:space="preserve">1. </w:t>
      </w:r>
      <w:r>
        <w:rPr>
          <w:rFonts w:hint="eastAsia" w:ascii="仿宋_GB2312" w:hAnsi="仿宋" w:eastAsia="仿宋_GB2312" w:cs="仿宋_GB2312"/>
          <w:b/>
          <w:bCs/>
          <w:sz w:val="24"/>
          <w:szCs w:val="24"/>
        </w:rPr>
        <w:t>适用范围</w:t>
      </w:r>
    </w:p>
    <w:p>
      <w:pPr>
        <w:snapToGrid w:val="0"/>
        <w:spacing w:line="360" w:lineRule="auto"/>
        <w:ind w:firstLine="480" w:firstLineChars="200"/>
        <w:jc w:val="left"/>
        <w:rPr>
          <w:rFonts w:ascii="仿宋_GB2312" w:hAnsi="仿宋" w:eastAsia="仿宋_GB2312"/>
          <w:sz w:val="24"/>
          <w:szCs w:val="24"/>
        </w:rPr>
      </w:pPr>
      <w:r>
        <w:rPr>
          <w:rFonts w:hint="eastAsia" w:ascii="仿宋_GB2312" w:hAnsi="仿宋" w:eastAsia="仿宋_GB2312" w:cs="仿宋_GB2312"/>
          <w:sz w:val="24"/>
          <w:szCs w:val="24"/>
        </w:rPr>
        <w:t>本招标文件适用于该项目的招标、投标、开标、资格审查及信用信息查询、评标、定标、合同、验收等行为（法律、法规另有规定的，从其规定）。</w:t>
      </w:r>
    </w:p>
    <w:p>
      <w:pPr>
        <w:adjustRightInd/>
        <w:spacing w:line="360" w:lineRule="auto"/>
        <w:jc w:val="center"/>
        <w:outlineLvl w:val="0"/>
        <w:rPr>
          <w:rFonts w:ascii="仿宋_GB2312" w:hAnsi="仿宋" w:eastAsia="仿宋_GB2312"/>
          <w:b/>
          <w:bCs/>
          <w:sz w:val="32"/>
          <w:szCs w:val="32"/>
        </w:rPr>
      </w:pPr>
      <w:r>
        <w:rPr>
          <w:rFonts w:hint="eastAsia" w:ascii="仿宋_GB2312" w:hAnsi="仿宋" w:eastAsia="仿宋_GB2312" w:cs="仿宋_GB2312"/>
          <w:b/>
          <w:bCs/>
          <w:sz w:val="32"/>
          <w:szCs w:val="32"/>
        </w:rPr>
        <w:t>二、招标文件的构成、澄清、修改</w:t>
      </w:r>
    </w:p>
    <w:p>
      <w:pPr>
        <w:pStyle w:val="33"/>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5</w:t>
      </w:r>
      <w:r>
        <w:rPr>
          <w:rFonts w:hint="eastAsia" w:ascii="仿宋_GB2312" w:hAnsi="仿宋" w:eastAsia="仿宋_GB2312" w:cs="仿宋_GB2312"/>
          <w:b/>
          <w:bCs/>
          <w:sz w:val="24"/>
          <w:szCs w:val="24"/>
        </w:rPr>
        <w:t>．招标文件的构成</w:t>
      </w:r>
    </w:p>
    <w:p>
      <w:pPr>
        <w:pStyle w:val="33"/>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5.1.1</w:t>
      </w:r>
      <w:r>
        <w:rPr>
          <w:rFonts w:hint="eastAsia" w:ascii="仿宋_GB2312" w:hAnsi="仿宋" w:eastAsia="仿宋_GB2312" w:cs="仿宋_GB2312"/>
          <w:sz w:val="24"/>
          <w:szCs w:val="24"/>
        </w:rPr>
        <w:t>招标公告；</w:t>
      </w:r>
    </w:p>
    <w:p>
      <w:pPr>
        <w:pStyle w:val="33"/>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5.1.2</w:t>
      </w:r>
      <w:r>
        <w:rPr>
          <w:rFonts w:hint="eastAsia" w:ascii="仿宋_GB2312" w:hAnsi="仿宋" w:eastAsia="仿宋_GB2312" w:cs="仿宋_GB2312"/>
          <w:sz w:val="24"/>
          <w:szCs w:val="24"/>
        </w:rPr>
        <w:t>投标人须知；</w:t>
      </w:r>
    </w:p>
    <w:p>
      <w:pPr>
        <w:pStyle w:val="33"/>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5.1.3</w:t>
      </w:r>
      <w:r>
        <w:rPr>
          <w:rFonts w:hint="eastAsia" w:ascii="仿宋_GB2312" w:hAnsi="仿宋" w:eastAsia="仿宋_GB2312" w:cs="仿宋_GB2312"/>
          <w:sz w:val="24"/>
          <w:szCs w:val="24"/>
        </w:rPr>
        <w:t>采购需求；</w:t>
      </w:r>
    </w:p>
    <w:p>
      <w:pPr>
        <w:pStyle w:val="33"/>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5.1.4</w:t>
      </w:r>
      <w:r>
        <w:rPr>
          <w:rFonts w:hint="eastAsia" w:ascii="仿宋_GB2312" w:hAnsi="仿宋" w:eastAsia="仿宋_GB2312" w:cs="仿宋_GB2312"/>
          <w:sz w:val="24"/>
          <w:szCs w:val="24"/>
        </w:rPr>
        <w:t>评标办法；</w:t>
      </w:r>
    </w:p>
    <w:p>
      <w:pPr>
        <w:pStyle w:val="33"/>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5.2</w:t>
      </w:r>
      <w:r>
        <w:rPr>
          <w:rFonts w:hint="eastAsia" w:ascii="仿宋_GB2312" w:hAnsi="仿宋" w:eastAsia="仿宋_GB2312" w:cs="仿宋_GB2312"/>
          <w:sz w:val="24"/>
          <w:szCs w:val="24"/>
        </w:rPr>
        <w:t>与本项目有关的澄清或者修改的内容为招标文件的组成部分。</w:t>
      </w:r>
    </w:p>
    <w:p>
      <w:pPr>
        <w:pStyle w:val="33"/>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 xml:space="preserve">6. </w:t>
      </w:r>
      <w:r>
        <w:rPr>
          <w:rFonts w:hint="eastAsia" w:ascii="仿宋_GB2312" w:hAnsi="仿宋" w:eastAsia="仿宋_GB2312" w:cs="仿宋_GB2312"/>
          <w:b/>
          <w:bCs/>
          <w:sz w:val="24"/>
          <w:szCs w:val="24"/>
        </w:rPr>
        <w:t>招标文件的澄清、修改</w:t>
      </w:r>
    </w:p>
    <w:p>
      <w:pPr>
        <w:pStyle w:val="86"/>
        <w:snapToGrid w:val="0"/>
        <w:spacing w:before="0"/>
        <w:ind w:firstLine="480"/>
        <w:rPr>
          <w:rFonts w:ascii="仿宋_GB2312" w:hAnsi="仿宋" w:eastAsia="仿宋_GB2312"/>
        </w:rPr>
      </w:pPr>
      <w:r>
        <w:rPr>
          <w:rFonts w:ascii="仿宋_GB2312" w:hAnsi="仿宋" w:eastAsia="仿宋_GB2312" w:cs="仿宋_GB2312"/>
        </w:rPr>
        <w:t>6.1</w:t>
      </w:r>
      <w:r>
        <w:rPr>
          <w:rFonts w:hint="eastAsia" w:ascii="仿宋_GB2312" w:hAnsi="仿宋" w:eastAsia="仿宋_GB2312" w:cs="仿宋_GB2312"/>
        </w:rPr>
        <w:t>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cs="仿宋_GB2312"/>
        </w:rPr>
        <w:t xml:space="preserve">6.2 </w:t>
      </w:r>
      <w:r>
        <w:rPr>
          <w:rFonts w:hint="eastAsia" w:ascii="仿宋_GB2312" w:hAnsi="仿宋" w:eastAsia="仿宋_GB2312" w:cs="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Times New Roman"/>
          <w:sz w:val="18"/>
          <w:szCs w:val="18"/>
          <w:lang w:val="en-US"/>
        </w:rPr>
      </w:pPr>
    </w:p>
    <w:p>
      <w:pPr>
        <w:adjustRightInd/>
        <w:spacing w:line="360" w:lineRule="auto"/>
        <w:outlineLvl w:val="0"/>
        <w:rPr>
          <w:rFonts w:ascii="仿宋_GB2312" w:hAnsi="仿宋" w:eastAsia="仿宋_GB2312"/>
          <w:b/>
          <w:bCs/>
          <w:sz w:val="24"/>
          <w:szCs w:val="24"/>
        </w:rPr>
      </w:pPr>
      <w:r>
        <w:rPr>
          <w:rFonts w:ascii="仿宋_GB2312" w:hAnsi="仿宋" w:eastAsia="仿宋_GB2312" w:cs="仿宋_GB2312"/>
          <w:b/>
          <w:bCs/>
          <w:sz w:val="24"/>
          <w:szCs w:val="24"/>
        </w:rPr>
        <w:t xml:space="preserve">   2.</w:t>
      </w:r>
      <w:r>
        <w:rPr>
          <w:rFonts w:hint="eastAsia" w:ascii="仿宋_GB2312" w:hAnsi="仿宋" w:eastAsia="仿宋_GB2312" w:cs="仿宋_GB2312"/>
          <w:b/>
          <w:bCs/>
          <w:sz w:val="24"/>
          <w:szCs w:val="24"/>
        </w:rPr>
        <w:t>定义</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2.1 </w:t>
      </w:r>
      <w:r>
        <w:rPr>
          <w:rFonts w:hint="eastAsia" w:ascii="仿宋_GB2312" w:hAnsi="仿宋" w:eastAsia="仿宋_GB2312" w:cs="仿宋_GB2312"/>
          <w:sz w:val="24"/>
          <w:szCs w:val="24"/>
        </w:rPr>
        <w:t>“采购人”系指招标公告中载明的本项目的采购人。</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2.2 </w:t>
      </w:r>
      <w:r>
        <w:rPr>
          <w:rFonts w:hint="eastAsia" w:ascii="仿宋_GB2312" w:hAnsi="仿宋" w:eastAsia="仿宋_GB2312" w:cs="仿宋_GB2312"/>
          <w:sz w:val="24"/>
          <w:szCs w:val="24"/>
        </w:rPr>
        <w:t>“采购机构”系指招标公告中载明的本项目的采购机构。</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2.3 </w:t>
      </w:r>
      <w:r>
        <w:rPr>
          <w:rFonts w:hint="eastAsia" w:ascii="仿宋_GB2312" w:hAnsi="仿宋" w:eastAsia="仿宋_GB2312" w:cs="仿宋_GB2312"/>
          <w:sz w:val="24"/>
          <w:szCs w:val="24"/>
        </w:rPr>
        <w:t>“投标人”系指是指响应招标、参加投标竞争的法人、其他组织或者自然人。</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2.4 </w:t>
      </w:r>
      <w:r>
        <w:rPr>
          <w:rFonts w:hint="eastAsia" w:ascii="仿宋_GB2312" w:hAnsi="仿宋" w:eastAsia="仿宋_GB2312" w:cs="仿宋_GB2312"/>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2.5</w:t>
      </w:r>
      <w:r>
        <w:rPr>
          <w:rFonts w:hint="eastAsia" w:ascii="仿宋_GB2312" w:hAnsi="仿宋" w:eastAsia="仿宋_GB2312" w:cs="仿宋_GB2312"/>
          <w:sz w:val="24"/>
          <w:szCs w:val="24"/>
        </w:rPr>
        <w:t>“电子签名”系指数据电文中以电子形式所含、所附用于识别签名人身份并表明签名人认可其中内容的数据；</w:t>
      </w:r>
      <w:r>
        <w:rPr>
          <w:rFonts w:hint="eastAsia" w:ascii="仿宋" w:hAnsi="仿宋" w:eastAsia="仿宋" w:cs="仿宋"/>
          <w:sz w:val="24"/>
          <w:szCs w:val="24"/>
        </w:rPr>
        <w:t>“公章”系指单位法定名称章。因特殊原因需要使用冠以法定名称的业务专用章的，投标时须提供《业务专用章使用说明函》（附件</w:t>
      </w:r>
      <w:r>
        <w:rPr>
          <w:rFonts w:ascii="仿宋" w:hAnsi="仿宋" w:eastAsia="仿宋" w:cs="仿宋"/>
          <w:sz w:val="24"/>
          <w:szCs w:val="24"/>
        </w:rPr>
        <w:t>4</w:t>
      </w:r>
      <w:r>
        <w:rPr>
          <w:rFonts w:hint="eastAsia" w:ascii="仿宋" w:hAnsi="仿宋" w:eastAsia="仿宋" w:cs="仿宋"/>
          <w:sz w:val="24"/>
          <w:szCs w:val="24"/>
        </w:rPr>
        <w:t>）</w:t>
      </w:r>
      <w:r>
        <w:rPr>
          <w:rFonts w:hint="eastAsia" w:ascii="仿宋_GB2312" w:hAnsi="仿宋" w:eastAsia="仿宋_GB2312" w:cs="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2.6</w:t>
      </w:r>
      <w:r>
        <w:rPr>
          <w:rFonts w:hint="eastAsia" w:ascii="仿宋_GB2312" w:hAnsi="仿宋" w:eastAsia="仿宋_GB2312" w:cs="仿宋_GB2312"/>
          <w:sz w:val="24"/>
          <w:szCs w:val="24"/>
        </w:rPr>
        <w:t>“电子交易平台”是指本项目政府采购活动所依托的政府采购云平台（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2.7 </w:t>
      </w:r>
      <w:r>
        <w:rPr>
          <w:rFonts w:hint="eastAsia" w:ascii="仿宋_GB2312" w:hAnsi="仿宋" w:eastAsia="仿宋_GB2312" w:cs="仿宋_GB2312"/>
          <w:sz w:val="24"/>
          <w:szCs w:val="24"/>
        </w:rPr>
        <w:t>“▲”系指实质性要求条款，“★”系产品采购项目中单一产品或核心产品，“</w:t>
      </w:r>
      <w:r>
        <w:rPr>
          <w:rFonts w:ascii="Wingdings" w:hAnsi="Wingdings" w:eastAsia="仿宋_GB2312" w:cs="Wingdings"/>
          <w:kern w:val="0"/>
          <w:sz w:val="24"/>
          <w:szCs w:val="24"/>
        </w:rPr>
        <w:t></w:t>
      </w:r>
      <w:r>
        <w:rPr>
          <w:rFonts w:hint="eastAsia" w:ascii="仿宋_GB2312" w:hAnsi="仿宋" w:eastAsia="仿宋_GB2312" w:cs="仿宋_GB2312"/>
          <w:sz w:val="24"/>
          <w:szCs w:val="24"/>
        </w:rPr>
        <w:t>”系指适用本项目的要求，“</w:t>
      </w:r>
      <w:r>
        <w:rPr>
          <w:rFonts w:hint="eastAsia" w:ascii="Wingdings" w:hAnsi="Wingdings" w:eastAsia="仿宋_GB2312"/>
          <w:kern w:val="0"/>
          <w:sz w:val="24"/>
          <w:szCs w:val="24"/>
        </w:rPr>
        <w:sym w:font="Wingdings" w:char="F0A8"/>
      </w:r>
      <w:r>
        <w:rPr>
          <w:rFonts w:hint="eastAsia" w:ascii="仿宋_GB2312" w:hAnsi="仿宋" w:eastAsia="仿宋_GB2312" w:cs="仿宋_GB2312"/>
          <w:sz w:val="24"/>
          <w:szCs w:val="24"/>
        </w:rPr>
        <w:t>”系指不适用本项目的要求。</w:t>
      </w:r>
    </w:p>
    <w:p>
      <w:pPr>
        <w:spacing w:line="360" w:lineRule="auto"/>
        <w:ind w:firstLine="241" w:firstLineChars="100"/>
        <w:rPr>
          <w:rFonts w:ascii="仿宋_GB2312" w:hAnsi="仿宋" w:eastAsia="仿宋_GB2312"/>
          <w:b/>
          <w:bCs/>
          <w:sz w:val="24"/>
          <w:szCs w:val="24"/>
        </w:rPr>
      </w:pPr>
      <w:r>
        <w:rPr>
          <w:rFonts w:ascii="仿宋_GB2312" w:hAnsi="仿宋" w:eastAsia="仿宋_GB2312" w:cs="仿宋_GB2312"/>
          <w:b/>
          <w:bCs/>
          <w:sz w:val="24"/>
          <w:szCs w:val="24"/>
        </w:rPr>
        <w:t>3.</w:t>
      </w:r>
      <w:r>
        <w:rPr>
          <w:rFonts w:hint="eastAsia" w:ascii="仿宋_GB2312" w:hAnsi="仿宋" w:eastAsia="仿宋_GB2312" w:cs="仿宋_GB2312"/>
          <w:b/>
          <w:bCs/>
          <w:sz w:val="24"/>
          <w:szCs w:val="24"/>
        </w:rPr>
        <w:t>采购项目需要落实的政府采购政策</w:t>
      </w:r>
    </w:p>
    <w:p>
      <w:pPr>
        <w:spacing w:line="360" w:lineRule="auto"/>
        <w:ind w:firstLine="240" w:firstLineChars="100"/>
        <w:rPr>
          <w:rFonts w:ascii="仿宋_GB2312" w:hAnsi="仿宋" w:eastAsia="仿宋_GB2312"/>
          <w:sz w:val="24"/>
          <w:szCs w:val="24"/>
        </w:rPr>
      </w:pPr>
      <w:r>
        <w:rPr>
          <w:rFonts w:ascii="仿宋_GB2312" w:hAnsi="仿宋" w:eastAsia="仿宋_GB2312" w:cs="仿宋_GB2312"/>
          <w:sz w:val="24"/>
          <w:szCs w:val="24"/>
        </w:rPr>
        <w:t xml:space="preserve">3.1 </w:t>
      </w:r>
      <w:r>
        <w:rPr>
          <w:rFonts w:hint="eastAsia" w:ascii="仿宋_GB2312" w:hAnsi="仿宋" w:eastAsia="仿宋_GB2312" w:cs="仿宋_GB2312"/>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szCs w:val="24"/>
        </w:rPr>
      </w:pPr>
      <w:r>
        <w:rPr>
          <w:rFonts w:ascii="仿宋_GB2312" w:hAnsi="仿宋" w:eastAsia="仿宋_GB2312" w:cs="仿宋_GB2312"/>
          <w:sz w:val="24"/>
          <w:szCs w:val="24"/>
        </w:rPr>
        <w:t xml:space="preserve">3.2 </w:t>
      </w:r>
      <w:r>
        <w:rPr>
          <w:rFonts w:hint="eastAsia" w:ascii="仿宋_GB2312" w:hAnsi="仿宋" w:eastAsia="仿宋_GB2312" w:cs="仿宋_GB2312"/>
          <w:sz w:val="24"/>
          <w:szCs w:val="24"/>
        </w:rPr>
        <w:t>支持绿色发展</w:t>
      </w:r>
    </w:p>
    <w:p>
      <w:pPr>
        <w:spacing w:line="360" w:lineRule="auto"/>
        <w:ind w:firstLine="480" w:firstLineChars="200"/>
        <w:rPr>
          <w:rFonts w:ascii="仿宋_GB2312" w:hAnsi="仿宋" w:eastAsia="仿宋_GB2312"/>
          <w:b/>
          <w:bCs/>
          <w:sz w:val="24"/>
          <w:szCs w:val="24"/>
        </w:rPr>
      </w:pPr>
      <w:r>
        <w:rPr>
          <w:rFonts w:ascii="仿宋_GB2312" w:hAnsi="仿宋" w:eastAsia="仿宋_GB2312" w:cs="仿宋_GB2312"/>
          <w:sz w:val="24"/>
          <w:szCs w:val="24"/>
        </w:rPr>
        <w:t>3.2.1</w:t>
      </w:r>
      <w:r>
        <w:rPr>
          <w:rFonts w:hint="eastAsia" w:ascii="仿宋_GB2312" w:hAnsi="仿宋" w:eastAsia="仿宋_GB2312" w:cs="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s="仿宋_GB2312"/>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szCs w:val="24"/>
        </w:rPr>
      </w:pPr>
      <w:r>
        <w:rPr>
          <w:rFonts w:ascii="仿宋_GB2312" w:hAnsi="仿宋" w:eastAsia="仿宋_GB2312" w:cs="仿宋_GB2312"/>
          <w:sz w:val="24"/>
          <w:szCs w:val="24"/>
        </w:rPr>
        <w:t xml:space="preserve">3.2.2 </w:t>
      </w:r>
      <w:r>
        <w:rPr>
          <w:rFonts w:hint="eastAsia" w:ascii="仿宋_GB2312" w:hAnsi="仿宋" w:eastAsia="仿宋_GB2312" w:cs="仿宋_GB2312"/>
          <w:sz w:val="24"/>
          <w:szCs w:val="24"/>
        </w:rPr>
        <w:t>修缮、装修类项目采购建材的，采购人应将绿色建筑和绿色建材性能、指标等作为实质性条件纳入招标文件和合同。</w:t>
      </w:r>
    </w:p>
    <w:p>
      <w:pPr>
        <w:spacing w:line="360" w:lineRule="auto"/>
        <w:ind w:firstLine="480" w:firstLineChars="200"/>
        <w:rPr>
          <w:sz w:val="24"/>
          <w:szCs w:val="24"/>
        </w:rPr>
      </w:pPr>
      <w:r>
        <w:rPr>
          <w:rFonts w:ascii="仿宋_GB2312" w:hAnsi="仿宋" w:eastAsia="仿宋_GB2312" w:cs="仿宋_GB2312"/>
          <w:sz w:val="24"/>
          <w:szCs w:val="24"/>
        </w:rPr>
        <w:t>3.2.3</w:t>
      </w:r>
      <w:r>
        <w:rPr>
          <w:rFonts w:hint="eastAsia" w:ascii="仿宋_GB2312" w:hAnsi="仿宋" w:eastAsia="仿宋_GB2312" w:cs="仿宋_GB2312"/>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szCs w:val="24"/>
        </w:rPr>
      </w:pPr>
      <w:r>
        <w:rPr>
          <w:rFonts w:ascii="仿宋_GB2312" w:hAnsi="仿宋" w:eastAsia="仿宋_GB2312" w:cs="仿宋_GB2312"/>
          <w:sz w:val="24"/>
          <w:szCs w:val="24"/>
        </w:rPr>
        <w:t>3.3</w:t>
      </w:r>
      <w:r>
        <w:rPr>
          <w:rFonts w:hint="eastAsia" w:ascii="仿宋_GB2312" w:hAnsi="仿宋" w:eastAsia="仿宋_GB2312" w:cs="仿宋_GB2312"/>
          <w:sz w:val="24"/>
          <w:szCs w:val="24"/>
        </w:rPr>
        <w:t>支持中小企业发展</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3.3.1</w:t>
      </w:r>
      <w:r>
        <w:rPr>
          <w:rFonts w:hint="eastAsia" w:ascii="仿宋_GB2312" w:hAnsi="仿宋" w:eastAsia="仿宋_GB2312" w:cs="仿宋_GB2312"/>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kern w:val="0"/>
          <w:sz w:val="24"/>
          <w:szCs w:val="24"/>
        </w:rPr>
      </w:pPr>
      <w:r>
        <w:rPr>
          <w:rFonts w:ascii="仿宋_GB2312" w:eastAsia="仿宋_GB2312" w:cs="仿宋_GB2312"/>
          <w:sz w:val="24"/>
          <w:szCs w:val="24"/>
        </w:rPr>
        <w:t>3.3.2</w:t>
      </w:r>
      <w:r>
        <w:rPr>
          <w:rFonts w:hint="eastAsia" w:ascii="仿宋_GB2312" w:hAnsi="宋体" w:eastAsia="仿宋_GB2312" w:cs="仿宋_GB2312"/>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kern w:val="0"/>
          <w:sz w:val="24"/>
          <w:szCs w:val="24"/>
        </w:rPr>
      </w:pPr>
      <w:r>
        <w:rPr>
          <w:rFonts w:ascii="仿宋_GB2312" w:hAnsi="宋体" w:eastAsia="仿宋_GB2312" w:cs="仿宋_GB2312"/>
          <w:kern w:val="0"/>
          <w:sz w:val="24"/>
          <w:szCs w:val="24"/>
        </w:rPr>
        <w:t>3.3.2.1</w:t>
      </w:r>
      <w:r>
        <w:rPr>
          <w:rFonts w:hint="eastAsia" w:ascii="仿宋_GB2312" w:hAnsi="宋体" w:eastAsia="仿宋_GB2312" w:cs="仿宋_GB2312"/>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kern w:val="0"/>
          <w:sz w:val="24"/>
          <w:szCs w:val="24"/>
        </w:rPr>
      </w:pPr>
      <w:r>
        <w:rPr>
          <w:rFonts w:ascii="仿宋_GB2312" w:hAnsi="宋体" w:eastAsia="仿宋_GB2312" w:cs="仿宋_GB2312"/>
          <w:kern w:val="0"/>
          <w:sz w:val="24"/>
          <w:szCs w:val="24"/>
        </w:rPr>
        <w:t>3.3.2.2</w:t>
      </w:r>
      <w:r>
        <w:rPr>
          <w:rFonts w:hint="eastAsia" w:ascii="仿宋_GB2312" w:hAnsi="宋体" w:eastAsia="仿宋_GB2312" w:cs="仿宋_GB2312"/>
          <w:kern w:val="0"/>
          <w:sz w:val="24"/>
          <w:szCs w:val="24"/>
        </w:rPr>
        <w:t>在工程采购项目中，工程由中小企业承建，即工程施工单位为中小企业；</w:t>
      </w:r>
    </w:p>
    <w:p>
      <w:pPr>
        <w:widowControl/>
        <w:spacing w:line="360" w:lineRule="auto"/>
        <w:ind w:firstLine="480" w:firstLineChars="200"/>
        <w:jc w:val="left"/>
        <w:rPr>
          <w:rFonts w:ascii="仿宋_GB2312" w:hAnsi="宋体" w:eastAsia="仿宋_GB2312"/>
          <w:kern w:val="0"/>
          <w:sz w:val="24"/>
          <w:szCs w:val="24"/>
        </w:rPr>
      </w:pPr>
      <w:r>
        <w:rPr>
          <w:rFonts w:ascii="仿宋_GB2312" w:hAnsi="宋体" w:eastAsia="仿宋_GB2312" w:cs="仿宋_GB2312"/>
          <w:kern w:val="0"/>
          <w:sz w:val="24"/>
          <w:szCs w:val="24"/>
        </w:rPr>
        <w:t>3.3.2.3</w:t>
      </w:r>
      <w:r>
        <w:rPr>
          <w:rFonts w:hint="eastAsia" w:ascii="仿宋_GB2312" w:hAnsi="宋体" w:eastAsia="仿宋_GB2312" w:cs="仿宋_GB2312"/>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kern w:val="0"/>
          <w:sz w:val="24"/>
          <w:szCs w:val="24"/>
        </w:rPr>
      </w:pPr>
      <w:r>
        <w:rPr>
          <w:rFonts w:hint="eastAsia" w:ascii="仿宋_GB2312" w:hAnsi="宋体" w:eastAsia="仿宋_GB2312" w:cs="仿宋_GB2312"/>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kern w:val="0"/>
          <w:sz w:val="24"/>
          <w:szCs w:val="24"/>
        </w:rPr>
      </w:pPr>
      <w:r>
        <w:rPr>
          <w:rFonts w:hint="eastAsia" w:ascii="仿宋_GB2312" w:hAnsi="宋体" w:eastAsia="仿宋_GB2312" w:cs="仿宋_GB2312"/>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3.3.3</w:t>
      </w:r>
      <w:r>
        <w:rPr>
          <w:rFonts w:hint="eastAsia" w:ascii="仿宋_GB2312" w:hAnsi="仿宋" w:eastAsia="仿宋_GB2312" w:cs="仿宋_GB2312"/>
          <w:sz w:val="24"/>
          <w:szCs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s="仿宋_GB2312"/>
          <w:sz w:val="24"/>
          <w:szCs w:val="24"/>
        </w:rPr>
        <w:t>0%</w:t>
      </w:r>
      <w:r>
        <w:rPr>
          <w:rFonts w:hint="eastAsia" w:ascii="仿宋_GB2312" w:hAnsi="仿宋" w:eastAsia="仿宋_GB2312" w:cs="仿宋_GB2312"/>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仿宋_GB2312"/>
          <w:sz w:val="24"/>
          <w:szCs w:val="24"/>
        </w:rPr>
        <w:t>30%</w:t>
      </w:r>
      <w:r>
        <w:rPr>
          <w:rFonts w:hint="eastAsia" w:ascii="仿宋_GB2312" w:hAnsi="仿宋" w:eastAsia="仿宋_GB2312" w:cs="仿宋_GB2312"/>
          <w:sz w:val="24"/>
          <w:szCs w:val="24"/>
        </w:rPr>
        <w:t>以上的，对联合体或者大中型企业的报价给予6</w:t>
      </w:r>
      <w:r>
        <w:rPr>
          <w:rFonts w:ascii="仿宋_GB2312" w:hAnsi="仿宋" w:eastAsia="仿宋_GB2312" w:cs="仿宋_GB2312"/>
          <w:sz w:val="24"/>
          <w:szCs w:val="24"/>
        </w:rPr>
        <w:t>%</w:t>
      </w:r>
      <w:r>
        <w:rPr>
          <w:rFonts w:hint="eastAsia" w:ascii="仿宋_GB2312" w:hAnsi="仿宋" w:eastAsia="仿宋_GB2312" w:cs="仿宋_GB2312"/>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3.3.4</w:t>
      </w:r>
      <w:r>
        <w:rPr>
          <w:rFonts w:hint="eastAsia" w:ascii="仿宋_GB2312" w:hAnsi="仿宋" w:eastAsia="仿宋_GB2312" w:cs="仿宋_GB2312"/>
          <w:sz w:val="24"/>
          <w:szCs w:val="24"/>
        </w:rPr>
        <w:t>符合《关于促进残疾人就业政府采购政策的通知》（财库〔</w:t>
      </w:r>
      <w:r>
        <w:rPr>
          <w:rFonts w:ascii="仿宋_GB2312" w:hAnsi="仿宋" w:eastAsia="仿宋_GB2312" w:cs="仿宋_GB2312"/>
          <w:sz w:val="24"/>
          <w:szCs w:val="24"/>
        </w:rPr>
        <w:t>2017</w:t>
      </w:r>
      <w:r>
        <w:rPr>
          <w:rFonts w:hint="eastAsia" w:ascii="仿宋_GB2312" w:hAnsi="仿宋" w:eastAsia="仿宋_GB2312" w:cs="仿宋_GB2312"/>
          <w:sz w:val="24"/>
          <w:szCs w:val="24"/>
        </w:rPr>
        <w:t>〕</w:t>
      </w:r>
      <w:r>
        <w:rPr>
          <w:rFonts w:ascii="仿宋_GB2312" w:hAnsi="仿宋" w:eastAsia="仿宋_GB2312" w:cs="仿宋_GB2312"/>
          <w:sz w:val="24"/>
          <w:szCs w:val="24"/>
        </w:rPr>
        <w:t>141</w:t>
      </w:r>
      <w:r>
        <w:rPr>
          <w:rFonts w:hint="eastAsia" w:ascii="仿宋_GB2312" w:hAnsi="仿宋" w:eastAsia="仿宋_GB2312" w:cs="仿宋_GB2312"/>
          <w:sz w:val="24"/>
          <w:szCs w:val="24"/>
        </w:rPr>
        <w:t>号）规定的条件并提供《残疾人福利性单位声明函》（附件</w:t>
      </w:r>
      <w:r>
        <w:rPr>
          <w:rFonts w:ascii="仿宋_GB2312" w:hAnsi="仿宋" w:eastAsia="仿宋_GB2312" w:cs="仿宋_GB2312"/>
          <w:sz w:val="24"/>
          <w:szCs w:val="24"/>
        </w:rPr>
        <w:t>1</w:t>
      </w:r>
      <w:r>
        <w:rPr>
          <w:rFonts w:hint="eastAsia" w:ascii="仿宋_GB2312" w:hAnsi="仿宋" w:eastAsia="仿宋_GB2312" w:cs="仿宋_GB2312"/>
          <w:sz w:val="24"/>
          <w:szCs w:val="24"/>
        </w:rPr>
        <w:t>）的残疾人福利性单位视同小型、微型企业；</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3.3.5</w:t>
      </w:r>
      <w:r>
        <w:rPr>
          <w:rFonts w:hint="eastAsia" w:ascii="仿宋_GB2312" w:hAnsi="仿宋" w:eastAsia="仿宋_GB2312" w:cs="仿宋_GB2312"/>
          <w:sz w:val="24"/>
          <w:szCs w:val="24"/>
        </w:rPr>
        <w:t>符合《关于政府采购支持监狱企业发展有关问题的通知》（财库</w:t>
      </w:r>
      <w:r>
        <w:rPr>
          <w:rFonts w:ascii="仿宋_GB2312" w:hAnsi="仿宋" w:eastAsia="仿宋_GB2312" w:cs="仿宋_GB2312"/>
          <w:sz w:val="24"/>
          <w:szCs w:val="24"/>
        </w:rPr>
        <w:t>[2014]68</w:t>
      </w:r>
      <w:r>
        <w:rPr>
          <w:rFonts w:hint="eastAsia" w:ascii="仿宋_GB2312" w:hAnsi="仿宋" w:eastAsia="仿宋_GB2312" w:cs="仿宋_GB2312"/>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3.3.6</w:t>
      </w:r>
      <w:r>
        <w:rPr>
          <w:rFonts w:hint="eastAsia" w:ascii="仿宋_GB2312" w:hAnsi="仿宋" w:eastAsia="仿宋_GB2312" w:cs="仿宋_GB2312"/>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3.3.7</w:t>
      </w:r>
      <w:r>
        <w:rPr>
          <w:rFonts w:hint="eastAsia" w:ascii="仿宋_GB2312" w:hAnsi="仿宋" w:eastAsia="仿宋_GB2312" w:cs="仿宋_GB2312"/>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_GB2312" w:hAnsi="仿宋" w:eastAsia="仿宋_GB2312"/>
          <w:sz w:val="24"/>
          <w:szCs w:val="24"/>
        </w:rPr>
      </w:pPr>
      <w:r>
        <w:rPr>
          <w:rFonts w:ascii="仿宋_GB2312" w:hAnsi="仿宋" w:eastAsia="仿宋_GB2312" w:cs="仿宋_GB2312"/>
          <w:sz w:val="24"/>
          <w:szCs w:val="24"/>
        </w:rPr>
        <w:t>3.4</w:t>
      </w:r>
      <w:r>
        <w:rPr>
          <w:rFonts w:hint="eastAsia" w:ascii="仿宋_GB2312" w:eastAsia="仿宋_GB2312" w:cs="仿宋_GB2312"/>
          <w:sz w:val="24"/>
          <w:szCs w:val="24"/>
        </w:rPr>
        <w:t>支持创新发展</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3.4.1 </w:t>
      </w:r>
      <w:r>
        <w:rPr>
          <w:rFonts w:hint="eastAsia" w:ascii="仿宋_GB2312" w:hAnsi="仿宋" w:eastAsia="仿宋_GB2312" w:cs="仿宋_GB2312"/>
          <w:sz w:val="24"/>
          <w:szCs w:val="24"/>
        </w:rPr>
        <w:t>采购人优先采购被认定为首台套产品和“制造精品”的自主创新产品。</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3.4.2</w:t>
      </w:r>
      <w:r>
        <w:rPr>
          <w:rFonts w:hint="eastAsia" w:ascii="仿宋_GB2312" w:hAnsi="仿宋" w:eastAsia="仿宋_GB2312" w:cs="仿宋_GB2312"/>
          <w:sz w:val="24"/>
          <w:szCs w:val="24"/>
        </w:rPr>
        <w:t>首台套产品被纳入《首台套产品推广应用指导目录》之日起</w:t>
      </w:r>
      <w:r>
        <w:rPr>
          <w:rFonts w:ascii="仿宋_GB2312" w:hAnsi="仿宋" w:eastAsia="仿宋_GB2312" w:cs="仿宋_GB2312"/>
          <w:sz w:val="24"/>
          <w:szCs w:val="24"/>
        </w:rPr>
        <w:t>2</w:t>
      </w:r>
      <w:r>
        <w:rPr>
          <w:rFonts w:hint="eastAsia" w:ascii="仿宋_GB2312" w:hAnsi="仿宋" w:eastAsia="仿宋_GB2312" w:cs="仿宋_GB2312"/>
          <w:sz w:val="24"/>
          <w:szCs w:val="24"/>
        </w:rPr>
        <w:t>年内，以及产品核心技术高于国内领先水平，并具有明晰自主知识产权的“制造精品”产品，自认定之日起</w:t>
      </w:r>
      <w:r>
        <w:rPr>
          <w:rFonts w:ascii="仿宋_GB2312" w:hAnsi="仿宋" w:eastAsia="仿宋_GB2312" w:cs="仿宋_GB2312"/>
          <w:sz w:val="24"/>
          <w:szCs w:val="24"/>
        </w:rPr>
        <w:t>2</w:t>
      </w:r>
      <w:r>
        <w:rPr>
          <w:rFonts w:hint="eastAsia" w:ascii="仿宋_GB2312" w:hAnsi="仿宋" w:eastAsia="仿宋_GB2312" w:cs="仿宋_GB2312"/>
          <w:sz w:val="24"/>
          <w:szCs w:val="24"/>
        </w:rPr>
        <w:t>年内视同已具备相应销售业绩，参加政府采购活动时业绩分值为满分。</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3.5</w:t>
      </w:r>
      <w:r>
        <w:rPr>
          <w:rFonts w:hint="eastAsia" w:ascii="仿宋_GB2312" w:hAnsi="仿宋" w:eastAsia="仿宋_GB2312" w:cs="仿宋_GB2312"/>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_GB2312" w:hAnsi="仿宋" w:eastAsia="仿宋_GB2312"/>
          <w:b/>
          <w:bCs/>
          <w:sz w:val="24"/>
          <w:szCs w:val="24"/>
        </w:rPr>
      </w:pPr>
      <w:r>
        <w:rPr>
          <w:rFonts w:ascii="仿宋_GB2312" w:hAnsi="仿宋" w:eastAsia="仿宋_GB2312" w:cs="仿宋_GB2312"/>
          <w:b/>
          <w:bCs/>
          <w:sz w:val="24"/>
          <w:szCs w:val="24"/>
        </w:rPr>
        <w:t xml:space="preserve">4. </w:t>
      </w:r>
      <w:r>
        <w:rPr>
          <w:rFonts w:hint="eastAsia" w:ascii="仿宋_GB2312" w:hAnsi="仿宋" w:eastAsia="仿宋_GB2312" w:cs="仿宋_GB2312"/>
          <w:b/>
          <w:bCs/>
          <w:sz w:val="24"/>
          <w:szCs w:val="24"/>
        </w:rPr>
        <w:t>询问、质疑、投诉</w:t>
      </w:r>
    </w:p>
    <w:p>
      <w:pPr>
        <w:autoSpaceDE w:val="0"/>
        <w:autoSpaceDN w:val="0"/>
        <w:spacing w:line="360" w:lineRule="auto"/>
        <w:ind w:firstLine="240" w:firstLineChars="1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4.1</w:t>
      </w:r>
      <w:r>
        <w:rPr>
          <w:rFonts w:hint="eastAsia" w:ascii="仿宋_GB2312" w:hAnsi="仿宋" w:eastAsia="仿宋_GB2312" w:cs="仿宋_GB2312"/>
          <w:kern w:val="0"/>
          <w:sz w:val="24"/>
          <w:szCs w:val="24"/>
          <w:lang w:val="zh-CN"/>
        </w:rPr>
        <w:t>供应商询问</w:t>
      </w:r>
    </w:p>
    <w:p>
      <w:pPr>
        <w:autoSpaceDE w:val="0"/>
        <w:autoSpaceDN w:val="0"/>
        <w:spacing w:line="360" w:lineRule="auto"/>
        <w:ind w:firstLine="480" w:firstLineChars="200"/>
        <w:jc w:val="left"/>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供应商对政府采购活动事项有疑问的，可以提出询问，采购人或者采购代理机构应当在</w:t>
      </w:r>
      <w:r>
        <w:rPr>
          <w:rFonts w:ascii="仿宋_GB2312" w:hAnsi="仿宋" w:eastAsia="仿宋_GB2312" w:cs="仿宋_GB2312"/>
          <w:kern w:val="0"/>
          <w:sz w:val="24"/>
          <w:szCs w:val="24"/>
          <w:lang w:val="zh-CN"/>
        </w:rPr>
        <w:t>3</w:t>
      </w:r>
      <w:r>
        <w:rPr>
          <w:rFonts w:hint="eastAsia" w:ascii="仿宋_GB2312" w:hAnsi="仿宋" w:eastAsia="仿宋_GB2312" w:cs="仿宋_GB2312"/>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4.2</w:t>
      </w:r>
      <w:r>
        <w:rPr>
          <w:rFonts w:hint="eastAsia" w:ascii="仿宋_GB2312" w:hAnsi="仿宋" w:eastAsia="仿宋_GB2312" w:cs="仿宋_GB2312"/>
          <w:kern w:val="0"/>
          <w:sz w:val="24"/>
          <w:szCs w:val="24"/>
          <w:lang w:val="zh-CN"/>
        </w:rPr>
        <w:t>供应商质疑</w:t>
      </w:r>
    </w:p>
    <w:p>
      <w:pPr>
        <w:pStyle w:val="33"/>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kern w:val="0"/>
          <w:sz w:val="24"/>
          <w:szCs w:val="24"/>
          <w:lang w:val="zh-CN"/>
        </w:rPr>
        <w:t>4.2</w:t>
      </w:r>
      <w:r>
        <w:rPr>
          <w:rFonts w:ascii="仿宋_GB2312" w:hAnsi="仿宋" w:eastAsia="仿宋_GB2312" w:cs="仿宋_GB2312"/>
          <w:sz w:val="24"/>
          <w:szCs w:val="24"/>
        </w:rPr>
        <w:t>.1</w:t>
      </w:r>
      <w:r>
        <w:rPr>
          <w:rFonts w:hint="eastAsia" w:ascii="仿宋_GB2312" w:hAnsi="仿宋" w:eastAsia="仿宋_GB2312" w:cs="仿宋_GB2312"/>
          <w:sz w:val="24"/>
          <w:szCs w:val="24"/>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kern w:val="0"/>
          <w:sz w:val="24"/>
          <w:szCs w:val="24"/>
          <w:lang w:val="zh-CN"/>
        </w:rPr>
        <w:t>4.2</w:t>
      </w:r>
      <w:r>
        <w:rPr>
          <w:rFonts w:ascii="仿宋_GB2312" w:hAnsi="仿宋" w:eastAsia="仿宋_GB2312" w:cs="仿宋_GB2312"/>
          <w:sz w:val="24"/>
          <w:szCs w:val="24"/>
        </w:rPr>
        <w:t>.2</w:t>
      </w:r>
      <w:r>
        <w:rPr>
          <w:rFonts w:hint="eastAsia" w:ascii="仿宋_GB2312" w:hAnsi="仿宋" w:eastAsia="仿宋_GB2312" w:cs="仿宋_GB2312"/>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s="Times New Roman"/>
          <w:color w:val="auto"/>
          <w:kern w:val="2"/>
          <w:sz w:val="24"/>
          <w:szCs w:val="24"/>
        </w:rPr>
      </w:pPr>
      <w:r>
        <w:rPr>
          <w:rFonts w:ascii="仿宋_GB2312" w:hAnsi="仿宋" w:eastAsia="仿宋_GB2312" w:cs="仿宋_GB2312"/>
          <w:color w:val="auto"/>
          <w:kern w:val="2"/>
          <w:sz w:val="24"/>
          <w:szCs w:val="24"/>
        </w:rPr>
        <w:t>4.2.2.1</w:t>
      </w:r>
      <w:r>
        <w:rPr>
          <w:rFonts w:hint="eastAsia" w:ascii="仿宋_GB2312" w:hAnsi="仿宋" w:eastAsia="仿宋_GB2312" w:cs="仿宋_GB2312"/>
          <w:color w:val="auto"/>
          <w:kern w:val="2"/>
          <w:sz w:val="24"/>
          <w:szCs w:val="24"/>
        </w:rPr>
        <w:t>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4.2.2.2</w:t>
      </w:r>
      <w:r>
        <w:rPr>
          <w:rFonts w:hint="eastAsia" w:ascii="仿宋_GB2312" w:hAnsi="仿宋" w:eastAsia="仿宋_GB2312" w:cs="仿宋_GB2312"/>
          <w:sz w:val="24"/>
          <w:szCs w:val="24"/>
        </w:rPr>
        <w:t>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4.2.2.3</w:t>
      </w:r>
      <w:r>
        <w:rPr>
          <w:rFonts w:hint="eastAsia" w:ascii="仿宋_GB2312" w:hAnsi="仿宋" w:eastAsia="仿宋_GB2312" w:cs="仿宋_GB2312"/>
          <w:sz w:val="24"/>
          <w:szCs w:val="24"/>
        </w:rPr>
        <w:t>对采购结果提出质疑的，质疑期限自采购结果公告期限届满之日起计算。</w:t>
      </w:r>
    </w:p>
    <w:p>
      <w:pPr>
        <w:pStyle w:val="33"/>
        <w:spacing w:line="360" w:lineRule="auto"/>
        <w:ind w:firstLine="480" w:firstLineChars="200"/>
        <w:rPr>
          <w:rFonts w:ascii="仿宋_GB2312" w:hAnsi="仿宋" w:eastAsia="仿宋_GB2312" w:cs="Times New Roman"/>
          <w:kern w:val="0"/>
          <w:sz w:val="24"/>
          <w:szCs w:val="24"/>
          <w:lang w:val="zh-CN"/>
        </w:rPr>
      </w:pPr>
      <w:r>
        <w:rPr>
          <w:rFonts w:ascii="仿宋_GB2312" w:hAnsi="仿宋" w:eastAsia="仿宋_GB2312" w:cs="仿宋_GB2312"/>
          <w:kern w:val="0"/>
          <w:sz w:val="24"/>
          <w:szCs w:val="24"/>
          <w:lang w:val="zh-CN"/>
        </w:rPr>
        <w:t>4.2.3</w:t>
      </w:r>
      <w:r>
        <w:rPr>
          <w:rFonts w:hint="eastAsia" w:ascii="仿宋_GB2312" w:hAnsi="仿宋" w:eastAsia="仿宋_GB2312" w:cs="仿宋_GB2312"/>
          <w:sz w:val="24"/>
          <w:szCs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4.2.3.1</w:t>
      </w:r>
      <w:r>
        <w:rPr>
          <w:rFonts w:hint="eastAsia" w:ascii="仿宋_GB2312" w:hAnsi="仿宋" w:eastAsia="仿宋_GB2312" w:cs="仿宋_GB2312"/>
          <w:kern w:val="0"/>
          <w:sz w:val="24"/>
          <w:szCs w:val="24"/>
          <w:lang w:val="zh-CN"/>
        </w:rPr>
        <w:t>供应商的姓名或者名称、地址、邮编、联系人及联系电话；</w:t>
      </w:r>
    </w:p>
    <w:p>
      <w:pPr>
        <w:pStyle w:val="33"/>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4.2.3.2</w:t>
      </w:r>
      <w:r>
        <w:rPr>
          <w:rFonts w:hint="eastAsia" w:ascii="仿宋_GB2312" w:hAnsi="仿宋" w:eastAsia="仿宋_GB2312" w:cs="仿宋_GB2312"/>
          <w:kern w:val="0"/>
          <w:sz w:val="24"/>
          <w:szCs w:val="24"/>
          <w:lang w:val="zh-CN"/>
        </w:rPr>
        <w:t>质疑项目的名称、编号；</w:t>
      </w:r>
    </w:p>
    <w:p>
      <w:pPr>
        <w:pStyle w:val="33"/>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4.2.3.3</w:t>
      </w:r>
      <w:r>
        <w:rPr>
          <w:rFonts w:hint="eastAsia" w:ascii="仿宋_GB2312" w:hAnsi="仿宋" w:eastAsia="仿宋_GB2312" w:cs="仿宋_GB2312"/>
          <w:kern w:val="0"/>
          <w:sz w:val="24"/>
          <w:szCs w:val="24"/>
          <w:lang w:val="zh-CN"/>
        </w:rPr>
        <w:t>具体、明确的质疑事项和与质疑事项相关的请求；</w:t>
      </w:r>
    </w:p>
    <w:p>
      <w:pPr>
        <w:pStyle w:val="33"/>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4.2.3.4</w:t>
      </w:r>
      <w:r>
        <w:rPr>
          <w:rFonts w:hint="eastAsia" w:ascii="仿宋_GB2312" w:hAnsi="仿宋" w:eastAsia="仿宋_GB2312" w:cs="仿宋_GB2312"/>
          <w:kern w:val="0"/>
          <w:sz w:val="24"/>
          <w:szCs w:val="24"/>
          <w:lang w:val="zh-CN"/>
        </w:rPr>
        <w:t>事实依据；</w:t>
      </w:r>
    </w:p>
    <w:p>
      <w:pPr>
        <w:pStyle w:val="33"/>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4.2.3.5</w:t>
      </w:r>
      <w:r>
        <w:rPr>
          <w:rFonts w:hint="eastAsia" w:ascii="仿宋_GB2312" w:hAnsi="仿宋" w:eastAsia="仿宋_GB2312" w:cs="仿宋_GB2312"/>
          <w:kern w:val="0"/>
          <w:sz w:val="24"/>
          <w:szCs w:val="24"/>
          <w:lang w:val="zh-CN"/>
        </w:rPr>
        <w:t>必要的法律依据；</w:t>
      </w:r>
    </w:p>
    <w:p>
      <w:pPr>
        <w:pStyle w:val="33"/>
        <w:spacing w:line="360" w:lineRule="auto"/>
        <w:ind w:firstLine="960" w:firstLineChars="400"/>
        <w:rPr>
          <w:rFonts w:ascii="仿宋_GB2312" w:hAnsi="仿宋" w:eastAsia="仿宋_GB2312" w:cs="Times New Roman"/>
          <w:kern w:val="0"/>
          <w:sz w:val="24"/>
          <w:szCs w:val="24"/>
          <w:lang w:val="zh-CN"/>
        </w:rPr>
      </w:pPr>
      <w:r>
        <w:rPr>
          <w:rFonts w:ascii="仿宋_GB2312" w:hAnsi="仿宋" w:eastAsia="仿宋_GB2312" w:cs="仿宋_GB2312"/>
          <w:kern w:val="0"/>
          <w:sz w:val="24"/>
          <w:szCs w:val="24"/>
          <w:lang w:val="zh-CN"/>
        </w:rPr>
        <w:t>4.2.3.6</w:t>
      </w:r>
      <w:r>
        <w:rPr>
          <w:rFonts w:hint="eastAsia" w:ascii="仿宋_GB2312" w:hAnsi="仿宋" w:eastAsia="仿宋_GB2312" w:cs="仿宋_GB2312"/>
          <w:kern w:val="0"/>
          <w:sz w:val="24"/>
          <w:szCs w:val="24"/>
          <w:lang w:val="zh-CN"/>
        </w:rPr>
        <w:t>提出质疑的日期。</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hint="eastAsia" w:ascii="仿宋_GB2312" w:hAnsi="仿宋"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hint="eastAsia" w:ascii="仿宋_GB2312" w:hAnsi="仿宋" w:eastAsia="仿宋_GB2312" w:cs="仿宋_GB2312"/>
        </w:rPr>
        <w:t>质疑函范本及制作说明详见附件</w:t>
      </w:r>
      <w:r>
        <w:rPr>
          <w:rFonts w:ascii="仿宋_GB2312" w:hAnsi="仿宋" w:eastAsia="仿宋_GB2312" w:cs="仿宋_GB2312"/>
        </w:rPr>
        <w:t>2</w:t>
      </w:r>
      <w:r>
        <w:rPr>
          <w:rFonts w:hint="eastAsia" w:ascii="仿宋_GB2312" w:hAnsi="仿宋" w:eastAsia="仿宋_GB2312" w:cs="仿宋_GB2312"/>
        </w:rPr>
        <w:t>。</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lang w:val="zh-CN"/>
        </w:rPr>
        <w:t>4.2</w:t>
      </w:r>
      <w:r>
        <w:rPr>
          <w:rFonts w:ascii="仿宋_GB2312" w:hAnsi="仿宋" w:eastAsia="仿宋_GB2312" w:cs="仿宋_GB2312"/>
        </w:rPr>
        <w:t>.4</w:t>
      </w:r>
      <w:r>
        <w:rPr>
          <w:rFonts w:hint="eastAsia" w:ascii="仿宋_GB2312" w:hAnsi="仿宋" w:eastAsia="仿宋_GB2312" w:cs="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s="仿宋_GB2312"/>
        </w:rPr>
        <w:t>2021</w:t>
      </w:r>
      <w:r>
        <w:rPr>
          <w:rFonts w:hint="eastAsia" w:ascii="仿宋_GB2312" w:hAnsi="仿宋" w:eastAsia="仿宋_GB2312" w:cs="仿宋_GB2312"/>
        </w:rPr>
        <w:t>〕</w:t>
      </w:r>
      <w:r>
        <w:rPr>
          <w:rFonts w:ascii="仿宋_GB2312" w:hAnsi="仿宋" w:eastAsia="仿宋_GB2312" w:cs="仿宋_GB2312"/>
        </w:rPr>
        <w:t>17</w:t>
      </w:r>
      <w:r>
        <w:rPr>
          <w:rFonts w:hint="eastAsia" w:ascii="仿宋_GB2312" w:hAnsi="仿宋" w:eastAsia="仿宋_GB2312" w:cs="仿宋_GB2312"/>
        </w:rPr>
        <w:t>号）</w:t>
      </w:r>
      <w:r>
        <w:rPr>
          <w:rFonts w:ascii="仿宋_GB2312" w:hAnsi="仿宋" w:eastAsia="仿宋_GB2312" w:cs="仿宋_GB2312"/>
        </w:rPr>
        <w:t>,</w:t>
      </w:r>
      <w:r>
        <w:rPr>
          <w:rFonts w:hint="eastAsia" w:ascii="仿宋_GB2312" w:hAnsi="仿宋" w:eastAsia="仿宋_GB2312" w:cs="仿宋_GB2312"/>
        </w:rPr>
        <w:t>采购人或者采购机构在质疑回复后</w:t>
      </w:r>
      <w:r>
        <w:rPr>
          <w:rFonts w:ascii="仿宋_GB2312" w:hAnsi="仿宋" w:eastAsia="仿宋_GB2312" w:cs="仿宋_GB2312"/>
        </w:rPr>
        <w:t>5</w:t>
      </w:r>
      <w:r>
        <w:rPr>
          <w:rFonts w:hint="eastAsia" w:ascii="仿宋_GB2312" w:hAnsi="仿宋" w:eastAsia="仿宋_GB2312" w:cs="仿宋_GB2312"/>
        </w:rPr>
        <w:t>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lang w:val="zh-CN"/>
        </w:rPr>
        <w:t>4.2</w:t>
      </w:r>
      <w:r>
        <w:rPr>
          <w:rFonts w:ascii="仿宋_GB2312" w:hAnsi="仿宋" w:eastAsia="仿宋_GB2312" w:cs="仿宋_GB2312"/>
        </w:rPr>
        <w:t>.5</w:t>
      </w:r>
      <w:r>
        <w:rPr>
          <w:rFonts w:hint="eastAsia" w:ascii="仿宋_GB2312" w:hAnsi="仿宋" w:eastAsia="仿宋_GB2312" w:cs="仿宋_GB2312"/>
        </w:rPr>
        <w:t>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rPr>
          <w:rFonts w:ascii="仿宋_GB2312" w:hAnsi="仿宋" w:eastAsia="仿宋_GB2312" w:cs="Times New Roman"/>
          <w:lang w:val="zh-CN"/>
        </w:rPr>
      </w:pPr>
      <w:r>
        <w:rPr>
          <w:rFonts w:ascii="仿宋_GB2312" w:hAnsi="仿宋" w:eastAsia="仿宋_GB2312" w:cs="仿宋_GB2312"/>
          <w:lang w:val="zh-CN"/>
        </w:rPr>
        <w:t>4.3</w:t>
      </w:r>
      <w:r>
        <w:rPr>
          <w:rFonts w:hint="eastAsia" w:ascii="仿宋_GB2312" w:hAnsi="仿宋" w:eastAsia="仿宋_GB2312" w:cs="仿宋_GB2312"/>
          <w:lang w:val="zh-CN"/>
        </w:rPr>
        <w:t>供应商投诉</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rPr>
        <w:t>4.3.1</w:t>
      </w:r>
      <w:r>
        <w:rPr>
          <w:rFonts w:hint="eastAsia" w:ascii="仿宋_GB2312" w:hAnsi="仿宋" w:eastAsia="仿宋_GB2312" w:cs="仿宋_GB2312"/>
        </w:rPr>
        <w:t>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rPr>
        <w:t>4.3.</w:t>
      </w:r>
      <w:r>
        <w:rPr>
          <w:rFonts w:ascii="仿宋_GB2312" w:hAnsi="仿宋" w:eastAsia="仿宋_GB2312" w:cs="仿宋_GB2312"/>
          <w:lang w:val="zh-CN"/>
        </w:rPr>
        <w:t>2</w:t>
      </w:r>
      <w:r>
        <w:rPr>
          <w:rFonts w:hint="eastAsia" w:ascii="仿宋_GB2312" w:hAnsi="仿宋" w:eastAsia="仿宋_GB2312" w:cs="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rPr>
        <w:t>4.3.3</w:t>
      </w:r>
      <w:r>
        <w:rPr>
          <w:rFonts w:hint="eastAsia" w:ascii="仿宋_GB2312" w:hAnsi="仿宋" w:eastAsia="仿宋_GB2312" w:cs="仿宋_GB2312"/>
        </w:rPr>
        <w:t>供应商投诉应当有明确的请求和必要的证明材料。</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rPr>
        <w:t xml:space="preserve">4.3.5 </w:t>
      </w:r>
      <w:r>
        <w:rPr>
          <w:rFonts w:hint="eastAsia" w:ascii="仿宋_GB2312" w:hAnsi="仿宋" w:eastAsia="仿宋_GB2312" w:cs="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hint="eastAsia" w:ascii="仿宋_GB2312" w:hAnsi="仿宋" w:eastAsia="仿宋_GB2312" w:cs="仿宋_GB2312"/>
        </w:rPr>
        <w:t>投诉书范本及制作说明详见附件</w:t>
      </w:r>
      <w:r>
        <w:rPr>
          <w:rFonts w:ascii="仿宋_GB2312" w:hAnsi="仿宋" w:eastAsia="仿宋_GB2312" w:cs="仿宋_GB2312"/>
        </w:rPr>
        <w:t>3</w:t>
      </w:r>
      <w:r>
        <w:rPr>
          <w:rFonts w:hint="eastAsia" w:ascii="仿宋_GB2312" w:hAnsi="仿宋" w:eastAsia="仿宋_GB2312" w:cs="仿宋_GB2312"/>
        </w:rPr>
        <w:t>。</w:t>
      </w:r>
    </w:p>
    <w:p>
      <w:pPr>
        <w:pStyle w:val="86"/>
        <w:snapToGrid w:val="0"/>
        <w:spacing w:before="0"/>
        <w:ind w:firstLine="360"/>
        <w:rPr>
          <w:rFonts w:ascii="仿宋_GB2312" w:hAnsi="仿宋" w:eastAsia="仿宋_GB2312"/>
          <w:sz w:val="18"/>
          <w:szCs w:val="18"/>
        </w:rPr>
      </w:pPr>
    </w:p>
    <w:p>
      <w:pPr>
        <w:adjustRightInd/>
        <w:spacing w:line="360" w:lineRule="auto"/>
        <w:jc w:val="center"/>
        <w:outlineLvl w:val="0"/>
        <w:rPr>
          <w:rFonts w:ascii="仿宋_GB2312" w:hAnsi="仿宋" w:eastAsia="仿宋_GB2312"/>
          <w:b/>
          <w:bCs/>
          <w:sz w:val="30"/>
          <w:szCs w:val="30"/>
        </w:rPr>
      </w:pPr>
      <w:r>
        <w:rPr>
          <w:rFonts w:hint="eastAsia" w:ascii="仿宋_GB2312" w:hAnsi="仿宋" w:eastAsia="仿宋_GB2312" w:cs="仿宋_GB2312"/>
          <w:b/>
          <w:bCs/>
          <w:sz w:val="30"/>
          <w:szCs w:val="30"/>
        </w:rPr>
        <w:t>三、投标</w:t>
      </w:r>
    </w:p>
    <w:p>
      <w:pPr>
        <w:pStyle w:val="33"/>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 xml:space="preserve">7. </w:t>
      </w:r>
      <w:r>
        <w:rPr>
          <w:rFonts w:hint="eastAsia" w:ascii="仿宋_GB2312" w:hAnsi="仿宋" w:eastAsia="仿宋_GB2312" w:cs="仿宋_GB2312"/>
          <w:b/>
          <w:bCs/>
          <w:sz w:val="24"/>
          <w:szCs w:val="24"/>
        </w:rPr>
        <w:t>招标文件的获取</w:t>
      </w:r>
    </w:p>
    <w:p>
      <w:pPr>
        <w:spacing w:line="360" w:lineRule="auto"/>
        <w:ind w:firstLine="480" w:firstLineChars="200"/>
        <w:rPr>
          <w:rFonts w:ascii="仿宋_GB2312" w:hAnsi="仿宋" w:eastAsia="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pStyle w:val="33"/>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8.</w:t>
      </w:r>
      <w:r>
        <w:rPr>
          <w:rFonts w:hint="eastAsia" w:ascii="仿宋_GB2312" w:hAnsi="仿宋" w:eastAsia="仿宋_GB2312" w:cs="仿宋_GB2312"/>
          <w:b/>
          <w:bCs/>
          <w:sz w:val="24"/>
          <w:szCs w:val="24"/>
        </w:rPr>
        <w:t>开标前答疑会或现场考察</w:t>
      </w:r>
    </w:p>
    <w:p>
      <w:pPr>
        <w:pStyle w:val="33"/>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Times New Roman"/>
          <w:b/>
          <w:bCs/>
        </w:rPr>
      </w:pPr>
      <w:r>
        <w:rPr>
          <w:rFonts w:ascii="仿宋_GB2312" w:hAnsi="仿宋" w:eastAsia="仿宋_GB2312" w:cs="仿宋_GB2312"/>
          <w:b/>
          <w:bCs/>
          <w:kern w:val="28"/>
          <w:sz w:val="24"/>
          <w:szCs w:val="24"/>
        </w:rPr>
        <w:t>9.</w:t>
      </w:r>
      <w:r>
        <w:rPr>
          <w:rFonts w:hint="eastAsia" w:ascii="仿宋_GB2312" w:hAnsi="仿宋" w:eastAsia="仿宋_GB2312" w:cs="仿宋_GB2312"/>
          <w:b/>
          <w:bCs/>
          <w:kern w:val="28"/>
          <w:sz w:val="24"/>
          <w:szCs w:val="24"/>
        </w:rPr>
        <w:t>投标保证金</w:t>
      </w:r>
    </w:p>
    <w:p>
      <w:pPr>
        <w:pStyle w:val="5"/>
        <w:spacing w:line="360" w:lineRule="auto"/>
        <w:ind w:firstLine="470" w:firstLineChars="196"/>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本项目不需缴纳投标保证金。</w:t>
      </w:r>
    </w:p>
    <w:p>
      <w:pPr>
        <w:pStyle w:val="33"/>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 xml:space="preserve">10. </w:t>
      </w:r>
      <w:r>
        <w:rPr>
          <w:rFonts w:hint="eastAsia" w:ascii="仿宋_GB2312" w:hAnsi="仿宋" w:eastAsia="仿宋_GB2312" w:cs="仿宋_GB2312"/>
          <w:b/>
          <w:bCs/>
          <w:sz w:val="24"/>
          <w:szCs w:val="24"/>
        </w:rPr>
        <w:t>投标文件的语言</w:t>
      </w:r>
    </w:p>
    <w:p>
      <w:pPr>
        <w:autoSpaceDE w:val="0"/>
        <w:autoSpaceDN w:val="0"/>
        <w:spacing w:line="360" w:lineRule="auto"/>
        <w:ind w:firstLine="480" w:firstLineChars="200"/>
        <w:rPr>
          <w:rFonts w:ascii="仿宋_GB2312" w:hAnsi="仿宋" w:eastAsia="仿宋_GB2312"/>
          <w:sz w:val="24"/>
          <w:szCs w:val="24"/>
          <w:lang w:val="zh-CN"/>
        </w:rPr>
      </w:pPr>
      <w:r>
        <w:rPr>
          <w:rFonts w:hint="eastAsia" w:ascii="仿宋_GB2312" w:hAnsi="仿宋" w:eastAsia="仿宋_GB2312" w:cs="仿宋_GB2312"/>
          <w:sz w:val="24"/>
          <w:szCs w:val="24"/>
        </w:rPr>
        <w:t>投标文件及投标人与采购有关的来往通知、函件和文件均应使用中文。</w:t>
      </w:r>
    </w:p>
    <w:p>
      <w:pPr>
        <w:pStyle w:val="33"/>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 xml:space="preserve">11. </w:t>
      </w:r>
      <w:r>
        <w:rPr>
          <w:rFonts w:hint="eastAsia" w:ascii="仿宋_GB2312" w:hAnsi="仿宋" w:eastAsia="仿宋_GB2312" w:cs="仿宋_GB2312"/>
          <w:b/>
          <w:bCs/>
          <w:sz w:val="24"/>
          <w:szCs w:val="24"/>
        </w:rPr>
        <w:t>投标文件的组成</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11.1</w:t>
      </w:r>
      <w:r>
        <w:rPr>
          <w:rFonts w:hint="eastAsia" w:ascii="仿宋_GB2312" w:hAnsi="仿宋" w:eastAsia="仿宋_GB2312" w:cs="仿宋_GB2312"/>
          <w:b/>
          <w:bCs/>
          <w:sz w:val="24"/>
          <w:szCs w:val="24"/>
        </w:rPr>
        <w:t>资格文件</w:t>
      </w:r>
      <w:r>
        <w:rPr>
          <w:rFonts w:hint="eastAsia" w:ascii="仿宋_GB2312" w:hAnsi="仿宋" w:eastAsia="仿宋_GB2312" w:cs="仿宋_GB2312"/>
          <w:sz w:val="24"/>
          <w:szCs w:val="24"/>
        </w:rPr>
        <w:t>：</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11.1.1</w:t>
      </w:r>
      <w:r>
        <w:rPr>
          <w:rFonts w:hint="eastAsia" w:ascii="仿宋_GB2312" w:hAnsi="仿宋" w:eastAsia="仿宋_GB2312" w:cs="仿宋_GB2312"/>
          <w:sz w:val="24"/>
          <w:szCs w:val="24"/>
        </w:rPr>
        <w:t>符合参加政府采购活动应当具备的一般条件的承诺函；</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11.1.2</w:t>
      </w:r>
      <w:r>
        <w:rPr>
          <w:rFonts w:hint="eastAsia" w:ascii="仿宋_GB2312" w:hAnsi="仿宋" w:eastAsia="仿宋_GB2312" w:cs="仿宋_GB2312"/>
          <w:sz w:val="24"/>
          <w:szCs w:val="24"/>
        </w:rPr>
        <w:t>落实政府采购政策需满足的资格要求；</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11.1.3</w:t>
      </w:r>
      <w:r>
        <w:rPr>
          <w:rFonts w:hint="eastAsia" w:ascii="仿宋_GB2312" w:hAnsi="仿宋" w:eastAsia="仿宋_GB2312" w:cs="仿宋_GB2312"/>
          <w:sz w:val="24"/>
          <w:szCs w:val="24"/>
        </w:rPr>
        <w:t>本项目的特定资格要求。</w:t>
      </w:r>
    </w:p>
    <w:p>
      <w:pPr>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cs="仿宋_GB2312"/>
          <w:sz w:val="24"/>
          <w:szCs w:val="24"/>
          <w:lang w:val="zh-CN"/>
        </w:rPr>
        <w:t>11.</w:t>
      </w:r>
      <w:r>
        <w:rPr>
          <w:rFonts w:ascii="仿宋_GB2312" w:hAnsi="仿宋" w:eastAsia="仿宋_GB2312" w:cs="仿宋_GB2312"/>
          <w:sz w:val="24"/>
          <w:szCs w:val="24"/>
        </w:rPr>
        <w:t>2</w:t>
      </w:r>
      <w:r>
        <w:rPr>
          <w:rFonts w:hint="eastAsia" w:ascii="仿宋_GB2312" w:hAnsi="仿宋" w:eastAsia="仿宋_GB2312" w:cs="仿宋_GB2312"/>
          <w:sz w:val="24"/>
          <w:szCs w:val="24"/>
        </w:rPr>
        <w:t>商务技术</w:t>
      </w:r>
      <w:r>
        <w:rPr>
          <w:rFonts w:hint="eastAsia" w:ascii="仿宋_GB2312" w:hAnsi="仿宋" w:eastAsia="仿宋_GB2312" w:cs="仿宋_GB2312"/>
          <w:sz w:val="24"/>
          <w:szCs w:val="24"/>
          <w:lang w:val="zh-CN"/>
        </w:rPr>
        <w:t>文件：</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11.2.1</w:t>
      </w:r>
      <w:r>
        <w:rPr>
          <w:rFonts w:hint="eastAsia" w:ascii="仿宋_GB2312" w:hAnsi="仿宋" w:eastAsia="仿宋_GB2312" w:cs="仿宋_GB2312"/>
          <w:sz w:val="24"/>
          <w:szCs w:val="24"/>
        </w:rPr>
        <w:t>投标函；</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11.2.2</w:t>
      </w:r>
      <w:r>
        <w:rPr>
          <w:rFonts w:hint="eastAsia" w:ascii="仿宋_GB2312" w:hAnsi="仿宋" w:eastAsia="仿宋_GB2312" w:cs="仿宋_GB2312"/>
          <w:sz w:val="24"/>
          <w:szCs w:val="24"/>
        </w:rPr>
        <w:t>授权委托书或法定代表人（单位负责人、自然人本人）身份证明；</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11.2.3</w:t>
      </w:r>
      <w:r>
        <w:rPr>
          <w:rFonts w:hint="eastAsia" w:ascii="仿宋_GB2312" w:hAnsi="仿宋" w:eastAsia="仿宋_GB2312" w:cs="仿宋_GB2312"/>
          <w:sz w:val="24"/>
          <w:szCs w:val="24"/>
        </w:rPr>
        <w:t>联合协议；</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11.2.4</w:t>
      </w:r>
      <w:r>
        <w:rPr>
          <w:rFonts w:hint="eastAsia" w:ascii="仿宋_GB2312" w:hAnsi="仿宋" w:eastAsia="仿宋_GB2312" w:cs="仿宋_GB2312"/>
          <w:sz w:val="24"/>
          <w:szCs w:val="24"/>
        </w:rPr>
        <w:t>分包意向协议；</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11.2.5</w:t>
      </w:r>
      <w:r>
        <w:rPr>
          <w:rFonts w:hint="eastAsia" w:ascii="仿宋_GB2312" w:hAnsi="仿宋" w:eastAsia="仿宋_GB2312" w:cs="仿宋_GB2312"/>
          <w:sz w:val="24"/>
          <w:szCs w:val="24"/>
        </w:rPr>
        <w:t>符合性审查资料；</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11.2.6</w:t>
      </w:r>
      <w:r>
        <w:rPr>
          <w:rFonts w:hint="eastAsia" w:ascii="仿宋_GB2312" w:hAnsi="仿宋" w:eastAsia="仿宋_GB2312" w:cs="仿宋_GB2312"/>
          <w:sz w:val="24"/>
          <w:szCs w:val="24"/>
        </w:rPr>
        <w:t>评标标准相应的商务技术资料；</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11.2.7</w:t>
      </w:r>
      <w:r>
        <w:rPr>
          <w:rFonts w:hint="eastAsia" w:ascii="仿宋_GB2312" w:hAnsi="仿宋" w:eastAsia="仿宋_GB2312" w:cs="仿宋_GB2312"/>
          <w:sz w:val="24"/>
          <w:szCs w:val="24"/>
        </w:rPr>
        <w:t>商务技术偏离表；</w:t>
      </w:r>
    </w:p>
    <w:p>
      <w:pPr>
        <w:snapToGrid w:val="0"/>
        <w:spacing w:line="360" w:lineRule="auto"/>
        <w:ind w:firstLine="960" w:firstLineChars="400"/>
        <w:rPr>
          <w:rFonts w:ascii="仿宋_GB2312" w:hAnsi="仿宋" w:eastAsia="仿宋_GB2312"/>
          <w:sz w:val="24"/>
          <w:szCs w:val="24"/>
          <w:lang w:val="zh-CN"/>
        </w:rPr>
      </w:pPr>
      <w:r>
        <w:rPr>
          <w:rFonts w:ascii="仿宋_GB2312" w:hAnsi="仿宋" w:eastAsia="仿宋_GB2312" w:cs="仿宋_GB2312"/>
          <w:sz w:val="24"/>
          <w:szCs w:val="24"/>
          <w:lang w:val="zh-CN"/>
        </w:rPr>
        <w:t>11.</w:t>
      </w: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8</w:t>
      </w:r>
      <w:r>
        <w:rPr>
          <w:rFonts w:hint="eastAsia" w:ascii="仿宋_GB2312" w:hAnsi="仿宋" w:eastAsia="仿宋_GB2312" w:cs="仿宋_GB2312"/>
          <w:sz w:val="24"/>
          <w:szCs w:val="24"/>
          <w:lang w:val="zh-CN"/>
        </w:rPr>
        <w:t>政府采购供应商廉洁自律承诺书；</w:t>
      </w:r>
    </w:p>
    <w:p>
      <w:pPr>
        <w:snapToGrid w:val="0"/>
        <w:spacing w:line="360" w:lineRule="auto"/>
        <w:ind w:firstLine="480" w:firstLineChars="200"/>
        <w:rPr>
          <w:rFonts w:ascii="仿宋_GB2312" w:hAnsi="仿宋" w:eastAsia="仿宋_GB2312"/>
          <w:sz w:val="24"/>
          <w:szCs w:val="24"/>
          <w:u w:val="single"/>
          <w:lang w:val="zh-CN"/>
        </w:rPr>
      </w:pPr>
      <w:r>
        <w:rPr>
          <w:rFonts w:ascii="仿宋_GB2312" w:hAnsi="仿宋" w:eastAsia="仿宋_GB2312" w:cs="仿宋_GB2312"/>
          <w:kern w:val="0"/>
          <w:sz w:val="24"/>
          <w:szCs w:val="24"/>
          <w:lang w:val="zh-CN"/>
        </w:rPr>
        <w:t>11.</w:t>
      </w:r>
      <w:r>
        <w:rPr>
          <w:rFonts w:ascii="仿宋_GB2312" w:hAnsi="仿宋" w:eastAsia="仿宋_GB2312" w:cs="仿宋_GB2312"/>
          <w:kern w:val="0"/>
          <w:sz w:val="24"/>
          <w:szCs w:val="24"/>
        </w:rPr>
        <w:t>3</w:t>
      </w:r>
      <w:r>
        <w:rPr>
          <w:rFonts w:hint="eastAsia" w:ascii="仿宋_GB2312" w:hAnsi="仿宋" w:eastAsia="仿宋_GB2312" w:cs="仿宋_GB2312"/>
          <w:b/>
          <w:bCs/>
          <w:sz w:val="24"/>
          <w:szCs w:val="24"/>
        </w:rPr>
        <w:t>报价文件：</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11.3.1</w:t>
      </w:r>
      <w:r>
        <w:rPr>
          <w:rFonts w:hint="eastAsia" w:ascii="仿宋_GB2312" w:hAnsi="仿宋" w:eastAsia="仿宋_GB2312" w:cs="仿宋_GB2312"/>
          <w:sz w:val="24"/>
          <w:szCs w:val="24"/>
        </w:rPr>
        <w:t>开标一览表（报价表）；</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11.3.2</w:t>
      </w:r>
      <w:r>
        <w:rPr>
          <w:rFonts w:hint="eastAsia" w:ascii="仿宋_GB2312" w:hAnsi="仿宋" w:eastAsia="仿宋_GB2312" w:cs="仿宋_GB2312"/>
          <w:sz w:val="24"/>
          <w:szCs w:val="24"/>
        </w:rPr>
        <w:t>中小企业声明函。</w:t>
      </w:r>
    </w:p>
    <w:p>
      <w:pPr>
        <w:spacing w:line="360" w:lineRule="auto"/>
        <w:ind w:firstLine="723" w:firstLineChars="300"/>
        <w:rPr>
          <w:rFonts w:ascii="仿宋_GB2312" w:hAnsi="仿宋" w:eastAsia="仿宋_GB2312"/>
          <w:b/>
          <w:bCs/>
          <w:sz w:val="24"/>
          <w:szCs w:val="24"/>
        </w:rPr>
      </w:pPr>
      <w:r>
        <w:rPr>
          <w:rFonts w:hint="eastAsia" w:ascii="仿宋_GB2312" w:hAnsi="仿宋" w:eastAsia="仿宋_GB2312" w:cs="仿宋_GB2312"/>
          <w:b/>
          <w:bCs/>
          <w:sz w:val="24"/>
          <w:szCs w:val="24"/>
        </w:rPr>
        <w:t>投标文件含有采购人不能接受的附加条件的，投标无效；</w:t>
      </w:r>
    </w:p>
    <w:p>
      <w:pPr>
        <w:spacing w:line="360" w:lineRule="auto"/>
        <w:ind w:firstLine="723" w:firstLineChars="300"/>
        <w:rPr>
          <w:rFonts w:ascii="仿宋_GB2312" w:hAnsi="仿宋" w:eastAsia="仿宋_GB2312"/>
          <w:b/>
          <w:bCs/>
          <w:sz w:val="24"/>
          <w:szCs w:val="24"/>
        </w:rPr>
      </w:pPr>
      <w:r>
        <w:rPr>
          <w:rFonts w:hint="eastAsia" w:ascii="仿宋_GB2312" w:hAnsi="仿宋" w:eastAsia="仿宋_GB2312" w:cs="仿宋_GB2312"/>
          <w:b/>
          <w:bCs/>
          <w:sz w:val="24"/>
          <w:szCs w:val="24"/>
        </w:rPr>
        <w:t>投标人提供虚假材料投标的，投标无效。</w:t>
      </w:r>
    </w:p>
    <w:p>
      <w:pPr>
        <w:pStyle w:val="86"/>
        <w:snapToGrid w:val="0"/>
        <w:spacing w:before="0"/>
        <w:ind w:firstLine="0" w:firstLineChars="0"/>
        <w:outlineLvl w:val="0"/>
        <w:rPr>
          <w:rFonts w:ascii="仿宋_GB2312" w:hAnsi="仿宋" w:eastAsia="仿宋_GB2312"/>
          <w:b/>
          <w:bCs/>
        </w:rPr>
      </w:pPr>
      <w:r>
        <w:rPr>
          <w:rFonts w:ascii="仿宋_GB2312" w:hAnsi="仿宋" w:eastAsia="仿宋_GB2312" w:cs="仿宋_GB2312"/>
          <w:b/>
          <w:bCs/>
        </w:rPr>
        <w:t>12</w:t>
      </w:r>
      <w:r>
        <w:rPr>
          <w:rFonts w:ascii="仿宋_GB2312" w:hAnsi="仿宋" w:eastAsia="仿宋_GB2312" w:cs="仿宋_GB2312"/>
          <w:b/>
          <w:bCs/>
          <w:kern w:val="0"/>
          <w:lang w:val="zh-CN"/>
        </w:rPr>
        <w:t xml:space="preserve">. </w:t>
      </w:r>
      <w:r>
        <w:rPr>
          <w:rFonts w:hint="eastAsia" w:ascii="仿宋_GB2312" w:hAnsi="仿宋" w:eastAsia="仿宋_GB2312" w:cs="仿宋_GB2312"/>
          <w:b/>
          <w:bCs/>
        </w:rPr>
        <w:t>投标文件的编制</w:t>
      </w:r>
    </w:p>
    <w:p>
      <w:pPr>
        <w:spacing w:line="360" w:lineRule="auto"/>
        <w:ind w:firstLine="480" w:firstLineChars="200"/>
        <w:rPr>
          <w:rFonts w:ascii="仿宋_GB2312" w:hAnsi="仿宋" w:eastAsia="仿宋_GB2312"/>
          <w:b/>
          <w:bCs/>
          <w:sz w:val="24"/>
          <w:szCs w:val="24"/>
        </w:rPr>
      </w:pPr>
      <w:r>
        <w:rPr>
          <w:rFonts w:ascii="仿宋_GB2312" w:hAnsi="仿宋" w:eastAsia="仿宋_GB2312" w:cs="仿宋_GB2312"/>
          <w:kern w:val="0"/>
          <w:sz w:val="24"/>
          <w:szCs w:val="24"/>
          <w:lang w:val="zh-CN"/>
        </w:rPr>
        <w:t>12.1</w:t>
      </w:r>
      <w:r>
        <w:rPr>
          <w:rFonts w:hint="eastAsia" w:ascii="仿宋_GB2312" w:hAnsi="仿宋" w:eastAsia="仿宋_GB2312" w:cs="仿宋_GB2312"/>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kern w:val="0"/>
          <w:sz w:val="24"/>
          <w:szCs w:val="24"/>
          <w:lang w:val="zh-CN"/>
        </w:rPr>
      </w:pPr>
      <w:r>
        <w:rPr>
          <w:rFonts w:ascii="仿宋_GB2312" w:hAnsi="仿宋" w:eastAsia="仿宋_GB2312" w:cs="仿宋_GB2312"/>
          <w:kern w:val="0"/>
          <w:sz w:val="24"/>
          <w:szCs w:val="24"/>
          <w:lang w:val="zh-CN"/>
        </w:rPr>
        <w:t>12.2</w:t>
      </w:r>
      <w:r>
        <w:rPr>
          <w:rFonts w:hint="eastAsia" w:ascii="仿宋_GB2312" w:hAnsi="仿宋" w:eastAsia="仿宋_GB2312" w:cs="仿宋_GB2312"/>
          <w:kern w:val="0"/>
          <w:sz w:val="24"/>
          <w:szCs w:val="24"/>
          <w:lang w:val="zh-CN"/>
        </w:rPr>
        <w:t>投标人进行电子投标应安装客户端软件</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kern w:val="0"/>
          <w:sz w:val="24"/>
          <w:szCs w:val="24"/>
          <w:lang w:val="zh-CN"/>
        </w:rPr>
      </w:pPr>
      <w:r>
        <w:rPr>
          <w:rFonts w:ascii="仿宋_GB2312" w:hAnsi="仿宋" w:eastAsia="仿宋_GB2312" w:cs="仿宋_GB2312"/>
          <w:kern w:val="0"/>
          <w:sz w:val="24"/>
          <w:szCs w:val="24"/>
          <w:lang w:val="zh-CN"/>
        </w:rPr>
        <w:t>12.3</w:t>
      </w:r>
      <w:r>
        <w:rPr>
          <w:rFonts w:hint="eastAsia" w:ascii="仿宋_GB2312" w:hAnsi="仿宋" w:eastAsia="仿宋_GB2312" w:cs="仿宋_GB2312"/>
          <w:kern w:val="0"/>
          <w:sz w:val="24"/>
          <w:szCs w:val="24"/>
          <w:lang w:val="zh-CN"/>
        </w:rPr>
        <w:t>使用“政采云电子交易客户端”需要提前申领</w:t>
      </w:r>
      <w:r>
        <w:rPr>
          <w:rFonts w:ascii="仿宋_GB2312" w:hAnsi="仿宋" w:eastAsia="仿宋_GB2312" w:cs="仿宋_GB2312"/>
          <w:kern w:val="0"/>
          <w:sz w:val="24"/>
          <w:szCs w:val="24"/>
          <w:lang w:val="zh-CN"/>
        </w:rPr>
        <w:t>CA</w:t>
      </w:r>
      <w:r>
        <w:rPr>
          <w:rFonts w:hint="eastAsia" w:ascii="仿宋_GB2312" w:hAnsi="仿宋" w:eastAsia="仿宋_GB2312" w:cs="仿宋_GB2312"/>
          <w:kern w:val="0"/>
          <w:sz w:val="24"/>
          <w:szCs w:val="24"/>
          <w:lang w:val="zh-CN"/>
        </w:rPr>
        <w:t>数字证书，申领流程请自行前往“浙江政府采购网</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下载专区</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电子交易客户端</w:t>
      </w:r>
      <w:r>
        <w:rPr>
          <w:rFonts w:ascii="仿宋_GB2312" w:hAnsi="仿宋" w:eastAsia="仿宋_GB2312" w:cs="仿宋_GB2312"/>
          <w:kern w:val="0"/>
          <w:sz w:val="24"/>
          <w:szCs w:val="24"/>
          <w:lang w:val="zh-CN"/>
        </w:rPr>
        <w:t>-CA</w:t>
      </w:r>
      <w:r>
        <w:rPr>
          <w:rFonts w:hint="eastAsia" w:ascii="仿宋_GB2312" w:hAnsi="仿宋" w:eastAsia="仿宋_GB2312" w:cs="仿宋_GB2312"/>
          <w:kern w:val="0"/>
          <w:sz w:val="24"/>
          <w:szCs w:val="24"/>
          <w:lang w:val="zh-CN"/>
        </w:rPr>
        <w:t>驱动和申领流程”进行查阅。</w:t>
      </w:r>
    </w:p>
    <w:p>
      <w:pPr>
        <w:snapToGrid w:val="0"/>
        <w:spacing w:line="360" w:lineRule="auto"/>
        <w:rPr>
          <w:rFonts w:ascii="仿宋_GB2312" w:hAnsi="仿宋" w:eastAsia="仿宋_GB2312"/>
          <w:b/>
          <w:bCs/>
          <w:sz w:val="24"/>
          <w:szCs w:val="24"/>
        </w:rPr>
      </w:pPr>
      <w:r>
        <w:rPr>
          <w:rFonts w:ascii="仿宋_GB2312" w:hAnsi="仿宋" w:eastAsia="仿宋_GB2312" w:cs="仿宋_GB2312"/>
          <w:b/>
          <w:bCs/>
          <w:sz w:val="24"/>
          <w:szCs w:val="24"/>
        </w:rPr>
        <w:t>13.</w:t>
      </w:r>
      <w:r>
        <w:rPr>
          <w:rFonts w:hint="eastAsia" w:ascii="仿宋_GB2312" w:hAnsi="仿宋" w:eastAsia="仿宋_GB2312" w:cs="仿宋_GB2312"/>
          <w:b/>
          <w:bCs/>
          <w:sz w:val="24"/>
          <w:szCs w:val="24"/>
        </w:rPr>
        <w:t>投标文件的签署、盖章</w:t>
      </w:r>
    </w:p>
    <w:p>
      <w:pPr>
        <w:pStyle w:val="86"/>
        <w:snapToGrid w:val="0"/>
        <w:spacing w:before="0"/>
        <w:ind w:firstLine="480"/>
        <w:rPr>
          <w:rFonts w:ascii="仿宋_GB2312" w:hAnsi="仿宋" w:eastAsia="仿宋_GB2312"/>
          <w:b/>
          <w:bCs/>
        </w:rPr>
      </w:pPr>
      <w:r>
        <w:rPr>
          <w:rFonts w:ascii="仿宋_GB2312" w:hAnsi="仿宋" w:eastAsia="仿宋_GB2312" w:cs="仿宋_GB2312"/>
        </w:rPr>
        <w:t>13.1</w:t>
      </w:r>
      <w:r>
        <w:rPr>
          <w:rFonts w:hint="eastAsia" w:ascii="仿宋_GB2312" w:hAnsi="仿宋" w:eastAsia="仿宋_GB2312" w:cs="仿宋_GB2312"/>
        </w:rPr>
        <w:t>投标文件按照招标文件第六部分格式要求进行签署、盖章。</w:t>
      </w:r>
      <w:r>
        <w:rPr>
          <w:rFonts w:hint="eastAsia" w:ascii="仿宋_GB2312" w:hAnsi="仿宋" w:eastAsia="仿宋_GB2312" w:cs="仿宋_GB2312"/>
          <w:b/>
          <w:bCs/>
        </w:rPr>
        <w:t>▲投标人的投标文件未按照招标文件要求签署、盖章的，其投标无效</w:t>
      </w:r>
      <w:r>
        <w:rPr>
          <w:rFonts w:hint="eastAsia" w:ascii="仿宋_GB2312" w:hAnsi="仿宋" w:eastAsia="仿宋_GB2312" w:cs="仿宋_GB2312"/>
        </w:rPr>
        <w:t>。</w:t>
      </w:r>
    </w:p>
    <w:p>
      <w:pPr>
        <w:pStyle w:val="86"/>
        <w:snapToGrid w:val="0"/>
        <w:spacing w:before="0"/>
        <w:ind w:firstLine="480"/>
        <w:rPr>
          <w:rFonts w:ascii="仿宋_GB2312" w:hAnsi="仿宋" w:eastAsia="仿宋_GB2312"/>
        </w:rPr>
      </w:pPr>
      <w:r>
        <w:rPr>
          <w:rFonts w:ascii="仿宋_GB2312" w:hAnsi="仿宋" w:eastAsia="仿宋_GB2312" w:cs="仿宋_GB2312"/>
        </w:rPr>
        <w:t>13.2</w:t>
      </w:r>
      <w:r>
        <w:rPr>
          <w:rFonts w:hint="eastAsia" w:ascii="仿宋_GB2312" w:hAnsi="仿宋" w:eastAsia="仿宋_GB2312" w:cs="仿宋_GB2312"/>
        </w:rPr>
        <w:t>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rPr>
      </w:pPr>
      <w:r>
        <w:rPr>
          <w:rFonts w:ascii="仿宋_GB2312" w:hAnsi="仿宋" w:eastAsia="仿宋_GB2312" w:cs="仿宋_GB2312"/>
        </w:rPr>
        <w:t>13.3</w:t>
      </w:r>
      <w:r>
        <w:rPr>
          <w:rFonts w:hint="eastAsia" w:ascii="仿宋_GB2312" w:hAnsi="仿宋" w:eastAsia="仿宋_GB2312" w:cs="仿宋_GB2312"/>
        </w:rPr>
        <w:t>招标文件对投标文件签署、盖章的要求适用于电子签名。</w:t>
      </w:r>
    </w:p>
    <w:p>
      <w:pPr>
        <w:pStyle w:val="86"/>
        <w:spacing w:before="0"/>
        <w:ind w:firstLine="0" w:firstLineChars="0"/>
        <w:rPr>
          <w:rFonts w:ascii="仿宋_GB2312" w:hAnsi="仿宋" w:eastAsia="仿宋_GB2312"/>
          <w:b/>
          <w:bCs/>
        </w:rPr>
      </w:pPr>
      <w:r>
        <w:rPr>
          <w:rFonts w:ascii="仿宋_GB2312" w:hAnsi="仿宋" w:eastAsia="仿宋_GB2312" w:cs="仿宋_GB2312"/>
          <w:b/>
          <w:bCs/>
        </w:rPr>
        <w:t xml:space="preserve">14. </w:t>
      </w:r>
      <w:r>
        <w:rPr>
          <w:rFonts w:hint="eastAsia" w:ascii="仿宋_GB2312" w:hAnsi="仿宋" w:eastAsia="仿宋_GB2312" w:cs="仿宋_GB2312"/>
          <w:b/>
          <w:bCs/>
        </w:rPr>
        <w:t>投标文件的提交、补充、修改、撤回</w:t>
      </w:r>
    </w:p>
    <w:p>
      <w:pPr>
        <w:pStyle w:val="86"/>
        <w:ind w:firstLine="480"/>
        <w:rPr>
          <w:rFonts w:ascii="仿宋_GB2312" w:hAnsi="仿宋" w:eastAsia="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rPr>
      </w:pPr>
      <w:r>
        <w:rPr>
          <w:rFonts w:ascii="仿宋_GB2312" w:hAnsi="仿宋" w:eastAsia="仿宋_GB2312" w:cs="仿宋_GB2312"/>
        </w:rPr>
        <w:t>14.2</w:t>
      </w:r>
      <w:r>
        <w:rPr>
          <w:rFonts w:hint="eastAsia" w:ascii="仿宋_GB2312" w:hAnsi="仿宋" w:eastAsia="仿宋_GB2312" w:cs="仿宋_GB2312"/>
        </w:rPr>
        <w:t>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rPr>
      </w:pPr>
      <w:r>
        <w:rPr>
          <w:rFonts w:ascii="仿宋_GB2312" w:hAnsi="仿宋" w:eastAsia="仿宋_GB2312" w:cs="仿宋_GB2312"/>
        </w:rPr>
        <w:t>14.3</w:t>
      </w:r>
      <w:r>
        <w:rPr>
          <w:rFonts w:hint="eastAsia" w:ascii="仿宋_GB2312" w:hAnsi="仿宋" w:eastAsia="仿宋_GB2312" w:cs="仿宋_GB2312"/>
        </w:rPr>
        <w:t>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15.</w:t>
      </w:r>
      <w:r>
        <w:rPr>
          <w:rFonts w:hint="eastAsia" w:ascii="仿宋_GB2312" w:hAnsi="仿宋" w:eastAsia="仿宋_GB2312" w:cs="仿宋_GB2312"/>
          <w:b/>
          <w:bCs/>
          <w:sz w:val="24"/>
          <w:szCs w:val="24"/>
        </w:rPr>
        <w:t>备份投标文件</w:t>
      </w:r>
    </w:p>
    <w:p>
      <w:pPr>
        <w:pStyle w:val="33"/>
        <w:spacing w:line="360" w:lineRule="auto"/>
        <w:ind w:firstLine="360" w:firstLineChars="150"/>
        <w:rPr>
          <w:rFonts w:ascii="仿宋_GB2312" w:hAnsi="仿宋" w:eastAsia="仿宋_GB2312" w:cs="Times New Roman"/>
          <w:b/>
          <w:bCs/>
          <w:sz w:val="24"/>
          <w:szCs w:val="24"/>
        </w:rPr>
      </w:pPr>
      <w:r>
        <w:rPr>
          <w:rFonts w:ascii="仿宋_GB2312" w:hAnsi="仿宋" w:eastAsia="仿宋_GB2312" w:cs="仿宋_GB2312"/>
          <w:sz w:val="24"/>
          <w:szCs w:val="24"/>
        </w:rPr>
        <w:t xml:space="preserve"> 15.1</w:t>
      </w:r>
      <w:r>
        <w:rPr>
          <w:rFonts w:hint="eastAsia" w:ascii="仿宋_GB2312" w:hAnsi="仿宋" w:eastAsia="仿宋_GB2312" w:cs="仿宋_GB2312"/>
          <w:sz w:val="24"/>
          <w:szCs w:val="24"/>
        </w:rPr>
        <w:t>投标人在电子交易平台传输递交投标文件后，还可以在投标截止时间前直接提交或者以快递方式递交备份投标文件</w:t>
      </w:r>
      <w:r>
        <w:rPr>
          <w:rFonts w:ascii="仿宋_GB2312" w:hAnsi="仿宋" w:eastAsia="仿宋_GB2312" w:cs="仿宋_GB2312"/>
          <w:sz w:val="24"/>
          <w:szCs w:val="24"/>
        </w:rPr>
        <w:t>1</w:t>
      </w:r>
      <w:r>
        <w:rPr>
          <w:rFonts w:hint="eastAsia" w:ascii="仿宋_GB2312" w:hAnsi="仿宋" w:eastAsia="仿宋_GB2312" w:cs="仿宋_GB2312"/>
          <w:sz w:val="24"/>
          <w:szCs w:val="24"/>
        </w:rPr>
        <w:t>份，</w:t>
      </w:r>
      <w:r>
        <w:rPr>
          <w:rFonts w:hint="eastAsia" w:ascii="仿宋_GB2312" w:hAnsi="仿宋" w:eastAsia="仿宋_GB2312" w:cs="仿宋_GB2312"/>
          <w:b/>
          <w:bCs/>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Times New Roman"/>
          <w:b/>
          <w:bCs/>
          <w:sz w:val="24"/>
          <w:szCs w:val="24"/>
        </w:rPr>
      </w:pPr>
      <w:r>
        <w:rPr>
          <w:rFonts w:ascii="仿宋_GB2312" w:hAnsi="仿宋" w:eastAsia="仿宋_GB2312" w:cs="仿宋_GB2312"/>
          <w:sz w:val="24"/>
          <w:szCs w:val="24"/>
        </w:rPr>
        <w:t>15.2</w:t>
      </w:r>
      <w:r>
        <w:rPr>
          <w:rFonts w:hint="eastAsia" w:ascii="仿宋_GB2312" w:hAnsi="仿宋" w:eastAsia="仿宋_GB2312" w:cs="仿宋_GB2312"/>
          <w:sz w:val="24"/>
          <w:szCs w:val="24"/>
        </w:rPr>
        <w:t>备份投标文件须在“政采云投标客户端”制作生成，并储存在U光盘中。备份投标文件应当密封包装并在包装上加盖公章并注明投标项目名称，投标人名称</w:t>
      </w:r>
      <w:r>
        <w:rPr>
          <w:rFonts w:ascii="仿宋_GB2312" w:hAnsi="仿宋" w:eastAsia="仿宋_GB2312" w:cs="仿宋_GB2312"/>
          <w:sz w:val="24"/>
          <w:szCs w:val="24"/>
        </w:rPr>
        <w:t>(</w:t>
      </w:r>
      <w:r>
        <w:rPr>
          <w:rFonts w:hint="eastAsia" w:ascii="仿宋_GB2312" w:hAnsi="仿宋" w:eastAsia="仿宋_GB2312" w:cs="仿宋_GB2312"/>
          <w:sz w:val="24"/>
          <w:szCs w:val="24"/>
        </w:rPr>
        <w:t>联合体投标的，包装物封面需注明联合体投标，并注明联合体成员各方的名称和联合协议中约定的牵头人的名称</w:t>
      </w:r>
      <w:r>
        <w:rPr>
          <w:rFonts w:ascii="仿宋_GB2312" w:hAnsi="仿宋" w:eastAsia="仿宋_GB2312" w:cs="仿宋_GB2312"/>
          <w:sz w:val="24"/>
          <w:szCs w:val="24"/>
        </w:rPr>
        <w:t>)</w:t>
      </w:r>
      <w:r>
        <w:rPr>
          <w:rFonts w:hint="eastAsia" w:ascii="仿宋_GB2312" w:hAnsi="仿宋" w:eastAsia="仿宋_GB2312" w:cs="仿宋_GB2312"/>
          <w:sz w:val="24"/>
          <w:szCs w:val="24"/>
        </w:rPr>
        <w:t>。</w:t>
      </w:r>
      <w:r>
        <w:rPr>
          <w:rFonts w:hint="eastAsia" w:ascii="仿宋_GB2312" w:hAnsi="仿宋" w:eastAsia="仿宋_GB2312" w:cs="仿宋_GB2312"/>
          <w:b/>
          <w:bCs/>
          <w:sz w:val="24"/>
          <w:szCs w:val="24"/>
        </w:rPr>
        <w:t>不符合上述制作、存储、密封规定的备份投标文件将被视为无效或者被拒绝接收。</w:t>
      </w:r>
    </w:p>
    <w:p>
      <w:pPr>
        <w:pStyle w:val="33"/>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15.3</w:t>
      </w:r>
      <w:r>
        <w:rPr>
          <w:rFonts w:hint="eastAsia" w:ascii="仿宋_GB2312" w:hAnsi="仿宋" w:eastAsia="仿宋_GB2312" w:cs="仿宋_GB2312"/>
          <w:sz w:val="24"/>
          <w:szCs w:val="24"/>
        </w:rPr>
        <w:t>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15.4</w:t>
      </w:r>
      <w:r>
        <w:rPr>
          <w:rFonts w:hint="eastAsia" w:ascii="仿宋_GB2312" w:hAnsi="仿宋" w:eastAsia="仿宋_GB2312" w:cs="仿宋_GB2312"/>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Times New Roman"/>
          <w:b/>
          <w:bCs/>
          <w:sz w:val="24"/>
          <w:szCs w:val="24"/>
        </w:rPr>
      </w:pPr>
      <w:r>
        <w:rPr>
          <w:rFonts w:ascii="仿宋_GB2312" w:hAnsi="仿宋" w:eastAsia="仿宋_GB2312" w:cs="仿宋_GB2312"/>
          <w:b/>
          <w:bCs/>
          <w:sz w:val="24"/>
          <w:szCs w:val="24"/>
        </w:rPr>
        <w:t>15.5</w:t>
      </w:r>
      <w:r>
        <w:rPr>
          <w:rFonts w:hint="eastAsia" w:ascii="仿宋_GB2312" w:hAnsi="仿宋" w:eastAsia="仿宋_GB2312" w:cs="仿宋_GB2312"/>
          <w:b/>
          <w:bCs/>
          <w:sz w:val="24"/>
          <w:szCs w:val="24"/>
        </w:rPr>
        <w:t>投标人仅提交备份投标文件，没有在电子交易平台传输递交投标文件的，投标无效。</w:t>
      </w:r>
    </w:p>
    <w:p>
      <w:pPr>
        <w:pStyle w:val="86"/>
        <w:spacing w:before="0"/>
        <w:ind w:firstLine="0" w:firstLineChars="0"/>
        <w:rPr>
          <w:rFonts w:ascii="仿宋_GB2312" w:hAnsi="仿宋" w:eastAsia="仿宋_GB2312"/>
          <w:b/>
          <w:bCs/>
        </w:rPr>
      </w:pPr>
      <w:r>
        <w:rPr>
          <w:rFonts w:ascii="仿宋_GB2312" w:hAnsi="仿宋" w:eastAsia="仿宋_GB2312" w:cs="仿宋_GB2312"/>
          <w:b/>
          <w:bCs/>
        </w:rPr>
        <w:t>16.</w:t>
      </w:r>
      <w:r>
        <w:rPr>
          <w:rFonts w:hint="eastAsia" w:ascii="仿宋_GB2312" w:hAnsi="仿宋" w:eastAsia="仿宋_GB2312" w:cs="仿宋_GB2312"/>
          <w:b/>
          <w:bCs/>
        </w:rPr>
        <w:t>投标文件的无效处理</w:t>
      </w:r>
    </w:p>
    <w:p>
      <w:pPr>
        <w:pStyle w:val="25"/>
        <w:spacing w:line="360" w:lineRule="auto"/>
        <w:ind w:firstLine="360" w:firstLineChars="150"/>
        <w:rPr>
          <w:rFonts w:ascii="仿宋_GB2312" w:hAnsi="仿宋" w:eastAsia="仿宋_GB2312" w:cs="Times New Roman"/>
        </w:rPr>
      </w:pPr>
      <w:r>
        <w:rPr>
          <w:rFonts w:hint="eastAsia" w:ascii="仿宋_GB2312" w:hAnsi="仿宋" w:eastAsia="仿宋_GB2312" w:cs="仿宋_GB2312"/>
        </w:rPr>
        <w:t>有招标文件第四部分第</w:t>
      </w:r>
      <w:r>
        <w:rPr>
          <w:rFonts w:ascii="仿宋_GB2312" w:hAnsi="仿宋" w:eastAsia="仿宋_GB2312" w:cs="仿宋_GB2312"/>
        </w:rPr>
        <w:t>13</w:t>
      </w:r>
      <w:r>
        <w:rPr>
          <w:rFonts w:hint="eastAsia" w:ascii="仿宋_GB2312" w:hAnsi="仿宋" w:eastAsia="仿宋_GB2312" w:cs="仿宋_GB2312"/>
        </w:rPr>
        <w:t>项规定的情形之一的，投标无效：</w:t>
      </w:r>
    </w:p>
    <w:p>
      <w:pPr>
        <w:pStyle w:val="86"/>
        <w:spacing w:before="0"/>
        <w:ind w:firstLine="0" w:firstLineChars="0"/>
        <w:rPr>
          <w:rFonts w:ascii="仿宋_GB2312" w:hAnsi="仿宋" w:eastAsia="仿宋_GB2312"/>
          <w:b/>
          <w:bCs/>
        </w:rPr>
      </w:pPr>
      <w:r>
        <w:rPr>
          <w:rFonts w:ascii="仿宋_GB2312" w:hAnsi="仿宋" w:eastAsia="仿宋_GB2312" w:cs="仿宋_GB2312"/>
          <w:b/>
          <w:bCs/>
        </w:rPr>
        <w:t>17.</w:t>
      </w:r>
      <w:r>
        <w:rPr>
          <w:rFonts w:hint="eastAsia" w:ascii="仿宋_GB2312" w:hAnsi="仿宋" w:eastAsia="仿宋_GB2312" w:cs="仿宋_GB2312"/>
          <w:b/>
          <w:bCs/>
        </w:rPr>
        <w:t>投标有效期</w:t>
      </w:r>
    </w:p>
    <w:p>
      <w:pPr>
        <w:spacing w:line="360" w:lineRule="auto"/>
        <w:ind w:firstLine="480" w:firstLineChars="200"/>
        <w:rPr>
          <w:rFonts w:ascii="仿宋_GB2312" w:hAnsi="仿宋" w:eastAsia="仿宋_GB2312"/>
          <w:b/>
          <w:bCs/>
          <w:sz w:val="24"/>
          <w:szCs w:val="24"/>
        </w:rPr>
      </w:pPr>
      <w:r>
        <w:rPr>
          <w:rFonts w:ascii="仿宋_GB2312" w:hAnsi="仿宋" w:eastAsia="仿宋_GB2312" w:cs="仿宋_GB2312"/>
          <w:sz w:val="24"/>
          <w:szCs w:val="24"/>
        </w:rPr>
        <w:t>17.1</w:t>
      </w:r>
      <w:r>
        <w:rPr>
          <w:rFonts w:hint="eastAsia" w:ascii="仿宋_GB2312" w:hAnsi="仿宋" w:eastAsia="仿宋_GB2312" w:cs="仿宋_GB2312"/>
          <w:sz w:val="24"/>
          <w:szCs w:val="24"/>
        </w:rPr>
        <w:t>投标有效期为从提交投标文件的截止之日起</w:t>
      </w:r>
      <w:r>
        <w:rPr>
          <w:rFonts w:ascii="仿宋_GB2312" w:hAnsi="仿宋" w:eastAsia="仿宋_GB2312" w:cs="仿宋_GB2312"/>
          <w:sz w:val="24"/>
          <w:szCs w:val="24"/>
        </w:rPr>
        <w:t>90</w:t>
      </w:r>
      <w:r>
        <w:rPr>
          <w:rFonts w:hint="eastAsia" w:ascii="仿宋_GB2312" w:hAnsi="仿宋" w:eastAsia="仿宋_GB2312" w:cs="仿宋_GB2312"/>
          <w:sz w:val="24"/>
          <w:szCs w:val="24"/>
        </w:rPr>
        <w:t>天。▲</w:t>
      </w:r>
      <w:r>
        <w:rPr>
          <w:rFonts w:hint="eastAsia" w:ascii="仿宋_GB2312" w:hAnsi="仿宋" w:eastAsia="仿宋_GB2312" w:cs="仿宋_GB2312"/>
          <w:b/>
          <w:bCs/>
          <w:sz w:val="24"/>
          <w:szCs w:val="24"/>
        </w:rPr>
        <w:t>投标人的投标文件中承诺的投标有效期少于招标文件中载明的投标有效期的，投标无效。</w:t>
      </w:r>
    </w:p>
    <w:p>
      <w:pPr>
        <w:pStyle w:val="86"/>
        <w:spacing w:before="0"/>
        <w:ind w:firstLine="480"/>
        <w:rPr>
          <w:rFonts w:ascii="仿宋_GB2312" w:hAnsi="仿宋" w:eastAsia="仿宋_GB2312"/>
        </w:rPr>
      </w:pPr>
      <w:r>
        <w:rPr>
          <w:rFonts w:ascii="仿宋_GB2312" w:hAnsi="仿宋" w:eastAsia="仿宋_GB2312" w:cs="仿宋_GB2312"/>
        </w:rPr>
        <w:t>17.2</w:t>
      </w:r>
      <w:r>
        <w:rPr>
          <w:rFonts w:hint="eastAsia" w:ascii="仿宋_GB2312" w:hAnsi="仿宋" w:eastAsia="仿宋_GB2312" w:cs="仿宋_GB2312"/>
        </w:rPr>
        <w:t>投标文件合格投递后，自投标截止日期起，在投标有效期内有效。</w:t>
      </w:r>
    </w:p>
    <w:p>
      <w:pPr>
        <w:pStyle w:val="86"/>
        <w:spacing w:before="0"/>
        <w:ind w:firstLine="480"/>
        <w:rPr>
          <w:rFonts w:ascii="仿宋_GB2312" w:hAnsi="仿宋" w:eastAsia="仿宋_GB2312"/>
        </w:rPr>
      </w:pPr>
      <w:r>
        <w:rPr>
          <w:rFonts w:ascii="仿宋_GB2312" w:hAnsi="仿宋" w:eastAsia="仿宋_GB2312" w:cs="仿宋_GB2312"/>
        </w:rPr>
        <w:t>17.3</w:t>
      </w:r>
      <w:r>
        <w:rPr>
          <w:rFonts w:hint="eastAsia" w:ascii="仿宋_GB2312" w:hAnsi="仿宋" w:eastAsia="仿宋_GB2312" w:cs="仿宋_GB2312"/>
        </w:rPr>
        <w:t>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b/>
          <w:bCs/>
          <w:sz w:val="32"/>
          <w:szCs w:val="32"/>
        </w:rPr>
      </w:pPr>
    </w:p>
    <w:p>
      <w:pPr>
        <w:pStyle w:val="86"/>
        <w:spacing w:before="0"/>
        <w:ind w:firstLine="1928" w:firstLineChars="600"/>
        <w:rPr>
          <w:rFonts w:ascii="仿宋_GB2312" w:hAnsi="仿宋" w:eastAsia="仿宋_GB2312"/>
          <w:b/>
          <w:bCs/>
          <w:sz w:val="32"/>
          <w:szCs w:val="32"/>
        </w:rPr>
      </w:pPr>
      <w:r>
        <w:rPr>
          <w:rFonts w:hint="eastAsia" w:ascii="仿宋_GB2312" w:hAnsi="仿宋" w:eastAsia="仿宋_GB2312" w:cs="仿宋_GB2312"/>
          <w:b/>
          <w:bCs/>
          <w:sz w:val="32"/>
          <w:szCs w:val="32"/>
        </w:rPr>
        <w:t>四、开标、资格审查与信用信息查询</w:t>
      </w:r>
    </w:p>
    <w:p>
      <w:pPr>
        <w:pStyle w:val="241"/>
        <w:spacing w:before="0" w:line="360" w:lineRule="auto"/>
        <w:ind w:left="0" w:firstLine="241" w:firstLineChars="100"/>
        <w:rPr>
          <w:rFonts w:ascii="仿宋_GB2312" w:eastAsia="仿宋_GB2312" w:cs="仿宋_GB2312"/>
          <w:sz w:val="24"/>
          <w:szCs w:val="24"/>
        </w:rPr>
      </w:pPr>
      <w:r>
        <w:rPr>
          <w:rFonts w:ascii="仿宋_GB2312" w:hAnsi="仿宋" w:eastAsia="仿宋_GB2312" w:cs="仿宋_GB2312"/>
          <w:b/>
          <w:bCs/>
          <w:sz w:val="24"/>
          <w:szCs w:val="24"/>
        </w:rPr>
        <w:t>18.</w:t>
      </w:r>
      <w:r>
        <w:rPr>
          <w:rFonts w:hint="eastAsia" w:ascii="仿宋_GB2312" w:hAnsi="仿宋" w:eastAsia="仿宋_GB2312" w:cs="仿宋_GB2312"/>
          <w:b/>
          <w:bCs/>
          <w:sz w:val="24"/>
          <w:szCs w:val="24"/>
        </w:rPr>
        <w:t>开标</w:t>
      </w:r>
    </w:p>
    <w:p>
      <w:pPr>
        <w:pStyle w:val="241"/>
        <w:spacing w:before="0" w:line="360" w:lineRule="auto"/>
        <w:ind w:left="0" w:firstLine="480" w:firstLineChars="200"/>
        <w:rPr>
          <w:rFonts w:ascii="仿宋_GB2312" w:hAnsi="仿宋" w:eastAsia="仿宋_GB2312"/>
          <w:sz w:val="24"/>
          <w:szCs w:val="24"/>
        </w:rPr>
      </w:pPr>
      <w:r>
        <w:rPr>
          <w:rFonts w:ascii="仿宋_GB2312" w:hAnsi="仿宋" w:eastAsia="仿宋_GB2312" w:cs="仿宋_GB2312"/>
          <w:sz w:val="24"/>
          <w:szCs w:val="24"/>
        </w:rPr>
        <w:t>18.1</w:t>
      </w:r>
      <w:r>
        <w:rPr>
          <w:rFonts w:hint="eastAsia" w:ascii="仿宋_GB2312" w:hAnsi="仿宋" w:eastAsia="仿宋_GB2312" w:cs="仿宋_GB2312"/>
          <w:sz w:val="24"/>
          <w:szCs w:val="24"/>
        </w:rPr>
        <w:t>采购机构按照招标文件规定的时间通过电子交易平台组织开标，所有投标人均应当准时在线参加。投标人不足</w:t>
      </w:r>
      <w:r>
        <w:rPr>
          <w:rFonts w:ascii="仿宋_GB2312" w:hAnsi="仿宋" w:eastAsia="仿宋_GB2312" w:cs="仿宋_GB2312"/>
          <w:sz w:val="24"/>
          <w:szCs w:val="24"/>
        </w:rPr>
        <w:t>3</w:t>
      </w:r>
      <w:r>
        <w:rPr>
          <w:rFonts w:hint="eastAsia" w:ascii="仿宋_GB2312" w:hAnsi="仿宋" w:eastAsia="仿宋_GB2312" w:cs="仿宋_GB2312"/>
          <w:sz w:val="24"/>
          <w:szCs w:val="24"/>
        </w:rPr>
        <w:t>家的，不得开标。</w:t>
      </w:r>
    </w:p>
    <w:p>
      <w:pPr>
        <w:pStyle w:val="241"/>
        <w:spacing w:before="0" w:line="360" w:lineRule="auto"/>
        <w:ind w:left="0" w:firstLine="240" w:firstLineChars="100"/>
        <w:rPr>
          <w:rFonts w:ascii="仿宋_GB2312" w:hAnsi="仿宋" w:eastAsia="仿宋_GB2312"/>
          <w:sz w:val="24"/>
          <w:szCs w:val="24"/>
        </w:rPr>
      </w:pPr>
      <w:r>
        <w:rPr>
          <w:rFonts w:hint="eastAsia" w:ascii="仿宋_GB2312" w:hAnsi="仿宋" w:eastAsia="仿宋_GB2312" w:cs="仿宋_GB2312"/>
          <w:sz w:val="24"/>
          <w:szCs w:val="24"/>
        </w:rPr>
        <w:t>　</w:t>
      </w:r>
      <w:r>
        <w:rPr>
          <w:rFonts w:ascii="仿宋_GB2312" w:hAnsi="仿宋" w:eastAsia="仿宋_GB2312" w:cs="仿宋_GB2312"/>
          <w:sz w:val="24"/>
          <w:szCs w:val="24"/>
        </w:rPr>
        <w:t>18.2</w:t>
      </w:r>
      <w:r>
        <w:rPr>
          <w:rFonts w:hint="eastAsia" w:ascii="仿宋_GB2312" w:hAnsi="仿宋" w:eastAsia="仿宋_GB2312" w:cs="仿宋_GB2312"/>
          <w:sz w:val="24"/>
          <w:szCs w:val="24"/>
        </w:rPr>
        <w:t>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rPr>
          <w:rFonts w:ascii="仿宋_GB2312" w:hAnsi="仿宋" w:eastAsia="仿宋_GB2312"/>
          <w:b/>
          <w:bCs/>
          <w:sz w:val="24"/>
          <w:szCs w:val="24"/>
        </w:rPr>
      </w:pPr>
      <w:r>
        <w:rPr>
          <w:rFonts w:hint="eastAsia" w:ascii="仿宋_GB2312" w:hAnsi="仿宋" w:eastAsia="仿宋_GB2312" w:cs="仿宋_GB2312"/>
          <w:sz w:val="24"/>
          <w:szCs w:val="24"/>
        </w:rPr>
        <w:t>　</w:t>
      </w:r>
      <w:r>
        <w:rPr>
          <w:rFonts w:ascii="仿宋_GB2312" w:hAnsi="仿宋" w:eastAsia="仿宋_GB2312" w:cs="仿宋_GB2312"/>
          <w:sz w:val="24"/>
          <w:szCs w:val="24"/>
        </w:rPr>
        <w:t>18.3</w:t>
      </w:r>
      <w:r>
        <w:rPr>
          <w:rFonts w:hint="eastAsia" w:ascii="仿宋_GB2312" w:hAnsi="仿宋" w:eastAsia="仿宋_GB2312" w:cs="仿宋_GB2312"/>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b/>
          <w:bCs/>
          <w:sz w:val="24"/>
          <w:szCs w:val="24"/>
        </w:rPr>
      </w:pPr>
      <w:r>
        <w:rPr>
          <w:rFonts w:hint="eastAsia" w:ascii="仿宋_GB2312" w:hAnsi="仿宋" w:eastAsia="仿宋_GB2312" w:cs="仿宋_GB2312"/>
          <w:b/>
          <w:bCs/>
          <w:sz w:val="24"/>
          <w:szCs w:val="24"/>
        </w:rPr>
        <w:t>　</w:t>
      </w:r>
      <w:r>
        <w:rPr>
          <w:rFonts w:ascii="仿宋_GB2312" w:hAnsi="仿宋" w:eastAsia="仿宋_GB2312" w:cs="仿宋_GB2312"/>
          <w:b/>
          <w:bCs/>
          <w:sz w:val="24"/>
          <w:szCs w:val="24"/>
        </w:rPr>
        <w:t>19</w:t>
      </w:r>
      <w:r>
        <w:rPr>
          <w:rFonts w:hint="eastAsia" w:ascii="仿宋_GB2312" w:hAnsi="仿宋" w:eastAsia="仿宋_GB2312" w:cs="仿宋_GB2312"/>
          <w:b/>
          <w:bCs/>
          <w:sz w:val="24"/>
          <w:szCs w:val="24"/>
        </w:rPr>
        <w:t>、资格审查</w:t>
      </w:r>
    </w:p>
    <w:p>
      <w:pPr>
        <w:pStyle w:val="86"/>
        <w:spacing w:before="0"/>
        <w:ind w:firstLine="480"/>
        <w:rPr>
          <w:rFonts w:ascii="仿宋_GB2312" w:hAnsi="仿宋" w:eastAsia="仿宋_GB2312"/>
          <w:kern w:val="0"/>
        </w:rPr>
      </w:pPr>
      <w:r>
        <w:rPr>
          <w:rFonts w:ascii="仿宋_GB2312" w:hAnsi="仿宋" w:eastAsia="仿宋_GB2312" w:cs="仿宋_GB2312"/>
          <w:kern w:val="0"/>
        </w:rPr>
        <w:t>19.1</w:t>
      </w:r>
      <w:r>
        <w:rPr>
          <w:rFonts w:hint="eastAsia" w:ascii="仿宋_GB2312" w:hAnsi="仿宋" w:eastAsia="仿宋_GB2312" w:cs="仿宋_GB2312"/>
          <w:kern w:val="0"/>
        </w:rPr>
        <w:t>开标后，采购人或采购机构将依法对投标人的资格进行审查。</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kern w:val="0"/>
          <w:sz w:val="24"/>
          <w:szCs w:val="24"/>
        </w:rPr>
        <w:t>19.2</w:t>
      </w:r>
      <w:r>
        <w:rPr>
          <w:rFonts w:hint="eastAsia" w:ascii="仿宋_GB2312" w:hAnsi="仿宋" w:eastAsia="仿宋_GB2312" w:cs="仿宋_GB2312"/>
          <w:sz w:val="24"/>
          <w:szCs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rPr>
      </w:pPr>
      <w:r>
        <w:rPr>
          <w:rFonts w:ascii="仿宋_GB2312" w:hAnsi="仿宋" w:eastAsia="仿宋_GB2312" w:cs="仿宋_GB2312"/>
          <w:kern w:val="0"/>
        </w:rPr>
        <w:t>19.3</w:t>
      </w:r>
      <w:r>
        <w:rPr>
          <w:rFonts w:hint="eastAsia" w:ascii="仿宋_GB2312" w:hAnsi="仿宋" w:eastAsia="仿宋_GB2312" w:cs="仿宋_GB2312"/>
          <w:kern w:val="0"/>
        </w:rPr>
        <w:t>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仿宋_GB2312"/>
          <w:kern w:val="0"/>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rPr>
      </w:pPr>
      <w:r>
        <w:rPr>
          <w:rFonts w:ascii="仿宋_GB2312" w:hAnsi="仿宋" w:eastAsia="仿宋_GB2312" w:cs="仿宋_GB2312"/>
          <w:kern w:val="0"/>
        </w:rPr>
        <w:t>19.</w:t>
      </w:r>
      <w:r>
        <w:rPr>
          <w:rFonts w:ascii="仿宋_GB2312" w:hAnsi="仿宋" w:eastAsia="仿宋_GB2312" w:cs="仿宋_GB2312"/>
        </w:rPr>
        <w:t>4</w:t>
      </w:r>
      <w:r>
        <w:rPr>
          <w:rFonts w:hint="eastAsia" w:ascii="仿宋_GB2312" w:hAnsi="仿宋" w:eastAsia="仿宋_GB2312" w:cs="仿宋_GB2312"/>
        </w:rPr>
        <w:t>对未通过资格审查的投标人，采购人或采购机构告知其未通过的原因。</w:t>
      </w:r>
    </w:p>
    <w:p>
      <w:pPr>
        <w:pStyle w:val="86"/>
        <w:spacing w:before="0"/>
        <w:ind w:firstLine="480"/>
        <w:rPr>
          <w:rFonts w:ascii="仿宋_GB2312" w:hAnsi="仿宋" w:eastAsia="仿宋_GB2312"/>
        </w:rPr>
      </w:pPr>
      <w:r>
        <w:rPr>
          <w:rFonts w:ascii="仿宋_GB2312" w:hAnsi="仿宋" w:eastAsia="仿宋_GB2312" w:cs="仿宋_GB2312"/>
          <w:kern w:val="0"/>
        </w:rPr>
        <w:t>19.</w:t>
      </w:r>
      <w:r>
        <w:rPr>
          <w:rFonts w:ascii="仿宋_GB2312" w:hAnsi="仿宋" w:eastAsia="仿宋_GB2312" w:cs="仿宋_GB2312"/>
        </w:rPr>
        <w:t>5</w:t>
      </w:r>
      <w:r>
        <w:rPr>
          <w:rFonts w:hint="eastAsia" w:ascii="仿宋_GB2312" w:hAnsi="仿宋" w:eastAsia="仿宋_GB2312" w:cs="仿宋_GB2312"/>
        </w:rPr>
        <w:t>合格投标人不足</w:t>
      </w:r>
      <w:r>
        <w:rPr>
          <w:rFonts w:ascii="仿宋_GB2312" w:hAnsi="仿宋" w:eastAsia="仿宋_GB2312" w:cs="仿宋_GB2312"/>
        </w:rPr>
        <w:t>3</w:t>
      </w:r>
      <w:r>
        <w:rPr>
          <w:rFonts w:hint="eastAsia" w:ascii="仿宋_GB2312" w:hAnsi="仿宋" w:eastAsia="仿宋_GB2312" w:cs="仿宋_GB2312"/>
        </w:rPr>
        <w:t>家的，不再评标。</w:t>
      </w:r>
    </w:p>
    <w:p>
      <w:pPr>
        <w:pStyle w:val="86"/>
        <w:spacing w:before="0"/>
        <w:ind w:firstLine="0" w:firstLineChars="0"/>
        <w:rPr>
          <w:rFonts w:ascii="仿宋_GB2312" w:hAnsi="仿宋" w:eastAsia="仿宋_GB2312"/>
          <w:b/>
          <w:bCs/>
        </w:rPr>
      </w:pPr>
      <w:r>
        <w:rPr>
          <w:rFonts w:ascii="仿宋_GB2312" w:hAnsi="仿宋" w:eastAsia="仿宋_GB2312" w:cs="仿宋_GB2312"/>
          <w:b/>
          <w:bCs/>
        </w:rPr>
        <w:t>20</w:t>
      </w:r>
      <w:r>
        <w:rPr>
          <w:rFonts w:hint="eastAsia" w:ascii="仿宋_GB2312" w:hAnsi="仿宋" w:eastAsia="仿宋_GB2312" w:cs="仿宋_GB2312"/>
          <w:b/>
          <w:bCs/>
        </w:rPr>
        <w:t>、信用信息查询</w:t>
      </w:r>
    </w:p>
    <w:p>
      <w:pPr>
        <w:pStyle w:val="86"/>
        <w:spacing w:before="0"/>
        <w:ind w:firstLine="495" w:firstLineChars="0"/>
        <w:rPr>
          <w:rFonts w:ascii="仿宋_GB2312" w:hAnsi="仿宋" w:eastAsia="仿宋_GB2312"/>
          <w:kern w:val="0"/>
        </w:rPr>
      </w:pPr>
      <w:r>
        <w:rPr>
          <w:rFonts w:ascii="仿宋_GB2312" w:hAnsi="仿宋" w:eastAsia="仿宋_GB2312" w:cs="仿宋_GB2312"/>
          <w:kern w:val="0"/>
        </w:rPr>
        <w:t>20.1</w:t>
      </w:r>
      <w:r>
        <w:rPr>
          <w:rFonts w:hint="eastAsia" w:ascii="仿宋_GB2312" w:hAnsi="仿宋" w:eastAsia="仿宋_GB2312" w:cs="仿宋_GB2312"/>
          <w:kern w:val="0"/>
        </w:rPr>
        <w:t>信用信息查询渠道及截止时间：采购机构将通过“信用中国”网站</w:t>
      </w:r>
      <w:r>
        <w:rPr>
          <w:rFonts w:ascii="仿宋_GB2312" w:hAnsi="仿宋" w:eastAsia="仿宋_GB2312" w:cs="仿宋_GB2312"/>
          <w:kern w:val="0"/>
        </w:rPr>
        <w:t>(www.creditchina.gov.cn)</w:t>
      </w:r>
      <w:r>
        <w:rPr>
          <w:rFonts w:hint="eastAsia" w:ascii="仿宋_GB2312" w:hAnsi="仿宋" w:eastAsia="仿宋_GB2312" w:cs="仿宋_GB2312"/>
          <w:kern w:val="0"/>
        </w:rPr>
        <w:t>、中国政府采购网</w:t>
      </w:r>
      <w:r>
        <w:rPr>
          <w:rFonts w:ascii="仿宋_GB2312" w:hAnsi="仿宋" w:eastAsia="仿宋_GB2312" w:cs="仿宋_GB2312"/>
          <w:kern w:val="0"/>
        </w:rPr>
        <w:t>(www.ccgp.gov.cn)</w:t>
      </w:r>
      <w:r>
        <w:rPr>
          <w:rFonts w:hint="eastAsia" w:ascii="仿宋_GB2312" w:hAnsi="仿宋" w:eastAsia="仿宋_GB2312" w:cs="仿宋_GB2312"/>
          <w:kern w:val="0"/>
        </w:rPr>
        <w:t>渠道查询投标人投标截止时间当天的信用记录。</w:t>
      </w:r>
    </w:p>
    <w:p>
      <w:pPr>
        <w:pStyle w:val="86"/>
        <w:spacing w:before="0"/>
        <w:ind w:firstLine="495" w:firstLineChars="0"/>
        <w:rPr>
          <w:rFonts w:ascii="仿宋_GB2312" w:hAnsi="仿宋" w:eastAsia="仿宋_GB2312"/>
          <w:kern w:val="0"/>
        </w:rPr>
      </w:pPr>
      <w:r>
        <w:rPr>
          <w:rFonts w:ascii="仿宋_GB2312" w:hAnsi="仿宋" w:eastAsia="仿宋_GB2312" w:cs="仿宋_GB2312"/>
          <w:kern w:val="0"/>
        </w:rPr>
        <w:t>20.2</w:t>
      </w:r>
      <w:r>
        <w:rPr>
          <w:rFonts w:hint="eastAsia" w:ascii="仿宋_GB2312" w:hAnsi="仿宋" w:eastAsia="仿宋_GB2312" w:cs="仿宋_GB2312"/>
          <w:kern w:val="0"/>
        </w:rPr>
        <w:t>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kern w:val="0"/>
        </w:rPr>
      </w:pPr>
      <w:r>
        <w:rPr>
          <w:rFonts w:ascii="仿宋_GB2312" w:hAnsi="仿宋" w:eastAsia="仿宋_GB2312" w:cs="仿宋_GB2312"/>
          <w:kern w:val="0"/>
        </w:rPr>
        <w:t>20.3</w:t>
      </w:r>
      <w:r>
        <w:rPr>
          <w:rFonts w:hint="eastAsia" w:ascii="仿宋_GB2312" w:hAnsi="仿宋" w:eastAsia="仿宋_GB2312" w:cs="仿宋_GB2312"/>
          <w:kern w:val="0"/>
        </w:rPr>
        <w:t>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rPr>
      </w:pPr>
      <w:r>
        <w:rPr>
          <w:rFonts w:ascii="仿宋_GB2312" w:hAnsi="仿宋" w:eastAsia="仿宋_GB2312" w:cs="仿宋_GB2312"/>
          <w:kern w:val="0"/>
        </w:rPr>
        <w:t>20.4</w:t>
      </w:r>
      <w:r>
        <w:rPr>
          <w:rFonts w:hint="eastAsia" w:ascii="仿宋_GB2312" w:hAnsi="仿宋" w:eastAsia="仿宋_GB2312" w:cs="仿宋_GB2312"/>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kern w:val="0"/>
        </w:rPr>
      </w:pPr>
    </w:p>
    <w:p>
      <w:pPr>
        <w:snapToGrid w:val="0"/>
        <w:spacing w:line="360" w:lineRule="auto"/>
        <w:jc w:val="center"/>
        <w:outlineLvl w:val="0"/>
        <w:rPr>
          <w:rFonts w:ascii="仿宋_GB2312" w:hAnsi="仿宋" w:eastAsia="仿宋_GB2312"/>
          <w:b/>
          <w:bCs/>
          <w:sz w:val="36"/>
          <w:szCs w:val="36"/>
        </w:rPr>
      </w:pPr>
      <w:r>
        <w:rPr>
          <w:rFonts w:hint="eastAsia" w:ascii="仿宋_GB2312" w:hAnsi="仿宋" w:eastAsia="仿宋_GB2312" w:cs="仿宋_GB2312"/>
          <w:b/>
          <w:bCs/>
          <w:sz w:val="36"/>
          <w:szCs w:val="36"/>
        </w:rPr>
        <w:t>五、评标</w:t>
      </w:r>
    </w:p>
    <w:p>
      <w:pPr>
        <w:spacing w:line="360" w:lineRule="auto"/>
        <w:rPr>
          <w:rFonts w:ascii="仿宋_GB2312" w:hAnsi="仿宋" w:eastAsia="仿宋_GB2312"/>
          <w:b/>
          <w:bCs/>
          <w:sz w:val="24"/>
          <w:szCs w:val="24"/>
        </w:rPr>
      </w:pPr>
      <w:bookmarkStart w:id="11" w:name="_Toc91899903"/>
      <w:r>
        <w:rPr>
          <w:rFonts w:ascii="仿宋_GB2312" w:hAnsi="仿宋" w:eastAsia="仿宋_GB2312" w:cs="仿宋_GB2312"/>
          <w:b/>
          <w:bCs/>
          <w:sz w:val="24"/>
          <w:szCs w:val="24"/>
        </w:rPr>
        <w:t>21.</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bCs/>
          <w:sz w:val="24"/>
          <w:szCs w:val="24"/>
        </w:rPr>
        <w:t>详见招标文件第四部分评标办法。</w:t>
      </w:r>
    </w:p>
    <w:p>
      <w:pPr>
        <w:spacing w:line="360" w:lineRule="auto"/>
        <w:rPr>
          <w:rFonts w:ascii="仿宋_GB2312" w:hAnsi="仿宋" w:eastAsia="仿宋_GB2312"/>
          <w:b/>
          <w:bCs/>
          <w:sz w:val="24"/>
          <w:szCs w:val="24"/>
        </w:rPr>
      </w:pPr>
    </w:p>
    <w:p>
      <w:pPr>
        <w:snapToGrid w:val="0"/>
        <w:spacing w:line="360" w:lineRule="auto"/>
        <w:jc w:val="center"/>
        <w:outlineLvl w:val="0"/>
        <w:rPr>
          <w:rFonts w:ascii="仿宋_GB2312" w:hAnsi="仿宋" w:eastAsia="仿宋_GB2312"/>
          <w:b/>
          <w:bCs/>
          <w:sz w:val="36"/>
          <w:szCs w:val="36"/>
        </w:rPr>
      </w:pPr>
      <w:r>
        <w:rPr>
          <w:rFonts w:hint="eastAsia" w:ascii="仿宋_GB2312" w:hAnsi="仿宋" w:eastAsia="仿宋_GB2312" w:cs="仿宋_GB2312"/>
          <w:b/>
          <w:bCs/>
          <w:sz w:val="36"/>
          <w:szCs w:val="36"/>
        </w:rPr>
        <w:t>六、定标</w:t>
      </w:r>
    </w:p>
    <w:p>
      <w:pPr>
        <w:pStyle w:val="25"/>
        <w:spacing w:line="360" w:lineRule="auto"/>
        <w:ind w:left="479" w:hanging="479" w:hangingChars="199"/>
        <w:rPr>
          <w:rFonts w:ascii="仿宋_GB2312" w:hAnsi="仿宋" w:eastAsia="仿宋_GB2312" w:cs="Times New Roman"/>
          <w:b/>
          <w:bCs/>
        </w:rPr>
      </w:pPr>
      <w:r>
        <w:rPr>
          <w:rFonts w:ascii="仿宋_GB2312" w:hAnsi="仿宋" w:eastAsia="仿宋_GB2312" w:cs="仿宋_GB2312"/>
          <w:b/>
          <w:bCs/>
        </w:rPr>
        <w:t xml:space="preserve">22. </w:t>
      </w:r>
      <w:r>
        <w:rPr>
          <w:rFonts w:hint="eastAsia" w:ascii="仿宋_GB2312" w:hAnsi="仿宋" w:eastAsia="仿宋_GB2312" w:cs="仿宋_GB2312"/>
          <w:b/>
          <w:bCs/>
        </w:rPr>
        <w:t>确定中标供应商</w:t>
      </w:r>
    </w:p>
    <w:p>
      <w:pPr>
        <w:pStyle w:val="86"/>
        <w:snapToGrid w:val="0"/>
        <w:spacing w:before="0"/>
        <w:ind w:firstLine="480"/>
        <w:rPr>
          <w:rFonts w:ascii="仿宋_GB2312" w:hAnsi="仿宋" w:eastAsia="仿宋_GB2312"/>
          <w:b/>
          <w:bCs/>
        </w:rPr>
      </w:pPr>
      <w:r>
        <w:rPr>
          <w:rFonts w:hint="eastAsia" w:ascii="仿宋_GB2312" w:hAnsi="仿宋" w:eastAsia="仿宋_GB2312" w:cs="仿宋_GB2312"/>
        </w:rPr>
        <w:t>采购人将自收到评审报告之日起2个工作日内通过电子交易平台在评审报告推荐的中标候选人中按顺序确定中标供应商。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b/>
          <w:bCs/>
        </w:rPr>
      </w:pPr>
      <w:r>
        <w:rPr>
          <w:rFonts w:ascii="仿宋_GB2312" w:hAnsi="仿宋" w:eastAsia="仿宋_GB2312" w:cs="仿宋_GB2312"/>
          <w:b/>
          <w:bCs/>
        </w:rPr>
        <w:t xml:space="preserve">23. </w:t>
      </w:r>
      <w:r>
        <w:rPr>
          <w:rFonts w:hint="eastAsia" w:ascii="仿宋_GB2312" w:hAnsi="仿宋" w:eastAsia="仿宋_GB2312" w:cs="仿宋_GB2312"/>
          <w:b/>
          <w:bCs/>
        </w:rPr>
        <w:t>中标通知与中标结果公告</w:t>
      </w:r>
    </w:p>
    <w:p>
      <w:pPr>
        <w:widowControl/>
        <w:shd w:val="clear" w:color="auto" w:fill="FFFFFF"/>
        <w:spacing w:line="360" w:lineRule="auto"/>
        <w:ind w:firstLine="480"/>
        <w:jc w:val="left"/>
        <w:rPr>
          <w:rFonts w:ascii="仿宋_GB2312" w:hAnsi="仿宋" w:eastAsia="仿宋_GB2312"/>
          <w:sz w:val="24"/>
          <w:szCs w:val="24"/>
        </w:rPr>
      </w:pPr>
      <w:r>
        <w:rPr>
          <w:rFonts w:ascii="仿宋_GB2312" w:hAnsi="仿宋" w:eastAsia="仿宋_GB2312" w:cs="仿宋_GB2312"/>
          <w:sz w:val="24"/>
          <w:szCs w:val="24"/>
        </w:rPr>
        <w:t>23.1</w:t>
      </w:r>
      <w:r>
        <w:rPr>
          <w:rFonts w:hint="eastAsia" w:ascii="仿宋_GB2312" w:hAnsi="仿宋" w:eastAsia="仿宋_GB2312" w:cs="仿宋_GB2312"/>
          <w:sz w:val="24"/>
          <w:szCs w:val="24"/>
        </w:rPr>
        <w:t>自中标人确定之日起</w:t>
      </w:r>
      <w:r>
        <w:rPr>
          <w:rFonts w:ascii="仿宋_GB2312" w:hAnsi="仿宋" w:eastAsia="仿宋_GB2312" w:cs="仿宋_GB2312"/>
          <w:sz w:val="24"/>
          <w:szCs w:val="24"/>
        </w:rPr>
        <w:t>2</w:t>
      </w:r>
      <w:r>
        <w:rPr>
          <w:rFonts w:hint="eastAsia" w:ascii="仿宋_GB2312" w:hAnsi="仿宋" w:eastAsia="仿宋_GB2312" w:cs="仿宋_GB2312"/>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sz w:val="24"/>
          <w:szCs w:val="24"/>
        </w:rPr>
      </w:pPr>
      <w:r>
        <w:rPr>
          <w:rFonts w:ascii="仿宋_GB2312" w:hAnsi="仿宋" w:eastAsia="仿宋_GB2312" w:cs="仿宋_GB2312"/>
          <w:sz w:val="24"/>
          <w:szCs w:val="24"/>
        </w:rPr>
        <w:t>23.2</w:t>
      </w:r>
      <w:r>
        <w:rPr>
          <w:rFonts w:hint="eastAsia" w:ascii="仿宋_GB2312" w:hAnsi="仿宋" w:eastAsia="仿宋_GB2312" w:cs="仿宋_GB2312"/>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sz w:val="24"/>
          <w:szCs w:val="24"/>
        </w:rPr>
      </w:pPr>
      <w:r>
        <w:rPr>
          <w:rFonts w:ascii="仿宋_GB2312" w:hAnsi="仿宋" w:eastAsia="仿宋_GB2312" w:cs="仿宋_GB2312"/>
          <w:sz w:val="24"/>
          <w:szCs w:val="24"/>
        </w:rPr>
        <w:t>23.3</w:t>
      </w:r>
      <w:r>
        <w:rPr>
          <w:rFonts w:hint="eastAsia" w:ascii="仿宋_GB2312" w:hAnsi="仿宋" w:eastAsia="仿宋_GB2312" w:cs="仿宋_GB2312"/>
          <w:sz w:val="24"/>
          <w:szCs w:val="24"/>
        </w:rPr>
        <w:t>公告期限为</w:t>
      </w:r>
      <w:r>
        <w:rPr>
          <w:rFonts w:ascii="仿宋_GB2312" w:hAnsi="仿宋" w:eastAsia="仿宋_GB2312" w:cs="仿宋_GB2312"/>
          <w:sz w:val="24"/>
          <w:szCs w:val="24"/>
        </w:rPr>
        <w:t>1</w:t>
      </w:r>
      <w:r>
        <w:rPr>
          <w:rFonts w:hint="eastAsia" w:ascii="仿宋_GB2312" w:hAnsi="仿宋" w:eastAsia="仿宋_GB2312" w:cs="仿宋_GB2312"/>
          <w:sz w:val="24"/>
          <w:szCs w:val="24"/>
        </w:rPr>
        <w:t>个工作日。</w:t>
      </w:r>
    </w:p>
    <w:p>
      <w:pPr>
        <w:snapToGrid w:val="0"/>
        <w:spacing w:line="360" w:lineRule="auto"/>
        <w:ind w:left="120" w:leftChars="57" w:firstLine="482" w:firstLineChars="150"/>
        <w:jc w:val="center"/>
        <w:rPr>
          <w:rFonts w:ascii="仿宋_GB2312" w:hAnsi="仿宋" w:eastAsia="仿宋_GB2312"/>
          <w:b/>
          <w:bCs/>
          <w:sz w:val="32"/>
          <w:szCs w:val="32"/>
        </w:rPr>
      </w:pPr>
    </w:p>
    <w:p>
      <w:pPr>
        <w:snapToGrid w:val="0"/>
        <w:spacing w:line="360" w:lineRule="auto"/>
        <w:ind w:left="120" w:leftChars="57" w:firstLine="482" w:firstLineChars="150"/>
        <w:jc w:val="center"/>
        <w:rPr>
          <w:rFonts w:ascii="仿宋_GB2312" w:hAnsi="仿宋" w:eastAsia="仿宋_GB2312"/>
          <w:b/>
          <w:bCs/>
          <w:sz w:val="32"/>
          <w:szCs w:val="32"/>
        </w:rPr>
      </w:pPr>
      <w:r>
        <w:rPr>
          <w:rFonts w:hint="eastAsia" w:ascii="仿宋_GB2312" w:hAnsi="仿宋" w:eastAsia="仿宋_GB2312" w:cs="仿宋_GB2312"/>
          <w:b/>
          <w:bCs/>
          <w:sz w:val="32"/>
          <w:szCs w:val="32"/>
        </w:rPr>
        <w:t>七、合同授予</w:t>
      </w:r>
    </w:p>
    <w:p>
      <w:pPr>
        <w:pStyle w:val="25"/>
        <w:spacing w:line="360" w:lineRule="auto"/>
        <w:ind w:left="479" w:hanging="479" w:hangingChars="199"/>
        <w:rPr>
          <w:rFonts w:ascii="仿宋_GB2312" w:hAnsi="仿宋" w:eastAsia="仿宋_GB2312" w:cs="Times New Roman"/>
          <w:b/>
          <w:bCs/>
        </w:rPr>
      </w:pPr>
      <w:r>
        <w:rPr>
          <w:rFonts w:ascii="仿宋_GB2312" w:hAnsi="仿宋" w:eastAsia="仿宋_GB2312" w:cs="仿宋_GB2312"/>
          <w:b/>
          <w:bCs/>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Times New Roman"/>
          <w:b/>
          <w:bCs/>
        </w:rPr>
      </w:pPr>
      <w:r>
        <w:rPr>
          <w:rFonts w:ascii="仿宋_GB2312" w:hAnsi="仿宋" w:eastAsia="仿宋_GB2312" w:cs="仿宋_GB2312"/>
          <w:b/>
          <w:bCs/>
        </w:rPr>
        <w:t xml:space="preserve">25. </w:t>
      </w:r>
      <w:r>
        <w:rPr>
          <w:rFonts w:hint="eastAsia" w:ascii="仿宋_GB2312" w:hAnsi="仿宋" w:eastAsia="仿宋_GB2312" w:cs="仿宋_GB2312"/>
          <w:b/>
          <w:bCs/>
        </w:rPr>
        <w:t>合同的签订</w:t>
      </w:r>
    </w:p>
    <w:p>
      <w:pPr>
        <w:widowControl/>
        <w:shd w:val="clear" w:color="auto" w:fill="FFFFFF"/>
        <w:spacing w:line="360" w:lineRule="auto"/>
        <w:ind w:firstLine="480"/>
        <w:jc w:val="left"/>
        <w:rPr>
          <w:rFonts w:ascii="仿宋_GB2312" w:hAnsi="仿宋" w:eastAsia="仿宋_GB2312"/>
          <w:kern w:val="0"/>
          <w:sz w:val="24"/>
          <w:szCs w:val="24"/>
        </w:rPr>
      </w:pPr>
      <w:r>
        <w:rPr>
          <w:rFonts w:ascii="仿宋_GB2312" w:hAnsi="仿宋" w:eastAsia="仿宋_GB2312" w:cs="仿宋_GB2312"/>
          <w:sz w:val="24"/>
          <w:szCs w:val="24"/>
        </w:rPr>
        <w:t>25.1</w:t>
      </w:r>
      <w:r>
        <w:rPr>
          <w:rFonts w:hint="eastAsia" w:ascii="仿宋_GB2312" w:hAnsi="仿宋" w:eastAsia="仿宋_GB2312" w:cs="仿宋_GB2312"/>
          <w:kern w:val="0"/>
          <w:sz w:val="24"/>
          <w:szCs w:val="24"/>
        </w:rPr>
        <w:t>采购人与中标人应当通过电子交易平台在中标通知书发出之日起十个工作日内，按照招标文件确定的事项签订政府采购合同，并在合同签订之日起</w:t>
      </w:r>
      <w:r>
        <w:rPr>
          <w:rFonts w:ascii="仿宋_GB2312" w:hAnsi="仿宋" w:eastAsia="仿宋_GB2312" w:cs="仿宋_GB2312"/>
          <w:kern w:val="0"/>
          <w:sz w:val="24"/>
          <w:szCs w:val="24"/>
        </w:rPr>
        <w:t>2</w:t>
      </w:r>
      <w:r>
        <w:rPr>
          <w:rFonts w:hint="eastAsia" w:ascii="仿宋_GB2312" w:hAnsi="仿宋" w:eastAsia="仿宋_GB2312" w:cs="仿宋_GB2312"/>
          <w:kern w:val="0"/>
          <w:sz w:val="24"/>
          <w:szCs w:val="24"/>
        </w:rPr>
        <w:t>个工作日内依法发布合同公告。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cs="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rPr>
      </w:pPr>
      <w:r>
        <w:rPr>
          <w:rFonts w:ascii="仿宋_GB2312" w:hAnsi="仿宋" w:eastAsia="仿宋_GB2312" w:cs="仿宋_GB2312"/>
        </w:rPr>
        <w:t>25.3</w:t>
      </w:r>
      <w:r>
        <w:rPr>
          <w:rFonts w:hint="eastAsia" w:ascii="仿宋_GB2312" w:hAnsi="仿宋" w:eastAsia="仿宋_GB2312" w:cs="仿宋_GB2312"/>
        </w:rPr>
        <w:t>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rPr>
      </w:pPr>
      <w:r>
        <w:rPr>
          <w:rFonts w:ascii="仿宋_GB2312" w:hAnsi="仿宋" w:eastAsia="仿宋_GB2312" w:cs="仿宋_GB2312"/>
        </w:rPr>
        <w:t>25.4</w:t>
      </w:r>
      <w:r>
        <w:rPr>
          <w:rFonts w:hint="eastAsia" w:ascii="仿宋_GB2312" w:hAnsi="仿宋" w:eastAsia="仿宋_GB2312" w:cs="仿宋_GB2312"/>
        </w:rPr>
        <w:t>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rPr>
      </w:pPr>
      <w:r>
        <w:rPr>
          <w:rFonts w:ascii="仿宋_GB2312" w:hAnsi="仿宋" w:eastAsia="仿宋_GB2312" w:cs="仿宋_GB2312"/>
        </w:rPr>
        <w:t>25.5</w:t>
      </w:r>
      <w:r>
        <w:rPr>
          <w:rFonts w:hint="eastAsia" w:ascii="仿宋_GB2312" w:hAnsi="仿宋" w:eastAsia="仿宋_GB2312" w:cs="仿宋_GB2312"/>
        </w:rPr>
        <w:t>采购合同由采购人与中标供应商根据招标文件、投标文件等内容通过政府采购电子交易平台在线签订，自动备案。</w:t>
      </w:r>
    </w:p>
    <w:p>
      <w:pPr>
        <w:pStyle w:val="25"/>
        <w:spacing w:line="360" w:lineRule="auto"/>
        <w:ind w:left="479" w:hanging="479" w:hangingChars="199"/>
        <w:rPr>
          <w:rFonts w:ascii="仿宋_GB2312" w:hAnsi="仿宋" w:eastAsia="仿宋_GB2312" w:cs="Times New Roman"/>
          <w:b/>
          <w:bCs/>
        </w:rPr>
      </w:pPr>
      <w:r>
        <w:rPr>
          <w:rFonts w:ascii="仿宋_GB2312" w:hAnsi="仿宋" w:eastAsia="仿宋_GB2312" w:cs="仿宋_GB2312"/>
          <w:b/>
          <w:bCs/>
        </w:rPr>
        <w:t xml:space="preserve">26. </w:t>
      </w:r>
      <w:r>
        <w:rPr>
          <w:rFonts w:hint="eastAsia" w:ascii="仿宋_GB2312" w:hAnsi="仿宋" w:eastAsia="仿宋_GB2312" w:cs="仿宋_GB2312"/>
          <w:b/>
          <w:bCs/>
        </w:rPr>
        <w:t>履约保证金</w:t>
      </w:r>
    </w:p>
    <w:p>
      <w:pPr>
        <w:tabs>
          <w:tab w:val="left" w:pos="0"/>
        </w:tabs>
        <w:spacing w:line="360" w:lineRule="auto"/>
        <w:ind w:firstLine="482"/>
        <w:rPr>
          <w:rFonts w:ascii="仿宋_GB2312" w:hAnsi="仿宋" w:eastAsia="仿宋_GB2312"/>
          <w:b/>
          <w:bCs/>
          <w:sz w:val="24"/>
          <w:szCs w:val="24"/>
        </w:rPr>
      </w:pPr>
      <w:r>
        <w:rPr>
          <w:rFonts w:hint="eastAsia" w:ascii="仿宋_GB2312" w:hAnsi="仿宋" w:eastAsia="仿宋_GB2312" w:cs="仿宋_GB2312"/>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仿宋_GB2312"/>
          <w:sz w:val="24"/>
          <w:szCs w:val="24"/>
        </w:rPr>
        <w:t>。履约保证金的数额不得超过政府采购合同金额的1</w:t>
      </w:r>
      <w:r>
        <w:rPr>
          <w:rFonts w:ascii="仿宋_GB2312" w:hAnsi="仿宋" w:eastAsia="仿宋_GB2312" w:cs="仿宋_GB2312"/>
          <w:sz w:val="24"/>
          <w:szCs w:val="24"/>
        </w:rPr>
        <w:t>%</w:t>
      </w:r>
      <w:r>
        <w:rPr>
          <w:rFonts w:hint="eastAsia" w:ascii="仿宋_GB2312" w:hAnsi="仿宋" w:eastAsia="仿宋_GB2312" w:cs="仿宋_GB2312"/>
          <w:sz w:val="24"/>
          <w:szCs w:val="24"/>
        </w:rPr>
        <w:t>。鼓励和支持供应商以银行、保险公司出具的保函形式提供履约保证金。</w:t>
      </w:r>
      <w:r>
        <w:rPr>
          <w:rFonts w:hint="eastAsia" w:ascii="仿宋_GB2312" w:hAnsi="仿宋" w:eastAsia="仿宋_GB2312" w:cs="仿宋_GB2312"/>
          <w:b/>
          <w:bCs/>
          <w:sz w:val="24"/>
          <w:szCs w:val="24"/>
        </w:rPr>
        <w:t>采购人不得拒收履约保函。</w:t>
      </w:r>
    </w:p>
    <w:p>
      <w:pPr>
        <w:tabs>
          <w:tab w:val="left" w:pos="0"/>
        </w:tabs>
        <w:spacing w:line="360" w:lineRule="auto"/>
        <w:ind w:firstLine="482"/>
        <w:rPr>
          <w:rFonts w:ascii="仿宋_GB2312" w:hAnsi="仿宋" w:eastAsia="仿宋_GB2312"/>
          <w:sz w:val="24"/>
          <w:szCs w:val="24"/>
        </w:rPr>
      </w:pPr>
      <w:r>
        <w:rPr>
          <w:rFonts w:hint="eastAsia" w:ascii="仿宋_GB2312" w:hAnsi="仿宋" w:eastAsia="仿宋_GB2312" w:cs="仿宋_GB2312"/>
          <w:sz w:val="24"/>
          <w:szCs w:val="24"/>
        </w:rPr>
        <w:t>政府采购货物和服务项目中，采购单位可根据杭州市政府采购网公布的供应商履约评价情况减免履约保证金。供应商履约验收评价总分为</w:t>
      </w:r>
      <w:r>
        <w:rPr>
          <w:rFonts w:ascii="仿宋_GB2312" w:hAnsi="仿宋" w:eastAsia="仿宋_GB2312" w:cs="仿宋_GB2312"/>
          <w:sz w:val="24"/>
          <w:szCs w:val="24"/>
        </w:rPr>
        <w:t>100</w:t>
      </w:r>
      <w:r>
        <w:rPr>
          <w:rFonts w:hint="eastAsia" w:ascii="仿宋_GB2312" w:hAnsi="仿宋" w:eastAsia="仿宋_GB2312" w:cs="仿宋_GB2312"/>
          <w:sz w:val="24"/>
          <w:szCs w:val="24"/>
        </w:rPr>
        <w:t>分的，采购单位应当免收履约保证金；评价总分在</w:t>
      </w:r>
      <w:r>
        <w:rPr>
          <w:rFonts w:ascii="仿宋_GB2312" w:hAnsi="仿宋" w:eastAsia="仿宋_GB2312" w:cs="仿宋_GB2312"/>
          <w:sz w:val="24"/>
          <w:szCs w:val="24"/>
        </w:rPr>
        <w:t>90</w:t>
      </w:r>
      <w:r>
        <w:rPr>
          <w:rFonts w:hint="eastAsia" w:ascii="仿宋_GB2312" w:hAnsi="仿宋" w:eastAsia="仿宋_GB2312" w:cs="仿宋_GB2312"/>
          <w:sz w:val="24"/>
          <w:szCs w:val="24"/>
        </w:rPr>
        <w:t>分以上的，收取履约保证金不得高于合同金额1</w:t>
      </w:r>
      <w:r>
        <w:rPr>
          <w:rFonts w:ascii="仿宋_GB2312" w:hAnsi="仿宋" w:eastAsia="仿宋_GB2312" w:cs="仿宋_GB2312"/>
          <w:sz w:val="24"/>
          <w:szCs w:val="24"/>
        </w:rPr>
        <w:t>%</w:t>
      </w:r>
      <w:r>
        <w:rPr>
          <w:rFonts w:hint="eastAsia" w:ascii="仿宋_GB2312" w:hAnsi="仿宋" w:eastAsia="仿宋_GB2312" w:cs="仿宋_GB2312"/>
          <w:sz w:val="24"/>
          <w:szCs w:val="24"/>
        </w:rPr>
        <w:t>；评价总分在</w:t>
      </w:r>
      <w:r>
        <w:rPr>
          <w:rFonts w:ascii="仿宋_GB2312" w:hAnsi="仿宋" w:eastAsia="仿宋_GB2312" w:cs="仿宋_GB2312"/>
          <w:sz w:val="24"/>
          <w:szCs w:val="24"/>
        </w:rPr>
        <w:t>90</w:t>
      </w:r>
      <w:r>
        <w:rPr>
          <w:rFonts w:hint="eastAsia" w:ascii="仿宋_GB2312" w:hAnsi="仿宋" w:eastAsia="仿宋_GB2312" w:cs="仿宋_GB2312"/>
          <w:sz w:val="24"/>
          <w:szCs w:val="24"/>
        </w:rPr>
        <w:t>分以下或者暂无评分的，收取履约保证金不得高于合同金额1</w:t>
      </w:r>
      <w:r>
        <w:rPr>
          <w:rFonts w:ascii="仿宋_GB2312" w:hAnsi="仿宋" w:eastAsia="仿宋_GB2312" w:cs="仿宋_GB2312"/>
          <w:sz w:val="24"/>
          <w:szCs w:val="24"/>
        </w:rPr>
        <w:t>%</w:t>
      </w:r>
      <w:r>
        <w:rPr>
          <w:rFonts w:hint="eastAsia" w:ascii="仿宋_GB2312" w:hAnsi="仿宋" w:eastAsia="仿宋_GB2312" w:cs="仿宋_GB2312"/>
          <w:sz w:val="24"/>
          <w:szCs w:val="24"/>
        </w:rPr>
        <w:t>。</w:t>
      </w:r>
    </w:p>
    <w:p>
      <w:pPr>
        <w:pStyle w:val="3"/>
        <w:ind w:left="0" w:firstLine="480" w:firstLineChars="200"/>
        <w:rPr>
          <w:rFonts w:cs="Times New Roman"/>
          <w:lang w:val="en-US"/>
        </w:rPr>
      </w:pPr>
      <w:r>
        <w:rPr>
          <w:rFonts w:hint="eastAsia"/>
          <w:b w:val="0"/>
          <w:bCs w:val="0"/>
          <w:snapToGrid w:val="0"/>
          <w:kern w:val="28"/>
          <w:sz w:val="24"/>
          <w:szCs w:val="24"/>
        </w:rPr>
        <w:t>供应商</w:t>
      </w:r>
      <w:r>
        <w:rPr>
          <w:rFonts w:hint="eastAsia"/>
          <w:b w:val="0"/>
          <w:bCs w:val="0"/>
          <w:snapToGrid w:val="0"/>
          <w:kern w:val="28"/>
          <w:sz w:val="24"/>
          <w:szCs w:val="24"/>
          <w:lang w:val="en-US"/>
        </w:rPr>
        <w:t>可</w:t>
      </w:r>
      <w:r>
        <w:rPr>
          <w:rFonts w:hint="eastAsia"/>
          <w:b w:val="0"/>
          <w:bCs w:val="0"/>
          <w:snapToGrid w:val="0"/>
          <w:kern w:val="28"/>
          <w:sz w:val="24"/>
          <w:szCs w:val="24"/>
        </w:rPr>
        <w:t>登录政采云平台</w:t>
      </w:r>
      <w:r>
        <w:rPr>
          <w:b w:val="0"/>
          <w:bCs w:val="0"/>
          <w:snapToGrid w:val="0"/>
          <w:kern w:val="28"/>
          <w:sz w:val="24"/>
          <w:szCs w:val="24"/>
        </w:rPr>
        <w:t>-</w:t>
      </w:r>
      <w:r>
        <w:rPr>
          <w:rFonts w:hint="eastAsia"/>
          <w:b w:val="0"/>
          <w:bCs w:val="0"/>
          <w:snapToGrid w:val="0"/>
          <w:kern w:val="28"/>
          <w:sz w:val="24"/>
          <w:szCs w:val="24"/>
        </w:rPr>
        <w:t>【金融服务】</w:t>
      </w:r>
      <w:r>
        <w:rPr>
          <w:b w:val="0"/>
          <w:bCs w:val="0"/>
          <w:snapToGrid w:val="0"/>
          <w:kern w:val="28"/>
          <w:sz w:val="24"/>
          <w:szCs w:val="24"/>
        </w:rPr>
        <w:t>—</w:t>
      </w:r>
      <w:r>
        <w:rPr>
          <w:rFonts w:hint="eastAsia"/>
          <w:b w:val="0"/>
          <w:bCs w:val="0"/>
          <w:snapToGrid w:val="0"/>
          <w:kern w:val="28"/>
          <w:sz w:val="24"/>
          <w:szCs w:val="24"/>
        </w:rPr>
        <w:t>【我的项目】</w:t>
      </w:r>
      <w:r>
        <w:rPr>
          <w:b w:val="0"/>
          <w:bCs w:val="0"/>
          <w:snapToGrid w:val="0"/>
          <w:kern w:val="28"/>
          <w:sz w:val="24"/>
          <w:szCs w:val="24"/>
        </w:rPr>
        <w:t>—</w:t>
      </w:r>
      <w:r>
        <w:rPr>
          <w:rFonts w:hint="eastAsia"/>
          <w:b w:val="0"/>
          <w:bCs w:val="0"/>
          <w:snapToGrid w:val="0"/>
          <w:kern w:val="28"/>
          <w:sz w:val="24"/>
          <w:szCs w:val="24"/>
        </w:rPr>
        <w:t>【已备案合同】以保函形式提供：</w:t>
      </w:r>
      <w:r>
        <w:rPr>
          <w:b w:val="0"/>
          <w:bCs w:val="0"/>
          <w:snapToGrid w:val="0"/>
          <w:kern w:val="28"/>
          <w:sz w:val="24"/>
          <w:szCs w:val="24"/>
        </w:rPr>
        <w:t>1</w:t>
      </w:r>
      <w:r>
        <w:rPr>
          <w:rFonts w:hint="eastAsia"/>
          <w:b w:val="0"/>
          <w:bCs w:val="0"/>
          <w:snapToGrid w:val="0"/>
          <w:kern w:val="28"/>
          <w:sz w:val="24"/>
          <w:szCs w:val="24"/>
        </w:rPr>
        <w:t>、供应商在合同列表选择需要投保的合同，点击</w:t>
      </w:r>
      <w:r>
        <w:rPr>
          <w:b w:val="0"/>
          <w:bCs w:val="0"/>
          <w:snapToGrid w:val="0"/>
          <w:kern w:val="28"/>
          <w:sz w:val="24"/>
          <w:szCs w:val="24"/>
        </w:rPr>
        <w:t>[</w:t>
      </w:r>
      <w:r>
        <w:rPr>
          <w:rFonts w:hint="eastAsia"/>
          <w:b w:val="0"/>
          <w:bCs w:val="0"/>
          <w:snapToGrid w:val="0"/>
          <w:kern w:val="28"/>
          <w:sz w:val="24"/>
          <w:szCs w:val="24"/>
        </w:rPr>
        <w:t>保函推荐</w:t>
      </w:r>
      <w:r>
        <w:rPr>
          <w:b w:val="0"/>
          <w:bCs w:val="0"/>
          <w:snapToGrid w:val="0"/>
          <w:kern w:val="28"/>
          <w:sz w:val="24"/>
          <w:szCs w:val="24"/>
        </w:rPr>
        <w:t>]</w:t>
      </w:r>
      <w:r>
        <w:rPr>
          <w:rFonts w:hint="eastAsia"/>
          <w:b w:val="0"/>
          <w:bCs w:val="0"/>
          <w:snapToGrid w:val="0"/>
          <w:kern w:val="28"/>
          <w:sz w:val="24"/>
          <w:szCs w:val="24"/>
        </w:rPr>
        <w:t>。</w:t>
      </w:r>
      <w:r>
        <w:rPr>
          <w:b w:val="0"/>
          <w:bCs w:val="0"/>
          <w:snapToGrid w:val="0"/>
          <w:kern w:val="28"/>
          <w:sz w:val="24"/>
          <w:szCs w:val="24"/>
        </w:rPr>
        <w:t>2</w:t>
      </w:r>
      <w:r>
        <w:rPr>
          <w:rFonts w:hint="eastAsia"/>
          <w:b w:val="0"/>
          <w:bCs w:val="0"/>
          <w:snapToGrid w:val="0"/>
          <w:kern w:val="28"/>
          <w:sz w:val="24"/>
          <w:szCs w:val="24"/>
        </w:rPr>
        <w:t>、在弹框里查看推荐的保函产品，供应商自行选择保函产品，点击</w:t>
      </w:r>
      <w:r>
        <w:rPr>
          <w:b w:val="0"/>
          <w:bCs w:val="0"/>
          <w:snapToGrid w:val="0"/>
          <w:kern w:val="28"/>
          <w:sz w:val="24"/>
          <w:szCs w:val="24"/>
        </w:rPr>
        <w:t>[</w:t>
      </w:r>
      <w:r>
        <w:rPr>
          <w:rFonts w:hint="eastAsia"/>
          <w:b w:val="0"/>
          <w:bCs w:val="0"/>
          <w:snapToGrid w:val="0"/>
          <w:kern w:val="28"/>
          <w:sz w:val="24"/>
          <w:szCs w:val="24"/>
        </w:rPr>
        <w:t>立即申请</w:t>
      </w:r>
      <w:r>
        <w:rPr>
          <w:b w:val="0"/>
          <w:bCs w:val="0"/>
          <w:snapToGrid w:val="0"/>
          <w:kern w:val="28"/>
          <w:sz w:val="24"/>
          <w:szCs w:val="24"/>
        </w:rPr>
        <w:t>]</w:t>
      </w:r>
      <w:r>
        <w:rPr>
          <w:rFonts w:hint="eastAsia"/>
          <w:b w:val="0"/>
          <w:bCs w:val="0"/>
          <w:snapToGrid w:val="0"/>
          <w:kern w:val="28"/>
          <w:sz w:val="24"/>
          <w:szCs w:val="24"/>
        </w:rPr>
        <w:t>。</w:t>
      </w:r>
      <w:r>
        <w:rPr>
          <w:b w:val="0"/>
          <w:bCs w:val="0"/>
          <w:snapToGrid w:val="0"/>
          <w:kern w:val="28"/>
          <w:sz w:val="24"/>
          <w:szCs w:val="24"/>
        </w:rPr>
        <w:t>3</w:t>
      </w:r>
      <w:r>
        <w:rPr>
          <w:rFonts w:hint="eastAsia"/>
          <w:b w:val="0"/>
          <w:bCs w:val="0"/>
          <w:snapToGrid w:val="0"/>
          <w:kern w:val="28"/>
          <w:sz w:val="24"/>
          <w:szCs w:val="24"/>
        </w:rPr>
        <w:t>、在弹框里填写保函申请信息。具体步骤：选择产品</w:t>
      </w:r>
      <w:r>
        <w:rPr>
          <w:b w:val="0"/>
          <w:bCs w:val="0"/>
          <w:snapToGrid w:val="0"/>
          <w:kern w:val="28"/>
          <w:sz w:val="24"/>
          <w:szCs w:val="24"/>
        </w:rPr>
        <w:t>—</w:t>
      </w:r>
      <w:r>
        <w:rPr>
          <w:rFonts w:hint="eastAsia"/>
          <w:b w:val="0"/>
          <w:bCs w:val="0"/>
          <w:snapToGrid w:val="0"/>
          <w:kern w:val="28"/>
          <w:sz w:val="24"/>
          <w:szCs w:val="24"/>
        </w:rPr>
        <w:t>填写供应商信息</w:t>
      </w:r>
      <w:r>
        <w:rPr>
          <w:b w:val="0"/>
          <w:bCs w:val="0"/>
          <w:snapToGrid w:val="0"/>
          <w:kern w:val="28"/>
          <w:sz w:val="24"/>
          <w:szCs w:val="24"/>
        </w:rPr>
        <w:t>—</w:t>
      </w:r>
      <w:r>
        <w:rPr>
          <w:rFonts w:hint="eastAsia"/>
          <w:b w:val="0"/>
          <w:bCs w:val="0"/>
          <w:snapToGrid w:val="0"/>
          <w:kern w:val="28"/>
          <w:sz w:val="24"/>
          <w:szCs w:val="24"/>
        </w:rPr>
        <w:t>选择中标项目</w:t>
      </w:r>
      <w:r>
        <w:rPr>
          <w:b w:val="0"/>
          <w:bCs w:val="0"/>
          <w:snapToGrid w:val="0"/>
          <w:kern w:val="28"/>
          <w:sz w:val="24"/>
          <w:szCs w:val="24"/>
        </w:rPr>
        <w:t>—</w:t>
      </w:r>
      <w:r>
        <w:rPr>
          <w:rFonts w:hint="eastAsia"/>
          <w:b w:val="0"/>
          <w:bCs w:val="0"/>
          <w:snapToGrid w:val="0"/>
          <w:kern w:val="28"/>
          <w:sz w:val="24"/>
          <w:szCs w:val="24"/>
        </w:rPr>
        <w:t>确认信息</w:t>
      </w:r>
      <w:r>
        <w:rPr>
          <w:b w:val="0"/>
          <w:bCs w:val="0"/>
          <w:snapToGrid w:val="0"/>
          <w:kern w:val="28"/>
          <w:sz w:val="24"/>
          <w:szCs w:val="24"/>
        </w:rPr>
        <w:t>—</w:t>
      </w:r>
      <w:r>
        <w:rPr>
          <w:rFonts w:hint="eastAsia"/>
          <w:b w:val="0"/>
          <w:bCs w:val="0"/>
          <w:snapToGrid w:val="0"/>
          <w:kern w:val="28"/>
          <w:sz w:val="24"/>
          <w:szCs w:val="24"/>
        </w:rPr>
        <w:t>等待保险</w:t>
      </w:r>
      <w:r>
        <w:rPr>
          <w:b w:val="0"/>
          <w:bCs w:val="0"/>
          <w:snapToGrid w:val="0"/>
          <w:kern w:val="28"/>
          <w:sz w:val="24"/>
          <w:szCs w:val="24"/>
        </w:rPr>
        <w:t>/</w:t>
      </w:r>
      <w:r>
        <w:rPr>
          <w:rFonts w:hint="eastAsia"/>
          <w:b w:val="0"/>
          <w:bCs w:val="0"/>
          <w:snapToGrid w:val="0"/>
          <w:kern w:val="28"/>
          <w:sz w:val="24"/>
          <w:szCs w:val="24"/>
        </w:rPr>
        <w:t>保函受理</w:t>
      </w:r>
      <w:r>
        <w:rPr>
          <w:b w:val="0"/>
          <w:bCs w:val="0"/>
          <w:snapToGrid w:val="0"/>
          <w:kern w:val="28"/>
          <w:sz w:val="24"/>
          <w:szCs w:val="24"/>
        </w:rPr>
        <w:t>—</w:t>
      </w:r>
      <w:r>
        <w:rPr>
          <w:rFonts w:hint="eastAsia"/>
          <w:b w:val="0"/>
          <w:bCs w:val="0"/>
          <w:snapToGrid w:val="0"/>
          <w:kern w:val="28"/>
          <w:sz w:val="24"/>
          <w:szCs w:val="24"/>
        </w:rPr>
        <w:t>确认保单</w:t>
      </w:r>
      <w:r>
        <w:rPr>
          <w:b w:val="0"/>
          <w:bCs w:val="0"/>
          <w:snapToGrid w:val="0"/>
          <w:kern w:val="28"/>
          <w:sz w:val="24"/>
          <w:szCs w:val="24"/>
        </w:rPr>
        <w:t>—</w:t>
      </w:r>
      <w:r>
        <w:rPr>
          <w:rFonts w:hint="eastAsia"/>
          <w:b w:val="0"/>
          <w:bCs w:val="0"/>
          <w:snapToGrid w:val="0"/>
          <w:kern w:val="28"/>
          <w:sz w:val="24"/>
          <w:szCs w:val="24"/>
        </w:rPr>
        <w:t>支付保费</w:t>
      </w:r>
      <w:r>
        <w:rPr>
          <w:b w:val="0"/>
          <w:bCs w:val="0"/>
          <w:snapToGrid w:val="0"/>
          <w:kern w:val="28"/>
          <w:sz w:val="24"/>
          <w:szCs w:val="24"/>
        </w:rPr>
        <w:t>—</w:t>
      </w:r>
      <w:r>
        <w:rPr>
          <w:rFonts w:hint="eastAsia"/>
          <w:b w:val="0"/>
          <w:bCs w:val="0"/>
          <w:snapToGrid w:val="0"/>
          <w:kern w:val="28"/>
          <w:sz w:val="24"/>
          <w:szCs w:val="24"/>
        </w:rPr>
        <w:t>成功出单。政采云金融专线</w:t>
      </w:r>
      <w:r>
        <w:rPr>
          <w:b w:val="0"/>
          <w:bCs w:val="0"/>
          <w:snapToGrid w:val="0"/>
          <w:kern w:val="28"/>
          <w:sz w:val="24"/>
          <w:szCs w:val="24"/>
        </w:rPr>
        <w:t>400-903-9583</w:t>
      </w:r>
      <w:r>
        <w:rPr>
          <w:rFonts w:hint="eastAsia"/>
          <w:b w:val="0"/>
          <w:bCs w:val="0"/>
          <w:snapToGrid w:val="0"/>
          <w:kern w:val="28"/>
          <w:sz w:val="24"/>
          <w:szCs w:val="24"/>
        </w:rPr>
        <w:t>。</w:t>
      </w:r>
    </w:p>
    <w:p>
      <w:pPr>
        <w:snapToGrid w:val="0"/>
        <w:spacing w:line="360" w:lineRule="auto"/>
        <w:ind w:firstLine="3357" w:firstLineChars="1045"/>
        <w:rPr>
          <w:rFonts w:ascii="仿宋_GB2312" w:hAnsi="仿宋" w:eastAsia="仿宋_GB2312"/>
          <w:b/>
          <w:bCs/>
          <w:sz w:val="32"/>
          <w:szCs w:val="32"/>
        </w:rPr>
      </w:pPr>
    </w:p>
    <w:p>
      <w:pPr>
        <w:snapToGrid w:val="0"/>
        <w:spacing w:line="360" w:lineRule="auto"/>
        <w:ind w:firstLine="3357" w:firstLineChars="1045"/>
        <w:rPr>
          <w:rFonts w:ascii="仿宋_GB2312" w:hAnsi="仿宋" w:eastAsia="仿宋_GB2312"/>
          <w:b/>
          <w:bCs/>
          <w:sz w:val="24"/>
          <w:szCs w:val="24"/>
        </w:rPr>
      </w:pPr>
      <w:r>
        <w:rPr>
          <w:rFonts w:hint="eastAsia" w:ascii="仿宋_GB2312" w:hAnsi="仿宋" w:eastAsia="仿宋_GB2312" w:cs="仿宋_GB2312"/>
          <w:b/>
          <w:bCs/>
          <w:sz w:val="32"/>
          <w:szCs w:val="32"/>
        </w:rPr>
        <w:t>八、电子交易活动的中止</w:t>
      </w:r>
    </w:p>
    <w:p>
      <w:pPr>
        <w:pStyle w:val="86"/>
        <w:snapToGrid w:val="0"/>
        <w:spacing w:before="0"/>
        <w:ind w:firstLine="0" w:firstLineChars="0"/>
        <w:rPr>
          <w:rFonts w:ascii="仿宋_GB2312" w:hAnsi="仿宋" w:eastAsia="仿宋_GB2312"/>
        </w:rPr>
      </w:pPr>
      <w:r>
        <w:rPr>
          <w:rFonts w:ascii="仿宋_GB2312" w:hAnsi="仿宋" w:eastAsia="仿宋_GB2312" w:cs="仿宋_GB2312"/>
        </w:rPr>
        <w:t>2</w:t>
      </w:r>
      <w:r>
        <w:rPr>
          <w:rFonts w:ascii="仿宋_GB2312" w:hAnsi="仿宋" w:eastAsia="仿宋_GB2312" w:cs="仿宋_GB2312"/>
          <w:b/>
          <w:bCs/>
        </w:rPr>
        <w:t xml:space="preserve">7. </w:t>
      </w:r>
      <w:r>
        <w:rPr>
          <w:rFonts w:hint="eastAsia" w:ascii="仿宋_GB2312" w:hAnsi="仿宋" w:eastAsia="仿宋_GB2312" w:cs="仿宋_GB2312"/>
          <w:b/>
          <w:bCs/>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27.1</w:t>
      </w:r>
      <w:r>
        <w:rPr>
          <w:rFonts w:hint="eastAsia" w:ascii="仿宋_GB2312" w:hAnsi="仿宋" w:eastAsia="仿宋_GB2312" w:cs="仿宋_GB2312"/>
        </w:rPr>
        <w:t>电子交易平台发生故障而无法登录访问的；</w:t>
      </w:r>
    </w:p>
    <w:p>
      <w:pPr>
        <w:pStyle w:val="86"/>
        <w:snapToGrid w:val="0"/>
        <w:spacing w:before="0"/>
        <w:ind w:firstLine="480"/>
        <w:rPr>
          <w:rFonts w:ascii="仿宋_GB2312" w:hAnsi="仿宋" w:eastAsia="仿宋_GB2312"/>
        </w:rPr>
      </w:pPr>
      <w:r>
        <w:rPr>
          <w:rFonts w:ascii="仿宋_GB2312" w:hAnsi="仿宋" w:eastAsia="仿宋_GB2312" w:cs="仿宋_GB2312"/>
        </w:rPr>
        <w:t>27.2</w:t>
      </w:r>
      <w:r>
        <w:rPr>
          <w:rFonts w:hint="eastAsia" w:ascii="仿宋_GB2312" w:hAnsi="仿宋" w:eastAsia="仿宋_GB2312" w:cs="仿宋_GB2312"/>
        </w:rPr>
        <w:t>电子交易平台应用或数据库出现错误，不能进行正常操作的；</w:t>
      </w:r>
    </w:p>
    <w:p>
      <w:pPr>
        <w:pStyle w:val="86"/>
        <w:snapToGrid w:val="0"/>
        <w:spacing w:before="0"/>
        <w:ind w:firstLine="480"/>
        <w:rPr>
          <w:rFonts w:ascii="仿宋_GB2312" w:hAnsi="仿宋" w:eastAsia="仿宋_GB2312"/>
        </w:rPr>
      </w:pPr>
      <w:r>
        <w:rPr>
          <w:rFonts w:ascii="仿宋_GB2312" w:hAnsi="仿宋" w:eastAsia="仿宋_GB2312" w:cs="仿宋_GB2312"/>
        </w:rPr>
        <w:t>27.3</w:t>
      </w:r>
      <w:r>
        <w:rPr>
          <w:rFonts w:hint="eastAsia" w:ascii="仿宋_GB2312" w:hAnsi="仿宋" w:eastAsia="仿宋_GB2312" w:cs="仿宋_GB2312"/>
        </w:rPr>
        <w:t>电子交易平台发现严重安全漏洞，有潜在泄密危险的；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27.4</w:t>
      </w:r>
      <w:r>
        <w:rPr>
          <w:rFonts w:hint="eastAsia" w:ascii="仿宋_GB2312" w:hAnsi="仿宋" w:eastAsia="仿宋_GB2312" w:cs="仿宋_GB2312"/>
        </w:rPr>
        <w:t>病毒发作导致不能进行正常操作的；</w:t>
      </w:r>
    </w:p>
    <w:p>
      <w:pPr>
        <w:pStyle w:val="86"/>
        <w:snapToGrid w:val="0"/>
        <w:spacing w:before="0"/>
        <w:ind w:firstLine="480"/>
        <w:rPr>
          <w:rFonts w:ascii="仿宋_GB2312" w:hAnsi="仿宋" w:eastAsia="仿宋_GB2312"/>
        </w:rPr>
      </w:pPr>
      <w:r>
        <w:rPr>
          <w:rFonts w:ascii="仿宋_GB2312" w:hAnsi="仿宋" w:eastAsia="仿宋_GB2312" w:cs="仿宋_GB2312"/>
        </w:rPr>
        <w:t>27.5</w:t>
      </w:r>
      <w:r>
        <w:rPr>
          <w:rFonts w:hint="eastAsia" w:ascii="仿宋_GB2312" w:hAnsi="仿宋" w:eastAsia="仿宋_GB2312" w:cs="仿宋_GB2312"/>
        </w:rPr>
        <w:t>其他无法保证电子交易的公平、公正和安全的情况。</w:t>
      </w:r>
    </w:p>
    <w:p>
      <w:pPr>
        <w:pStyle w:val="86"/>
        <w:snapToGrid w:val="0"/>
        <w:spacing w:before="0"/>
        <w:ind w:firstLine="0" w:firstLineChars="0"/>
        <w:rPr>
          <w:rFonts w:ascii="仿宋_GB2312" w:hAnsi="仿宋" w:eastAsia="仿宋_GB2312"/>
        </w:rPr>
      </w:pPr>
      <w:r>
        <w:rPr>
          <w:rFonts w:ascii="仿宋_GB2312" w:hAnsi="仿宋" w:eastAsia="仿宋_GB2312" w:cs="仿宋_GB2312"/>
        </w:rPr>
        <w:t xml:space="preserve"> 28.</w:t>
      </w:r>
      <w:r>
        <w:rPr>
          <w:rFonts w:hint="eastAsia"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szCs w:val="24"/>
        </w:rPr>
      </w:pPr>
    </w:p>
    <w:p>
      <w:pPr>
        <w:snapToGrid w:val="0"/>
        <w:spacing w:line="360" w:lineRule="auto"/>
        <w:ind w:left="120" w:leftChars="57" w:firstLine="482" w:firstLineChars="150"/>
        <w:jc w:val="center"/>
        <w:rPr>
          <w:rFonts w:ascii="仿宋_GB2312" w:hAnsi="仿宋" w:eastAsia="仿宋_GB2312" w:cs="仿宋_GB2312"/>
          <w:b/>
          <w:bCs/>
          <w:sz w:val="32"/>
          <w:szCs w:val="32"/>
        </w:rPr>
      </w:pPr>
    </w:p>
    <w:p>
      <w:pPr>
        <w:snapToGrid w:val="0"/>
        <w:spacing w:line="360" w:lineRule="auto"/>
        <w:ind w:left="120" w:leftChars="57" w:firstLine="482" w:firstLineChars="150"/>
        <w:jc w:val="center"/>
        <w:rPr>
          <w:rFonts w:ascii="仿宋_GB2312" w:hAnsi="仿宋" w:eastAsia="仿宋_GB2312" w:cs="仿宋_GB2312"/>
          <w:b/>
          <w:bCs/>
          <w:sz w:val="32"/>
          <w:szCs w:val="32"/>
        </w:rPr>
      </w:pPr>
    </w:p>
    <w:p>
      <w:pPr>
        <w:snapToGrid w:val="0"/>
        <w:spacing w:line="360" w:lineRule="auto"/>
        <w:ind w:left="120" w:leftChars="57" w:firstLine="482" w:firstLineChars="150"/>
        <w:jc w:val="center"/>
        <w:rPr>
          <w:rFonts w:ascii="仿宋_GB2312" w:hAnsi="仿宋" w:eastAsia="仿宋_GB2312"/>
          <w:b/>
          <w:bCs/>
          <w:sz w:val="32"/>
          <w:szCs w:val="32"/>
        </w:rPr>
      </w:pPr>
      <w:r>
        <w:rPr>
          <w:rFonts w:hint="eastAsia" w:ascii="仿宋_GB2312" w:hAnsi="仿宋" w:eastAsia="仿宋_GB2312" w:cs="仿宋_GB2312"/>
          <w:b/>
          <w:bCs/>
          <w:sz w:val="32"/>
          <w:szCs w:val="32"/>
        </w:rPr>
        <w:t>九、验收</w:t>
      </w:r>
    </w:p>
    <w:p>
      <w:pPr>
        <w:pStyle w:val="25"/>
        <w:spacing w:line="360" w:lineRule="auto"/>
        <w:ind w:firstLine="0" w:firstLineChars="0"/>
        <w:rPr>
          <w:rFonts w:ascii="仿宋_GB2312" w:hAnsi="仿宋" w:eastAsia="仿宋_GB2312" w:cs="Times New Roman"/>
          <w:b/>
          <w:bCs/>
        </w:rPr>
      </w:pPr>
      <w:r>
        <w:rPr>
          <w:rFonts w:ascii="仿宋_GB2312" w:hAnsi="仿宋" w:eastAsia="仿宋_GB2312" w:cs="仿宋_GB2312"/>
          <w:b/>
          <w:bCs/>
        </w:rPr>
        <w:t>29.</w:t>
      </w:r>
      <w:r>
        <w:rPr>
          <w:rFonts w:hint="eastAsia" w:ascii="仿宋_GB2312" w:hAnsi="仿宋" w:eastAsia="仿宋_GB2312" w:cs="仿宋_GB2312"/>
          <w:b/>
          <w:bCs/>
        </w:rPr>
        <w:t>验收</w:t>
      </w:r>
    </w:p>
    <w:p>
      <w:pPr>
        <w:tabs>
          <w:tab w:val="left" w:pos="0"/>
        </w:tabs>
        <w:spacing w:line="360" w:lineRule="auto"/>
        <w:ind w:firstLine="480"/>
        <w:rPr>
          <w:rFonts w:ascii="仿宋_GB2312" w:hAnsi="仿宋" w:eastAsia="仿宋_GB2312"/>
          <w:kern w:val="0"/>
          <w:sz w:val="24"/>
          <w:szCs w:val="24"/>
        </w:rPr>
      </w:pPr>
      <w:r>
        <w:rPr>
          <w:rFonts w:ascii="仿宋_GB2312" w:hAnsi="仿宋" w:eastAsia="仿宋_GB2312" w:cs="仿宋_GB2312"/>
          <w:kern w:val="0"/>
          <w:sz w:val="24"/>
          <w:szCs w:val="24"/>
        </w:rPr>
        <w:t>29.1</w:t>
      </w:r>
      <w:r>
        <w:rPr>
          <w:rFonts w:hint="eastAsia" w:ascii="仿宋_GB2312" w:hAnsi="仿宋" w:eastAsia="仿宋_GB2312" w:cs="仿宋_GB2312"/>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kern w:val="0"/>
          <w:sz w:val="24"/>
          <w:szCs w:val="24"/>
        </w:rPr>
      </w:pPr>
      <w:r>
        <w:rPr>
          <w:rFonts w:ascii="仿宋_GB2312" w:hAnsi="仿宋" w:eastAsia="仿宋_GB2312" w:cs="仿宋_GB2312"/>
          <w:kern w:val="0"/>
          <w:sz w:val="24"/>
          <w:szCs w:val="24"/>
        </w:rPr>
        <w:t>29.2</w:t>
      </w:r>
      <w:r>
        <w:rPr>
          <w:rFonts w:hint="eastAsia" w:ascii="仿宋_GB2312" w:hAnsi="仿宋" w:eastAsia="仿宋_GB2312" w:cs="仿宋_GB2312"/>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kern w:val="0"/>
          <w:sz w:val="24"/>
          <w:szCs w:val="24"/>
        </w:rPr>
      </w:pPr>
      <w:r>
        <w:rPr>
          <w:rFonts w:ascii="仿宋_GB2312" w:hAnsi="仿宋" w:eastAsia="仿宋_GB2312" w:cs="仿宋_GB2312"/>
          <w:kern w:val="0"/>
          <w:sz w:val="24"/>
          <w:szCs w:val="24"/>
        </w:rPr>
        <w:t>29.3</w:t>
      </w:r>
      <w:r>
        <w:rPr>
          <w:rFonts w:hint="eastAsia" w:ascii="仿宋_GB2312" w:hAnsi="仿宋" w:eastAsia="仿宋_GB2312" w:cs="仿宋_GB2312"/>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sz w:val="18"/>
          <w:szCs w:val="18"/>
        </w:rPr>
      </w:pPr>
      <w:r>
        <w:rPr>
          <w:rFonts w:ascii="仿宋_GB2312" w:hAnsi="仿宋" w:eastAsia="仿宋_GB2312" w:cs="仿宋_GB2312"/>
          <w:kern w:val="0"/>
          <w:sz w:val="24"/>
          <w:szCs w:val="24"/>
        </w:rPr>
        <w:t>29.4</w:t>
      </w:r>
      <w:r>
        <w:rPr>
          <w:rFonts w:hint="eastAsia" w:ascii="仿宋_GB2312" w:hAnsi="仿宋" w:eastAsia="仿宋_GB2312" w:cs="仿宋_GB2312"/>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2" w:name="_Hlt68057669"/>
      <w:bookmarkEnd w:id="12"/>
      <w:bookmarkStart w:id="13" w:name="_Hlt75236011"/>
      <w:bookmarkEnd w:id="13"/>
      <w:bookmarkStart w:id="14" w:name="_Hlt68072990"/>
      <w:bookmarkEnd w:id="14"/>
      <w:bookmarkStart w:id="15" w:name="_Hlt75236290"/>
      <w:bookmarkEnd w:id="15"/>
      <w:bookmarkStart w:id="16" w:name="_Hlt68073093"/>
      <w:bookmarkEnd w:id="16"/>
      <w:bookmarkStart w:id="17" w:name="_Hlt74729768"/>
      <w:bookmarkEnd w:id="17"/>
      <w:bookmarkStart w:id="18" w:name="_Hlt74707468"/>
      <w:bookmarkEnd w:id="18"/>
      <w:bookmarkStart w:id="19" w:name="_Hlt68072998"/>
      <w:bookmarkEnd w:id="19"/>
      <w:bookmarkStart w:id="20" w:name="_Hlt68403820"/>
      <w:bookmarkEnd w:id="20"/>
      <w:bookmarkStart w:id="21" w:name="_Hlt74714665"/>
      <w:bookmarkEnd w:id="21"/>
      <w:bookmarkStart w:id="22" w:name="_Hlt74730295"/>
      <w:bookmarkEnd w:id="22"/>
      <w:bookmarkStart w:id="23" w:name="_Hlt75236101"/>
      <w:bookmarkEnd w:id="23"/>
    </w:p>
    <w:bookmarkEnd w:id="9"/>
    <w:bookmarkEnd w:id="10"/>
    <w:p>
      <w:pPr>
        <w:numPr>
          <w:ilvl w:val="0"/>
          <w:numId w:val="1"/>
        </w:numPr>
        <w:spacing w:line="360" w:lineRule="auto"/>
        <w:jc w:val="center"/>
        <w:outlineLvl w:val="0"/>
        <w:rPr>
          <w:rFonts w:ascii="仿宋" w:hAnsi="仿宋" w:eastAsia="仿宋"/>
          <w:b/>
          <w:bCs/>
          <w:sz w:val="36"/>
          <w:szCs w:val="36"/>
        </w:rPr>
      </w:pPr>
      <w:bookmarkStart w:id="24" w:name="第四部分"/>
      <w:r>
        <w:rPr>
          <w:rFonts w:hint="eastAsia" w:ascii="仿宋" w:hAnsi="仿宋" w:eastAsia="仿宋" w:cs="仿宋"/>
          <w:b/>
          <w:bCs/>
          <w:sz w:val="36"/>
          <w:szCs w:val="36"/>
        </w:rPr>
        <w:t>采购需求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一、项目概况</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按照《关于常态化开展勘测检测消除城市地下安全隐患的通知》等相关文件精神，为保障城市道路安全平稳运行，排除地下病害体安全隐患，开展本次工作。将对杭州市临平区星桥街道道路（含非机动车道、人行道）进行检测。</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2、检测工作量表如下：</w:t>
      </w:r>
    </w:p>
    <w:tbl>
      <w:tblPr>
        <w:tblStyle w:val="62"/>
        <w:tblW w:w="9250" w:type="dxa"/>
        <w:tblInd w:w="93" w:type="dxa"/>
        <w:tblLayout w:type="fixed"/>
        <w:tblCellMar>
          <w:top w:w="0" w:type="dxa"/>
          <w:left w:w="108" w:type="dxa"/>
          <w:bottom w:w="0" w:type="dxa"/>
          <w:right w:w="108" w:type="dxa"/>
        </w:tblCellMar>
      </w:tblPr>
      <w:tblGrid>
        <w:gridCol w:w="615"/>
        <w:gridCol w:w="1860"/>
        <w:gridCol w:w="1200"/>
        <w:gridCol w:w="1245"/>
        <w:gridCol w:w="2235"/>
        <w:gridCol w:w="1155"/>
        <w:gridCol w:w="940"/>
      </w:tblGrid>
      <w:tr>
        <w:tblPrEx>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道路名称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道路等级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管网年限（预估）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起止点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长度（m）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rPr>
              <w:t>备注</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星都大道南段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一类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上塘河至华丰路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1833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临丁路西段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一类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星都路至上城交界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天都大道西段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一类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星都路至上城交界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1490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天鹤路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星都路至上城交界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1220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欢乐大道(</w:t>
            </w:r>
            <w:r>
              <w:rPr>
                <w:rFonts w:ascii="宋体" w:hAnsi="宋体" w:cs="宋体"/>
                <w:kern w:val="0"/>
                <w:sz w:val="24"/>
                <w:szCs w:val="24"/>
              </w:rPr>
              <w:t>欢</w:t>
            </w:r>
            <w:r>
              <w:rPr>
                <w:rFonts w:hint="eastAsia" w:ascii="宋体" w:hAnsi="宋体" w:cs="宋体"/>
                <w:kern w:val="0"/>
                <w:sz w:val="24"/>
                <w:szCs w:val="24"/>
              </w:rPr>
              <w:t>中路)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临丁路至场环路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800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祥彩西街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欢西路至明都路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450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祥彩东街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欢东路至睦港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留月街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星都路至明都路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1524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ascii="宋体" w:hAnsi="宋体" w:cs="宋体"/>
                <w:kern w:val="0"/>
                <w:sz w:val="24"/>
                <w:szCs w:val="24"/>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明都路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天祥西路至天韵路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680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欢东路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天鹤路至环岛</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680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欢西路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天鹤路至环岛</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660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633"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天都城环岛路（场环路）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环岛路至环岛路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1238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天星街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环岛路至明都路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330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天星街西段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明都路至民乐村道</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190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天龙路（留月之路）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留月街至终点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130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远展街西段（天元路）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星都路至华丰路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365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天华路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临丁路至天都路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784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祥彩东街东段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和睦港至星都路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160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藕花洲大街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一类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九九河至星都路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2500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临丁路东段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一类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星都路至望梅路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2900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天都路东段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一类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星都路至星桥南路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845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星桥南路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星桥南路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桐扣街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星桥南路至太平路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700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远展街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星桥南路至星都路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670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沙桥路便道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藕花洲大街至临丁路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440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学成街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星都大道至宝旋路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1280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星源路南段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上塘河至学前路、临丁路至贾家涵洞</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2100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星韵南路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上塘河至天都大道</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937</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太平路（星港路）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藕花洲大街至临丁路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宝旋路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藕花洲大街至临丁路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984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华丰路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临丁路至星都大道西侧200米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1800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远展街东段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星桥南路至华丰路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361</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星都路北段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一类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上塘河至星发街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1900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星韵北路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上塘河至星发街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1730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星源北路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上塘河至星发街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1600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星桥北路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上塘河至星发街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1300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星星路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上塘河至星发街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1200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星一路（博旺街）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星源北路至星桥北路、星桥北路至星旺支路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1660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星二路（星灵街）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星都路至星星路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1468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星三路（方兴渡街）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星星路至星都路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1700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星四路（星灿街）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星星路至星都路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1320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星瀚路（东港路）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星星路至星都大道</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1400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星发街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一类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望梅路至屯里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3413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南星路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星光街至星灵路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450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星旺支路（旺旺食品附近）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二类街巷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星发街至博旺街南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530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枉山铁路桥下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二类街巷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星发街至博旺街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270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郁桥路、方兴渡街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星都路以西</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760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棋盘山路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星都路以西</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315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49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枉山安置房周边配套道路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东西向-南北向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590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美人山小区（杭泥宿舍）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其他</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星发街以北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342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星明路（南丁路）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星发街以南与临平街道交界</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663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星旺西路（包括配套支路）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星韵北路到星都路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320</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r>
              <w:rPr>
                <w:rFonts w:hint="eastAsia" w:ascii="宋体" w:hAnsi="宋体" w:cs="宋体"/>
                <w:kern w:val="0"/>
                <w:sz w:val="24"/>
                <w:szCs w:val="24"/>
              </w:rPr>
              <w:t>博旺街</w:t>
            </w: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小学西侧停车场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其他</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小凉家园东侧公园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二类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南星社区口袋公园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其他</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r>
        <w:tblPrEx>
          <w:tblCellMar>
            <w:top w:w="0" w:type="dxa"/>
            <w:left w:w="108" w:type="dxa"/>
            <w:bottom w:w="0" w:type="dxa"/>
            <w:right w:w="108" w:type="dxa"/>
          </w:tblCellMar>
        </w:tblPrEx>
        <w:trPr>
          <w:trHeight w:val="480"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辖区道路共计5</w:t>
            </w:r>
            <w:r>
              <w:rPr>
                <w:rFonts w:ascii="宋体" w:hAnsi="宋体" w:cs="宋体"/>
                <w:kern w:val="0"/>
                <w:sz w:val="24"/>
                <w:szCs w:val="24"/>
              </w:rPr>
              <w:t>5</w:t>
            </w:r>
            <w:r>
              <w:rPr>
                <w:rFonts w:hint="eastAsia" w:ascii="宋体" w:hAnsi="宋体" w:cs="宋体"/>
                <w:kern w:val="0"/>
                <w:sz w:val="24"/>
                <w:szCs w:val="24"/>
              </w:rPr>
              <w:t>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总长</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szCs w:val="24"/>
              </w:rPr>
            </w:pPr>
            <w:r>
              <w:rPr>
                <w:rFonts w:hint="eastAsia" w:ascii="宋体" w:hAnsi="宋体" w:cs="宋体"/>
                <w:sz w:val="24"/>
                <w:szCs w:val="24"/>
              </w:rPr>
              <w:t>5</w:t>
            </w:r>
            <w:r>
              <w:rPr>
                <w:rFonts w:ascii="宋体" w:hAnsi="宋体" w:cs="宋体"/>
                <w:sz w:val="24"/>
                <w:szCs w:val="24"/>
              </w:rPr>
              <w:t>5482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szCs w:val="24"/>
              </w:rPr>
            </w:pPr>
          </w:p>
        </w:tc>
      </w:tr>
    </w:tbl>
    <w:p>
      <w:pPr>
        <w:spacing w:line="600" w:lineRule="exact"/>
        <w:ind w:firstLine="480" w:firstLineChars="200"/>
        <w:rPr>
          <w:rFonts w:ascii="仿宋" w:hAnsi="仿宋" w:eastAsia="仿宋" w:cs="仿宋"/>
          <w:sz w:val="24"/>
          <w:szCs w:val="24"/>
        </w:rPr>
      </w:pPr>
    </w:p>
    <w:p>
      <w:pPr>
        <w:spacing w:line="600" w:lineRule="exact"/>
        <w:ind w:firstLine="480" w:firstLineChars="200"/>
        <w:rPr>
          <w:rFonts w:ascii="仿宋" w:hAnsi="仿宋" w:eastAsia="仿宋" w:cs="仿宋"/>
          <w:sz w:val="24"/>
          <w:szCs w:val="24"/>
        </w:rPr>
      </w:pPr>
    </w:p>
    <w:p>
      <w:pPr>
        <w:spacing w:line="600" w:lineRule="exact"/>
        <w:ind w:firstLine="480" w:firstLineChars="200"/>
        <w:rPr>
          <w:rFonts w:ascii="仿宋" w:hAnsi="仿宋" w:eastAsia="仿宋" w:cs="仿宋"/>
          <w:sz w:val="24"/>
          <w:szCs w:val="24"/>
        </w:rPr>
      </w:pPr>
    </w:p>
    <w:p>
      <w:pPr>
        <w:spacing w:line="600" w:lineRule="exact"/>
        <w:ind w:firstLine="480" w:firstLineChars="200"/>
        <w:rPr>
          <w:rFonts w:ascii="仿宋" w:hAnsi="仿宋" w:eastAsia="仿宋" w:cs="仿宋"/>
          <w:sz w:val="24"/>
          <w:szCs w:val="24"/>
        </w:rPr>
      </w:pPr>
    </w:p>
    <w:p>
      <w:pPr>
        <w:spacing w:line="600" w:lineRule="exact"/>
        <w:rPr>
          <w:rFonts w:ascii="仿宋" w:hAnsi="仿宋" w:eastAsia="仿宋" w:cs="仿宋"/>
          <w:sz w:val="24"/>
          <w:szCs w:val="24"/>
        </w:rPr>
        <w:sectPr>
          <w:footerReference r:id="rId7" w:type="default"/>
          <w:pgSz w:w="11906" w:h="16838"/>
          <w:pgMar w:top="993" w:right="1474" w:bottom="1134" w:left="1474" w:header="851" w:footer="641" w:gutter="0"/>
          <w:pgNumType w:start="1"/>
          <w:cols w:space="720" w:num="1"/>
          <w:docGrid w:type="lines" w:linePitch="315" w:charSpace="0"/>
        </w:sectPr>
      </w:pP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二、检测内容</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1.探测指定道路和区域下方是否存在影响道路 安全使用的隐蔽性不良地质体，具体为空洞、脱空、富水区、土体松散区等，并确定位置、大小及埋深。</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2.形成检测结果（判明存在的土体疏松、富水区、脱空、空洞等缺陷情况，明确病害的位置、大小及埋深，对形成原因进行初步分析），对疑似空洞、脱空目标原则上钻探验证率要达到 100%。</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3.分析现存隐患可能产生的影响程度，提出相应的处理和维修方案，采取有效处理措施消除安全隐患，确保道路、场所安全运行。</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4.探测单位必须对所有指定道路区域进行多测线全面覆盖检测（包括车行道、非机动车道、人行道、公交车站台等），测线与测线之间要有必要的重叠。</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5.探测单位对成果负责，需向甲方提供完整的检测报告、雷达探测原始数据。</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6.根据采购人要求开展应急保障检测工作。</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三、项目技术要求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（一）基本要求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1.本项目以探地雷达检测方法为主，其他检测方法为辅。</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2.在检测过程中如查明已形成严重隐患的土体病害时，立即以电话与书面形式通知甲方。</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3.以逐条道路列表形式描述所检测出的各类病害的属性、平面位置、埋深、大小等情况，对病害严重区域配以影像资料。</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4.逐条道路的平面简图，在图上标明各类病害所在位置。</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5.对各类病害进行初步成因分析并提出处理方法建议。</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6.形成所有核定检测区域的测线布置图及雷达图谱。</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7.对检测数据进行整理分析，并出具检测报告。</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8.对整改完毕的问题点位进行复测，检测整改工作是否到位。</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（二）技术要求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1.能探测到的道路地面以下土体病害一般具有下列基本条件：</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A、土体病害的几何尺寸与其埋藏深度或探测距离之比不应小于 1/5；</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B、土体病害对激发的异常场应能够从干扰背景中分辨出来。</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2.道路雷达检测项目投入的仪器设备应满足性能稳定、结构合理、构件牢固可靠、防潮、抗震和绝缘性能良好的要求，对仪器设备应定期进行检查、校准和保养。</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3.探地雷达主机主要性能和技术指标应符合下列规定：</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A、系统增益不小于 150dB；</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B、信噪比不低于 120dB，最大动态范围不低于 150 dB；</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C、系统应具有可选的信号叠加、时窗、实时滤波、增益、点测或连续测量、位置标记等功能；</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D、计时误差不应大于 1.0ns；</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E、最小采样间隔应达到 0.5ns，A/D 转换不应低于 16bit；</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F、工作温度：-10℃～40℃；</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G、具有现场数据处理功能。</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4.探地雷达天线选择应符合下列要求：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A、地面探测时应同时配置200~800MHz频率的天线；</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B、具有屏蔽功能。</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5.探地雷达法的测线布设应符合下列要求：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A、测线布设应覆盖整个探测区域；</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B、在路面探测地下土体病害时，应布设200~800MHz频率的天线进行连续测试，测线间距不宜大于 2m。</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6.采用车载方式进行检测时，车速应小于 10km/h。</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7.测线之间应有必要重叠，保障道路全范围充分检测。</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8.应对检测到的异常区域进行详查，并采用相应的检测方法验证或核实检测结果。</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（三）检测依据及标准</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实施本项目必须按照国家的标准规范和投标文件要求文档，凡未涉及的技术参数、标准和要求，按下列相关标准及要求执行：</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1.《城市地下病害体综合探测与风险评估技术标准》（JGJ/T 437-2018）；</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2.《城市道路地下病害体探测工作规范》（DB3301/T 0360-2022）；</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3.《激光探测仪和空气耦合探地雷达检测城镇道路路面应用技术标准》（T/CMEA9-2020）；</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4.《道路塌陷隐患雷达检测技术导则》（RISN-TG024-2016）；</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5.《城市工程地球物理探测标准》（CJJ/T 7-2017）；</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6.《城镇道路养护技术规范》（CJJ 36-2016）；</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7.《城市地下管线探测技术规程》（CJJ 61-2017）；</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8.《城市工程管线综合规划规范》（GB50289-2016）；</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9.《城市测量规范》（CJJ/T8-2011）；</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10.《全球定位系统(GPS)测量规范》（GB/T18314-2009）；</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11.《工程测量规范》（GB50026-2020）；</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12.《道路塌陷隐患雷达检测技术规范》（T/CMEA 2-2018）。</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（四）仪器、设备配备情况</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应配备足够精度的车载式检测设备与手推式检测设备。</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四、人员配备要求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1.项目负责人：配备1名；</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2.检测技术人员须配备不少于3名；</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3.投入本项目的检测负责人及技术人员不得为外单位主挂靠人员，且投标文件中明确的人员在检测过程中不得擅自更换，如需更换应提前 10 个日历日以书面形式通知采购人，必须经采购人同意后方可更换。更换后的人员资质、阅历及经验不得低于更换前。</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五、服务期及检测进度要求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服务期：合同签订后服务期为三年，每年完成检测（提前预定任务）和报告出具。</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六、报价要求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供应商编制报价范围为道路探测评估的所有费用，包括完成探测工作所做的夜间施工、设备租赁、交通安全维护设施及钻探验证等辅助工作费用，建设单位不提供辅助工作，不再支付其他与道路探测相关其他费用。</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2.本项目的磋商响应报价采用全费用综合固定单价方式(即完成本次磋商全部内容检测人工费、检测设备设施费、组织及技术措施项目费、其他项目费、规费、税金及一定的风险费)。</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道路探测综合单价为供应商在进行探测时每公里道路断面内所有检测所需支付的各项金额的总和(含成本、利润、复测等所有费用)。每公里检测费综合单价包括断面内所有检测费用。例如某道路2公里长，含4个机动车道、2个慢车道、2个人行道，则每公里道路检测费综合单价含4个机动车道、2个慢车道、2个人行道的检测所发生的所有费用。不因所探测道路覆盖的车行道、非机动车道、人行道、公交车站台等数量的变化而调整综合单价。</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4.本项目综合单价一次性包干。各供应商编制响应文件时应对检测期间可能出现的检测施工环境和市场的变化等可能影响造价的因素及其它经济风险，作出正确的评估，综合考虑报价，成交后不予调整。</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5.本项目合同按实结算，即根据实际检测道路雷达探测长度乘以检测综合单价。如实际检测道路长度未增加，因道路断面变化、重点区域加密检测等原因而增加了测线长度，原则上不增加费用。</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6.检测成果的验收以专题评审会形式进行。如评审未能通过，则评审会专家费及复审产生的专家费由成交供应商支付。如评审未通过需再次进行检测，重检费用不另行支付。</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7、为保证检测报告的全面性和真实性，在检测过程中，采购人将安排人员进行随机抽查、复核并对重点地段和重点区域进行现场复测，供应商在报价中包含与此工作相关的费用，复测费用不再另行支付。</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六、其他</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1.安全文明检测要求</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成交人要根据现场特点，按照国家相关规范规定，加强检测现场安全管理、文明施工，否则造成一切不良后果或人身伤害由成交人自行承担或赔偿可能给采购人造成的损失；</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在现场检测工作开展前必须由项目负责人组织检测方面的安全知识培训，并对参加检测人员进行安全技术交底；</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在有车辆通行的道路等场地上进行探地雷达检测和疑似病害点复核时，应采用以下安全措施：道路检测需安排专人负责疏导交通；所有检测人员必须穿戴反光安全服；车载检测时，汽车行进速度不得超过探地雷达正常采集速度，同时在探地雷达天线的后方安全距离内需有一辆安全防护车同时跟进；车载检测时，所有参与测试的工作车应打开车辆示宽灯、打开安装的 LED 箭头灯，进行警示。</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注意事项：投标时要求制定实际可行的检测方案，方案应包括：工作内容、检测范围及工期要求；检测区域工程环境条件、地下管线等情况和分析；检测依据、现场工作的安排及工作量估算；仪器、设备、材料、车辆、安全防护等配备情况；施工组织及工作进度计划；作业质量保证措施；拟提交的成果资料内容；项目存在的重点难点及对策。</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项目实施期间，成交供应商应按照采购人要求每周上报项目进展实施情况，具体格式在项目实施前由采购人提供。</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检测完成后，采购人组织相关专家对雷达探测成果进行评审。检测报告专家评审会的内容，需要检查报告的全面性、真实性、科学性及规范性，报告、图件、图谱及资料应满足约定的要求。专家评审会需要从检测内容、资料搜集、管线调查、测线布置、检测方法、严重异常区域及空洞的校核、严重异常区域及空洞的汇报和反应机制、坐标定位和管线测绘、风险等级评定标准、土体缺陷检测成果、报告内容、报告格式、图件成果、结论与建议和后期服务等方面进行检测报告评审。检测报告未通过专家评审的，按合同价20%扣款，同时采购人有权终止合同。</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4.检测结束后，成交供应商提供的检测结果包括：检测报告、图件和全部雷达图谱， 其中全部成果电子文件 4 套、纸质文件 4 套(图件和雷达图谱等应彩色打印)。</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5.知识产权：本项目检测成果知识产权全部属于采购人所有。</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6.售后及质保服务要求：成交供应商按照以下方式向采购人进行信息反馈及提供后续技术服务：</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检测工作完成后成交供应商应提供质保期，质保期间检测单位对已经进行修复的点位区域与对仍存在一定隐患区域进行复查检测服务，及时了解道路地下隐患的发展情况。成交供应商对全部开展过检测的道路发生的突发性路面塌陷事故，根据甲方要求开展应急检测服务，及时排查可能存在或出现的安全隐患，切实保障道路安全。</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成交供应商应全面准确的探测发现地下存在的各类隐患情况，因成交供应商原因地下隐患未检出、检测的病害类型、危险程度、病害位置等信息存在较大偏差或在质保期未履行复测、应急检测等责任，影响道路安全的，成交供应商应负全部责任。</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3)在合同有效期内，如成交供应商发现已形成隐患的土体病害等情况，须以电话、书面报告等形式立即通知采购人，并配合采购人完成病害处置。</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4)成交供应商完成检测工作后成立后续服务组在提交规定的检测成果时开始对采购人就检测结果提出的质疑进行解答或复测，复测不另行支付费用。</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七、项目需执行的国家相关标准、行业标准、地方标准或其他标准、规范。</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1.《城市地下病害体综合探测与风险评估技术标准》（JGJ/T 437-2018）；</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2.《城市道路地下病害体探测工作规范》（DB3301/T 0360-2022）；</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3.《激光探测仪和空气耦合探地雷达检测城镇道路路面应用技术标准》（T/CMEA9-2020）；</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4.《道路塌陷隐患雷达检测技术导则》（RISN-TG024-2016）；</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5.《城市工程地球物理探测标准》（CJJ/T 7-2017）；</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6.《城镇道路养护技术规范》（CJJ 36-2016）；</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7.《城市地下管线探测技术规程》（CJJ 61-2017）；</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8.《城市工程管线综合规划规范》（GB50289-2016）；</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9.《城市测量规范》（CJJ/T8-2011）；</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10.《全球定位系统(GPS)测量规范》（GB/T18314-2009）；</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11.《工程测量规范》（GB50026-2020）；</w:t>
      </w: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12.《道路塌陷隐患雷达检测技术规范》（T/CMEA 2-2018）。</w:t>
      </w:r>
    </w:p>
    <w:p>
      <w:pPr>
        <w:spacing w:line="600" w:lineRule="exact"/>
        <w:rPr>
          <w:rFonts w:ascii="仿宋" w:hAnsi="仿宋" w:eastAsia="仿宋" w:cs="仿宋"/>
          <w:sz w:val="24"/>
          <w:szCs w:val="24"/>
        </w:rPr>
      </w:pPr>
      <w:r>
        <w:rPr>
          <w:rFonts w:hint="eastAsia" w:ascii="仿宋" w:hAnsi="仿宋" w:eastAsia="仿宋" w:cs="仿宋"/>
          <w:sz w:val="24"/>
          <w:szCs w:val="24"/>
        </w:rPr>
        <w:t>二、工期要求：合同签订后服务期为三年，每年完成检测（提前预定任务）和报告出具。</w:t>
      </w:r>
    </w:p>
    <w:p>
      <w:pPr>
        <w:spacing w:line="600" w:lineRule="exact"/>
        <w:rPr>
          <w:rFonts w:ascii="仿宋" w:hAnsi="仿宋" w:eastAsia="仿宋" w:cs="仿宋"/>
          <w:sz w:val="22"/>
          <w:szCs w:val="22"/>
        </w:rPr>
      </w:pPr>
      <w:r>
        <w:rPr>
          <w:rFonts w:hint="eastAsia" w:ascii="仿宋" w:hAnsi="仿宋" w:eastAsia="仿宋" w:cs="仿宋"/>
          <w:sz w:val="24"/>
          <w:szCs w:val="24"/>
        </w:rPr>
        <w:t>三、履约保证金：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w:t>
      </w:r>
    </w:p>
    <w:p>
      <w:pPr>
        <w:spacing w:line="600" w:lineRule="exact"/>
        <w:rPr>
          <w:rFonts w:ascii="仿宋" w:hAnsi="仿宋" w:eastAsia="仿宋" w:cs="仿宋"/>
          <w:sz w:val="24"/>
          <w:szCs w:val="24"/>
        </w:rPr>
      </w:pPr>
      <w:r>
        <w:rPr>
          <w:rFonts w:hint="eastAsia" w:ascii="仿宋" w:hAnsi="仿宋" w:eastAsia="仿宋" w:cs="仿宋"/>
          <w:sz w:val="24"/>
          <w:szCs w:val="24"/>
        </w:rPr>
        <w:t>四、付款方式：</w:t>
      </w:r>
      <w:r>
        <w:rPr>
          <w:rFonts w:hint="eastAsia" w:ascii="仿宋" w:hAnsi="仿宋" w:eastAsia="仿宋" w:cs="仿宋"/>
          <w:sz w:val="24"/>
          <w:szCs w:val="24"/>
          <w:lang w:val="zh-CN"/>
        </w:rPr>
        <w:t>按</w:t>
      </w:r>
      <w:r>
        <w:rPr>
          <w:rFonts w:hint="eastAsia" w:ascii="仿宋" w:hAnsi="仿宋" w:eastAsia="仿宋" w:cs="仿宋"/>
          <w:sz w:val="24"/>
          <w:szCs w:val="24"/>
        </w:rPr>
        <w:t>年</w:t>
      </w:r>
      <w:r>
        <w:rPr>
          <w:rFonts w:hint="eastAsia" w:ascii="仿宋" w:hAnsi="仿宋" w:eastAsia="仿宋" w:cs="仿宋"/>
          <w:sz w:val="24"/>
          <w:szCs w:val="24"/>
          <w:lang w:val="zh-CN"/>
        </w:rPr>
        <w:t>付款，</w:t>
      </w:r>
      <w:r>
        <w:rPr>
          <w:rFonts w:hint="eastAsia" w:ascii="仿宋" w:hAnsi="仿宋" w:eastAsia="仿宋" w:cs="仿宋"/>
          <w:sz w:val="24"/>
          <w:szCs w:val="24"/>
        </w:rPr>
        <w:t>第一年完成检测任务和提供检测报告后支</w:t>
      </w:r>
      <w:r>
        <w:rPr>
          <w:rFonts w:hint="eastAsia" w:ascii="仿宋" w:hAnsi="仿宋" w:eastAsia="仿宋" w:cs="仿宋"/>
          <w:sz w:val="24"/>
          <w:szCs w:val="24"/>
          <w:lang w:val="zh-CN"/>
        </w:rPr>
        <w:t>付</w:t>
      </w:r>
      <w:r>
        <w:rPr>
          <w:rFonts w:hint="eastAsia" w:ascii="仿宋" w:hAnsi="仿宋" w:eastAsia="仿宋" w:cs="仿宋"/>
          <w:sz w:val="24"/>
          <w:szCs w:val="24"/>
        </w:rPr>
        <w:t>第一年</w:t>
      </w:r>
      <w:r>
        <w:rPr>
          <w:rFonts w:hint="eastAsia" w:ascii="仿宋" w:hAnsi="仿宋" w:eastAsia="仿宋" w:cs="仿宋"/>
          <w:sz w:val="24"/>
          <w:szCs w:val="24"/>
          <w:lang w:val="zh-CN"/>
        </w:rPr>
        <w:t>合同款项的</w:t>
      </w:r>
      <w:r>
        <w:rPr>
          <w:rFonts w:hint="eastAsia" w:ascii="仿宋" w:hAnsi="仿宋" w:eastAsia="仿宋" w:cs="仿宋"/>
          <w:sz w:val="24"/>
          <w:szCs w:val="24"/>
        </w:rPr>
        <w:t>95%</w:t>
      </w:r>
      <w:r>
        <w:rPr>
          <w:rFonts w:hint="eastAsia" w:ascii="仿宋" w:hAnsi="仿宋" w:eastAsia="仿宋" w:cs="仿宋"/>
          <w:sz w:val="24"/>
          <w:szCs w:val="24"/>
          <w:lang w:val="zh-CN"/>
        </w:rPr>
        <w:t>，</w:t>
      </w:r>
      <w:r>
        <w:rPr>
          <w:rFonts w:hint="eastAsia" w:ascii="仿宋" w:hAnsi="仿宋" w:eastAsia="仿宋" w:cs="仿宋"/>
          <w:sz w:val="24"/>
          <w:szCs w:val="24"/>
        </w:rPr>
        <w:t>第二年完成检测任务和提供检测报告后支付第二年</w:t>
      </w:r>
      <w:r>
        <w:rPr>
          <w:rFonts w:hint="eastAsia" w:ascii="仿宋" w:hAnsi="仿宋" w:eastAsia="仿宋" w:cs="仿宋"/>
          <w:sz w:val="24"/>
          <w:szCs w:val="24"/>
          <w:lang w:val="zh-CN"/>
        </w:rPr>
        <w:t>合同款项的</w:t>
      </w:r>
      <w:r>
        <w:rPr>
          <w:rFonts w:hint="eastAsia" w:ascii="仿宋" w:hAnsi="仿宋" w:eastAsia="仿宋" w:cs="仿宋"/>
          <w:sz w:val="24"/>
          <w:szCs w:val="24"/>
        </w:rPr>
        <w:t>95%，第三年完成检测任务和提供检测报告后支付第三年</w:t>
      </w:r>
      <w:r>
        <w:rPr>
          <w:rFonts w:hint="eastAsia" w:ascii="仿宋" w:hAnsi="仿宋" w:eastAsia="仿宋" w:cs="仿宋"/>
          <w:sz w:val="24"/>
          <w:szCs w:val="24"/>
          <w:lang w:val="zh-CN"/>
        </w:rPr>
        <w:t>合同款项的</w:t>
      </w:r>
      <w:r>
        <w:rPr>
          <w:rFonts w:hint="eastAsia" w:ascii="仿宋" w:hAnsi="仿宋" w:eastAsia="仿宋" w:cs="仿宋"/>
          <w:sz w:val="24"/>
          <w:szCs w:val="24"/>
        </w:rPr>
        <w:t>95%；</w:t>
      </w:r>
      <w:r>
        <w:rPr>
          <w:rFonts w:hint="eastAsia" w:ascii="仿宋" w:hAnsi="仿宋" w:eastAsia="仿宋" w:cs="仿宋"/>
          <w:sz w:val="24"/>
          <w:szCs w:val="24"/>
          <w:lang w:val="zh-CN"/>
        </w:rPr>
        <w:t>服务方需提供正规发票提交给采购人，采购人收到发票后安排付款。</w:t>
      </w:r>
      <w:r>
        <w:rPr>
          <w:rFonts w:hint="eastAsia" w:ascii="仿宋" w:hAnsi="仿宋" w:eastAsia="仿宋" w:cs="仿宋"/>
          <w:sz w:val="24"/>
          <w:szCs w:val="24"/>
        </w:rPr>
        <w:t>在合同完成三个月后支付剩余款项。</w:t>
      </w:r>
    </w:p>
    <w:p>
      <w:pPr>
        <w:snapToGrid w:val="0"/>
        <w:spacing w:line="360" w:lineRule="auto"/>
        <w:jc w:val="center"/>
        <w:rPr>
          <w:rFonts w:ascii="宋体" w:hAnsi="宋体" w:cs="宋体"/>
          <w:sz w:val="24"/>
          <w:szCs w:val="24"/>
        </w:rPr>
      </w:pPr>
    </w:p>
    <w:p>
      <w:pPr>
        <w:snapToGrid w:val="0"/>
        <w:spacing w:line="360" w:lineRule="auto"/>
        <w:jc w:val="center"/>
        <w:rPr>
          <w:rFonts w:ascii="仿宋" w:hAnsi="仿宋" w:eastAsia="仿宋"/>
          <w:b/>
          <w:bCs/>
          <w:sz w:val="24"/>
          <w:szCs w:val="24"/>
        </w:rPr>
      </w:pPr>
    </w:p>
    <w:p>
      <w:pPr>
        <w:widowControl/>
        <w:jc w:val="center"/>
        <w:textAlignment w:val="center"/>
        <w:rPr>
          <w:rFonts w:ascii="仿宋" w:hAnsi="仿宋" w:eastAsia="仿宋" w:cs="仿宋"/>
          <w:sz w:val="24"/>
          <w:szCs w:val="24"/>
        </w:rPr>
      </w:pPr>
      <w:r>
        <w:rPr>
          <w:rFonts w:ascii="仿宋" w:hAnsi="仿宋" w:eastAsia="仿宋"/>
          <w:b/>
          <w:bCs/>
          <w:sz w:val="24"/>
          <w:szCs w:val="24"/>
        </w:rPr>
        <w:br w:type="page"/>
      </w:r>
      <w:bookmarkEnd w:id="24"/>
      <w:bookmarkStart w:id="25" w:name="_Toc86217003"/>
      <w:bookmarkStart w:id="26" w:name="第五部分"/>
      <w:r>
        <w:rPr>
          <w:rFonts w:hint="eastAsia" w:ascii="仿宋" w:hAnsi="仿宋" w:eastAsia="仿宋" w:cs="仿宋"/>
          <w:b/>
          <w:bCs/>
          <w:sz w:val="36"/>
          <w:szCs w:val="36"/>
        </w:rPr>
        <w:t xml:space="preserve">第四部分   </w:t>
      </w:r>
      <w:bookmarkStart w:id="27" w:name="_Toc184308064"/>
      <w:bookmarkEnd w:id="27"/>
      <w:bookmarkStart w:id="28" w:name="_Toc184308070"/>
      <w:bookmarkEnd w:id="28"/>
      <w:bookmarkStart w:id="29" w:name="_Toc184312110"/>
      <w:bookmarkEnd w:id="29"/>
      <w:bookmarkStart w:id="30" w:name="_Toc184308077"/>
      <w:bookmarkEnd w:id="30"/>
      <w:bookmarkStart w:id="31" w:name="_Toc184314436"/>
      <w:bookmarkEnd w:id="31"/>
      <w:bookmarkStart w:id="32" w:name="_Toc184314451"/>
      <w:bookmarkEnd w:id="32"/>
      <w:bookmarkStart w:id="33" w:name="_Toc184313252"/>
      <w:bookmarkEnd w:id="33"/>
      <w:bookmarkStart w:id="34" w:name="_Toc184310284"/>
      <w:bookmarkEnd w:id="34"/>
      <w:bookmarkStart w:id="35" w:name="_Toc184314467"/>
      <w:bookmarkEnd w:id="35"/>
      <w:bookmarkStart w:id="36" w:name="_Toc184313292"/>
      <w:bookmarkEnd w:id="36"/>
      <w:bookmarkStart w:id="37" w:name="_Toc184313261"/>
      <w:bookmarkEnd w:id="37"/>
      <w:bookmarkStart w:id="38" w:name="_Toc184310279"/>
      <w:bookmarkEnd w:id="38"/>
      <w:bookmarkStart w:id="39" w:name="_Toc184310303"/>
      <w:bookmarkEnd w:id="39"/>
      <w:bookmarkStart w:id="40" w:name="_Toc184310337"/>
      <w:bookmarkEnd w:id="40"/>
      <w:bookmarkStart w:id="41" w:name="_Toc184308090"/>
      <w:bookmarkEnd w:id="41"/>
      <w:bookmarkStart w:id="42" w:name="_Toc184314462"/>
      <w:bookmarkEnd w:id="42"/>
      <w:bookmarkStart w:id="43" w:name="_Toc184312129"/>
      <w:bookmarkEnd w:id="43"/>
      <w:bookmarkStart w:id="44" w:name="_Toc184314461"/>
      <w:bookmarkEnd w:id="44"/>
      <w:bookmarkStart w:id="45" w:name="_Toc184312131"/>
      <w:bookmarkEnd w:id="45"/>
      <w:bookmarkStart w:id="46" w:name="_Toc184308106"/>
      <w:bookmarkEnd w:id="46"/>
      <w:bookmarkStart w:id="47" w:name="_Toc184314421"/>
      <w:bookmarkEnd w:id="47"/>
      <w:bookmarkStart w:id="48" w:name="_Toc184308082"/>
      <w:bookmarkEnd w:id="48"/>
      <w:bookmarkStart w:id="49" w:name="_Toc184308072"/>
      <w:bookmarkEnd w:id="49"/>
      <w:bookmarkStart w:id="50" w:name="_Toc184308061"/>
      <w:bookmarkEnd w:id="50"/>
      <w:bookmarkStart w:id="51" w:name="_Toc184312098"/>
      <w:bookmarkEnd w:id="51"/>
      <w:bookmarkStart w:id="52" w:name="_Toc184314417"/>
      <w:bookmarkEnd w:id="52"/>
      <w:bookmarkStart w:id="53" w:name="_Toc184308085"/>
      <w:bookmarkEnd w:id="53"/>
      <w:bookmarkStart w:id="54" w:name="_Toc184313310"/>
      <w:bookmarkEnd w:id="54"/>
      <w:bookmarkStart w:id="55" w:name="_Toc184308093"/>
      <w:bookmarkEnd w:id="55"/>
      <w:bookmarkStart w:id="56" w:name="_Toc184308079"/>
      <w:bookmarkEnd w:id="56"/>
      <w:bookmarkStart w:id="57" w:name="_Toc184312075"/>
      <w:bookmarkEnd w:id="57"/>
      <w:bookmarkStart w:id="58" w:name="_Toc184312118"/>
      <w:bookmarkEnd w:id="58"/>
      <w:bookmarkStart w:id="59" w:name="_Toc184312125"/>
      <w:bookmarkEnd w:id="59"/>
      <w:bookmarkStart w:id="60" w:name="_Toc184314470"/>
      <w:bookmarkEnd w:id="60"/>
      <w:bookmarkStart w:id="61" w:name="_Toc184310313"/>
      <w:bookmarkEnd w:id="61"/>
      <w:bookmarkStart w:id="62" w:name="_Toc184308054"/>
      <w:bookmarkEnd w:id="62"/>
      <w:bookmarkStart w:id="63" w:name="_Toc184310312"/>
      <w:bookmarkEnd w:id="63"/>
      <w:bookmarkStart w:id="64" w:name="_Toc184312137"/>
      <w:bookmarkEnd w:id="64"/>
      <w:bookmarkStart w:id="65" w:name="_Toc184310314"/>
      <w:bookmarkEnd w:id="65"/>
      <w:bookmarkStart w:id="66" w:name="_Toc184310305"/>
      <w:bookmarkEnd w:id="66"/>
      <w:bookmarkStart w:id="67" w:name="_Toc184313294"/>
      <w:bookmarkEnd w:id="67"/>
      <w:bookmarkStart w:id="68" w:name="_Toc184310343"/>
      <w:bookmarkEnd w:id="68"/>
      <w:bookmarkStart w:id="69" w:name="_Toc184310334"/>
      <w:bookmarkEnd w:id="69"/>
      <w:bookmarkStart w:id="70" w:name="_Toc184312139"/>
      <w:bookmarkEnd w:id="70"/>
      <w:bookmarkStart w:id="71" w:name="_Toc184313251"/>
      <w:bookmarkEnd w:id="71"/>
      <w:bookmarkStart w:id="72" w:name="_Toc184312123"/>
      <w:bookmarkEnd w:id="72"/>
      <w:bookmarkStart w:id="73" w:name="_Toc184308046"/>
      <w:bookmarkEnd w:id="73"/>
      <w:bookmarkStart w:id="74" w:name="_Toc184314423"/>
      <w:bookmarkEnd w:id="74"/>
      <w:bookmarkStart w:id="75" w:name="_Toc184313302"/>
      <w:bookmarkEnd w:id="75"/>
      <w:bookmarkStart w:id="76" w:name="_Toc184310328"/>
      <w:bookmarkEnd w:id="76"/>
      <w:bookmarkStart w:id="77" w:name="_Toc184313283"/>
      <w:bookmarkEnd w:id="77"/>
      <w:bookmarkStart w:id="78" w:name="_Toc184310326"/>
      <w:bookmarkEnd w:id="78"/>
      <w:bookmarkStart w:id="79" w:name="_Toc184310298"/>
      <w:bookmarkEnd w:id="79"/>
      <w:bookmarkStart w:id="80" w:name="_Toc184308053"/>
      <w:bookmarkEnd w:id="80"/>
      <w:bookmarkStart w:id="81" w:name="_Toc184314439"/>
      <w:bookmarkEnd w:id="81"/>
      <w:bookmarkStart w:id="82" w:name="_Toc184308056"/>
      <w:bookmarkEnd w:id="82"/>
      <w:bookmarkStart w:id="83" w:name="_Toc184313301"/>
      <w:bookmarkEnd w:id="83"/>
      <w:bookmarkStart w:id="84" w:name="_Toc184310333"/>
      <w:bookmarkEnd w:id="84"/>
      <w:bookmarkStart w:id="85" w:name="_Toc184308066"/>
      <w:bookmarkEnd w:id="85"/>
      <w:bookmarkStart w:id="86" w:name="_Toc184314478"/>
      <w:bookmarkEnd w:id="86"/>
      <w:bookmarkStart w:id="87" w:name="_Toc184314438"/>
      <w:bookmarkEnd w:id="87"/>
      <w:bookmarkStart w:id="88" w:name="_Toc184314430"/>
      <w:bookmarkEnd w:id="88"/>
      <w:bookmarkStart w:id="89" w:name="_Toc184313247"/>
      <w:bookmarkEnd w:id="89"/>
      <w:bookmarkStart w:id="90" w:name="_Toc184312126"/>
      <w:bookmarkEnd w:id="90"/>
      <w:bookmarkStart w:id="91" w:name="_Toc184312068"/>
      <w:bookmarkEnd w:id="91"/>
      <w:bookmarkStart w:id="92" w:name="_Toc184308063"/>
      <w:bookmarkEnd w:id="92"/>
      <w:bookmarkStart w:id="93" w:name="_Toc184308067"/>
      <w:bookmarkEnd w:id="93"/>
      <w:bookmarkStart w:id="94" w:name="_Toc184308083"/>
      <w:bookmarkEnd w:id="94"/>
      <w:bookmarkStart w:id="95" w:name="_Toc184313240"/>
      <w:bookmarkEnd w:id="95"/>
      <w:bookmarkStart w:id="96" w:name="_Toc184308057"/>
      <w:bookmarkEnd w:id="96"/>
      <w:bookmarkStart w:id="97" w:name="_Toc184308038"/>
      <w:bookmarkEnd w:id="97"/>
      <w:bookmarkStart w:id="98" w:name="_Toc184313241"/>
      <w:bookmarkEnd w:id="98"/>
      <w:bookmarkStart w:id="99" w:name="_Toc184308092"/>
      <w:bookmarkEnd w:id="99"/>
      <w:bookmarkStart w:id="100" w:name="_Toc184310299"/>
      <w:bookmarkEnd w:id="100"/>
      <w:bookmarkStart w:id="101" w:name="_Toc184308047"/>
      <w:bookmarkEnd w:id="101"/>
      <w:bookmarkStart w:id="102" w:name="_Toc184308088"/>
      <w:bookmarkEnd w:id="102"/>
      <w:bookmarkStart w:id="103" w:name="_Toc184313285"/>
      <w:bookmarkEnd w:id="103"/>
      <w:bookmarkStart w:id="104" w:name="_Toc184314442"/>
      <w:bookmarkEnd w:id="104"/>
      <w:bookmarkStart w:id="105" w:name="_Toc184312076"/>
      <w:bookmarkEnd w:id="105"/>
      <w:bookmarkStart w:id="106" w:name="_Toc184313268"/>
      <w:bookmarkEnd w:id="106"/>
      <w:bookmarkStart w:id="107" w:name="_Toc184313308"/>
      <w:bookmarkEnd w:id="107"/>
      <w:bookmarkStart w:id="108" w:name="_Toc184308052"/>
      <w:bookmarkEnd w:id="108"/>
      <w:bookmarkStart w:id="109" w:name="_Toc184313271"/>
      <w:bookmarkEnd w:id="109"/>
      <w:bookmarkStart w:id="110" w:name="_Toc184312079"/>
      <w:bookmarkEnd w:id="110"/>
      <w:bookmarkStart w:id="111" w:name="_Toc184310340"/>
      <w:bookmarkEnd w:id="111"/>
      <w:bookmarkStart w:id="112" w:name="_Toc184314454"/>
      <w:bookmarkEnd w:id="112"/>
      <w:bookmarkStart w:id="113" w:name="_Toc184312070"/>
      <w:bookmarkEnd w:id="113"/>
      <w:bookmarkStart w:id="114" w:name="_Toc184308084"/>
      <w:bookmarkEnd w:id="114"/>
      <w:bookmarkStart w:id="115" w:name="_Toc184312106"/>
      <w:bookmarkEnd w:id="115"/>
      <w:bookmarkStart w:id="116" w:name="_Toc184312094"/>
      <w:bookmarkEnd w:id="116"/>
      <w:bookmarkStart w:id="117" w:name="_Toc184312119"/>
      <w:bookmarkEnd w:id="117"/>
      <w:bookmarkStart w:id="118" w:name="_Toc184308071"/>
      <w:bookmarkEnd w:id="118"/>
      <w:bookmarkStart w:id="119" w:name="_Toc184314447"/>
      <w:bookmarkEnd w:id="119"/>
      <w:bookmarkStart w:id="120" w:name="_Toc184314453"/>
      <w:bookmarkEnd w:id="120"/>
      <w:bookmarkStart w:id="121" w:name="_Toc184313306"/>
      <w:bookmarkEnd w:id="121"/>
      <w:bookmarkStart w:id="122" w:name="_Toc184310330"/>
      <w:bookmarkEnd w:id="122"/>
      <w:bookmarkStart w:id="123" w:name="_Toc184310308"/>
      <w:bookmarkEnd w:id="123"/>
      <w:bookmarkStart w:id="124" w:name="_Toc184312073"/>
      <w:bookmarkEnd w:id="124"/>
      <w:bookmarkStart w:id="125" w:name="_Toc184308068"/>
      <w:bookmarkEnd w:id="125"/>
      <w:bookmarkStart w:id="126" w:name="_Toc184312097"/>
      <w:bookmarkEnd w:id="126"/>
      <w:bookmarkStart w:id="127" w:name="_Toc184312105"/>
      <w:bookmarkEnd w:id="127"/>
      <w:bookmarkStart w:id="128" w:name="_Toc184310283"/>
      <w:bookmarkEnd w:id="128"/>
      <w:bookmarkStart w:id="129" w:name="_Toc184314440"/>
      <w:bookmarkEnd w:id="129"/>
      <w:bookmarkStart w:id="130" w:name="_Toc184308108"/>
      <w:bookmarkEnd w:id="130"/>
      <w:bookmarkStart w:id="131" w:name="_Toc184310281"/>
      <w:bookmarkEnd w:id="131"/>
      <w:bookmarkStart w:id="132" w:name="_Toc184310293"/>
      <w:bookmarkEnd w:id="132"/>
      <w:bookmarkStart w:id="133" w:name="_Toc184312086"/>
      <w:bookmarkEnd w:id="133"/>
      <w:bookmarkStart w:id="134" w:name="_Toc184313257"/>
      <w:bookmarkEnd w:id="134"/>
      <w:bookmarkStart w:id="135" w:name="_Toc184310323"/>
      <w:bookmarkEnd w:id="135"/>
      <w:bookmarkStart w:id="136" w:name="_Toc184310296"/>
      <w:bookmarkEnd w:id="136"/>
      <w:bookmarkStart w:id="137" w:name="_Toc184313273"/>
      <w:bookmarkEnd w:id="137"/>
      <w:bookmarkStart w:id="138" w:name="_Toc184314463"/>
      <w:bookmarkEnd w:id="138"/>
      <w:bookmarkStart w:id="139" w:name="_Toc184310273"/>
      <w:bookmarkEnd w:id="139"/>
      <w:bookmarkStart w:id="140" w:name="_Toc184310331"/>
      <w:bookmarkEnd w:id="140"/>
      <w:bookmarkStart w:id="141" w:name="_Toc184314411"/>
      <w:bookmarkEnd w:id="141"/>
      <w:bookmarkStart w:id="142" w:name="_Toc184314449"/>
      <w:bookmarkEnd w:id="142"/>
      <w:bookmarkStart w:id="143" w:name="_Toc184314431"/>
      <w:bookmarkEnd w:id="143"/>
      <w:bookmarkStart w:id="144" w:name="_Toc184314441"/>
      <w:bookmarkEnd w:id="144"/>
      <w:bookmarkStart w:id="145" w:name="_Toc184310338"/>
      <w:bookmarkEnd w:id="145"/>
      <w:bookmarkStart w:id="146" w:name="_Toc184310272"/>
      <w:bookmarkEnd w:id="146"/>
      <w:bookmarkStart w:id="147" w:name="_Toc184308045"/>
      <w:bookmarkEnd w:id="147"/>
      <w:bookmarkStart w:id="148" w:name="_Toc184313269"/>
      <w:bookmarkEnd w:id="148"/>
      <w:bookmarkStart w:id="149" w:name="_Toc184314434"/>
      <w:bookmarkEnd w:id="149"/>
      <w:bookmarkStart w:id="150" w:name="_Toc184314432"/>
      <w:bookmarkEnd w:id="150"/>
      <w:bookmarkStart w:id="151" w:name="_Toc184313245"/>
      <w:bookmarkEnd w:id="151"/>
      <w:bookmarkStart w:id="152" w:name="_Toc184308087"/>
      <w:bookmarkEnd w:id="152"/>
      <w:bookmarkStart w:id="153" w:name="_Toc184313246"/>
      <w:bookmarkEnd w:id="153"/>
      <w:bookmarkStart w:id="154" w:name="_Toc184310285"/>
      <w:bookmarkEnd w:id="154"/>
      <w:bookmarkStart w:id="155" w:name="_Toc184312114"/>
      <w:bookmarkEnd w:id="155"/>
      <w:bookmarkStart w:id="156" w:name="_Toc184310291"/>
      <w:bookmarkEnd w:id="156"/>
      <w:bookmarkStart w:id="157" w:name="_Toc184314422"/>
      <w:bookmarkEnd w:id="157"/>
      <w:bookmarkStart w:id="158" w:name="_Toc184310311"/>
      <w:bookmarkEnd w:id="158"/>
      <w:bookmarkStart w:id="159" w:name="_Toc184313270"/>
      <w:bookmarkEnd w:id="159"/>
      <w:bookmarkStart w:id="160" w:name="_Toc184313279"/>
      <w:bookmarkEnd w:id="160"/>
      <w:bookmarkStart w:id="161" w:name="_Toc184312069"/>
      <w:bookmarkEnd w:id="161"/>
      <w:bookmarkStart w:id="162" w:name="_Toc184313244"/>
      <w:bookmarkEnd w:id="162"/>
      <w:bookmarkStart w:id="163" w:name="_Toc184313293"/>
      <w:bookmarkEnd w:id="163"/>
      <w:bookmarkStart w:id="164" w:name="_Toc184312081"/>
      <w:bookmarkEnd w:id="164"/>
      <w:bookmarkStart w:id="165" w:name="_Toc184312133"/>
      <w:bookmarkEnd w:id="165"/>
      <w:bookmarkStart w:id="166" w:name="_Toc184312112"/>
      <w:bookmarkEnd w:id="166"/>
      <w:bookmarkStart w:id="167" w:name="_Toc184314472"/>
      <w:bookmarkEnd w:id="167"/>
      <w:bookmarkStart w:id="168" w:name="_Toc184313266"/>
      <w:bookmarkEnd w:id="168"/>
      <w:bookmarkStart w:id="169" w:name="_Toc184312082"/>
      <w:bookmarkEnd w:id="169"/>
      <w:bookmarkStart w:id="170" w:name="_Toc184314476"/>
      <w:bookmarkEnd w:id="170"/>
      <w:bookmarkStart w:id="171" w:name="_Toc184312130"/>
      <w:bookmarkEnd w:id="171"/>
      <w:bookmarkStart w:id="172" w:name="_Toc184310292"/>
      <w:bookmarkEnd w:id="172"/>
      <w:bookmarkStart w:id="173" w:name="_Toc184308101"/>
      <w:bookmarkEnd w:id="173"/>
      <w:bookmarkStart w:id="174" w:name="_Toc184313249"/>
      <w:bookmarkEnd w:id="174"/>
      <w:bookmarkStart w:id="175" w:name="_Toc184313239"/>
      <w:bookmarkEnd w:id="175"/>
      <w:bookmarkStart w:id="176" w:name="_Toc184308049"/>
      <w:bookmarkEnd w:id="176"/>
      <w:bookmarkStart w:id="177" w:name="_Toc184313275"/>
      <w:bookmarkEnd w:id="177"/>
      <w:bookmarkStart w:id="178" w:name="_Toc184314482"/>
      <w:bookmarkEnd w:id="178"/>
      <w:bookmarkStart w:id="179" w:name="_Toc184313286"/>
      <w:bookmarkEnd w:id="179"/>
      <w:bookmarkStart w:id="180" w:name="_Toc184310289"/>
      <w:bookmarkEnd w:id="180"/>
      <w:bookmarkStart w:id="181" w:name="_Toc184308076"/>
      <w:bookmarkEnd w:id="181"/>
      <w:bookmarkStart w:id="182" w:name="_Toc184312135"/>
      <w:bookmarkEnd w:id="182"/>
      <w:bookmarkStart w:id="183" w:name="_Toc184310282"/>
      <w:bookmarkEnd w:id="183"/>
      <w:bookmarkStart w:id="184" w:name="_Toc184310300"/>
      <w:bookmarkEnd w:id="184"/>
      <w:bookmarkStart w:id="185" w:name="_Toc184310301"/>
      <w:bookmarkEnd w:id="185"/>
      <w:bookmarkStart w:id="186" w:name="_Toc184314457"/>
      <w:bookmarkEnd w:id="186"/>
      <w:bookmarkStart w:id="187" w:name="_Toc184314410"/>
      <w:bookmarkEnd w:id="187"/>
      <w:bookmarkStart w:id="188" w:name="_Toc184312084"/>
      <w:bookmarkEnd w:id="188"/>
      <w:bookmarkStart w:id="189" w:name="_Toc184314469"/>
      <w:bookmarkEnd w:id="189"/>
      <w:bookmarkStart w:id="190" w:name="_Toc184312115"/>
      <w:bookmarkEnd w:id="190"/>
      <w:bookmarkStart w:id="191" w:name="_Toc184313282"/>
      <w:bookmarkEnd w:id="191"/>
      <w:bookmarkStart w:id="192" w:name="_Toc184308098"/>
      <w:bookmarkEnd w:id="192"/>
      <w:bookmarkStart w:id="193" w:name="_Toc184308102"/>
      <w:bookmarkEnd w:id="193"/>
      <w:bookmarkStart w:id="194" w:name="_Toc184313291"/>
      <w:bookmarkEnd w:id="194"/>
      <w:bookmarkStart w:id="195" w:name="_Toc184308095"/>
      <w:bookmarkEnd w:id="195"/>
      <w:bookmarkStart w:id="196" w:name="_Toc184312138"/>
      <w:bookmarkEnd w:id="196"/>
      <w:bookmarkStart w:id="197" w:name="_Toc184313281"/>
      <w:bookmarkEnd w:id="197"/>
      <w:bookmarkStart w:id="198" w:name="_Toc184310275"/>
      <w:bookmarkEnd w:id="198"/>
      <w:bookmarkStart w:id="199" w:name="_Toc184314459"/>
      <w:bookmarkEnd w:id="199"/>
      <w:bookmarkStart w:id="200" w:name="_Toc184314465"/>
      <w:bookmarkEnd w:id="200"/>
      <w:bookmarkStart w:id="201" w:name="_Toc184310344"/>
      <w:bookmarkEnd w:id="201"/>
      <w:bookmarkStart w:id="202" w:name="_Toc184313307"/>
      <w:bookmarkEnd w:id="202"/>
      <w:bookmarkStart w:id="203" w:name="_Toc184313267"/>
      <w:bookmarkEnd w:id="203"/>
      <w:bookmarkStart w:id="204" w:name="_Toc184312127"/>
      <w:bookmarkEnd w:id="204"/>
      <w:bookmarkStart w:id="205" w:name="_Toc184312116"/>
      <w:bookmarkEnd w:id="205"/>
      <w:bookmarkStart w:id="206" w:name="_Toc184314446"/>
      <w:bookmarkEnd w:id="206"/>
      <w:bookmarkStart w:id="207" w:name="_Toc184310318"/>
      <w:bookmarkEnd w:id="207"/>
      <w:bookmarkStart w:id="208" w:name="_Toc184313254"/>
      <w:bookmarkEnd w:id="208"/>
      <w:bookmarkStart w:id="209" w:name="_Toc184308042"/>
      <w:bookmarkEnd w:id="209"/>
      <w:bookmarkStart w:id="210" w:name="_Toc184310287"/>
      <w:bookmarkEnd w:id="210"/>
      <w:bookmarkStart w:id="211" w:name="_Toc184310341"/>
      <w:bookmarkEnd w:id="211"/>
      <w:bookmarkStart w:id="212" w:name="_Toc184308107"/>
      <w:bookmarkEnd w:id="212"/>
      <w:bookmarkStart w:id="213" w:name="_Toc184308058"/>
      <w:bookmarkEnd w:id="213"/>
      <w:bookmarkStart w:id="214" w:name="_Toc184310317"/>
      <w:bookmarkEnd w:id="214"/>
      <w:bookmarkStart w:id="215" w:name="_Toc184313250"/>
      <w:bookmarkEnd w:id="215"/>
      <w:bookmarkStart w:id="216" w:name="_Toc184314456"/>
      <w:bookmarkEnd w:id="216"/>
      <w:bookmarkStart w:id="217" w:name="_Toc184313309"/>
      <w:bookmarkEnd w:id="217"/>
      <w:bookmarkStart w:id="218" w:name="_Toc184308094"/>
      <w:bookmarkEnd w:id="218"/>
      <w:bookmarkStart w:id="219" w:name="_Toc184314452"/>
      <w:bookmarkEnd w:id="219"/>
      <w:bookmarkStart w:id="220" w:name="_Toc184312100"/>
      <w:bookmarkEnd w:id="220"/>
      <w:bookmarkStart w:id="221" w:name="_Toc184314458"/>
      <w:bookmarkEnd w:id="221"/>
      <w:bookmarkStart w:id="222" w:name="_Toc184310280"/>
      <w:bookmarkEnd w:id="222"/>
      <w:bookmarkStart w:id="223" w:name="_Toc184308099"/>
      <w:bookmarkEnd w:id="223"/>
      <w:bookmarkStart w:id="224" w:name="_Toc184310336"/>
      <w:bookmarkEnd w:id="224"/>
      <w:bookmarkStart w:id="225" w:name="_Toc184308040"/>
      <w:bookmarkEnd w:id="225"/>
      <w:bookmarkStart w:id="226" w:name="_Toc184308050"/>
      <w:bookmarkEnd w:id="226"/>
      <w:bookmarkStart w:id="227" w:name="_Toc184312085"/>
      <w:bookmarkEnd w:id="227"/>
      <w:bookmarkStart w:id="228" w:name="_Toc184310342"/>
      <w:bookmarkEnd w:id="228"/>
      <w:bookmarkStart w:id="229" w:name="_Toc184313242"/>
      <w:bookmarkEnd w:id="229"/>
      <w:bookmarkStart w:id="230" w:name="_Toc184310290"/>
      <w:bookmarkEnd w:id="230"/>
      <w:bookmarkStart w:id="231" w:name="_Toc184312072"/>
      <w:bookmarkEnd w:id="231"/>
      <w:bookmarkStart w:id="232" w:name="_Toc184313278"/>
      <w:bookmarkEnd w:id="232"/>
      <w:bookmarkStart w:id="233" w:name="_Toc184308104"/>
      <w:bookmarkEnd w:id="233"/>
      <w:bookmarkStart w:id="234" w:name="_Toc184312096"/>
      <w:bookmarkEnd w:id="234"/>
      <w:bookmarkStart w:id="235" w:name="_Toc184310325"/>
      <w:bookmarkEnd w:id="235"/>
      <w:bookmarkStart w:id="236" w:name="_Toc184312136"/>
      <w:bookmarkEnd w:id="236"/>
      <w:bookmarkStart w:id="237" w:name="_Toc184312108"/>
      <w:bookmarkEnd w:id="237"/>
      <w:bookmarkStart w:id="238" w:name="_Toc184310315"/>
      <w:bookmarkEnd w:id="238"/>
      <w:bookmarkStart w:id="239" w:name="_Toc184308103"/>
      <w:bookmarkEnd w:id="239"/>
      <w:bookmarkStart w:id="240" w:name="_Toc184313258"/>
      <w:bookmarkEnd w:id="240"/>
      <w:bookmarkStart w:id="241" w:name="_Toc184312093"/>
      <w:bookmarkEnd w:id="241"/>
      <w:bookmarkStart w:id="242" w:name="_Toc184314448"/>
      <w:bookmarkEnd w:id="242"/>
      <w:bookmarkStart w:id="243" w:name="_Toc184314466"/>
      <w:bookmarkEnd w:id="243"/>
      <w:bookmarkStart w:id="244" w:name="_Toc184312071"/>
      <w:bookmarkEnd w:id="244"/>
      <w:bookmarkStart w:id="245" w:name="_Toc184314474"/>
      <w:bookmarkEnd w:id="245"/>
      <w:bookmarkStart w:id="246" w:name="_Toc184314460"/>
      <w:bookmarkEnd w:id="246"/>
      <w:bookmarkStart w:id="247" w:name="_Toc184310276"/>
      <w:bookmarkEnd w:id="247"/>
      <w:bookmarkStart w:id="248" w:name="_Toc184314427"/>
      <w:bookmarkEnd w:id="248"/>
      <w:bookmarkStart w:id="249" w:name="_Toc184314425"/>
      <w:bookmarkEnd w:id="249"/>
      <w:bookmarkStart w:id="250" w:name="_Toc184314481"/>
      <w:bookmarkEnd w:id="250"/>
      <w:bookmarkStart w:id="251" w:name="_Toc184310339"/>
      <w:bookmarkEnd w:id="251"/>
      <w:bookmarkStart w:id="252" w:name="_Toc184313238"/>
      <w:bookmarkEnd w:id="252"/>
      <w:bookmarkStart w:id="253" w:name="_Toc184312088"/>
      <w:bookmarkEnd w:id="253"/>
      <w:bookmarkStart w:id="254" w:name="_Toc184312080"/>
      <w:bookmarkEnd w:id="254"/>
      <w:bookmarkStart w:id="255" w:name="_Toc184308078"/>
      <w:bookmarkEnd w:id="255"/>
      <w:bookmarkStart w:id="256" w:name="_Toc184310320"/>
      <w:bookmarkEnd w:id="256"/>
      <w:bookmarkStart w:id="257" w:name="_Toc184313303"/>
      <w:bookmarkEnd w:id="257"/>
      <w:bookmarkStart w:id="258" w:name="_Toc184308081"/>
      <w:bookmarkEnd w:id="258"/>
      <w:bookmarkStart w:id="259" w:name="_Toc184308075"/>
      <w:bookmarkEnd w:id="259"/>
      <w:bookmarkStart w:id="260" w:name="_Toc184310306"/>
      <w:bookmarkEnd w:id="260"/>
      <w:bookmarkStart w:id="261" w:name="_Toc184313289"/>
      <w:bookmarkEnd w:id="261"/>
      <w:bookmarkStart w:id="262" w:name="_Toc184313300"/>
      <w:bookmarkEnd w:id="262"/>
      <w:bookmarkStart w:id="263" w:name="_Toc184313274"/>
      <w:bookmarkEnd w:id="263"/>
      <w:bookmarkStart w:id="264" w:name="_Toc184310307"/>
      <w:bookmarkEnd w:id="264"/>
      <w:bookmarkStart w:id="265" w:name="_Toc184310309"/>
      <w:bookmarkEnd w:id="265"/>
      <w:bookmarkStart w:id="266" w:name="_Toc184312113"/>
      <w:bookmarkEnd w:id="266"/>
      <w:bookmarkStart w:id="267" w:name="_Toc184308096"/>
      <w:bookmarkEnd w:id="267"/>
      <w:bookmarkStart w:id="268" w:name="_Toc184308089"/>
      <w:bookmarkEnd w:id="268"/>
      <w:bookmarkStart w:id="269" w:name="_Toc184310322"/>
      <w:bookmarkEnd w:id="269"/>
      <w:bookmarkStart w:id="270" w:name="_Toc184310278"/>
      <w:bookmarkEnd w:id="270"/>
      <w:bookmarkStart w:id="271" w:name="_Toc184314420"/>
      <w:bookmarkEnd w:id="271"/>
      <w:bookmarkStart w:id="272" w:name="_Toc184313264"/>
      <w:bookmarkEnd w:id="272"/>
      <w:bookmarkStart w:id="273" w:name="_Toc184312111"/>
      <w:bookmarkEnd w:id="273"/>
      <w:bookmarkStart w:id="274" w:name="_Toc184313297"/>
      <w:bookmarkEnd w:id="274"/>
      <w:bookmarkStart w:id="275" w:name="_Toc184313287"/>
      <w:bookmarkEnd w:id="275"/>
      <w:bookmarkStart w:id="276" w:name="_Toc184308060"/>
      <w:bookmarkEnd w:id="276"/>
      <w:bookmarkStart w:id="277" w:name="_Toc184308055"/>
      <w:bookmarkEnd w:id="277"/>
      <w:bookmarkStart w:id="278" w:name="_Toc184312074"/>
      <w:bookmarkEnd w:id="278"/>
      <w:bookmarkStart w:id="279" w:name="_Toc184308048"/>
      <w:bookmarkEnd w:id="279"/>
      <w:bookmarkStart w:id="280" w:name="_Toc184314473"/>
      <w:bookmarkEnd w:id="280"/>
      <w:bookmarkStart w:id="281" w:name="_Toc184312087"/>
      <w:bookmarkEnd w:id="281"/>
      <w:bookmarkStart w:id="282" w:name="_Toc184310310"/>
      <w:bookmarkEnd w:id="282"/>
      <w:bookmarkStart w:id="283" w:name="_Toc184314443"/>
      <w:bookmarkEnd w:id="283"/>
      <w:bookmarkStart w:id="284" w:name="_Toc184314419"/>
      <w:bookmarkEnd w:id="284"/>
      <w:bookmarkStart w:id="285" w:name="_Toc184308065"/>
      <w:bookmarkEnd w:id="285"/>
      <w:bookmarkStart w:id="286" w:name="_Toc184314435"/>
      <w:bookmarkEnd w:id="286"/>
      <w:bookmarkStart w:id="287" w:name="_Toc184308069"/>
      <w:bookmarkEnd w:id="287"/>
      <w:bookmarkStart w:id="288" w:name="_Toc184313280"/>
      <w:bookmarkEnd w:id="288"/>
      <w:bookmarkStart w:id="289" w:name="_Toc184314428"/>
      <w:bookmarkEnd w:id="289"/>
      <w:bookmarkStart w:id="290" w:name="_Toc184314455"/>
      <w:bookmarkEnd w:id="290"/>
      <w:bookmarkStart w:id="291" w:name="_Toc184314479"/>
      <w:bookmarkEnd w:id="291"/>
      <w:bookmarkStart w:id="292" w:name="_Toc184314445"/>
      <w:bookmarkEnd w:id="292"/>
      <w:bookmarkStart w:id="293" w:name="_Toc184314444"/>
      <w:bookmarkEnd w:id="293"/>
      <w:bookmarkStart w:id="294" w:name="_Toc184310288"/>
      <w:bookmarkEnd w:id="294"/>
      <w:bookmarkStart w:id="295" w:name="_Toc184310286"/>
      <w:bookmarkEnd w:id="295"/>
      <w:bookmarkStart w:id="296" w:name="_Toc184313259"/>
      <w:bookmarkEnd w:id="296"/>
      <w:bookmarkStart w:id="297" w:name="_Toc184312117"/>
      <w:bookmarkEnd w:id="297"/>
      <w:bookmarkStart w:id="298" w:name="_Toc184313305"/>
      <w:bookmarkEnd w:id="298"/>
      <w:bookmarkStart w:id="299" w:name="_Toc184314480"/>
      <w:bookmarkEnd w:id="299"/>
      <w:bookmarkStart w:id="300" w:name="_Toc184313243"/>
      <w:bookmarkEnd w:id="300"/>
      <w:bookmarkStart w:id="301" w:name="_Toc184312134"/>
      <w:bookmarkEnd w:id="301"/>
      <w:bookmarkStart w:id="302" w:name="_Toc184313260"/>
      <w:bookmarkEnd w:id="302"/>
      <w:bookmarkStart w:id="303" w:name="_Toc184312104"/>
      <w:bookmarkEnd w:id="303"/>
      <w:bookmarkStart w:id="304" w:name="_Toc184313277"/>
      <w:bookmarkEnd w:id="304"/>
      <w:bookmarkStart w:id="305" w:name="_Toc184310324"/>
      <w:bookmarkEnd w:id="305"/>
      <w:bookmarkStart w:id="306" w:name="_Toc184312109"/>
      <w:bookmarkEnd w:id="306"/>
      <w:bookmarkStart w:id="307" w:name="_Toc184313272"/>
      <w:bookmarkEnd w:id="307"/>
      <w:bookmarkStart w:id="308" w:name="_Toc184314424"/>
      <w:bookmarkEnd w:id="308"/>
      <w:bookmarkStart w:id="309" w:name="_Toc184310302"/>
      <w:bookmarkEnd w:id="309"/>
      <w:bookmarkStart w:id="310" w:name="_Toc184314437"/>
      <w:bookmarkEnd w:id="310"/>
      <w:bookmarkStart w:id="311" w:name="_Toc184308091"/>
      <w:bookmarkEnd w:id="311"/>
      <w:bookmarkStart w:id="312" w:name="_Toc184314475"/>
      <w:bookmarkEnd w:id="312"/>
      <w:bookmarkStart w:id="313" w:name="_Toc184312077"/>
      <w:bookmarkEnd w:id="313"/>
      <w:bookmarkStart w:id="314" w:name="_Toc184312083"/>
      <w:bookmarkEnd w:id="314"/>
      <w:bookmarkStart w:id="315" w:name="_Toc184312121"/>
      <w:bookmarkEnd w:id="315"/>
      <w:bookmarkStart w:id="316" w:name="_Toc184312124"/>
      <w:bookmarkEnd w:id="316"/>
      <w:bookmarkStart w:id="317" w:name="_Toc184313248"/>
      <w:bookmarkEnd w:id="317"/>
      <w:bookmarkStart w:id="318" w:name="_Toc184313276"/>
      <w:bookmarkEnd w:id="318"/>
      <w:bookmarkStart w:id="319" w:name="_Toc184310327"/>
      <w:bookmarkEnd w:id="319"/>
      <w:bookmarkStart w:id="320" w:name="_Toc184308086"/>
      <w:bookmarkEnd w:id="320"/>
      <w:bookmarkStart w:id="321" w:name="_Toc184314464"/>
      <w:bookmarkEnd w:id="321"/>
      <w:bookmarkStart w:id="322" w:name="_Toc184314471"/>
      <w:bookmarkEnd w:id="322"/>
      <w:bookmarkStart w:id="323" w:name="_Toc184314477"/>
      <w:bookmarkEnd w:id="323"/>
      <w:bookmarkStart w:id="324" w:name="_Toc184312101"/>
      <w:bookmarkEnd w:id="324"/>
      <w:bookmarkStart w:id="325" w:name="_Toc184314429"/>
      <w:bookmarkEnd w:id="325"/>
      <w:bookmarkStart w:id="326" w:name="_Toc184312078"/>
      <w:bookmarkEnd w:id="326"/>
      <w:bookmarkStart w:id="327" w:name="_Toc184314433"/>
      <w:bookmarkEnd w:id="327"/>
      <w:bookmarkStart w:id="328" w:name="_Toc184308074"/>
      <w:bookmarkEnd w:id="328"/>
      <w:bookmarkStart w:id="329" w:name="_Toc184313295"/>
      <w:bookmarkEnd w:id="329"/>
      <w:bookmarkStart w:id="330" w:name="_Toc184313298"/>
      <w:bookmarkEnd w:id="330"/>
      <w:bookmarkStart w:id="331" w:name="_Toc184308073"/>
      <w:bookmarkEnd w:id="331"/>
      <w:bookmarkStart w:id="332" w:name="_Toc184308037"/>
      <w:bookmarkEnd w:id="332"/>
      <w:bookmarkStart w:id="333" w:name="_Toc184313255"/>
      <w:bookmarkEnd w:id="333"/>
      <w:bookmarkStart w:id="334" w:name="_Toc184312102"/>
      <w:bookmarkEnd w:id="334"/>
      <w:bookmarkStart w:id="335" w:name="_Toc184310277"/>
      <w:bookmarkEnd w:id="335"/>
      <w:bookmarkStart w:id="336" w:name="_Toc184310335"/>
      <w:bookmarkEnd w:id="336"/>
      <w:bookmarkStart w:id="337" w:name="_Toc184310319"/>
      <w:bookmarkEnd w:id="337"/>
      <w:bookmarkStart w:id="338" w:name="_Toc184310294"/>
      <w:bookmarkEnd w:id="338"/>
      <w:bookmarkStart w:id="339" w:name="_Toc184308062"/>
      <w:bookmarkEnd w:id="339"/>
      <w:bookmarkStart w:id="340" w:name="_Toc184313290"/>
      <w:bookmarkEnd w:id="340"/>
      <w:bookmarkStart w:id="341" w:name="_Toc184314418"/>
      <w:bookmarkEnd w:id="341"/>
      <w:bookmarkStart w:id="342" w:name="_Toc184312132"/>
      <w:bookmarkEnd w:id="342"/>
      <w:bookmarkStart w:id="343" w:name="_Toc184308043"/>
      <w:bookmarkEnd w:id="343"/>
      <w:bookmarkStart w:id="344" w:name="_Toc184308039"/>
      <w:bookmarkEnd w:id="344"/>
      <w:bookmarkStart w:id="345" w:name="_Toc184313296"/>
      <w:bookmarkEnd w:id="345"/>
      <w:bookmarkStart w:id="346" w:name="_Toc184312089"/>
      <w:bookmarkEnd w:id="346"/>
      <w:bookmarkStart w:id="347" w:name="_Toc184312107"/>
      <w:bookmarkEnd w:id="347"/>
      <w:bookmarkStart w:id="348" w:name="_Toc184312122"/>
      <w:bookmarkEnd w:id="348"/>
      <w:bookmarkStart w:id="349" w:name="_Toc184314414"/>
      <w:bookmarkEnd w:id="349"/>
      <w:bookmarkStart w:id="350" w:name="_Toc184312095"/>
      <w:bookmarkEnd w:id="350"/>
      <w:bookmarkStart w:id="351" w:name="_Toc184313253"/>
      <w:bookmarkEnd w:id="351"/>
      <w:bookmarkStart w:id="352" w:name="_Toc184310316"/>
      <w:bookmarkEnd w:id="352"/>
      <w:bookmarkStart w:id="353" w:name="_Toc184310332"/>
      <w:bookmarkEnd w:id="353"/>
      <w:bookmarkStart w:id="354" w:name="_Toc184313263"/>
      <w:bookmarkEnd w:id="354"/>
      <w:bookmarkStart w:id="355" w:name="_Toc184313284"/>
      <w:bookmarkEnd w:id="355"/>
      <w:bookmarkStart w:id="356" w:name="_Toc184308080"/>
      <w:bookmarkEnd w:id="356"/>
      <w:bookmarkStart w:id="357" w:name="_Toc184313304"/>
      <w:bookmarkEnd w:id="357"/>
      <w:bookmarkStart w:id="358" w:name="_Toc184312092"/>
      <w:bookmarkEnd w:id="358"/>
      <w:bookmarkStart w:id="359" w:name="_Toc184314450"/>
      <w:bookmarkEnd w:id="359"/>
      <w:bookmarkStart w:id="360" w:name="_Toc184312103"/>
      <w:bookmarkEnd w:id="360"/>
      <w:bookmarkStart w:id="361" w:name="_Toc184308097"/>
      <w:bookmarkEnd w:id="361"/>
      <w:bookmarkStart w:id="362" w:name="_Toc184314415"/>
      <w:bookmarkEnd w:id="362"/>
      <w:bookmarkStart w:id="363" w:name="_Toc184308100"/>
      <w:bookmarkEnd w:id="363"/>
      <w:bookmarkStart w:id="364" w:name="_Toc184312120"/>
      <w:bookmarkEnd w:id="364"/>
      <w:bookmarkStart w:id="365" w:name="_Toc184310321"/>
      <w:bookmarkEnd w:id="365"/>
      <w:bookmarkStart w:id="366" w:name="_Toc184310329"/>
      <w:bookmarkEnd w:id="366"/>
      <w:bookmarkStart w:id="367" w:name="_Toc184312128"/>
      <w:bookmarkEnd w:id="367"/>
      <w:bookmarkStart w:id="368" w:name="_Toc184312090"/>
      <w:bookmarkEnd w:id="368"/>
      <w:bookmarkStart w:id="369" w:name="_Toc184314416"/>
      <w:bookmarkEnd w:id="369"/>
      <w:bookmarkStart w:id="370" w:name="_Toc184312067"/>
      <w:bookmarkEnd w:id="370"/>
      <w:bookmarkStart w:id="371" w:name="_Toc184313256"/>
      <w:bookmarkEnd w:id="371"/>
      <w:bookmarkStart w:id="372" w:name="_Toc184313288"/>
      <w:bookmarkEnd w:id="372"/>
      <w:bookmarkStart w:id="373" w:name="_Toc184313265"/>
      <w:bookmarkEnd w:id="373"/>
      <w:bookmarkStart w:id="374" w:name="_Toc184308059"/>
      <w:bookmarkEnd w:id="374"/>
      <w:bookmarkStart w:id="375" w:name="_Toc184312099"/>
      <w:bookmarkEnd w:id="375"/>
      <w:bookmarkStart w:id="376" w:name="_Toc184310297"/>
      <w:bookmarkEnd w:id="376"/>
      <w:bookmarkStart w:id="377" w:name="_Toc184314468"/>
      <w:bookmarkEnd w:id="377"/>
      <w:bookmarkStart w:id="378" w:name="_Toc184308041"/>
      <w:bookmarkEnd w:id="378"/>
      <w:bookmarkStart w:id="379" w:name="_Toc184310274"/>
      <w:bookmarkEnd w:id="379"/>
      <w:bookmarkStart w:id="380" w:name="_Toc184308036"/>
      <w:bookmarkEnd w:id="380"/>
      <w:bookmarkStart w:id="381" w:name="_Toc184310304"/>
      <w:bookmarkEnd w:id="381"/>
      <w:bookmarkStart w:id="382" w:name="_Toc184308044"/>
      <w:bookmarkEnd w:id="382"/>
      <w:bookmarkStart w:id="383" w:name="_Toc184308105"/>
      <w:bookmarkEnd w:id="383"/>
      <w:bookmarkStart w:id="384" w:name="_Toc184310295"/>
      <w:bookmarkEnd w:id="384"/>
      <w:bookmarkStart w:id="385" w:name="_Toc184314413"/>
      <w:bookmarkEnd w:id="385"/>
      <w:bookmarkStart w:id="386" w:name="_Toc184313262"/>
      <w:bookmarkEnd w:id="386"/>
      <w:bookmarkStart w:id="387" w:name="_Toc184314412"/>
      <w:bookmarkEnd w:id="387"/>
      <w:bookmarkStart w:id="388" w:name="_Toc184308051"/>
      <w:bookmarkEnd w:id="388"/>
      <w:bookmarkStart w:id="389" w:name="_Toc184313299"/>
      <w:bookmarkEnd w:id="389"/>
      <w:bookmarkStart w:id="390" w:name="_Toc184314426"/>
      <w:bookmarkEnd w:id="390"/>
      <w:bookmarkStart w:id="391" w:name="_Toc184312091"/>
      <w:bookmarkEnd w:id="391"/>
      <w:r>
        <w:rPr>
          <w:rFonts w:hint="eastAsia" w:ascii="仿宋" w:hAnsi="仿宋" w:eastAsia="仿宋" w:cs="仿宋"/>
          <w:b/>
          <w:bCs/>
          <w:sz w:val="36"/>
          <w:szCs w:val="36"/>
        </w:rPr>
        <w:t>评标办法</w:t>
      </w:r>
    </w:p>
    <w:p>
      <w:pPr>
        <w:pStyle w:val="24"/>
        <w:jc w:val="center"/>
        <w:rPr>
          <w:rFonts w:ascii="仿宋" w:hAnsi="仿宋" w:eastAsia="仿宋"/>
          <w:b/>
          <w:bCs/>
          <w:sz w:val="32"/>
          <w:szCs w:val="32"/>
        </w:rPr>
      </w:pPr>
      <w:r>
        <w:rPr>
          <w:rFonts w:hint="eastAsia" w:ascii="仿宋" w:hAnsi="仿宋" w:eastAsia="仿宋" w:cs="仿宋"/>
          <w:b/>
          <w:bCs/>
          <w:sz w:val="32"/>
          <w:szCs w:val="32"/>
        </w:rPr>
        <w:t>评标办法前附表</w:t>
      </w:r>
    </w:p>
    <w:tbl>
      <w:tblPr>
        <w:tblStyle w:val="62"/>
        <w:tblW w:w="82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5"/>
        <w:gridCol w:w="6393"/>
        <w:gridCol w:w="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1125" w:type="dxa"/>
            <w:vAlign w:val="center"/>
          </w:tcPr>
          <w:p>
            <w:pPr>
              <w:pStyle w:val="615"/>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6393" w:type="dxa"/>
            <w:vAlign w:val="center"/>
          </w:tcPr>
          <w:p>
            <w:pPr>
              <w:pStyle w:val="615"/>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tc>
        <w:tc>
          <w:tcPr>
            <w:tcW w:w="723" w:type="dxa"/>
            <w:vAlign w:val="center"/>
          </w:tcPr>
          <w:p>
            <w:pPr>
              <w:pStyle w:val="615"/>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125" w:type="dxa"/>
            <w:vAlign w:val="center"/>
          </w:tcPr>
          <w:p>
            <w:pPr>
              <w:pStyle w:val="615"/>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技术方案</w:t>
            </w:r>
          </w:p>
        </w:tc>
        <w:tc>
          <w:tcPr>
            <w:tcW w:w="6393" w:type="dxa"/>
            <w:vAlign w:val="center"/>
          </w:tcPr>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1、投入的检测机械及仪器配备（13分）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①投标人持有三维车载探地雷达（中心频率不低于 200MHz，通道数不少于15个）的，有一台得2分，2台得4分，3台得6分，未提供的不得分，本项最多得6分。（设备所有人为投标单位，证明材料提供购买合同及发票复印件）</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②投标人持有二维探地雷达，有一台得1分，两台得2分，三台得3分，未提供的不得分，本项最多得3分。（设备所有人为投标单位，证明材料提供购买合同及发票复印件）</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投标人持有普通道路检测车辆的得2分，持有工信部备案的专业雷达检测车的得4分，本项最高得4分。（车辆所有人为投标单位，证明材料提供车辆合格证、行驶证及发票复印件；专业雷达检测车合格证上车辆用途须包括二维或三维地质雷达对地下病害体或道路空洞进行检测相关信息。）</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注：上述机械及仪器设备证明材料取得日期须在招标公告发布之日前视为有效。</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2、投入的项目服务团队（11分）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①项目负责人同时具有注册岩土工程师执业资格和高级工程师及以上职称的得3分，中级工程师职称的得1分，其余不得分；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②项目分析人员具有测绘或勘察岩土高级工程师及以上职称3名及以上的得3分，2名的得1分，其余不得分； </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③检测技术人员具备测绘或岩土类工程师职称5名及以上的得5分，每少一名减1分，其余不得分。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注：证明材料提供上述人员相应证书或职称证、劳动合同及开标前一个月内在投标单位的社保缴纳证明。项目负责人、分析人员、检测技术人员不可为同一人。</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3、实施方案（20分）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根据投标文件中组织方案（0-5分）、技术路线（0-5分）、重点难点分析及解决（0-5分）、保证全覆盖的措施（0-5分）等内容的科学性、全面性、合理性情况进行打分。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4、检测方法（4分）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对检测方法的先进性、科学性、可行性情况进行打分（0-4分）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5、进度保障措施（5分）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对检测进度、保障措施的可行性、合理性情况进行打分。（0-5分）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6、质量保障措施（5分）</w:t>
            </w:r>
          </w:p>
          <w:p>
            <w:pPr>
              <w:pStyle w:val="615"/>
              <w:spacing w:line="360" w:lineRule="auto"/>
              <w:ind w:firstLine="630" w:firstLineChars="3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对项目质量保障措施的全面性、严格性、有效性、执行性情况进行打分。（0-5分）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7、安全保障措施（5分）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对项目安全保障措施的全面性、有效性、可执行性情况进行打分。（0-5分）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8、文明施工、交通配合措施（5分）</w:t>
            </w:r>
          </w:p>
          <w:p>
            <w:pPr>
              <w:pStyle w:val="615"/>
              <w:spacing w:line="36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对文明施工保障措施、交通配合措施的全面性、有效性、可执行性情况进行打分（0-5分）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9、合理化建议（5分）</w:t>
            </w:r>
          </w:p>
          <w:p>
            <w:pPr>
              <w:pStyle w:val="615"/>
              <w:spacing w:line="36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对合理化建议，解决方案的可行性情况进行打分。（0-5分）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10、售后及质保服务（5分）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①质保期内复查检测服务开展多于3次的，每多1次得1分，最高得2分；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②对售后服务内容优于招标文件要求情况进行打分（0-3分）。</w:t>
            </w:r>
          </w:p>
        </w:tc>
        <w:tc>
          <w:tcPr>
            <w:tcW w:w="723" w:type="dxa"/>
            <w:vAlign w:val="center"/>
          </w:tcPr>
          <w:p>
            <w:pPr>
              <w:pStyle w:val="615"/>
              <w:spacing w:line="360" w:lineRule="auto"/>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jc w:val="center"/>
        </w:trPr>
        <w:tc>
          <w:tcPr>
            <w:tcW w:w="1125" w:type="dxa"/>
            <w:vAlign w:val="center"/>
          </w:tcPr>
          <w:p>
            <w:pPr>
              <w:pStyle w:val="615"/>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企业实力</w:t>
            </w:r>
          </w:p>
        </w:tc>
        <w:tc>
          <w:tcPr>
            <w:tcW w:w="6393" w:type="dxa"/>
            <w:vAlign w:val="center"/>
          </w:tcPr>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1、投标人具有道路检测或工程检测相关发明或实用新型专利的，每提供一项得1分，最高得2分。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kern w:val="2"/>
                <w:sz w:val="21"/>
                <w:szCs w:val="21"/>
                <w:lang w:eastAsia="zh-CN"/>
              </w:rPr>
              <w:t>投标人参与道路地下病害体探测工作国家标准或行业标准或地方标准制定的，一项及以上的得3分</w:t>
            </w:r>
            <w:r>
              <w:rPr>
                <w:rFonts w:hint="eastAsia" w:asciiTheme="minorEastAsia" w:hAnsiTheme="minorEastAsia" w:eastAsiaTheme="minorEastAsia" w:cstheme="minorEastAsia"/>
                <w:sz w:val="21"/>
                <w:szCs w:val="21"/>
                <w:lang w:eastAsia="zh-CN"/>
              </w:rPr>
              <w:t>。</w:t>
            </w:r>
          </w:p>
          <w:p>
            <w:pPr>
              <w:pStyle w:val="615"/>
              <w:spacing w:line="36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注：须提供官方政府网站或官方标准公共服务网站上的包含标准起草单位名称的标准信息截屏。</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3、投标人具有物探或道路安全或道路隐患相关软件著作权，一项得0.5分，最高得2分。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color w:val="000000"/>
                <w:sz w:val="21"/>
                <w:szCs w:val="21"/>
                <w:lang w:eastAsia="zh-CN"/>
              </w:rPr>
              <w:t>投标人同时具有质量管理体系认证、环境管理体系认证、职业健康安全管理体系认证、信息安全管理体系认证且全部证书覆盖范围含城镇道路地下病害体探测的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000000"/>
                <w:sz w:val="21"/>
                <w:szCs w:val="21"/>
                <w:lang w:eastAsia="zh-CN"/>
              </w:rPr>
              <w:t>得4分。</w:t>
            </w:r>
          </w:p>
          <w:p>
            <w:pPr>
              <w:pStyle w:val="615"/>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注：上述证明材料相关证书或文件须提供复印件并加盖公章，并提供在国家市场监督管理总局全国认证认可信息公共服务平台查询有效证书信息截屏。</w:t>
            </w:r>
          </w:p>
        </w:tc>
        <w:tc>
          <w:tcPr>
            <w:tcW w:w="723" w:type="dxa"/>
            <w:vAlign w:val="center"/>
          </w:tcPr>
          <w:p>
            <w:pPr>
              <w:pStyle w:val="615"/>
              <w:spacing w:line="360" w:lineRule="auto"/>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jc w:val="center"/>
        </w:trPr>
        <w:tc>
          <w:tcPr>
            <w:tcW w:w="1125" w:type="dxa"/>
            <w:vAlign w:val="center"/>
          </w:tcPr>
          <w:p>
            <w:pPr>
              <w:pStyle w:val="615"/>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企业类似</w:t>
            </w:r>
          </w:p>
          <w:p>
            <w:pPr>
              <w:pStyle w:val="615"/>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项目业绩</w:t>
            </w:r>
          </w:p>
        </w:tc>
        <w:tc>
          <w:tcPr>
            <w:tcW w:w="6393" w:type="dxa"/>
            <w:vAlign w:val="center"/>
          </w:tcPr>
          <w:p>
            <w:pPr>
              <w:pStyle w:val="615"/>
              <w:spacing w:line="360" w:lineRule="auto"/>
              <w:ind w:left="6" w:right="-1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投标人2020年1 月1 日（以合同签订时间为准）以来有承担过市政道路地下空洞雷达探测业绩每提供一项得0.5分最高得1分。</w:t>
            </w:r>
          </w:p>
          <w:p>
            <w:pPr>
              <w:pStyle w:val="615"/>
              <w:spacing w:line="360" w:lineRule="auto"/>
              <w:ind w:left="6" w:right="-17"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注：证明材料提供合同复制件并加盖公章，同个合同不重复计分。中标后如发现业绩造假者，将追究一切法律责任。</w:t>
            </w:r>
          </w:p>
        </w:tc>
        <w:tc>
          <w:tcPr>
            <w:tcW w:w="723" w:type="dxa"/>
            <w:vAlign w:val="center"/>
          </w:tcPr>
          <w:p>
            <w:pPr>
              <w:pStyle w:val="615"/>
              <w:spacing w:line="360" w:lineRule="auto"/>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jc w:val="center"/>
        </w:trPr>
        <w:tc>
          <w:tcPr>
            <w:tcW w:w="1125" w:type="dxa"/>
            <w:vAlign w:val="center"/>
          </w:tcPr>
          <w:p>
            <w:pPr>
              <w:pStyle w:val="615"/>
              <w:spacing w:line="360" w:lineRule="auto"/>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价格分</w:t>
            </w:r>
          </w:p>
        </w:tc>
        <w:tc>
          <w:tcPr>
            <w:tcW w:w="6393" w:type="dxa"/>
          </w:tcPr>
          <w:p>
            <w:pPr>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有效投标报价的最低价作为评标基准价，其最低报价为满分；按［投标报价得分=（评标基准价/投标报价）*10］的计算公式计算。</w:t>
            </w:r>
          </w:p>
          <w:p>
            <w:pPr>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评标过程中，不得去掉报价中的最高报价和最低报价。</w:t>
            </w:r>
          </w:p>
          <w:p>
            <w:pPr>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因落实政府采购政策需要进行价格调整的，以调整后的价格计算评标基准价和投标报价。</w:t>
            </w:r>
          </w:p>
        </w:tc>
        <w:tc>
          <w:tcPr>
            <w:tcW w:w="723" w:type="dxa"/>
            <w:vAlign w:val="center"/>
          </w:tcPr>
          <w:p>
            <w:pPr>
              <w:snapToGrid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r>
    </w:tbl>
    <w:p>
      <w:pPr>
        <w:snapToGrid w:val="0"/>
        <w:spacing w:line="360" w:lineRule="auto"/>
        <w:rPr>
          <w:rFonts w:ascii="仿宋" w:hAnsi="仿宋" w:eastAsia="仿宋"/>
          <w:sz w:val="24"/>
          <w:szCs w:val="24"/>
        </w:rPr>
      </w:pPr>
      <w:r>
        <w:rPr>
          <w:rFonts w:ascii="Arial" w:hAnsi="Arial" w:cs="Arial"/>
          <w:sz w:val="20"/>
          <w:szCs w:val="20"/>
          <w:shd w:val="clear" w:color="auto" w:fill="FFFFFF"/>
        </w:rPr>
        <w:t> *</w:t>
      </w:r>
      <w:r>
        <w:rPr>
          <w:rFonts w:hint="eastAsia" w:ascii="仿宋" w:hAnsi="仿宋" w:eastAsia="仿宋" w:cs="仿宋"/>
          <w:b/>
          <w:bCs/>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w:t>
      </w:r>
      <w:r>
        <w:rPr>
          <w:rFonts w:ascii="仿宋" w:hAnsi="仿宋" w:eastAsia="仿宋"/>
          <w:sz w:val="24"/>
          <w:szCs w:val="24"/>
        </w:rPr>
        <w:t> </w:t>
      </w:r>
    </w:p>
    <w:p>
      <w:pPr>
        <w:snapToGrid w:val="0"/>
        <w:spacing w:line="360" w:lineRule="auto"/>
        <w:rPr>
          <w:rFonts w:ascii="仿宋_GB2312" w:hAnsi="仿宋" w:eastAsia="仿宋_GB2312"/>
          <w:b/>
          <w:bCs/>
          <w:sz w:val="28"/>
          <w:szCs w:val="28"/>
        </w:rPr>
      </w:pPr>
      <w:r>
        <w:rPr>
          <w:rFonts w:hint="eastAsia" w:ascii="仿宋_GB2312" w:hAnsi="仿宋" w:eastAsia="仿宋_GB2312" w:cs="仿宋_GB2312"/>
          <w:b/>
          <w:bCs/>
          <w:sz w:val="32"/>
          <w:szCs w:val="32"/>
        </w:rPr>
        <w:t>一、评标方法</w:t>
      </w:r>
    </w:p>
    <w:p>
      <w:pPr>
        <w:adjustRightInd/>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1.</w:t>
      </w:r>
      <w:r>
        <w:rPr>
          <w:rFonts w:hint="eastAsia" w:ascii="仿宋_GB2312" w:hAnsi="仿宋" w:eastAsia="仿宋_GB2312" w:cs="仿宋_GB2312"/>
          <w:b/>
          <w:bCs/>
          <w:kern w:val="0"/>
          <w:sz w:val="24"/>
          <w:szCs w:val="24"/>
        </w:rPr>
        <w:t>本项目采用综合评分法。</w:t>
      </w:r>
      <w:r>
        <w:rPr>
          <w:rFonts w:hint="eastAsia" w:ascii="仿宋_GB2312" w:hAnsi="仿宋" w:eastAsia="仿宋_GB2312" w:cs="仿宋_GB2312"/>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kern w:val="0"/>
          <w:sz w:val="24"/>
          <w:szCs w:val="24"/>
        </w:rPr>
      </w:pPr>
      <w:r>
        <w:rPr>
          <w:rFonts w:hint="eastAsia" w:ascii="仿宋_GB2312" w:hAnsi="仿宋" w:eastAsia="仿宋_GB2312" w:cs="仿宋_GB2312"/>
          <w:b/>
          <w:bCs/>
          <w:sz w:val="32"/>
          <w:szCs w:val="32"/>
        </w:rPr>
        <w:t>二、评标标准</w:t>
      </w:r>
    </w:p>
    <w:p>
      <w:pPr>
        <w:spacing w:line="360" w:lineRule="auto"/>
        <w:ind w:firstLine="472" w:firstLineChars="196"/>
        <w:rPr>
          <w:rFonts w:ascii="仿宋_GB2312" w:hAnsi="仿宋_GB2312" w:eastAsia="仿宋_GB2312"/>
          <w:b/>
          <w:bCs/>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评标标准：</w:t>
      </w:r>
      <w:r>
        <w:rPr>
          <w:rFonts w:hint="eastAsia" w:ascii="仿宋_GB2312" w:hAnsi="仿宋" w:eastAsia="仿宋_GB2312" w:cs="仿宋_GB2312"/>
          <w:kern w:val="0"/>
          <w:sz w:val="24"/>
          <w:szCs w:val="24"/>
        </w:rPr>
        <w:t>见评标办法前附表。</w:t>
      </w:r>
    </w:p>
    <w:p>
      <w:pPr>
        <w:spacing w:line="360" w:lineRule="auto"/>
        <w:outlineLvl w:val="0"/>
        <w:rPr>
          <w:rFonts w:ascii="仿宋_GB2312" w:hAnsi="仿宋" w:eastAsia="仿宋_GB2312"/>
          <w:b/>
          <w:bCs/>
          <w:sz w:val="36"/>
          <w:szCs w:val="36"/>
        </w:rPr>
      </w:pPr>
      <w:r>
        <w:rPr>
          <w:rFonts w:hint="eastAsia" w:ascii="仿宋_GB2312" w:hAnsi="仿宋" w:eastAsia="仿宋_GB2312" w:cs="仿宋_GB2312"/>
          <w:b/>
          <w:bCs/>
          <w:sz w:val="36"/>
          <w:szCs w:val="36"/>
        </w:rPr>
        <w:t>三、评标程序</w:t>
      </w:r>
    </w:p>
    <w:p>
      <w:pPr>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3.1</w:t>
      </w:r>
      <w:r>
        <w:rPr>
          <w:rFonts w:hint="eastAsia" w:ascii="仿宋_GB2312" w:hAnsi="仿宋" w:eastAsia="仿宋_GB2312" w:cs="仿宋_GB2312"/>
          <w:b/>
          <w:bCs/>
          <w:kern w:val="0"/>
          <w:sz w:val="24"/>
          <w:szCs w:val="24"/>
        </w:rPr>
        <w:t>符合性审查。</w:t>
      </w:r>
      <w:r>
        <w:rPr>
          <w:rFonts w:hint="eastAsia" w:ascii="仿宋_GB2312" w:hAnsi="仿宋" w:eastAsia="仿宋_GB2312" w:cs="仿宋_GB2312"/>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 xml:space="preserve">3.2 </w:t>
      </w:r>
      <w:r>
        <w:rPr>
          <w:rFonts w:hint="eastAsia" w:ascii="仿宋_GB2312" w:hAnsi="仿宋" w:eastAsia="仿宋_GB2312" w:cs="仿宋_GB2312"/>
          <w:b/>
          <w:bCs/>
          <w:kern w:val="0"/>
          <w:sz w:val="24"/>
          <w:szCs w:val="24"/>
        </w:rPr>
        <w:t>比较与评价。</w:t>
      </w:r>
      <w:r>
        <w:rPr>
          <w:rFonts w:hint="eastAsia" w:ascii="仿宋_GB2312" w:hAnsi="仿宋" w:eastAsia="仿宋_GB2312" w:cs="仿宋_GB2312"/>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3.3</w:t>
      </w:r>
      <w:r>
        <w:rPr>
          <w:rFonts w:hint="eastAsia" w:ascii="仿宋_GB2312" w:hAnsi="仿宋" w:eastAsia="仿宋_GB2312" w:cs="仿宋_GB2312"/>
          <w:b/>
          <w:bCs/>
          <w:kern w:val="0"/>
          <w:sz w:val="24"/>
          <w:szCs w:val="24"/>
        </w:rPr>
        <w:t>汇总商务技术得分。</w:t>
      </w:r>
      <w:r>
        <w:rPr>
          <w:rFonts w:hint="eastAsia" w:ascii="仿宋_GB2312" w:hAnsi="仿宋" w:eastAsia="仿宋_GB2312" w:cs="仿宋_GB2312"/>
          <w:kern w:val="0"/>
          <w:sz w:val="24"/>
          <w:szCs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b/>
          <w:bCs/>
          <w:kern w:val="0"/>
          <w:sz w:val="24"/>
          <w:szCs w:val="24"/>
        </w:rPr>
      </w:pPr>
      <w:r>
        <w:rPr>
          <w:rFonts w:ascii="仿宋_GB2312" w:hAnsi="仿宋" w:eastAsia="仿宋_GB2312" w:cs="仿宋_GB2312"/>
          <w:b/>
          <w:bCs/>
          <w:kern w:val="0"/>
          <w:sz w:val="24"/>
          <w:szCs w:val="24"/>
        </w:rPr>
        <w:t>3.4</w:t>
      </w:r>
      <w:r>
        <w:rPr>
          <w:rFonts w:hint="eastAsia" w:ascii="仿宋_GB2312" w:hAnsi="仿宋" w:eastAsia="仿宋_GB2312" w:cs="仿宋_GB2312"/>
          <w:b/>
          <w:bCs/>
          <w:kern w:val="0"/>
          <w:sz w:val="24"/>
          <w:szCs w:val="24"/>
        </w:rPr>
        <w:t>报价评审。</w:t>
      </w:r>
    </w:p>
    <w:p>
      <w:pPr>
        <w:pStyle w:val="86"/>
        <w:spacing w:before="0"/>
        <w:ind w:firstLine="508" w:firstLineChars="212"/>
        <w:rPr>
          <w:rFonts w:ascii="仿宋_GB2312" w:hAnsi="仿宋" w:eastAsia="仿宋_GB2312"/>
          <w:kern w:val="0"/>
        </w:rPr>
      </w:pPr>
      <w:r>
        <w:rPr>
          <w:rFonts w:ascii="仿宋_GB2312" w:hAnsi="仿宋" w:eastAsia="仿宋_GB2312" w:cs="仿宋_GB2312"/>
          <w:kern w:val="0"/>
        </w:rPr>
        <w:t>3.4.1</w:t>
      </w:r>
      <w:r>
        <w:rPr>
          <w:rFonts w:hint="eastAsia" w:ascii="仿宋_GB2312" w:hAnsi="仿宋" w:eastAsia="仿宋_GB2312" w:cs="仿宋_GB2312"/>
          <w:kern w:val="0"/>
        </w:rPr>
        <w:t>投标文件报价出现前后不一致的，按照下列规定修正：</w:t>
      </w:r>
    </w:p>
    <w:p>
      <w:pPr>
        <w:pStyle w:val="86"/>
        <w:spacing w:before="0"/>
        <w:ind w:firstLine="480"/>
        <w:rPr>
          <w:rFonts w:ascii="仿宋" w:hAnsi="仿宋" w:eastAsia="仿宋" w:cs="仿宋"/>
          <w:kern w:val="0"/>
        </w:rPr>
      </w:pPr>
      <w:r>
        <w:rPr>
          <w:rFonts w:ascii="仿宋" w:hAnsi="仿宋" w:eastAsia="仿宋" w:cs="仿宋"/>
          <w:kern w:val="0"/>
        </w:rPr>
        <w:t>3.4.1.1</w:t>
      </w:r>
      <w:r>
        <w:rPr>
          <w:rFonts w:hint="eastAsia" w:ascii="仿宋" w:hAnsi="仿宋" w:eastAsia="仿宋" w:cs="仿宋"/>
          <w:kern w:val="0"/>
        </w:rPr>
        <w:t>投标文件中开标一览表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内容与投标文件中相应内容不一致的，以开标一览表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为准</w:t>
      </w:r>
      <w:r>
        <w:rPr>
          <w:rFonts w:ascii="仿宋" w:hAnsi="仿宋" w:eastAsia="仿宋" w:cs="仿宋"/>
          <w:kern w:val="0"/>
        </w:rPr>
        <w:t>;</w:t>
      </w:r>
    </w:p>
    <w:p>
      <w:pPr>
        <w:pStyle w:val="86"/>
        <w:spacing w:before="0"/>
        <w:ind w:firstLine="480"/>
        <w:rPr>
          <w:rFonts w:ascii="仿宋" w:hAnsi="仿宋" w:eastAsia="仿宋" w:cs="仿宋"/>
          <w:kern w:val="0"/>
        </w:rPr>
      </w:pPr>
      <w:r>
        <w:rPr>
          <w:rFonts w:ascii="仿宋" w:hAnsi="仿宋" w:eastAsia="仿宋" w:cs="仿宋"/>
          <w:kern w:val="0"/>
        </w:rPr>
        <w:t>3.4.1.2</w:t>
      </w:r>
      <w:r>
        <w:rPr>
          <w:rFonts w:hint="eastAsia" w:ascii="仿宋" w:hAnsi="仿宋" w:eastAsia="仿宋" w:cs="仿宋"/>
          <w:kern w:val="0"/>
        </w:rPr>
        <w:t>大写金额和小写金额不一致的，以大写金额为准</w:t>
      </w:r>
      <w:r>
        <w:rPr>
          <w:rFonts w:ascii="仿宋" w:hAnsi="仿宋" w:eastAsia="仿宋" w:cs="仿宋"/>
          <w:kern w:val="0"/>
        </w:rPr>
        <w:t>;</w:t>
      </w:r>
    </w:p>
    <w:p>
      <w:pPr>
        <w:pStyle w:val="86"/>
        <w:spacing w:before="0"/>
        <w:ind w:firstLine="480"/>
        <w:rPr>
          <w:rFonts w:ascii="仿宋" w:hAnsi="仿宋" w:eastAsia="仿宋" w:cs="仿宋"/>
          <w:kern w:val="0"/>
        </w:rPr>
      </w:pPr>
      <w:r>
        <w:rPr>
          <w:rFonts w:ascii="仿宋" w:hAnsi="仿宋" w:eastAsia="仿宋" w:cs="仿宋"/>
          <w:kern w:val="0"/>
        </w:rPr>
        <w:t>3.4.1.3</w:t>
      </w:r>
      <w:r>
        <w:rPr>
          <w:rFonts w:hint="eastAsia" w:ascii="仿宋" w:hAnsi="仿宋" w:eastAsia="仿宋" w:cs="仿宋"/>
          <w:kern w:val="0"/>
        </w:rPr>
        <w:t>单价金额小数点或者百分比有明显错位的，以开标一览表的总价为准，并修改单价</w:t>
      </w:r>
      <w:r>
        <w:rPr>
          <w:rFonts w:ascii="仿宋" w:hAnsi="仿宋" w:eastAsia="仿宋" w:cs="仿宋"/>
          <w:kern w:val="0"/>
        </w:rPr>
        <w:t>;</w:t>
      </w:r>
    </w:p>
    <w:p>
      <w:pPr>
        <w:pStyle w:val="86"/>
        <w:spacing w:before="0"/>
        <w:ind w:firstLine="480"/>
        <w:rPr>
          <w:rFonts w:ascii="仿宋" w:hAnsi="仿宋" w:eastAsia="仿宋"/>
          <w:kern w:val="0"/>
        </w:rPr>
      </w:pPr>
      <w:r>
        <w:rPr>
          <w:rFonts w:ascii="仿宋" w:hAnsi="仿宋" w:eastAsia="仿宋" w:cs="仿宋"/>
          <w:kern w:val="0"/>
        </w:rPr>
        <w:t>3.4.1.4</w:t>
      </w:r>
      <w:r>
        <w:rPr>
          <w:rFonts w:hint="eastAsia" w:ascii="仿宋" w:hAnsi="仿宋" w:eastAsia="仿宋" w:cs="仿宋"/>
          <w:kern w:val="0"/>
        </w:rPr>
        <w:t>总价金额与按单价汇总金额不一致的，以单价金额计算结果为准。</w:t>
      </w:r>
    </w:p>
    <w:p>
      <w:pPr>
        <w:pStyle w:val="86"/>
        <w:spacing w:before="0"/>
        <w:ind w:firstLine="480"/>
        <w:rPr>
          <w:rFonts w:ascii="仿宋" w:hAnsi="仿宋" w:eastAsia="仿宋"/>
          <w:kern w:val="0"/>
        </w:rPr>
      </w:pPr>
      <w:r>
        <w:rPr>
          <w:rFonts w:ascii="仿宋" w:hAnsi="仿宋" w:eastAsia="仿宋" w:cs="仿宋"/>
          <w:kern w:val="0"/>
        </w:rPr>
        <w:t>3.4.1.5</w:t>
      </w:r>
      <w:r>
        <w:rPr>
          <w:rFonts w:hint="eastAsia" w:ascii="仿宋" w:hAnsi="仿宋" w:eastAsia="仿宋" w:cs="仿宋"/>
          <w:kern w:val="0"/>
        </w:rPr>
        <w:t>同时出现两种以上不一致的，按照</w:t>
      </w:r>
      <w:r>
        <w:rPr>
          <w:rFonts w:ascii="仿宋" w:hAnsi="仿宋" w:eastAsia="仿宋" w:cs="仿宋"/>
          <w:kern w:val="0"/>
        </w:rPr>
        <w:t>3.4.1</w:t>
      </w:r>
      <w:r>
        <w:rPr>
          <w:rFonts w:hint="eastAsia" w:ascii="仿宋" w:hAnsi="仿宋" w:eastAsia="仿宋" w:cs="仿宋"/>
          <w:kern w:val="0"/>
        </w:rPr>
        <w:t>规定的顺序修正。修正后的报价按照财政部第</w:t>
      </w:r>
      <w:r>
        <w:rPr>
          <w:rFonts w:ascii="仿宋" w:hAnsi="仿宋" w:eastAsia="仿宋" w:cs="仿宋"/>
          <w:kern w:val="0"/>
        </w:rPr>
        <w:t>87</w:t>
      </w:r>
      <w:r>
        <w:rPr>
          <w:rFonts w:hint="eastAsia" w:ascii="仿宋" w:hAnsi="仿宋" w:eastAsia="仿宋" w:cs="仿宋"/>
          <w:kern w:val="0"/>
        </w:rPr>
        <w:t>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3.4.2</w:t>
      </w:r>
      <w:r>
        <w:rPr>
          <w:rFonts w:hint="eastAsia" w:ascii="仿宋" w:hAnsi="仿宋" w:eastAsia="仿宋" w:cs="仿宋"/>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3.4.3</w:t>
      </w:r>
      <w:r>
        <w:rPr>
          <w:rFonts w:hint="eastAsia" w:ascii="仿宋" w:hAnsi="仿宋" w:eastAsia="仿宋" w:cs="仿宋"/>
          <w:kern w:val="0"/>
          <w:sz w:val="24"/>
          <w:szCs w:val="24"/>
        </w:rPr>
        <w:t>投标报价超过招标文件中规定的预算金额或者最高限价的，投标无效。</w:t>
      </w:r>
    </w:p>
    <w:p>
      <w:pPr>
        <w:pStyle w:val="86"/>
        <w:spacing w:before="0"/>
        <w:ind w:firstLine="480"/>
        <w:rPr>
          <w:rFonts w:ascii="仿宋" w:hAnsi="仿宋" w:eastAsia="仿宋"/>
          <w:kern w:val="0"/>
        </w:rPr>
      </w:pPr>
      <w:r>
        <w:rPr>
          <w:rFonts w:ascii="仿宋" w:hAnsi="仿宋" w:eastAsia="仿宋" w:cs="仿宋"/>
          <w:kern w:val="0"/>
        </w:rPr>
        <w:t>3.4.4</w:t>
      </w:r>
      <w:r>
        <w:rPr>
          <w:rFonts w:hint="eastAsia" w:ascii="仿宋" w:hAnsi="仿宋" w:eastAsia="仿宋" w:cs="仿宋"/>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rPr>
        <w:t>;</w:t>
      </w:r>
      <w:r>
        <w:rPr>
          <w:rFonts w:hint="eastAsia" w:ascii="仿宋" w:hAnsi="仿宋" w:eastAsia="仿宋" w:cs="仿宋"/>
          <w:kern w:val="0"/>
        </w:rPr>
        <w:t>投标人不能证明其报价合理性的，评标委员会应当将其作为无效投标处理。</w:t>
      </w:r>
    </w:p>
    <w:p>
      <w:pPr>
        <w:pStyle w:val="86"/>
        <w:spacing w:before="0"/>
        <w:ind w:firstLine="480"/>
        <w:rPr>
          <w:rFonts w:ascii="仿宋" w:hAnsi="仿宋" w:eastAsia="仿宋"/>
          <w:kern w:val="0"/>
        </w:rPr>
      </w:pPr>
      <w:r>
        <w:rPr>
          <w:rFonts w:ascii="仿宋" w:hAnsi="仿宋" w:eastAsia="仿宋" w:cs="仿宋"/>
          <w:kern w:val="0"/>
        </w:rPr>
        <w:t>3.4.5</w:t>
      </w:r>
      <w:r>
        <w:rPr>
          <w:rFonts w:hint="eastAsia" w:ascii="仿宋" w:hAnsi="仿宋" w:eastAsia="仿宋" w:cs="仿宋"/>
          <w:kern w:val="0"/>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rPr>
        <w:t>0%</w:t>
      </w:r>
      <w:r>
        <w:rPr>
          <w:rFonts w:hint="eastAsia" w:ascii="仿宋" w:hAnsi="仿宋" w:eastAsia="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rPr>
        <w:t>30%</w:t>
      </w:r>
      <w:r>
        <w:rPr>
          <w:rFonts w:hint="eastAsia" w:ascii="仿宋" w:hAnsi="仿宋" w:eastAsia="仿宋" w:cs="仿宋"/>
          <w:kern w:val="0"/>
        </w:rPr>
        <w:t>以上的，对联合体或者大中型企业的报价给予6</w:t>
      </w:r>
      <w:r>
        <w:rPr>
          <w:rFonts w:ascii="仿宋" w:hAnsi="仿宋" w:eastAsia="仿宋" w:cs="仿宋"/>
          <w:kern w:val="0"/>
        </w:rPr>
        <w:t>%</w:t>
      </w:r>
      <w:r>
        <w:rPr>
          <w:rFonts w:hint="eastAsia" w:ascii="仿宋" w:hAnsi="仿宋" w:eastAsia="仿宋" w:cs="仿宋"/>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kern w:val="0"/>
          <w:sz w:val="24"/>
          <w:szCs w:val="24"/>
        </w:rPr>
      </w:pPr>
      <w:r>
        <w:rPr>
          <w:rFonts w:ascii="仿宋_GB2312" w:hAnsi="仿宋" w:eastAsia="仿宋_GB2312" w:cs="仿宋_GB2312"/>
          <w:b/>
          <w:bCs/>
          <w:kern w:val="0"/>
          <w:sz w:val="24"/>
          <w:szCs w:val="24"/>
        </w:rPr>
        <w:t>3.5</w:t>
      </w:r>
      <w:r>
        <w:rPr>
          <w:rFonts w:hint="eastAsia" w:ascii="仿宋_GB2312" w:hAnsi="仿宋" w:eastAsia="仿宋_GB2312" w:cs="仿宋_GB2312"/>
          <w:b/>
          <w:bCs/>
          <w:kern w:val="0"/>
          <w:sz w:val="24"/>
          <w:szCs w:val="24"/>
        </w:rPr>
        <w:t>排序与推荐。</w:t>
      </w:r>
      <w:r>
        <w:rPr>
          <w:rFonts w:hint="eastAsia" w:ascii="仿宋_GB2312" w:hAnsi="仿宋" w:eastAsia="仿宋_GB2312" w:cs="仿宋_GB2312"/>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hAnsi="仿宋" w:eastAsia="仿宋_GB2312"/>
          <w:b/>
          <w:bCs/>
          <w:kern w:val="0"/>
          <w:sz w:val="24"/>
          <w:szCs w:val="24"/>
        </w:rPr>
      </w:pPr>
      <w:r>
        <w:rPr>
          <w:rFonts w:hint="eastAsia" w:ascii="仿宋_GB2312" w:hAnsi="仿宋" w:eastAsia="仿宋_GB2312" w:cs="仿宋_GB2312"/>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3.6</w:t>
      </w:r>
      <w:r>
        <w:rPr>
          <w:rFonts w:hint="eastAsia" w:ascii="仿宋_GB2312" w:hAnsi="仿宋" w:eastAsia="仿宋_GB2312" w:cs="仿宋_GB2312"/>
          <w:b/>
          <w:bCs/>
          <w:kern w:val="0"/>
          <w:sz w:val="24"/>
          <w:szCs w:val="24"/>
        </w:rPr>
        <w:t>编写评标报告。</w:t>
      </w:r>
      <w:r>
        <w:rPr>
          <w:rFonts w:hint="eastAsia" w:ascii="仿宋_GB2312" w:hAnsi="仿宋" w:eastAsia="仿宋_GB2312" w:cs="仿宋_GB2312"/>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b/>
          <w:bCs/>
          <w:sz w:val="32"/>
          <w:szCs w:val="32"/>
        </w:rPr>
      </w:pPr>
      <w:r>
        <w:rPr>
          <w:rFonts w:hint="eastAsia" w:ascii="仿宋_GB2312" w:hAnsi="仿宋" w:eastAsia="仿宋_GB2312" w:cs="仿宋_GB2312"/>
          <w:b/>
          <w:bCs/>
          <w:sz w:val="32"/>
          <w:szCs w:val="32"/>
        </w:rPr>
        <w:t>四、评标中的其他事项</w:t>
      </w:r>
    </w:p>
    <w:p>
      <w:pPr>
        <w:pStyle w:val="86"/>
        <w:spacing w:before="0"/>
        <w:ind w:firstLine="472" w:firstLineChars="196"/>
        <w:rPr>
          <w:rFonts w:ascii="仿宋_GB2312" w:hAnsi="仿宋" w:eastAsia="仿宋_GB2312"/>
          <w:kern w:val="0"/>
        </w:rPr>
      </w:pPr>
      <w:r>
        <w:rPr>
          <w:rFonts w:ascii="仿宋_GB2312" w:hAnsi="仿宋" w:eastAsia="仿宋_GB2312" w:cs="仿宋_GB2312"/>
          <w:b/>
          <w:bCs/>
          <w:kern w:val="0"/>
        </w:rPr>
        <w:t>4.1</w:t>
      </w:r>
      <w:r>
        <w:rPr>
          <w:rFonts w:hint="eastAsia" w:ascii="仿宋_GB2312" w:hAnsi="仿宋" w:eastAsia="仿宋_GB2312" w:cs="仿宋_GB2312"/>
          <w:b/>
          <w:bCs/>
          <w:kern w:val="0"/>
        </w:rPr>
        <w:t>投标人澄清、说明或者补正。</w:t>
      </w:r>
      <w:r>
        <w:rPr>
          <w:rFonts w:hint="eastAsia" w:ascii="仿宋_GB2312" w:hAnsi="仿宋" w:eastAsia="仿宋_GB2312" w:cs="仿宋_GB2312"/>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Times New Roman"/>
        </w:rPr>
      </w:pPr>
      <w:r>
        <w:rPr>
          <w:rFonts w:ascii="仿宋_GB2312" w:hAnsi="仿宋" w:eastAsia="仿宋_GB2312" w:cs="仿宋_GB2312"/>
          <w:b/>
          <w:bCs/>
          <w:kern w:val="0"/>
        </w:rPr>
        <w:t>4.2</w:t>
      </w:r>
      <w:r>
        <w:rPr>
          <w:rFonts w:hint="eastAsia" w:ascii="仿宋_GB2312" w:hAnsi="仿宋" w:eastAsia="仿宋_GB2312" w:cs="仿宋_GB2312"/>
          <w:b/>
          <w:bCs/>
          <w:kern w:val="0"/>
        </w:rPr>
        <w:t>投标无效。</w:t>
      </w:r>
      <w:r>
        <w:rPr>
          <w:rFonts w:hint="eastAsia" w:ascii="仿宋_GB2312" w:hAnsi="仿宋" w:eastAsia="仿宋_GB2312" w:cs="仿宋_GB2312"/>
        </w:rPr>
        <w:t>有下列情况之一的，投标无效：</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4.2.1</w:t>
      </w:r>
      <w:r>
        <w:rPr>
          <w:rFonts w:hint="eastAsia" w:ascii="仿宋_GB2312" w:hAnsi="仿宋" w:eastAsia="仿宋_GB2312" w:cs="仿宋_GB2312"/>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4.2.2</w:t>
      </w:r>
      <w:r>
        <w:rPr>
          <w:rFonts w:hint="eastAsia" w:ascii="仿宋_GB2312" w:hAnsi="仿宋" w:eastAsia="仿宋_GB2312" w:cs="仿宋_GB2312"/>
          <w:kern w:val="0"/>
          <w:sz w:val="24"/>
          <w:szCs w:val="24"/>
        </w:rPr>
        <w:t>投标文件未按照招标文件要求签署、盖章的；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4.2.3</w:t>
      </w:r>
      <w:r>
        <w:rPr>
          <w:rFonts w:hint="eastAsia" w:ascii="仿宋_GB2312" w:hAnsi="仿宋" w:eastAsia="仿宋_GB2312" w:cs="仿宋_GB2312"/>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4.2.4</w:t>
      </w:r>
      <w:r>
        <w:rPr>
          <w:rFonts w:hint="eastAsia" w:ascii="仿宋_GB2312" w:hAnsi="仿宋" w:eastAsia="仿宋_GB2312" w:cs="仿宋_GB2312"/>
          <w:kern w:val="0"/>
          <w:sz w:val="24"/>
          <w:szCs w:val="24"/>
        </w:rPr>
        <w:t>投标文件含有采购人不能接受的附加条件的；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4.2.5</w:t>
      </w:r>
      <w:r>
        <w:rPr>
          <w:rFonts w:hint="eastAsia" w:ascii="仿宋_GB2312" w:hAnsi="仿宋" w:eastAsia="仿宋_GB2312" w:cs="仿宋_GB2312"/>
          <w:kern w:val="0"/>
          <w:sz w:val="24"/>
          <w:szCs w:val="24"/>
        </w:rPr>
        <w:t>投标文件中承诺的投标有效期少于招标文件中载明的投标有效期的；</w:t>
      </w:r>
    </w:p>
    <w:p>
      <w:pPr>
        <w:snapToGrid w:val="0"/>
        <w:spacing w:line="360" w:lineRule="auto"/>
        <w:ind w:firstLine="120" w:firstLineChars="50"/>
        <w:jc w:val="left"/>
        <w:rPr>
          <w:rFonts w:ascii="仿宋_GB2312" w:hAnsi="仿宋" w:eastAsia="仿宋_GB2312" w:cs="仿宋_GB2312"/>
          <w:kern w:val="0"/>
          <w:sz w:val="24"/>
          <w:szCs w:val="24"/>
        </w:rPr>
      </w:pPr>
      <w:r>
        <w:rPr>
          <w:rFonts w:ascii="仿宋_GB2312" w:hAnsi="仿宋" w:eastAsia="仿宋_GB2312" w:cs="仿宋_GB2312"/>
          <w:kern w:val="0"/>
          <w:sz w:val="24"/>
          <w:szCs w:val="24"/>
        </w:rPr>
        <w:t xml:space="preserve">   4.2.6</w:t>
      </w:r>
      <w:r>
        <w:rPr>
          <w:rFonts w:hint="eastAsia" w:ascii="仿宋_GB2312" w:hAnsi="仿宋" w:eastAsia="仿宋_GB2312" w:cs="仿宋_GB2312"/>
          <w:kern w:val="0"/>
          <w:sz w:val="24"/>
          <w:szCs w:val="24"/>
        </w:rPr>
        <w:t>投标文件出现不是唯一的、有选择性投标报价的</w:t>
      </w:r>
      <w:r>
        <w:rPr>
          <w:rFonts w:ascii="仿宋_GB2312" w:hAnsi="仿宋" w:eastAsia="仿宋_GB2312" w:cs="仿宋_GB2312"/>
          <w:kern w:val="0"/>
          <w:sz w:val="24"/>
          <w:szCs w:val="24"/>
        </w:rPr>
        <w:t>;</w:t>
      </w:r>
    </w:p>
    <w:p>
      <w:pPr>
        <w:spacing w:line="360" w:lineRule="auto"/>
        <w:ind w:firstLine="480" w:firstLineChars="200"/>
        <w:rPr>
          <w:rFonts w:ascii="仿宋_GB2312" w:hAnsi="仿宋" w:eastAsia="仿宋_GB2312" w:cs="仿宋_GB2312"/>
          <w:kern w:val="0"/>
          <w:sz w:val="24"/>
          <w:szCs w:val="24"/>
        </w:rPr>
      </w:pPr>
      <w:r>
        <w:rPr>
          <w:rFonts w:ascii="仿宋_GB2312" w:hAnsi="仿宋" w:eastAsia="仿宋_GB2312" w:cs="仿宋_GB2312"/>
          <w:kern w:val="0"/>
          <w:sz w:val="24"/>
          <w:szCs w:val="24"/>
        </w:rPr>
        <w:t>4.2.7</w:t>
      </w:r>
      <w:r>
        <w:rPr>
          <w:rFonts w:hint="eastAsia" w:ascii="仿宋_GB2312" w:hAnsi="仿宋" w:eastAsia="仿宋_GB2312" w:cs="仿宋_GB2312"/>
          <w:kern w:val="0"/>
          <w:sz w:val="24"/>
          <w:szCs w:val="24"/>
        </w:rPr>
        <w:t>投标报价超过招标文件中规定的预算金额或者最高限价的</w:t>
      </w:r>
      <w:r>
        <w:rPr>
          <w:rFonts w:ascii="仿宋_GB2312" w:hAnsi="仿宋" w:eastAsia="仿宋_GB2312" w:cs="仿宋_GB2312"/>
          <w:kern w:val="0"/>
          <w:sz w:val="24"/>
          <w:szCs w:val="24"/>
        </w:rPr>
        <w:t>;</w:t>
      </w:r>
    </w:p>
    <w:p>
      <w:pPr>
        <w:spacing w:line="360" w:lineRule="auto"/>
        <w:ind w:firstLine="480" w:firstLineChars="200"/>
        <w:rPr>
          <w:rFonts w:ascii="仿宋_GB2312" w:hAnsi="仿宋" w:eastAsia="仿宋_GB2312" w:cs="仿宋_GB2312"/>
          <w:kern w:val="0"/>
          <w:sz w:val="24"/>
          <w:szCs w:val="24"/>
        </w:rPr>
      </w:pPr>
      <w:r>
        <w:rPr>
          <w:rFonts w:ascii="仿宋_GB2312" w:hAnsi="仿宋" w:eastAsia="仿宋_GB2312" w:cs="仿宋_GB2312"/>
          <w:kern w:val="0"/>
          <w:sz w:val="24"/>
          <w:szCs w:val="24"/>
        </w:rPr>
        <w:t>4.2.8</w:t>
      </w:r>
      <w:r>
        <w:rPr>
          <w:rFonts w:hint="eastAsia" w:ascii="仿宋_GB2312" w:hAnsi="仿宋" w:eastAsia="仿宋_GB2312" w:cs="仿宋_GB2312"/>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仿宋_GB2312"/>
          <w:kern w:val="0"/>
          <w:sz w:val="24"/>
          <w:szCs w:val="24"/>
        </w:rPr>
        <w:t>;</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4.2.9</w:t>
      </w:r>
      <w:r>
        <w:rPr>
          <w:rFonts w:hint="eastAsia" w:ascii="仿宋_GB2312" w:hAnsi="仿宋" w:eastAsia="仿宋_GB2312" w:cs="仿宋_GB2312"/>
          <w:kern w:val="0"/>
          <w:sz w:val="24"/>
          <w:szCs w:val="24"/>
        </w:rPr>
        <w:t>投标人对根据修正原则修正后的报价不确认的；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4.2.10</w:t>
      </w:r>
      <w:r>
        <w:rPr>
          <w:rFonts w:hint="eastAsia" w:ascii="仿宋_GB2312" w:hAnsi="仿宋" w:eastAsia="仿宋_GB2312" w:cs="仿宋_GB2312"/>
          <w:kern w:val="0"/>
          <w:sz w:val="24"/>
          <w:szCs w:val="24"/>
        </w:rPr>
        <w:t>投标人提供虚假材料投标的；</w:t>
      </w:r>
    </w:p>
    <w:p>
      <w:pPr>
        <w:spacing w:line="360" w:lineRule="auto"/>
        <w:ind w:firstLine="240" w:firstLineChars="100"/>
        <w:rPr>
          <w:rFonts w:ascii="仿宋_GB2312" w:hAnsi="仿宋" w:eastAsia="仿宋_GB2312"/>
          <w:kern w:val="0"/>
          <w:sz w:val="24"/>
          <w:szCs w:val="24"/>
        </w:rPr>
      </w:pPr>
      <w:r>
        <w:rPr>
          <w:rFonts w:ascii="仿宋_GB2312" w:hAnsi="仿宋" w:eastAsia="仿宋_GB2312" w:cs="仿宋_GB2312"/>
          <w:kern w:val="0"/>
          <w:sz w:val="24"/>
          <w:szCs w:val="24"/>
        </w:rPr>
        <w:t xml:space="preserve">  4.2.11</w:t>
      </w:r>
      <w:r>
        <w:rPr>
          <w:rFonts w:hint="eastAsia" w:ascii="仿宋_GB2312" w:hAnsi="仿宋" w:eastAsia="仿宋_GB2312" w:cs="仿宋_GB2312"/>
          <w:kern w:val="0"/>
          <w:sz w:val="24"/>
          <w:szCs w:val="24"/>
        </w:rPr>
        <w:t>投标人有恶意串通、妨碍其他投标人的竞争行为、损害采购人或者其他投标人的合法权益情形的；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4.2.12</w:t>
      </w:r>
      <w:r>
        <w:rPr>
          <w:rFonts w:hint="eastAsia" w:ascii="仿宋_GB2312" w:hAnsi="仿宋" w:eastAsia="仿宋_GB2312" w:cs="仿宋_GB2312"/>
          <w:kern w:val="0"/>
          <w:sz w:val="24"/>
          <w:szCs w:val="24"/>
        </w:rPr>
        <w:t>投标人仅提交备份投标文件，没有在电子交易平台传输递交投标文件的，投标无效；</w:t>
      </w:r>
    </w:p>
    <w:p>
      <w:pPr>
        <w:pStyle w:val="3"/>
        <w:ind w:left="862" w:leftChars="205"/>
        <w:rPr>
          <w:rFonts w:cs="Times New Roman"/>
          <w:b w:val="0"/>
          <w:bCs w:val="0"/>
          <w:kern w:val="0"/>
          <w:sz w:val="24"/>
          <w:szCs w:val="24"/>
          <w:lang w:val="en-US"/>
        </w:rPr>
      </w:pPr>
      <w:r>
        <w:rPr>
          <w:b w:val="0"/>
          <w:bCs w:val="0"/>
          <w:kern w:val="0"/>
          <w:sz w:val="24"/>
          <w:szCs w:val="24"/>
          <w:lang w:val="en-US"/>
        </w:rPr>
        <w:t xml:space="preserve">4.2.13 </w:t>
      </w:r>
      <w:r>
        <w:rPr>
          <w:rFonts w:hint="eastAsia"/>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4.2.14</w:t>
      </w:r>
      <w:r>
        <w:rPr>
          <w:rFonts w:hint="eastAsia" w:ascii="仿宋_GB2312" w:hAnsi="仿宋" w:eastAsia="仿宋_GB2312" w:cs="仿宋_GB2312"/>
          <w:kern w:val="0"/>
          <w:sz w:val="24"/>
          <w:szCs w:val="24"/>
        </w:rPr>
        <w:t>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Times New Roman"/>
        </w:rPr>
      </w:pPr>
      <w:r>
        <w:rPr>
          <w:rFonts w:ascii="仿宋_GB2312" w:hAnsi="仿宋" w:eastAsia="仿宋_GB2312" w:cs="仿宋_GB2312"/>
          <w:b/>
          <w:bCs/>
        </w:rPr>
        <w:t>5.</w:t>
      </w:r>
      <w:r>
        <w:rPr>
          <w:rFonts w:hint="eastAsia" w:ascii="仿宋_GB2312" w:hAnsi="仿宋" w:eastAsia="仿宋_GB2312" w:cs="仿宋_GB2312"/>
          <w:b/>
          <w:bCs/>
        </w:rPr>
        <w:t>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Times New Roman"/>
        </w:rPr>
      </w:pPr>
      <w:r>
        <w:rPr>
          <w:rFonts w:ascii="仿宋_GB2312" w:hAnsi="仿宋" w:eastAsia="仿宋_GB2312" w:cs="仿宋_GB2312"/>
        </w:rPr>
        <w:t>5.1</w:t>
      </w:r>
      <w:r>
        <w:rPr>
          <w:rFonts w:hint="eastAsia" w:ascii="仿宋_GB2312" w:hAnsi="仿宋" w:eastAsia="仿宋_GB2312" w:cs="仿宋_GB2312"/>
        </w:rPr>
        <w:t>符合专业条件的供应商或者对招标文件作实质响应的供应商不足</w:t>
      </w:r>
      <w:r>
        <w:rPr>
          <w:rFonts w:ascii="仿宋_GB2312" w:hAnsi="仿宋" w:eastAsia="仿宋_GB2312" w:cs="仿宋_GB2312"/>
        </w:rPr>
        <w:t>3</w:t>
      </w:r>
      <w:r>
        <w:rPr>
          <w:rFonts w:hint="eastAsia" w:ascii="仿宋_GB2312" w:hAnsi="仿宋" w:eastAsia="仿宋_GB2312" w:cs="仿宋_GB2312"/>
        </w:rPr>
        <w:t>家的；</w:t>
      </w:r>
    </w:p>
    <w:p>
      <w:pPr>
        <w:pStyle w:val="25"/>
        <w:snapToGrid w:val="0"/>
        <w:spacing w:line="360" w:lineRule="auto"/>
        <w:rPr>
          <w:rFonts w:ascii="仿宋_GB2312" w:hAnsi="仿宋" w:eastAsia="仿宋_GB2312" w:cs="Times New Roman"/>
        </w:rPr>
      </w:pPr>
      <w:r>
        <w:rPr>
          <w:rFonts w:ascii="仿宋_GB2312" w:hAnsi="仿宋" w:eastAsia="仿宋_GB2312" w:cs="仿宋_GB2312"/>
        </w:rPr>
        <w:t>5.2</w:t>
      </w:r>
      <w:r>
        <w:rPr>
          <w:rFonts w:hint="eastAsia" w:ascii="仿宋_GB2312" w:hAnsi="仿宋" w:eastAsia="仿宋_GB2312" w:cs="仿宋_GB2312"/>
        </w:rPr>
        <w:t>出现影响采购公正的违法、违规行为的；</w:t>
      </w:r>
    </w:p>
    <w:p>
      <w:pPr>
        <w:pStyle w:val="25"/>
        <w:snapToGrid w:val="0"/>
        <w:spacing w:line="360" w:lineRule="auto"/>
        <w:rPr>
          <w:rFonts w:ascii="仿宋_GB2312" w:hAnsi="仿宋" w:eastAsia="仿宋_GB2312" w:cs="Times New Roman"/>
        </w:rPr>
      </w:pPr>
      <w:r>
        <w:rPr>
          <w:rFonts w:ascii="仿宋_GB2312" w:hAnsi="仿宋" w:eastAsia="仿宋_GB2312" w:cs="仿宋_GB2312"/>
        </w:rPr>
        <w:t>5.3</w:t>
      </w:r>
      <w:r>
        <w:rPr>
          <w:rFonts w:hint="eastAsia" w:ascii="仿宋_GB2312" w:hAnsi="仿宋" w:eastAsia="仿宋_GB2312" w:cs="仿宋_GB2312"/>
        </w:rPr>
        <w:t>投标人的报价均超过了采购预算，采购人不能支付的；</w:t>
      </w:r>
    </w:p>
    <w:p>
      <w:pPr>
        <w:pStyle w:val="25"/>
        <w:snapToGrid w:val="0"/>
        <w:spacing w:line="360" w:lineRule="auto"/>
        <w:rPr>
          <w:rFonts w:ascii="仿宋_GB2312" w:hAnsi="仿宋" w:eastAsia="仿宋_GB2312" w:cs="Times New Roman"/>
        </w:rPr>
      </w:pPr>
      <w:r>
        <w:rPr>
          <w:rFonts w:ascii="仿宋_GB2312" w:hAnsi="仿宋" w:eastAsia="仿宋_GB2312" w:cs="仿宋_GB2312"/>
        </w:rPr>
        <w:t>5.4</w:t>
      </w:r>
      <w:r>
        <w:rPr>
          <w:rFonts w:hint="eastAsia" w:ascii="仿宋_GB2312" w:hAnsi="仿宋" w:eastAsia="仿宋_GB2312" w:cs="仿宋_GB2312"/>
        </w:rPr>
        <w:t>因重大变故，采购任务取消的。</w:t>
      </w:r>
    </w:p>
    <w:p>
      <w:pPr>
        <w:pStyle w:val="25"/>
        <w:snapToGrid w:val="0"/>
        <w:spacing w:line="360" w:lineRule="auto"/>
        <w:rPr>
          <w:rFonts w:ascii="仿宋_GB2312" w:hAnsi="仿宋" w:eastAsia="仿宋_GB2312" w:cs="Times New Roman"/>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Times New Roman"/>
        </w:rPr>
      </w:pPr>
      <w:r>
        <w:rPr>
          <w:rFonts w:ascii="仿宋_GB2312" w:hAnsi="仿宋" w:eastAsia="仿宋_GB2312" w:cs="仿宋_GB2312"/>
          <w:b/>
          <w:bCs/>
        </w:rPr>
        <w:t>6.</w:t>
      </w:r>
      <w:r>
        <w:rPr>
          <w:rFonts w:hint="eastAsia" w:ascii="仿宋_GB2312" w:hAnsi="仿宋" w:eastAsia="仿宋_GB2312" w:cs="仿宋_GB2312"/>
          <w:b/>
          <w:bCs/>
        </w:rPr>
        <w:t>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Times New Roman"/>
        </w:rPr>
      </w:pPr>
      <w:r>
        <w:rPr>
          <w:rFonts w:ascii="仿宋_GB2312" w:hAnsi="Helvetica" w:eastAsia="仿宋_GB2312" w:cs="仿宋_GB2312"/>
          <w:b/>
          <w:bCs/>
          <w:kern w:val="0"/>
        </w:rPr>
        <w:t>7.</w:t>
      </w:r>
      <w:r>
        <w:rPr>
          <w:rFonts w:hint="eastAsia" w:ascii="仿宋_GB2312" w:hAnsi="Helvetica" w:eastAsia="仿宋_GB2312" w:cs="仿宋_GB2312"/>
          <w:b/>
          <w:bCs/>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Times New Roman"/>
        </w:rPr>
      </w:pPr>
      <w:r>
        <w:rPr>
          <w:rFonts w:ascii="仿宋_GB2312" w:hAnsi="仿宋" w:eastAsia="仿宋_GB2312" w:cs="仿宋_GB2312"/>
        </w:rPr>
        <w:t>7.1</w:t>
      </w:r>
      <w:r>
        <w:rPr>
          <w:rFonts w:hint="eastAsia" w:ascii="仿宋_GB2312" w:hAnsi="仿宋" w:eastAsia="仿宋_GB2312" w:cs="仿宋_GB2312"/>
        </w:rPr>
        <w:t>未确定中标或者中标人的，终止本次政府采购活动，重新开展政府采购活动。</w:t>
      </w:r>
    </w:p>
    <w:p>
      <w:pPr>
        <w:pStyle w:val="25"/>
        <w:snapToGrid w:val="0"/>
        <w:spacing w:line="360" w:lineRule="auto"/>
        <w:ind w:firstLine="600" w:firstLineChars="250"/>
        <w:rPr>
          <w:rFonts w:ascii="仿宋_GB2312" w:hAnsi="仿宋" w:eastAsia="仿宋_GB2312" w:cs="Times New Roman"/>
        </w:rPr>
      </w:pPr>
      <w:r>
        <w:rPr>
          <w:rFonts w:ascii="仿宋_GB2312" w:hAnsi="仿宋" w:eastAsia="仿宋_GB2312" w:cs="仿宋_GB2312"/>
        </w:rPr>
        <w:t>7.2</w:t>
      </w:r>
      <w:r>
        <w:rPr>
          <w:rFonts w:hint="eastAsia" w:ascii="仿宋_GB2312" w:hAnsi="仿宋" w:eastAsia="仿宋_GB2312" w:cs="仿宋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Times New Roman"/>
        </w:rPr>
      </w:pPr>
      <w:r>
        <w:rPr>
          <w:rFonts w:ascii="仿宋_GB2312" w:hAnsi="仿宋" w:eastAsia="仿宋_GB2312" w:cs="仿宋_GB2312"/>
        </w:rPr>
        <w:t>7.3</w:t>
      </w:r>
      <w:r>
        <w:rPr>
          <w:rFonts w:hint="eastAsia" w:ascii="仿宋_GB2312" w:hAnsi="仿宋" w:eastAsia="仿宋_GB2312" w:cs="仿宋_GB2312"/>
        </w:rPr>
        <w:t>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Times New Roman"/>
        </w:rPr>
      </w:pPr>
      <w:r>
        <w:rPr>
          <w:rFonts w:ascii="仿宋_GB2312" w:hAnsi="仿宋" w:eastAsia="仿宋_GB2312" w:cs="仿宋_GB2312"/>
        </w:rPr>
        <w:t>7.4</w:t>
      </w:r>
      <w:r>
        <w:rPr>
          <w:rFonts w:hint="eastAsia" w:ascii="仿宋_GB2312" w:hAnsi="仿宋" w:eastAsia="仿宋_GB2312" w:cs="仿宋_GB2312"/>
        </w:rPr>
        <w:t>政府采购合同已经履行，给采购人、供应商造成损失的，由责任人承担赔偿责任。</w:t>
      </w:r>
    </w:p>
    <w:p>
      <w:pPr>
        <w:pStyle w:val="25"/>
        <w:snapToGrid w:val="0"/>
        <w:spacing w:line="360" w:lineRule="auto"/>
        <w:rPr>
          <w:rFonts w:ascii="仿宋_GB2312" w:hAnsi="仿宋" w:eastAsia="仿宋_GB2312" w:cs="仿宋_GB2312"/>
          <w:b/>
          <w:bCs/>
          <w:sz w:val="36"/>
          <w:szCs w:val="36"/>
        </w:rPr>
      </w:pPr>
      <w:r>
        <w:rPr>
          <w:rFonts w:ascii="仿宋_GB2312" w:hAnsi="仿宋" w:eastAsia="仿宋_GB2312" w:cs="仿宋_GB2312"/>
        </w:rPr>
        <w:t>7.5</w:t>
      </w:r>
      <w:r>
        <w:rPr>
          <w:rFonts w:hint="eastAsia" w:ascii="仿宋_GB2312" w:hAnsi="仿宋" w:eastAsia="仿宋_GB2312" w:cs="仿宋_GB2312"/>
        </w:rPr>
        <w:t>政府采购当事人有其他违反政府采购法</w:t>
      </w:r>
      <w:r>
        <w:rPr>
          <w:rFonts w:hint="eastAsia" w:ascii="仿宋_GB2312" w:hAnsi="仿宋" w:eastAsia="仿宋_GB2312" w:cs="仿宋_GB2312"/>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w:t>
      </w:r>
      <w:r>
        <w:rPr>
          <w:rFonts w:hint="eastAsia" w:ascii="仿宋_GB2312" w:hAnsi="仿宋" w:eastAsia="仿宋_GB2312" w:cs="仿宋_GB2312"/>
        </w:rPr>
        <w:t>规定处理。</w:t>
      </w:r>
    </w:p>
    <w:p>
      <w:pPr>
        <w:widowControl/>
        <w:adjustRightInd/>
        <w:jc w:val="left"/>
        <w:rPr>
          <w:rFonts w:ascii="仿宋_GB2312" w:hAnsi="仿宋" w:eastAsia="仿宋_GB2312" w:cs="仿宋_GB2312"/>
          <w:b/>
          <w:bCs/>
          <w:sz w:val="36"/>
          <w:szCs w:val="36"/>
        </w:rPr>
      </w:pPr>
      <w:r>
        <w:rPr>
          <w:rFonts w:ascii="仿宋_GB2312" w:hAnsi="仿宋" w:eastAsia="仿宋_GB2312" w:cs="仿宋_GB2312"/>
          <w:b/>
          <w:bCs/>
          <w:sz w:val="36"/>
          <w:szCs w:val="36"/>
        </w:rPr>
        <w:br w:type="page"/>
      </w:r>
    </w:p>
    <w:p>
      <w:pPr>
        <w:jc w:val="center"/>
        <w:rPr>
          <w:rFonts w:ascii="仿宋_GB2312" w:hAnsi="仿宋" w:eastAsia="仿宋_GB2312"/>
          <w:b/>
          <w:bCs/>
          <w:sz w:val="36"/>
          <w:szCs w:val="36"/>
        </w:rPr>
      </w:pPr>
      <w:r>
        <w:rPr>
          <w:rFonts w:hint="eastAsia" w:ascii="仿宋_GB2312" w:hAnsi="仿宋" w:eastAsia="仿宋_GB2312" w:cs="仿宋_GB2312"/>
          <w:b/>
          <w:bCs/>
          <w:sz w:val="36"/>
          <w:szCs w:val="36"/>
        </w:rPr>
        <w:t>第五部分拟签订的合同文本</w:t>
      </w:r>
    </w:p>
    <w:p>
      <w:pPr>
        <w:rPr>
          <w:rFonts w:ascii="楷体" w:hAnsi="楷体" w:eastAsia="楷体" w:cs="楷体"/>
          <w:sz w:val="24"/>
          <w:szCs w:val="24"/>
          <w:u w:val="single"/>
        </w:rPr>
      </w:pPr>
      <w:r>
        <w:rPr>
          <w:rFonts w:hint="eastAsia" w:ascii="楷体" w:hAnsi="楷体" w:eastAsia="楷体" w:cs="楷体"/>
          <w:sz w:val="24"/>
          <w:szCs w:val="24"/>
        </w:rPr>
        <w:t>合同编号：</w:t>
      </w:r>
    </w:p>
    <w:p>
      <w:pPr>
        <w:spacing w:line="480" w:lineRule="auto"/>
        <w:jc w:val="center"/>
        <w:rPr>
          <w:rFonts w:ascii="楷体" w:hAnsi="楷体" w:eastAsia="楷体"/>
          <w:b/>
          <w:bCs/>
          <w:sz w:val="28"/>
          <w:szCs w:val="28"/>
        </w:rPr>
      </w:pPr>
    </w:p>
    <w:p>
      <w:pPr>
        <w:spacing w:line="480" w:lineRule="auto"/>
        <w:jc w:val="center"/>
        <w:rPr>
          <w:rFonts w:ascii="仿宋" w:hAnsi="仿宋" w:eastAsia="仿宋"/>
          <w:b/>
          <w:bCs/>
          <w:sz w:val="24"/>
          <w:szCs w:val="24"/>
        </w:rPr>
      </w:pPr>
    </w:p>
    <w:p>
      <w:pPr>
        <w:spacing w:line="480" w:lineRule="auto"/>
        <w:jc w:val="center"/>
        <w:rPr>
          <w:rFonts w:ascii="仿宋" w:hAnsi="仿宋" w:eastAsia="仿宋"/>
          <w:b/>
          <w:bCs/>
          <w:sz w:val="24"/>
          <w:szCs w:val="24"/>
        </w:rPr>
      </w:pPr>
    </w:p>
    <w:p>
      <w:pPr>
        <w:spacing w:line="480" w:lineRule="auto"/>
        <w:jc w:val="center"/>
        <w:rPr>
          <w:rFonts w:ascii="仿宋_GB2312" w:hAnsi="仿宋" w:eastAsia="仿宋_GB2312"/>
          <w:b/>
          <w:bCs/>
          <w:sz w:val="36"/>
          <w:szCs w:val="36"/>
        </w:rPr>
      </w:pPr>
      <w:r>
        <w:rPr>
          <w:rFonts w:hint="eastAsia" w:ascii="仿宋_GB2312" w:hAnsi="仿宋" w:eastAsia="仿宋_GB2312" w:cs="仿宋_GB2312"/>
          <w:b/>
          <w:bCs/>
          <w:sz w:val="36"/>
          <w:szCs w:val="36"/>
        </w:rPr>
        <w:t>政府采购合同参考范本</w:t>
      </w:r>
    </w:p>
    <w:p>
      <w:pPr>
        <w:pStyle w:val="386"/>
        <w:rPr>
          <w:rFonts w:ascii="仿宋" w:hAnsi="仿宋" w:eastAsia="仿宋"/>
        </w:rPr>
      </w:pPr>
    </w:p>
    <w:p>
      <w:pPr>
        <w:pStyle w:val="386"/>
        <w:rPr>
          <w:rFonts w:ascii="仿宋" w:hAnsi="仿宋" w:eastAsia="仿宋"/>
        </w:rPr>
      </w:pPr>
    </w:p>
    <w:p>
      <w:pPr>
        <w:pStyle w:val="386"/>
        <w:ind w:firstLine="2843" w:firstLineChars="1180"/>
        <w:rPr>
          <w:rFonts w:ascii="仿宋" w:hAnsi="仿宋" w:eastAsia="仿宋"/>
          <w:b/>
          <w:bCs/>
        </w:rPr>
      </w:pPr>
      <w:r>
        <w:rPr>
          <w:rFonts w:hint="eastAsia" w:ascii="仿宋" w:hAnsi="仿宋" w:eastAsia="仿宋" w:cs="仿宋"/>
          <w:b/>
          <w:bCs/>
        </w:rPr>
        <w:t>第一部分合同书</w:t>
      </w:r>
    </w:p>
    <w:p>
      <w:pPr>
        <w:pStyle w:val="386"/>
        <w:rPr>
          <w:rFonts w:ascii="仿宋" w:hAnsi="仿宋" w:eastAsia="仿宋"/>
        </w:rPr>
      </w:pPr>
    </w:p>
    <w:p>
      <w:pPr>
        <w:pStyle w:val="386"/>
        <w:rPr>
          <w:rFonts w:ascii="仿宋" w:hAnsi="仿宋" w:eastAsia="仿宋"/>
        </w:rPr>
      </w:pPr>
    </w:p>
    <w:p>
      <w:pPr>
        <w:spacing w:before="120" w:line="22" w:lineRule="atLeast"/>
        <w:rPr>
          <w:rFonts w:ascii="仿宋" w:hAnsi="仿宋" w:eastAsia="仿宋"/>
          <w:sz w:val="24"/>
          <w:szCs w:val="24"/>
        </w:rPr>
      </w:pPr>
    </w:p>
    <w:p>
      <w:pPr>
        <w:spacing w:before="120" w:line="22" w:lineRule="atLeast"/>
        <w:ind w:left="960"/>
        <w:rPr>
          <w:rFonts w:ascii="仿宋" w:hAnsi="仿宋" w:eastAsia="仿宋"/>
          <w:sz w:val="24"/>
          <w:szCs w:val="24"/>
        </w:rPr>
      </w:pPr>
      <w:r>
        <w:rPr>
          <w:rFonts w:hint="eastAsia" w:ascii="仿宋" w:hAnsi="仿宋" w:eastAsia="仿宋" w:cs="仿宋"/>
          <w:sz w:val="24"/>
          <w:szCs w:val="24"/>
        </w:rPr>
        <w:t>项目名称：</w:t>
      </w:r>
    </w:p>
    <w:p>
      <w:pPr>
        <w:pStyle w:val="283"/>
        <w:spacing w:before="120" w:line="22" w:lineRule="atLeast"/>
        <w:rPr>
          <w:rFonts w:ascii="仿宋" w:hAnsi="仿宋" w:eastAsia="仿宋" w:cs="Times New Roman"/>
        </w:rPr>
      </w:pPr>
    </w:p>
    <w:p>
      <w:pPr>
        <w:pStyle w:val="283"/>
        <w:spacing w:before="120" w:line="22" w:lineRule="atLeast"/>
        <w:rPr>
          <w:rFonts w:ascii="仿宋" w:hAnsi="仿宋" w:eastAsia="仿宋" w:cs="Times New Roman"/>
        </w:rPr>
      </w:pPr>
    </w:p>
    <w:p>
      <w:pPr>
        <w:rPr>
          <w:rFonts w:ascii="仿宋" w:hAnsi="仿宋" w:eastAsia="仿宋"/>
          <w:sz w:val="24"/>
          <w:szCs w:val="24"/>
        </w:rPr>
      </w:pPr>
    </w:p>
    <w:p>
      <w:pPr>
        <w:spacing w:before="120" w:line="22" w:lineRule="atLeast"/>
        <w:ind w:left="960"/>
        <w:rPr>
          <w:rFonts w:ascii="仿宋" w:hAnsi="仿宋" w:eastAsia="仿宋" w:cs="仿宋"/>
          <w:sz w:val="24"/>
          <w:szCs w:val="24"/>
          <w:u w:val="single"/>
        </w:rPr>
      </w:pPr>
      <w:r>
        <w:rPr>
          <w:rFonts w:hint="eastAsia" w:ascii="仿宋" w:hAnsi="仿宋" w:eastAsia="仿宋" w:cs="仿宋"/>
          <w:sz w:val="24"/>
          <w:szCs w:val="24"/>
        </w:rPr>
        <w:t>甲方：</w:t>
      </w:r>
    </w:p>
    <w:p>
      <w:pPr>
        <w:spacing w:before="120" w:line="22" w:lineRule="atLeast"/>
        <w:rPr>
          <w:rFonts w:ascii="仿宋" w:hAnsi="仿宋" w:eastAsia="仿宋"/>
          <w:sz w:val="24"/>
          <w:szCs w:val="24"/>
        </w:rPr>
      </w:pPr>
    </w:p>
    <w:p>
      <w:pPr>
        <w:spacing w:before="120" w:line="22" w:lineRule="atLeast"/>
        <w:ind w:left="960"/>
        <w:rPr>
          <w:rFonts w:ascii="仿宋" w:hAnsi="仿宋" w:eastAsia="仿宋" w:cs="仿宋"/>
          <w:sz w:val="24"/>
          <w:szCs w:val="24"/>
          <w:u w:val="single"/>
        </w:rPr>
      </w:pPr>
      <w:r>
        <w:rPr>
          <w:rFonts w:hint="eastAsia" w:ascii="仿宋" w:hAnsi="仿宋" w:eastAsia="仿宋" w:cs="仿宋"/>
          <w:sz w:val="24"/>
          <w:szCs w:val="24"/>
        </w:rPr>
        <w:t>乙方：</w:t>
      </w:r>
    </w:p>
    <w:p>
      <w:pPr>
        <w:spacing w:before="120" w:line="22" w:lineRule="atLeast"/>
        <w:rPr>
          <w:rFonts w:ascii="仿宋" w:hAnsi="仿宋" w:eastAsia="仿宋"/>
          <w:sz w:val="24"/>
          <w:szCs w:val="24"/>
        </w:rPr>
      </w:pPr>
    </w:p>
    <w:p>
      <w:pPr>
        <w:spacing w:before="120" w:line="22" w:lineRule="atLeast"/>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p>
    <w:p>
      <w:pPr>
        <w:spacing w:before="120" w:line="22" w:lineRule="atLeast"/>
        <w:rPr>
          <w:rFonts w:ascii="仿宋" w:hAnsi="仿宋" w:eastAsia="仿宋"/>
          <w:sz w:val="24"/>
          <w:szCs w:val="24"/>
        </w:rPr>
      </w:pPr>
    </w:p>
    <w:p>
      <w:pPr>
        <w:spacing w:before="120" w:line="22" w:lineRule="atLeast"/>
        <w:ind w:firstLine="960" w:firstLineChars="400"/>
        <w:rPr>
          <w:rFonts w:ascii="仿宋" w:hAnsi="仿宋" w:eastAsia="仿宋"/>
          <w:sz w:val="24"/>
          <w:szCs w:val="24"/>
          <w:u w:val="single"/>
        </w:rPr>
      </w:pPr>
      <w:r>
        <w:rPr>
          <w:rFonts w:hint="eastAsia" w:ascii="仿宋" w:hAnsi="仿宋" w:eastAsia="仿宋" w:cs="仿宋"/>
          <w:sz w:val="24"/>
          <w:szCs w:val="24"/>
        </w:rPr>
        <w:t>签订日期：年月日</w:t>
      </w:r>
    </w:p>
    <w:p>
      <w:pPr>
        <w:widowControl/>
        <w:jc w:val="left"/>
        <w:rPr>
          <w:rFonts w:ascii="仿宋" w:hAnsi="仿宋" w:eastAsia="仿宋"/>
          <w:kern w:val="0"/>
          <w:sz w:val="24"/>
          <w:szCs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szCs w:val="24"/>
        </w:rPr>
      </w:pPr>
      <w:r>
        <w:rPr>
          <w:rFonts w:hint="eastAsia" w:ascii="仿宋" w:hAnsi="仿宋" w:eastAsia="仿宋" w:cs="仿宋"/>
          <w:sz w:val="24"/>
          <w:szCs w:val="24"/>
          <w:lang w:val="zh-CN"/>
        </w:rPr>
        <w:t>年月日</w:t>
      </w:r>
      <w:r>
        <w:rPr>
          <w:rFonts w:hint="eastAsia" w:ascii="仿宋" w:hAnsi="仿宋" w:eastAsia="仿宋" w:cs="仿宋"/>
          <w:sz w:val="24"/>
          <w:szCs w:val="24"/>
        </w:rPr>
        <w:t>，</w:t>
      </w:r>
      <w:r>
        <w:rPr>
          <w:rFonts w:hint="eastAsia" w:ascii="仿宋" w:hAnsi="仿宋" w:eastAsia="仿宋" w:cs="仿宋"/>
          <w:sz w:val="24"/>
          <w:szCs w:val="24"/>
          <w:u w:val="single"/>
        </w:rPr>
        <w:t>（采购人）</w:t>
      </w:r>
      <w:r>
        <w:rPr>
          <w:rFonts w:hint="eastAsia" w:ascii="仿宋" w:hAnsi="仿宋" w:eastAsia="仿宋" w:cs="仿宋"/>
          <w:sz w:val="24"/>
          <w:szCs w:val="24"/>
        </w:rPr>
        <w:t>以</w:t>
      </w:r>
      <w:r>
        <w:rPr>
          <w:rFonts w:hint="eastAsia" w:ascii="仿宋" w:hAnsi="仿宋" w:eastAsia="仿宋" w:cs="仿宋"/>
          <w:sz w:val="24"/>
          <w:szCs w:val="24"/>
          <w:u w:val="single"/>
        </w:rPr>
        <w:t>（政府采购方式）</w:t>
      </w:r>
      <w:r>
        <w:rPr>
          <w:rFonts w:hint="eastAsia" w:ascii="仿宋" w:hAnsi="仿宋" w:eastAsia="仿宋" w:cs="仿宋"/>
          <w:sz w:val="24"/>
          <w:szCs w:val="24"/>
        </w:rPr>
        <w:t>对</w:t>
      </w:r>
      <w:r>
        <w:rPr>
          <w:rFonts w:hint="eastAsia" w:ascii="仿宋" w:hAnsi="仿宋" w:eastAsia="仿宋" w:cs="仿宋"/>
          <w:sz w:val="24"/>
          <w:szCs w:val="24"/>
          <w:u w:val="single"/>
        </w:rPr>
        <w:t>（同前页项目名称）</w:t>
      </w:r>
      <w:r>
        <w:rPr>
          <w:rFonts w:hint="eastAsia" w:ascii="仿宋" w:hAnsi="仿宋" w:eastAsia="仿宋" w:cs="仿宋"/>
          <w:sz w:val="24"/>
          <w:szCs w:val="24"/>
        </w:rPr>
        <w:t>项目进行了采购。经</w:t>
      </w:r>
      <w:r>
        <w:rPr>
          <w:rFonts w:hint="eastAsia" w:ascii="仿宋" w:hAnsi="仿宋" w:eastAsia="仿宋" w:cs="仿宋"/>
          <w:sz w:val="24"/>
          <w:szCs w:val="24"/>
          <w:u w:val="single"/>
        </w:rPr>
        <w:t>（相关评定主体名称）</w:t>
      </w:r>
      <w:r>
        <w:rPr>
          <w:rFonts w:hint="eastAsia" w:ascii="仿宋" w:hAnsi="仿宋" w:eastAsia="仿宋" w:cs="仿宋"/>
          <w:sz w:val="24"/>
          <w:szCs w:val="24"/>
        </w:rPr>
        <w:t>评定，</w:t>
      </w:r>
      <w:r>
        <w:rPr>
          <w:rFonts w:hint="eastAsia" w:ascii="仿宋" w:hAnsi="仿宋" w:eastAsia="仿宋" w:cs="仿宋"/>
          <w:sz w:val="24"/>
          <w:szCs w:val="24"/>
          <w:u w:val="single"/>
        </w:rPr>
        <w:t>（中标供应商名称）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（采购人）</w:t>
      </w:r>
      <w:r>
        <w:rPr>
          <w:rFonts w:ascii="仿宋" w:hAnsi="仿宋" w:eastAsia="仿宋" w:cs="仿宋"/>
          <w:sz w:val="24"/>
          <w:szCs w:val="24"/>
          <w:lang w:val="zh-CN"/>
        </w:rPr>
        <w:t>(</w:t>
      </w:r>
      <w:r>
        <w:rPr>
          <w:rFonts w:hint="eastAsia" w:ascii="仿宋" w:hAnsi="仿宋" w:eastAsia="仿宋" w:cs="仿宋"/>
          <w:sz w:val="24"/>
          <w:szCs w:val="24"/>
          <w:lang w:val="zh-CN"/>
        </w:rPr>
        <w:t>以下简称：甲方</w:t>
      </w:r>
      <w:r>
        <w:rPr>
          <w:rFonts w:ascii="仿宋" w:hAnsi="仿宋" w:eastAsia="仿宋" w:cs="仿宋"/>
          <w:sz w:val="24"/>
          <w:szCs w:val="24"/>
          <w:lang w:val="zh-CN"/>
        </w:rPr>
        <w:t>)</w:t>
      </w:r>
      <w:r>
        <w:rPr>
          <w:rFonts w:hint="eastAsia" w:ascii="仿宋" w:hAnsi="仿宋" w:eastAsia="仿宋" w:cs="仿宋"/>
          <w:sz w:val="24"/>
          <w:szCs w:val="24"/>
          <w:lang w:val="zh-CN"/>
        </w:rPr>
        <w:t>和</w:t>
      </w:r>
      <w:r>
        <w:rPr>
          <w:rFonts w:hint="eastAsia" w:ascii="仿宋" w:hAnsi="仿宋" w:eastAsia="仿宋" w:cs="仿宋"/>
          <w:sz w:val="24"/>
          <w:szCs w:val="24"/>
          <w:u w:val="single"/>
        </w:rPr>
        <w:t>（中标供应商名称）</w:t>
      </w:r>
      <w:r>
        <w:rPr>
          <w:rFonts w:ascii="仿宋" w:hAnsi="仿宋" w:eastAsia="仿宋" w:cs="仿宋"/>
          <w:sz w:val="24"/>
          <w:szCs w:val="24"/>
          <w:lang w:val="zh-CN"/>
        </w:rPr>
        <w:t>(</w:t>
      </w:r>
      <w:r>
        <w:rPr>
          <w:rFonts w:hint="eastAsia" w:ascii="仿宋" w:hAnsi="仿宋" w:eastAsia="仿宋" w:cs="仿宋"/>
          <w:sz w:val="24"/>
          <w:szCs w:val="24"/>
          <w:lang w:val="zh-CN"/>
        </w:rPr>
        <w:t>以下简称：乙方</w:t>
      </w:r>
      <w:r>
        <w:rPr>
          <w:rFonts w:ascii="仿宋" w:hAnsi="仿宋" w:eastAsia="仿宋" w:cs="仿宋"/>
          <w:sz w:val="24"/>
          <w:szCs w:val="24"/>
          <w:lang w:val="zh-CN"/>
        </w:rPr>
        <w:t>)</w:t>
      </w:r>
      <w:r>
        <w:rPr>
          <w:rFonts w:hint="eastAsia" w:ascii="仿宋" w:hAnsi="仿宋" w:eastAsia="仿宋" w:cs="仿宋"/>
          <w:sz w:val="24"/>
          <w:szCs w:val="24"/>
          <w:lang w:val="zh-CN"/>
        </w:rPr>
        <w:t>协商一致，约定以下合同</w:t>
      </w:r>
      <w:r>
        <w:rPr>
          <w:rFonts w:hint="eastAsia" w:ascii="仿宋" w:hAnsi="仿宋" w:eastAsia="仿宋" w:cs="仿宋"/>
          <w:sz w:val="24"/>
          <w:szCs w:val="24"/>
        </w:rPr>
        <w:t>条款，以兹共同遵守、全面履行。</w:t>
      </w:r>
    </w:p>
    <w:p>
      <w:pPr>
        <w:spacing w:line="560" w:lineRule="exact"/>
        <w:ind w:firstLine="482" w:firstLineChars="200"/>
        <w:outlineLvl w:val="0"/>
        <w:rPr>
          <w:rFonts w:ascii="仿宋" w:hAnsi="仿宋" w:eastAsia="仿宋"/>
          <w:b/>
          <w:bCs/>
          <w:sz w:val="24"/>
          <w:szCs w:val="24"/>
        </w:rPr>
      </w:pPr>
      <w:bookmarkStart w:id="392" w:name="_Toc24059"/>
      <w:bookmarkStart w:id="393" w:name="_Toc3029"/>
      <w:bookmarkStart w:id="394" w:name="_Toc2232"/>
      <w:r>
        <w:rPr>
          <w:rFonts w:ascii="仿宋" w:hAnsi="仿宋" w:eastAsia="仿宋" w:cs="仿宋"/>
          <w:b/>
          <w:bCs/>
          <w:sz w:val="24"/>
          <w:szCs w:val="24"/>
        </w:rPr>
        <w:t xml:space="preserve">1.1 </w:t>
      </w:r>
      <w:r>
        <w:rPr>
          <w:rFonts w:hint="eastAsia" w:ascii="仿宋" w:hAnsi="仿宋" w:eastAsia="仿宋" w:cs="仿宋"/>
          <w:b/>
          <w:bCs/>
          <w:sz w:val="24"/>
          <w:szCs w:val="24"/>
        </w:rPr>
        <w:t>合同组成部分</w:t>
      </w:r>
      <w:bookmarkEnd w:id="392"/>
      <w:bookmarkEnd w:id="393"/>
      <w:bookmarkEnd w:id="394"/>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本合同及其补充合同、变更协议；</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中标通知书；</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投标文件（含澄清或者说明文件）；</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招标文件（含澄清或者修改文件）；</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其他相关采购文件。</w:t>
      </w:r>
    </w:p>
    <w:p>
      <w:pPr>
        <w:spacing w:line="560" w:lineRule="exact"/>
        <w:ind w:firstLine="482" w:firstLineChars="200"/>
        <w:outlineLvl w:val="0"/>
        <w:rPr>
          <w:rFonts w:ascii="仿宋" w:hAnsi="仿宋" w:eastAsia="仿宋"/>
          <w:b/>
          <w:bCs/>
          <w:sz w:val="24"/>
          <w:szCs w:val="24"/>
        </w:rPr>
      </w:pPr>
      <w:bookmarkStart w:id="395" w:name="_Toc21295"/>
      <w:bookmarkStart w:id="396" w:name="_Toc24300"/>
      <w:bookmarkStart w:id="397" w:name="_Toc27126"/>
      <w:r>
        <w:rPr>
          <w:rFonts w:ascii="仿宋" w:hAnsi="仿宋" w:eastAsia="仿宋" w:cs="仿宋"/>
          <w:b/>
          <w:bCs/>
          <w:sz w:val="24"/>
          <w:szCs w:val="24"/>
        </w:rPr>
        <w:t xml:space="preserve">1.2 </w:t>
      </w:r>
      <w:r>
        <w:rPr>
          <w:rFonts w:hint="eastAsia" w:ascii="仿宋" w:hAnsi="仿宋" w:eastAsia="仿宋" w:cs="仿宋"/>
          <w:b/>
          <w:bCs/>
          <w:sz w:val="24"/>
          <w:szCs w:val="24"/>
        </w:rPr>
        <w:t>货物</w:t>
      </w:r>
      <w:bookmarkEnd w:id="395"/>
      <w:bookmarkEnd w:id="396"/>
      <w:bookmarkEnd w:id="397"/>
    </w:p>
    <w:p>
      <w:pPr>
        <w:spacing w:line="560" w:lineRule="exact"/>
        <w:ind w:firstLine="480" w:firstLineChars="200"/>
        <w:rPr>
          <w:rFonts w:ascii="仿宋" w:hAnsi="仿宋" w:eastAsia="仿宋"/>
          <w:sz w:val="24"/>
          <w:szCs w:val="24"/>
          <w:u w:val="single"/>
        </w:rPr>
      </w:pPr>
      <w:r>
        <w:rPr>
          <w:rFonts w:ascii="仿宋" w:hAnsi="仿宋" w:eastAsia="仿宋" w:cs="仿宋"/>
          <w:sz w:val="24"/>
          <w:szCs w:val="24"/>
        </w:rPr>
        <w:t xml:space="preserve">1.2.1  </w:t>
      </w:r>
      <w:r>
        <w:rPr>
          <w:rFonts w:hint="eastAsia" w:ascii="仿宋" w:hAnsi="仿宋" w:eastAsia="仿宋" w:cs="仿宋"/>
          <w:sz w:val="24"/>
          <w:szCs w:val="24"/>
        </w:rPr>
        <w:t>名称：；</w:t>
      </w:r>
    </w:p>
    <w:p>
      <w:pPr>
        <w:spacing w:line="560" w:lineRule="exact"/>
        <w:ind w:firstLine="480" w:firstLineChars="200"/>
        <w:rPr>
          <w:rFonts w:ascii="仿宋" w:hAnsi="仿宋" w:eastAsia="仿宋"/>
          <w:sz w:val="24"/>
          <w:szCs w:val="24"/>
          <w:u w:val="single"/>
        </w:rPr>
      </w:pPr>
      <w:r>
        <w:rPr>
          <w:rFonts w:ascii="仿宋" w:hAnsi="仿宋" w:eastAsia="仿宋" w:cs="仿宋"/>
          <w:sz w:val="24"/>
          <w:szCs w:val="24"/>
        </w:rPr>
        <w:t xml:space="preserve">1.2.2  </w:t>
      </w:r>
      <w:r>
        <w:rPr>
          <w:rFonts w:hint="eastAsia" w:ascii="仿宋" w:hAnsi="仿宋" w:eastAsia="仿宋" w:cs="仿宋"/>
          <w:sz w:val="24"/>
          <w:szCs w:val="24"/>
        </w:rPr>
        <w:t>数量：；</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质量：</w:t>
      </w:r>
      <w:r>
        <w:rPr>
          <w:rFonts w:hint="eastAsia" w:ascii="仿宋" w:hAnsi="仿宋" w:eastAsia="仿宋" w:cs="仿宋"/>
          <w:sz w:val="24"/>
          <w:szCs w:val="24"/>
          <w:u w:val="single"/>
        </w:rPr>
        <w:t>　　　　　　　　　　</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398" w:name="_Toc21551"/>
      <w:bookmarkStart w:id="399" w:name="_Toc21631"/>
      <w:bookmarkStart w:id="400" w:name="_Toc23292"/>
      <w:r>
        <w:rPr>
          <w:rFonts w:ascii="仿宋" w:hAnsi="仿宋" w:eastAsia="仿宋" w:cs="仿宋"/>
          <w:b/>
          <w:bCs/>
          <w:sz w:val="24"/>
          <w:szCs w:val="24"/>
        </w:rPr>
        <w:t xml:space="preserve">1.3 </w:t>
      </w:r>
      <w:r>
        <w:rPr>
          <w:rFonts w:hint="eastAsia" w:ascii="仿宋" w:hAnsi="仿宋" w:eastAsia="仿宋" w:cs="仿宋"/>
          <w:b/>
          <w:bCs/>
          <w:sz w:val="24"/>
          <w:szCs w:val="24"/>
        </w:rPr>
        <w:t>价款</w:t>
      </w:r>
      <w:bookmarkEnd w:id="398"/>
      <w:bookmarkEnd w:id="399"/>
      <w:bookmarkEnd w:id="400"/>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本合同总价为：￥元（大写：元人民币）。</w:t>
      </w:r>
    </w:p>
    <w:p>
      <w:pPr>
        <w:spacing w:line="560" w:lineRule="exact"/>
        <w:ind w:firstLine="480" w:firstLineChars="200"/>
        <w:rPr>
          <w:rFonts w:ascii="仿宋" w:hAnsi="仿宋" w:eastAsia="仿宋"/>
          <w:sz w:val="24"/>
          <w:szCs w:val="24"/>
          <w:u w:val="single"/>
        </w:rPr>
      </w:pPr>
      <w:r>
        <w:rPr>
          <w:rFonts w:hint="eastAsia" w:ascii="仿宋" w:hAnsi="仿宋" w:eastAsia="仿宋" w:cs="仿宋"/>
          <w:sz w:val="24"/>
          <w:szCs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3402" w:type="dxa"/>
            <w:vAlign w:val="center"/>
          </w:tcPr>
          <w:p>
            <w:pPr>
              <w:pStyle w:val="106"/>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分项名称</w:t>
            </w:r>
          </w:p>
        </w:tc>
        <w:tc>
          <w:tcPr>
            <w:tcW w:w="2552" w:type="dxa"/>
            <w:vAlign w:val="center"/>
          </w:tcPr>
          <w:p>
            <w:pPr>
              <w:pStyle w:val="106"/>
              <w:spacing w:line="560" w:lineRule="exact"/>
              <w:jc w:val="center"/>
              <w:rPr>
                <w:rFonts w:ascii="仿宋" w:hAnsi="仿宋" w:eastAsia="仿宋" w:cs="Times New Roman"/>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s="Times New Roman"/>
                <w:sz w:val="24"/>
                <w:szCs w:val="24"/>
              </w:rPr>
            </w:pPr>
          </w:p>
        </w:tc>
        <w:tc>
          <w:tcPr>
            <w:tcW w:w="3402" w:type="dxa"/>
            <w:vAlign w:val="center"/>
          </w:tcPr>
          <w:p>
            <w:pPr>
              <w:pStyle w:val="106"/>
              <w:spacing w:line="560" w:lineRule="exact"/>
              <w:ind w:firstLine="200"/>
              <w:jc w:val="center"/>
              <w:rPr>
                <w:rFonts w:ascii="仿宋" w:hAnsi="仿宋" w:eastAsia="仿宋" w:cs="Times New Roman"/>
                <w:sz w:val="24"/>
                <w:szCs w:val="24"/>
              </w:rPr>
            </w:pPr>
          </w:p>
        </w:tc>
        <w:tc>
          <w:tcPr>
            <w:tcW w:w="2552" w:type="dxa"/>
            <w:vAlign w:val="center"/>
          </w:tcPr>
          <w:p>
            <w:pPr>
              <w:pStyle w:val="106"/>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s="Times New Roman"/>
                <w:sz w:val="24"/>
                <w:szCs w:val="24"/>
              </w:rPr>
            </w:pPr>
          </w:p>
        </w:tc>
        <w:tc>
          <w:tcPr>
            <w:tcW w:w="3402" w:type="dxa"/>
            <w:vAlign w:val="center"/>
          </w:tcPr>
          <w:p>
            <w:pPr>
              <w:pStyle w:val="106"/>
              <w:spacing w:line="560" w:lineRule="exact"/>
              <w:ind w:firstLine="200"/>
              <w:jc w:val="center"/>
              <w:rPr>
                <w:rFonts w:ascii="仿宋" w:hAnsi="仿宋" w:eastAsia="仿宋" w:cs="Times New Roman"/>
                <w:sz w:val="24"/>
                <w:szCs w:val="24"/>
              </w:rPr>
            </w:pPr>
          </w:p>
        </w:tc>
        <w:tc>
          <w:tcPr>
            <w:tcW w:w="2552" w:type="dxa"/>
            <w:vAlign w:val="center"/>
          </w:tcPr>
          <w:p>
            <w:pPr>
              <w:pStyle w:val="106"/>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s="Times New Roman"/>
                <w:sz w:val="24"/>
                <w:szCs w:val="24"/>
              </w:rPr>
            </w:pPr>
          </w:p>
        </w:tc>
        <w:tc>
          <w:tcPr>
            <w:tcW w:w="3402" w:type="dxa"/>
            <w:vAlign w:val="center"/>
          </w:tcPr>
          <w:p>
            <w:pPr>
              <w:pStyle w:val="106"/>
              <w:spacing w:line="560" w:lineRule="exact"/>
              <w:ind w:firstLine="200"/>
              <w:jc w:val="center"/>
              <w:rPr>
                <w:rFonts w:ascii="仿宋" w:hAnsi="仿宋" w:eastAsia="仿宋" w:cs="Times New Roman"/>
                <w:sz w:val="24"/>
                <w:szCs w:val="24"/>
              </w:rPr>
            </w:pPr>
          </w:p>
        </w:tc>
        <w:tc>
          <w:tcPr>
            <w:tcW w:w="2552" w:type="dxa"/>
            <w:vAlign w:val="center"/>
          </w:tcPr>
          <w:p>
            <w:pPr>
              <w:pStyle w:val="106"/>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s="Times New Roman"/>
                <w:sz w:val="24"/>
                <w:szCs w:val="24"/>
              </w:rPr>
            </w:pPr>
          </w:p>
        </w:tc>
        <w:tc>
          <w:tcPr>
            <w:tcW w:w="3402" w:type="dxa"/>
            <w:vAlign w:val="center"/>
          </w:tcPr>
          <w:p>
            <w:pPr>
              <w:pStyle w:val="106"/>
              <w:spacing w:line="560" w:lineRule="exact"/>
              <w:ind w:firstLine="200"/>
              <w:jc w:val="center"/>
              <w:rPr>
                <w:rFonts w:ascii="仿宋" w:hAnsi="仿宋" w:eastAsia="仿宋" w:cs="Times New Roman"/>
                <w:sz w:val="24"/>
                <w:szCs w:val="24"/>
              </w:rPr>
            </w:pPr>
          </w:p>
        </w:tc>
        <w:tc>
          <w:tcPr>
            <w:tcW w:w="2552" w:type="dxa"/>
            <w:vAlign w:val="center"/>
          </w:tcPr>
          <w:p>
            <w:pPr>
              <w:pStyle w:val="106"/>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6"/>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总价</w:t>
            </w:r>
          </w:p>
        </w:tc>
        <w:tc>
          <w:tcPr>
            <w:tcW w:w="2552" w:type="dxa"/>
            <w:vAlign w:val="center"/>
          </w:tcPr>
          <w:p>
            <w:pPr>
              <w:pStyle w:val="106"/>
              <w:spacing w:line="560" w:lineRule="exact"/>
              <w:ind w:firstLine="200"/>
              <w:jc w:val="center"/>
              <w:rPr>
                <w:rFonts w:ascii="仿宋" w:hAnsi="仿宋" w:eastAsia="仿宋" w:cs="Times New Roman"/>
                <w:sz w:val="24"/>
                <w:szCs w:val="24"/>
              </w:rPr>
            </w:pPr>
          </w:p>
        </w:tc>
      </w:tr>
    </w:tbl>
    <w:p>
      <w:pPr>
        <w:spacing w:line="560" w:lineRule="exact"/>
        <w:ind w:firstLine="482" w:firstLineChars="200"/>
        <w:outlineLvl w:val="0"/>
        <w:rPr>
          <w:rFonts w:ascii="仿宋" w:hAnsi="仿宋" w:eastAsia="仿宋"/>
          <w:b/>
          <w:bCs/>
          <w:sz w:val="24"/>
          <w:szCs w:val="24"/>
        </w:rPr>
      </w:pPr>
      <w:bookmarkStart w:id="401" w:name="_Toc1814"/>
      <w:bookmarkStart w:id="402" w:name="_Toc22618"/>
      <w:bookmarkStart w:id="403" w:name="_Toc10340"/>
      <w:r>
        <w:rPr>
          <w:rFonts w:ascii="仿宋" w:hAnsi="仿宋" w:eastAsia="仿宋" w:cs="仿宋"/>
          <w:b/>
          <w:bCs/>
          <w:sz w:val="24"/>
          <w:szCs w:val="24"/>
        </w:rPr>
        <w:t xml:space="preserve">1.4 </w:t>
      </w:r>
      <w:r>
        <w:rPr>
          <w:rFonts w:hint="eastAsia" w:ascii="仿宋" w:hAnsi="仿宋" w:eastAsia="仿宋" w:cs="仿宋"/>
          <w:b/>
          <w:bCs/>
          <w:sz w:val="24"/>
          <w:szCs w:val="24"/>
        </w:rPr>
        <w:t>付款</w:t>
      </w:r>
      <w:bookmarkEnd w:id="401"/>
      <w:bookmarkEnd w:id="402"/>
      <w:bookmarkEnd w:id="403"/>
      <w:r>
        <w:rPr>
          <w:rFonts w:hint="eastAsia" w:ascii="仿宋" w:hAnsi="仿宋" w:eastAsia="仿宋" w:cs="仿宋"/>
          <w:b/>
          <w:bCs/>
          <w:sz w:val="24"/>
          <w:szCs w:val="24"/>
        </w:rPr>
        <w:t>方式、时间和条件</w:t>
      </w:r>
    </w:p>
    <w:p>
      <w:pPr>
        <w:pStyle w:val="618"/>
        <w:spacing w:before="0" w:beforeAutospacing="0" w:after="0" w:afterAutospacing="0" w:line="360" w:lineRule="auto"/>
        <w:ind w:firstLine="480"/>
        <w:rPr>
          <w:rFonts w:ascii="仿宋" w:hAnsi="仿宋" w:eastAsia="仿宋" w:cs="Times New Roman"/>
        </w:rPr>
      </w:pPr>
      <w:r>
        <w:rPr>
          <w:rFonts w:ascii="仿宋" w:hAnsi="仿宋" w:eastAsia="仿宋" w:cs="仿宋"/>
        </w:rPr>
        <w:t>1.4.1</w:t>
      </w:r>
      <w:r>
        <w:rPr>
          <w:rFonts w:hint="eastAsia" w:ascii="仿宋" w:hAnsi="仿宋" w:eastAsia="仿宋" w:cs="仿宋"/>
        </w:rPr>
        <w:t>甲方应严格履行合同，及时组织验收，验收合格后及时将合同款支付完毕。对于满足合同约定支付条件的，甲方自收到发票后</w:t>
      </w:r>
      <w:r>
        <w:rPr>
          <w:rFonts w:ascii="仿宋" w:hAnsi="仿宋" w:eastAsia="仿宋" w:cs="仿宋"/>
        </w:rPr>
        <w:t>5</w:t>
      </w:r>
      <w:r>
        <w:rPr>
          <w:rFonts w:hint="eastAsia" w:ascii="仿宋" w:hAnsi="仿宋" w:eastAsia="仿宋" w:cs="仿宋"/>
        </w:rPr>
        <w:t>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szCs w:val="24"/>
        </w:rPr>
      </w:pPr>
      <w:r>
        <w:rPr>
          <w:rFonts w:ascii="仿宋" w:hAnsi="仿宋" w:eastAsia="仿宋" w:cs="仿宋"/>
          <w:sz w:val="24"/>
          <w:szCs w:val="24"/>
        </w:rPr>
        <w:t>1.4.2</w:t>
      </w:r>
      <w:r>
        <w:rPr>
          <w:rFonts w:hint="eastAsia" w:ascii="仿宋" w:hAnsi="仿宋" w:eastAsia="仿宋" w:cs="仿宋"/>
          <w:sz w:val="24"/>
          <w:szCs w:val="24"/>
        </w:rPr>
        <w:t>甲方在政府采购合同中约定预付款，乙方可登录政采云前台大厅选择金融服务</w:t>
      </w:r>
      <w:r>
        <w:rPr>
          <w:rFonts w:ascii="仿宋" w:hAnsi="仿宋" w:eastAsia="仿宋" w:cs="仿宋"/>
          <w:sz w:val="24"/>
          <w:szCs w:val="24"/>
        </w:rPr>
        <w:t xml:space="preserve"> - </w:t>
      </w:r>
      <w:r>
        <w:rPr>
          <w:rFonts w:hint="eastAsia" w:ascii="仿宋" w:hAnsi="仿宋" w:eastAsia="仿宋" w:cs="仿宋"/>
          <w:sz w:val="24"/>
          <w:szCs w:val="24"/>
        </w:rPr>
        <w:t>【保函保险服务】出具预付款保函，具体步骤：选择产品</w:t>
      </w:r>
      <w:r>
        <w:rPr>
          <w:rFonts w:ascii="仿宋" w:hAnsi="仿宋" w:eastAsia="仿宋" w:cs="仿宋"/>
          <w:sz w:val="24"/>
          <w:szCs w:val="24"/>
        </w:rPr>
        <w:t>—</w:t>
      </w:r>
      <w:r>
        <w:rPr>
          <w:rFonts w:hint="eastAsia" w:ascii="仿宋" w:hAnsi="仿宋" w:eastAsia="仿宋" w:cs="仿宋"/>
          <w:sz w:val="24"/>
          <w:szCs w:val="24"/>
        </w:rPr>
        <w:t>填写供应商信息</w:t>
      </w:r>
      <w:r>
        <w:rPr>
          <w:rFonts w:ascii="仿宋" w:hAnsi="仿宋" w:eastAsia="仿宋" w:cs="仿宋"/>
          <w:sz w:val="24"/>
          <w:szCs w:val="24"/>
        </w:rPr>
        <w:t>—</w:t>
      </w:r>
      <w:r>
        <w:rPr>
          <w:rFonts w:hint="eastAsia" w:ascii="仿宋" w:hAnsi="仿宋" w:eastAsia="仿宋" w:cs="仿宋"/>
          <w:sz w:val="24"/>
          <w:szCs w:val="24"/>
        </w:rPr>
        <w:t>选择中标项目</w:t>
      </w:r>
      <w:r>
        <w:rPr>
          <w:rFonts w:ascii="仿宋" w:hAnsi="仿宋" w:eastAsia="仿宋" w:cs="仿宋"/>
          <w:sz w:val="24"/>
          <w:szCs w:val="24"/>
        </w:rPr>
        <w:t>—</w:t>
      </w:r>
      <w:r>
        <w:rPr>
          <w:rFonts w:hint="eastAsia" w:ascii="仿宋" w:hAnsi="仿宋" w:eastAsia="仿宋" w:cs="仿宋"/>
          <w:sz w:val="24"/>
          <w:szCs w:val="24"/>
        </w:rPr>
        <w:t>确认信息</w:t>
      </w:r>
      <w:r>
        <w:rPr>
          <w:rFonts w:ascii="仿宋" w:hAnsi="仿宋" w:eastAsia="仿宋" w:cs="仿宋"/>
          <w:sz w:val="24"/>
          <w:szCs w:val="24"/>
        </w:rPr>
        <w:t>—</w:t>
      </w:r>
      <w:r>
        <w:rPr>
          <w:rFonts w:hint="eastAsia" w:ascii="仿宋" w:hAnsi="仿宋" w:eastAsia="仿宋" w:cs="仿宋"/>
          <w:sz w:val="24"/>
          <w:szCs w:val="24"/>
        </w:rPr>
        <w:t>等待保险</w:t>
      </w:r>
      <w:r>
        <w:rPr>
          <w:rFonts w:ascii="仿宋" w:hAnsi="仿宋" w:eastAsia="仿宋" w:cs="仿宋"/>
          <w:sz w:val="24"/>
          <w:szCs w:val="24"/>
        </w:rPr>
        <w:t>/</w:t>
      </w:r>
      <w:r>
        <w:rPr>
          <w:rFonts w:hint="eastAsia" w:ascii="仿宋" w:hAnsi="仿宋" w:eastAsia="仿宋" w:cs="仿宋"/>
          <w:sz w:val="24"/>
          <w:szCs w:val="24"/>
        </w:rPr>
        <w:t>保函受理</w:t>
      </w:r>
      <w:r>
        <w:rPr>
          <w:rFonts w:ascii="仿宋" w:hAnsi="仿宋" w:eastAsia="仿宋" w:cs="仿宋"/>
          <w:sz w:val="24"/>
          <w:szCs w:val="24"/>
        </w:rPr>
        <w:t>—</w:t>
      </w:r>
      <w:r>
        <w:rPr>
          <w:rFonts w:hint="eastAsia" w:ascii="仿宋" w:hAnsi="仿宋" w:eastAsia="仿宋" w:cs="仿宋"/>
          <w:sz w:val="24"/>
          <w:szCs w:val="24"/>
        </w:rPr>
        <w:t>确认保单</w:t>
      </w:r>
      <w:r>
        <w:rPr>
          <w:rFonts w:ascii="仿宋" w:hAnsi="仿宋" w:eastAsia="仿宋" w:cs="仿宋"/>
          <w:sz w:val="24"/>
          <w:szCs w:val="24"/>
        </w:rPr>
        <w:t>—</w:t>
      </w:r>
      <w:r>
        <w:rPr>
          <w:rFonts w:hint="eastAsia" w:ascii="仿宋" w:hAnsi="仿宋" w:eastAsia="仿宋" w:cs="仿宋"/>
          <w:sz w:val="24"/>
          <w:szCs w:val="24"/>
        </w:rPr>
        <w:t>支付保费</w:t>
      </w:r>
      <w:r>
        <w:rPr>
          <w:rFonts w:ascii="仿宋" w:hAnsi="仿宋" w:eastAsia="仿宋" w:cs="仿宋"/>
          <w:sz w:val="24"/>
          <w:szCs w:val="24"/>
        </w:rPr>
        <w:t>—</w:t>
      </w:r>
      <w:r>
        <w:rPr>
          <w:rFonts w:hint="eastAsia" w:ascii="仿宋" w:hAnsi="仿宋" w:eastAsia="仿宋" w:cs="仿宋"/>
          <w:sz w:val="24"/>
          <w:szCs w:val="24"/>
        </w:rPr>
        <w:t>成功出单。政采云金融专线</w:t>
      </w:r>
      <w:r>
        <w:rPr>
          <w:rFonts w:ascii="仿宋" w:hAnsi="仿宋" w:eastAsia="仿宋" w:cs="仿宋"/>
          <w:sz w:val="24"/>
          <w:szCs w:val="24"/>
        </w:rPr>
        <w:t>400-903-9583</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rPr>
      </w:pPr>
      <w:r>
        <w:rPr>
          <w:rFonts w:ascii="仿宋" w:hAnsi="仿宋" w:eastAsia="仿宋" w:cs="仿宋"/>
          <w:sz w:val="24"/>
          <w:szCs w:val="24"/>
        </w:rPr>
        <w:t>1.4.3</w:t>
      </w:r>
      <w:r>
        <w:rPr>
          <w:rFonts w:hint="eastAsia" w:ascii="仿宋" w:hAnsi="仿宋" w:eastAsia="仿宋" w:cs="仿宋"/>
          <w:sz w:val="24"/>
          <w:szCs w:val="24"/>
        </w:rPr>
        <w:t>甲方迟延支付乙方款项的，向乙方支付逾期利息。双方可以在合同专用条款中约定逾期利率，约定利率不得低于合同订立时</w:t>
      </w:r>
      <w:r>
        <w:rPr>
          <w:rFonts w:ascii="仿宋" w:hAnsi="仿宋" w:eastAsia="仿宋" w:cs="仿宋"/>
          <w:sz w:val="24"/>
          <w:szCs w:val="24"/>
        </w:rPr>
        <w:t>1</w:t>
      </w:r>
      <w:r>
        <w:rPr>
          <w:rFonts w:hint="eastAsia" w:ascii="仿宋" w:hAnsi="仿宋" w:eastAsia="仿宋" w:cs="仿宋"/>
          <w:sz w:val="24"/>
          <w:szCs w:val="24"/>
        </w:rPr>
        <w:t>年期贷款市场报价利率；未作约定的，按照每日利率万分之五支付逾期利息。</w:t>
      </w:r>
    </w:p>
    <w:p>
      <w:pPr>
        <w:spacing w:line="560" w:lineRule="exact"/>
        <w:ind w:firstLine="480" w:firstLineChars="200"/>
        <w:outlineLvl w:val="0"/>
        <w:rPr>
          <w:rFonts w:ascii="仿宋" w:hAnsi="仿宋" w:eastAsia="仿宋"/>
          <w:sz w:val="24"/>
          <w:szCs w:val="24"/>
        </w:rPr>
      </w:pPr>
      <w:r>
        <w:rPr>
          <w:rFonts w:ascii="仿宋" w:hAnsi="仿宋" w:eastAsia="仿宋" w:cs="仿宋"/>
          <w:sz w:val="24"/>
          <w:szCs w:val="24"/>
        </w:rPr>
        <w:t>1.4.4</w:t>
      </w:r>
      <w:r>
        <w:rPr>
          <w:rFonts w:hint="eastAsia" w:ascii="仿宋" w:hAnsi="仿宋" w:eastAsia="仿宋" w:cs="仿宋"/>
          <w:sz w:val="24"/>
          <w:szCs w:val="24"/>
        </w:rPr>
        <w:t>资金支付的方式、时间和条件详见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0" w:firstLineChars="200"/>
        <w:outlineLvl w:val="0"/>
        <w:rPr>
          <w:rFonts w:ascii="仿宋" w:hAnsi="仿宋" w:eastAsia="仿宋"/>
          <w:sz w:val="24"/>
          <w:szCs w:val="24"/>
        </w:rPr>
      </w:pPr>
      <w:r>
        <w:rPr>
          <w:rFonts w:ascii="仿宋" w:hAnsi="仿宋" w:eastAsia="仿宋" w:cs="仿宋"/>
          <w:sz w:val="24"/>
          <w:szCs w:val="24"/>
        </w:rPr>
        <w:t>1.4.5</w:t>
      </w:r>
      <w:r>
        <w:rPr>
          <w:rFonts w:hint="eastAsia" w:ascii="仿宋" w:hAnsi="仿宋" w:eastAsia="仿宋" w:cs="仿宋"/>
          <w:sz w:val="24"/>
          <w:szCs w:val="24"/>
        </w:rPr>
        <w:t>乙方可以登录：</w:t>
      </w:r>
      <w:r>
        <w:rPr>
          <w:rFonts w:ascii="仿宋" w:hAnsi="仿宋" w:eastAsia="仿宋" w:cs="仿宋"/>
          <w:sz w:val="24"/>
          <w:szCs w:val="24"/>
        </w:rPr>
        <w:t>http://czj.hangzhou.gov.cn/zfcg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pPr>
        <w:spacing w:line="560" w:lineRule="exact"/>
        <w:ind w:firstLine="482" w:firstLineChars="200"/>
        <w:outlineLvl w:val="0"/>
        <w:rPr>
          <w:rFonts w:ascii="仿宋" w:hAnsi="仿宋" w:eastAsia="仿宋"/>
          <w:b/>
          <w:bCs/>
          <w:sz w:val="24"/>
          <w:szCs w:val="24"/>
        </w:rPr>
      </w:pPr>
      <w:bookmarkStart w:id="404" w:name="_Toc19304"/>
      <w:bookmarkStart w:id="405" w:name="_Toc2846"/>
      <w:bookmarkStart w:id="406" w:name="_Toc32071"/>
      <w:r>
        <w:rPr>
          <w:rFonts w:ascii="仿宋" w:hAnsi="仿宋" w:eastAsia="仿宋" w:cs="仿宋"/>
          <w:b/>
          <w:bCs/>
          <w:sz w:val="24"/>
          <w:szCs w:val="24"/>
        </w:rPr>
        <w:t xml:space="preserve">1.5 </w:t>
      </w:r>
      <w:r>
        <w:rPr>
          <w:rFonts w:hint="eastAsia" w:ascii="仿宋" w:hAnsi="仿宋" w:eastAsia="仿宋" w:cs="仿宋"/>
          <w:b/>
          <w:bCs/>
          <w:sz w:val="24"/>
          <w:szCs w:val="24"/>
        </w:rPr>
        <w:t>货物交付期限、地点和方式</w:t>
      </w:r>
      <w:bookmarkEnd w:id="404"/>
      <w:bookmarkEnd w:id="405"/>
      <w:bookmarkEnd w:id="406"/>
    </w:p>
    <w:p>
      <w:pPr>
        <w:spacing w:line="560" w:lineRule="exact"/>
        <w:ind w:firstLine="480" w:firstLineChars="200"/>
        <w:rPr>
          <w:rFonts w:ascii="仿宋" w:hAnsi="仿宋" w:eastAsia="仿宋"/>
          <w:sz w:val="24"/>
          <w:szCs w:val="24"/>
          <w:u w:val="single"/>
        </w:rPr>
      </w:pPr>
      <w:r>
        <w:rPr>
          <w:rFonts w:ascii="仿宋" w:hAnsi="仿宋" w:eastAsia="仿宋" w:cs="仿宋"/>
          <w:sz w:val="24"/>
          <w:szCs w:val="24"/>
        </w:rPr>
        <w:t xml:space="preserve">1.5.1 </w:t>
      </w:r>
      <w:r>
        <w:rPr>
          <w:rFonts w:hint="eastAsia" w:ascii="仿宋" w:hAnsi="仿宋" w:eastAsia="仿宋" w:cs="仿宋"/>
          <w:sz w:val="24"/>
          <w:szCs w:val="24"/>
        </w:rPr>
        <w:t>交付期限：详见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交付地点：</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1.5.3 </w:t>
      </w:r>
      <w:r>
        <w:rPr>
          <w:rFonts w:hint="eastAsia" w:ascii="仿宋" w:hAnsi="仿宋" w:eastAsia="仿宋" w:cs="仿宋"/>
          <w:sz w:val="24"/>
          <w:szCs w:val="24"/>
        </w:rPr>
        <w:t>交付方式：</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07" w:name="_Toc21423"/>
      <w:bookmarkStart w:id="408" w:name="_Toc19554"/>
      <w:bookmarkStart w:id="409" w:name="_Toc27250"/>
      <w:r>
        <w:rPr>
          <w:rFonts w:ascii="仿宋" w:hAnsi="仿宋" w:eastAsia="仿宋" w:cs="仿宋"/>
          <w:b/>
          <w:bCs/>
          <w:sz w:val="24"/>
          <w:szCs w:val="24"/>
        </w:rPr>
        <w:t xml:space="preserve">1.6 </w:t>
      </w:r>
      <w:r>
        <w:rPr>
          <w:rFonts w:hint="eastAsia" w:ascii="仿宋" w:hAnsi="仿宋" w:eastAsia="仿宋" w:cs="仿宋"/>
          <w:b/>
          <w:bCs/>
          <w:sz w:val="24"/>
          <w:szCs w:val="24"/>
        </w:rPr>
        <w:t>违约责任</w:t>
      </w:r>
      <w:bookmarkEnd w:id="407"/>
      <w:bookmarkEnd w:id="408"/>
      <w:bookmarkEnd w:id="409"/>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除不可抗力外，如果甲方没有按照本合同约定的付款方式付款，那么乙方可要求甲方支付违约金，违约金按每迟延付款一日的应付而未付款的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1.6.3 </w:t>
      </w:r>
      <w:r>
        <w:rPr>
          <w:rFonts w:hint="eastAsia" w:ascii="仿宋" w:hAnsi="仿宋" w:eastAsia="仿宋" w:cs="仿宋"/>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1.6.4 </w:t>
      </w:r>
      <w:r>
        <w:rPr>
          <w:rFonts w:hint="eastAsia" w:ascii="仿宋" w:hAnsi="仿宋" w:eastAsia="仿宋" w:cs="仿宋"/>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1.6.5 </w:t>
      </w:r>
      <w:r>
        <w:rPr>
          <w:rFonts w:hint="eastAsia" w:ascii="仿宋" w:hAnsi="仿宋" w:eastAsia="仿宋" w:cs="仿宋"/>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1.6.6 </w:t>
      </w:r>
      <w:r>
        <w:rPr>
          <w:rFonts w:hint="eastAsia" w:ascii="仿宋" w:hAnsi="仿宋" w:eastAsia="仿宋" w:cs="仿宋"/>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ascii="仿宋" w:hAnsi="仿宋" w:eastAsia="仿宋" w:cs="仿宋"/>
          <w:sz w:val="24"/>
          <w:szCs w:val="24"/>
        </w:rPr>
        <w:t>1.6.7</w:t>
      </w:r>
      <w:r>
        <w:rPr>
          <w:rFonts w:hint="eastAsia" w:ascii="仿宋" w:hAnsi="仿宋" w:eastAsia="仿宋" w:cs="仿宋"/>
          <w:sz w:val="24"/>
          <w:szCs w:val="24"/>
        </w:rPr>
        <w:t>违约责任</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另有约定的，从其约定。</w:t>
      </w:r>
    </w:p>
    <w:p>
      <w:pPr>
        <w:spacing w:line="560" w:lineRule="exact"/>
        <w:ind w:firstLine="482" w:firstLineChars="200"/>
        <w:outlineLvl w:val="0"/>
        <w:rPr>
          <w:rFonts w:ascii="仿宋" w:hAnsi="仿宋" w:eastAsia="仿宋"/>
          <w:b/>
          <w:bCs/>
          <w:sz w:val="24"/>
          <w:szCs w:val="24"/>
        </w:rPr>
      </w:pPr>
      <w:bookmarkStart w:id="410" w:name="_Toc15583"/>
      <w:bookmarkStart w:id="411" w:name="_Toc28375"/>
      <w:bookmarkStart w:id="412" w:name="_Toc16021"/>
      <w:r>
        <w:rPr>
          <w:rFonts w:ascii="仿宋" w:hAnsi="仿宋" w:eastAsia="仿宋" w:cs="仿宋"/>
          <w:b/>
          <w:bCs/>
          <w:sz w:val="24"/>
          <w:szCs w:val="24"/>
        </w:rPr>
        <w:t xml:space="preserve">1.7 </w:t>
      </w:r>
      <w:r>
        <w:rPr>
          <w:rFonts w:hint="eastAsia" w:ascii="仿宋" w:hAnsi="仿宋" w:eastAsia="仿宋" w:cs="仿宋"/>
          <w:b/>
          <w:bCs/>
          <w:sz w:val="24"/>
          <w:szCs w:val="24"/>
        </w:rPr>
        <w:t>合同争议的解决</w:t>
      </w:r>
      <w:bookmarkEnd w:id="410"/>
      <w:bookmarkEnd w:id="411"/>
      <w:bookmarkEnd w:id="412"/>
    </w:p>
    <w:p>
      <w:pPr>
        <w:spacing w:line="560" w:lineRule="exact"/>
        <w:ind w:left="-61" w:leftChars="-29" w:right="-420" w:rightChars="-200" w:firstLine="240" w:firstLineChars="100"/>
        <w:rPr>
          <w:rFonts w:ascii="仿宋" w:hAnsi="仿宋" w:eastAsia="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条款规定的方式解决：</w:t>
      </w:r>
    </w:p>
    <w:p>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将争议提交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向</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人民法院起诉。</w:t>
      </w:r>
    </w:p>
    <w:p>
      <w:pPr>
        <w:spacing w:line="560" w:lineRule="exact"/>
        <w:ind w:firstLine="482" w:firstLineChars="200"/>
        <w:outlineLvl w:val="0"/>
        <w:rPr>
          <w:rFonts w:ascii="仿宋" w:hAnsi="仿宋" w:eastAsia="仿宋"/>
          <w:b/>
          <w:bCs/>
          <w:sz w:val="24"/>
          <w:szCs w:val="24"/>
        </w:rPr>
      </w:pPr>
      <w:bookmarkStart w:id="413" w:name="_Toc15322"/>
      <w:bookmarkStart w:id="414" w:name="_Toc7245"/>
      <w:bookmarkStart w:id="415" w:name="_Toc11173"/>
      <w:r>
        <w:rPr>
          <w:rFonts w:ascii="仿宋" w:hAnsi="仿宋" w:eastAsia="仿宋" w:cs="仿宋"/>
          <w:b/>
          <w:bCs/>
          <w:sz w:val="24"/>
          <w:szCs w:val="24"/>
        </w:rPr>
        <w:t xml:space="preserve">1.8 </w:t>
      </w:r>
      <w:r>
        <w:rPr>
          <w:rFonts w:hint="eastAsia" w:ascii="仿宋" w:hAnsi="仿宋" w:eastAsia="仿宋" w:cs="仿宋"/>
          <w:b/>
          <w:bCs/>
          <w:sz w:val="24"/>
          <w:szCs w:val="24"/>
        </w:rPr>
        <w:t>合同生效</w:t>
      </w:r>
      <w:bookmarkEnd w:id="413"/>
      <w:bookmarkEnd w:id="414"/>
      <w:bookmarkEnd w:id="415"/>
    </w:p>
    <w:p>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本合同自双方当事人盖章或者签字时生效。</w:t>
      </w:r>
    </w:p>
    <w:p>
      <w:pPr>
        <w:autoSpaceDE w:val="0"/>
        <w:autoSpaceDN w:val="0"/>
        <w:spacing w:line="560" w:lineRule="exact"/>
        <w:rPr>
          <w:rFonts w:ascii="仿宋" w:hAnsi="仿宋" w:eastAsia="仿宋"/>
          <w:sz w:val="24"/>
          <w:szCs w:val="24"/>
          <w:lang w:val="zh-CN"/>
        </w:rPr>
      </w:pPr>
    </w:p>
    <w:p>
      <w:pPr>
        <w:autoSpaceDE w:val="0"/>
        <w:autoSpaceDN w:val="0"/>
        <w:spacing w:line="560" w:lineRule="exact"/>
        <w:rPr>
          <w:rFonts w:ascii="仿宋" w:hAnsi="仿宋" w:eastAsia="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w:t>
      </w:r>
      <w:r>
        <w:rPr>
          <w:rFonts w:hint="eastAsia" w:ascii="仿宋" w:hAnsi="仿宋" w:eastAsia="仿宋" w:cs="仿宋"/>
          <w:b/>
          <w:bCs/>
          <w:sz w:val="24"/>
          <w:szCs w:val="24"/>
          <w:lang w:val="zh-CN"/>
        </w:rPr>
        <w:t>乙方</w:t>
      </w:r>
      <w:r>
        <w:rPr>
          <w:rFonts w:hint="eastAsia" w:ascii="仿宋" w:hAnsi="仿宋" w:eastAsia="仿宋" w:cs="仿宋"/>
          <w:sz w:val="24"/>
          <w:szCs w:val="24"/>
          <w:lang w:val="zh-CN"/>
        </w:rPr>
        <w:t>：</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统一社会信用代码：统一社会信用代码或身份证号码：</w:t>
      </w:r>
    </w:p>
    <w:p>
      <w:pPr>
        <w:autoSpaceDE w:val="0"/>
        <w:autoSpaceDN w:val="0"/>
        <w:spacing w:line="560" w:lineRule="exact"/>
        <w:rPr>
          <w:rFonts w:ascii="仿宋" w:hAnsi="仿宋" w:eastAsia="仿宋"/>
          <w:sz w:val="24"/>
          <w:szCs w:val="24"/>
          <w:lang w:val="zh-CN"/>
        </w:rPr>
      </w:pP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住所：住所：</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法定代表人或法定代表人</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授权代表（签字）：或授权代表（签字）</w:t>
      </w:r>
      <w:r>
        <w:rPr>
          <w:rFonts w:ascii="仿宋" w:hAnsi="仿宋" w:eastAsia="仿宋" w:cs="仿宋"/>
          <w:sz w:val="24"/>
          <w:szCs w:val="24"/>
          <w:lang w:val="zh-CN"/>
        </w:rPr>
        <w:t xml:space="preserve">: </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联系人：联系人：</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约定送达地址：约定送达地址：</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邮政编码：邮政编码：</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传真</w:t>
      </w:r>
      <w:r>
        <w:rPr>
          <w:rFonts w:ascii="仿宋" w:hAnsi="仿宋" w:eastAsia="仿宋" w:cs="仿宋"/>
          <w:sz w:val="24"/>
          <w:szCs w:val="24"/>
          <w:lang w:val="zh-CN"/>
        </w:rPr>
        <w:t xml:space="preserve">:                                    </w:t>
      </w:r>
      <w:r>
        <w:rPr>
          <w:rFonts w:hint="eastAsia" w:ascii="仿宋" w:hAnsi="仿宋" w:eastAsia="仿宋" w:cs="仿宋"/>
          <w:sz w:val="24"/>
          <w:szCs w:val="24"/>
          <w:lang w:val="zh-CN"/>
        </w:rPr>
        <w:t>传真</w:t>
      </w:r>
      <w:r>
        <w:rPr>
          <w:rFonts w:ascii="仿宋" w:hAnsi="仿宋" w:eastAsia="仿宋" w:cs="仿宋"/>
          <w:sz w:val="24"/>
          <w:szCs w:val="24"/>
          <w:lang w:val="zh-CN"/>
        </w:rPr>
        <w:t>:</w:t>
      </w:r>
    </w:p>
    <w:p>
      <w:pPr>
        <w:autoSpaceDE w:val="0"/>
        <w:autoSpaceDN w:val="0"/>
        <w:spacing w:line="560" w:lineRule="exact"/>
        <w:rPr>
          <w:rFonts w:ascii="仿宋" w:hAnsi="仿宋" w:eastAsia="仿宋"/>
          <w:sz w:val="24"/>
          <w:szCs w:val="24"/>
        </w:rPr>
      </w:pPr>
      <w:r>
        <w:rPr>
          <w:rFonts w:hint="eastAsia" w:ascii="仿宋" w:hAnsi="仿宋" w:eastAsia="仿宋" w:cs="仿宋"/>
          <w:sz w:val="24"/>
          <w:szCs w:val="24"/>
          <w:lang w:val="zh-CN"/>
        </w:rPr>
        <w:t>电子邮箱：电子邮箱：</w:t>
      </w:r>
    </w:p>
    <w:p>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开户银行：开户银行：</w:t>
      </w:r>
    </w:p>
    <w:p>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开户名称：开户名称：</w:t>
      </w:r>
    </w:p>
    <w:p>
      <w:pPr>
        <w:autoSpaceDE w:val="0"/>
        <w:autoSpaceDN w:val="0"/>
        <w:spacing w:line="560" w:lineRule="exact"/>
        <w:rPr>
          <w:rFonts w:ascii="仿宋" w:hAnsi="仿宋" w:eastAsia="仿宋"/>
          <w:sz w:val="24"/>
          <w:szCs w:val="24"/>
        </w:rPr>
      </w:pPr>
      <w:r>
        <w:rPr>
          <w:rFonts w:hint="eastAsia" w:ascii="仿宋" w:hAnsi="仿宋" w:eastAsia="仿宋" w:cs="仿宋"/>
          <w:sz w:val="24"/>
          <w:szCs w:val="24"/>
        </w:rPr>
        <w:t>开户账号：开户账号：</w:t>
      </w:r>
    </w:p>
    <w:p>
      <w:pPr>
        <w:widowControl/>
        <w:spacing w:line="560" w:lineRule="exact"/>
        <w:jc w:val="left"/>
        <w:rPr>
          <w:rFonts w:ascii="仿宋" w:hAnsi="仿宋" w:eastAsia="仿宋"/>
          <w:b/>
          <w:bCs/>
          <w:sz w:val="24"/>
          <w:szCs w:val="24"/>
        </w:rPr>
      </w:pPr>
      <w:bookmarkStart w:id="416" w:name="_Toc331685783"/>
    </w:p>
    <w:p>
      <w:pPr>
        <w:pStyle w:val="386"/>
        <w:spacing w:line="560" w:lineRule="exact"/>
        <w:ind w:firstLine="482"/>
        <w:jc w:val="center"/>
        <w:rPr>
          <w:rFonts w:ascii="仿宋" w:hAnsi="仿宋" w:eastAsia="仿宋"/>
          <w:b/>
          <w:bCs/>
        </w:rPr>
      </w:pPr>
      <w:r>
        <w:rPr>
          <w:rFonts w:hint="eastAsia" w:ascii="仿宋" w:hAnsi="仿宋" w:eastAsia="仿宋" w:cs="仿宋"/>
          <w:b/>
          <w:bCs/>
        </w:rPr>
        <w:t>第二部分合同一般条款</w:t>
      </w:r>
      <w:bookmarkEnd w:id="416"/>
    </w:p>
    <w:p>
      <w:pPr>
        <w:spacing w:line="560" w:lineRule="exact"/>
        <w:ind w:firstLine="482" w:firstLineChars="200"/>
        <w:outlineLvl w:val="0"/>
        <w:rPr>
          <w:rFonts w:ascii="仿宋" w:hAnsi="仿宋" w:eastAsia="仿宋"/>
          <w:b/>
          <w:bCs/>
          <w:sz w:val="24"/>
          <w:szCs w:val="24"/>
        </w:rPr>
      </w:pPr>
      <w:bookmarkStart w:id="417" w:name="_Toc28763"/>
      <w:bookmarkStart w:id="418" w:name="_Ref467378404"/>
      <w:bookmarkStart w:id="419" w:name="_Ref467378499"/>
      <w:bookmarkStart w:id="420" w:name="_Ref467378463"/>
      <w:bookmarkStart w:id="421" w:name="_Toc19614"/>
      <w:bookmarkStart w:id="422" w:name="_Ref467379225"/>
      <w:bookmarkStart w:id="423" w:name="_Ref467379195"/>
      <w:bookmarkStart w:id="424" w:name="_Toc487900349"/>
      <w:bookmarkStart w:id="425" w:name="_Ref467379214"/>
      <w:bookmarkStart w:id="426" w:name="_Ref467379109"/>
      <w:bookmarkStart w:id="427" w:name="_Toc279701240"/>
      <w:bookmarkStart w:id="428" w:name="_Ref467379205"/>
      <w:bookmarkStart w:id="429" w:name="_Ref467379101"/>
      <w:bookmarkStart w:id="430" w:name="_Ref467379094"/>
      <w:bookmarkStart w:id="431" w:name="_Toc16917"/>
      <w:bookmarkStart w:id="432" w:name="_Toc259093669"/>
      <w:r>
        <w:rPr>
          <w:rFonts w:ascii="仿宋" w:hAnsi="仿宋" w:eastAsia="仿宋" w:cs="仿宋"/>
          <w:b/>
          <w:bCs/>
          <w:sz w:val="24"/>
          <w:szCs w:val="24"/>
        </w:rPr>
        <w:t xml:space="preserve">2.1 </w:t>
      </w:r>
      <w:r>
        <w:rPr>
          <w:rFonts w:hint="eastAsia" w:ascii="仿宋" w:hAnsi="仿宋" w:eastAsia="仿宋" w:cs="仿宋"/>
          <w:b/>
          <w:bCs/>
          <w:sz w:val="24"/>
          <w:szCs w:val="24"/>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 </w:t>
      </w:r>
      <w:r>
        <w:rPr>
          <w:rFonts w:hint="eastAsia" w:ascii="仿宋" w:hAnsi="仿宋" w:eastAsia="仿宋" w:cs="仿宋"/>
          <w:sz w:val="24"/>
          <w:szCs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2.1.3 </w:t>
      </w:r>
      <w:r>
        <w:rPr>
          <w:rFonts w:hint="eastAsia" w:ascii="仿宋" w:hAnsi="仿宋" w:eastAsia="仿宋" w:cs="仿宋"/>
          <w:sz w:val="24"/>
          <w:szCs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szCs w:val="24"/>
        </w:rPr>
      </w:pPr>
      <w:bookmarkStart w:id="433" w:name="_Ref467378840"/>
      <w:r>
        <w:rPr>
          <w:rFonts w:ascii="仿宋" w:hAnsi="仿宋" w:eastAsia="仿宋" w:cs="仿宋"/>
          <w:sz w:val="24"/>
          <w:szCs w:val="24"/>
        </w:rPr>
        <w:t xml:space="preserve">2.1.4 </w:t>
      </w:r>
      <w:r>
        <w:rPr>
          <w:rFonts w:hint="eastAsia" w:ascii="仿宋" w:hAnsi="仿宋" w:eastAsia="仿宋" w:cs="仿宋"/>
          <w:sz w:val="24"/>
          <w:szCs w:val="24"/>
        </w:rPr>
        <w:t>“甲方”系指与中标供应商签署合同的采购人</w:t>
      </w:r>
      <w:bookmarkEnd w:id="433"/>
      <w:r>
        <w:rPr>
          <w:rFonts w:hint="eastAsia" w:ascii="仿宋" w:hAnsi="仿宋" w:eastAsia="仿宋" w:cs="仿宋"/>
          <w:sz w:val="24"/>
          <w:szCs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szCs w:val="24"/>
        </w:rPr>
      </w:pPr>
      <w:bookmarkStart w:id="434" w:name="_Ref467379400"/>
      <w:r>
        <w:rPr>
          <w:rFonts w:ascii="仿宋" w:hAnsi="仿宋" w:eastAsia="仿宋" w:cs="仿宋"/>
          <w:sz w:val="24"/>
          <w:szCs w:val="24"/>
        </w:rPr>
        <w:t xml:space="preserve">2.1.5 </w:t>
      </w:r>
      <w:r>
        <w:rPr>
          <w:rFonts w:hint="eastAsia" w:ascii="仿宋" w:hAnsi="仿宋" w:eastAsia="仿宋" w:cs="仿宋"/>
          <w:sz w:val="24"/>
          <w:szCs w:val="24"/>
        </w:rPr>
        <w:t>“乙方”系指根据合同约定交付货物的中标供应商</w:t>
      </w:r>
      <w:bookmarkEnd w:id="434"/>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szCs w:val="24"/>
        </w:rPr>
      </w:pPr>
      <w:bookmarkStart w:id="435" w:name="_Ref467379436"/>
      <w:r>
        <w:rPr>
          <w:rFonts w:ascii="仿宋" w:hAnsi="仿宋" w:eastAsia="仿宋" w:cs="仿宋"/>
          <w:sz w:val="24"/>
          <w:szCs w:val="24"/>
        </w:rPr>
        <w:t xml:space="preserve">2.1.6 </w:t>
      </w:r>
      <w:r>
        <w:rPr>
          <w:rFonts w:hint="eastAsia" w:ascii="仿宋" w:hAnsi="仿宋" w:eastAsia="仿宋" w:cs="仿宋"/>
          <w:sz w:val="24"/>
          <w:szCs w:val="24"/>
        </w:rPr>
        <w:t>“现场”系指合同约定货物将要运至或者安装的地点。</w:t>
      </w:r>
      <w:bookmarkEnd w:id="435"/>
    </w:p>
    <w:p>
      <w:pPr>
        <w:spacing w:line="560" w:lineRule="exact"/>
        <w:ind w:firstLine="482" w:firstLineChars="200"/>
        <w:outlineLvl w:val="0"/>
        <w:rPr>
          <w:rFonts w:ascii="仿宋" w:hAnsi="仿宋" w:eastAsia="仿宋"/>
          <w:b/>
          <w:bCs/>
          <w:sz w:val="24"/>
          <w:szCs w:val="24"/>
        </w:rPr>
      </w:pPr>
      <w:bookmarkStart w:id="436" w:name="_Toc27635"/>
      <w:bookmarkStart w:id="437" w:name="_Toc13336"/>
      <w:bookmarkStart w:id="438" w:name="_Toc259093670"/>
      <w:bookmarkStart w:id="439" w:name="_Toc487900350"/>
      <w:bookmarkStart w:id="440" w:name="_Toc32504"/>
      <w:bookmarkStart w:id="441" w:name="_Toc279701241"/>
      <w:r>
        <w:rPr>
          <w:rFonts w:ascii="仿宋" w:hAnsi="仿宋" w:eastAsia="仿宋" w:cs="仿宋"/>
          <w:b/>
          <w:bCs/>
          <w:sz w:val="24"/>
          <w:szCs w:val="24"/>
        </w:rPr>
        <w:t xml:space="preserve">2.2 </w:t>
      </w:r>
      <w:r>
        <w:rPr>
          <w:rFonts w:hint="eastAsia" w:ascii="仿宋" w:hAnsi="仿宋" w:eastAsia="仿宋" w:cs="仿宋"/>
          <w:b/>
          <w:bCs/>
          <w:sz w:val="24"/>
          <w:szCs w:val="24"/>
        </w:rPr>
        <w:t>技术规范</w:t>
      </w:r>
      <w:bookmarkEnd w:id="436"/>
      <w:bookmarkEnd w:id="437"/>
      <w:bookmarkEnd w:id="438"/>
      <w:bookmarkEnd w:id="439"/>
      <w:bookmarkEnd w:id="440"/>
      <w:bookmarkEnd w:id="441"/>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货物所应遵守的技术规范应与采购文件规定的技术规范和技术规范附件</w:t>
      </w:r>
      <w:r>
        <w:rPr>
          <w:rFonts w:ascii="仿宋" w:hAnsi="仿宋" w:eastAsia="仿宋" w:cs="仿宋"/>
          <w:sz w:val="24"/>
          <w:szCs w:val="24"/>
        </w:rPr>
        <w:t>(</w:t>
      </w:r>
      <w:r>
        <w:rPr>
          <w:rFonts w:hint="eastAsia" w:ascii="仿宋" w:hAnsi="仿宋" w:eastAsia="仿宋" w:cs="仿宋"/>
          <w:sz w:val="24"/>
          <w:szCs w:val="24"/>
        </w:rPr>
        <w:t>如果有的话</w:t>
      </w:r>
      <w:r>
        <w:rPr>
          <w:rFonts w:ascii="仿宋" w:hAnsi="仿宋" w:eastAsia="仿宋" w:cs="仿宋"/>
          <w:sz w:val="24"/>
          <w:szCs w:val="24"/>
        </w:rPr>
        <w:t>)</w:t>
      </w:r>
      <w:r>
        <w:rPr>
          <w:rFonts w:hint="eastAsia" w:ascii="仿宋" w:hAnsi="仿宋" w:eastAsia="仿宋" w:cs="仿宋"/>
          <w:sz w:val="24"/>
          <w:szCs w:val="24"/>
        </w:rPr>
        <w:t>及其技术规范偏差表</w:t>
      </w:r>
      <w:r>
        <w:rPr>
          <w:rFonts w:ascii="仿宋" w:hAnsi="仿宋" w:eastAsia="仿宋" w:cs="仿宋"/>
          <w:sz w:val="24"/>
          <w:szCs w:val="24"/>
        </w:rPr>
        <w:t>(</w:t>
      </w:r>
      <w:r>
        <w:rPr>
          <w:rFonts w:hint="eastAsia" w:ascii="仿宋" w:hAnsi="仿宋" w:eastAsia="仿宋" w:cs="仿宋"/>
          <w:sz w:val="24"/>
          <w:szCs w:val="24"/>
        </w:rPr>
        <w:t>如果被甲方接受的话</w:t>
      </w:r>
      <w:r>
        <w:rPr>
          <w:rFonts w:ascii="仿宋" w:hAnsi="仿宋" w:eastAsia="仿宋" w:cs="仿宋"/>
          <w:sz w:val="24"/>
          <w:szCs w:val="24"/>
        </w:rPr>
        <w:t>)</w:t>
      </w:r>
      <w:r>
        <w:rPr>
          <w:rFonts w:hint="eastAsia" w:ascii="仿宋" w:hAnsi="仿宋" w:eastAsia="仿宋" w:cs="仿宋"/>
          <w:sz w:val="24"/>
          <w:szCs w:val="24"/>
        </w:rPr>
        <w:t>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bCs/>
          <w:sz w:val="24"/>
          <w:szCs w:val="24"/>
        </w:rPr>
      </w:pPr>
      <w:bookmarkStart w:id="442" w:name="_Toc31634"/>
      <w:bookmarkStart w:id="443" w:name="_Toc487900351"/>
      <w:bookmarkStart w:id="444" w:name="_Toc259093671"/>
      <w:bookmarkStart w:id="445" w:name="_Toc9829"/>
      <w:bookmarkStart w:id="446" w:name="_Toc279701242"/>
      <w:bookmarkStart w:id="447" w:name="_Toc27853"/>
      <w:r>
        <w:rPr>
          <w:rFonts w:ascii="仿宋" w:hAnsi="仿宋" w:eastAsia="仿宋" w:cs="仿宋"/>
          <w:b/>
          <w:bCs/>
          <w:sz w:val="24"/>
          <w:szCs w:val="24"/>
        </w:rPr>
        <w:t xml:space="preserve">2.3 </w:t>
      </w:r>
      <w:r>
        <w:rPr>
          <w:rFonts w:hint="eastAsia" w:ascii="仿宋" w:hAnsi="仿宋" w:eastAsia="仿宋" w:cs="仿宋"/>
          <w:b/>
          <w:bCs/>
          <w:sz w:val="24"/>
          <w:szCs w:val="24"/>
        </w:rPr>
        <w:t>知识产权</w:t>
      </w:r>
      <w:bookmarkEnd w:id="442"/>
      <w:bookmarkEnd w:id="443"/>
      <w:bookmarkEnd w:id="444"/>
      <w:bookmarkEnd w:id="445"/>
      <w:bookmarkEnd w:id="446"/>
      <w:bookmarkEnd w:id="447"/>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2.3.1 </w:t>
      </w:r>
      <w:r>
        <w:rPr>
          <w:rFonts w:hint="eastAsia" w:ascii="仿宋" w:hAnsi="仿宋" w:eastAsia="仿宋" w:cs="仿宋"/>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具有知识产权的计算机软件等货物的知识产权归属，详见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48" w:name="_Toc4194"/>
      <w:bookmarkStart w:id="449" w:name="_Toc29149"/>
      <w:bookmarkStart w:id="450" w:name="_Toc11932"/>
      <w:r>
        <w:rPr>
          <w:rFonts w:ascii="仿宋" w:hAnsi="仿宋" w:eastAsia="仿宋" w:cs="仿宋"/>
          <w:b/>
          <w:bCs/>
          <w:sz w:val="24"/>
          <w:szCs w:val="24"/>
        </w:rPr>
        <w:t xml:space="preserve">2.4 </w:t>
      </w:r>
      <w:r>
        <w:rPr>
          <w:rFonts w:hint="eastAsia" w:ascii="仿宋" w:hAnsi="仿宋" w:eastAsia="仿宋" w:cs="仿宋"/>
          <w:b/>
          <w:bCs/>
          <w:sz w:val="24"/>
          <w:szCs w:val="24"/>
        </w:rPr>
        <w:t>包装和装运</w:t>
      </w:r>
      <w:bookmarkEnd w:id="448"/>
      <w:bookmarkEnd w:id="449"/>
      <w:bookmarkEnd w:id="450"/>
    </w:p>
    <w:p>
      <w:pPr>
        <w:spacing w:line="560" w:lineRule="exact"/>
        <w:ind w:firstLine="480" w:firstLineChars="200"/>
        <w:rPr>
          <w:rFonts w:ascii="仿宋" w:hAnsi="仿宋" w:eastAsia="仿宋"/>
          <w:sz w:val="24"/>
          <w:szCs w:val="24"/>
        </w:rPr>
      </w:pPr>
      <w:r>
        <w:rPr>
          <w:rFonts w:ascii="仿宋" w:hAnsi="仿宋" w:eastAsia="仿宋" w:cs="仿宋"/>
          <w:sz w:val="24"/>
          <w:szCs w:val="24"/>
        </w:rPr>
        <w:t>2.4.1</w:t>
      </w:r>
      <w:r>
        <w:rPr>
          <w:rFonts w:hint="eastAsia" w:ascii="仿宋" w:hAnsi="仿宋" w:eastAsia="仿宋" w:cs="仿宋"/>
          <w:sz w:val="24"/>
          <w:szCs w:val="24"/>
        </w:rPr>
        <w:t>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另有约定外</w:t>
      </w:r>
      <w:r>
        <w:rPr>
          <w:rFonts w:ascii="仿宋" w:hAnsi="仿宋" w:eastAsia="仿宋" w:cs="仿宋"/>
          <w:sz w:val="24"/>
          <w:szCs w:val="24"/>
        </w:rPr>
        <w:t>,</w:t>
      </w:r>
      <w:r>
        <w:rPr>
          <w:rFonts w:hint="eastAsia" w:ascii="仿宋" w:hAnsi="仿宋" w:eastAsia="仿宋" w:cs="仿宋"/>
          <w:sz w:val="24"/>
          <w:szCs w:val="24"/>
        </w:rPr>
        <w:t>乙方交付的全部货物</w:t>
      </w:r>
      <w:r>
        <w:rPr>
          <w:rFonts w:ascii="仿宋" w:hAnsi="仿宋" w:eastAsia="仿宋" w:cs="仿宋"/>
          <w:sz w:val="24"/>
          <w:szCs w:val="24"/>
        </w:rPr>
        <w:t>,</w:t>
      </w:r>
      <w:r>
        <w:rPr>
          <w:rFonts w:hint="eastAsia" w:ascii="仿宋" w:hAnsi="仿宋" w:eastAsia="仿宋" w:cs="仿宋"/>
          <w:sz w:val="24"/>
          <w:szCs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2.4.2</w:t>
      </w:r>
      <w:r>
        <w:rPr>
          <w:rFonts w:hint="eastAsia" w:ascii="仿宋" w:hAnsi="仿宋" w:eastAsia="仿宋" w:cs="仿宋"/>
          <w:sz w:val="24"/>
          <w:szCs w:val="24"/>
        </w:rPr>
        <w:t>乙方提供产品及相关快递服务的具体包装要求应符合《商品包装政府采购需求标准（试行）》《快递包装政府采购需求标准（试行）》，并作为履约验收的内容，必要时甲方可以要求乙方在履约验收环节出具检测报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2.4.2 </w:t>
      </w:r>
      <w:r>
        <w:rPr>
          <w:rFonts w:hint="eastAsia" w:ascii="仿宋" w:hAnsi="仿宋" w:eastAsia="仿宋" w:cs="仿宋"/>
          <w:sz w:val="24"/>
          <w:szCs w:val="24"/>
        </w:rPr>
        <w:t>装运货物的要求和通知，详见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51" w:name="_Toc279701245"/>
      <w:bookmarkStart w:id="452" w:name="_Ref467379536"/>
      <w:bookmarkStart w:id="453" w:name="_Ref467378541"/>
      <w:bookmarkStart w:id="454" w:name="_Toc487900354"/>
      <w:bookmarkStart w:id="455" w:name="_Ref467379542"/>
      <w:bookmarkStart w:id="456" w:name="_Ref467379527"/>
      <w:bookmarkStart w:id="457" w:name="_Toc259093674"/>
      <w:bookmarkStart w:id="458" w:name="_Ref467378591"/>
      <w:bookmarkStart w:id="459" w:name="_Toc19074"/>
      <w:bookmarkStart w:id="460" w:name="_Toc26182"/>
      <w:bookmarkStart w:id="461" w:name="_Toc30272"/>
      <w:r>
        <w:rPr>
          <w:rFonts w:ascii="仿宋" w:hAnsi="仿宋" w:eastAsia="仿宋" w:cs="仿宋"/>
          <w:b/>
          <w:bCs/>
          <w:sz w:val="24"/>
          <w:szCs w:val="24"/>
        </w:rPr>
        <w:t>2.</w:t>
      </w:r>
      <w:bookmarkEnd w:id="451"/>
      <w:bookmarkEnd w:id="452"/>
      <w:bookmarkEnd w:id="453"/>
      <w:bookmarkEnd w:id="454"/>
      <w:bookmarkEnd w:id="455"/>
      <w:bookmarkEnd w:id="456"/>
      <w:bookmarkEnd w:id="457"/>
      <w:bookmarkEnd w:id="458"/>
      <w:r>
        <w:rPr>
          <w:rFonts w:ascii="仿宋" w:hAnsi="仿宋" w:eastAsia="仿宋" w:cs="仿宋"/>
          <w:b/>
          <w:bCs/>
          <w:sz w:val="24"/>
          <w:szCs w:val="24"/>
        </w:rPr>
        <w:t xml:space="preserve">5 </w:t>
      </w:r>
      <w:r>
        <w:rPr>
          <w:rFonts w:hint="eastAsia" w:ascii="仿宋" w:hAnsi="仿宋" w:eastAsia="仿宋" w:cs="仿宋"/>
          <w:b/>
          <w:bCs/>
          <w:sz w:val="24"/>
          <w:szCs w:val="24"/>
        </w:rPr>
        <w:t>履约检查和问题反馈</w:t>
      </w:r>
      <w:bookmarkEnd w:id="459"/>
      <w:bookmarkEnd w:id="460"/>
      <w:bookmarkEnd w:id="461"/>
    </w:p>
    <w:p>
      <w:pPr>
        <w:spacing w:line="560" w:lineRule="exact"/>
        <w:ind w:firstLine="480" w:firstLineChars="200"/>
        <w:rPr>
          <w:rFonts w:ascii="仿宋" w:hAnsi="仿宋" w:eastAsia="仿宋"/>
          <w:sz w:val="24"/>
          <w:szCs w:val="24"/>
        </w:rPr>
      </w:pPr>
      <w:bookmarkStart w:id="462" w:name="_Ref467379657"/>
      <w:r>
        <w:rPr>
          <w:rFonts w:ascii="仿宋" w:hAnsi="仿宋" w:eastAsia="仿宋" w:cs="仿宋"/>
          <w:sz w:val="24"/>
          <w:szCs w:val="24"/>
        </w:rPr>
        <w:t>2.5.1</w:t>
      </w:r>
      <w:bookmarkEnd w:id="462"/>
      <w:bookmarkStart w:id="463" w:name="_Toc186431854"/>
      <w:bookmarkStart w:id="464" w:name="_Toc487900357"/>
      <w:bookmarkStart w:id="465" w:name="_Toc259093676"/>
      <w:bookmarkStart w:id="466" w:name="_Ref467379793"/>
      <w:bookmarkStart w:id="467" w:name="_Ref467379807"/>
      <w:bookmarkStart w:id="468" w:name="_Toc279701247"/>
      <w:r>
        <w:rPr>
          <w:rFonts w:hint="eastAsia" w:ascii="仿宋" w:hAnsi="仿宋" w:eastAsia="仿宋" w:cs="仿宋"/>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2.5.2 </w:t>
      </w:r>
      <w:r>
        <w:rPr>
          <w:rFonts w:hint="eastAsia" w:ascii="仿宋" w:hAnsi="仿宋" w:eastAsia="仿宋" w:cs="仿宋"/>
          <w:sz w:val="24"/>
          <w:szCs w:val="24"/>
        </w:rPr>
        <w:t>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仿宋"/>
          <w:sz w:val="24"/>
          <w:szCs w:val="24"/>
        </w:rPr>
        <w:t>。</w:t>
      </w:r>
    </w:p>
    <w:bookmarkEnd w:id="464"/>
    <w:bookmarkEnd w:id="465"/>
    <w:bookmarkEnd w:id="466"/>
    <w:bookmarkEnd w:id="467"/>
    <w:bookmarkEnd w:id="468"/>
    <w:bookmarkEnd w:id="469"/>
    <w:p>
      <w:pPr>
        <w:spacing w:line="560" w:lineRule="exact"/>
        <w:ind w:firstLine="482" w:firstLineChars="200"/>
        <w:outlineLvl w:val="0"/>
        <w:rPr>
          <w:rFonts w:ascii="仿宋" w:hAnsi="仿宋" w:eastAsia="仿宋"/>
          <w:b/>
          <w:bCs/>
          <w:sz w:val="24"/>
          <w:szCs w:val="24"/>
        </w:rPr>
      </w:pPr>
      <w:bookmarkStart w:id="470" w:name="_Ref467379923"/>
      <w:bookmarkStart w:id="471" w:name="_Toc279701248"/>
      <w:bookmarkStart w:id="472" w:name="_Toc259093677"/>
      <w:bookmarkStart w:id="473" w:name="_Ref467379863"/>
      <w:bookmarkStart w:id="474" w:name="_Toc487900358"/>
      <w:bookmarkStart w:id="475" w:name="_Ref467379852"/>
      <w:bookmarkStart w:id="476" w:name="_Toc16110"/>
      <w:bookmarkStart w:id="477" w:name="_Toc774"/>
      <w:bookmarkStart w:id="478" w:name="_Toc3225"/>
      <w:r>
        <w:rPr>
          <w:rFonts w:ascii="仿宋" w:hAnsi="仿宋" w:eastAsia="仿宋" w:cs="仿宋"/>
          <w:b/>
          <w:bCs/>
          <w:sz w:val="24"/>
          <w:szCs w:val="24"/>
        </w:rPr>
        <w:t xml:space="preserve">2.6 </w:t>
      </w:r>
      <w:r>
        <w:rPr>
          <w:rFonts w:hint="eastAsia" w:ascii="仿宋" w:hAnsi="仿宋" w:eastAsia="仿宋" w:cs="仿宋"/>
          <w:b/>
          <w:bCs/>
          <w:sz w:val="24"/>
          <w:szCs w:val="24"/>
        </w:rPr>
        <w:t>技术资料</w:t>
      </w:r>
      <w:bookmarkEnd w:id="470"/>
      <w:bookmarkEnd w:id="471"/>
      <w:bookmarkEnd w:id="472"/>
      <w:bookmarkEnd w:id="473"/>
      <w:bookmarkEnd w:id="474"/>
      <w:bookmarkEnd w:id="475"/>
      <w:r>
        <w:rPr>
          <w:rFonts w:hint="eastAsia" w:ascii="仿宋" w:hAnsi="仿宋" w:eastAsia="仿宋" w:cs="仿宋"/>
          <w:b/>
          <w:bCs/>
          <w:sz w:val="24"/>
          <w:szCs w:val="24"/>
        </w:rPr>
        <w:t>和保密义务</w:t>
      </w:r>
      <w:bookmarkEnd w:id="476"/>
      <w:bookmarkEnd w:id="477"/>
      <w:bookmarkEnd w:id="478"/>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2.6.1 </w:t>
      </w:r>
      <w:r>
        <w:rPr>
          <w:rFonts w:hint="eastAsia" w:ascii="仿宋" w:hAnsi="仿宋" w:eastAsia="仿宋" w:cs="仿宋"/>
          <w:sz w:val="24"/>
          <w:szCs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2.6.2 </w:t>
      </w:r>
      <w:r>
        <w:rPr>
          <w:rFonts w:hint="eastAsia" w:ascii="仿宋" w:hAnsi="仿宋" w:eastAsia="仿宋" w:cs="仿宋"/>
          <w:sz w:val="24"/>
          <w:szCs w:val="24"/>
        </w:rPr>
        <w:t>乙方有义务妥善保管和保护由甲方提供的前款信息和资料等；</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2.6.3 </w:t>
      </w:r>
      <w:r>
        <w:rPr>
          <w:rFonts w:hint="eastAsia" w:ascii="仿宋" w:hAnsi="仿宋" w:eastAsia="仿宋" w:cs="仿宋"/>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bCs/>
          <w:sz w:val="24"/>
          <w:szCs w:val="24"/>
        </w:rPr>
      </w:pPr>
      <w:bookmarkStart w:id="479" w:name="_Toc7860"/>
      <w:r>
        <w:rPr>
          <w:rFonts w:ascii="仿宋" w:hAnsi="仿宋" w:eastAsia="仿宋" w:cs="仿宋"/>
          <w:b/>
          <w:bCs/>
          <w:sz w:val="24"/>
          <w:szCs w:val="24"/>
        </w:rPr>
        <w:t xml:space="preserve">2.7 </w:t>
      </w:r>
      <w:r>
        <w:rPr>
          <w:rFonts w:hint="eastAsia" w:ascii="仿宋" w:hAnsi="仿宋" w:eastAsia="仿宋" w:cs="仿宋"/>
          <w:b/>
          <w:bCs/>
          <w:sz w:val="24"/>
          <w:szCs w:val="24"/>
        </w:rPr>
        <w:t>质量保证</w:t>
      </w:r>
      <w:bookmarkEnd w:id="479"/>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2.7.1 </w:t>
      </w:r>
      <w:r>
        <w:rPr>
          <w:rFonts w:hint="eastAsia" w:ascii="仿宋" w:hAnsi="仿宋" w:eastAsia="仿宋" w:cs="仿宋"/>
          <w:sz w:val="24"/>
          <w:szCs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2.7.2 </w:t>
      </w:r>
      <w:r>
        <w:rPr>
          <w:rFonts w:hint="eastAsia" w:ascii="仿宋" w:hAnsi="仿宋" w:eastAsia="仿宋" w:cs="仿宋"/>
          <w:sz w:val="24"/>
          <w:szCs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bCs/>
          <w:sz w:val="24"/>
          <w:szCs w:val="24"/>
        </w:rPr>
      </w:pPr>
      <w:bookmarkStart w:id="480" w:name="_Toc17244"/>
      <w:bookmarkStart w:id="481" w:name="_Toc259093681"/>
      <w:bookmarkStart w:id="482" w:name="_Toc279701252"/>
      <w:bookmarkStart w:id="483" w:name="_Toc487900362"/>
      <w:r>
        <w:rPr>
          <w:rFonts w:ascii="仿宋" w:hAnsi="仿宋" w:eastAsia="仿宋" w:cs="仿宋"/>
          <w:b/>
          <w:bCs/>
          <w:sz w:val="24"/>
          <w:szCs w:val="24"/>
        </w:rPr>
        <w:t xml:space="preserve">2.8 </w:t>
      </w:r>
      <w:r>
        <w:rPr>
          <w:rFonts w:hint="eastAsia" w:ascii="仿宋" w:hAnsi="仿宋" w:eastAsia="仿宋" w:cs="仿宋"/>
          <w:b/>
          <w:bCs/>
          <w:sz w:val="24"/>
          <w:szCs w:val="24"/>
        </w:rPr>
        <w:t>货物的风险负担</w:t>
      </w:r>
      <w:bookmarkEnd w:id="480"/>
    </w:p>
    <w:p>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货物或者在途货物或者交付给第一承运人后的货物毁损、灭失的风险负担详见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84" w:name="_Toc14055"/>
      <w:r>
        <w:rPr>
          <w:rFonts w:ascii="仿宋" w:hAnsi="仿宋" w:eastAsia="仿宋" w:cs="仿宋"/>
          <w:b/>
          <w:bCs/>
          <w:sz w:val="24"/>
          <w:szCs w:val="24"/>
        </w:rPr>
        <w:t xml:space="preserve">2.9 </w:t>
      </w:r>
      <w:r>
        <w:rPr>
          <w:rFonts w:hint="eastAsia" w:ascii="仿宋" w:hAnsi="仿宋" w:eastAsia="仿宋" w:cs="仿宋"/>
          <w:b/>
          <w:bCs/>
          <w:sz w:val="24"/>
          <w:szCs w:val="24"/>
        </w:rPr>
        <w:t>延迟交货</w:t>
      </w:r>
      <w:bookmarkEnd w:id="481"/>
      <w:bookmarkEnd w:id="482"/>
      <w:bookmarkEnd w:id="483"/>
      <w:bookmarkEnd w:id="484"/>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bCs/>
          <w:sz w:val="24"/>
          <w:szCs w:val="24"/>
        </w:rPr>
      </w:pPr>
      <w:bookmarkStart w:id="485" w:name="_Toc7502"/>
      <w:bookmarkStart w:id="486" w:name="_Ref467378121"/>
      <w:bookmarkStart w:id="487" w:name="_Toc279701254"/>
      <w:bookmarkStart w:id="488" w:name="_Toc259093683"/>
      <w:bookmarkStart w:id="489" w:name="_Toc487900364"/>
      <w:r>
        <w:rPr>
          <w:rFonts w:ascii="仿宋" w:hAnsi="仿宋" w:eastAsia="仿宋" w:cs="仿宋"/>
          <w:b/>
          <w:bCs/>
          <w:sz w:val="24"/>
          <w:szCs w:val="24"/>
        </w:rPr>
        <w:t xml:space="preserve">2.10 </w:t>
      </w:r>
      <w:r>
        <w:rPr>
          <w:rFonts w:hint="eastAsia" w:ascii="仿宋" w:hAnsi="仿宋" w:eastAsia="仿宋" w:cs="仿宋"/>
          <w:b/>
          <w:bCs/>
          <w:sz w:val="24"/>
          <w:szCs w:val="24"/>
        </w:rPr>
        <w:t>合同变更</w:t>
      </w:r>
      <w:bookmarkEnd w:id="485"/>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90" w:name="_Toc487900369"/>
      <w:bookmarkStart w:id="491" w:name="_Toc279701259"/>
      <w:bookmarkStart w:id="492" w:name="_Toc259093688"/>
    </w:p>
    <w:p>
      <w:pPr>
        <w:spacing w:line="560" w:lineRule="exact"/>
        <w:ind w:firstLine="482" w:firstLineChars="200"/>
        <w:outlineLvl w:val="0"/>
        <w:rPr>
          <w:rFonts w:ascii="仿宋" w:hAnsi="仿宋" w:eastAsia="仿宋"/>
          <w:b/>
          <w:bCs/>
          <w:sz w:val="24"/>
          <w:szCs w:val="24"/>
        </w:rPr>
      </w:pPr>
      <w:bookmarkStart w:id="493" w:name="_Toc10366"/>
      <w:bookmarkStart w:id="494" w:name="_Toc22955"/>
      <w:bookmarkStart w:id="495" w:name="_Toc15237"/>
      <w:r>
        <w:rPr>
          <w:rFonts w:ascii="仿宋" w:hAnsi="仿宋" w:eastAsia="仿宋" w:cs="仿宋"/>
          <w:b/>
          <w:bCs/>
          <w:sz w:val="24"/>
          <w:szCs w:val="24"/>
        </w:rPr>
        <w:t xml:space="preserve">2.11 </w:t>
      </w:r>
      <w:r>
        <w:rPr>
          <w:rFonts w:hint="eastAsia" w:ascii="仿宋" w:hAnsi="仿宋" w:eastAsia="仿宋" w:cs="仿宋"/>
          <w:b/>
          <w:bCs/>
          <w:sz w:val="24"/>
          <w:szCs w:val="24"/>
        </w:rPr>
        <w:t>合同转让</w:t>
      </w:r>
      <w:bookmarkEnd w:id="490"/>
      <w:bookmarkEnd w:id="491"/>
      <w:bookmarkEnd w:id="492"/>
      <w:r>
        <w:rPr>
          <w:rFonts w:hint="eastAsia" w:ascii="仿宋" w:hAnsi="仿宋" w:eastAsia="仿宋" w:cs="仿宋"/>
          <w:b/>
          <w:bCs/>
          <w:sz w:val="24"/>
          <w:szCs w:val="24"/>
        </w:rPr>
        <w:t>和分包</w:t>
      </w:r>
      <w:bookmarkEnd w:id="493"/>
      <w:bookmarkEnd w:id="494"/>
      <w:bookmarkEnd w:id="495"/>
    </w:p>
    <w:p>
      <w:pPr>
        <w:spacing w:line="560" w:lineRule="exact"/>
        <w:ind w:firstLine="480" w:firstLineChars="200"/>
        <w:rPr>
          <w:rFonts w:ascii="仿宋" w:hAnsi="仿宋" w:eastAsia="仿宋"/>
          <w:sz w:val="24"/>
          <w:szCs w:val="24"/>
        </w:rPr>
      </w:pPr>
      <w:r>
        <w:rPr>
          <w:rFonts w:ascii="仿宋" w:hAnsi="仿宋" w:eastAsia="仿宋" w:cs="仿宋"/>
          <w:sz w:val="24"/>
          <w:szCs w:val="24"/>
        </w:rPr>
        <w:t>2.11.1</w:t>
      </w: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szCs w:val="24"/>
        </w:rPr>
      </w:pPr>
      <w:r>
        <w:rPr>
          <w:rFonts w:ascii="仿宋" w:hAnsi="仿宋" w:eastAsia="仿宋" w:cs="仿宋"/>
          <w:sz w:val="24"/>
          <w:szCs w:val="24"/>
        </w:rPr>
        <w:t>2.11.2</w:t>
      </w:r>
      <w:r>
        <w:rPr>
          <w:rFonts w:hint="eastAsia" w:ascii="仿宋" w:hAnsi="仿宋" w:eastAsia="仿宋" w:cs="仿宋"/>
          <w:sz w:val="24"/>
          <w:szCs w:val="24"/>
        </w:rPr>
        <w:t>乙方采取分包方式履行合同的，甲方可直接向分包供应商支付款项。</w:t>
      </w:r>
    </w:p>
    <w:p>
      <w:pPr>
        <w:spacing w:line="560" w:lineRule="exact"/>
        <w:ind w:firstLine="482" w:firstLineChars="200"/>
        <w:outlineLvl w:val="0"/>
        <w:rPr>
          <w:rFonts w:ascii="仿宋" w:hAnsi="仿宋" w:eastAsia="仿宋"/>
          <w:b/>
          <w:bCs/>
          <w:sz w:val="24"/>
          <w:szCs w:val="24"/>
        </w:rPr>
      </w:pPr>
      <w:bookmarkStart w:id="496" w:name="_Toc13566"/>
      <w:bookmarkStart w:id="497" w:name="_Toc16508"/>
      <w:bookmarkStart w:id="498" w:name="_Toc14066"/>
      <w:r>
        <w:rPr>
          <w:rFonts w:ascii="仿宋" w:hAnsi="仿宋" w:eastAsia="仿宋" w:cs="仿宋"/>
          <w:b/>
          <w:bCs/>
          <w:sz w:val="24"/>
          <w:szCs w:val="24"/>
        </w:rPr>
        <w:t xml:space="preserve">2.12 </w:t>
      </w:r>
      <w:r>
        <w:rPr>
          <w:rFonts w:hint="eastAsia" w:ascii="仿宋" w:hAnsi="仿宋" w:eastAsia="仿宋" w:cs="仿宋"/>
          <w:b/>
          <w:bCs/>
          <w:sz w:val="24"/>
          <w:szCs w:val="24"/>
        </w:rPr>
        <w:t>不可抗力</w:t>
      </w:r>
      <w:bookmarkEnd w:id="496"/>
      <w:bookmarkEnd w:id="497"/>
      <w:bookmarkEnd w:id="498"/>
    </w:p>
    <w:p>
      <w:pPr>
        <w:spacing w:line="560" w:lineRule="exact"/>
        <w:ind w:firstLine="480" w:firstLineChars="200"/>
        <w:rPr>
          <w:rFonts w:ascii="仿宋" w:hAnsi="仿宋" w:eastAsia="仿宋"/>
          <w:sz w:val="24"/>
          <w:szCs w:val="24"/>
        </w:rPr>
      </w:pPr>
      <w:r>
        <w:rPr>
          <w:rFonts w:ascii="仿宋" w:hAnsi="仿宋" w:eastAsia="仿宋" w:cs="仿宋"/>
          <w:sz w:val="24"/>
          <w:szCs w:val="24"/>
        </w:rPr>
        <w:t>2.12.1</w:t>
      </w:r>
      <w:r>
        <w:rPr>
          <w:rFonts w:hint="eastAsia" w:ascii="仿宋" w:hAnsi="仿宋" w:eastAsia="仿宋" w:cs="仿宋"/>
          <w:sz w:val="24"/>
          <w:szCs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2.12.2 </w:t>
      </w:r>
      <w:r>
        <w:rPr>
          <w:rFonts w:hint="eastAsia" w:ascii="仿宋" w:hAnsi="仿宋" w:eastAsia="仿宋" w:cs="仿宋"/>
          <w:sz w:val="24"/>
          <w:szCs w:val="24"/>
        </w:rPr>
        <w:t>因不可抗力致使不能实现合同目的的，当事人可以解除合同；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2.12.3 </w:t>
      </w:r>
      <w:r>
        <w:rPr>
          <w:rFonts w:hint="eastAsia" w:ascii="仿宋" w:hAnsi="仿宋" w:eastAsia="仿宋" w:cs="仿宋"/>
          <w:sz w:val="24"/>
          <w:szCs w:val="24"/>
        </w:rPr>
        <w:t>因不可抗力致使合同有变更必要的，双方当事人应在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约定时间内以书面形式变更合同；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2.12.4</w:t>
      </w:r>
      <w:r>
        <w:rPr>
          <w:rFonts w:hint="eastAsia" w:ascii="仿宋" w:hAnsi="仿宋" w:eastAsia="仿宋" w:cs="仿宋"/>
          <w:sz w:val="24"/>
          <w:szCs w:val="24"/>
        </w:rPr>
        <w:t>受不可抗力影响的一方在不可抗力发生后，应在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约定时间内，将有关部门出具的证明文件送达对方当事人。</w:t>
      </w:r>
    </w:p>
    <w:p>
      <w:pPr>
        <w:spacing w:line="560" w:lineRule="exact"/>
        <w:ind w:firstLine="482" w:firstLineChars="200"/>
        <w:outlineLvl w:val="0"/>
        <w:rPr>
          <w:rFonts w:ascii="仿宋" w:hAnsi="仿宋" w:eastAsia="仿宋"/>
          <w:b/>
          <w:bCs/>
          <w:sz w:val="24"/>
          <w:szCs w:val="24"/>
        </w:rPr>
      </w:pPr>
      <w:bookmarkStart w:id="499" w:name="_Toc6969"/>
      <w:bookmarkStart w:id="500" w:name="_Toc259093684"/>
      <w:bookmarkStart w:id="501" w:name="_Toc279701255"/>
      <w:bookmarkStart w:id="502" w:name="_Toc487900365"/>
      <w:bookmarkStart w:id="503" w:name="_Toc689"/>
      <w:bookmarkStart w:id="504" w:name="_Toc30676"/>
      <w:r>
        <w:rPr>
          <w:rFonts w:ascii="仿宋" w:hAnsi="仿宋" w:eastAsia="仿宋" w:cs="仿宋"/>
          <w:b/>
          <w:bCs/>
          <w:sz w:val="24"/>
          <w:szCs w:val="24"/>
        </w:rPr>
        <w:t xml:space="preserve">2.13 </w:t>
      </w:r>
      <w:r>
        <w:rPr>
          <w:rFonts w:hint="eastAsia" w:ascii="仿宋" w:hAnsi="仿宋" w:eastAsia="仿宋" w:cs="仿宋"/>
          <w:b/>
          <w:bCs/>
          <w:sz w:val="24"/>
          <w:szCs w:val="24"/>
        </w:rPr>
        <w:t>税费</w:t>
      </w:r>
      <w:bookmarkEnd w:id="499"/>
      <w:bookmarkEnd w:id="500"/>
      <w:bookmarkEnd w:id="501"/>
      <w:bookmarkEnd w:id="502"/>
      <w:bookmarkEnd w:id="503"/>
      <w:bookmarkEnd w:id="504"/>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与合同有关的一切税费，均按照中华人民共和国法律的相关规定。</w:t>
      </w:r>
    </w:p>
    <w:p>
      <w:pPr>
        <w:spacing w:line="560" w:lineRule="exact"/>
        <w:ind w:firstLine="482" w:firstLineChars="200"/>
        <w:outlineLvl w:val="0"/>
        <w:rPr>
          <w:rFonts w:ascii="仿宋" w:hAnsi="仿宋" w:eastAsia="仿宋"/>
          <w:b/>
          <w:bCs/>
          <w:sz w:val="24"/>
          <w:szCs w:val="24"/>
        </w:rPr>
      </w:pPr>
      <w:bookmarkStart w:id="505" w:name="_Toc8298"/>
      <w:bookmarkStart w:id="506" w:name="_Toc7102"/>
      <w:bookmarkStart w:id="507" w:name="_Toc16959"/>
      <w:bookmarkStart w:id="508" w:name="_Toc279701258"/>
      <w:bookmarkStart w:id="509" w:name="_Toc487900368"/>
      <w:bookmarkStart w:id="510" w:name="_Toc259093687"/>
      <w:r>
        <w:rPr>
          <w:rFonts w:ascii="仿宋" w:hAnsi="仿宋" w:eastAsia="仿宋" w:cs="仿宋"/>
          <w:b/>
          <w:bCs/>
          <w:sz w:val="24"/>
          <w:szCs w:val="24"/>
        </w:rPr>
        <w:t>2.14</w:t>
      </w:r>
      <w:r>
        <w:rPr>
          <w:rFonts w:hint="eastAsia" w:ascii="仿宋" w:hAnsi="仿宋" w:eastAsia="仿宋" w:cs="仿宋"/>
          <w:b/>
          <w:bCs/>
          <w:sz w:val="24"/>
          <w:szCs w:val="24"/>
        </w:rPr>
        <w:t>乙方破产</w:t>
      </w:r>
      <w:bookmarkEnd w:id="505"/>
      <w:bookmarkEnd w:id="506"/>
      <w:bookmarkEnd w:id="507"/>
      <w:bookmarkEnd w:id="508"/>
      <w:bookmarkEnd w:id="509"/>
      <w:bookmarkEnd w:id="510"/>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bCs/>
          <w:sz w:val="24"/>
          <w:szCs w:val="24"/>
        </w:rPr>
      </w:pPr>
      <w:bookmarkStart w:id="511" w:name="_Toc15387"/>
      <w:bookmarkStart w:id="512" w:name="_Toc6134"/>
      <w:bookmarkStart w:id="513" w:name="_Toc29333"/>
      <w:r>
        <w:rPr>
          <w:rFonts w:ascii="仿宋" w:hAnsi="仿宋" w:eastAsia="仿宋" w:cs="仿宋"/>
          <w:b/>
          <w:bCs/>
          <w:sz w:val="24"/>
          <w:szCs w:val="24"/>
        </w:rPr>
        <w:t xml:space="preserve">2.15 </w:t>
      </w:r>
      <w:r>
        <w:rPr>
          <w:rFonts w:hint="eastAsia" w:ascii="仿宋" w:hAnsi="仿宋" w:eastAsia="仿宋" w:cs="仿宋"/>
          <w:b/>
          <w:bCs/>
          <w:sz w:val="24"/>
          <w:szCs w:val="24"/>
        </w:rPr>
        <w:t>合同中止、终止</w:t>
      </w:r>
      <w:bookmarkEnd w:id="511"/>
      <w:bookmarkEnd w:id="512"/>
      <w:bookmarkEnd w:id="513"/>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2.15.1 </w:t>
      </w:r>
      <w:r>
        <w:rPr>
          <w:rFonts w:hint="eastAsia" w:ascii="仿宋" w:hAnsi="仿宋" w:eastAsia="仿宋" w:cs="仿宋"/>
          <w:sz w:val="24"/>
          <w:szCs w:val="24"/>
        </w:rPr>
        <w:t>双方当事人不得擅自中止或者终止合同；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2.15.2</w:t>
      </w:r>
      <w:r>
        <w:rPr>
          <w:rFonts w:hint="eastAsia" w:ascii="仿宋" w:hAnsi="仿宋" w:eastAsia="仿宋" w:cs="仿宋"/>
          <w:sz w:val="24"/>
          <w:szCs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bCs/>
          <w:sz w:val="24"/>
          <w:szCs w:val="24"/>
        </w:rPr>
      </w:pPr>
      <w:bookmarkStart w:id="514" w:name="_Toc1125"/>
      <w:bookmarkStart w:id="515" w:name="_Toc14563"/>
      <w:bookmarkStart w:id="516" w:name="_Toc6596"/>
      <w:r>
        <w:rPr>
          <w:rFonts w:ascii="仿宋" w:hAnsi="仿宋" w:eastAsia="仿宋" w:cs="仿宋"/>
          <w:b/>
          <w:bCs/>
          <w:sz w:val="24"/>
          <w:szCs w:val="24"/>
        </w:rPr>
        <w:t>2.16</w:t>
      </w:r>
      <w:r>
        <w:rPr>
          <w:rFonts w:hint="eastAsia" w:ascii="仿宋" w:hAnsi="仿宋" w:eastAsia="仿宋" w:cs="仿宋"/>
          <w:b/>
          <w:bCs/>
          <w:sz w:val="24"/>
          <w:szCs w:val="24"/>
        </w:rPr>
        <w:t>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2.16.1</w:t>
      </w:r>
      <w:r>
        <w:rPr>
          <w:rFonts w:hint="eastAsia" w:ascii="仿宋" w:hAnsi="仿宋" w:eastAsia="仿宋" w:cs="仿宋"/>
          <w:sz w:val="24"/>
          <w:szCs w:val="24"/>
        </w:rPr>
        <w:t>货物交付前，乙方应对货物的质量、数量等方面进行详细、全面的检验，并向甲方出具证明货物符合合同约定的文件；货物交付时，乙方在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2.16.2</w:t>
      </w:r>
      <w:r>
        <w:rPr>
          <w:rFonts w:hint="eastAsia" w:ascii="仿宋" w:hAnsi="仿宋" w:eastAsia="仿宋" w:cs="仿宋"/>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 xml:space="preserve">2.16.3 </w:t>
      </w:r>
      <w:r>
        <w:rPr>
          <w:rFonts w:hint="eastAsia" w:ascii="仿宋" w:hAnsi="仿宋" w:eastAsia="仿宋" w:cs="仿宋"/>
          <w:sz w:val="24"/>
          <w:szCs w:val="24"/>
        </w:rPr>
        <w:t>检验和验收标准、程序等具体内容以及前述验收书的效力详见</w:t>
      </w:r>
      <w:r>
        <w:rPr>
          <w:rFonts w:hint="eastAsia" w:ascii="仿宋" w:hAnsi="仿宋" w:eastAsia="仿宋" w:cs="仿宋"/>
          <w:b/>
          <w:bCs/>
          <w:i/>
          <w:iCs/>
          <w:sz w:val="24"/>
          <w:szCs w:val="24"/>
          <w:u w:val="single"/>
        </w:rPr>
        <w:t>合同专用条款</w:t>
      </w:r>
      <w:r>
        <w:rPr>
          <w:rFonts w:hint="eastAsia" w:ascii="仿宋" w:hAnsi="仿宋" w:eastAsia="仿宋" w:cs="仿宋"/>
          <w:i/>
          <w:iCs/>
          <w:sz w:val="24"/>
          <w:szCs w:val="24"/>
        </w:rPr>
        <w:t>。</w:t>
      </w:r>
    </w:p>
    <w:bookmarkEnd w:id="486"/>
    <w:bookmarkEnd w:id="487"/>
    <w:bookmarkEnd w:id="488"/>
    <w:bookmarkEnd w:id="489"/>
    <w:p>
      <w:pPr>
        <w:spacing w:line="560" w:lineRule="exact"/>
        <w:ind w:firstLine="482" w:firstLineChars="200"/>
        <w:outlineLvl w:val="0"/>
        <w:rPr>
          <w:rFonts w:ascii="仿宋" w:hAnsi="仿宋" w:eastAsia="仿宋"/>
          <w:b/>
          <w:bCs/>
          <w:sz w:val="24"/>
          <w:szCs w:val="24"/>
        </w:rPr>
      </w:pPr>
      <w:bookmarkStart w:id="517" w:name="_Toc487900371"/>
      <w:bookmarkStart w:id="518" w:name="_Toc279701261"/>
      <w:bookmarkStart w:id="519" w:name="_Toc259093690"/>
      <w:bookmarkStart w:id="520" w:name="_Toc11284"/>
      <w:bookmarkStart w:id="521" w:name="_Toc25182"/>
      <w:bookmarkStart w:id="522" w:name="_Toc19604"/>
      <w:r>
        <w:rPr>
          <w:rFonts w:ascii="仿宋" w:hAnsi="仿宋" w:eastAsia="仿宋" w:cs="仿宋"/>
          <w:b/>
          <w:bCs/>
          <w:sz w:val="24"/>
          <w:szCs w:val="24"/>
        </w:rPr>
        <w:t xml:space="preserve">2.17 </w:t>
      </w:r>
      <w:r>
        <w:rPr>
          <w:rFonts w:hint="eastAsia" w:ascii="仿宋" w:hAnsi="仿宋" w:eastAsia="仿宋" w:cs="仿宋"/>
          <w:b/>
          <w:bCs/>
          <w:sz w:val="24"/>
          <w:szCs w:val="24"/>
        </w:rPr>
        <w:t>通知</w:t>
      </w:r>
      <w:bookmarkEnd w:id="517"/>
      <w:bookmarkEnd w:id="518"/>
      <w:bookmarkEnd w:id="519"/>
      <w:r>
        <w:rPr>
          <w:rFonts w:hint="eastAsia" w:ascii="仿宋" w:hAnsi="仿宋" w:eastAsia="仿宋" w:cs="仿宋"/>
          <w:b/>
          <w:bCs/>
          <w:sz w:val="24"/>
          <w:szCs w:val="24"/>
        </w:rPr>
        <w:t>和送达</w:t>
      </w:r>
      <w:bookmarkEnd w:id="520"/>
      <w:bookmarkEnd w:id="521"/>
      <w:bookmarkEnd w:id="522"/>
    </w:p>
    <w:p>
      <w:pPr>
        <w:spacing w:line="560" w:lineRule="exact"/>
        <w:ind w:firstLine="480" w:firstLineChars="200"/>
        <w:rPr>
          <w:rFonts w:ascii="仿宋" w:hAnsi="仿宋" w:eastAsia="仿宋"/>
          <w:sz w:val="24"/>
          <w:szCs w:val="24"/>
        </w:rPr>
      </w:pPr>
      <w:bookmarkStart w:id="523" w:name="_Toc6698"/>
      <w:bookmarkStart w:id="524" w:name="_Toc3135"/>
      <w:bookmarkStart w:id="525" w:name="_Toc279701262"/>
      <w:bookmarkStart w:id="526" w:name="_Toc259093691"/>
      <w:bookmarkStart w:id="527" w:name="_Toc487900372"/>
      <w:r>
        <w:rPr>
          <w:rFonts w:ascii="仿宋" w:hAnsi="仿宋" w:eastAsia="仿宋" w:cs="仿宋"/>
          <w:sz w:val="24"/>
          <w:szCs w:val="24"/>
        </w:rPr>
        <w:t>2.17.1</w:t>
      </w:r>
      <w:r>
        <w:rPr>
          <w:rFonts w:hint="eastAsia" w:ascii="仿宋" w:hAnsi="仿宋" w:eastAsia="仿宋" w:cs="仿宋"/>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sz w:val="24"/>
          <w:szCs w:val="24"/>
        </w:rPr>
      </w:pPr>
      <w:bookmarkStart w:id="528" w:name="_Toc23294"/>
      <w:bookmarkStart w:id="529" w:name="_Toc23128"/>
      <w:r>
        <w:rPr>
          <w:rFonts w:ascii="仿宋" w:hAnsi="仿宋" w:eastAsia="仿宋" w:cs="仿宋"/>
          <w:sz w:val="24"/>
          <w:szCs w:val="24"/>
        </w:rPr>
        <w:t>2.17.2</w:t>
      </w:r>
      <w:r>
        <w:rPr>
          <w:rFonts w:hint="eastAsia" w:ascii="仿宋" w:hAnsi="仿宋" w:eastAsia="仿宋" w:cs="仿宋"/>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pPr>
        <w:spacing w:line="560" w:lineRule="exact"/>
        <w:ind w:firstLine="482" w:firstLineChars="200"/>
        <w:outlineLvl w:val="0"/>
        <w:rPr>
          <w:rFonts w:ascii="仿宋" w:hAnsi="仿宋" w:eastAsia="仿宋"/>
          <w:b/>
          <w:bCs/>
          <w:sz w:val="24"/>
          <w:szCs w:val="24"/>
        </w:rPr>
      </w:pPr>
      <w:bookmarkStart w:id="530" w:name="_Toc30599"/>
      <w:bookmarkStart w:id="531" w:name="_Toc18540"/>
      <w:bookmarkStart w:id="532" w:name="_Toc4355"/>
      <w:r>
        <w:rPr>
          <w:rFonts w:ascii="仿宋" w:hAnsi="仿宋" w:eastAsia="仿宋" w:cs="仿宋"/>
          <w:b/>
          <w:bCs/>
          <w:sz w:val="24"/>
          <w:szCs w:val="24"/>
        </w:rPr>
        <w:t xml:space="preserve">2.18 </w:t>
      </w:r>
      <w:r>
        <w:rPr>
          <w:rFonts w:hint="eastAsia" w:ascii="仿宋" w:hAnsi="仿宋" w:eastAsia="仿宋" w:cs="仿宋"/>
          <w:b/>
          <w:bCs/>
          <w:sz w:val="24"/>
          <w:szCs w:val="24"/>
        </w:rPr>
        <w:t>计量单位</w:t>
      </w:r>
      <w:bookmarkEnd w:id="525"/>
      <w:bookmarkEnd w:id="526"/>
      <w:bookmarkEnd w:id="527"/>
      <w:bookmarkEnd w:id="530"/>
      <w:bookmarkEnd w:id="531"/>
      <w:bookmarkEnd w:id="532"/>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除技术规范中另有规定外</w:t>
      </w:r>
      <w:r>
        <w:rPr>
          <w:rFonts w:ascii="仿宋" w:hAnsi="仿宋" w:eastAsia="仿宋" w:cs="仿宋"/>
          <w:sz w:val="24"/>
          <w:szCs w:val="24"/>
        </w:rPr>
        <w:t>,</w:t>
      </w:r>
      <w:r>
        <w:rPr>
          <w:rFonts w:hint="eastAsia" w:ascii="仿宋" w:hAnsi="仿宋" w:eastAsia="仿宋" w:cs="仿宋"/>
          <w:sz w:val="24"/>
          <w:szCs w:val="24"/>
        </w:rPr>
        <w:t>合同的计量单位均使用国家法定计量单位。</w:t>
      </w:r>
    </w:p>
    <w:p>
      <w:pPr>
        <w:spacing w:line="560" w:lineRule="exact"/>
        <w:ind w:firstLine="482" w:firstLineChars="200"/>
        <w:outlineLvl w:val="0"/>
        <w:rPr>
          <w:rFonts w:ascii="仿宋" w:hAnsi="仿宋" w:eastAsia="仿宋"/>
          <w:b/>
          <w:bCs/>
          <w:sz w:val="24"/>
          <w:szCs w:val="24"/>
        </w:rPr>
      </w:pPr>
      <w:bookmarkStart w:id="533" w:name="_Toc279701263"/>
      <w:bookmarkStart w:id="534" w:name="_Toc12773"/>
      <w:bookmarkStart w:id="535" w:name="_Toc259093692"/>
      <w:bookmarkStart w:id="536" w:name="_Toc10330"/>
      <w:bookmarkStart w:id="537" w:name="_Toc18567"/>
      <w:bookmarkStart w:id="538" w:name="_Toc487900373"/>
      <w:r>
        <w:rPr>
          <w:rFonts w:ascii="仿宋" w:hAnsi="仿宋" w:eastAsia="仿宋" w:cs="仿宋"/>
          <w:b/>
          <w:bCs/>
          <w:sz w:val="24"/>
          <w:szCs w:val="24"/>
        </w:rPr>
        <w:t xml:space="preserve">2.19 </w:t>
      </w:r>
      <w:r>
        <w:rPr>
          <w:rFonts w:hint="eastAsia" w:ascii="仿宋" w:hAnsi="仿宋" w:eastAsia="仿宋" w:cs="仿宋"/>
          <w:b/>
          <w:bCs/>
          <w:sz w:val="24"/>
          <w:szCs w:val="24"/>
        </w:rPr>
        <w:t>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2.19.1 </w:t>
      </w:r>
      <w:r>
        <w:rPr>
          <w:rFonts w:hint="eastAsia" w:ascii="仿宋" w:hAnsi="仿宋" w:eastAsia="仿宋" w:cs="仿宋"/>
          <w:sz w:val="24"/>
          <w:szCs w:val="24"/>
        </w:rPr>
        <w:t>合同使用汉语书就、变更和解释；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2.19.2 </w:t>
      </w:r>
      <w:r>
        <w:rPr>
          <w:rFonts w:hint="eastAsia" w:ascii="仿宋" w:hAnsi="仿宋" w:eastAsia="仿宋" w:cs="仿宋"/>
          <w:sz w:val="24"/>
          <w:szCs w:val="24"/>
        </w:rPr>
        <w:t>合同适用中华人民共和国法律。</w:t>
      </w:r>
    </w:p>
    <w:p>
      <w:pPr>
        <w:spacing w:line="560" w:lineRule="exact"/>
        <w:ind w:firstLine="482" w:firstLineChars="200"/>
        <w:outlineLvl w:val="0"/>
        <w:rPr>
          <w:rFonts w:ascii="仿宋" w:hAnsi="仿宋" w:eastAsia="仿宋"/>
          <w:b/>
          <w:bCs/>
          <w:sz w:val="24"/>
          <w:szCs w:val="24"/>
        </w:rPr>
      </w:pPr>
      <w:bookmarkStart w:id="539" w:name="_Toc12004"/>
      <w:bookmarkStart w:id="540" w:name="_Toc16673"/>
      <w:bookmarkStart w:id="541" w:name="_Toc279701264"/>
      <w:bookmarkStart w:id="542" w:name="_Toc3148"/>
      <w:bookmarkStart w:id="543" w:name="_Toc259093693"/>
      <w:bookmarkStart w:id="544" w:name="_Toc487900374"/>
      <w:r>
        <w:rPr>
          <w:rFonts w:ascii="仿宋" w:hAnsi="仿宋" w:eastAsia="仿宋" w:cs="仿宋"/>
          <w:b/>
          <w:bCs/>
          <w:sz w:val="24"/>
          <w:szCs w:val="24"/>
        </w:rPr>
        <w:t xml:space="preserve">2.20 </w:t>
      </w:r>
      <w:r>
        <w:rPr>
          <w:rFonts w:hint="eastAsia" w:ascii="仿宋" w:hAnsi="仿宋" w:eastAsia="仿宋" w:cs="仿宋"/>
          <w:b/>
          <w:bCs/>
          <w:sz w:val="24"/>
          <w:szCs w:val="24"/>
        </w:rPr>
        <w:t>履约保证金</w:t>
      </w:r>
      <w:bookmarkEnd w:id="539"/>
      <w:bookmarkEnd w:id="540"/>
      <w:bookmarkEnd w:id="541"/>
      <w:bookmarkEnd w:id="542"/>
      <w:bookmarkEnd w:id="543"/>
    </w:p>
    <w:p>
      <w:pPr>
        <w:pStyle w:val="618"/>
        <w:spacing w:before="0" w:beforeAutospacing="0" w:after="0" w:afterAutospacing="0" w:line="360" w:lineRule="auto"/>
        <w:ind w:firstLine="420"/>
        <w:rPr>
          <w:rFonts w:ascii="仿宋" w:hAnsi="仿宋" w:eastAsia="仿宋" w:cs="Times New Roman"/>
        </w:rPr>
      </w:pPr>
      <w:r>
        <w:rPr>
          <w:rFonts w:ascii="仿宋" w:hAnsi="仿宋" w:eastAsia="仿宋" w:cs="仿宋"/>
        </w:rPr>
        <w:t xml:space="preserve">2.20.1 </w:t>
      </w:r>
      <w:r>
        <w:rPr>
          <w:rFonts w:hint="eastAsia" w:ascii="仿宋" w:hAnsi="仿宋" w:eastAsia="仿宋" w:cs="仿宋"/>
        </w:rPr>
        <w:t>采购文件要求乙方提交履约保证金的，乙方应按</w:t>
      </w:r>
      <w:r>
        <w:rPr>
          <w:rFonts w:hint="eastAsia" w:ascii="仿宋" w:hAnsi="仿宋" w:eastAsia="仿宋" w:cs="仿宋"/>
          <w:b/>
          <w:bCs/>
          <w:i/>
          <w:iCs/>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ascii="仿宋" w:hAnsi="仿宋" w:eastAsia="仿宋" w:cs="仿宋"/>
        </w:rPr>
        <w:t>5%</w:t>
      </w:r>
      <w:r>
        <w:rPr>
          <w:rFonts w:hint="eastAsia" w:ascii="仿宋" w:hAnsi="仿宋" w:eastAsia="仿宋" w:cs="仿宋"/>
        </w:rPr>
        <w:t>的履约保证金；鼓励和支持乙方以银行、保险公司出具的保函形式提供履约保证。</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 xml:space="preserve">2.20.2  </w:t>
      </w:r>
      <w:r>
        <w:rPr>
          <w:rFonts w:hint="eastAsia" w:ascii="仿宋" w:hAnsi="仿宋" w:eastAsia="仿宋" w:cs="仿宋"/>
          <w:sz w:val="24"/>
          <w:szCs w:val="24"/>
        </w:rPr>
        <w:t>履约保证金在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约定期间内不予退还。乙方在前述约定期间届满前能履行完合同约定义务事项的，甲方在前述约定期间届满之日起</w:t>
      </w:r>
      <w:r>
        <w:rPr>
          <w:rFonts w:ascii="仿宋" w:hAnsi="仿宋" w:eastAsia="仿宋" w:cs="仿宋"/>
          <w:sz w:val="24"/>
          <w:szCs w:val="24"/>
          <w:u w:val="single"/>
        </w:rPr>
        <w:t xml:space="preserve"> 5 </w:t>
      </w:r>
      <w:r>
        <w:rPr>
          <w:rFonts w:hint="eastAsia" w:ascii="仿宋" w:hAnsi="仿宋" w:eastAsia="仿宋" w:cs="仿宋"/>
          <w:sz w:val="24"/>
          <w:szCs w:val="24"/>
        </w:rPr>
        <w:t>个工作日内，按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约定的方式将履约保证金退还乙方，逾期退还的，乙方可要求甲方支付违约金，违约金按每迟延退还一日的应退还而未退还金额的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计算，最高限额为本合同履约保证金的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2.20.3 </w:t>
      </w:r>
      <w:r>
        <w:rPr>
          <w:rFonts w:hint="eastAsia" w:ascii="仿宋" w:hAnsi="仿宋" w:eastAsia="仿宋" w:cs="仿宋"/>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szCs w:val="24"/>
        </w:rPr>
      </w:pPr>
      <w:r>
        <w:rPr>
          <w:rFonts w:ascii="仿宋" w:hAnsi="仿宋" w:eastAsia="仿宋" w:cs="仿宋"/>
          <w:sz w:val="24"/>
          <w:szCs w:val="24"/>
        </w:rPr>
        <w:t>2.20.4 </w:t>
      </w:r>
      <w:r>
        <w:rPr>
          <w:rFonts w:hint="eastAsia" w:ascii="仿宋" w:hAnsi="仿宋" w:eastAsia="仿宋" w:cs="仿宋"/>
          <w:sz w:val="24"/>
          <w:szCs w:val="24"/>
        </w:rPr>
        <w:t>甲方根据杭州市政府采购网公布的供应商履约评价情况减免履约保证金。乙方履约验收评价总分为</w:t>
      </w:r>
      <w:r>
        <w:rPr>
          <w:rFonts w:ascii="仿宋" w:hAnsi="仿宋" w:eastAsia="仿宋" w:cs="仿宋"/>
          <w:sz w:val="24"/>
          <w:szCs w:val="24"/>
        </w:rPr>
        <w:t>100</w:t>
      </w:r>
      <w:r>
        <w:rPr>
          <w:rFonts w:hint="eastAsia" w:ascii="仿宋" w:hAnsi="仿宋" w:eastAsia="仿宋" w:cs="仿宋"/>
          <w:sz w:val="24"/>
          <w:szCs w:val="24"/>
        </w:rPr>
        <w:t>分的，甲方免收履约保证金；评价总分在</w:t>
      </w:r>
      <w:r>
        <w:rPr>
          <w:rFonts w:ascii="仿宋" w:hAnsi="仿宋" w:eastAsia="仿宋" w:cs="仿宋"/>
          <w:sz w:val="24"/>
          <w:szCs w:val="24"/>
        </w:rPr>
        <w:t>90</w:t>
      </w:r>
      <w:r>
        <w:rPr>
          <w:rFonts w:hint="eastAsia" w:ascii="仿宋" w:hAnsi="仿宋" w:eastAsia="仿宋" w:cs="仿宋"/>
          <w:sz w:val="24"/>
          <w:szCs w:val="24"/>
        </w:rPr>
        <w:t>分以上的，收取履约保证金为合同金额1</w:t>
      </w:r>
      <w:r>
        <w:rPr>
          <w:rFonts w:ascii="仿宋" w:hAnsi="仿宋" w:eastAsia="仿宋" w:cs="仿宋"/>
          <w:sz w:val="24"/>
          <w:szCs w:val="24"/>
        </w:rPr>
        <w:t>%</w:t>
      </w:r>
      <w:r>
        <w:rPr>
          <w:rFonts w:hint="eastAsia" w:ascii="仿宋" w:hAnsi="仿宋" w:eastAsia="仿宋" w:cs="仿宋"/>
          <w:sz w:val="24"/>
          <w:szCs w:val="24"/>
        </w:rPr>
        <w:t>；评价总分在不满</w:t>
      </w:r>
      <w:r>
        <w:rPr>
          <w:rFonts w:ascii="仿宋" w:hAnsi="仿宋" w:eastAsia="仿宋" w:cs="仿宋"/>
          <w:sz w:val="24"/>
          <w:szCs w:val="24"/>
        </w:rPr>
        <w:t>90</w:t>
      </w:r>
      <w:r>
        <w:rPr>
          <w:rFonts w:hint="eastAsia" w:ascii="仿宋" w:hAnsi="仿宋" w:eastAsia="仿宋" w:cs="仿宋"/>
          <w:sz w:val="24"/>
          <w:szCs w:val="24"/>
        </w:rPr>
        <w:t>分或者暂无评分的，收取履约保证金为合同金额1</w:t>
      </w:r>
      <w:r>
        <w:rPr>
          <w:rFonts w:ascii="仿宋" w:hAnsi="仿宋" w:eastAsia="仿宋" w:cs="仿宋"/>
          <w:sz w:val="24"/>
          <w:szCs w:val="24"/>
        </w:rPr>
        <w:t>%</w:t>
      </w:r>
      <w:r>
        <w:rPr>
          <w:rFonts w:hint="eastAsia" w:ascii="仿宋" w:hAnsi="仿宋" w:eastAsia="仿宋" w:cs="仿宋"/>
          <w:sz w:val="24"/>
          <w:szCs w:val="24"/>
        </w:rPr>
        <w:t>。</w:t>
      </w:r>
    </w:p>
    <w:p>
      <w:pPr>
        <w:spacing w:line="560" w:lineRule="exact"/>
        <w:ind w:firstLine="480" w:firstLineChars="200"/>
      </w:pPr>
      <w:r>
        <w:rPr>
          <w:rFonts w:ascii="仿宋" w:hAnsi="仿宋" w:eastAsia="仿宋" w:cs="仿宋"/>
          <w:sz w:val="24"/>
          <w:szCs w:val="24"/>
        </w:rPr>
        <w:t>2.20.5</w:t>
      </w:r>
      <w:r>
        <w:rPr>
          <w:rFonts w:hint="eastAsia" w:ascii="仿宋" w:hAnsi="仿宋" w:eastAsia="仿宋" w:cs="仿宋"/>
          <w:sz w:val="24"/>
          <w:szCs w:val="24"/>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544"/>
    <w:p>
      <w:pPr>
        <w:spacing w:line="560" w:lineRule="exact"/>
        <w:ind w:firstLine="482" w:firstLineChars="200"/>
        <w:outlineLvl w:val="0"/>
        <w:rPr>
          <w:rFonts w:ascii="仿宋" w:hAnsi="仿宋" w:eastAsia="仿宋"/>
          <w:b/>
          <w:bCs/>
          <w:sz w:val="24"/>
          <w:szCs w:val="24"/>
        </w:rPr>
      </w:pPr>
      <w:bookmarkStart w:id="545" w:name="_Toc19890"/>
      <w:bookmarkStart w:id="546" w:name="_Toc6885"/>
      <w:bookmarkStart w:id="547" w:name="_Toc14001"/>
      <w:r>
        <w:rPr>
          <w:rFonts w:ascii="仿宋" w:hAnsi="仿宋" w:eastAsia="仿宋" w:cs="仿宋"/>
          <w:b/>
          <w:bCs/>
          <w:sz w:val="24"/>
          <w:szCs w:val="24"/>
        </w:rPr>
        <w:t>2.22</w:t>
      </w:r>
      <w:r>
        <w:rPr>
          <w:rFonts w:hint="eastAsia" w:ascii="仿宋" w:hAnsi="仿宋" w:eastAsia="仿宋" w:cs="仿宋"/>
          <w:b/>
          <w:bCs/>
          <w:sz w:val="24"/>
          <w:szCs w:val="24"/>
        </w:rPr>
        <w:t>合同份数</w:t>
      </w:r>
      <w:bookmarkEnd w:id="545"/>
      <w:bookmarkEnd w:id="546"/>
      <w:bookmarkEnd w:id="547"/>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合同份数按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规定，每份均具有同等法律效力。</w:t>
      </w:r>
    </w:p>
    <w:p>
      <w:pPr>
        <w:pStyle w:val="386"/>
        <w:spacing w:line="560" w:lineRule="exact"/>
        <w:jc w:val="center"/>
        <w:rPr>
          <w:rFonts w:ascii="仿宋" w:hAnsi="仿宋" w:eastAsia="仿宋"/>
          <w:b/>
          <w:bCs/>
        </w:rPr>
      </w:pPr>
      <w:r>
        <w:rPr>
          <w:rFonts w:ascii="仿宋" w:hAnsi="仿宋" w:eastAsia="仿宋"/>
          <w:kern w:val="0"/>
        </w:rPr>
        <w:br w:type="page"/>
      </w:r>
      <w:bookmarkStart w:id="548" w:name="_Toc331685784"/>
      <w:bookmarkEnd w:id="548"/>
      <w:r>
        <w:rPr>
          <w:rFonts w:hint="eastAsia" w:ascii="仿宋" w:hAnsi="仿宋" w:eastAsia="仿宋" w:cs="仿宋"/>
          <w:b/>
          <w:bCs/>
        </w:rPr>
        <w:t>第三部分合同专用条款</w:t>
      </w:r>
    </w:p>
    <w:p>
      <w:pPr>
        <w:spacing w:line="560" w:lineRule="exact"/>
        <w:ind w:left="-420" w:leftChars="-200" w:right="-420" w:rightChars="-200" w:firstLine="480" w:firstLineChars="200"/>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bCs/>
                <w:sz w:val="24"/>
                <w:szCs w:val="24"/>
              </w:rPr>
            </w:pPr>
            <w:r>
              <w:rPr>
                <w:rFonts w:hint="eastAsia" w:ascii="仿宋_GB2312" w:hAnsi="楷体" w:eastAsia="仿宋_GB2312" w:cs="仿宋_GB2312"/>
                <w:b/>
                <w:bCs/>
                <w:sz w:val="24"/>
                <w:szCs w:val="24"/>
              </w:rPr>
              <w:t>条款号</w:t>
            </w:r>
          </w:p>
        </w:tc>
        <w:tc>
          <w:tcPr>
            <w:tcW w:w="8275" w:type="dxa"/>
            <w:vAlign w:val="center"/>
          </w:tcPr>
          <w:p>
            <w:pPr>
              <w:spacing w:line="360" w:lineRule="auto"/>
              <w:jc w:val="center"/>
              <w:rPr>
                <w:rFonts w:ascii="仿宋_GB2312" w:hAnsi="楷体" w:eastAsia="仿宋_GB2312"/>
                <w:b/>
                <w:bCs/>
                <w:sz w:val="24"/>
                <w:szCs w:val="24"/>
              </w:rPr>
            </w:pPr>
            <w:r>
              <w:rPr>
                <w:rFonts w:hint="eastAsia" w:ascii="仿宋_GB2312" w:hAnsi="楷体" w:eastAsia="仿宋_GB2312" w:cs="仿宋_GB2312"/>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1.4.4</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1.5.1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1.5.2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1.5.3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1.6.7</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1.7.1</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2.4.2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s="仿宋"/>
                <w:sz w:val="24"/>
                <w:szCs w:val="24"/>
              </w:rPr>
            </w:pPr>
            <w:r>
              <w:rPr>
                <w:rFonts w:ascii="仿宋" w:hAnsi="仿宋" w:eastAsia="仿宋" w:cs="仿宋"/>
                <w:sz w:val="24"/>
                <w:szCs w:val="24"/>
              </w:rPr>
              <w:t xml:space="preserve">2.8 </w:t>
            </w:r>
          </w:p>
        </w:tc>
        <w:tc>
          <w:tcPr>
            <w:tcW w:w="8275" w:type="dxa"/>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2.12.3</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2.12.4</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2.16.1</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2.16.3</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s="仿宋"/>
                <w:sz w:val="24"/>
                <w:szCs w:val="24"/>
              </w:rPr>
            </w:pPr>
            <w:r>
              <w:rPr>
                <w:rFonts w:ascii="仿宋" w:hAnsi="仿宋" w:eastAsia="仿宋" w:cs="仿宋"/>
                <w:sz w:val="24"/>
                <w:szCs w:val="24"/>
              </w:rPr>
              <w:t>2.20.1</w:t>
            </w:r>
          </w:p>
        </w:tc>
        <w:tc>
          <w:tcPr>
            <w:tcW w:w="8275" w:type="dxa"/>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2.20.2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szCs w:val="24"/>
              </w:rPr>
            </w:pPr>
            <w:r>
              <w:rPr>
                <w:rFonts w:ascii="仿宋" w:hAnsi="仿宋" w:eastAsia="仿宋" w:cs="仿宋"/>
                <w:sz w:val="24"/>
                <w:szCs w:val="24"/>
              </w:rPr>
              <w:t xml:space="preserve">2.22 </w:t>
            </w:r>
          </w:p>
        </w:tc>
        <w:tc>
          <w:tcPr>
            <w:tcW w:w="8275" w:type="dxa"/>
            <w:vAlign w:val="center"/>
          </w:tcPr>
          <w:p>
            <w:pPr>
              <w:spacing w:line="360" w:lineRule="auto"/>
              <w:rPr>
                <w:rFonts w:ascii="仿宋" w:hAnsi="仿宋" w:eastAsia="仿宋"/>
                <w:sz w:val="24"/>
                <w:szCs w:val="24"/>
              </w:rPr>
            </w:pPr>
          </w:p>
        </w:tc>
      </w:tr>
    </w:tbl>
    <w:p>
      <w:pPr>
        <w:spacing w:line="360" w:lineRule="auto"/>
        <w:ind w:left="-420" w:leftChars="-200" w:right="-420" w:rightChars="-200" w:firstLine="480" w:firstLineChars="200"/>
        <w:rPr>
          <w:rFonts w:ascii="仿宋" w:hAnsi="仿宋" w:eastAsia="仿宋"/>
          <w:sz w:val="24"/>
          <w:szCs w:val="24"/>
        </w:rPr>
      </w:pPr>
    </w:p>
    <w:p>
      <w:pPr>
        <w:spacing w:line="360" w:lineRule="auto"/>
        <w:ind w:left="-420" w:leftChars="-200" w:right="-420" w:rightChars="-200" w:firstLine="480" w:firstLineChars="200"/>
        <w:jc w:val="center"/>
        <w:outlineLvl w:val="0"/>
        <w:rPr>
          <w:rFonts w:ascii="仿宋" w:hAnsi="仿宋" w:eastAsia="仿宋"/>
          <w:sz w:val="24"/>
          <w:szCs w:val="24"/>
        </w:rPr>
      </w:pPr>
    </w:p>
    <w:p>
      <w:pPr>
        <w:spacing w:line="360" w:lineRule="auto"/>
        <w:ind w:left="-420" w:leftChars="-200" w:right="-420" w:rightChars="-200" w:firstLine="480" w:firstLineChars="200"/>
        <w:jc w:val="center"/>
        <w:outlineLvl w:val="0"/>
        <w:rPr>
          <w:rFonts w:ascii="仿宋" w:hAnsi="仿宋" w:eastAsia="仿宋"/>
          <w:sz w:val="24"/>
          <w:szCs w:val="24"/>
        </w:rPr>
      </w:pPr>
    </w:p>
    <w:p>
      <w:pPr>
        <w:spacing w:line="360" w:lineRule="auto"/>
        <w:ind w:left="720" w:firstLine="723" w:firstLineChars="200"/>
        <w:outlineLvl w:val="0"/>
        <w:rPr>
          <w:rFonts w:ascii="仿宋" w:hAnsi="仿宋" w:eastAsia="仿宋"/>
          <w:b/>
          <w:bCs/>
          <w:sz w:val="36"/>
          <w:szCs w:val="36"/>
        </w:rPr>
      </w:pPr>
      <w:r>
        <w:rPr>
          <w:rFonts w:hint="eastAsia" w:ascii="仿宋" w:hAnsi="仿宋" w:eastAsia="仿宋" w:cs="仿宋"/>
          <w:b/>
          <w:bCs/>
          <w:sz w:val="36"/>
          <w:szCs w:val="36"/>
        </w:rPr>
        <w:t>第六部分</w:t>
      </w:r>
      <w:bookmarkEnd w:id="25"/>
      <w:bookmarkEnd w:id="26"/>
      <w:r>
        <w:rPr>
          <w:rFonts w:hint="eastAsia" w:ascii="仿宋" w:hAnsi="仿宋" w:eastAsia="仿宋" w:cs="仿宋"/>
          <w:b/>
          <w:bCs/>
          <w:sz w:val="36"/>
          <w:szCs w:val="36"/>
        </w:rPr>
        <w:t>应提交的有关格式范例</w:t>
      </w:r>
    </w:p>
    <w:p>
      <w:pPr>
        <w:spacing w:line="360" w:lineRule="auto"/>
        <w:jc w:val="center"/>
        <w:outlineLvl w:val="0"/>
        <w:rPr>
          <w:rFonts w:ascii="仿宋_GB2312" w:hAnsi="仿宋" w:eastAsia="仿宋_GB2312"/>
          <w:b/>
          <w:bCs/>
          <w:kern w:val="0"/>
          <w:sz w:val="36"/>
          <w:szCs w:val="36"/>
        </w:rPr>
      </w:pP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资格文件部分</w:t>
      </w: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目录</w:t>
      </w:r>
    </w:p>
    <w:p>
      <w:pPr>
        <w:spacing w:line="360" w:lineRule="auto"/>
        <w:jc w:val="center"/>
        <w:outlineLvl w:val="0"/>
        <w:rPr>
          <w:rFonts w:ascii="仿宋_GB2312" w:hAnsi="仿宋" w:eastAsia="仿宋_GB2312"/>
          <w:b/>
          <w:bCs/>
          <w:kern w:val="0"/>
          <w:sz w:val="36"/>
          <w:szCs w:val="36"/>
        </w:rPr>
      </w:pP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）符合参加政府采购活动应当具备的一般条件的承诺函……………（页码）</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）落实政府采购政策需满足的资格要求………………………………（页码）</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3</w:t>
      </w:r>
      <w:r>
        <w:rPr>
          <w:rFonts w:hint="eastAsia" w:ascii="仿宋_GB2312" w:hAnsi="仿宋" w:eastAsia="仿宋_GB2312" w:cs="仿宋_GB2312"/>
          <w:sz w:val="24"/>
          <w:szCs w:val="24"/>
        </w:rPr>
        <w:t>）本项目的特定资格要求………………………………………………（页码）</w:t>
      </w:r>
    </w:p>
    <w:p>
      <w:pPr>
        <w:snapToGrid w:val="0"/>
        <w:spacing w:line="360" w:lineRule="auto"/>
        <w:ind w:firstLine="480" w:firstLineChars="200"/>
        <w:rPr>
          <w:rFonts w:ascii="仿宋_GB2312" w:hAnsi="仿宋" w:eastAsia="仿宋_GB2312"/>
          <w:sz w:val="24"/>
          <w:szCs w:val="24"/>
        </w:rPr>
      </w:pPr>
    </w:p>
    <w:p>
      <w:pPr>
        <w:spacing w:line="360" w:lineRule="auto"/>
        <w:ind w:firstLine="480" w:firstLineChars="200"/>
        <w:rPr>
          <w:rFonts w:ascii="仿宋_GB2312" w:hAnsi="仿宋" w:eastAsia="仿宋_GB2312"/>
          <w:sz w:val="24"/>
          <w:szCs w:val="24"/>
        </w:rPr>
      </w:pPr>
    </w:p>
    <w:p>
      <w:pPr>
        <w:snapToGrid w:val="0"/>
        <w:spacing w:line="360" w:lineRule="auto"/>
        <w:ind w:right="480"/>
        <w:jc w:val="center"/>
        <w:rPr>
          <w:rFonts w:ascii="仿宋_GB2312" w:hAnsi="仿宋" w:eastAsia="仿宋_GB2312"/>
          <w:b/>
          <w:bCs/>
          <w:kern w:val="0"/>
          <w:sz w:val="32"/>
          <w:szCs w:val="32"/>
        </w:rPr>
      </w:pPr>
      <w:r>
        <w:rPr>
          <w:rFonts w:ascii="仿宋_GB2312" w:hAnsi="仿宋" w:eastAsia="仿宋_GB2312"/>
          <w:kern w:val="0"/>
          <w:sz w:val="24"/>
          <w:szCs w:val="24"/>
        </w:rPr>
        <w:br w:type="page"/>
      </w:r>
      <w:r>
        <w:rPr>
          <w:rFonts w:hint="eastAsia" w:ascii="仿宋_GB2312" w:hAnsi="仿宋" w:eastAsia="仿宋_GB2312" w:cs="仿宋_GB2312"/>
          <w:b/>
          <w:bCs/>
          <w:kern w:val="0"/>
          <w:sz w:val="32"/>
          <w:szCs w:val="32"/>
        </w:rPr>
        <w:t>一、符合参加政府采购活动应当具备的一般条件的承诺函</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（采购人）、（采购代理机构）：</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我方参与（项目名称）【招标编号：（采购编号）】政府采购活动，郑重承诺：</w:t>
      </w:r>
    </w:p>
    <w:p>
      <w:pPr>
        <w:snapToGrid w:val="0"/>
        <w:spacing w:line="360" w:lineRule="auto"/>
        <w:ind w:firstLine="360" w:firstLineChars="150"/>
        <w:rPr>
          <w:rFonts w:ascii="仿宋_GB2312" w:hAnsi="仿宋" w:eastAsia="仿宋_GB2312"/>
          <w:sz w:val="24"/>
          <w:szCs w:val="24"/>
        </w:rPr>
      </w:pPr>
      <w:r>
        <w:rPr>
          <w:rFonts w:hint="eastAsia" w:ascii="仿宋_GB2312" w:hAnsi="仿宋" w:eastAsia="仿宋_GB2312" w:cs="仿宋_GB2312"/>
          <w:sz w:val="24"/>
          <w:szCs w:val="24"/>
        </w:rPr>
        <w:t>（一）具备《中华人民共和国政府采购法》第二十二条第一款规定的条件：</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、具有独立承担民事责任的能力；</w:t>
      </w:r>
    </w:p>
    <w:p>
      <w:pPr>
        <w:snapToGrid w:val="0"/>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、具有良好的商业信誉和健全的财务会计制度；</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、具有履行合同所必需的设备和专业技术能力；</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、有依法缴纳税收和社会保障资金的良好记录；</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、参加政府采购活动前三年内，在经营活动中没有重大违法记录；</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6</w:t>
      </w:r>
      <w:r>
        <w:rPr>
          <w:rFonts w:hint="eastAsia" w:ascii="仿宋_GB2312" w:hAnsi="仿宋" w:eastAsia="仿宋_GB2312" w:cs="仿宋_GB2312"/>
          <w:sz w:val="24"/>
          <w:szCs w:val="24"/>
        </w:rPr>
        <w:t>、具有法律、行政法规规定的其他条件。</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（二）未被信用中国（</w:t>
      </w:r>
      <w:r>
        <w:rPr>
          <w:rFonts w:ascii="仿宋_GB2312" w:hAnsi="仿宋" w:eastAsia="仿宋_GB2312" w:cs="仿宋_GB2312"/>
          <w:sz w:val="24"/>
          <w:szCs w:val="24"/>
        </w:rPr>
        <w:t>www.creditchina.gov.cn)</w:t>
      </w:r>
      <w:r>
        <w:rPr>
          <w:rFonts w:hint="eastAsia" w:ascii="仿宋_GB2312" w:hAnsi="仿宋" w:eastAsia="仿宋_GB2312" w:cs="仿宋_GB2312"/>
          <w:sz w:val="24"/>
          <w:szCs w:val="24"/>
        </w:rPr>
        <w:t>、中国政府采购网（</w:t>
      </w:r>
      <w:r>
        <w:rPr>
          <w:rFonts w:ascii="仿宋_GB2312" w:hAnsi="仿宋" w:eastAsia="仿宋_GB2312" w:cs="仿宋_GB2312"/>
          <w:sz w:val="24"/>
          <w:szCs w:val="24"/>
        </w:rPr>
        <w:t>www.ccgp.gov.cn</w:t>
      </w:r>
      <w:r>
        <w:rPr>
          <w:rFonts w:hint="eastAsia" w:ascii="仿宋_GB2312" w:hAnsi="仿宋" w:eastAsia="仿宋_GB2312" w:cs="仿宋_GB2312"/>
          <w:sz w:val="24"/>
          <w:szCs w:val="24"/>
        </w:rPr>
        <w:t>）列入失信被执行人、重大税收违法案件当事人名单、政府采购严重违法失信行为记录名单。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（三）不存在以下情况：</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kern w:val="0"/>
          <w:sz w:val="24"/>
          <w:szCs w:val="24"/>
        </w:rPr>
      </w:pP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lang w:val="zh-CN"/>
        </w:rPr>
        <w:t>日期</w:t>
      </w:r>
      <w:r>
        <w:rPr>
          <w:rFonts w:hint="eastAsia" w:ascii="仿宋_GB2312" w:hAnsi="仿宋" w:eastAsia="仿宋_GB2312" w:cs="仿宋_GB2312"/>
          <w:kern w:val="0"/>
          <w:sz w:val="24"/>
          <w:szCs w:val="24"/>
        </w:rPr>
        <w:t>：年</w:t>
      </w:r>
      <w:r>
        <w:rPr>
          <w:rFonts w:hint="eastAsia" w:ascii="仿宋_GB2312" w:hAnsi="仿宋" w:eastAsia="仿宋_GB2312" w:cs="仿宋_GB2312"/>
          <w:kern w:val="0"/>
          <w:sz w:val="24"/>
          <w:szCs w:val="24"/>
          <w:lang w:val="zh-CN"/>
        </w:rPr>
        <w:t>月日</w:t>
      </w: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rPr>
        <w:t>二、落实政府采购政策需满足的资格要求</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sz w:val="24"/>
          <w:szCs w:val="24"/>
        </w:rPr>
      </w:pPr>
      <w:r>
        <w:rPr>
          <w:rFonts w:ascii="仿宋_GB2312" w:hAnsi="仿宋" w:eastAsia="仿宋_GB2312" w:cs="仿宋_GB2312"/>
          <w:b/>
          <w:bCs/>
          <w:sz w:val="24"/>
          <w:szCs w:val="24"/>
        </w:rPr>
        <w:t>A</w:t>
      </w:r>
      <w:r>
        <w:rPr>
          <w:rFonts w:ascii="仿宋_GB2312" w:hAnsi="仿宋" w:eastAsia="仿宋_GB2312" w:cs="仿宋_GB2312"/>
          <w:sz w:val="24"/>
          <w:szCs w:val="24"/>
        </w:rPr>
        <w:t>.</w:t>
      </w:r>
      <w:r>
        <w:rPr>
          <w:rFonts w:hint="eastAsia" w:ascii="仿宋_GB2312" w:hAnsi="仿宋" w:eastAsia="仿宋_GB2312" w:cs="仿宋_GB2312"/>
          <w:sz w:val="24"/>
          <w:szCs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szCs w:val="24"/>
        </w:rPr>
        <w:t>5</w:t>
      </w:r>
      <w:r>
        <w:rPr>
          <w:rFonts w:hint="eastAsia" w:ascii="仿宋_GB2312" w:hAnsi="仿宋" w:eastAsia="仿宋_GB2312" w:cs="仿宋_GB2312"/>
          <w:sz w:val="24"/>
          <w:szCs w:val="24"/>
        </w:rPr>
        <w:t>）。</w:t>
      </w:r>
    </w:p>
    <w:p>
      <w:pPr>
        <w:widowControl/>
        <w:spacing w:line="360" w:lineRule="auto"/>
        <w:ind w:firstLine="480"/>
        <w:jc w:val="left"/>
        <w:rPr>
          <w:rFonts w:ascii="仿宋_GB2312" w:hAnsi="宋体" w:eastAsia="仿宋_GB2312"/>
          <w:sz w:val="24"/>
          <w:szCs w:val="24"/>
        </w:rPr>
      </w:pPr>
    </w:p>
    <w:p>
      <w:pPr>
        <w:widowControl/>
        <w:spacing w:line="360" w:lineRule="auto"/>
        <w:ind w:firstLine="472" w:firstLineChars="196"/>
        <w:jc w:val="left"/>
        <w:rPr>
          <w:rFonts w:ascii="仿宋_GB2312" w:hAnsi="仿宋" w:eastAsia="仿宋_GB2312"/>
          <w:sz w:val="24"/>
          <w:szCs w:val="24"/>
        </w:rPr>
      </w:pPr>
      <w:r>
        <w:rPr>
          <w:rFonts w:ascii="仿宋_GB2312" w:hAnsi="仿宋" w:eastAsia="仿宋_GB2312" w:cs="仿宋_GB2312"/>
          <w:b/>
          <w:bCs/>
          <w:sz w:val="24"/>
          <w:szCs w:val="24"/>
        </w:rPr>
        <w:t>B.</w:t>
      </w:r>
      <w:r>
        <w:rPr>
          <w:rFonts w:hint="eastAsia" w:ascii="仿宋_GB2312" w:hAnsi="仿宋" w:eastAsia="仿宋_GB2312" w:cs="仿宋_GB2312"/>
          <w:sz w:val="24"/>
          <w:szCs w:val="24"/>
        </w:rPr>
        <w:t>要求以联合体形式参加的，提供联合协议和中小企业声明函（附件</w:t>
      </w:r>
      <w:r>
        <w:rPr>
          <w:rFonts w:ascii="仿宋_GB2312" w:hAnsi="仿宋" w:eastAsia="仿宋_GB2312" w:cs="仿宋_GB2312"/>
          <w:sz w:val="24"/>
          <w:szCs w:val="24"/>
        </w:rPr>
        <w:t>5</w:t>
      </w:r>
      <w:r>
        <w:rPr>
          <w:rFonts w:hint="eastAsia" w:ascii="仿宋_GB2312" w:hAnsi="仿宋" w:eastAsia="仿宋_GB2312" w:cs="仿宋_GB2312"/>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b/>
          <w:bCs/>
          <w:kern w:val="0"/>
          <w:sz w:val="32"/>
          <w:szCs w:val="32"/>
          <w:lang w:val="zh-CN"/>
        </w:rPr>
      </w:pPr>
      <w:r>
        <w:rPr>
          <w:rFonts w:hint="eastAsia" w:ascii="仿宋_GB2312" w:hAnsi="仿宋" w:eastAsia="仿宋_GB2312" w:cs="仿宋_GB2312"/>
          <w:b/>
          <w:bCs/>
          <w:kern w:val="0"/>
          <w:sz w:val="32"/>
          <w:szCs w:val="32"/>
          <w:lang w:val="zh-CN"/>
        </w:rPr>
        <w:t>联合协议</w:t>
      </w:r>
    </w:p>
    <w:p>
      <w:pPr>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u w:val="single"/>
        </w:rPr>
        <w:t>（联合体所有成员名称）</w:t>
      </w:r>
      <w:r>
        <w:rPr>
          <w:rFonts w:hint="eastAsia" w:ascii="仿宋_GB2312" w:hAnsi="仿宋" w:eastAsia="仿宋_GB2312" w:cs="仿宋_GB2312"/>
          <w:kern w:val="0"/>
          <w:sz w:val="24"/>
          <w:szCs w:val="24"/>
        </w:rPr>
        <w:t>自愿</w:t>
      </w:r>
      <w:r>
        <w:rPr>
          <w:rFonts w:hint="eastAsia" w:ascii="仿宋_GB2312" w:hAnsi="仿宋" w:eastAsia="仿宋_GB2312" w:cs="仿宋_GB2312"/>
          <w:kern w:val="0"/>
          <w:sz w:val="24"/>
          <w:szCs w:val="24"/>
          <w:lang w:val="zh-CN"/>
        </w:rPr>
        <w:t>组成一个联合体，以一个投标人的身份</w:t>
      </w:r>
      <w:r>
        <w:rPr>
          <w:rFonts w:hint="eastAsia" w:ascii="仿宋_GB2312" w:hAnsi="仿宋" w:eastAsia="仿宋_GB2312" w:cs="仿宋_GB2312"/>
          <w:kern w:val="0"/>
          <w:sz w:val="24"/>
          <w:szCs w:val="24"/>
        </w:rPr>
        <w:t>参加</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投标。</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一、各方一致决定，</w:t>
      </w:r>
      <w:r>
        <w:rPr>
          <w:rFonts w:hint="eastAsia" w:ascii="仿宋_GB2312" w:hAnsi="仿宋" w:eastAsia="仿宋_GB2312" w:cs="仿宋_GB2312"/>
          <w:kern w:val="0"/>
          <w:sz w:val="24"/>
          <w:szCs w:val="24"/>
          <w:u w:val="single"/>
        </w:rPr>
        <w:t>（某联合体成员名称）</w:t>
      </w:r>
      <w:r>
        <w:rPr>
          <w:rFonts w:hint="eastAsia" w:ascii="仿宋_GB2312" w:hAnsi="仿宋" w:eastAsia="仿宋_GB2312" w:cs="仿宋_GB2312"/>
          <w:kern w:val="0"/>
          <w:sz w:val="24"/>
          <w:szCs w:val="24"/>
        </w:rPr>
        <w:t>为联合体</w:t>
      </w:r>
      <w:r>
        <w:rPr>
          <w:rFonts w:hint="eastAsia" w:ascii="仿宋_GB2312" w:hAnsi="仿宋" w:eastAsia="仿宋_GB2312" w:cs="仿宋_GB2312"/>
          <w:kern w:val="0"/>
          <w:sz w:val="24"/>
          <w:szCs w:val="24"/>
          <w:lang w:val="zh-CN"/>
        </w:rPr>
        <w:t>牵头人</w:t>
      </w:r>
      <w:r>
        <w:rPr>
          <w:rFonts w:hint="eastAsia" w:ascii="仿宋_GB2312" w:hAnsi="仿宋" w:eastAsia="仿宋_GB2312" w:cs="仿宋_GB2312"/>
          <w:sz w:val="24"/>
          <w:szCs w:val="24"/>
        </w:rPr>
        <w:t>，代表所有联合体成员负责投标和合同实施阶段的主办、协调工作</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二、</w:t>
      </w:r>
      <w:r>
        <w:rPr>
          <w:rFonts w:hint="eastAsia" w:ascii="仿宋_GB2312" w:hAnsi="仿宋" w:eastAsia="仿宋_GB2312" w:cs="仿宋_GB2312"/>
          <w:sz w:val="24"/>
          <w:szCs w:val="24"/>
        </w:rPr>
        <w:t>所有联合体成员各方签署授权书，授权书载明的</w:t>
      </w:r>
      <w:r>
        <w:rPr>
          <w:rFonts w:hint="eastAsia" w:ascii="仿宋_GB2312" w:hAnsi="仿宋" w:eastAsia="仿宋_GB2312" w:cs="仿宋_GB2312"/>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三、本次联合投标中，分工如下：</w:t>
      </w:r>
      <w:r>
        <w:rPr>
          <w:rFonts w:hint="eastAsia" w:ascii="仿宋_GB2312" w:hAnsi="仿宋" w:eastAsia="仿宋_GB2312" w:cs="仿宋_GB2312"/>
          <w:kern w:val="0"/>
          <w:sz w:val="24"/>
          <w:szCs w:val="24"/>
          <w:u w:val="single"/>
        </w:rPr>
        <w:t>（联合体其中一方成员名称）</w:t>
      </w:r>
      <w:r>
        <w:rPr>
          <w:rFonts w:hint="eastAsia" w:ascii="仿宋_GB2312" w:hAnsi="仿宋" w:eastAsia="仿宋_GB2312" w:cs="仿宋_GB2312"/>
          <w:kern w:val="0"/>
          <w:sz w:val="24"/>
          <w:szCs w:val="24"/>
          <w:lang w:val="zh-CN"/>
        </w:rPr>
        <w:t>承担的工作和义务为：；</w:t>
      </w:r>
      <w:r>
        <w:rPr>
          <w:rFonts w:hint="eastAsia" w:ascii="仿宋_GB2312" w:hAnsi="仿宋" w:eastAsia="仿宋_GB2312" w:cs="仿宋_GB2312"/>
          <w:kern w:val="0"/>
          <w:sz w:val="24"/>
          <w:szCs w:val="24"/>
          <w:u w:val="single"/>
        </w:rPr>
        <w:t>（联合体其中一方成员名称）</w:t>
      </w:r>
      <w:r>
        <w:rPr>
          <w:rFonts w:hint="eastAsia" w:ascii="仿宋_GB2312" w:hAnsi="仿宋" w:eastAsia="仿宋_GB2312" w:cs="仿宋_GB2312"/>
          <w:kern w:val="0"/>
          <w:sz w:val="24"/>
          <w:szCs w:val="24"/>
          <w:lang w:val="zh-CN"/>
        </w:rPr>
        <w:t>承担的工作和义务为：；……。</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四、</w:t>
      </w:r>
      <w:r>
        <w:rPr>
          <w:rFonts w:hint="eastAsia" w:ascii="仿宋_GB2312" w:hAnsi="仿宋" w:eastAsia="仿宋_GB2312" w:cs="仿宋_GB2312"/>
          <w:sz w:val="24"/>
          <w:szCs w:val="24"/>
        </w:rPr>
        <w:t>中小企业合同金额达到</w:t>
      </w:r>
      <w:r>
        <w:rPr>
          <w:rFonts w:ascii="仿宋_GB2312" w:hAnsi="仿宋" w:eastAsia="仿宋_GB2312" w:cs="仿宋_GB2312"/>
          <w:sz w:val="24"/>
          <w:szCs w:val="24"/>
        </w:rPr>
        <w:t>%</w:t>
      </w:r>
      <w:r>
        <w:rPr>
          <w:rFonts w:hint="eastAsia" w:ascii="仿宋_GB2312" w:hAnsi="仿宋" w:eastAsia="仿宋_GB2312" w:cs="仿宋_GB2312"/>
          <w:sz w:val="24"/>
          <w:szCs w:val="24"/>
        </w:rPr>
        <w:t>，小微企业合同金额达到</w:t>
      </w:r>
      <w:r>
        <w:rPr>
          <w:rFonts w:ascii="仿宋_GB2312" w:hAnsi="仿宋" w:eastAsia="仿宋_GB2312" w:cs="仿宋_GB2312"/>
          <w:sz w:val="24"/>
          <w:szCs w:val="24"/>
        </w:rPr>
        <w:t>%</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五、如果中标，</w:t>
      </w:r>
      <w:r>
        <w:rPr>
          <w:rFonts w:hint="eastAsia" w:ascii="仿宋_GB2312" w:hAnsi="仿宋" w:eastAsia="仿宋_GB2312" w:cs="仿宋_GB2312"/>
          <w:sz w:val="24"/>
          <w:szCs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六、有关本次联合投标的其他事宜：</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1</w:t>
      </w:r>
      <w:r>
        <w:rPr>
          <w:rFonts w:hint="eastAsia" w:ascii="仿宋_GB2312" w:hAnsi="仿宋" w:eastAsia="仿宋_GB2312" w:cs="仿宋_GB2312"/>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2</w:t>
      </w:r>
      <w:r>
        <w:rPr>
          <w:rFonts w:hint="eastAsia" w:ascii="仿宋_GB2312" w:hAnsi="仿宋" w:eastAsia="仿宋_GB2312" w:cs="仿宋_GB2312"/>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3</w:t>
      </w:r>
      <w:r>
        <w:rPr>
          <w:rFonts w:hint="eastAsia" w:ascii="仿宋_GB2312" w:hAnsi="仿宋" w:eastAsia="仿宋_GB2312" w:cs="仿宋_GB2312"/>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日期：年月日</w:t>
      </w:r>
    </w:p>
    <w:p>
      <w:pPr>
        <w:spacing w:line="360" w:lineRule="auto"/>
        <w:ind w:firstLine="480" w:firstLineChars="200"/>
        <w:rPr>
          <w:rFonts w:ascii="仿宋_GB2312" w:hAnsi="仿宋" w:eastAsia="仿宋_GB2312"/>
          <w:sz w:val="24"/>
          <w:szCs w:val="24"/>
        </w:rPr>
      </w:pPr>
    </w:p>
    <w:p>
      <w:pPr>
        <w:spacing w:line="360" w:lineRule="auto"/>
        <w:ind w:firstLine="482" w:firstLineChars="200"/>
        <w:rPr>
          <w:rFonts w:ascii="仿宋" w:hAnsi="仿宋" w:eastAsia="仿宋"/>
          <w:sz w:val="24"/>
          <w:szCs w:val="24"/>
        </w:rPr>
      </w:pPr>
      <w:r>
        <w:rPr>
          <w:rFonts w:ascii="仿宋_GB2312" w:hAnsi="仿宋" w:eastAsia="仿宋_GB2312" w:cs="仿宋_GB2312"/>
          <w:b/>
          <w:bCs/>
          <w:sz w:val="24"/>
          <w:szCs w:val="24"/>
        </w:rPr>
        <w:t>C</w:t>
      </w:r>
      <w:r>
        <w:rPr>
          <w:rFonts w:hint="eastAsia" w:ascii="仿宋_GB2312" w:hAnsi="仿宋" w:eastAsia="仿宋_GB2312" w:cs="仿宋_GB2312"/>
          <w:b/>
          <w:bCs/>
          <w:sz w:val="24"/>
          <w:szCs w:val="24"/>
        </w:rPr>
        <w:t>、</w:t>
      </w:r>
      <w:r>
        <w:rPr>
          <w:rFonts w:hint="eastAsia" w:ascii="仿宋_GB2312" w:hAnsi="仿宋" w:eastAsia="仿宋_GB2312" w:cs="仿宋_GB2312"/>
          <w:sz w:val="24"/>
          <w:szCs w:val="24"/>
        </w:rPr>
        <w:t>要求合同分包的，提供分包意向协议和中小企业声明函（附件</w:t>
      </w:r>
      <w:r>
        <w:rPr>
          <w:rFonts w:ascii="仿宋_GB2312" w:hAnsi="仿宋" w:eastAsia="仿宋_GB2312" w:cs="仿宋_GB2312"/>
          <w:sz w:val="24"/>
          <w:szCs w:val="24"/>
        </w:rPr>
        <w:t>5</w:t>
      </w:r>
      <w:r>
        <w:rPr>
          <w:rFonts w:hint="eastAsia" w:ascii="仿宋_GB2312" w:hAnsi="仿宋" w:eastAsia="仿宋_GB2312" w:cs="仿宋_GB2312"/>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b/>
          <w:bCs/>
          <w:kern w:val="0"/>
          <w:sz w:val="32"/>
          <w:szCs w:val="32"/>
        </w:rPr>
      </w:pPr>
      <w:r>
        <w:rPr>
          <w:rFonts w:hint="eastAsia" w:ascii="仿宋_GB2312" w:hAnsi="仿宋" w:eastAsia="仿宋_GB2312" w:cs="仿宋_GB2312"/>
          <w:b/>
          <w:bCs/>
          <w:kern w:val="0"/>
          <w:sz w:val="32"/>
          <w:szCs w:val="32"/>
        </w:rPr>
        <w:t>分包意向协议</w:t>
      </w:r>
    </w:p>
    <w:p>
      <w:pPr>
        <w:widowControl/>
        <w:spacing w:line="360" w:lineRule="auto"/>
        <w:ind w:firstLine="120" w:firstLineChars="50"/>
        <w:jc w:val="left"/>
        <w:rPr>
          <w:rFonts w:ascii="仿宋_GB2312" w:hAnsi="仿宋" w:eastAsia="仿宋_GB2312"/>
          <w:sz w:val="24"/>
          <w:szCs w:val="24"/>
        </w:rPr>
      </w:pPr>
      <w:r>
        <w:rPr>
          <w:rFonts w:hint="eastAsia" w:ascii="仿宋_GB2312" w:hAnsi="仿宋" w:eastAsia="仿宋_GB2312" w:cs="仿宋_GB2312"/>
          <w:sz w:val="24"/>
          <w:szCs w:val="24"/>
        </w:rPr>
        <w:t>（</w:t>
      </w:r>
      <w:r>
        <w:rPr>
          <w:rFonts w:hint="eastAsia" w:ascii="仿宋_GB2312" w:hAnsi="仿宋" w:eastAsia="仿宋_GB2312" w:cs="仿宋_GB2312"/>
          <w:b/>
          <w:bCs/>
          <w:sz w:val="24"/>
          <w:szCs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szCs w:val="24"/>
        </w:rPr>
        <w:t>）</w:t>
      </w:r>
    </w:p>
    <w:p>
      <w:pPr>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lang w:val="zh-CN"/>
        </w:rPr>
        <w:t>若成为</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的中标供应商，将依法采取分包方式履行合同。</w:t>
      </w: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rPr>
        <w:t>与</w:t>
      </w:r>
      <w:r>
        <w:rPr>
          <w:rFonts w:hint="eastAsia" w:ascii="仿宋_GB2312" w:hAnsi="仿宋" w:eastAsia="仿宋_GB2312" w:cs="仿宋_GB2312"/>
          <w:kern w:val="0"/>
          <w:sz w:val="24"/>
          <w:szCs w:val="24"/>
          <w:u w:val="single"/>
        </w:rPr>
        <w:t>（所有分包供应商名称）</w:t>
      </w:r>
      <w:r>
        <w:rPr>
          <w:rFonts w:hint="eastAsia" w:ascii="仿宋_GB2312" w:hAnsi="仿宋" w:eastAsia="仿宋_GB2312" w:cs="仿宋_GB2312"/>
          <w:kern w:val="0"/>
          <w:sz w:val="24"/>
          <w:szCs w:val="24"/>
        </w:rPr>
        <w:t>达成分包意向协议</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一、分包标的及数量</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lang w:val="zh-CN"/>
        </w:rPr>
        <w:t>将</w:t>
      </w:r>
      <w:r>
        <w:rPr>
          <w:rFonts w:ascii="仿宋_GB2312" w:hAnsi="仿宋" w:eastAsia="仿宋_GB2312" w:cs="仿宋_GB2312"/>
          <w:u w:val="single"/>
        </w:rPr>
        <w:t xml:space="preserve">   XX</w:t>
      </w:r>
      <w:r>
        <w:rPr>
          <w:rFonts w:hint="eastAsia" w:ascii="仿宋_GB2312" w:hAnsi="仿宋" w:eastAsia="仿宋_GB2312" w:cs="仿宋_GB2312"/>
          <w:u w:val="single"/>
        </w:rPr>
        <w:t>工作内容</w:t>
      </w:r>
      <w:r>
        <w:rPr>
          <w:rFonts w:hint="eastAsia" w:ascii="仿宋_GB2312" w:hAnsi="仿宋" w:eastAsia="仿宋_GB2312" w:cs="仿宋_GB2312"/>
          <w:sz w:val="24"/>
          <w:szCs w:val="24"/>
        </w:rPr>
        <w:t>分包给</w:t>
      </w:r>
      <w:r>
        <w:rPr>
          <w:rFonts w:hint="eastAsia" w:ascii="仿宋_GB2312" w:hAnsi="仿宋" w:eastAsia="仿宋_GB2312" w:cs="仿宋_GB2312"/>
          <w:kern w:val="0"/>
          <w:sz w:val="24"/>
          <w:szCs w:val="24"/>
          <w:u w:val="single"/>
        </w:rPr>
        <w:t>（某分包供应商名称）</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u w:val="single"/>
        </w:rPr>
        <w:t>（某分包供应商名称），</w:t>
      </w:r>
      <w:r>
        <w:rPr>
          <w:rFonts w:hint="eastAsia" w:ascii="仿宋_GB2312" w:hAnsi="仿宋" w:eastAsia="仿宋_GB2312" w:cs="仿宋_GB2312"/>
          <w:kern w:val="0"/>
          <w:sz w:val="24"/>
          <w:szCs w:val="24"/>
          <w:lang w:val="zh-CN"/>
        </w:rPr>
        <w:t>具备承</w:t>
      </w:r>
      <w:r>
        <w:rPr>
          <w:rFonts w:hint="eastAsia" w:ascii="仿宋_GB2312" w:hAnsi="仿宋" w:eastAsia="仿宋_GB2312" w:cs="仿宋_GB2312"/>
          <w:kern w:val="0"/>
          <w:sz w:val="24"/>
          <w:szCs w:val="24"/>
        </w:rPr>
        <w:t>担</w:t>
      </w:r>
      <w:r>
        <w:rPr>
          <w:rFonts w:ascii="仿宋_GB2312" w:hAnsi="仿宋" w:eastAsia="仿宋_GB2312" w:cs="仿宋_GB2312"/>
          <w:kern w:val="0"/>
          <w:sz w:val="24"/>
          <w:szCs w:val="24"/>
          <w:u w:val="single"/>
          <w:lang w:val="zh-CN"/>
        </w:rPr>
        <w:t>XX</w:t>
      </w:r>
      <w:r>
        <w:rPr>
          <w:rFonts w:hint="eastAsia" w:ascii="仿宋_GB2312" w:hAnsi="仿宋" w:eastAsia="仿宋_GB2312" w:cs="仿宋_GB2312"/>
          <w:kern w:val="0"/>
          <w:sz w:val="24"/>
          <w:szCs w:val="24"/>
          <w:u w:val="single"/>
          <w:lang w:val="zh-CN"/>
        </w:rPr>
        <w:t>工作内容</w:t>
      </w:r>
      <w:r>
        <w:rPr>
          <w:rFonts w:hint="eastAsia" w:ascii="仿宋_GB2312" w:hAnsi="仿宋" w:eastAsia="仿宋_GB2312" w:cs="仿宋_GB2312"/>
          <w:kern w:val="0"/>
          <w:sz w:val="24"/>
          <w:szCs w:val="24"/>
          <w:lang w:val="zh-CN"/>
        </w:rPr>
        <w:t>相应资质条件且不得再次分包；</w:t>
      </w:r>
    </w:p>
    <w:p>
      <w:pPr>
        <w:pStyle w:val="3"/>
        <w:ind w:left="664" w:leftChars="316" w:firstLine="229" w:firstLineChars="95"/>
        <w:rPr>
          <w:rFonts w:cs="Times New Roman"/>
        </w:rPr>
      </w:pPr>
      <w:r>
        <w:rPr>
          <w:rFonts w:hint="eastAsia"/>
          <w:kern w:val="0"/>
          <w:sz w:val="24"/>
          <w:szCs w:val="24"/>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二、分包工作履行期限、地点、方式</w:t>
      </w:r>
    </w:p>
    <w:p>
      <w:pPr>
        <w:snapToGrid w:val="0"/>
        <w:spacing w:line="360" w:lineRule="auto"/>
        <w:ind w:firstLine="576"/>
        <w:rPr>
          <w:rFonts w:ascii="仿宋_GB2312" w:hAnsi="仿宋" w:eastAsia="仿宋_GB2312" w:cs="仿宋_GB2312"/>
          <w:u w:val="single"/>
        </w:rPr>
      </w:pP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三、质量</w:t>
      </w:r>
    </w:p>
    <w:p>
      <w:pPr>
        <w:snapToGrid w:val="0"/>
        <w:spacing w:line="360" w:lineRule="auto"/>
        <w:ind w:firstLine="576"/>
        <w:rPr>
          <w:rFonts w:ascii="仿宋_GB2312" w:hAnsi="仿宋" w:eastAsia="仿宋_GB2312"/>
          <w:kern w:val="0"/>
          <w:sz w:val="24"/>
          <w:szCs w:val="24"/>
          <w:lang w:val="zh-CN"/>
        </w:rPr>
      </w:pP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四、价款或者报酬</w:t>
      </w:r>
    </w:p>
    <w:p>
      <w:pPr>
        <w:snapToGrid w:val="0"/>
        <w:spacing w:line="360" w:lineRule="auto"/>
        <w:ind w:left="573" w:leftChars="273"/>
        <w:rPr>
          <w:rFonts w:ascii="仿宋_GB2312" w:hAnsi="仿宋" w:eastAsia="仿宋_GB2312"/>
          <w:kern w:val="0"/>
          <w:sz w:val="24"/>
          <w:szCs w:val="24"/>
          <w:lang w:val="zh-CN"/>
        </w:rPr>
      </w:pPr>
    </w:p>
    <w:p>
      <w:pPr>
        <w:snapToGrid w:val="0"/>
        <w:spacing w:line="360" w:lineRule="auto"/>
        <w:ind w:left="573" w:leftChars="273"/>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五、违约责任</w:t>
      </w:r>
    </w:p>
    <w:p>
      <w:pPr>
        <w:snapToGrid w:val="0"/>
        <w:spacing w:line="360" w:lineRule="auto"/>
        <w:ind w:firstLine="576"/>
        <w:rPr>
          <w:rFonts w:ascii="仿宋_GB2312" w:hAnsi="仿宋" w:eastAsia="仿宋_GB2312"/>
          <w:kern w:val="0"/>
          <w:sz w:val="24"/>
          <w:szCs w:val="24"/>
          <w:lang w:val="zh-CN"/>
        </w:rPr>
      </w:pP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六、争议解决的办法</w:t>
      </w:r>
    </w:p>
    <w:p>
      <w:pPr>
        <w:snapToGrid w:val="0"/>
        <w:spacing w:line="360" w:lineRule="auto"/>
        <w:ind w:firstLine="576"/>
        <w:rPr>
          <w:rFonts w:ascii="仿宋_GB2312" w:hAnsi="仿宋" w:eastAsia="仿宋_GB2312"/>
          <w:kern w:val="0"/>
          <w:sz w:val="24"/>
          <w:szCs w:val="24"/>
          <w:lang w:val="zh-CN"/>
        </w:rPr>
      </w:pP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七、其他</w:t>
      </w:r>
    </w:p>
    <w:p>
      <w:pPr>
        <w:snapToGrid w:val="0"/>
        <w:spacing w:line="360" w:lineRule="auto"/>
        <w:ind w:left="5758" w:leftChars="342" w:hanging="5040" w:hangingChars="2100"/>
        <w:rPr>
          <w:rFonts w:ascii="仿宋_GB2312" w:hAnsi="仿宋" w:eastAsia="仿宋_GB2312"/>
          <w:kern w:val="0"/>
          <w:sz w:val="24"/>
          <w:szCs w:val="24"/>
          <w:lang w:val="zh-CN"/>
        </w:rPr>
      </w:pPr>
      <w:r>
        <w:rPr>
          <w:rFonts w:hint="eastAsia" w:ascii="仿宋_GB2312" w:hAnsi="仿宋" w:eastAsia="仿宋_GB2312" w:cs="仿宋_GB2312"/>
          <w:sz w:val="24"/>
          <w:szCs w:val="24"/>
        </w:rPr>
        <w:t>中小企业合同金额达到</w:t>
      </w:r>
      <w:r>
        <w:rPr>
          <w:rFonts w:ascii="仿宋_GB2312" w:hAnsi="仿宋" w:eastAsia="仿宋_GB2312" w:cs="仿宋_GB2312"/>
          <w:sz w:val="24"/>
          <w:szCs w:val="24"/>
        </w:rPr>
        <w:t>%</w:t>
      </w:r>
      <w:r>
        <w:rPr>
          <w:rFonts w:hint="eastAsia" w:ascii="仿宋_GB2312" w:hAnsi="仿宋" w:eastAsia="仿宋_GB2312" w:cs="仿宋_GB2312"/>
          <w:sz w:val="24"/>
          <w:szCs w:val="24"/>
        </w:rPr>
        <w:t>，小微企业合同金额达到</w:t>
      </w:r>
      <w:r>
        <w:rPr>
          <w:rFonts w:ascii="仿宋_GB2312" w:hAnsi="仿宋" w:eastAsia="仿宋_GB2312" w:cs="仿宋_GB2312"/>
          <w:sz w:val="24"/>
          <w:szCs w:val="24"/>
        </w:rPr>
        <w:t>%</w:t>
      </w: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640" w:firstLineChars="235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日期：年月日</w:t>
      </w:r>
    </w:p>
    <w:p>
      <w:pPr>
        <w:widowControl/>
        <w:spacing w:line="360" w:lineRule="auto"/>
        <w:ind w:left="150"/>
        <w:jc w:val="center"/>
        <w:rPr>
          <w:rFonts w:ascii="仿宋_GB2312" w:hAnsi="仿宋" w:eastAsia="仿宋_GB2312"/>
          <w:b/>
          <w:bCs/>
          <w:kern w:val="0"/>
          <w:sz w:val="32"/>
          <w:szCs w:val="32"/>
        </w:rPr>
      </w:pPr>
    </w:p>
    <w:p>
      <w:pPr>
        <w:widowControl/>
        <w:spacing w:line="360" w:lineRule="auto"/>
        <w:ind w:left="150"/>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rPr>
        <w:t>三、本项目的特定资格要求</w:t>
      </w:r>
    </w:p>
    <w:p>
      <w:pPr>
        <w:spacing w:line="360" w:lineRule="auto"/>
        <w:jc w:val="center"/>
        <w:rPr>
          <w:rFonts w:ascii="仿宋_GB2312" w:hAnsi="仿宋" w:eastAsia="仿宋_GB2312"/>
          <w:sz w:val="24"/>
          <w:szCs w:val="24"/>
        </w:rPr>
      </w:pPr>
      <w:r>
        <w:rPr>
          <w:rFonts w:hint="eastAsia" w:ascii="仿宋_GB2312" w:hAnsi="仿宋" w:eastAsia="仿宋_GB2312" w:cs="仿宋_GB2312"/>
          <w:sz w:val="24"/>
          <w:szCs w:val="24"/>
        </w:rPr>
        <w:t>（根据招标公告本项目的特定资格要求提供相应的材料；未要求的，无需提供）</w:t>
      </w:r>
    </w:p>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pacing w:line="360" w:lineRule="auto"/>
        <w:ind w:right="420" w:firstLine="3614" w:firstLineChars="1000"/>
        <w:rPr>
          <w:rFonts w:ascii="仿宋_GB2312" w:hAnsi="仿宋" w:eastAsia="仿宋_GB2312"/>
          <w:b/>
          <w:bCs/>
          <w:kern w:val="0"/>
          <w:sz w:val="36"/>
          <w:szCs w:val="36"/>
        </w:rPr>
      </w:pPr>
      <w:r>
        <w:rPr>
          <w:rFonts w:hint="eastAsia" w:ascii="仿宋_GB2312" w:hAnsi="仿宋" w:eastAsia="仿宋_GB2312" w:cs="仿宋_GB2312"/>
          <w:b/>
          <w:bCs/>
          <w:kern w:val="0"/>
          <w:sz w:val="36"/>
          <w:szCs w:val="36"/>
        </w:rPr>
        <w:t>商务技术文件部分</w:t>
      </w:r>
    </w:p>
    <w:p>
      <w:pPr>
        <w:spacing w:line="360" w:lineRule="auto"/>
        <w:jc w:val="center"/>
        <w:outlineLvl w:val="0"/>
        <w:rPr>
          <w:rFonts w:ascii="仿宋_GB2312" w:hAnsi="仿宋" w:eastAsia="仿宋_GB2312"/>
          <w:b/>
          <w:bCs/>
          <w:kern w:val="0"/>
          <w:sz w:val="24"/>
          <w:szCs w:val="24"/>
        </w:rPr>
      </w:pPr>
    </w:p>
    <w:p>
      <w:pPr>
        <w:spacing w:line="360" w:lineRule="auto"/>
        <w:jc w:val="center"/>
        <w:outlineLvl w:val="0"/>
        <w:rPr>
          <w:rFonts w:ascii="仿宋_GB2312" w:hAnsi="仿宋" w:eastAsia="仿宋_GB2312"/>
          <w:b/>
          <w:bCs/>
          <w:kern w:val="0"/>
          <w:sz w:val="28"/>
          <w:szCs w:val="28"/>
        </w:rPr>
      </w:pPr>
      <w:r>
        <w:rPr>
          <w:rFonts w:hint="eastAsia" w:ascii="仿宋_GB2312" w:hAnsi="仿宋" w:eastAsia="仿宋_GB2312" w:cs="仿宋_GB2312"/>
          <w:b/>
          <w:bCs/>
          <w:kern w:val="0"/>
          <w:sz w:val="28"/>
          <w:szCs w:val="28"/>
        </w:rPr>
        <w:t>目录</w:t>
      </w:r>
    </w:p>
    <w:p>
      <w:pPr>
        <w:snapToGrid w:val="0"/>
        <w:spacing w:line="360" w:lineRule="auto"/>
        <w:ind w:left="479" w:leftChars="228"/>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）投标函</w:t>
      </w:r>
      <w:r>
        <w:rPr>
          <w:rFonts w:hint="eastAsia" w:cs="宋体"/>
        </w:rPr>
        <w:t>…………………………………………………………………………………（页码）</w:t>
      </w: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）授权委托书或法定代表人（单位负责人、自然人本人）身份证明</w:t>
      </w:r>
      <w:r>
        <w:rPr>
          <w:rFonts w:hint="eastAsia" w:cs="宋体"/>
        </w:rPr>
        <w:t>………（页码）</w:t>
      </w:r>
    </w:p>
    <w:p>
      <w:pPr>
        <w:snapToGrid w:val="0"/>
        <w:spacing w:line="360" w:lineRule="auto"/>
        <w:ind w:left="479" w:leftChars="228"/>
      </w:pPr>
      <w:r>
        <w:rPr>
          <w:rFonts w:hint="eastAsia" w:ascii="仿宋_GB2312" w:hAnsi="仿宋" w:eastAsia="仿宋_GB2312" w:cs="仿宋_GB2312"/>
          <w:sz w:val="24"/>
          <w:szCs w:val="24"/>
        </w:rPr>
        <w:t>（</w:t>
      </w:r>
      <w:r>
        <w:rPr>
          <w:rFonts w:ascii="仿宋_GB2312" w:hAnsi="仿宋" w:eastAsia="仿宋_GB2312" w:cs="仿宋_GB2312"/>
          <w:sz w:val="24"/>
          <w:szCs w:val="24"/>
        </w:rPr>
        <w:t>3</w:t>
      </w:r>
      <w:r>
        <w:rPr>
          <w:rFonts w:hint="eastAsia" w:ascii="仿宋_GB2312" w:hAnsi="仿宋" w:eastAsia="仿宋_GB2312" w:cs="仿宋_GB2312"/>
          <w:sz w:val="24"/>
          <w:szCs w:val="24"/>
        </w:rPr>
        <w:t>）联合协议</w:t>
      </w:r>
      <w:r>
        <w:rPr>
          <w:rFonts w:hint="eastAsia" w:cs="宋体"/>
        </w:rPr>
        <w:t>………………………………………………………………………………（页码）</w:t>
      </w:r>
    </w:p>
    <w:p>
      <w:pPr>
        <w:snapToGrid w:val="0"/>
        <w:spacing w:line="360" w:lineRule="auto"/>
        <w:ind w:firstLine="480" w:firstLineChars="200"/>
      </w:pPr>
      <w:r>
        <w:rPr>
          <w:rFonts w:hint="eastAsia" w:ascii="仿宋_GB2312" w:hAnsi="仿宋" w:eastAsia="仿宋_GB2312" w:cs="仿宋_GB2312"/>
          <w:sz w:val="24"/>
          <w:szCs w:val="24"/>
        </w:rPr>
        <w:t>（</w:t>
      </w:r>
      <w:r>
        <w:rPr>
          <w:rFonts w:ascii="仿宋_GB2312" w:hAnsi="仿宋" w:eastAsia="仿宋_GB2312" w:cs="仿宋_GB2312"/>
          <w:sz w:val="24"/>
          <w:szCs w:val="24"/>
        </w:rPr>
        <w:t>4</w:t>
      </w:r>
      <w:r>
        <w:rPr>
          <w:rFonts w:hint="eastAsia" w:ascii="仿宋_GB2312" w:hAnsi="仿宋" w:eastAsia="仿宋_GB2312" w:cs="仿宋_GB2312"/>
          <w:sz w:val="24"/>
          <w:szCs w:val="24"/>
        </w:rPr>
        <w:t>）分包意向协议</w:t>
      </w:r>
      <w:r>
        <w:rPr>
          <w:rFonts w:hint="eastAsia" w:cs="宋体"/>
        </w:rPr>
        <w:t>…………………………………………………………………………（页码）</w:t>
      </w:r>
    </w:p>
    <w:p>
      <w:pPr>
        <w:snapToGrid w:val="0"/>
        <w:spacing w:line="360" w:lineRule="auto"/>
        <w:ind w:firstLine="480" w:firstLineChars="200"/>
      </w:pPr>
      <w:r>
        <w:rPr>
          <w:rFonts w:hint="eastAsia" w:ascii="仿宋_GB2312" w:hAnsi="仿宋" w:eastAsia="仿宋_GB2312" w:cs="仿宋_GB2312"/>
          <w:sz w:val="24"/>
          <w:szCs w:val="24"/>
        </w:rPr>
        <w:t>（</w:t>
      </w:r>
      <w:r>
        <w:rPr>
          <w:rFonts w:ascii="仿宋_GB2312" w:hAnsi="仿宋" w:eastAsia="仿宋_GB2312" w:cs="仿宋_GB2312"/>
          <w:sz w:val="24"/>
          <w:szCs w:val="24"/>
        </w:rPr>
        <w:t>5</w:t>
      </w:r>
      <w:r>
        <w:rPr>
          <w:rFonts w:hint="eastAsia" w:ascii="仿宋_GB2312" w:hAnsi="仿宋" w:eastAsia="仿宋_GB2312" w:cs="仿宋_GB2312"/>
          <w:sz w:val="24"/>
          <w:szCs w:val="24"/>
        </w:rPr>
        <w:t>）符合性审查资料</w:t>
      </w:r>
      <w:r>
        <w:rPr>
          <w:rFonts w:hint="eastAsia" w:cs="宋体"/>
        </w:rPr>
        <w:t>………………………………………………………………………（页码）</w:t>
      </w:r>
    </w:p>
    <w:p>
      <w:pPr>
        <w:snapToGrid w:val="0"/>
        <w:spacing w:line="360" w:lineRule="auto"/>
        <w:ind w:left="479" w:leftChars="228"/>
      </w:pPr>
      <w:r>
        <w:rPr>
          <w:rFonts w:hint="eastAsia" w:ascii="仿宋_GB2312" w:hAnsi="仿宋" w:eastAsia="仿宋_GB2312" w:cs="仿宋_GB2312"/>
          <w:sz w:val="24"/>
          <w:szCs w:val="24"/>
        </w:rPr>
        <w:t>（</w:t>
      </w:r>
      <w:r>
        <w:rPr>
          <w:rFonts w:ascii="仿宋_GB2312" w:hAnsi="仿宋" w:eastAsia="仿宋_GB2312" w:cs="仿宋_GB2312"/>
          <w:sz w:val="24"/>
          <w:szCs w:val="24"/>
        </w:rPr>
        <w:t>6</w:t>
      </w:r>
      <w:r>
        <w:rPr>
          <w:rFonts w:hint="eastAsia" w:ascii="仿宋_GB2312" w:hAnsi="仿宋" w:eastAsia="仿宋_GB2312" w:cs="仿宋_GB2312"/>
          <w:sz w:val="24"/>
          <w:szCs w:val="24"/>
        </w:rPr>
        <w:t>）评标标准相应的商务技术资料</w:t>
      </w:r>
      <w:r>
        <w:rPr>
          <w:rFonts w:hint="eastAsia" w:cs="宋体"/>
        </w:rPr>
        <w:t>…………………………</w:t>
      </w:r>
      <w:r>
        <w:rPr>
          <w:rFonts w:hint="eastAsia" w:ascii="仿宋_GB2312" w:hAnsi="仿宋" w:eastAsia="仿宋_GB2312" w:cs="仿宋_GB2312"/>
          <w:sz w:val="24"/>
          <w:szCs w:val="24"/>
        </w:rPr>
        <w:t>………</w:t>
      </w:r>
      <w:r>
        <w:rPr>
          <w:rFonts w:hint="eastAsia" w:cs="宋体"/>
        </w:rPr>
        <w:t>…</w:t>
      </w:r>
      <w:r>
        <w:rPr>
          <w:rFonts w:hint="eastAsia" w:ascii="仿宋_GB2312" w:hAnsi="仿宋" w:eastAsia="仿宋_GB2312" w:cs="仿宋_GB2312"/>
          <w:sz w:val="24"/>
          <w:szCs w:val="24"/>
        </w:rPr>
        <w:t>…</w:t>
      </w:r>
      <w:r>
        <w:rPr>
          <w:rFonts w:hint="eastAsia" w:cs="宋体"/>
        </w:rPr>
        <w:t>……………（页码）</w:t>
      </w:r>
    </w:p>
    <w:p>
      <w:pPr>
        <w:snapToGrid w:val="0"/>
        <w:spacing w:line="360" w:lineRule="auto"/>
        <w:ind w:left="479" w:leftChars="228"/>
      </w:pPr>
      <w:r>
        <w:rPr>
          <w:rFonts w:hint="eastAsia" w:ascii="仿宋_GB2312" w:hAnsi="仿宋" w:eastAsia="仿宋_GB2312" w:cs="仿宋_GB2312"/>
          <w:sz w:val="24"/>
          <w:szCs w:val="24"/>
        </w:rPr>
        <w:t>（</w:t>
      </w:r>
      <w:r>
        <w:rPr>
          <w:rFonts w:ascii="仿宋_GB2312" w:hAnsi="仿宋" w:eastAsia="仿宋_GB2312" w:cs="仿宋_GB2312"/>
          <w:sz w:val="24"/>
          <w:szCs w:val="24"/>
        </w:rPr>
        <w:t>7</w:t>
      </w:r>
      <w:r>
        <w:rPr>
          <w:rFonts w:hint="eastAsia" w:ascii="仿宋_GB2312" w:hAnsi="仿宋" w:eastAsia="仿宋_GB2312" w:cs="仿宋_GB2312"/>
          <w:sz w:val="24"/>
          <w:szCs w:val="24"/>
        </w:rPr>
        <w:t>）商务技术偏离表</w:t>
      </w:r>
      <w:r>
        <w:rPr>
          <w:rFonts w:hint="eastAsia" w:cs="宋体"/>
        </w:rPr>
        <w:t>………………………………………………………………………（页码）</w:t>
      </w:r>
    </w:p>
    <w:p>
      <w:pPr>
        <w:snapToGrid w:val="0"/>
        <w:spacing w:line="360" w:lineRule="auto"/>
        <w:ind w:left="479" w:leftChars="228"/>
      </w:pPr>
      <w:r>
        <w:rPr>
          <w:rFonts w:hint="eastAsia" w:ascii="仿宋_GB2312" w:hAnsi="仿宋" w:eastAsia="仿宋_GB2312" w:cs="仿宋_GB2312"/>
          <w:sz w:val="24"/>
          <w:szCs w:val="24"/>
          <w:lang w:val="zh-CN"/>
        </w:rPr>
        <w:t>（</w:t>
      </w:r>
      <w:r>
        <w:rPr>
          <w:rFonts w:ascii="仿宋_GB2312" w:hAnsi="仿宋" w:eastAsia="仿宋_GB2312" w:cs="仿宋_GB2312"/>
          <w:sz w:val="24"/>
          <w:szCs w:val="24"/>
        </w:rPr>
        <w:t>8</w:t>
      </w:r>
      <w:r>
        <w:rPr>
          <w:rFonts w:hint="eastAsia" w:ascii="仿宋_GB2312" w:hAnsi="仿宋" w:eastAsia="仿宋_GB2312" w:cs="仿宋_GB2312"/>
          <w:sz w:val="24"/>
          <w:szCs w:val="24"/>
          <w:lang w:val="zh-CN"/>
        </w:rPr>
        <w:t>）政府采购供应商廉洁自律承诺书</w:t>
      </w:r>
      <w:r>
        <w:rPr>
          <w:rFonts w:hint="eastAsia" w:cs="宋体"/>
        </w:rPr>
        <w:t>…………………………………………………（页码）</w:t>
      </w: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sz w:val="32"/>
          <w:szCs w:val="32"/>
        </w:rPr>
      </w:pPr>
      <w:r>
        <w:rPr>
          <w:rFonts w:hint="eastAsia" w:ascii="仿宋_GB2312" w:hAnsi="仿宋" w:eastAsia="仿宋_GB2312" w:cs="仿宋_GB2312"/>
          <w:b/>
          <w:bCs/>
          <w:kern w:val="0"/>
          <w:sz w:val="32"/>
          <w:szCs w:val="32"/>
        </w:rPr>
        <w:t>一、投标</w:t>
      </w:r>
      <w:r>
        <w:rPr>
          <w:rFonts w:hint="eastAsia" w:ascii="仿宋_GB2312" w:hAnsi="仿宋" w:eastAsia="仿宋_GB2312" w:cs="仿宋_GB2312"/>
          <w:b/>
          <w:bCs/>
          <w:sz w:val="32"/>
          <w:szCs w:val="32"/>
        </w:rPr>
        <w:t>函</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（采购人）、（采购代理机构）：</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我方参加你方组织的（项目名称）【招标编号：（采购编号）】招标的有关活动，并对此项目进行投标。为此：</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、我方承诺投标有效期从提交投标文件的截止之日起天（不少于</w:t>
      </w:r>
      <w:r>
        <w:rPr>
          <w:rFonts w:ascii="仿宋_GB2312" w:hAnsi="仿宋" w:eastAsia="仿宋_GB2312" w:cs="仿宋_GB2312"/>
          <w:sz w:val="24"/>
          <w:szCs w:val="24"/>
        </w:rPr>
        <w:t>90</w:t>
      </w:r>
      <w:r>
        <w:rPr>
          <w:rFonts w:hint="eastAsia" w:ascii="仿宋_GB2312" w:hAnsi="仿宋" w:eastAsia="仿宋_GB2312" w:cs="仿宋_GB2312"/>
          <w:sz w:val="24"/>
          <w:szCs w:val="24"/>
        </w:rPr>
        <w:t>天）</w:t>
      </w:r>
      <w:r>
        <w:rPr>
          <w:rFonts w:hint="eastAsia" w:cs="宋体"/>
        </w:rPr>
        <w:t>，</w:t>
      </w:r>
      <w:r>
        <w:rPr>
          <w:rFonts w:hint="eastAsia" w:ascii="仿宋_GB2312" w:hAnsi="仿宋" w:eastAsia="仿宋_GB2312" w:cs="仿宋_GB2312"/>
          <w:sz w:val="24"/>
          <w:szCs w:val="24"/>
        </w:rPr>
        <w:t>本投标文件在投标有效期满之前均具有约束力。</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、我方的投标文件包括以下内容：</w:t>
      </w:r>
    </w:p>
    <w:p>
      <w:pPr>
        <w:snapToGrid w:val="0"/>
        <w:spacing w:line="360" w:lineRule="auto"/>
        <w:ind w:left="210" w:leftChars="100" w:firstLine="480" w:firstLineChars="200"/>
        <w:rPr>
          <w:rFonts w:ascii="仿宋_GB2312" w:hAnsi="仿宋" w:eastAsia="仿宋_GB2312"/>
          <w:sz w:val="24"/>
          <w:szCs w:val="24"/>
        </w:rPr>
      </w:pPr>
      <w:r>
        <w:rPr>
          <w:rFonts w:ascii="仿宋_GB2312" w:hAnsi="仿宋" w:eastAsia="仿宋_GB2312" w:cs="仿宋_GB2312"/>
          <w:sz w:val="24"/>
          <w:szCs w:val="24"/>
        </w:rPr>
        <w:t>2.1</w:t>
      </w:r>
      <w:r>
        <w:rPr>
          <w:rFonts w:hint="eastAsia" w:ascii="仿宋_GB2312" w:hAnsi="仿宋" w:eastAsia="仿宋_GB2312" w:cs="仿宋_GB2312"/>
          <w:sz w:val="24"/>
          <w:szCs w:val="24"/>
        </w:rPr>
        <w:t>资格文件：</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2.1.1</w:t>
      </w:r>
      <w:r>
        <w:rPr>
          <w:rFonts w:hint="eastAsia" w:ascii="仿宋_GB2312" w:hAnsi="仿宋" w:eastAsia="仿宋_GB2312" w:cs="仿宋_GB2312"/>
          <w:sz w:val="24"/>
          <w:szCs w:val="24"/>
        </w:rPr>
        <w:t>承诺函；</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2.1.2</w:t>
      </w:r>
      <w:r>
        <w:rPr>
          <w:rFonts w:hint="eastAsia" w:ascii="仿宋_GB2312" w:hAnsi="仿宋" w:eastAsia="仿宋_GB2312" w:cs="仿宋_GB2312"/>
          <w:sz w:val="24"/>
          <w:szCs w:val="24"/>
        </w:rPr>
        <w:t>落实政府采购政策需满足的资格要求（如果有）；</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2.1.3</w:t>
      </w:r>
      <w:r>
        <w:rPr>
          <w:rFonts w:hint="eastAsia" w:ascii="仿宋_GB2312" w:hAnsi="仿宋" w:eastAsia="仿宋_GB2312" w:cs="仿宋_GB2312"/>
          <w:sz w:val="24"/>
          <w:szCs w:val="24"/>
        </w:rPr>
        <w:t>本项目的特定资格要求（如果有）。</w:t>
      </w:r>
    </w:p>
    <w:p>
      <w:pPr>
        <w:snapToGrid w:val="0"/>
        <w:spacing w:line="360" w:lineRule="auto"/>
        <w:ind w:left="210" w:leftChars="100" w:firstLine="480" w:firstLineChars="200"/>
        <w:rPr>
          <w:rFonts w:ascii="仿宋_GB2312" w:hAnsi="仿宋" w:eastAsia="仿宋_GB2312"/>
          <w:sz w:val="24"/>
          <w:szCs w:val="24"/>
          <w:lang w:val="zh-CN"/>
        </w:rPr>
      </w:pP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2</w:t>
      </w:r>
      <w:r>
        <w:rPr>
          <w:rFonts w:hint="eastAsia" w:ascii="仿宋_GB2312" w:hAnsi="仿宋" w:eastAsia="仿宋_GB2312" w:cs="仿宋_GB2312"/>
          <w:sz w:val="24"/>
          <w:szCs w:val="24"/>
        </w:rPr>
        <w:t>商务技术</w:t>
      </w:r>
      <w:r>
        <w:rPr>
          <w:rFonts w:hint="eastAsia" w:ascii="仿宋_GB2312" w:hAnsi="仿宋" w:eastAsia="仿宋_GB2312" w:cs="仿宋_GB2312"/>
          <w:sz w:val="24"/>
          <w:szCs w:val="24"/>
          <w:lang w:val="zh-CN"/>
        </w:rPr>
        <w:t>文件：</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2.2.1</w:t>
      </w:r>
      <w:r>
        <w:rPr>
          <w:rFonts w:hint="eastAsia" w:ascii="仿宋_GB2312" w:hAnsi="仿宋" w:eastAsia="仿宋_GB2312" w:cs="仿宋_GB2312"/>
          <w:sz w:val="24"/>
          <w:szCs w:val="24"/>
        </w:rPr>
        <w:t>投标函；</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2.2.2</w:t>
      </w:r>
      <w:r>
        <w:rPr>
          <w:rFonts w:hint="eastAsia" w:ascii="仿宋_GB2312" w:hAnsi="仿宋" w:eastAsia="仿宋_GB2312" w:cs="仿宋_GB2312"/>
          <w:sz w:val="24"/>
          <w:szCs w:val="24"/>
        </w:rPr>
        <w:t>授权委托书或法定代表人（单位负责人）身份证明；</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2.2.3</w:t>
      </w:r>
      <w:r>
        <w:rPr>
          <w:rFonts w:hint="eastAsia" w:ascii="仿宋_GB2312" w:hAnsi="仿宋" w:eastAsia="仿宋_GB2312" w:cs="仿宋_GB2312"/>
          <w:sz w:val="24"/>
          <w:szCs w:val="24"/>
        </w:rPr>
        <w:t>联合协议（如果有）；</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2.2.4</w:t>
      </w:r>
      <w:r>
        <w:rPr>
          <w:rFonts w:hint="eastAsia" w:ascii="仿宋_GB2312" w:hAnsi="仿宋" w:eastAsia="仿宋_GB2312" w:cs="仿宋_GB2312"/>
          <w:sz w:val="24"/>
          <w:szCs w:val="24"/>
        </w:rPr>
        <w:t>分包意向协议（如果有）；</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2.2.5</w:t>
      </w:r>
      <w:r>
        <w:rPr>
          <w:rFonts w:hint="eastAsia" w:ascii="仿宋_GB2312" w:hAnsi="仿宋" w:eastAsia="仿宋_GB2312" w:cs="仿宋_GB2312"/>
          <w:sz w:val="24"/>
          <w:szCs w:val="24"/>
        </w:rPr>
        <w:t>符合性审查资料；</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2.2.6</w:t>
      </w:r>
      <w:r>
        <w:rPr>
          <w:rFonts w:hint="eastAsia" w:ascii="仿宋_GB2312" w:hAnsi="仿宋" w:eastAsia="仿宋_GB2312" w:cs="仿宋_GB2312"/>
          <w:sz w:val="24"/>
          <w:szCs w:val="24"/>
        </w:rPr>
        <w:t>评标标准相应的商务技术资料；</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2.2.7</w:t>
      </w:r>
      <w:r>
        <w:rPr>
          <w:rFonts w:hint="eastAsia" w:ascii="仿宋_GB2312" w:hAnsi="仿宋" w:eastAsia="仿宋_GB2312" w:cs="仿宋_GB2312"/>
          <w:sz w:val="24"/>
          <w:szCs w:val="24"/>
        </w:rPr>
        <w:t>商务技术偏离表；</w:t>
      </w:r>
    </w:p>
    <w:p>
      <w:pPr>
        <w:snapToGrid w:val="0"/>
        <w:spacing w:line="360" w:lineRule="auto"/>
        <w:ind w:left="420" w:leftChars="200" w:firstLine="480" w:firstLineChars="200"/>
        <w:rPr>
          <w:rFonts w:ascii="仿宋_GB2312" w:hAnsi="仿宋" w:eastAsia="仿宋_GB2312"/>
          <w:sz w:val="24"/>
          <w:szCs w:val="24"/>
          <w:lang w:val="zh-CN"/>
        </w:rPr>
      </w:pP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8</w:t>
      </w:r>
      <w:r>
        <w:rPr>
          <w:rFonts w:hint="eastAsia" w:ascii="仿宋_GB2312" w:hAnsi="仿宋" w:eastAsia="仿宋_GB2312" w:cs="仿宋_GB2312"/>
          <w:sz w:val="24"/>
          <w:szCs w:val="24"/>
          <w:lang w:val="zh-CN"/>
        </w:rPr>
        <w:t>政府采购供应商廉洁自律承诺书；</w:t>
      </w:r>
    </w:p>
    <w:p>
      <w:pPr>
        <w:snapToGrid w:val="0"/>
        <w:spacing w:line="360" w:lineRule="auto"/>
        <w:ind w:left="210" w:leftChars="100" w:firstLine="480" w:firstLineChars="200"/>
        <w:rPr>
          <w:rFonts w:ascii="仿宋_GB2312" w:hAnsi="仿宋" w:eastAsia="仿宋_GB2312"/>
          <w:sz w:val="24"/>
          <w:szCs w:val="24"/>
        </w:rPr>
      </w:pP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3</w:t>
      </w:r>
      <w:r>
        <w:rPr>
          <w:rFonts w:hint="eastAsia" w:ascii="仿宋_GB2312" w:hAnsi="仿宋" w:eastAsia="仿宋_GB2312" w:cs="仿宋_GB2312"/>
          <w:sz w:val="24"/>
          <w:szCs w:val="24"/>
        </w:rPr>
        <w:t>报价文件</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2.3.1</w:t>
      </w:r>
      <w:r>
        <w:rPr>
          <w:rFonts w:hint="eastAsia" w:ascii="仿宋_GB2312" w:hAnsi="仿宋" w:eastAsia="仿宋_GB2312" w:cs="仿宋_GB2312"/>
          <w:sz w:val="24"/>
          <w:szCs w:val="24"/>
        </w:rPr>
        <w:t>开标一览表（报价表）；</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2.3.2</w:t>
      </w:r>
      <w:r>
        <w:rPr>
          <w:rFonts w:hint="eastAsia" w:ascii="仿宋_GB2312" w:hAnsi="仿宋" w:eastAsia="仿宋_GB2312" w:cs="仿宋_GB2312"/>
          <w:sz w:val="24"/>
          <w:szCs w:val="24"/>
        </w:rPr>
        <w:t>中小企业声明函（如果有）。</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、我方承诺除商务技术偏离表列出的偏离外，我方响应招标文件的全部要求。</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、如我方中标，我方承诺：</w:t>
      </w:r>
    </w:p>
    <w:p>
      <w:pPr>
        <w:snapToGrid w:val="0"/>
        <w:spacing w:line="360" w:lineRule="auto"/>
        <w:ind w:left="210" w:leftChars="100" w:firstLine="480" w:firstLineChars="200"/>
        <w:rPr>
          <w:rFonts w:ascii="仿宋_GB2312" w:hAnsi="仿宋" w:eastAsia="仿宋_GB2312" w:cs="仿宋_GB2312"/>
          <w:sz w:val="24"/>
          <w:szCs w:val="24"/>
        </w:rPr>
      </w:pPr>
      <w:r>
        <w:rPr>
          <w:rFonts w:ascii="仿宋_GB2312" w:hAnsi="仿宋" w:eastAsia="仿宋_GB2312" w:cs="仿宋_GB2312"/>
          <w:sz w:val="24"/>
          <w:szCs w:val="24"/>
        </w:rPr>
        <w:t>4.1</w:t>
      </w:r>
      <w:r>
        <w:rPr>
          <w:rFonts w:hint="eastAsia" w:ascii="仿宋_GB2312" w:hAnsi="仿宋" w:eastAsia="仿宋_GB2312" w:cs="仿宋_GB2312"/>
          <w:sz w:val="24"/>
          <w:szCs w:val="24"/>
        </w:rPr>
        <w:t>在收到中标通知书后，在中标通知书规定的期限内与你方签订合同；</w:t>
      </w:r>
    </w:p>
    <w:p>
      <w:pPr>
        <w:snapToGrid w:val="0"/>
        <w:spacing w:line="360" w:lineRule="auto"/>
        <w:ind w:left="210" w:leftChars="100" w:firstLine="480" w:firstLineChars="200"/>
        <w:rPr>
          <w:rFonts w:ascii="仿宋_GB2312" w:hAnsi="仿宋" w:eastAsia="仿宋_GB2312" w:cs="仿宋_GB2312"/>
          <w:sz w:val="24"/>
          <w:szCs w:val="24"/>
        </w:rPr>
      </w:pPr>
      <w:r>
        <w:rPr>
          <w:rFonts w:ascii="仿宋_GB2312" w:hAnsi="仿宋" w:eastAsia="仿宋_GB2312" w:cs="仿宋_GB2312"/>
          <w:sz w:val="24"/>
          <w:szCs w:val="24"/>
        </w:rPr>
        <w:t>4.2</w:t>
      </w:r>
      <w:r>
        <w:rPr>
          <w:rFonts w:hint="eastAsia" w:ascii="仿宋_GB2312" w:hAnsi="仿宋" w:eastAsia="仿宋_GB2312" w:cs="仿宋_GB2312"/>
          <w:sz w:val="24"/>
          <w:szCs w:val="24"/>
        </w:rPr>
        <w:t>在签订合同时不向你方提出附加条件；</w:t>
      </w:r>
    </w:p>
    <w:p>
      <w:pPr>
        <w:snapToGrid w:val="0"/>
        <w:spacing w:line="360" w:lineRule="auto"/>
        <w:ind w:left="210" w:leftChars="100" w:firstLine="480" w:firstLineChars="200"/>
        <w:rPr>
          <w:rFonts w:ascii="仿宋_GB2312" w:hAnsi="仿宋" w:eastAsia="仿宋_GB2312" w:cs="仿宋_GB2312"/>
          <w:sz w:val="24"/>
          <w:szCs w:val="24"/>
        </w:rPr>
      </w:pPr>
      <w:r>
        <w:rPr>
          <w:rFonts w:ascii="仿宋_GB2312" w:hAnsi="仿宋" w:eastAsia="仿宋_GB2312" w:cs="仿宋_GB2312"/>
          <w:sz w:val="24"/>
          <w:szCs w:val="24"/>
        </w:rPr>
        <w:t>4.3</w:t>
      </w:r>
      <w:r>
        <w:rPr>
          <w:rFonts w:hint="eastAsia" w:ascii="仿宋_GB2312" w:hAnsi="仿宋" w:eastAsia="仿宋_GB2312" w:cs="仿宋_GB2312"/>
          <w:sz w:val="24"/>
          <w:szCs w:val="24"/>
        </w:rPr>
        <w:t>按照招标文件要求提交履约保证金；</w:t>
      </w:r>
    </w:p>
    <w:p>
      <w:pPr>
        <w:snapToGrid w:val="0"/>
        <w:spacing w:line="360" w:lineRule="auto"/>
        <w:ind w:left="210" w:leftChars="100" w:firstLine="480" w:firstLineChars="200"/>
        <w:rPr>
          <w:rFonts w:ascii="仿宋_GB2312" w:hAnsi="仿宋" w:eastAsia="仿宋_GB2312" w:cs="仿宋_GB2312"/>
          <w:sz w:val="24"/>
          <w:szCs w:val="24"/>
        </w:rPr>
      </w:pPr>
      <w:r>
        <w:rPr>
          <w:rFonts w:ascii="仿宋_GB2312" w:hAnsi="仿宋" w:eastAsia="仿宋_GB2312" w:cs="仿宋_GB2312"/>
          <w:sz w:val="24"/>
          <w:szCs w:val="24"/>
        </w:rPr>
        <w:t>4.4</w:t>
      </w:r>
      <w:r>
        <w:rPr>
          <w:rFonts w:hint="eastAsia" w:ascii="仿宋_GB2312" w:hAnsi="仿宋" w:eastAsia="仿宋_GB2312" w:cs="仿宋_GB2312"/>
          <w:sz w:val="24"/>
          <w:szCs w:val="24"/>
        </w:rPr>
        <w:t>在合同约定的期限内完成合同规定的全部义务。</w:t>
      </w:r>
    </w:p>
    <w:p>
      <w:pPr>
        <w:snapToGrid w:val="0"/>
        <w:spacing w:line="360" w:lineRule="auto"/>
        <w:ind w:left="210" w:leftChars="100" w:firstLine="480" w:firstLineChars="200"/>
        <w:rPr>
          <w:rFonts w:ascii="仿宋_GB2312" w:hAnsi="仿宋" w:eastAsia="仿宋_GB2312"/>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、其他补充说明</w:t>
      </w:r>
      <w:r>
        <w:rPr>
          <w:rFonts w:ascii="仿宋_GB2312" w:hAnsi="仿宋" w:eastAsia="仿宋_GB2312" w:cs="仿宋_GB2312"/>
          <w:sz w:val="24"/>
          <w:szCs w:val="24"/>
        </w:rPr>
        <w:t>:</w:t>
      </w:r>
      <w:r>
        <w:rPr>
          <w:rFonts w:hint="eastAsia" w:ascii="仿宋_GB2312" w:hAnsi="仿宋" w:eastAsia="仿宋_GB2312" w:cs="仿宋_GB2312"/>
          <w:sz w:val="24"/>
          <w:szCs w:val="24"/>
        </w:rPr>
        <w:t>。</w:t>
      </w:r>
    </w:p>
    <w:p>
      <w:pPr>
        <w:spacing w:line="360" w:lineRule="auto"/>
        <w:ind w:firstLine="3600" w:firstLineChars="1500"/>
        <w:rPr>
          <w:rFonts w:ascii="仿宋_GB2312" w:hAnsi="仿宋" w:eastAsia="仿宋_GB2312" w:cs="仿宋_GB2312"/>
          <w:sz w:val="24"/>
          <w:szCs w:val="24"/>
        </w:rPr>
      </w:pPr>
      <w:r>
        <w:rPr>
          <w:rFonts w:hint="eastAsia" w:ascii="仿宋_GB2312" w:hAnsi="仿宋" w:eastAsia="仿宋_GB2312" w:cs="仿宋_GB2312"/>
          <w:sz w:val="24"/>
          <w:szCs w:val="24"/>
        </w:rPr>
        <w:t>投标人名称（电子签名）：</w:t>
      </w:r>
    </w:p>
    <w:p>
      <w:pPr>
        <w:spacing w:line="360" w:lineRule="auto"/>
        <w:jc w:val="center"/>
        <w:rPr>
          <w:rFonts w:ascii="仿宋_GB2312" w:hAnsi="仿宋" w:eastAsia="仿宋_GB2312"/>
          <w:sz w:val="24"/>
          <w:szCs w:val="24"/>
        </w:rPr>
      </w:pPr>
      <w:r>
        <w:rPr>
          <w:rFonts w:hint="eastAsia" w:ascii="仿宋_GB2312" w:hAnsi="仿宋" w:eastAsia="仿宋_GB2312" w:cs="仿宋_GB2312"/>
          <w:sz w:val="24"/>
          <w:szCs w:val="24"/>
        </w:rPr>
        <w:t>日期：年月日</w:t>
      </w:r>
    </w:p>
    <w:p>
      <w:pPr>
        <w:snapToGrid w:val="0"/>
        <w:spacing w:line="360" w:lineRule="auto"/>
        <w:ind w:left="420" w:leftChars="200" w:firstLine="4200" w:firstLineChars="1750"/>
        <w:rPr>
          <w:rFonts w:ascii="仿宋_GB2312" w:hAnsi="仿宋" w:eastAsia="仿宋_GB2312"/>
          <w:kern w:val="0"/>
          <w:sz w:val="24"/>
          <w:szCs w:val="24"/>
          <w:u w:val="single"/>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rPr>
          <w:rFonts w:ascii="仿宋_GB2312" w:hAnsi="仿宋" w:eastAsia="仿宋_GB2312"/>
          <w:sz w:val="24"/>
          <w:szCs w:val="24"/>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r>
        <w:rPr>
          <w:rFonts w:hint="eastAsia" w:ascii="仿宋_GB2312" w:hAnsi="仿宋" w:eastAsia="仿宋_GB2312" w:cs="仿宋_GB2312"/>
          <w:b/>
          <w:bCs/>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szCs w:val="24"/>
        </w:rPr>
      </w:pPr>
    </w:p>
    <w:p>
      <w:pPr>
        <w:snapToGrid w:val="0"/>
        <w:spacing w:line="360" w:lineRule="auto"/>
        <w:ind w:firstLine="2872" w:firstLineChars="894"/>
      </w:pPr>
      <w:r>
        <w:rPr>
          <w:rFonts w:hint="eastAsia" w:ascii="仿宋_GB2312" w:hAnsi="仿宋" w:eastAsia="仿宋_GB2312" w:cs="仿宋_GB2312"/>
          <w:b/>
          <w:bCs/>
          <w:kern w:val="0"/>
          <w:sz w:val="32"/>
          <w:szCs w:val="32"/>
          <w:lang w:val="zh-CN"/>
        </w:rPr>
        <w:t>授权委托书（适用于非联合体投标）</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sz w:val="24"/>
          <w:szCs w:val="24"/>
        </w:rPr>
        <w:t>（采购人）、（采购代理机构）</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rPr>
      </w:pPr>
      <w:r>
        <w:rPr>
          <w:rFonts w:hint="eastAsia" w:ascii="仿宋_GB2312" w:hAnsi="仿宋" w:eastAsia="仿宋_GB2312" w:cs="仿宋_GB2312"/>
          <w:kern w:val="0"/>
          <w:sz w:val="24"/>
          <w:szCs w:val="24"/>
        </w:rPr>
        <w:t>现</w:t>
      </w:r>
      <w:r>
        <w:rPr>
          <w:rFonts w:hint="eastAsia" w:ascii="仿宋_GB2312" w:hAnsi="仿宋" w:eastAsia="仿宋_GB2312" w:cs="仿宋_GB2312"/>
          <w:kern w:val="0"/>
          <w:sz w:val="24"/>
          <w:szCs w:val="24"/>
          <w:lang w:val="zh-CN"/>
        </w:rPr>
        <w:t>委托（姓名）为我方代理人（身份证号码：，手机：），以我方名义处理</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政府采购投标的一切事项，其法律后果由我方承担。</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lang w:val="zh-CN"/>
        </w:rPr>
        <w:t>委托期限</w:t>
      </w:r>
      <w:r>
        <w:rPr>
          <w:rFonts w:hint="eastAsia" w:ascii="仿宋_GB2312" w:hAnsi="仿宋" w:eastAsia="仿宋_GB2312" w:cs="仿宋_GB2312"/>
          <w:kern w:val="0"/>
          <w:sz w:val="24"/>
          <w:szCs w:val="24"/>
        </w:rPr>
        <w:t>：</w:t>
      </w:r>
      <w:r>
        <w:rPr>
          <w:rFonts w:hint="eastAsia" w:ascii="仿宋_GB2312" w:hAnsi="仿宋" w:eastAsia="仿宋_GB2312" w:cs="仿宋_GB2312"/>
          <w:kern w:val="0"/>
          <w:sz w:val="24"/>
          <w:szCs w:val="24"/>
          <w:lang w:val="zh-CN"/>
        </w:rPr>
        <w:t>自年月日起至年月日止。</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lang w:val="zh-CN"/>
        </w:rPr>
        <w:t>特此告知。</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签发日期：年月日</w:t>
      </w:r>
    </w:p>
    <w:p>
      <w:pPr>
        <w:snapToGrid w:val="0"/>
        <w:spacing w:line="360" w:lineRule="auto"/>
        <w:rPr>
          <w:rFonts w:ascii="仿宋_GB2312" w:hAnsi="仿宋" w:eastAsia="仿宋_GB2312"/>
          <w:sz w:val="24"/>
          <w:szCs w:val="24"/>
        </w:rPr>
      </w:pPr>
    </w:p>
    <w:p>
      <w:pPr>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lang w:val="zh-CN"/>
        </w:rPr>
        <w:t>授权委托书（适用于联合体投标）</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sz w:val="24"/>
          <w:szCs w:val="24"/>
        </w:rPr>
        <w:t>（采购人）、（采购代理机构）</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rPr>
      </w:pPr>
      <w:r>
        <w:rPr>
          <w:rFonts w:hint="eastAsia" w:ascii="仿宋_GB2312" w:hAnsi="仿宋" w:eastAsia="仿宋_GB2312" w:cs="仿宋_GB2312"/>
          <w:kern w:val="0"/>
          <w:sz w:val="24"/>
          <w:szCs w:val="24"/>
        </w:rPr>
        <w:t>现</w:t>
      </w:r>
      <w:r>
        <w:rPr>
          <w:rFonts w:hint="eastAsia" w:ascii="仿宋_GB2312" w:hAnsi="仿宋" w:eastAsia="仿宋_GB2312" w:cs="仿宋_GB2312"/>
          <w:kern w:val="0"/>
          <w:sz w:val="24"/>
          <w:szCs w:val="24"/>
          <w:lang w:val="zh-CN"/>
        </w:rPr>
        <w:t>委托（姓名）为我方代理人（身份证号码：，手机：），以我方名义处理</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政府采购投标的一切事项，其法律后果由我方承担。</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lang w:val="zh-CN"/>
        </w:rPr>
        <w:t>委托期限</w:t>
      </w:r>
      <w:r>
        <w:rPr>
          <w:rFonts w:hint="eastAsia" w:ascii="仿宋_GB2312" w:hAnsi="仿宋" w:eastAsia="仿宋_GB2312" w:cs="仿宋_GB2312"/>
          <w:kern w:val="0"/>
          <w:sz w:val="24"/>
          <w:szCs w:val="24"/>
        </w:rPr>
        <w:t>：</w:t>
      </w:r>
      <w:r>
        <w:rPr>
          <w:rFonts w:hint="eastAsia" w:ascii="仿宋_GB2312" w:hAnsi="仿宋" w:eastAsia="仿宋_GB2312" w:cs="仿宋_GB2312"/>
          <w:kern w:val="0"/>
          <w:sz w:val="24"/>
          <w:szCs w:val="24"/>
          <w:lang w:val="zh-CN"/>
        </w:rPr>
        <w:t>自年月日起至年月日止。</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lang w:val="zh-CN"/>
        </w:rPr>
        <w:t>特此告知。</w:t>
      </w: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日期：年月日</w:t>
      </w:r>
    </w:p>
    <w:p>
      <w:pPr>
        <w:autoSpaceDE w:val="0"/>
        <w:autoSpaceDN w:val="0"/>
        <w:spacing w:line="360" w:lineRule="auto"/>
        <w:jc w:val="center"/>
        <w:rPr>
          <w:rFonts w:ascii="仿宋_GB2312" w:hAnsi="仿宋" w:eastAsia="仿宋_GB2312"/>
          <w:b/>
          <w:bCs/>
          <w:sz w:val="24"/>
          <w:szCs w:val="24"/>
        </w:rPr>
      </w:pPr>
      <w:r>
        <w:rPr>
          <w:rFonts w:hint="eastAsia" w:ascii="仿宋_GB2312" w:hAnsi="仿宋" w:eastAsia="仿宋_GB2312" w:cs="仿宋_GB2312"/>
          <w:b/>
          <w:bCs/>
          <w:kern w:val="0"/>
          <w:sz w:val="32"/>
          <w:szCs w:val="32"/>
          <w:lang w:val="zh-CN"/>
        </w:rPr>
        <w:t>法定代表人、单位负责人或自然人本人</w:t>
      </w:r>
      <w:r>
        <w:rPr>
          <w:rFonts w:hint="eastAsia" w:ascii="仿宋_GB2312" w:hAnsi="仿宋" w:eastAsia="仿宋_GB2312" w:cs="仿宋_GB2312"/>
          <w:b/>
          <w:bCs/>
          <w:sz w:val="30"/>
          <w:szCs w:val="30"/>
        </w:rPr>
        <w:t>的身份证明（适用于法定代表人、单位负责人或者自然人本人代表投标人参加投标）</w:t>
      </w:r>
    </w:p>
    <w:p>
      <w:pPr>
        <w:pStyle w:val="88"/>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8"/>
              <w:adjustRightIn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正面：反面：</w:t>
            </w:r>
          </w:p>
          <w:p>
            <w:pPr>
              <w:pStyle w:val="88"/>
              <w:adjustRightInd w:val="0"/>
              <w:spacing w:line="360" w:lineRule="auto"/>
              <w:rPr>
                <w:rFonts w:ascii="仿宋_GB2312" w:hAnsi="仿宋" w:eastAsia="仿宋_GB2312" w:cs="Times New Roman"/>
                <w:sz w:val="24"/>
                <w:szCs w:val="24"/>
              </w:rPr>
            </w:pPr>
          </w:p>
        </w:tc>
      </w:tr>
    </w:tbl>
    <w:p>
      <w:pPr>
        <w:snapToGrid w:val="0"/>
        <w:spacing w:line="360" w:lineRule="auto"/>
        <w:ind w:firstLine="576"/>
        <w:jc w:val="center"/>
        <w:rPr>
          <w:rFonts w:ascii="仿宋_GB2312" w:hAnsi="仿宋" w:eastAsia="仿宋_GB2312" w:cs="仿宋_GB2312"/>
          <w:kern w:val="0"/>
          <w:sz w:val="24"/>
          <w:szCs w:val="24"/>
          <w:lang w:val="zh-CN"/>
        </w:rPr>
      </w:pPr>
    </w:p>
    <w:p>
      <w:pPr>
        <w:snapToGrid w:val="0"/>
        <w:spacing w:line="360" w:lineRule="auto"/>
        <w:ind w:firstLine="576"/>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日期：年月日</w:t>
      </w: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lang w:val="zh-CN"/>
        </w:rPr>
      </w:pPr>
      <w:r>
        <w:rPr>
          <w:rFonts w:hint="eastAsia" w:ascii="仿宋_GB2312" w:hAnsi="仿宋" w:eastAsia="仿宋_GB2312" w:cs="仿宋_GB2312"/>
          <w:b/>
          <w:bCs/>
          <w:kern w:val="0"/>
          <w:sz w:val="32"/>
          <w:szCs w:val="32"/>
        </w:rPr>
        <w:t>三、</w:t>
      </w:r>
      <w:r>
        <w:rPr>
          <w:rFonts w:hint="eastAsia" w:ascii="仿宋_GB2312" w:hAnsi="仿宋" w:eastAsia="仿宋_GB2312" w:cs="仿宋_GB2312"/>
          <w:b/>
          <w:bCs/>
          <w:kern w:val="0"/>
          <w:sz w:val="32"/>
          <w:szCs w:val="32"/>
          <w:lang w:val="zh-CN"/>
        </w:rPr>
        <w:t>联合协议</w:t>
      </w:r>
    </w:p>
    <w:p>
      <w:pPr>
        <w:widowControl/>
        <w:spacing w:line="360" w:lineRule="auto"/>
        <w:ind w:firstLine="482" w:firstLineChars="200"/>
        <w:jc w:val="left"/>
        <w:rPr>
          <w:rFonts w:ascii="仿宋_GB2312" w:hAnsi="仿宋" w:eastAsia="仿宋_GB2312"/>
          <w:b/>
          <w:bCs/>
          <w:sz w:val="24"/>
          <w:szCs w:val="24"/>
        </w:rPr>
      </w:pPr>
      <w:r>
        <w:rPr>
          <w:rFonts w:hint="eastAsia" w:ascii="仿宋_GB2312" w:hAnsi="仿宋" w:eastAsia="仿宋_GB2312" w:cs="仿宋_GB2312"/>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u w:val="single"/>
        </w:rPr>
        <w:t>（联合体所有成员名称）</w:t>
      </w:r>
      <w:r>
        <w:rPr>
          <w:rFonts w:hint="eastAsia" w:ascii="仿宋_GB2312" w:hAnsi="仿宋" w:eastAsia="仿宋_GB2312" w:cs="仿宋_GB2312"/>
          <w:kern w:val="0"/>
          <w:sz w:val="24"/>
          <w:szCs w:val="24"/>
        </w:rPr>
        <w:t>自愿</w:t>
      </w:r>
      <w:r>
        <w:rPr>
          <w:rFonts w:hint="eastAsia" w:ascii="仿宋_GB2312" w:hAnsi="仿宋" w:eastAsia="仿宋_GB2312" w:cs="仿宋_GB2312"/>
          <w:kern w:val="0"/>
          <w:sz w:val="24"/>
          <w:szCs w:val="24"/>
          <w:lang w:val="zh-CN"/>
        </w:rPr>
        <w:t>组成一个联合体，以一个投标人的身份</w:t>
      </w:r>
      <w:r>
        <w:rPr>
          <w:rFonts w:hint="eastAsia" w:ascii="仿宋_GB2312" w:hAnsi="仿宋" w:eastAsia="仿宋_GB2312" w:cs="仿宋_GB2312"/>
          <w:kern w:val="0"/>
          <w:sz w:val="24"/>
          <w:szCs w:val="24"/>
        </w:rPr>
        <w:t>参加</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投标。</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一、各方一致决定，</w:t>
      </w:r>
      <w:r>
        <w:rPr>
          <w:rFonts w:hint="eastAsia" w:ascii="仿宋_GB2312" w:hAnsi="仿宋" w:eastAsia="仿宋_GB2312" w:cs="仿宋_GB2312"/>
          <w:kern w:val="0"/>
          <w:sz w:val="24"/>
          <w:szCs w:val="24"/>
          <w:u w:val="single"/>
        </w:rPr>
        <w:t>（某联合体成员名称）</w:t>
      </w:r>
      <w:r>
        <w:rPr>
          <w:rFonts w:hint="eastAsia" w:ascii="仿宋_GB2312" w:hAnsi="仿宋" w:eastAsia="仿宋_GB2312" w:cs="仿宋_GB2312"/>
          <w:kern w:val="0"/>
          <w:sz w:val="24"/>
          <w:szCs w:val="24"/>
        </w:rPr>
        <w:t>为联合体</w:t>
      </w:r>
      <w:r>
        <w:rPr>
          <w:rFonts w:hint="eastAsia" w:ascii="仿宋_GB2312" w:hAnsi="仿宋" w:eastAsia="仿宋_GB2312" w:cs="仿宋_GB2312"/>
          <w:kern w:val="0"/>
          <w:sz w:val="24"/>
          <w:szCs w:val="24"/>
          <w:lang w:val="zh-CN"/>
        </w:rPr>
        <w:t>牵头人</w:t>
      </w:r>
      <w:r>
        <w:rPr>
          <w:rFonts w:hint="eastAsia" w:ascii="仿宋_GB2312" w:hAnsi="仿宋" w:eastAsia="仿宋_GB2312" w:cs="仿宋_GB2312"/>
          <w:sz w:val="24"/>
          <w:szCs w:val="24"/>
        </w:rPr>
        <w:t>，代表所有联合体成员负责投标和合同实施阶段的主办、协调工作</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二、</w:t>
      </w:r>
      <w:r>
        <w:rPr>
          <w:rFonts w:hint="eastAsia" w:ascii="仿宋_GB2312" w:hAnsi="仿宋" w:eastAsia="仿宋_GB2312" w:cs="仿宋_GB2312"/>
          <w:sz w:val="24"/>
          <w:szCs w:val="24"/>
        </w:rPr>
        <w:t>所有联合体成员各方签署授权书，授权书载明的</w:t>
      </w:r>
      <w:r>
        <w:rPr>
          <w:rFonts w:hint="eastAsia" w:ascii="仿宋_GB2312" w:hAnsi="仿宋" w:eastAsia="仿宋_GB2312" w:cs="仿宋_GB2312"/>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三、本次联合投标中，分工如下：</w:t>
      </w:r>
      <w:r>
        <w:rPr>
          <w:rFonts w:hint="eastAsia" w:ascii="仿宋_GB2312" w:hAnsi="仿宋" w:eastAsia="仿宋_GB2312" w:cs="仿宋_GB2312"/>
          <w:kern w:val="0"/>
          <w:sz w:val="24"/>
          <w:szCs w:val="24"/>
          <w:u w:val="single"/>
        </w:rPr>
        <w:t>（联合体其中一方成员名称）</w:t>
      </w:r>
      <w:r>
        <w:rPr>
          <w:rFonts w:hint="eastAsia" w:ascii="仿宋_GB2312" w:hAnsi="仿宋" w:eastAsia="仿宋_GB2312" w:cs="仿宋_GB2312"/>
          <w:kern w:val="0"/>
          <w:sz w:val="24"/>
          <w:szCs w:val="24"/>
          <w:lang w:val="zh-CN"/>
        </w:rPr>
        <w:t>承担的工作和义务为：；……。</w:t>
      </w:r>
    </w:p>
    <w:p>
      <w:pPr>
        <w:snapToGrid w:val="0"/>
        <w:spacing w:line="360" w:lineRule="auto"/>
        <w:ind w:firstLine="576"/>
        <w:rPr>
          <w:rFonts w:ascii="仿宋_GB2312" w:hAnsi="仿宋" w:eastAsia="仿宋_GB2312"/>
          <w:b/>
          <w:bCs/>
          <w:kern w:val="0"/>
          <w:sz w:val="24"/>
          <w:szCs w:val="24"/>
          <w:lang w:val="zh-CN"/>
        </w:rPr>
      </w:pPr>
      <w:r>
        <w:rPr>
          <w:rFonts w:hint="eastAsia" w:ascii="仿宋_GB2312" w:hAnsi="仿宋" w:eastAsia="仿宋_GB2312" w:cs="仿宋_GB2312"/>
          <w:kern w:val="0"/>
          <w:sz w:val="24"/>
          <w:szCs w:val="24"/>
          <w:lang w:val="zh-CN"/>
        </w:rPr>
        <w:t>四、</w:t>
      </w:r>
      <w:r>
        <w:rPr>
          <w:rFonts w:hint="eastAsia" w:ascii="仿宋_GB2312" w:hAnsi="仿宋" w:eastAsia="仿宋_GB2312" w:cs="仿宋_GB2312"/>
          <w:kern w:val="0"/>
          <w:sz w:val="24"/>
          <w:szCs w:val="24"/>
          <w:u w:val="single"/>
        </w:rPr>
        <w:t>（联合体其中一方成员名称）</w:t>
      </w:r>
      <w:r>
        <w:rPr>
          <w:rFonts w:hint="eastAsia" w:ascii="仿宋_GB2312" w:hAnsi="仿宋" w:eastAsia="仿宋_GB2312" w:cs="仿宋_GB2312"/>
          <w:kern w:val="0"/>
          <w:sz w:val="24"/>
          <w:szCs w:val="24"/>
        </w:rPr>
        <w:t>提供的全部货物由小微企业制造，其合同份额占到合同总金额</w:t>
      </w:r>
      <w:r>
        <w:rPr>
          <w:rFonts w:ascii="仿宋_GB2312" w:hAnsi="仿宋" w:eastAsia="仿宋_GB2312" w:cs="仿宋_GB2312"/>
          <w:kern w:val="0"/>
          <w:sz w:val="24"/>
          <w:szCs w:val="24"/>
        </w:rPr>
        <w:t>%</w:t>
      </w:r>
      <w:r>
        <w:rPr>
          <w:rFonts w:hint="eastAsia" w:ascii="仿宋_GB2312" w:hAnsi="仿宋" w:eastAsia="仿宋_GB2312" w:cs="仿宋_GB2312"/>
          <w:kern w:val="0"/>
          <w:sz w:val="24"/>
          <w:szCs w:val="24"/>
        </w:rPr>
        <w:t>以上；</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bCs/>
          <w:kern w:val="0"/>
          <w:sz w:val="24"/>
          <w:szCs w:val="24"/>
          <w:lang w:val="zh-CN"/>
        </w:rPr>
        <w:t xml:space="preserve"> 30%</w:t>
      </w:r>
      <w:r>
        <w:rPr>
          <w:rFonts w:hint="eastAsia" w:ascii="仿宋_GB2312" w:hAnsi="仿宋" w:eastAsia="仿宋_GB2312" w:cs="仿宋_GB2312"/>
          <w:b/>
          <w:bCs/>
          <w:kern w:val="0"/>
          <w:sz w:val="24"/>
          <w:szCs w:val="24"/>
          <w:lang w:val="zh-CN"/>
        </w:rPr>
        <w:t>以上，对联合体报价给予</w:t>
      </w:r>
      <w:r>
        <w:rPr>
          <w:rFonts w:hint="eastAsia" w:ascii="仿宋_GB2312" w:hAnsi="仿宋" w:eastAsia="仿宋_GB2312" w:cs="仿宋_GB2312"/>
          <w:b/>
          <w:bCs/>
          <w:kern w:val="0"/>
          <w:sz w:val="24"/>
          <w:szCs w:val="24"/>
        </w:rPr>
        <w:t>6</w:t>
      </w:r>
      <w:r>
        <w:rPr>
          <w:rFonts w:ascii="仿宋_GB2312" w:hAnsi="仿宋" w:eastAsia="仿宋_GB2312" w:cs="仿宋_GB2312"/>
          <w:b/>
          <w:bCs/>
          <w:kern w:val="0"/>
          <w:sz w:val="24"/>
          <w:szCs w:val="24"/>
          <w:lang w:val="zh-CN"/>
        </w:rPr>
        <w:t>%</w:t>
      </w:r>
      <w:r>
        <w:rPr>
          <w:rFonts w:hint="eastAsia" w:ascii="仿宋_GB2312" w:hAnsi="仿宋" w:eastAsia="仿宋_GB2312" w:cs="仿宋_GB2312"/>
          <w:b/>
          <w:bCs/>
          <w:kern w:val="0"/>
          <w:sz w:val="24"/>
          <w:szCs w:val="24"/>
          <w:lang w:val="zh-CN"/>
        </w:rPr>
        <w:t>的扣除）</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五、如果中标，</w:t>
      </w:r>
      <w:r>
        <w:rPr>
          <w:rFonts w:hint="eastAsia" w:ascii="仿宋_GB2312" w:hAnsi="仿宋" w:eastAsia="仿宋_GB2312" w:cs="仿宋_GB2312"/>
          <w:sz w:val="24"/>
          <w:szCs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六、有关本次联合投标的其他事宜：</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1</w:t>
      </w:r>
      <w:r>
        <w:rPr>
          <w:rFonts w:hint="eastAsia" w:ascii="仿宋_GB2312" w:hAnsi="仿宋" w:eastAsia="仿宋_GB2312" w:cs="仿宋_GB2312"/>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2</w:t>
      </w:r>
      <w:r>
        <w:rPr>
          <w:rFonts w:hint="eastAsia" w:ascii="仿宋_GB2312" w:hAnsi="仿宋" w:eastAsia="仿宋_GB2312" w:cs="仿宋_GB2312"/>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3</w:t>
      </w:r>
      <w:r>
        <w:rPr>
          <w:rFonts w:hint="eastAsia" w:ascii="仿宋_GB2312" w:hAnsi="仿宋" w:eastAsia="仿宋_GB2312" w:cs="仿宋_GB2312"/>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日期：年月日</w:t>
      </w:r>
    </w:p>
    <w:p>
      <w:pPr>
        <w:snapToGrid w:val="0"/>
        <w:spacing w:line="360" w:lineRule="auto"/>
        <w:ind w:right="480"/>
        <w:rPr>
          <w:rFonts w:ascii="仿宋_GB2312" w:hAnsi="仿宋" w:eastAsia="仿宋_GB2312"/>
          <w:b/>
          <w:bCs/>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b/>
          <w:bCs/>
          <w:kern w:val="0"/>
          <w:sz w:val="32"/>
          <w:szCs w:val="32"/>
        </w:rPr>
      </w:pPr>
      <w:r>
        <w:rPr>
          <w:rFonts w:hint="eastAsia" w:ascii="仿宋_GB2312" w:hAnsi="仿宋" w:eastAsia="仿宋_GB2312" w:cs="仿宋_GB2312"/>
          <w:b/>
          <w:bCs/>
          <w:kern w:val="0"/>
          <w:sz w:val="32"/>
          <w:szCs w:val="32"/>
        </w:rPr>
        <w:t>四、分包意向协议</w:t>
      </w:r>
    </w:p>
    <w:p>
      <w:pPr>
        <w:widowControl/>
        <w:spacing w:line="360" w:lineRule="auto"/>
        <w:ind w:firstLine="120" w:firstLineChars="50"/>
        <w:jc w:val="left"/>
        <w:rPr>
          <w:rFonts w:ascii="仿宋_GB2312" w:hAnsi="仿宋" w:eastAsia="仿宋_GB2312"/>
          <w:sz w:val="24"/>
          <w:szCs w:val="24"/>
        </w:rPr>
      </w:pPr>
      <w:r>
        <w:rPr>
          <w:rFonts w:hint="eastAsia" w:ascii="仿宋_GB2312" w:hAnsi="仿宋" w:eastAsia="仿宋_GB2312" w:cs="仿宋_GB2312"/>
          <w:sz w:val="24"/>
          <w:szCs w:val="24"/>
        </w:rPr>
        <w:t>（</w:t>
      </w:r>
      <w:r>
        <w:rPr>
          <w:rFonts w:hint="eastAsia" w:ascii="仿宋_GB2312" w:hAnsi="仿宋" w:eastAsia="仿宋_GB2312" w:cs="仿宋_GB2312"/>
          <w:b/>
          <w:bCs/>
          <w:sz w:val="24"/>
          <w:szCs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szCs w:val="24"/>
        </w:rPr>
        <w:t>）</w:t>
      </w:r>
    </w:p>
    <w:p>
      <w:pPr>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lang w:val="zh-CN"/>
        </w:rPr>
        <w:t>若成为</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的中标供应商，将依法采取分包方式履行合同。</w:t>
      </w: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rPr>
        <w:t>与</w:t>
      </w:r>
      <w:r>
        <w:rPr>
          <w:rFonts w:hint="eastAsia" w:ascii="仿宋_GB2312" w:hAnsi="仿宋" w:eastAsia="仿宋_GB2312" w:cs="仿宋_GB2312"/>
          <w:kern w:val="0"/>
          <w:sz w:val="24"/>
          <w:szCs w:val="24"/>
          <w:u w:val="single"/>
        </w:rPr>
        <w:t>（所有分包供应商名称）</w:t>
      </w:r>
      <w:r>
        <w:rPr>
          <w:rFonts w:hint="eastAsia" w:ascii="仿宋_GB2312" w:hAnsi="仿宋" w:eastAsia="仿宋_GB2312" w:cs="仿宋_GB2312"/>
          <w:kern w:val="0"/>
          <w:sz w:val="24"/>
          <w:szCs w:val="24"/>
        </w:rPr>
        <w:t>达成分包意向协议</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一、分包标的及数量</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lang w:val="zh-CN"/>
        </w:rPr>
        <w:t>将</w:t>
      </w:r>
      <w:r>
        <w:rPr>
          <w:rFonts w:ascii="仿宋_GB2312" w:hAnsi="仿宋" w:eastAsia="仿宋_GB2312" w:cs="仿宋_GB2312"/>
          <w:u w:val="single"/>
        </w:rPr>
        <w:t xml:space="preserve">   XX</w:t>
      </w:r>
      <w:r>
        <w:rPr>
          <w:rFonts w:hint="eastAsia" w:ascii="仿宋_GB2312" w:hAnsi="仿宋" w:eastAsia="仿宋_GB2312" w:cs="仿宋_GB2312"/>
          <w:u w:val="single"/>
        </w:rPr>
        <w:t>工作内容</w:t>
      </w:r>
      <w:r>
        <w:rPr>
          <w:rFonts w:hint="eastAsia" w:ascii="仿宋_GB2312" w:hAnsi="仿宋" w:eastAsia="仿宋_GB2312" w:cs="仿宋_GB2312"/>
          <w:sz w:val="24"/>
          <w:szCs w:val="24"/>
        </w:rPr>
        <w:t>分包给</w:t>
      </w:r>
      <w:r>
        <w:rPr>
          <w:rFonts w:hint="eastAsia" w:ascii="仿宋_GB2312" w:hAnsi="仿宋" w:eastAsia="仿宋_GB2312" w:cs="仿宋_GB2312"/>
          <w:kern w:val="0"/>
          <w:sz w:val="24"/>
          <w:szCs w:val="24"/>
          <w:u w:val="single"/>
        </w:rPr>
        <w:t>（某分包供应商名称）</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u w:val="single"/>
        </w:rPr>
        <w:t>（某分包供应商名称），</w:t>
      </w:r>
      <w:r>
        <w:rPr>
          <w:rFonts w:hint="eastAsia" w:ascii="仿宋_GB2312" w:hAnsi="仿宋" w:eastAsia="仿宋_GB2312" w:cs="仿宋_GB2312"/>
          <w:kern w:val="0"/>
          <w:sz w:val="24"/>
          <w:szCs w:val="24"/>
          <w:lang w:val="zh-CN"/>
        </w:rPr>
        <w:t>具备承</w:t>
      </w:r>
      <w:r>
        <w:rPr>
          <w:rFonts w:hint="eastAsia" w:ascii="仿宋_GB2312" w:hAnsi="仿宋" w:eastAsia="仿宋_GB2312" w:cs="仿宋_GB2312"/>
          <w:kern w:val="0"/>
          <w:sz w:val="24"/>
          <w:szCs w:val="24"/>
        </w:rPr>
        <w:t>担</w:t>
      </w:r>
      <w:r>
        <w:rPr>
          <w:rFonts w:ascii="仿宋_GB2312" w:hAnsi="仿宋" w:eastAsia="仿宋_GB2312" w:cs="仿宋_GB2312"/>
          <w:kern w:val="0"/>
          <w:sz w:val="24"/>
          <w:szCs w:val="24"/>
          <w:u w:val="single"/>
          <w:lang w:val="zh-CN"/>
        </w:rPr>
        <w:t>XX</w:t>
      </w:r>
      <w:r>
        <w:rPr>
          <w:rFonts w:hint="eastAsia" w:ascii="仿宋_GB2312" w:hAnsi="仿宋" w:eastAsia="仿宋_GB2312" w:cs="仿宋_GB2312"/>
          <w:kern w:val="0"/>
          <w:sz w:val="24"/>
          <w:szCs w:val="24"/>
          <w:u w:val="single"/>
          <w:lang w:val="zh-CN"/>
        </w:rPr>
        <w:t>工作内容</w:t>
      </w:r>
      <w:r>
        <w:rPr>
          <w:rFonts w:hint="eastAsia" w:ascii="仿宋_GB2312" w:hAnsi="仿宋" w:eastAsia="仿宋_GB2312" w:cs="仿宋_GB2312"/>
          <w:kern w:val="0"/>
          <w:sz w:val="24"/>
          <w:szCs w:val="24"/>
          <w:lang w:val="zh-CN"/>
        </w:rPr>
        <w:t>相应资质条件且不得再次分包；</w:t>
      </w:r>
    </w:p>
    <w:p>
      <w:pPr>
        <w:pStyle w:val="3"/>
        <w:ind w:left="664" w:leftChars="316" w:firstLine="229" w:firstLineChars="95"/>
        <w:rPr>
          <w:rFonts w:cs="Times New Roman"/>
        </w:rPr>
      </w:pPr>
      <w:r>
        <w:rPr>
          <w:rFonts w:hint="eastAsia"/>
          <w:kern w:val="0"/>
          <w:sz w:val="24"/>
          <w:szCs w:val="24"/>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二、分包工作履行期限、地点、方式</w:t>
      </w:r>
    </w:p>
    <w:p>
      <w:pPr>
        <w:snapToGrid w:val="0"/>
        <w:spacing w:line="360" w:lineRule="auto"/>
        <w:ind w:firstLine="576"/>
        <w:rPr>
          <w:rFonts w:ascii="仿宋_GB2312" w:hAnsi="仿宋" w:eastAsia="仿宋_GB2312" w:cs="仿宋_GB2312"/>
          <w:u w:val="single"/>
        </w:rPr>
      </w:pP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三、质量</w:t>
      </w:r>
    </w:p>
    <w:p>
      <w:pPr>
        <w:snapToGrid w:val="0"/>
        <w:spacing w:line="360" w:lineRule="auto"/>
        <w:ind w:firstLine="576"/>
        <w:rPr>
          <w:rFonts w:ascii="仿宋_GB2312" w:hAnsi="仿宋" w:eastAsia="仿宋_GB2312"/>
          <w:kern w:val="0"/>
          <w:sz w:val="24"/>
          <w:szCs w:val="24"/>
          <w:lang w:val="zh-CN"/>
        </w:rPr>
      </w:pP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四、价款或者报酬</w:t>
      </w:r>
    </w:p>
    <w:p>
      <w:pPr>
        <w:snapToGrid w:val="0"/>
        <w:spacing w:line="360" w:lineRule="auto"/>
        <w:ind w:left="573" w:leftChars="273"/>
        <w:rPr>
          <w:rFonts w:ascii="仿宋_GB2312" w:hAnsi="仿宋" w:eastAsia="仿宋_GB2312"/>
          <w:kern w:val="0"/>
          <w:sz w:val="24"/>
          <w:szCs w:val="24"/>
          <w:lang w:val="zh-CN"/>
        </w:rPr>
      </w:pPr>
    </w:p>
    <w:p>
      <w:pPr>
        <w:snapToGrid w:val="0"/>
        <w:spacing w:line="360" w:lineRule="auto"/>
        <w:ind w:left="573" w:leftChars="273"/>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五、违约责任</w:t>
      </w:r>
    </w:p>
    <w:p>
      <w:pPr>
        <w:snapToGrid w:val="0"/>
        <w:spacing w:line="360" w:lineRule="auto"/>
        <w:ind w:firstLine="576"/>
        <w:rPr>
          <w:rFonts w:ascii="仿宋_GB2312" w:hAnsi="仿宋" w:eastAsia="仿宋_GB2312"/>
          <w:kern w:val="0"/>
          <w:sz w:val="24"/>
          <w:szCs w:val="24"/>
          <w:lang w:val="zh-CN"/>
        </w:rPr>
      </w:pP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六、争议解决的办法</w:t>
      </w:r>
    </w:p>
    <w:p>
      <w:pPr>
        <w:snapToGrid w:val="0"/>
        <w:spacing w:line="360" w:lineRule="auto"/>
        <w:ind w:firstLine="576"/>
        <w:rPr>
          <w:rFonts w:ascii="仿宋_GB2312" w:hAnsi="仿宋" w:eastAsia="仿宋_GB2312"/>
          <w:kern w:val="0"/>
          <w:sz w:val="24"/>
          <w:szCs w:val="24"/>
          <w:lang w:val="zh-CN"/>
        </w:rPr>
      </w:pP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七、其他</w:t>
      </w:r>
    </w:p>
    <w:p>
      <w:pPr>
        <w:snapToGrid w:val="0"/>
        <w:spacing w:line="360" w:lineRule="auto"/>
        <w:ind w:firstLine="576"/>
        <w:rPr>
          <w:rFonts w:ascii="仿宋_GB2312" w:hAnsi="仿宋" w:eastAsia="仿宋_GB2312"/>
          <w:b/>
          <w:bCs/>
          <w:kern w:val="0"/>
          <w:sz w:val="24"/>
          <w:szCs w:val="24"/>
          <w:lang w:val="zh-CN"/>
        </w:rPr>
      </w:pPr>
      <w:r>
        <w:rPr>
          <w:rFonts w:hint="eastAsia" w:ascii="仿宋_GB2312" w:hAnsi="仿宋" w:eastAsia="仿宋_GB2312" w:cs="仿宋_GB2312"/>
          <w:kern w:val="0"/>
          <w:sz w:val="24"/>
          <w:szCs w:val="24"/>
          <w:u w:val="single"/>
        </w:rPr>
        <w:t>（分包供应商名称）提供的货物全部由小微企业制造，</w:t>
      </w:r>
      <w:r>
        <w:rPr>
          <w:rFonts w:hint="eastAsia" w:ascii="仿宋_GB2312" w:hAnsi="仿宋" w:eastAsia="仿宋_GB2312" w:cs="仿宋_GB2312"/>
          <w:kern w:val="0"/>
          <w:sz w:val="24"/>
          <w:szCs w:val="24"/>
        </w:rPr>
        <w:t>其合同份额占到合同总金额</w:t>
      </w:r>
      <w:r>
        <w:rPr>
          <w:rFonts w:ascii="仿宋_GB2312" w:hAnsi="仿宋" w:eastAsia="仿宋_GB2312" w:cs="仿宋_GB2312"/>
          <w:kern w:val="0"/>
          <w:sz w:val="24"/>
          <w:szCs w:val="24"/>
        </w:rPr>
        <w:t>%</w:t>
      </w:r>
      <w:r>
        <w:rPr>
          <w:rFonts w:hint="eastAsia" w:ascii="仿宋_GB2312" w:hAnsi="仿宋" w:eastAsia="仿宋_GB2312" w:cs="仿宋_GB2312"/>
          <w:kern w:val="0"/>
          <w:sz w:val="24"/>
          <w:szCs w:val="24"/>
        </w:rPr>
        <w:t>以上</w:t>
      </w:r>
      <w:r>
        <w:rPr>
          <w:rFonts w:hint="eastAsia" w:ascii="仿宋_GB2312" w:hAnsi="仿宋" w:eastAsia="仿宋_GB2312" w:cs="仿宋_GB2312"/>
        </w:rPr>
        <w:t>。</w:t>
      </w:r>
      <w:r>
        <w:rPr>
          <w:rFonts w:hint="eastAsia" w:ascii="仿宋_GB2312" w:hAnsi="仿宋" w:eastAsia="仿宋_GB2312" w:cs="仿宋_GB2312"/>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bCs/>
          <w:kern w:val="0"/>
          <w:sz w:val="24"/>
          <w:szCs w:val="24"/>
          <w:lang w:val="zh-CN"/>
        </w:rPr>
        <w:t xml:space="preserve"> 30%</w:t>
      </w:r>
      <w:r>
        <w:rPr>
          <w:rFonts w:hint="eastAsia" w:ascii="仿宋_GB2312" w:hAnsi="仿宋" w:eastAsia="仿宋_GB2312" w:cs="仿宋_GB2312"/>
          <w:b/>
          <w:bCs/>
          <w:kern w:val="0"/>
          <w:sz w:val="24"/>
          <w:szCs w:val="24"/>
          <w:lang w:val="zh-CN"/>
        </w:rPr>
        <w:t>以上的，对大中型企业的报价给予</w:t>
      </w:r>
      <w:r>
        <w:rPr>
          <w:rFonts w:hint="eastAsia" w:ascii="仿宋_GB2312" w:hAnsi="仿宋" w:eastAsia="仿宋_GB2312" w:cs="仿宋_GB2312"/>
          <w:b/>
          <w:bCs/>
          <w:kern w:val="0"/>
          <w:sz w:val="24"/>
          <w:szCs w:val="24"/>
        </w:rPr>
        <w:t>6</w:t>
      </w:r>
      <w:r>
        <w:rPr>
          <w:rFonts w:ascii="仿宋_GB2312" w:hAnsi="仿宋" w:eastAsia="仿宋_GB2312" w:cs="仿宋_GB2312"/>
          <w:b/>
          <w:bCs/>
          <w:kern w:val="0"/>
          <w:sz w:val="24"/>
          <w:szCs w:val="24"/>
          <w:lang w:val="zh-CN"/>
        </w:rPr>
        <w:t>%</w:t>
      </w:r>
      <w:r>
        <w:rPr>
          <w:rFonts w:hint="eastAsia" w:ascii="仿宋_GB2312" w:hAnsi="仿宋" w:eastAsia="仿宋_GB2312" w:cs="仿宋_GB2312"/>
          <w:b/>
          <w:bCs/>
          <w:kern w:val="0"/>
          <w:sz w:val="24"/>
          <w:szCs w:val="24"/>
          <w:lang w:val="zh-CN"/>
        </w:rPr>
        <w:t>的扣除）</w:t>
      </w:r>
    </w:p>
    <w:p>
      <w:pPr>
        <w:snapToGrid w:val="0"/>
        <w:spacing w:line="360" w:lineRule="auto"/>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640" w:firstLineChars="235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日期：年月日</w:t>
      </w:r>
    </w:p>
    <w:p>
      <w:pPr>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rPr>
        <w:t>五、符合性审查资料</w:t>
      </w:r>
    </w:p>
    <w:p>
      <w:pPr>
        <w:jc w:val="center"/>
        <w:rPr>
          <w:rFonts w:ascii="仿宋_GB2312" w:hAnsi="仿宋" w:eastAsia="仿宋_GB2312"/>
          <w:b/>
          <w:bCs/>
          <w:kern w:val="0"/>
          <w:sz w:val="32"/>
          <w:szCs w:val="32"/>
        </w:rPr>
      </w:pPr>
    </w:p>
    <w:tbl>
      <w:tblPr>
        <w:tblStyle w:val="62"/>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序号</w:t>
            </w:r>
          </w:p>
        </w:tc>
        <w:tc>
          <w:tcPr>
            <w:tcW w:w="499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55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投标文件中的</w:t>
            </w:r>
          </w:p>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1</w:t>
            </w:r>
          </w:p>
        </w:tc>
        <w:tc>
          <w:tcPr>
            <w:tcW w:w="4991" w:type="dxa"/>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投标文件按照招标文件要求签署、盖章。</w:t>
            </w:r>
          </w:p>
        </w:tc>
        <w:tc>
          <w:tcPr>
            <w:tcW w:w="2551" w:type="dxa"/>
            <w:vAlign w:val="center"/>
          </w:tcPr>
          <w:p>
            <w:pPr>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tcPr>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r>
              <w:rPr>
                <w:rFonts w:hint="eastAsia" w:ascii="仿宋" w:eastAsia="仿宋" w:cs="仿宋"/>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2</w:t>
            </w:r>
          </w:p>
        </w:tc>
        <w:tc>
          <w:tcPr>
            <w:tcW w:w="4991" w:type="dxa"/>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szCs w:val="24"/>
              </w:rPr>
            </w:pPr>
            <w:r>
              <w:rPr>
                <w:rFonts w:hint="eastAsia" w:ascii="仿宋_GB2312" w:hAnsi="仿宋" w:eastAsia="仿宋_GB2312" w:cs="仿宋_GB2312"/>
                <w:sz w:val="24"/>
                <w:szCs w:val="24"/>
              </w:rPr>
              <w:t>节能产品认证证书（本项目拟采购的产品不属于政府强制采购的节能产品品目清单范围的，无需提供）</w:t>
            </w:r>
          </w:p>
        </w:tc>
        <w:tc>
          <w:tcPr>
            <w:tcW w:w="1418"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pPr>
              <w:pStyle w:val="3"/>
              <w:rPr>
                <w:rFonts w:cs="Times New Roman"/>
                <w:lang w:val="en-US"/>
              </w:rPr>
            </w:pPr>
            <w:r>
              <w:rPr>
                <w:rFonts w:hint="eastAsia" w:ascii="仿宋" w:eastAsia="仿宋" w:cs="仿宋"/>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3</w:t>
            </w:r>
          </w:p>
        </w:tc>
        <w:tc>
          <w:tcPr>
            <w:tcW w:w="4991" w:type="dxa"/>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投标文件中承诺的投标有效期不少于招标文件中载明的投标有效期。</w:t>
            </w:r>
          </w:p>
        </w:tc>
        <w:tc>
          <w:tcPr>
            <w:tcW w:w="2551" w:type="dxa"/>
            <w:vAlign w:val="center"/>
          </w:tcPr>
          <w:p>
            <w:pPr>
              <w:rPr>
                <w:rFonts w:ascii="仿宋" w:hAnsi="仿宋" w:eastAsia="仿宋"/>
                <w:sz w:val="24"/>
                <w:szCs w:val="24"/>
              </w:rPr>
            </w:pPr>
            <w:r>
              <w:rPr>
                <w:rFonts w:hint="eastAsia" w:ascii="仿宋" w:hAnsi="仿宋" w:eastAsia="仿宋" w:cs="仿宋"/>
                <w:sz w:val="24"/>
                <w:szCs w:val="24"/>
              </w:rPr>
              <w:t>投标函</w:t>
            </w:r>
          </w:p>
        </w:tc>
        <w:tc>
          <w:tcPr>
            <w:tcW w:w="1418" w:type="dxa"/>
          </w:tcPr>
          <w:p>
            <w:r>
              <w:rPr>
                <w:rFonts w:hint="eastAsia" w:ascii="仿宋" w:hAnsi="仿宋" w:eastAsia="仿宋" w:cs="仿宋"/>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4</w:t>
            </w:r>
          </w:p>
        </w:tc>
        <w:tc>
          <w:tcPr>
            <w:tcW w:w="4991" w:type="dxa"/>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投标文件满足招标文件的其它实质性要求。</w:t>
            </w:r>
          </w:p>
        </w:tc>
        <w:tc>
          <w:tcPr>
            <w:tcW w:w="2551" w:type="dxa"/>
            <w:vAlign w:val="center"/>
          </w:tcPr>
          <w:p>
            <w:pPr>
              <w:rPr>
                <w:rFonts w:ascii="仿宋" w:hAnsi="仿宋" w:eastAsia="仿宋"/>
                <w:sz w:val="24"/>
                <w:szCs w:val="24"/>
              </w:rPr>
            </w:pPr>
            <w:r>
              <w:rPr>
                <w:rFonts w:hint="eastAsia" w:ascii="仿宋_GB2312" w:hAnsi="仿宋" w:eastAsia="仿宋_GB2312" w:cs="仿宋_GB2312"/>
                <w:kern w:val="0"/>
                <w:sz w:val="24"/>
                <w:szCs w:val="24"/>
              </w:rPr>
              <w:t>招标文件其它实质性要求相应的材料（“▲”系指实质性要求条款，招标文件无其它实质性要求的，无需提供）</w:t>
            </w:r>
          </w:p>
        </w:tc>
        <w:tc>
          <w:tcPr>
            <w:tcW w:w="1418" w:type="dxa"/>
          </w:tcPr>
          <w:p>
            <w:r>
              <w:rPr>
                <w:rFonts w:hint="eastAsia" w:ascii="仿宋" w:hAnsi="仿宋" w:eastAsia="仿宋" w:cs="仿宋"/>
                <w:sz w:val="24"/>
                <w:szCs w:val="24"/>
              </w:rPr>
              <w:t>见投标文件第页</w:t>
            </w:r>
          </w:p>
        </w:tc>
      </w:tr>
    </w:tbl>
    <w:p>
      <w:pPr>
        <w:jc w:val="center"/>
        <w:rPr>
          <w:rFonts w:ascii="仿宋_GB2312" w:hAnsi="仿宋" w:eastAsia="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pPr>
      <w:r>
        <w:rPr>
          <w:rFonts w:hint="eastAsia" w:ascii="仿宋_GB2312" w:hAnsi="仿宋" w:eastAsia="仿宋_GB2312" w:cs="仿宋_GB2312"/>
          <w:b/>
          <w:bCs/>
          <w:kern w:val="0"/>
          <w:sz w:val="32"/>
          <w:szCs w:val="32"/>
        </w:rPr>
        <w:t>六、评标标准相应的商务技术资料</w:t>
      </w:r>
    </w:p>
    <w:p>
      <w:pPr>
        <w:snapToGrid w:val="0"/>
        <w:spacing w:line="360" w:lineRule="auto"/>
        <w:jc w:val="left"/>
        <w:rPr>
          <w:rFonts w:ascii="仿宋_GB2312" w:hAnsi="仿宋" w:eastAsia="仿宋_GB2312"/>
          <w:b/>
          <w:bCs/>
          <w:sz w:val="24"/>
          <w:szCs w:val="24"/>
        </w:rPr>
      </w:pPr>
      <w:r>
        <w:rPr>
          <w:rFonts w:hint="eastAsia" w:ascii="仿宋_GB2312" w:hAnsi="仿宋" w:eastAsia="仿宋_GB2312" w:cs="仿宋_GB2312"/>
          <w:b/>
          <w:bCs/>
          <w:sz w:val="24"/>
          <w:szCs w:val="24"/>
        </w:rPr>
        <w:t>（按招标文件第四部分评标办法前附表中“投标文件中评标标准相应的商务技术资料目录”提供资料）</w:t>
      </w: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rPr>
        <w:t>七、商务技术偏离表</w:t>
      </w:r>
    </w:p>
    <w:tbl>
      <w:tblPr>
        <w:tblStyle w:val="62"/>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szCs w:val="24"/>
              </w:rPr>
            </w:pPr>
            <w:r>
              <w:rPr>
                <w:rFonts w:hint="eastAsia" w:ascii="仿宋_GB2312" w:hAnsi="仿宋" w:eastAsia="仿宋_GB2312" w:cs="仿宋_GB2312"/>
                <w:b/>
                <w:bCs/>
                <w:sz w:val="24"/>
                <w:szCs w:val="24"/>
              </w:rPr>
              <w:t>序号</w:t>
            </w:r>
          </w:p>
        </w:tc>
        <w:tc>
          <w:tcPr>
            <w:tcW w:w="3683" w:type="dxa"/>
          </w:tcPr>
          <w:p>
            <w:pPr>
              <w:jc w:val="center"/>
              <w:rPr>
                <w:rFonts w:ascii="仿宋_GB2312" w:hAnsi="仿宋" w:eastAsia="仿宋_GB2312"/>
                <w:b/>
                <w:bCs/>
                <w:sz w:val="24"/>
                <w:szCs w:val="24"/>
              </w:rPr>
            </w:pPr>
            <w:r>
              <w:rPr>
                <w:rFonts w:hint="eastAsia" w:ascii="仿宋_GB2312" w:hAnsi="仿宋" w:eastAsia="仿宋_GB2312" w:cs="仿宋_GB2312"/>
                <w:b/>
                <w:bCs/>
                <w:sz w:val="24"/>
                <w:szCs w:val="24"/>
              </w:rPr>
              <w:t>招标文件章节及具体内容</w:t>
            </w:r>
          </w:p>
        </w:tc>
        <w:tc>
          <w:tcPr>
            <w:tcW w:w="3546" w:type="dxa"/>
          </w:tcPr>
          <w:p>
            <w:pPr>
              <w:jc w:val="center"/>
              <w:rPr>
                <w:rFonts w:ascii="仿宋_GB2312" w:hAnsi="仿宋" w:eastAsia="仿宋_GB2312"/>
                <w:b/>
                <w:bCs/>
                <w:sz w:val="24"/>
                <w:szCs w:val="24"/>
              </w:rPr>
            </w:pPr>
            <w:r>
              <w:rPr>
                <w:rFonts w:hint="eastAsia" w:ascii="仿宋_GB2312" w:hAnsi="仿宋" w:eastAsia="仿宋_GB2312" w:cs="仿宋_GB2312"/>
                <w:b/>
                <w:bCs/>
                <w:sz w:val="24"/>
                <w:szCs w:val="24"/>
              </w:rPr>
              <w:t>投标文件章节及具体内容</w:t>
            </w:r>
          </w:p>
        </w:tc>
        <w:tc>
          <w:tcPr>
            <w:tcW w:w="1276" w:type="dxa"/>
          </w:tcPr>
          <w:p>
            <w:pPr>
              <w:jc w:val="center"/>
              <w:rPr>
                <w:rFonts w:ascii="仿宋_GB2312" w:hAnsi="仿宋" w:eastAsia="仿宋_GB2312"/>
                <w:b/>
                <w:bCs/>
                <w:sz w:val="24"/>
                <w:szCs w:val="24"/>
              </w:rPr>
            </w:pPr>
            <w:r>
              <w:rPr>
                <w:rFonts w:hint="eastAsia" w:ascii="仿宋_GB2312" w:hAnsi="仿宋" w:eastAsia="仿宋_GB2312" w:cs="仿宋_GB2312"/>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w:t>
            </w:r>
          </w:p>
        </w:tc>
        <w:tc>
          <w:tcPr>
            <w:tcW w:w="3683" w:type="dxa"/>
          </w:tcPr>
          <w:p>
            <w:pPr>
              <w:jc w:val="center"/>
              <w:rPr>
                <w:rFonts w:ascii="仿宋_GB2312" w:hAnsi="仿宋" w:eastAsia="仿宋_GB2312"/>
                <w:b/>
                <w:bCs/>
                <w:kern w:val="0"/>
                <w:sz w:val="32"/>
                <w:szCs w:val="32"/>
              </w:rPr>
            </w:pPr>
          </w:p>
        </w:tc>
        <w:tc>
          <w:tcPr>
            <w:tcW w:w="3546" w:type="dxa"/>
          </w:tcPr>
          <w:p>
            <w:pPr>
              <w:jc w:val="center"/>
              <w:rPr>
                <w:rFonts w:ascii="仿宋_GB2312" w:hAnsi="仿宋" w:eastAsia="仿宋_GB2312"/>
                <w:b/>
                <w:bCs/>
                <w:kern w:val="0"/>
                <w:sz w:val="32"/>
                <w:szCs w:val="32"/>
              </w:rPr>
            </w:pPr>
          </w:p>
        </w:tc>
        <w:tc>
          <w:tcPr>
            <w:tcW w:w="1276" w:type="dxa"/>
          </w:tcPr>
          <w:p>
            <w:pPr>
              <w:jc w:val="center"/>
              <w:rPr>
                <w:rFonts w:ascii="仿宋_GB2312" w:hAnsi="仿宋"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2</w:t>
            </w:r>
          </w:p>
        </w:tc>
        <w:tc>
          <w:tcPr>
            <w:tcW w:w="3683" w:type="dxa"/>
          </w:tcPr>
          <w:p>
            <w:pPr>
              <w:jc w:val="center"/>
              <w:rPr>
                <w:rFonts w:ascii="仿宋_GB2312" w:hAnsi="仿宋" w:eastAsia="仿宋_GB2312"/>
                <w:b/>
                <w:bCs/>
                <w:kern w:val="0"/>
                <w:sz w:val="32"/>
                <w:szCs w:val="32"/>
              </w:rPr>
            </w:pPr>
          </w:p>
        </w:tc>
        <w:tc>
          <w:tcPr>
            <w:tcW w:w="3546" w:type="dxa"/>
          </w:tcPr>
          <w:p>
            <w:pPr>
              <w:jc w:val="center"/>
              <w:rPr>
                <w:rFonts w:ascii="仿宋_GB2312" w:hAnsi="仿宋" w:eastAsia="仿宋_GB2312"/>
                <w:b/>
                <w:bCs/>
                <w:kern w:val="0"/>
                <w:sz w:val="32"/>
                <w:szCs w:val="32"/>
              </w:rPr>
            </w:pPr>
          </w:p>
        </w:tc>
        <w:tc>
          <w:tcPr>
            <w:tcW w:w="1276" w:type="dxa"/>
          </w:tcPr>
          <w:p>
            <w:pPr>
              <w:jc w:val="center"/>
              <w:rPr>
                <w:rFonts w:ascii="仿宋_GB2312" w:hAnsi="仿宋"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kern w:val="0"/>
                <w:sz w:val="24"/>
                <w:szCs w:val="24"/>
              </w:rPr>
            </w:pPr>
            <w:r>
              <w:rPr>
                <w:rFonts w:hint="eastAsia" w:ascii="仿宋_GB2312" w:hAnsi="仿宋" w:eastAsia="仿宋_GB2312" w:cs="仿宋_GB2312"/>
                <w:kern w:val="0"/>
                <w:sz w:val="24"/>
                <w:szCs w:val="24"/>
              </w:rPr>
              <w:t>……</w:t>
            </w:r>
          </w:p>
        </w:tc>
        <w:tc>
          <w:tcPr>
            <w:tcW w:w="3683" w:type="dxa"/>
          </w:tcPr>
          <w:p>
            <w:pPr>
              <w:jc w:val="center"/>
              <w:rPr>
                <w:rFonts w:ascii="仿宋_GB2312" w:hAnsi="仿宋" w:eastAsia="仿宋_GB2312"/>
                <w:b/>
                <w:bCs/>
                <w:kern w:val="0"/>
                <w:sz w:val="32"/>
                <w:szCs w:val="32"/>
              </w:rPr>
            </w:pPr>
          </w:p>
        </w:tc>
        <w:tc>
          <w:tcPr>
            <w:tcW w:w="3546" w:type="dxa"/>
          </w:tcPr>
          <w:p>
            <w:pPr>
              <w:jc w:val="center"/>
              <w:rPr>
                <w:rFonts w:ascii="仿宋_GB2312" w:hAnsi="仿宋" w:eastAsia="仿宋_GB2312"/>
                <w:b/>
                <w:bCs/>
                <w:kern w:val="0"/>
                <w:sz w:val="32"/>
                <w:szCs w:val="32"/>
              </w:rPr>
            </w:pPr>
          </w:p>
        </w:tc>
        <w:tc>
          <w:tcPr>
            <w:tcW w:w="1276" w:type="dxa"/>
          </w:tcPr>
          <w:p>
            <w:pPr>
              <w:jc w:val="center"/>
              <w:rPr>
                <w:rFonts w:ascii="仿宋_GB2312" w:hAnsi="仿宋" w:eastAsia="仿宋_GB2312"/>
                <w:b/>
                <w:bCs/>
                <w:kern w:val="0"/>
                <w:sz w:val="32"/>
                <w:szCs w:val="32"/>
              </w:rPr>
            </w:pPr>
          </w:p>
        </w:tc>
      </w:tr>
    </w:tbl>
    <w:p>
      <w:pPr>
        <w:jc w:val="left"/>
        <w:rPr>
          <w:rFonts w:ascii="仿宋_GB2312" w:hAnsi="仿宋" w:eastAsia="仿宋_GB2312"/>
          <w:kern w:val="0"/>
          <w:sz w:val="24"/>
          <w:szCs w:val="24"/>
        </w:rPr>
      </w:pPr>
      <w:r>
        <w:rPr>
          <w:rFonts w:hint="eastAsia" w:ascii="仿宋_GB2312" w:hAnsi="仿宋" w:eastAsia="仿宋_GB2312" w:cs="仿宋_GB2312"/>
          <w:kern w:val="0"/>
          <w:sz w:val="24"/>
          <w:szCs w:val="24"/>
        </w:rPr>
        <w:t>投标人保证：除商务技术偏离表列出的偏离外，投标人响应招标文件的全部要求</w:t>
      </w: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1911" w:firstLineChars="595"/>
        <w:rPr>
          <w:rFonts w:ascii="仿宋_GB2312" w:hAnsi="仿宋" w:eastAsia="仿宋_GB2312"/>
          <w:b/>
          <w:bCs/>
          <w:kern w:val="0"/>
          <w:sz w:val="32"/>
          <w:szCs w:val="32"/>
        </w:rPr>
      </w:pPr>
      <w:r>
        <w:rPr>
          <w:rFonts w:hint="eastAsia" w:ascii="仿宋_GB2312" w:hAnsi="仿宋" w:eastAsia="仿宋_GB2312" w:cs="仿宋_GB2312"/>
          <w:b/>
          <w:bCs/>
          <w:kern w:val="0"/>
          <w:sz w:val="32"/>
          <w:szCs w:val="32"/>
        </w:rPr>
        <w:t>八、</w:t>
      </w:r>
      <w:r>
        <w:rPr>
          <w:rFonts w:hint="eastAsia" w:ascii="仿宋_GB2312" w:hAnsi="仿宋" w:eastAsia="仿宋_GB2312" w:cs="仿宋_GB2312"/>
          <w:b/>
          <w:bCs/>
          <w:kern w:val="0"/>
          <w:sz w:val="32"/>
          <w:szCs w:val="32"/>
          <w:lang w:val="zh-CN"/>
        </w:rPr>
        <w:t>政府采购供应商廉洁自律承诺书</w:t>
      </w:r>
    </w:p>
    <w:p>
      <w:pPr>
        <w:snapToGrid w:val="0"/>
        <w:spacing w:line="360" w:lineRule="auto"/>
        <w:rPr>
          <w:rFonts w:ascii="仿宋_GB2312" w:hAnsi="仿宋" w:eastAsia="仿宋_GB2312"/>
          <w:sz w:val="24"/>
          <w:szCs w:val="24"/>
        </w:rPr>
      </w:pP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sz w:val="24"/>
          <w:szCs w:val="24"/>
        </w:rPr>
        <w:t>（采购人）、（采购代理机构）</w:t>
      </w:r>
      <w:r>
        <w:rPr>
          <w:rFonts w:hint="eastAsia" w:ascii="仿宋_GB2312" w:hAnsi="仿宋" w:eastAsia="仿宋_GB2312" w:cs="仿宋_GB2312"/>
          <w:kern w:val="0"/>
          <w:sz w:val="24"/>
          <w:szCs w:val="24"/>
          <w:lang w:val="zh-CN"/>
        </w:rPr>
        <w:t>：</w:t>
      </w:r>
    </w:p>
    <w:p>
      <w:pPr>
        <w:autoSpaceDE w:val="0"/>
        <w:autoSpaceDN w:val="0"/>
        <w:spacing w:line="360" w:lineRule="auto"/>
        <w:ind w:left="2" w:leftChars="1" w:firstLine="480" w:firstLineChars="200"/>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我单位响应你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好处；</w:t>
      </w:r>
    </w:p>
    <w:p>
      <w:pPr>
        <w:autoSpaceDE w:val="0"/>
        <w:autoSpaceDN w:val="0"/>
        <w:spacing w:line="360" w:lineRule="auto"/>
        <w:ind w:left="481" w:leftChars="229"/>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六、严格遵守《</w:t>
      </w:r>
      <w:r>
        <w:rPr>
          <w:rFonts w:hint="eastAsia" w:ascii="仿宋_GB2312" w:hAnsi="楷体" w:eastAsia="仿宋_GB2312" w:cs="仿宋_GB2312"/>
          <w:sz w:val="24"/>
          <w:szCs w:val="24"/>
          <w:lang w:val="zh-CN"/>
        </w:rPr>
        <w:t>中华人民共和国</w:t>
      </w:r>
      <w:r>
        <w:rPr>
          <w:rFonts w:hint="eastAsia" w:ascii="仿宋_GB2312" w:hAnsi="仿宋_GB2312" w:eastAsia="仿宋_GB2312" w:cs="仿宋_GB2312"/>
          <w:kern w:val="0"/>
          <w:sz w:val="24"/>
          <w:szCs w:val="24"/>
          <w:lang w:val="zh-CN"/>
        </w:rPr>
        <w:t>政府采购法》《</w:t>
      </w:r>
      <w:r>
        <w:rPr>
          <w:rFonts w:hint="eastAsia" w:ascii="仿宋_GB2312" w:hAnsi="楷体" w:eastAsia="仿宋_GB2312" w:cs="仿宋_GB2312"/>
          <w:sz w:val="24"/>
          <w:szCs w:val="24"/>
          <w:lang w:val="zh-CN"/>
        </w:rPr>
        <w:t>中华人民共和国</w:t>
      </w:r>
      <w:r>
        <w:rPr>
          <w:rFonts w:hint="eastAsia" w:ascii="仿宋_GB2312" w:hAnsi="仿宋_GB2312" w:eastAsia="仿宋_GB2312" w:cs="仿宋_GB2312"/>
          <w:kern w:val="0"/>
          <w:sz w:val="24"/>
          <w:szCs w:val="24"/>
          <w:lang w:val="zh-CN"/>
        </w:rPr>
        <w:t>招标投标</w:t>
      </w:r>
    </w:p>
    <w:p>
      <w:pPr>
        <w:autoSpaceDE w:val="0"/>
        <w:autoSpaceDN w:val="0"/>
        <w:spacing w:line="360" w:lineRule="auto"/>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法》</w:t>
      </w:r>
      <w:r>
        <w:rPr>
          <w:rFonts w:hint="eastAsia" w:ascii="仿宋_GB2312" w:hAnsi="楷体" w:eastAsia="仿宋_GB2312" w:cs="仿宋_GB2312"/>
          <w:sz w:val="24"/>
          <w:szCs w:val="24"/>
          <w:lang w:val="zh-CN"/>
        </w:rPr>
        <w:t>《中华人民共和国民法典》</w:t>
      </w:r>
      <w:r>
        <w:rPr>
          <w:rFonts w:hint="eastAsia" w:ascii="仿宋_GB2312" w:hAnsi="仿宋_GB2312" w:eastAsia="仿宋_GB2312" w:cs="仿宋_GB2312"/>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如违反上述承诺，你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有权立即取消我单位投标、中标或在建项目的建设资格，有权拒绝我单位在一定时期内进入你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kern w:val="0"/>
          <w:sz w:val="24"/>
          <w:szCs w:val="24"/>
          <w:lang w:val="zh-CN"/>
        </w:rPr>
      </w:pPr>
    </w:p>
    <w:p>
      <w:pPr>
        <w:autoSpaceDE w:val="0"/>
        <w:autoSpaceDN w:val="0"/>
        <w:spacing w:line="360" w:lineRule="auto"/>
        <w:ind w:left="2"/>
        <w:jc w:val="left"/>
        <w:rPr>
          <w:rFonts w:ascii="仿宋_GB2312" w:hAnsi="仿宋_GB2312" w:eastAsia="仿宋_GB2312"/>
          <w:kern w:val="0"/>
          <w:sz w:val="24"/>
          <w:szCs w:val="24"/>
          <w:lang w:val="zh-CN"/>
        </w:rPr>
      </w:pPr>
    </w:p>
    <w:p>
      <w:pPr>
        <w:autoSpaceDE w:val="0"/>
        <w:autoSpaceDN w:val="0"/>
        <w:spacing w:line="360" w:lineRule="auto"/>
        <w:ind w:left="2"/>
        <w:jc w:val="left"/>
        <w:rPr>
          <w:rFonts w:ascii="仿宋_GB2312" w:hAnsi="仿宋_GB2312" w:eastAsia="仿宋_GB2312"/>
          <w:kern w:val="0"/>
          <w:sz w:val="24"/>
          <w:szCs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投标人名称（</w:t>
      </w:r>
      <w:r>
        <w:rPr>
          <w:rFonts w:hint="eastAsia" w:ascii="仿宋_GB2312" w:hAnsi="仿宋" w:eastAsia="仿宋_GB2312" w:cs="仿宋_GB2312"/>
          <w:sz w:val="24"/>
          <w:szCs w:val="24"/>
        </w:rPr>
        <w:t>电子签名</w:t>
      </w:r>
      <w:r>
        <w:rPr>
          <w:rFonts w:hint="eastAsia" w:ascii="仿宋_GB2312" w:hAnsi="仿宋_GB2312" w:eastAsia="仿宋_GB2312" w:cs="仿宋_GB2312"/>
          <w:kern w:val="0"/>
          <w:sz w:val="24"/>
          <w:szCs w:val="24"/>
          <w:lang w:val="zh-CN"/>
        </w:rPr>
        <w:t>）：</w:t>
      </w:r>
    </w:p>
    <w:p>
      <w:pPr>
        <w:spacing w:line="360" w:lineRule="auto"/>
        <w:ind w:left="4620" w:leftChars="2200"/>
        <w:rPr>
          <w:sz w:val="24"/>
          <w:szCs w:val="24"/>
        </w:rPr>
      </w:pPr>
      <w:r>
        <w:rPr>
          <w:rFonts w:hint="eastAsia" w:ascii="仿宋_GB2312" w:hAnsi="仿宋_GB2312" w:eastAsia="仿宋_GB2312" w:cs="仿宋_GB2312"/>
          <w:kern w:val="0"/>
          <w:sz w:val="24"/>
          <w:szCs w:val="24"/>
          <w:lang w:val="zh-CN"/>
        </w:rPr>
        <w:t>日期</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zh-CN"/>
        </w:rPr>
        <w:t>年月日</w:t>
      </w:r>
    </w:p>
    <w:p>
      <w:pPr>
        <w:spacing w:line="360" w:lineRule="auto"/>
        <w:jc w:val="center"/>
        <w:rPr>
          <w:rFonts w:ascii="仿宋_GB2312" w:hAnsi="仿宋" w:eastAsia="仿宋_GB2312"/>
          <w:b/>
          <w:bCs/>
          <w:sz w:val="24"/>
          <w:szCs w:val="24"/>
        </w:rPr>
      </w:pPr>
    </w:p>
    <w:p>
      <w:pPr>
        <w:spacing w:line="360" w:lineRule="auto"/>
        <w:jc w:val="center"/>
        <w:rPr>
          <w:rFonts w:ascii="仿宋_GB2312" w:hAnsi="仿宋" w:eastAsia="仿宋_GB2312"/>
          <w:b/>
          <w:bCs/>
          <w:sz w:val="24"/>
          <w:szCs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报价文件部分</w:t>
      </w: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目录</w:t>
      </w:r>
    </w:p>
    <w:p>
      <w:pPr>
        <w:spacing w:line="360" w:lineRule="auto"/>
        <w:jc w:val="center"/>
        <w:outlineLvl w:val="0"/>
        <w:rPr>
          <w:rFonts w:ascii="仿宋_GB2312" w:hAnsi="仿宋" w:eastAsia="仿宋_GB2312"/>
          <w:b/>
          <w:bCs/>
          <w:kern w:val="0"/>
          <w:sz w:val="36"/>
          <w:szCs w:val="36"/>
        </w:rPr>
      </w:pP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）开标一览表（报价表）………………………………………………………（页码）</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）中小企业声明函………………………………………………………………（页码）</w:t>
      </w: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pStyle w:val="377"/>
        <w:tabs>
          <w:tab w:val="clear" w:pos="720"/>
        </w:tabs>
        <w:snapToGrid w:val="0"/>
        <w:spacing w:before="120" w:after="120"/>
        <w:ind w:firstLine="643"/>
        <w:outlineLvl w:val="9"/>
        <w:rPr>
          <w:rFonts w:ascii="仿宋_GB2312" w:hAnsi="仿宋" w:eastAsia="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sz w:val="24"/>
          <w:szCs w:val="24"/>
        </w:rPr>
        <w:t>（采购人）、（采购代理机构）</w:t>
      </w:r>
      <w:r>
        <w:rPr>
          <w:rFonts w:hint="eastAsia" w:ascii="仿宋_GB2312" w:hAnsi="仿宋" w:eastAsia="仿宋_GB2312" w:cs="仿宋_GB2312"/>
          <w:kern w:val="0"/>
          <w:sz w:val="24"/>
          <w:szCs w:val="24"/>
          <w:lang w:val="zh-CN"/>
        </w:rPr>
        <w:t>：</w:t>
      </w:r>
    </w:p>
    <w:p>
      <w:pPr>
        <w:snapToGrid w:val="0"/>
        <w:spacing w:line="360" w:lineRule="auto"/>
        <w:ind w:firstLine="482"/>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szCs w:val="24"/>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rPr>
        <w:t>（采购编号）】的实施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bCs/>
          <w:kern w:val="0"/>
          <w:sz w:val="24"/>
          <w:szCs w:val="24"/>
          <w:lang w:val="zh-CN"/>
        </w:rPr>
      </w:pPr>
      <w:r>
        <w:rPr>
          <w:rFonts w:hint="eastAsia" w:ascii="仿宋_GB2312" w:hAnsi="仿宋" w:eastAsia="仿宋_GB2312" w:cs="仿宋_GB2312"/>
          <w:b/>
          <w:bCs/>
          <w:kern w:val="0"/>
          <w:sz w:val="24"/>
          <w:szCs w:val="24"/>
          <w:lang w:val="zh-CN"/>
        </w:rPr>
        <w:t>开标一览表（报价表）</w:t>
      </w:r>
      <w:r>
        <w:rPr>
          <w:rFonts w:ascii="仿宋_GB2312" w:hAnsi="仿宋" w:eastAsia="仿宋_GB2312" w:cs="仿宋_GB2312"/>
          <w:b/>
          <w:bCs/>
          <w:kern w:val="0"/>
          <w:sz w:val="24"/>
          <w:szCs w:val="24"/>
          <w:lang w:val="zh-CN"/>
        </w:rPr>
        <w:t>(</w:t>
      </w:r>
      <w:r>
        <w:rPr>
          <w:rFonts w:hint="eastAsia" w:ascii="仿宋_GB2312" w:hAnsi="仿宋" w:eastAsia="仿宋_GB2312" w:cs="仿宋_GB2312"/>
          <w:b/>
          <w:bCs/>
          <w:kern w:val="0"/>
          <w:sz w:val="24"/>
          <w:szCs w:val="24"/>
          <w:lang w:val="zh-CN"/>
        </w:rPr>
        <w:t>单位均为人民币元</w:t>
      </w:r>
      <w:r>
        <w:rPr>
          <w:rFonts w:ascii="仿宋_GB2312" w:hAnsi="仿宋" w:eastAsia="仿宋_GB2312" w:cs="仿宋_GB2312"/>
          <w:b/>
          <w:bCs/>
          <w:kern w:val="0"/>
          <w:sz w:val="24"/>
          <w:szCs w:val="24"/>
          <w:lang w:val="zh-CN"/>
        </w:rPr>
        <w:t>)</w:t>
      </w:r>
    </w:p>
    <w:tbl>
      <w:tblPr>
        <w:tblStyle w:val="62"/>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序号</w:t>
            </w:r>
          </w:p>
        </w:tc>
        <w:tc>
          <w:tcPr>
            <w:tcW w:w="1417"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名称</w:t>
            </w:r>
          </w:p>
        </w:tc>
        <w:tc>
          <w:tcPr>
            <w:tcW w:w="1843" w:type="dxa"/>
          </w:tcPr>
          <w:p>
            <w:pPr>
              <w:spacing w:line="360" w:lineRule="auto"/>
              <w:jc w:val="center"/>
              <w:rPr>
                <w:rFonts w:ascii="仿宋_GB2312" w:hAnsi="仿宋" w:eastAsia="仿宋_GB2312"/>
                <w:b/>
                <w:bCs/>
                <w:sz w:val="24"/>
                <w:szCs w:val="24"/>
              </w:rPr>
            </w:pPr>
          </w:p>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品牌（如果有）</w:t>
            </w:r>
          </w:p>
        </w:tc>
        <w:tc>
          <w:tcPr>
            <w:tcW w:w="3118"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规格型号（或具体服务）</w:t>
            </w:r>
          </w:p>
        </w:tc>
        <w:tc>
          <w:tcPr>
            <w:tcW w:w="993"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数量</w:t>
            </w:r>
          </w:p>
        </w:tc>
        <w:tc>
          <w:tcPr>
            <w:tcW w:w="1559"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单价</w:t>
            </w:r>
          </w:p>
        </w:tc>
        <w:tc>
          <w:tcPr>
            <w:tcW w:w="1984"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总价</w:t>
            </w:r>
          </w:p>
        </w:tc>
        <w:tc>
          <w:tcPr>
            <w:tcW w:w="3119" w:type="dxa"/>
            <w:vAlign w:val="center"/>
          </w:tcPr>
          <w:p>
            <w:pPr>
              <w:spacing w:line="360" w:lineRule="auto"/>
              <w:jc w:val="center"/>
              <w:rPr>
                <w:rFonts w:ascii="仿宋_GB2312" w:hAnsi="仿宋" w:eastAsia="仿宋_GB2312"/>
                <w:b/>
                <w:bCs/>
                <w:sz w:val="24"/>
                <w:szCs w:val="24"/>
              </w:rPr>
            </w:pPr>
          </w:p>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服务要求（年限）</w:t>
            </w:r>
          </w:p>
          <w:p>
            <w:pPr>
              <w:spacing w:line="360" w:lineRule="auto"/>
              <w:jc w:val="center"/>
              <w:rPr>
                <w:rFonts w:ascii="仿宋_GB2312" w:hAnsi="仿宋"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2</w:t>
            </w: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cs="仿宋_GB2312"/>
                <w:sz w:val="24"/>
                <w:szCs w:val="24"/>
              </w:rPr>
              <w:t>…</w:t>
            </w: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sz w:val="24"/>
                <w:szCs w:val="24"/>
              </w:rPr>
            </w:pP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sz w:val="24"/>
                <w:szCs w:val="24"/>
              </w:rPr>
            </w:pP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投标报价（小写）</w:t>
            </w:r>
          </w:p>
        </w:tc>
        <w:tc>
          <w:tcPr>
            <w:tcW w:w="7655" w:type="dxa"/>
            <w:gridSpan w:val="4"/>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投标报价（大写）</w:t>
            </w:r>
          </w:p>
        </w:tc>
        <w:tc>
          <w:tcPr>
            <w:tcW w:w="7655" w:type="dxa"/>
            <w:gridSpan w:val="4"/>
            <w:vAlign w:val="center"/>
          </w:tcPr>
          <w:p>
            <w:pPr>
              <w:spacing w:line="360" w:lineRule="auto"/>
              <w:jc w:val="center"/>
              <w:rPr>
                <w:rFonts w:ascii="仿宋_GB2312" w:hAnsi="仿宋" w:eastAsia="仿宋_GB2312"/>
                <w:sz w:val="24"/>
                <w:szCs w:val="24"/>
              </w:rPr>
            </w:pPr>
          </w:p>
        </w:tc>
      </w:tr>
    </w:tbl>
    <w:p>
      <w:pPr>
        <w:snapToGrid w:val="0"/>
        <w:spacing w:line="360" w:lineRule="auto"/>
        <w:ind w:left="480"/>
        <w:rPr>
          <w:rFonts w:ascii="仿宋_GB2312" w:hAnsi="仿宋" w:eastAsia="仿宋_GB2312"/>
          <w:b/>
          <w:bCs/>
          <w:kern w:val="0"/>
          <w:sz w:val="24"/>
          <w:szCs w:val="24"/>
          <w:lang w:val="zh-CN"/>
        </w:rPr>
      </w:pPr>
      <w:r>
        <w:rPr>
          <w:rFonts w:hint="eastAsia" w:ascii="仿宋_GB2312" w:hAnsi="仿宋" w:eastAsia="仿宋_GB2312" w:cs="仿宋_GB2312"/>
          <w:b/>
          <w:bCs/>
          <w:kern w:val="0"/>
          <w:sz w:val="24"/>
          <w:szCs w:val="24"/>
          <w:lang w:val="zh-CN"/>
        </w:rPr>
        <w:t>注：</w:t>
      </w:r>
    </w:p>
    <w:p>
      <w:pPr>
        <w:spacing w:line="360" w:lineRule="auto"/>
        <w:ind w:left="-2" w:firstLine="480" w:firstLineChars="200"/>
        <w:rPr>
          <w:rFonts w:ascii="仿宋_GB2312" w:hAnsi="仿宋" w:eastAsia="仿宋_GB2312"/>
          <w:kern w:val="0"/>
          <w:sz w:val="24"/>
          <w:szCs w:val="24"/>
          <w:lang w:val="zh-CN"/>
        </w:rPr>
      </w:pPr>
      <w:r>
        <w:rPr>
          <w:rFonts w:ascii="仿宋_GB2312" w:hAnsi="仿宋" w:eastAsia="仿宋_GB2312" w:cs="仿宋_GB2312"/>
          <w:kern w:val="0"/>
          <w:sz w:val="24"/>
          <w:szCs w:val="24"/>
          <w:lang w:val="zh-CN"/>
        </w:rPr>
        <w:t>1</w:t>
      </w:r>
      <w:r>
        <w:rPr>
          <w:rFonts w:hint="eastAsia" w:ascii="仿宋_GB2312" w:hAnsi="仿宋" w:eastAsia="仿宋_GB2312" w:cs="仿宋_GB2312"/>
          <w:kern w:val="0"/>
          <w:sz w:val="24"/>
          <w:szCs w:val="24"/>
          <w:lang w:val="zh-CN"/>
        </w:rPr>
        <w:t>、投标人需按本表格式填写，不得自行更改。</w:t>
      </w:r>
    </w:p>
    <w:p>
      <w:pPr>
        <w:spacing w:line="360" w:lineRule="auto"/>
        <w:ind w:firstLine="480" w:firstLineChars="200"/>
        <w:rPr>
          <w:rFonts w:ascii="仿宋_GB2312" w:hAnsi="仿宋" w:eastAsia="仿宋_GB2312"/>
          <w:kern w:val="0"/>
          <w:sz w:val="24"/>
          <w:szCs w:val="24"/>
          <w:lang w:val="zh-CN"/>
        </w:rPr>
      </w:pPr>
      <w:r>
        <w:rPr>
          <w:rFonts w:ascii="仿宋_GB2312" w:hAnsi="仿宋" w:eastAsia="仿宋_GB2312" w:cs="仿宋_GB2312"/>
          <w:kern w:val="0"/>
          <w:sz w:val="24"/>
          <w:szCs w:val="24"/>
          <w:lang w:val="zh-CN"/>
        </w:rPr>
        <w:t>2</w:t>
      </w:r>
      <w:r>
        <w:rPr>
          <w:rFonts w:hint="eastAsia" w:ascii="仿宋_GB2312" w:hAnsi="仿宋" w:eastAsia="仿宋_GB2312" w:cs="仿宋_GB2312"/>
          <w:kern w:val="0"/>
          <w:sz w:val="24"/>
          <w:szCs w:val="24"/>
          <w:lang w:val="zh-CN"/>
        </w:rPr>
        <w:t>、有关本项目实施所涉及的一切费用均计入报价。</w:t>
      </w:r>
      <w:r>
        <w:rPr>
          <w:rFonts w:hint="eastAsia" w:ascii="仿宋_GB2312" w:hAnsi="仿宋" w:eastAsia="仿宋_GB2312" w:cs="仿宋_GB2312"/>
          <w:b/>
          <w:bCs/>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bCs/>
          <w:kern w:val="0"/>
          <w:sz w:val="24"/>
          <w:szCs w:val="24"/>
          <w:lang w:val="zh-CN"/>
        </w:rPr>
        <w:t>不得出现“</w:t>
      </w:r>
      <w:r>
        <w:rPr>
          <w:rFonts w:ascii="仿宋_GB2312" w:hAnsi="仿宋" w:eastAsia="仿宋_GB2312" w:cs="仿宋_GB2312"/>
          <w:b/>
          <w:bCs/>
          <w:kern w:val="0"/>
          <w:sz w:val="24"/>
          <w:szCs w:val="24"/>
          <w:lang w:val="zh-CN"/>
        </w:rPr>
        <w:t>0</w:t>
      </w:r>
      <w:r>
        <w:rPr>
          <w:rFonts w:hint="eastAsia" w:ascii="仿宋_GB2312" w:hAnsi="仿宋" w:eastAsia="仿宋_GB2312" w:cs="仿宋_GB2312"/>
          <w:b/>
          <w:bCs/>
          <w:kern w:val="0"/>
          <w:sz w:val="24"/>
          <w:szCs w:val="24"/>
          <w:lang w:val="zh-CN"/>
        </w:rPr>
        <w:t>元”“免费赠送”等形式的无偿报价，</w:t>
      </w:r>
      <w:r>
        <w:rPr>
          <w:rFonts w:hint="eastAsia" w:ascii="仿宋_GB2312" w:hAnsi="仿宋" w:eastAsia="仿宋_GB2312" w:cs="仿宋_GB2312"/>
          <w:b/>
          <w:bCs/>
          <w:kern w:val="0"/>
          <w:sz w:val="24"/>
          <w:szCs w:val="24"/>
        </w:rPr>
        <w:t>否则视为</w:t>
      </w:r>
      <w:r>
        <w:rPr>
          <w:rFonts w:hint="eastAsia" w:ascii="仿宋_GB2312" w:hAnsi="仿宋" w:eastAsia="仿宋_GB2312" w:cs="仿宋_GB2312"/>
          <w:b/>
          <w:bCs/>
          <w:sz w:val="24"/>
          <w:szCs w:val="24"/>
        </w:rPr>
        <w:t>投标文件含有采购人不能接受的附加条件的，投标无效</w:t>
      </w:r>
      <w:r>
        <w:rPr>
          <w:rFonts w:hint="eastAsia" w:ascii="仿宋_GB2312" w:hAnsi="仿宋" w:eastAsia="仿宋_GB2312" w:cs="仿宋_GB2312"/>
          <w:b/>
          <w:bCs/>
          <w:kern w:val="0"/>
          <w:sz w:val="24"/>
          <w:szCs w:val="24"/>
          <w:lang w:val="zh-CN"/>
        </w:rPr>
        <w:t>。</w:t>
      </w:r>
    </w:p>
    <w:p>
      <w:pPr>
        <w:snapToGrid w:val="0"/>
        <w:spacing w:line="360" w:lineRule="auto"/>
        <w:ind w:firstLine="480" w:firstLineChars="2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3</w:t>
      </w:r>
      <w:r>
        <w:rPr>
          <w:rFonts w:hint="eastAsia" w:ascii="仿宋_GB2312" w:hAnsi="仿宋" w:eastAsia="仿宋_GB2312" w:cs="仿宋_GB2312"/>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4</w:t>
      </w:r>
      <w:r>
        <w:rPr>
          <w:rFonts w:hint="eastAsia" w:ascii="仿宋_GB2312" w:hAnsi="仿宋" w:eastAsia="仿宋_GB2312" w:cs="仿宋_GB2312"/>
          <w:kern w:val="0"/>
          <w:sz w:val="24"/>
          <w:szCs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5</w:t>
      </w:r>
      <w:r>
        <w:rPr>
          <w:rFonts w:hint="eastAsia" w:ascii="仿宋_GB2312" w:hAnsi="仿宋" w:eastAsia="仿宋_GB2312" w:cs="仿宋_GB2312"/>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仿宋_GB2312" w:hAnsi="仿宋" w:eastAsia="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cs="仿宋_GB2312"/>
          <w:sz w:val="32"/>
          <w:szCs w:val="32"/>
        </w:rPr>
        <w:t>中小企业声明函</w:t>
      </w:r>
    </w:p>
    <w:p>
      <w:pPr>
        <w:widowControl/>
        <w:spacing w:line="360" w:lineRule="auto"/>
        <w:ind w:firstLine="120" w:firstLineChars="50"/>
        <w:jc w:val="left"/>
        <w:rPr>
          <w:rFonts w:ascii="仿宋_GB2312" w:hAnsi="仿宋" w:eastAsia="仿宋_GB2312" w:cs="仿宋_GB2312"/>
          <w:b/>
          <w:bCs/>
          <w:sz w:val="24"/>
          <w:szCs w:val="24"/>
        </w:rPr>
      </w:pPr>
      <w:r>
        <w:rPr>
          <w:rFonts w:ascii="仿宋_GB2312" w:hAnsi="仿宋" w:eastAsia="仿宋_GB2312" w:cs="仿宋_GB2312"/>
          <w:b/>
          <w:bCs/>
          <w:sz w:val="24"/>
          <w:szCs w:val="24"/>
        </w:rPr>
        <w:t>[</w:t>
      </w:r>
      <w:r>
        <w:rPr>
          <w:rFonts w:hint="eastAsia" w:ascii="仿宋_GB2312" w:hAnsi="仿宋" w:eastAsia="仿宋_GB2312" w:cs="仿宋_GB2312"/>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bCs/>
          <w:sz w:val="24"/>
          <w:szCs w:val="24"/>
        </w:rPr>
        <w:t>5</w:t>
      </w:r>
      <w:r>
        <w:rPr>
          <w:rFonts w:hint="eastAsia" w:ascii="仿宋_GB2312" w:hAnsi="仿宋" w:eastAsia="仿宋_GB2312" w:cs="仿宋_GB2312"/>
          <w:b/>
          <w:bCs/>
          <w:sz w:val="24"/>
          <w:szCs w:val="24"/>
        </w:rPr>
        <w:t>）。</w:t>
      </w:r>
      <w:r>
        <w:rPr>
          <w:rFonts w:ascii="仿宋_GB2312" w:hAnsi="仿宋" w:eastAsia="仿宋_GB2312" w:cs="仿宋_GB2312"/>
          <w:b/>
          <w:bCs/>
          <w:sz w:val="24"/>
          <w:szCs w:val="24"/>
        </w:rPr>
        <w:t>]</w:t>
      </w:r>
    </w:p>
    <w:p>
      <w:pPr>
        <w:tabs>
          <w:tab w:val="left" w:pos="8085"/>
        </w:tabs>
        <w:spacing w:line="360" w:lineRule="auto"/>
        <w:ind w:firstLine="1285" w:firstLineChars="400"/>
        <w:jc w:val="left"/>
        <w:rPr>
          <w:rFonts w:ascii="仿宋_GB2312" w:hAnsi="仿宋" w:eastAsia="仿宋_GB2312"/>
          <w:b/>
          <w:bCs/>
          <w:sz w:val="32"/>
          <w:szCs w:val="32"/>
        </w:rPr>
      </w:pPr>
      <w:r>
        <w:rPr>
          <w:rFonts w:hint="eastAsia" w:ascii="仿宋_GB2312" w:hAnsi="仿宋" w:eastAsia="仿宋_GB2312" w:cs="仿宋_GB2312"/>
          <w:b/>
          <w:bCs/>
          <w:sz w:val="32"/>
          <w:szCs w:val="32"/>
        </w:rPr>
        <w:t>政府采购支持中小企业信用融资相关事项通知</w:t>
      </w:r>
    </w:p>
    <w:p>
      <w:pPr>
        <w:spacing w:line="360" w:lineRule="auto"/>
        <w:ind w:firstLine="480" w:firstLineChars="200"/>
        <w:rPr>
          <w:rFonts w:ascii="仿宋" w:hAnsi="仿宋" w:eastAsia="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ascii="仿宋" w:hAnsi="仿宋" w:eastAsia="仿宋"/>
          <w:sz w:val="24"/>
          <w:szCs w:val="24"/>
        </w:rPr>
      </w:pPr>
      <w:r>
        <w:rPr>
          <w:rFonts w:hint="eastAsia" w:ascii="仿宋" w:hAnsi="仿宋" w:eastAsia="仿宋" w:cs="仿宋"/>
          <w:sz w:val="24"/>
          <w:szCs w:val="24"/>
        </w:rPr>
        <w:t>（一）线上融资模式：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供应商中标后，可通过杭州市政府采购网或“浙里办”测算授信额度；</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审批通过后，在线办理放贷手续。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（二）线下融资模式：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审批通过后，合作银行应按照合作备忘录中约定的审批放款期限和优惠利率及时予以放款。</w:t>
      </w:r>
    </w:p>
    <w:p>
      <w:pPr>
        <w:pStyle w:val="3"/>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（三）杭州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融平台申请融资</w:t>
      </w:r>
    </w:p>
    <w:p>
      <w:pPr>
        <w:pStyle w:val="3"/>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供应商通过杭州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融平台政采贷专区，自行选择金融产品，按规定手续办理贷款流程。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sz w:val="24"/>
          <w:szCs w:val="24"/>
        </w:rPr>
      </w:pPr>
      <w:r>
        <w:rPr>
          <w:rFonts w:ascii="仿宋" w:hAnsi="仿宋" w:eastAsia="仿宋" w:cs="仿宋"/>
          <w:sz w:val="24"/>
          <w:szCs w:val="24"/>
        </w:rPr>
        <w:t>2</w:t>
      </w:r>
      <w:r>
        <w:rPr>
          <w:rFonts w:hint="eastAsia" w:ascii="仿宋" w:hAnsi="仿宋" w:eastAsia="仿宋" w:cs="仿宋"/>
          <w:sz w:val="24"/>
          <w:szCs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szCs w:val="24"/>
        </w:rPr>
        <w:t>。</w:t>
      </w:r>
    </w:p>
    <w:p>
      <w:pPr>
        <w:spacing w:line="360" w:lineRule="auto"/>
        <w:ind w:left="5060" w:hanging="5060" w:hangingChars="2100"/>
        <w:rPr>
          <w:rFonts w:ascii="仿宋_GB2312" w:hAnsi="仿宋" w:eastAsia="仿宋_GB2312"/>
          <w:b/>
          <w:bCs/>
          <w:kern w:val="0"/>
          <w:sz w:val="24"/>
          <w:szCs w:val="24"/>
        </w:rPr>
      </w:pPr>
    </w:p>
    <w:p>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549" w:name="_Toc465665161"/>
      <w:r>
        <w:rPr>
          <w:rFonts w:hint="eastAsia" w:ascii="仿宋_GB2312" w:hAnsi="仿宋" w:eastAsia="仿宋_GB2312" w:cs="仿宋_GB2312"/>
        </w:rPr>
        <w:t>附件</w:t>
      </w:r>
      <w:bookmarkEnd w:id="549"/>
    </w:p>
    <w:p>
      <w:pPr>
        <w:spacing w:line="360" w:lineRule="auto"/>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附件</w:t>
      </w:r>
      <w:r>
        <w:rPr>
          <w:rFonts w:ascii="仿宋_GB2312" w:hAnsi="仿宋" w:eastAsia="仿宋_GB2312" w:cs="仿宋_GB2312"/>
          <w:b/>
          <w:bCs/>
          <w:spacing w:val="6"/>
          <w:sz w:val="32"/>
          <w:szCs w:val="32"/>
        </w:rPr>
        <w:t>1</w:t>
      </w:r>
      <w:r>
        <w:rPr>
          <w:rFonts w:hint="eastAsia" w:ascii="仿宋_GB2312" w:hAnsi="仿宋" w:eastAsia="仿宋_GB2312" w:cs="仿宋_GB2312"/>
          <w:b/>
          <w:bCs/>
          <w:spacing w:val="6"/>
          <w:sz w:val="32"/>
          <w:szCs w:val="32"/>
        </w:rPr>
        <w:t>：</w:t>
      </w:r>
    </w:p>
    <w:p>
      <w:pPr>
        <w:spacing w:line="360" w:lineRule="auto"/>
        <w:jc w:val="center"/>
        <w:rPr>
          <w:rFonts w:ascii="仿宋_GB2312" w:hAnsi="仿宋" w:eastAsia="仿宋_GB2312"/>
          <w:b/>
          <w:bCs/>
          <w:spacing w:val="6"/>
          <w:sz w:val="32"/>
          <w:szCs w:val="32"/>
        </w:rPr>
      </w:pPr>
      <w:bookmarkStart w:id="550" w:name="OLE_LINK13"/>
      <w:bookmarkStart w:id="551" w:name="OLE_LINK14"/>
      <w:r>
        <w:rPr>
          <w:rFonts w:hint="eastAsia" w:ascii="仿宋_GB2312" w:hAnsi="仿宋" w:eastAsia="仿宋_GB2312" w:cs="仿宋_GB2312"/>
          <w:b/>
          <w:bCs/>
          <w:spacing w:val="6"/>
          <w:sz w:val="32"/>
          <w:szCs w:val="32"/>
        </w:rPr>
        <w:t>残疾人福利性单位声明函</w:t>
      </w:r>
    </w:p>
    <w:bookmarkEnd w:id="550"/>
    <w:bookmarkEnd w:id="551"/>
    <w:p>
      <w:pPr>
        <w:spacing w:line="360" w:lineRule="auto"/>
        <w:rPr>
          <w:rFonts w:ascii="仿宋_GB2312" w:hAnsi="仿宋" w:eastAsia="仿宋_GB2312"/>
          <w:b/>
          <w:bCs/>
          <w:spacing w:val="6"/>
          <w:sz w:val="30"/>
          <w:szCs w:val="30"/>
        </w:rPr>
      </w:pP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本单位郑重声明，根据《财政部民政部中国残疾人联合会关于促进残疾人就业政府采购政策的通知》（财库〔</w:t>
      </w:r>
      <w:r>
        <w:rPr>
          <w:rFonts w:ascii="仿宋_GB2312" w:hAnsi="仿宋" w:eastAsia="仿宋_GB2312" w:cs="仿宋_GB2312"/>
          <w:sz w:val="24"/>
          <w:szCs w:val="24"/>
        </w:rPr>
        <w:t>2017</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141</w:t>
      </w:r>
      <w:r>
        <w:rPr>
          <w:rFonts w:hint="eastAsia" w:ascii="仿宋_GB2312" w:hAnsi="仿宋" w:eastAsia="仿宋_GB2312" w:cs="仿宋_GB2312"/>
          <w:sz w:val="24"/>
          <w:szCs w:val="24"/>
        </w:rPr>
        <w:t>号）的规定，本单位为符合条件的残疾人福利性单位，且本单位参加</w:t>
      </w:r>
      <w:r>
        <w:rPr>
          <w:rFonts w:ascii="仿宋_GB2312" w:hAnsi="仿宋" w:eastAsia="仿宋_GB2312" w:cs="仿宋_GB2312"/>
          <w:sz w:val="24"/>
          <w:szCs w:val="24"/>
        </w:rPr>
        <w:t>______</w:t>
      </w:r>
      <w:r>
        <w:rPr>
          <w:rFonts w:hint="eastAsia" w:ascii="仿宋_GB2312" w:hAnsi="仿宋" w:eastAsia="仿宋_GB2312" w:cs="仿宋_GB2312"/>
          <w:sz w:val="24"/>
          <w:szCs w:val="24"/>
        </w:rPr>
        <w:t>单位的</w:t>
      </w:r>
      <w:r>
        <w:rPr>
          <w:rFonts w:ascii="仿宋_GB2312" w:hAnsi="仿宋" w:eastAsia="仿宋_GB2312" w:cs="仿宋_GB2312"/>
          <w:sz w:val="24"/>
          <w:szCs w:val="24"/>
        </w:rPr>
        <w:t>______</w:t>
      </w:r>
      <w:r>
        <w:rPr>
          <w:rFonts w:hint="eastAsia" w:ascii="仿宋_GB2312" w:hAnsi="仿宋" w:eastAsia="仿宋_GB2312" w:cs="仿宋_GB2312"/>
          <w:sz w:val="24"/>
          <w:szCs w:val="24"/>
        </w:rPr>
        <w:t>项目采购活动提供本单位制造的货物（由本单位承担工程</w:t>
      </w:r>
      <w:r>
        <w:rPr>
          <w:rFonts w:ascii="仿宋_GB2312" w:hAnsi="仿宋" w:eastAsia="仿宋_GB2312" w:cs="仿宋_GB2312"/>
          <w:sz w:val="24"/>
          <w:szCs w:val="24"/>
        </w:rPr>
        <w:t>/</w:t>
      </w:r>
      <w:r>
        <w:rPr>
          <w:rFonts w:hint="eastAsia" w:ascii="仿宋_GB2312" w:hAnsi="仿宋" w:eastAsia="仿宋_GB2312" w:cs="仿宋_GB2312"/>
          <w:sz w:val="24"/>
          <w:szCs w:val="24"/>
        </w:rPr>
        <w:t>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本单位对上述声明的真实性负责。如有虚假，将依法承担相应责任。</w:t>
      </w:r>
    </w:p>
    <w:p>
      <w:pPr>
        <w:spacing w:line="360" w:lineRule="auto"/>
        <w:ind w:firstLine="480" w:firstLineChars="200"/>
        <w:rPr>
          <w:rFonts w:ascii="仿宋_GB2312" w:hAnsi="仿宋" w:eastAsia="仿宋_GB2312"/>
          <w:sz w:val="24"/>
          <w:szCs w:val="24"/>
        </w:rPr>
      </w:pPr>
    </w:p>
    <w:p>
      <w:pPr>
        <w:spacing w:line="360" w:lineRule="auto"/>
        <w:ind w:firstLine="480" w:firstLineChars="200"/>
        <w:rPr>
          <w:rFonts w:ascii="仿宋_GB2312" w:hAnsi="仿宋" w:eastAsia="仿宋_GB2312"/>
          <w:sz w:val="24"/>
          <w:szCs w:val="24"/>
        </w:rPr>
      </w:pPr>
    </w:p>
    <w:p>
      <w:pPr>
        <w:tabs>
          <w:tab w:val="left" w:pos="4860"/>
        </w:tabs>
        <w:spacing w:line="360" w:lineRule="auto"/>
        <w:ind w:right="1560" w:firstLine="480" w:firstLineChars="200"/>
        <w:jc w:val="center"/>
        <w:rPr>
          <w:rFonts w:ascii="仿宋_GB2312" w:hAnsi="仿宋" w:eastAsia="仿宋_GB2312"/>
          <w:sz w:val="24"/>
          <w:szCs w:val="24"/>
        </w:rPr>
      </w:pPr>
      <w:r>
        <w:rPr>
          <w:rFonts w:hint="eastAsia" w:ascii="仿宋_GB2312" w:hAnsi="仿宋" w:eastAsia="仿宋_GB2312" w:cs="仿宋_GB2312"/>
          <w:kern w:val="0"/>
          <w:sz w:val="24"/>
          <w:szCs w:val="24"/>
          <w:lang w:val="zh-CN"/>
        </w:rPr>
        <w:t>投标人名称（电子签名）</w:t>
      </w:r>
      <w:r>
        <w:rPr>
          <w:rFonts w:hint="eastAsia" w:ascii="仿宋_GB2312" w:hAnsi="仿宋" w:eastAsia="仿宋_GB2312" w:cs="仿宋_GB2312"/>
          <w:sz w:val="24"/>
          <w:szCs w:val="24"/>
        </w:rPr>
        <w:t>：</w:t>
      </w:r>
    </w:p>
    <w:p>
      <w:pPr>
        <w:tabs>
          <w:tab w:val="left" w:pos="4860"/>
        </w:tabs>
        <w:spacing w:line="360" w:lineRule="auto"/>
        <w:ind w:right="1560" w:firstLine="480" w:firstLineChars="200"/>
        <w:jc w:val="center"/>
        <w:rPr>
          <w:rFonts w:ascii="仿宋_GB2312" w:hAnsi="仿宋" w:eastAsia="仿宋_GB2312"/>
          <w:sz w:val="24"/>
          <w:szCs w:val="24"/>
        </w:rPr>
      </w:pPr>
      <w:r>
        <w:rPr>
          <w:rFonts w:hint="eastAsia" w:ascii="仿宋_GB2312" w:hAnsi="仿宋" w:eastAsia="仿宋_GB2312" w:cs="仿宋_GB2312"/>
          <w:sz w:val="24"/>
          <w:szCs w:val="24"/>
        </w:rPr>
        <w:t>日期：</w:t>
      </w:r>
    </w:p>
    <w:p>
      <w:pPr>
        <w:spacing w:line="360" w:lineRule="auto"/>
        <w:ind w:firstLine="480" w:firstLineChars="200"/>
        <w:rPr>
          <w:rFonts w:ascii="仿宋_GB2312" w:hAnsi="仿宋" w:eastAsia="仿宋_GB2312"/>
          <w:sz w:val="24"/>
          <w:szCs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jc w:val="left"/>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附件</w:t>
      </w:r>
      <w:r>
        <w:rPr>
          <w:rFonts w:ascii="仿宋_GB2312" w:hAnsi="仿宋" w:eastAsia="仿宋_GB2312" w:cs="仿宋_GB2312"/>
          <w:b/>
          <w:bCs/>
          <w:spacing w:val="6"/>
          <w:sz w:val="32"/>
          <w:szCs w:val="32"/>
        </w:rPr>
        <w:t>2</w:t>
      </w:r>
      <w:r>
        <w:rPr>
          <w:rFonts w:hint="eastAsia" w:ascii="仿宋_GB2312" w:hAnsi="仿宋" w:eastAsia="仿宋_GB2312" w:cs="仿宋_GB2312"/>
          <w:b/>
          <w:bCs/>
          <w:spacing w:val="6"/>
          <w:sz w:val="32"/>
          <w:szCs w:val="32"/>
        </w:rPr>
        <w:t>：质疑函范本及制作说明</w:t>
      </w:r>
    </w:p>
    <w:p>
      <w:pPr>
        <w:spacing w:line="360" w:lineRule="auto"/>
        <w:jc w:val="center"/>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质疑函范本</w:t>
      </w:r>
    </w:p>
    <w:p>
      <w:pPr>
        <w:snapToGrid w:val="0"/>
        <w:spacing w:before="240" w:beforeLines="100" w:line="360" w:lineRule="auto"/>
        <w:rPr>
          <w:rFonts w:ascii="仿宋_GB2312" w:hAnsi="仿宋" w:eastAsia="仿宋_GB2312"/>
          <w:sz w:val="24"/>
          <w:szCs w:val="24"/>
        </w:rPr>
      </w:pPr>
      <w:r>
        <w:rPr>
          <w:rFonts w:hint="eastAsia" w:ascii="仿宋_GB2312" w:hAnsi="仿宋" w:eastAsia="仿宋_GB2312" w:cs="仿宋_GB2312"/>
          <w:sz w:val="24"/>
          <w:szCs w:val="24"/>
        </w:rPr>
        <w:t>一、质疑供应商基本信息</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质疑供应商：</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地址：邮编：</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联系人：联系电话：</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授权代表：</w:t>
      </w:r>
    </w:p>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联系电话：</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地址：邮编：</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二、质疑项目基本情况</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质疑项目的名称：</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质疑项目的编号：包号：</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采购人名称：</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采购文件获取日期：</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三、质疑事项具体内容</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质疑事项</w:t>
      </w:r>
      <w:r>
        <w:rPr>
          <w:rFonts w:ascii="仿宋_GB2312" w:hAnsi="仿宋" w:eastAsia="仿宋_GB2312" w:cs="仿宋_GB2312"/>
          <w:sz w:val="24"/>
          <w:szCs w:val="24"/>
        </w:rPr>
        <w:t>1</w:t>
      </w:r>
      <w:r>
        <w:rPr>
          <w:rFonts w:hint="eastAsia" w:ascii="仿宋_GB2312" w:hAnsi="仿宋" w:eastAsia="仿宋_GB2312" w:cs="仿宋_GB2312"/>
          <w:sz w:val="24"/>
          <w:szCs w:val="24"/>
        </w:rPr>
        <w:t>：</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事实依据：</w:t>
      </w:r>
    </w:p>
    <w:p>
      <w:pPr>
        <w:snapToGrid w:val="0"/>
        <w:spacing w:line="360" w:lineRule="auto"/>
        <w:rPr>
          <w:rFonts w:ascii="仿宋_GB2312" w:hAnsi="仿宋" w:eastAsia="仿宋_GB2312"/>
          <w:sz w:val="24"/>
          <w:szCs w:val="24"/>
        </w:rPr>
      </w:pP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法律依据：</w:t>
      </w:r>
    </w:p>
    <w:p>
      <w:pPr>
        <w:snapToGrid w:val="0"/>
        <w:spacing w:line="360" w:lineRule="auto"/>
        <w:rPr>
          <w:rFonts w:ascii="仿宋_GB2312" w:hAnsi="仿宋" w:eastAsia="仿宋_GB2312" w:cs="仿宋_GB2312"/>
          <w:sz w:val="24"/>
          <w:szCs w:val="24"/>
          <w:u w:val="dotted"/>
        </w:rPr>
      </w:pPr>
    </w:p>
    <w:p>
      <w:pPr>
        <w:snapToGrid w:val="0"/>
        <w:spacing w:line="360" w:lineRule="auto"/>
        <w:rPr>
          <w:rFonts w:ascii="仿宋_GB2312" w:hAnsi="仿宋" w:eastAsia="仿宋_GB2312"/>
          <w:sz w:val="24"/>
          <w:szCs w:val="24"/>
          <w:u w:val="dotted"/>
        </w:rPr>
      </w:pPr>
      <w:r>
        <w:rPr>
          <w:rFonts w:hint="eastAsia" w:ascii="仿宋_GB2312" w:hAnsi="仿宋" w:eastAsia="仿宋_GB2312" w:cs="仿宋_GB2312"/>
          <w:sz w:val="24"/>
          <w:szCs w:val="24"/>
        </w:rPr>
        <w:t>质疑事项</w:t>
      </w:r>
      <w:r>
        <w:rPr>
          <w:rFonts w:ascii="仿宋_GB2312" w:hAnsi="仿宋" w:eastAsia="仿宋_GB2312" w:cs="仿宋_GB2312"/>
          <w:sz w:val="24"/>
          <w:szCs w:val="24"/>
        </w:rPr>
        <w:t>2</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四、与质疑事项相关的质疑请求</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请求：</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签字</w:t>
      </w:r>
      <w:r>
        <w:rPr>
          <w:rFonts w:ascii="仿宋_GB2312" w:hAnsi="仿宋" w:eastAsia="仿宋_GB2312" w:cs="仿宋_GB2312"/>
          <w:sz w:val="24"/>
          <w:szCs w:val="24"/>
        </w:rPr>
        <w:t>(</w:t>
      </w:r>
      <w:r>
        <w:rPr>
          <w:rFonts w:hint="eastAsia" w:ascii="仿宋_GB2312" w:hAnsi="仿宋" w:eastAsia="仿宋_GB2312" w:cs="仿宋_GB2312"/>
          <w:sz w:val="24"/>
          <w:szCs w:val="24"/>
        </w:rPr>
        <w:t>签章</w:t>
      </w:r>
      <w:r>
        <w:rPr>
          <w:rFonts w:ascii="仿宋_GB2312" w:hAnsi="仿宋" w:eastAsia="仿宋_GB2312" w:cs="仿宋_GB2312"/>
          <w:sz w:val="24"/>
          <w:szCs w:val="24"/>
        </w:rPr>
        <w:t>)</w:t>
      </w:r>
      <w:r>
        <w:rPr>
          <w:rFonts w:hint="eastAsia" w:ascii="仿宋_GB2312" w:hAnsi="仿宋" w:eastAsia="仿宋_GB2312" w:cs="仿宋_GB2312"/>
          <w:sz w:val="24"/>
          <w:szCs w:val="24"/>
        </w:rPr>
        <w:t>：公章：</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日期：</w:t>
      </w:r>
    </w:p>
    <w:p>
      <w:pPr>
        <w:spacing w:line="360" w:lineRule="auto"/>
        <w:jc w:val="center"/>
        <w:rPr>
          <w:rFonts w:ascii="仿宋_GB2312" w:hAnsi="仿宋" w:eastAsia="仿宋_GB2312"/>
          <w:b/>
          <w:bCs/>
          <w:sz w:val="24"/>
          <w:szCs w:val="24"/>
        </w:rPr>
      </w:pP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质疑函制作说明：</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供应商提出质疑时，应提交质疑函和必要的证明材料。</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质疑供应商若委托代理人进行质疑的，质疑函应按要求列明“授权代表”的有关内容，并在附件中提交由质疑</w:t>
      </w:r>
      <w:r>
        <w:rPr>
          <w:rFonts w:hint="eastAsia" w:ascii="仿宋_GB2312" w:hAnsi="仿宋" w:eastAsia="仿宋_GB2312" w:cs="仿宋_GB2312"/>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质疑函的质疑事项应具体、明确，并有必要的事实依据和法律依据。</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质疑函的质疑请求应与质疑事项相关。</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6.</w:t>
      </w:r>
      <w:r>
        <w:rPr>
          <w:rFonts w:hint="eastAsia" w:ascii="仿宋_GB2312" w:hAnsi="仿宋" w:eastAsia="仿宋_GB2312" w:cs="仿宋_GB2312"/>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left"/>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附件</w:t>
      </w:r>
      <w:r>
        <w:rPr>
          <w:rFonts w:ascii="仿宋_GB2312" w:hAnsi="仿宋" w:eastAsia="仿宋_GB2312" w:cs="仿宋_GB2312"/>
          <w:b/>
          <w:bCs/>
          <w:spacing w:val="6"/>
          <w:sz w:val="32"/>
          <w:szCs w:val="32"/>
        </w:rPr>
        <w:t>3</w:t>
      </w:r>
      <w:r>
        <w:rPr>
          <w:rFonts w:hint="eastAsia" w:ascii="仿宋_GB2312" w:hAnsi="仿宋" w:eastAsia="仿宋_GB2312" w:cs="仿宋_GB2312"/>
          <w:b/>
          <w:bCs/>
          <w:spacing w:val="6"/>
          <w:sz w:val="32"/>
          <w:szCs w:val="32"/>
        </w:rPr>
        <w:t>：投诉书范本及制作说明</w:t>
      </w:r>
    </w:p>
    <w:p>
      <w:pPr>
        <w:spacing w:line="360" w:lineRule="auto"/>
        <w:jc w:val="center"/>
        <w:rPr>
          <w:rFonts w:ascii="仿宋_GB2312" w:hAnsi="仿宋" w:eastAsia="仿宋_GB2312"/>
          <w:b/>
          <w:bCs/>
          <w:sz w:val="24"/>
          <w:szCs w:val="24"/>
        </w:rPr>
      </w:pPr>
    </w:p>
    <w:p>
      <w:pPr>
        <w:spacing w:line="360" w:lineRule="auto"/>
        <w:jc w:val="center"/>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投诉书范本</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一、投诉相关主体基本情况</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投诉人：</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地址：邮编：</w:t>
      </w:r>
    </w:p>
    <w:p>
      <w:pPr>
        <w:tabs>
          <w:tab w:val="left" w:pos="6510"/>
        </w:tabs>
        <w:spacing w:line="360" w:lineRule="auto"/>
        <w:jc w:val="left"/>
        <w:rPr>
          <w:rFonts w:ascii="仿宋_GB2312" w:hAnsi="仿宋" w:eastAsia="仿宋_GB2312" w:cs="仿宋_GB2312"/>
          <w:sz w:val="24"/>
          <w:szCs w:val="24"/>
        </w:rPr>
      </w:pPr>
      <w:r>
        <w:rPr>
          <w:rFonts w:hint="eastAsia" w:ascii="仿宋_GB2312" w:hAnsi="仿宋" w:eastAsia="仿宋_GB2312" w:cs="仿宋_GB2312"/>
          <w:sz w:val="24"/>
          <w:szCs w:val="24"/>
        </w:rPr>
        <w:t>法定代表人</w:t>
      </w:r>
      <w:r>
        <w:rPr>
          <w:rFonts w:ascii="仿宋_GB2312" w:hAnsi="仿宋" w:eastAsia="仿宋_GB2312" w:cs="仿宋_GB2312"/>
          <w:sz w:val="24"/>
          <w:szCs w:val="24"/>
        </w:rPr>
        <w:t>/</w:t>
      </w:r>
      <w:r>
        <w:rPr>
          <w:rFonts w:hint="eastAsia" w:ascii="仿宋_GB2312" w:hAnsi="仿宋" w:eastAsia="仿宋_GB2312" w:cs="仿宋_GB2312"/>
          <w:sz w:val="24"/>
          <w:szCs w:val="24"/>
        </w:rPr>
        <w:t>主要负责人：</w:t>
      </w:r>
    </w:p>
    <w:p>
      <w:pPr>
        <w:tabs>
          <w:tab w:val="left" w:pos="6510"/>
        </w:tabs>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联系电话：</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授权代表：联系电话</w:t>
      </w:r>
      <w:r>
        <w:rPr>
          <w:rFonts w:hint="eastAsia" w:ascii="仿宋_GB2312" w:hAnsi="仿宋" w:eastAsia="仿宋_GB2312" w:cs="仿宋_GB2312"/>
          <w:sz w:val="24"/>
          <w:szCs w:val="24"/>
          <w:u w:val="dotted"/>
        </w:rPr>
        <w:t>：</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地址：邮编：</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被投诉人</w:t>
      </w:r>
      <w:r>
        <w:rPr>
          <w:rFonts w:ascii="仿宋_GB2312" w:hAnsi="仿宋" w:eastAsia="仿宋_GB2312" w:cs="仿宋_GB2312"/>
          <w:sz w:val="24"/>
          <w:szCs w:val="24"/>
        </w:rPr>
        <w:t>1</w:t>
      </w:r>
      <w:r>
        <w:rPr>
          <w:rFonts w:hint="eastAsia" w:ascii="仿宋_GB2312" w:hAnsi="仿宋" w:eastAsia="仿宋_GB2312" w:cs="仿宋_GB2312"/>
          <w:sz w:val="24"/>
          <w:szCs w:val="24"/>
        </w:rPr>
        <w:t>：</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地址：邮编：</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联系人：联系电话：</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被投诉人</w:t>
      </w:r>
      <w:r>
        <w:rPr>
          <w:rFonts w:ascii="仿宋_GB2312" w:hAnsi="仿宋" w:eastAsia="仿宋_GB2312" w:cs="仿宋_GB2312"/>
          <w:sz w:val="24"/>
          <w:szCs w:val="24"/>
        </w:rPr>
        <w:t>2</w:t>
      </w:r>
    </w:p>
    <w:p>
      <w:pPr>
        <w:spacing w:line="360" w:lineRule="auto"/>
        <w:rPr>
          <w:rFonts w:ascii="仿宋_GB2312" w:hAnsi="仿宋" w:eastAsia="仿宋_GB2312"/>
          <w:sz w:val="24"/>
          <w:szCs w:val="24"/>
          <w:u w:val="dotted"/>
        </w:rPr>
      </w:pPr>
      <w:r>
        <w:rPr>
          <w:rFonts w:hint="eastAsia" w:ascii="仿宋_GB2312" w:hAnsi="仿宋" w:eastAsia="仿宋_GB2312" w:cs="仿宋_GB2312"/>
          <w:sz w:val="24"/>
          <w:szCs w:val="24"/>
        </w:rPr>
        <w:t>……</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相关供应商：</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地址：邮编：</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联系人：联系电话：</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二、投诉项目基本情况</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采购项目名称：</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采购项目编号：包号：</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采购人名称：</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代理机构名称：</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采购文件公告</w:t>
      </w:r>
      <w:r>
        <w:rPr>
          <w:rFonts w:ascii="仿宋_GB2312" w:hAnsi="仿宋" w:eastAsia="仿宋_GB2312" w:cs="仿宋_GB2312"/>
          <w:sz w:val="24"/>
          <w:szCs w:val="24"/>
        </w:rPr>
        <w:t>:</w:t>
      </w:r>
      <w:r>
        <w:rPr>
          <w:rFonts w:hint="eastAsia" w:ascii="仿宋_GB2312" w:hAnsi="仿宋" w:eastAsia="仿宋_GB2312" w:cs="仿宋_GB2312"/>
          <w:sz w:val="24"/>
          <w:szCs w:val="24"/>
          <w:u w:val="dotted"/>
        </w:rPr>
        <w:t>是</w:t>
      </w:r>
      <w:r>
        <w:rPr>
          <w:rFonts w:ascii="仿宋_GB2312" w:hAnsi="仿宋" w:eastAsia="仿宋_GB2312" w:cs="仿宋_GB2312"/>
          <w:sz w:val="24"/>
          <w:szCs w:val="24"/>
          <w:u w:val="dotted"/>
        </w:rPr>
        <w:t>/</w:t>
      </w:r>
      <w:r>
        <w:rPr>
          <w:rFonts w:hint="eastAsia" w:ascii="仿宋_GB2312" w:hAnsi="仿宋" w:eastAsia="仿宋_GB2312" w:cs="仿宋_GB2312"/>
          <w:sz w:val="24"/>
          <w:szCs w:val="24"/>
          <w:u w:val="dotted"/>
        </w:rPr>
        <w:t>否</w:t>
      </w:r>
      <w:r>
        <w:rPr>
          <w:rFonts w:hint="eastAsia" w:ascii="仿宋_GB2312" w:hAnsi="仿宋" w:eastAsia="仿宋_GB2312" w:cs="仿宋_GB2312"/>
          <w:sz w:val="24"/>
          <w:szCs w:val="24"/>
        </w:rPr>
        <w:t>公告期限：</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采购结果公告</w:t>
      </w:r>
      <w:r>
        <w:rPr>
          <w:rFonts w:ascii="仿宋_GB2312" w:hAnsi="仿宋" w:eastAsia="仿宋_GB2312" w:cs="仿宋_GB2312"/>
          <w:sz w:val="24"/>
          <w:szCs w:val="24"/>
        </w:rPr>
        <w:t>:</w:t>
      </w:r>
      <w:r>
        <w:rPr>
          <w:rFonts w:hint="eastAsia" w:ascii="仿宋_GB2312" w:hAnsi="仿宋" w:eastAsia="仿宋_GB2312" w:cs="仿宋_GB2312"/>
          <w:sz w:val="24"/>
          <w:szCs w:val="24"/>
          <w:u w:val="dotted"/>
        </w:rPr>
        <w:t>是</w:t>
      </w:r>
      <w:r>
        <w:rPr>
          <w:rFonts w:ascii="仿宋_GB2312" w:hAnsi="仿宋" w:eastAsia="仿宋_GB2312" w:cs="仿宋_GB2312"/>
          <w:sz w:val="24"/>
          <w:szCs w:val="24"/>
          <w:u w:val="dotted"/>
        </w:rPr>
        <w:t>/</w:t>
      </w:r>
      <w:r>
        <w:rPr>
          <w:rFonts w:hint="eastAsia" w:ascii="仿宋_GB2312" w:hAnsi="仿宋" w:eastAsia="仿宋_GB2312" w:cs="仿宋_GB2312"/>
          <w:sz w:val="24"/>
          <w:szCs w:val="24"/>
          <w:u w:val="dotted"/>
        </w:rPr>
        <w:t>否</w:t>
      </w:r>
      <w:r>
        <w:rPr>
          <w:rFonts w:hint="eastAsia" w:ascii="仿宋_GB2312" w:hAnsi="仿宋" w:eastAsia="仿宋_GB2312" w:cs="仿宋_GB2312"/>
          <w:sz w:val="24"/>
          <w:szCs w:val="24"/>
        </w:rPr>
        <w:t>公告期限：</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三、质疑基本情况</w:t>
      </w:r>
    </w:p>
    <w:p>
      <w:pPr>
        <w:spacing w:line="360" w:lineRule="auto"/>
        <w:ind w:firstLine="480" w:firstLineChars="200"/>
        <w:rPr>
          <w:rFonts w:ascii="仿宋_GB2312" w:hAnsi="仿宋" w:eastAsia="仿宋_GB2312" w:cs="仿宋_GB2312"/>
          <w:sz w:val="24"/>
          <w:szCs w:val="24"/>
          <w:u w:val="dotted"/>
        </w:rPr>
      </w:pPr>
      <w:r>
        <w:rPr>
          <w:rFonts w:hint="eastAsia" w:ascii="仿宋_GB2312" w:hAnsi="仿宋" w:eastAsia="仿宋_GB2312" w:cs="仿宋_GB2312"/>
          <w:sz w:val="24"/>
          <w:szCs w:val="24"/>
        </w:rPr>
        <w:t>投诉人于年月日</w:t>
      </w:r>
      <w:r>
        <w:rPr>
          <w:rFonts w:ascii="仿宋_GB2312" w:hAnsi="仿宋" w:eastAsia="仿宋_GB2312" w:cs="仿宋_GB2312"/>
          <w:sz w:val="24"/>
          <w:szCs w:val="24"/>
        </w:rPr>
        <w:t>,</w:t>
      </w:r>
      <w:r>
        <w:rPr>
          <w:rFonts w:hint="eastAsia" w:ascii="仿宋_GB2312" w:hAnsi="仿宋" w:eastAsia="仿宋_GB2312" w:cs="仿宋_GB2312"/>
          <w:sz w:val="24"/>
          <w:szCs w:val="24"/>
        </w:rPr>
        <w:t>向提出质疑，质疑事项为：</w:t>
      </w:r>
    </w:p>
    <w:p>
      <w:pPr>
        <w:spacing w:line="360" w:lineRule="auto"/>
        <w:rPr>
          <w:rFonts w:ascii="仿宋_GB2312" w:hAnsi="仿宋" w:eastAsia="仿宋_GB2312"/>
          <w:sz w:val="24"/>
          <w:szCs w:val="24"/>
          <w:u w:val="dotted"/>
        </w:rPr>
      </w:pPr>
    </w:p>
    <w:p>
      <w:pPr>
        <w:spacing w:line="360" w:lineRule="auto"/>
        <w:ind w:firstLine="360" w:firstLineChars="150"/>
        <w:rPr>
          <w:rFonts w:ascii="仿宋_GB2312" w:hAnsi="仿宋" w:eastAsia="仿宋_GB2312"/>
          <w:sz w:val="24"/>
          <w:szCs w:val="24"/>
        </w:rPr>
      </w:pPr>
      <w:r>
        <w:rPr>
          <w:rFonts w:hint="eastAsia" w:ascii="仿宋_GB2312" w:hAnsi="仿宋" w:eastAsia="仿宋_GB2312" w:cs="仿宋_GB2312"/>
          <w:sz w:val="24"/>
          <w:szCs w:val="24"/>
          <w:u w:val="dotted"/>
        </w:rPr>
        <w:t>采购人</w:t>
      </w:r>
      <w:r>
        <w:rPr>
          <w:rFonts w:ascii="仿宋_GB2312" w:hAnsi="仿宋" w:eastAsia="仿宋_GB2312" w:cs="仿宋_GB2312"/>
          <w:sz w:val="24"/>
          <w:szCs w:val="24"/>
          <w:u w:val="dotted"/>
        </w:rPr>
        <w:t>/</w:t>
      </w:r>
      <w:r>
        <w:rPr>
          <w:rFonts w:hint="eastAsia" w:ascii="仿宋_GB2312" w:hAnsi="仿宋" w:eastAsia="仿宋_GB2312" w:cs="仿宋_GB2312"/>
          <w:sz w:val="24"/>
          <w:szCs w:val="24"/>
          <w:u w:val="dotted"/>
        </w:rPr>
        <w:t>代理机构</w:t>
      </w:r>
      <w:r>
        <w:rPr>
          <w:rFonts w:hint="eastAsia" w:ascii="仿宋_GB2312" w:hAnsi="仿宋" w:eastAsia="仿宋_GB2312" w:cs="仿宋_GB2312"/>
          <w:sz w:val="24"/>
          <w:szCs w:val="24"/>
        </w:rPr>
        <w:t>于年月日</w:t>
      </w:r>
      <w:r>
        <w:rPr>
          <w:rFonts w:ascii="仿宋_GB2312" w:hAnsi="仿宋" w:eastAsia="仿宋_GB2312" w:cs="仿宋_GB2312"/>
          <w:sz w:val="24"/>
          <w:szCs w:val="24"/>
        </w:rPr>
        <w:t>,</w:t>
      </w:r>
      <w:r>
        <w:rPr>
          <w:rFonts w:hint="eastAsia" w:ascii="仿宋_GB2312" w:hAnsi="仿宋" w:eastAsia="仿宋_GB2312" w:cs="仿宋_GB2312"/>
          <w:sz w:val="24"/>
          <w:szCs w:val="24"/>
        </w:rPr>
        <w:t>就质疑事项作出了答复</w:t>
      </w:r>
      <w:r>
        <w:rPr>
          <w:rFonts w:ascii="仿宋_GB2312" w:hAnsi="仿宋" w:eastAsia="仿宋_GB2312" w:cs="仿宋_GB2312"/>
          <w:sz w:val="24"/>
          <w:szCs w:val="24"/>
        </w:rPr>
        <w:t>/</w:t>
      </w:r>
      <w:r>
        <w:rPr>
          <w:rFonts w:hint="eastAsia" w:ascii="仿宋_GB2312" w:hAnsi="仿宋" w:eastAsia="仿宋_GB2312" w:cs="仿宋_GB2312"/>
          <w:sz w:val="24"/>
          <w:szCs w:val="24"/>
        </w:rPr>
        <w:t>没有在法定期限内作出答复。</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四、投诉事项具体内容</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投诉事项</w:t>
      </w:r>
      <w:r>
        <w:rPr>
          <w:rFonts w:ascii="仿宋_GB2312" w:hAnsi="仿宋" w:eastAsia="仿宋_GB2312" w:cs="仿宋_GB2312"/>
          <w:sz w:val="24"/>
          <w:szCs w:val="24"/>
        </w:rPr>
        <w:t xml:space="preserve"> 1</w:t>
      </w:r>
      <w:r>
        <w:rPr>
          <w:rFonts w:hint="eastAsia" w:ascii="仿宋_GB2312" w:hAnsi="仿宋" w:eastAsia="仿宋_GB2312" w:cs="仿宋_GB2312"/>
          <w:sz w:val="24"/>
          <w:szCs w:val="24"/>
        </w:rPr>
        <w:t>：</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事实依据：</w:t>
      </w:r>
    </w:p>
    <w:p>
      <w:pPr>
        <w:spacing w:line="360" w:lineRule="auto"/>
        <w:rPr>
          <w:rFonts w:ascii="仿宋_GB2312" w:hAnsi="仿宋" w:eastAsia="仿宋_GB2312" w:cs="仿宋_GB2312"/>
          <w:sz w:val="24"/>
          <w:szCs w:val="24"/>
          <w:u w:val="dotted"/>
        </w:rPr>
      </w:pP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法律依据：</w:t>
      </w:r>
    </w:p>
    <w:p>
      <w:pPr>
        <w:spacing w:line="360" w:lineRule="auto"/>
        <w:rPr>
          <w:rFonts w:ascii="仿宋_GB2312" w:hAnsi="仿宋" w:eastAsia="仿宋_GB2312" w:cs="仿宋_GB2312"/>
          <w:sz w:val="24"/>
          <w:szCs w:val="24"/>
          <w:u w:val="dotted"/>
        </w:rPr>
      </w:pP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投诉事项</w:t>
      </w:r>
      <w:r>
        <w:rPr>
          <w:rFonts w:ascii="仿宋_GB2312" w:hAnsi="仿宋" w:eastAsia="仿宋_GB2312" w:cs="仿宋_GB2312"/>
          <w:sz w:val="24"/>
          <w:szCs w:val="24"/>
        </w:rPr>
        <w:t>2</w:t>
      </w:r>
    </w:p>
    <w:p>
      <w:pPr>
        <w:spacing w:line="360" w:lineRule="auto"/>
        <w:rPr>
          <w:rFonts w:ascii="仿宋_GB2312" w:hAnsi="仿宋" w:eastAsia="仿宋_GB2312"/>
          <w:sz w:val="24"/>
          <w:szCs w:val="24"/>
          <w:u w:val="dotted"/>
        </w:rPr>
      </w:pPr>
      <w:r>
        <w:rPr>
          <w:rFonts w:hint="eastAsia" w:ascii="仿宋_GB2312" w:hAnsi="仿宋" w:eastAsia="仿宋_GB2312" w:cs="仿宋_GB2312"/>
          <w:sz w:val="24"/>
          <w:szCs w:val="24"/>
        </w:rPr>
        <w:t>……</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五、与投诉事项相关的投诉请求</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请求：</w:t>
      </w:r>
    </w:p>
    <w:p>
      <w:pPr>
        <w:spacing w:line="360" w:lineRule="auto"/>
        <w:rPr>
          <w:rFonts w:ascii="仿宋_GB2312" w:hAnsi="仿宋" w:eastAsia="仿宋_GB2312"/>
          <w:sz w:val="24"/>
          <w:szCs w:val="24"/>
          <w:u w:val="single"/>
        </w:rPr>
      </w:pP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签字</w:t>
      </w:r>
      <w:r>
        <w:rPr>
          <w:rFonts w:ascii="仿宋_GB2312" w:hAnsi="仿宋" w:eastAsia="仿宋_GB2312" w:cs="仿宋_GB2312"/>
          <w:sz w:val="24"/>
          <w:szCs w:val="24"/>
        </w:rPr>
        <w:t>(</w:t>
      </w:r>
      <w:r>
        <w:rPr>
          <w:rFonts w:hint="eastAsia" w:ascii="仿宋_GB2312" w:hAnsi="仿宋" w:eastAsia="仿宋_GB2312" w:cs="仿宋_GB2312"/>
          <w:sz w:val="24"/>
          <w:szCs w:val="24"/>
        </w:rPr>
        <w:t>签章</w:t>
      </w:r>
      <w:r>
        <w:rPr>
          <w:rFonts w:ascii="仿宋_GB2312" w:hAnsi="仿宋" w:eastAsia="仿宋_GB2312" w:cs="仿宋_GB2312"/>
          <w:sz w:val="24"/>
          <w:szCs w:val="24"/>
        </w:rPr>
        <w:t>)</w:t>
      </w:r>
      <w:r>
        <w:rPr>
          <w:rFonts w:hint="eastAsia" w:ascii="仿宋_GB2312" w:hAnsi="仿宋" w:eastAsia="仿宋_GB2312" w:cs="仿宋_GB2312"/>
          <w:sz w:val="24"/>
          <w:szCs w:val="24"/>
        </w:rPr>
        <w:t>：公章：</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日期：</w:t>
      </w: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投诉书制作说明：</w:t>
      </w:r>
    </w:p>
    <w:p>
      <w:pPr>
        <w:widowControl/>
        <w:spacing w:line="360" w:lineRule="auto"/>
        <w:ind w:firstLine="480" w:firstLineChars="200"/>
        <w:rPr>
          <w:rFonts w:ascii="仿宋_GB2312" w:hAnsi="仿宋" w:eastAsia="仿宋_GB2312"/>
          <w:kern w:val="0"/>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kern w:val="0"/>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投诉人若委托代理人进行投诉的，投诉书应按照要求列明“授权代表”的有关内容，并在附件中提交由</w:t>
      </w:r>
      <w:r>
        <w:rPr>
          <w:rFonts w:hint="eastAsia" w:ascii="仿宋_GB2312" w:hAnsi="仿宋" w:eastAsia="仿宋_GB2312" w:cs="仿宋_GB2312"/>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投诉人若对项目的某一分包进行投诉，投诉书应列明具体分包号。</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投诉书应简要列明质疑事项，质疑函、质疑答复等作为附件材料提供。</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投诉书的投诉事项应具体、明确，并有必要的事实依据和法律依据。</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6.</w:t>
      </w:r>
      <w:r>
        <w:rPr>
          <w:rFonts w:hint="eastAsia" w:ascii="仿宋_GB2312" w:hAnsi="仿宋" w:eastAsia="仿宋_GB2312" w:cs="仿宋_GB2312"/>
          <w:sz w:val="24"/>
          <w:szCs w:val="24"/>
        </w:rPr>
        <w:t>投诉书的投诉请求应与投诉事项相关。</w:t>
      </w:r>
    </w:p>
    <w:p>
      <w:pPr>
        <w:widowControl/>
        <w:spacing w:line="360" w:lineRule="auto"/>
        <w:ind w:firstLine="480" w:firstLineChars="200"/>
        <w:jc w:val="left"/>
        <w:rPr>
          <w:rFonts w:ascii="仿宋_GB2312" w:hAnsi="仿宋" w:eastAsia="仿宋_GB2312"/>
          <w:kern w:val="0"/>
          <w:sz w:val="24"/>
          <w:szCs w:val="24"/>
        </w:rPr>
      </w:pPr>
      <w:r>
        <w:rPr>
          <w:rFonts w:ascii="仿宋_GB2312" w:hAnsi="仿宋" w:eastAsia="仿宋_GB2312" w:cs="仿宋_GB2312"/>
          <w:sz w:val="24"/>
          <w:szCs w:val="24"/>
        </w:rPr>
        <w:t>7.</w:t>
      </w:r>
      <w:r>
        <w:rPr>
          <w:rFonts w:hint="eastAsia" w:ascii="仿宋_GB2312" w:hAnsi="仿宋" w:eastAsia="仿宋_GB2312" w:cs="仿宋_GB2312"/>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b/>
          <w:bCs/>
          <w:sz w:val="24"/>
          <w:szCs w:val="24"/>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4</w:t>
      </w:r>
      <w:r>
        <w:rPr>
          <w:rFonts w:hint="eastAsia" w:ascii="仿宋" w:hAnsi="仿宋" w:eastAsia="仿宋" w:cs="仿宋"/>
          <w:b/>
          <w:bCs/>
          <w:spacing w:val="6"/>
          <w:sz w:val="32"/>
          <w:szCs w:val="32"/>
        </w:rPr>
        <w:t>：</w:t>
      </w:r>
      <w:r>
        <w:rPr>
          <w:rFonts w:hint="eastAsia" w:ascii="仿宋" w:hAnsi="仿宋" w:eastAsia="仿宋" w:cs="仿宋"/>
          <w:b/>
          <w:bCs/>
          <w:sz w:val="32"/>
          <w:szCs w:val="32"/>
        </w:rPr>
        <w:t>业务专用章使用说明函</w:t>
      </w:r>
    </w:p>
    <w:p>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w:t>
      </w:r>
      <w:r>
        <w:rPr>
          <w:rFonts w:hint="eastAsia" w:ascii="仿宋_GB2312" w:hAnsi="仿宋" w:eastAsia="仿宋_GB2312" w:cs="仿宋_GB2312"/>
          <w:sz w:val="24"/>
          <w:szCs w:val="24"/>
        </w:rPr>
        <w:t>（项目名称）项目</w:t>
      </w:r>
      <w:r>
        <w:rPr>
          <w:rFonts w:hint="eastAsia" w:ascii="仿宋" w:hAnsi="仿宋" w:eastAsia="仿宋" w:cs="仿宋"/>
          <w:sz w:val="24"/>
          <w:szCs w:val="24"/>
        </w:rPr>
        <w:t>【招标编号：（采购编号）】投标活动中作如下说明：我方所使用的“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pPr>
        <w:ind w:right="1440" w:firstLine="494"/>
        <w:jc w:val="center"/>
        <w:rPr>
          <w:rFonts w:ascii="仿宋" w:hAnsi="仿宋" w:eastAsia="仿宋"/>
          <w:sz w:val="24"/>
          <w:szCs w:val="24"/>
        </w:rPr>
      </w:pPr>
      <w:r>
        <w:rPr>
          <w:rFonts w:hint="eastAsia" w:ascii="仿宋" w:hAnsi="仿宋" w:eastAsia="仿宋" w:cs="仿宋"/>
          <w:sz w:val="24"/>
          <w:szCs w:val="24"/>
        </w:rPr>
        <w:t>日期：年月日</w:t>
      </w:r>
    </w:p>
    <w:p>
      <w:pPr>
        <w:rPr>
          <w:rFonts w:ascii="仿宋" w:hAnsi="仿宋" w:eastAsia="仿宋"/>
          <w:sz w:val="24"/>
          <w:szCs w:val="24"/>
        </w:rPr>
      </w:pPr>
      <w:r>
        <w:rPr>
          <w:rFonts w:hint="eastAsia" w:ascii="仿宋" w:hAnsi="仿宋" w:eastAsia="仿宋" w:cs="仿宋"/>
          <w:b/>
          <w:bCs/>
          <w:sz w:val="24"/>
          <w:szCs w:val="24"/>
        </w:rPr>
        <w:t>附：</w:t>
      </w:r>
    </w:p>
    <w:p>
      <w:pPr>
        <w:spacing w:line="360" w:lineRule="auto"/>
        <w:rPr>
          <w:rFonts w:ascii="仿宋" w:hAnsi="仿宋" w:eastAsia="仿宋"/>
          <w:sz w:val="24"/>
          <w:szCs w:val="24"/>
        </w:rPr>
      </w:pPr>
      <w: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szCs w:val="24"/>
        </w:rPr>
        <w:t>投标单位法定名称章（印模）投标单位“</w:t>
      </w:r>
      <w:r>
        <w:rPr>
          <w:rFonts w:ascii="仿宋" w:hAnsi="仿宋" w:eastAsia="仿宋" w:cs="仿宋"/>
          <w:sz w:val="24"/>
          <w:szCs w:val="24"/>
        </w:rPr>
        <w:t>XX</w:t>
      </w:r>
      <w:r>
        <w:rPr>
          <w:rFonts w:hint="eastAsia" w:ascii="仿宋" w:hAnsi="仿宋" w:eastAsia="仿宋" w:cs="仿宋"/>
          <w:sz w:val="24"/>
          <w:szCs w:val="24"/>
        </w:rPr>
        <w:t>专用章”（印模）</w:t>
      </w: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5</w:t>
      </w:r>
      <w:r>
        <w:rPr>
          <w:rFonts w:hint="eastAsia" w:ascii="仿宋" w:hAnsi="仿宋" w:eastAsia="仿宋" w:cs="仿宋"/>
          <w:b/>
          <w:bCs/>
          <w:spacing w:val="6"/>
          <w:sz w:val="32"/>
          <w:szCs w:val="32"/>
        </w:rPr>
        <w:t>：</w:t>
      </w:r>
      <w:r>
        <w:rPr>
          <w:rFonts w:hint="eastAsia" w:ascii="仿宋_GB2312" w:hAnsi="宋体" w:eastAsia="仿宋_GB2312" w:cs="仿宋_GB2312"/>
          <w:b/>
          <w:bCs/>
          <w:sz w:val="32"/>
          <w:szCs w:val="32"/>
        </w:rPr>
        <w:t>中小企业声明函</w:t>
      </w:r>
    </w:p>
    <w:p>
      <w:pPr>
        <w:spacing w:line="360" w:lineRule="auto"/>
        <w:jc w:val="center"/>
        <w:rPr>
          <w:rFonts w:ascii="仿宋" w:hAnsi="仿宋" w:eastAsia="仿宋"/>
          <w:sz w:val="24"/>
          <w:szCs w:val="24"/>
          <w:u w:val="single"/>
        </w:rPr>
      </w:pP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中小企业声明函（货物）</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本公司（联合体）郑重声明，根据《政府采购促进中小企业发展管理办法》（财库</w:t>
      </w:r>
      <w:r>
        <w:rPr>
          <w:rFonts w:hint="eastAsia" w:ascii="宋体" w:hAnsi="宋体" w:cs="宋体"/>
          <w:sz w:val="24"/>
          <w:szCs w:val="24"/>
        </w:rPr>
        <w:t>﹝</w:t>
      </w:r>
      <w:r>
        <w:rPr>
          <w:rFonts w:ascii="仿宋_GB2312" w:hAnsi="宋体" w:eastAsia="仿宋_GB2312" w:cs="仿宋_GB2312"/>
          <w:sz w:val="24"/>
          <w:szCs w:val="24"/>
        </w:rPr>
        <w:t>2020</w:t>
      </w:r>
      <w:r>
        <w:rPr>
          <w:rFonts w:hint="eastAsia" w:ascii="宋体" w:hAnsi="宋体" w:cs="宋体"/>
          <w:sz w:val="24"/>
          <w:szCs w:val="24"/>
        </w:rPr>
        <w:t>﹞</w:t>
      </w:r>
      <w:r>
        <w:rPr>
          <w:rFonts w:ascii="仿宋_GB2312" w:hAnsi="宋体" w:eastAsia="仿宋_GB2312" w:cs="仿宋_GB2312"/>
          <w:sz w:val="24"/>
          <w:szCs w:val="24"/>
        </w:rPr>
        <w:t xml:space="preserve">46 </w:t>
      </w:r>
      <w:r>
        <w:rPr>
          <w:rFonts w:hint="eastAsia" w:ascii="仿宋_GB2312" w:hAnsi="宋体" w:eastAsia="仿宋_GB2312" w:cs="仿宋_GB2312"/>
          <w:sz w:val="24"/>
          <w:szCs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u w:val="single"/>
        </w:rPr>
        <w:t>（标的名称）</w:t>
      </w:r>
      <w:r>
        <w:rPr>
          <w:rFonts w:hint="eastAsia" w:ascii="仿宋_GB2312" w:hAnsi="宋体" w:eastAsia="仿宋_GB2312" w:cs="仿宋_GB2312"/>
          <w:sz w:val="24"/>
          <w:szCs w:val="24"/>
        </w:rPr>
        <w:t>，属于</w:t>
      </w:r>
      <w:r>
        <w:rPr>
          <w:rFonts w:hint="eastAsia" w:ascii="仿宋_GB2312" w:hAnsi="宋体" w:eastAsia="仿宋_GB2312" w:cs="仿宋_GB2312"/>
          <w:sz w:val="24"/>
          <w:szCs w:val="24"/>
          <w:u w:val="single"/>
        </w:rPr>
        <w:t>（采购文件中明确的所属行业）</w:t>
      </w:r>
      <w:r>
        <w:rPr>
          <w:rFonts w:hint="eastAsia" w:ascii="仿宋_GB2312" w:hAnsi="宋体" w:eastAsia="仿宋_GB2312" w:cs="仿宋_GB2312"/>
          <w:sz w:val="24"/>
          <w:szCs w:val="24"/>
        </w:rPr>
        <w:t>行业；制造商为</w:t>
      </w:r>
      <w:r>
        <w:rPr>
          <w:rFonts w:hint="eastAsia" w:ascii="仿宋_GB2312" w:hAnsi="宋体" w:eastAsia="仿宋_GB2312" w:cs="仿宋_GB2312"/>
          <w:sz w:val="24"/>
          <w:szCs w:val="24"/>
          <w:u w:val="single"/>
        </w:rPr>
        <w:t>（企业名称）</w:t>
      </w:r>
      <w:r>
        <w:rPr>
          <w:rFonts w:hint="eastAsia" w:ascii="仿宋_GB2312" w:hAnsi="宋体" w:eastAsia="仿宋_GB2312" w:cs="仿宋_GB2312"/>
          <w:sz w:val="24"/>
          <w:szCs w:val="24"/>
        </w:rPr>
        <w:t>，从业人员人，营业收入为万元，资产总额为万元，属于</w:t>
      </w:r>
      <w:r>
        <w:rPr>
          <w:rFonts w:hint="eastAsia" w:ascii="仿宋_GB2312" w:hAnsi="宋体" w:eastAsia="仿宋_GB2312" w:cs="仿宋_GB2312"/>
          <w:sz w:val="24"/>
          <w:szCs w:val="24"/>
          <w:u w:val="single"/>
        </w:rPr>
        <w:t>（中型企业、小型企业、微型企业）</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u w:val="single"/>
        </w:rPr>
        <w:t>（标的名称）</w:t>
      </w:r>
      <w:r>
        <w:rPr>
          <w:rFonts w:hint="eastAsia" w:ascii="仿宋_GB2312" w:hAnsi="宋体" w:eastAsia="仿宋_GB2312" w:cs="仿宋_GB2312"/>
          <w:sz w:val="24"/>
          <w:szCs w:val="24"/>
        </w:rPr>
        <w:t>，属于</w:t>
      </w:r>
      <w:r>
        <w:rPr>
          <w:rFonts w:hint="eastAsia" w:ascii="仿宋_GB2312" w:hAnsi="宋体" w:eastAsia="仿宋_GB2312" w:cs="仿宋_GB2312"/>
          <w:sz w:val="24"/>
          <w:szCs w:val="24"/>
          <w:u w:val="single"/>
        </w:rPr>
        <w:t>（采购文件中明确的所属行业）</w:t>
      </w:r>
      <w:r>
        <w:rPr>
          <w:rFonts w:hint="eastAsia" w:ascii="仿宋_GB2312" w:hAnsi="宋体" w:eastAsia="仿宋_GB2312" w:cs="仿宋_GB2312"/>
          <w:sz w:val="24"/>
          <w:szCs w:val="24"/>
        </w:rPr>
        <w:t>行业；制造商为</w:t>
      </w:r>
      <w:r>
        <w:rPr>
          <w:rFonts w:hint="eastAsia" w:ascii="仿宋_GB2312" w:hAnsi="宋体" w:eastAsia="仿宋_GB2312" w:cs="仿宋_GB2312"/>
          <w:sz w:val="24"/>
          <w:szCs w:val="24"/>
          <w:u w:val="single"/>
        </w:rPr>
        <w:t>（企业名称）</w:t>
      </w:r>
      <w:r>
        <w:rPr>
          <w:rFonts w:hint="eastAsia" w:ascii="仿宋_GB2312" w:hAnsi="宋体" w:eastAsia="仿宋_GB2312" w:cs="仿宋_GB2312"/>
          <w:sz w:val="24"/>
          <w:szCs w:val="24"/>
        </w:rPr>
        <w:t>，从业人员人，营业收入为万元，资产总额为万元，属于</w:t>
      </w:r>
      <w:r>
        <w:rPr>
          <w:rFonts w:hint="eastAsia" w:ascii="仿宋_GB2312" w:hAnsi="宋体" w:eastAsia="仿宋_GB2312" w:cs="仿宋_GB2312"/>
          <w:sz w:val="24"/>
          <w:szCs w:val="24"/>
          <w:u w:val="single"/>
        </w:rPr>
        <w:t>（中型企业、小型企业、微型企业）</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本企业对上述声明内容的真实性负责。如有虚假，将依法承担相应责任。</w:t>
      </w:r>
    </w:p>
    <w:p>
      <w:pPr>
        <w:snapToGrid w:val="0"/>
        <w:spacing w:line="360" w:lineRule="auto"/>
        <w:ind w:firstLine="5160" w:firstLineChars="2150"/>
        <w:rPr>
          <w:rFonts w:ascii="仿宋_GB2312" w:hAnsi="仿宋" w:eastAsia="仿宋_GB2312"/>
          <w:kern w:val="0"/>
          <w:sz w:val="24"/>
          <w:szCs w:val="24"/>
        </w:rPr>
      </w:pP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日期</w:t>
      </w:r>
      <w:r>
        <w:rPr>
          <w:rFonts w:hint="eastAsia" w:ascii="仿宋_GB2312" w:hAnsi="仿宋" w:eastAsia="仿宋_GB2312" w:cs="仿宋_GB2312"/>
          <w:kern w:val="0"/>
          <w:sz w:val="24"/>
          <w:szCs w:val="24"/>
        </w:rPr>
        <w:t>：年</w:t>
      </w:r>
      <w:r>
        <w:rPr>
          <w:rFonts w:hint="eastAsia" w:ascii="仿宋_GB2312" w:hAnsi="仿宋" w:eastAsia="仿宋_GB2312" w:cs="仿宋_GB2312"/>
          <w:kern w:val="0"/>
          <w:sz w:val="24"/>
          <w:szCs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cs="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sz w:val="24"/>
          <w:szCs w:val="24"/>
        </w:rPr>
      </w:pPr>
      <w:r>
        <w:rPr>
          <w:rFonts w:hint="eastAsia" w:ascii="仿宋_GB2312" w:hAnsi="仿宋" w:eastAsia="仿宋_GB2312" w:cs="仿宋_GB2312"/>
          <w:sz w:val="24"/>
          <w:szCs w:val="24"/>
        </w:rPr>
        <w:t>注：符合《关于促进残疾人就业政府采购政策的通知》（财库〔</w:t>
      </w:r>
      <w:r>
        <w:rPr>
          <w:rFonts w:ascii="仿宋_GB2312" w:hAnsi="仿宋" w:eastAsia="仿宋_GB2312" w:cs="仿宋_GB2312"/>
          <w:sz w:val="24"/>
          <w:szCs w:val="24"/>
        </w:rPr>
        <w:t>2017</w:t>
      </w:r>
      <w:r>
        <w:rPr>
          <w:rFonts w:hint="eastAsia" w:ascii="仿宋_GB2312" w:hAnsi="仿宋" w:eastAsia="仿宋_GB2312" w:cs="仿宋_GB2312"/>
          <w:sz w:val="24"/>
          <w:szCs w:val="24"/>
        </w:rPr>
        <w:t>〕</w:t>
      </w:r>
      <w:r>
        <w:rPr>
          <w:rFonts w:ascii="仿宋_GB2312" w:hAnsi="仿宋" w:eastAsia="仿宋_GB2312" w:cs="仿宋_GB2312"/>
          <w:sz w:val="24"/>
          <w:szCs w:val="24"/>
        </w:rPr>
        <w:t>141</w:t>
      </w:r>
      <w:r>
        <w:rPr>
          <w:rFonts w:hint="eastAsia" w:ascii="仿宋_GB2312" w:hAnsi="仿宋" w:eastAsia="仿宋_GB2312" w:cs="仿宋_GB2312"/>
          <w:sz w:val="24"/>
          <w:szCs w:val="24"/>
        </w:rPr>
        <w:t>号）规定的条件并提供《残疾人福利性单位声明函》（附件</w:t>
      </w:r>
      <w:r>
        <w:rPr>
          <w:rFonts w:ascii="仿宋_GB2312" w:hAnsi="仿宋" w:eastAsia="仿宋_GB2312" w:cs="仿宋_GB2312"/>
          <w:sz w:val="24"/>
          <w:szCs w:val="24"/>
        </w:rPr>
        <w:t>1</w:t>
      </w:r>
      <w:r>
        <w:rPr>
          <w:rFonts w:hint="eastAsia" w:ascii="仿宋_GB2312" w:hAnsi="仿宋" w:eastAsia="仿宋_GB2312" w:cs="仿宋_GB2312"/>
          <w:sz w:val="24"/>
          <w:szCs w:val="24"/>
        </w:rPr>
        <w:t>）的残疾人福利性单位视同小型、微型企业；根据《关于政府采购支持监狱企业发展有关问题的通知》（财库</w:t>
      </w:r>
      <w:r>
        <w:rPr>
          <w:rFonts w:ascii="仿宋_GB2312" w:hAnsi="仿宋" w:eastAsia="仿宋_GB2312" w:cs="仿宋_GB2312"/>
          <w:sz w:val="24"/>
          <w:szCs w:val="24"/>
        </w:rPr>
        <w:t>[2014]68</w:t>
      </w:r>
      <w:r>
        <w:rPr>
          <w:rFonts w:hint="eastAsia" w:ascii="仿宋_GB2312" w:hAnsi="仿宋" w:eastAsia="仿宋_GB2312" w:cs="仿宋_GB2312"/>
          <w:sz w:val="24"/>
          <w:szCs w:val="24"/>
        </w:rPr>
        <w:t>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b/>
          <w:bCs/>
          <w:sz w:val="32"/>
          <w:szCs w:val="32"/>
        </w:rPr>
      </w:pPr>
    </w:p>
    <w:p>
      <w:pPr>
        <w:spacing w:line="360" w:lineRule="auto"/>
        <w:jc w:val="center"/>
        <w:rPr>
          <w:rFonts w:ascii="仿宋_GB2312" w:hAnsi="仿宋" w:eastAsia="仿宋_GB2312"/>
          <w:b/>
          <w:bCs/>
          <w:sz w:val="32"/>
          <w:szCs w:val="32"/>
        </w:rPr>
      </w:pPr>
    </w:p>
    <w:p>
      <w:pPr>
        <w:spacing w:line="360" w:lineRule="auto"/>
        <w:jc w:val="center"/>
        <w:rPr>
          <w:rFonts w:ascii="仿宋_GB2312" w:hAnsi="仿宋" w:eastAsia="仿宋_GB2312"/>
          <w:b/>
          <w:bCs/>
          <w:sz w:val="32"/>
          <w:szCs w:val="32"/>
        </w:rPr>
      </w:pPr>
    </w:p>
    <w:p>
      <w:pPr>
        <w:spacing w:line="360" w:lineRule="auto"/>
        <w:jc w:val="center"/>
        <w:rPr>
          <w:rFonts w:ascii="仿宋_GB2312" w:hAnsi="仿宋" w:eastAsia="仿宋_GB2312"/>
          <w:b/>
          <w:bCs/>
          <w:sz w:val="32"/>
          <w:szCs w:val="32"/>
        </w:rPr>
      </w:pPr>
    </w:p>
    <w:p>
      <w:pPr>
        <w:spacing w:line="360" w:lineRule="auto"/>
        <w:jc w:val="center"/>
        <w:rPr>
          <w:rFonts w:ascii="仿宋_GB2312" w:hAnsi="宋体" w:eastAsia="仿宋_GB2312"/>
          <w:b/>
          <w:bCs/>
          <w:sz w:val="32"/>
          <w:szCs w:val="32"/>
        </w:rPr>
      </w:pPr>
      <w:r>
        <w:rPr>
          <w:rFonts w:hint="eastAsia" w:ascii="仿宋_GB2312" w:hAnsi="仿宋" w:eastAsia="仿宋_GB2312" w:cs="仿宋_GB2312"/>
          <w:b/>
          <w:bCs/>
          <w:sz w:val="32"/>
          <w:szCs w:val="32"/>
        </w:rPr>
        <w:t>中小企业声明函</w:t>
      </w:r>
      <w:r>
        <w:rPr>
          <w:rFonts w:hint="eastAsia" w:ascii="仿宋_GB2312" w:hAnsi="宋体" w:eastAsia="仿宋_GB2312" w:cs="仿宋_GB2312"/>
          <w:b/>
          <w:bCs/>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szCs w:val="24"/>
        </w:rPr>
      </w:pPr>
      <w:r>
        <w:rPr>
          <w:rFonts w:hint="eastAsia" w:ascii="仿宋_GB2312" w:hAnsi="宋体" w:eastAsia="仿宋_GB2312" w:cs="仿宋_GB2312"/>
          <w:sz w:val="24"/>
          <w:szCs w:val="24"/>
        </w:rPr>
        <w:t>本公司（联合体）郑重声明，根据《政府采购促进中小企业发展管理办法》（财库﹝</w:t>
      </w:r>
      <w:r>
        <w:rPr>
          <w:rFonts w:ascii="仿宋_GB2312" w:hAnsi="宋体" w:eastAsia="仿宋_GB2312" w:cs="仿宋_GB2312"/>
          <w:sz w:val="24"/>
          <w:szCs w:val="24"/>
        </w:rPr>
        <w:t>2020</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46 </w:t>
      </w:r>
      <w:r>
        <w:rPr>
          <w:rFonts w:hint="eastAsia" w:ascii="仿宋_GB2312" w:hAnsi="宋体" w:eastAsia="仿宋_GB2312" w:cs="仿宋_GB2312"/>
          <w:sz w:val="24"/>
          <w:szCs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u w:val="single"/>
        </w:rPr>
        <w:t>（标的名称）</w:t>
      </w:r>
      <w:r>
        <w:rPr>
          <w:rFonts w:hint="eastAsia" w:ascii="仿宋_GB2312" w:hAnsi="宋体" w:eastAsia="仿宋_GB2312" w:cs="仿宋_GB2312"/>
          <w:sz w:val="24"/>
          <w:szCs w:val="24"/>
        </w:rPr>
        <w:t>，属于</w:t>
      </w:r>
      <w:r>
        <w:rPr>
          <w:rFonts w:hint="eastAsia" w:ascii="仿宋_GB2312" w:hAnsi="宋体" w:eastAsia="仿宋_GB2312" w:cs="仿宋_GB2312"/>
          <w:sz w:val="24"/>
          <w:szCs w:val="24"/>
          <w:u w:val="single"/>
        </w:rPr>
        <w:t>（采购文件中明确的所属行业）</w:t>
      </w:r>
      <w:r>
        <w:rPr>
          <w:rFonts w:hint="eastAsia" w:ascii="仿宋_GB2312" w:hAnsi="宋体" w:eastAsia="仿宋_GB2312" w:cs="仿宋_GB2312"/>
          <w:sz w:val="24"/>
          <w:szCs w:val="24"/>
        </w:rPr>
        <w:t>；承建（承接）企业为</w:t>
      </w:r>
      <w:r>
        <w:rPr>
          <w:rFonts w:hint="eastAsia" w:ascii="仿宋_GB2312" w:hAnsi="宋体" w:eastAsia="仿宋_GB2312" w:cs="仿宋_GB2312"/>
          <w:sz w:val="24"/>
          <w:szCs w:val="24"/>
          <w:u w:val="single"/>
        </w:rPr>
        <w:t>（企业名称）</w:t>
      </w:r>
      <w:r>
        <w:rPr>
          <w:rFonts w:hint="eastAsia" w:ascii="仿宋_GB2312" w:hAnsi="宋体" w:eastAsia="仿宋_GB2312" w:cs="仿宋_GB2312"/>
          <w:sz w:val="24"/>
          <w:szCs w:val="24"/>
        </w:rPr>
        <w:t>，从业人员人，营业收入为万元，资产总额为万元属于</w:t>
      </w:r>
      <w:r>
        <w:rPr>
          <w:rFonts w:hint="eastAsia" w:ascii="仿宋_GB2312" w:hAnsi="宋体" w:eastAsia="仿宋_GB2312" w:cs="仿宋_GB2312"/>
          <w:sz w:val="24"/>
          <w:szCs w:val="24"/>
          <w:u w:val="single"/>
        </w:rPr>
        <w:t>（中型企业、小型企业、微型企业）</w:t>
      </w:r>
      <w:r>
        <w:rPr>
          <w:rFonts w:hint="eastAsia" w:ascii="仿宋_GB2312" w:hAnsi="宋体" w:eastAsia="仿宋_GB2312" w:cs="仿宋_GB2312"/>
          <w:sz w:val="24"/>
          <w:szCs w:val="24"/>
        </w:rPr>
        <w:t>；</w:t>
      </w:r>
    </w:p>
    <w:p>
      <w:pPr>
        <w:spacing w:line="360" w:lineRule="auto"/>
        <w:ind w:firstLine="480" w:firstLineChars="200"/>
        <w:jc w:val="left"/>
        <w:rPr>
          <w:rFonts w:ascii="仿宋_GB2312" w:hAnsi="宋体" w:eastAsia="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u w:val="single"/>
        </w:rPr>
        <w:t>（标的名称）</w:t>
      </w:r>
      <w:r>
        <w:rPr>
          <w:rFonts w:hint="eastAsia" w:ascii="仿宋_GB2312" w:hAnsi="宋体" w:eastAsia="仿宋_GB2312" w:cs="仿宋_GB2312"/>
          <w:sz w:val="24"/>
          <w:szCs w:val="24"/>
        </w:rPr>
        <w:t>，属于</w:t>
      </w:r>
      <w:r>
        <w:rPr>
          <w:rFonts w:hint="eastAsia" w:ascii="仿宋_GB2312" w:hAnsi="宋体" w:eastAsia="仿宋_GB2312" w:cs="仿宋_GB2312"/>
          <w:sz w:val="24"/>
          <w:szCs w:val="24"/>
          <w:u w:val="single"/>
        </w:rPr>
        <w:t>（采购文件中明确的所属行业）</w:t>
      </w:r>
      <w:r>
        <w:rPr>
          <w:rFonts w:hint="eastAsia" w:ascii="仿宋_GB2312" w:hAnsi="宋体" w:eastAsia="仿宋_GB2312" w:cs="仿宋_GB2312"/>
          <w:sz w:val="24"/>
          <w:szCs w:val="24"/>
        </w:rPr>
        <w:t>；承建（承接）企业为</w:t>
      </w:r>
      <w:r>
        <w:rPr>
          <w:rFonts w:hint="eastAsia" w:ascii="仿宋_GB2312" w:hAnsi="宋体" w:eastAsia="仿宋_GB2312" w:cs="仿宋_GB2312"/>
          <w:sz w:val="24"/>
          <w:szCs w:val="24"/>
          <w:u w:val="single"/>
        </w:rPr>
        <w:t>（企业名称）</w:t>
      </w:r>
      <w:r>
        <w:rPr>
          <w:rFonts w:hint="eastAsia" w:ascii="仿宋_GB2312" w:hAnsi="宋体" w:eastAsia="仿宋_GB2312" w:cs="仿宋_GB2312"/>
          <w:sz w:val="24"/>
          <w:szCs w:val="24"/>
        </w:rPr>
        <w:t>，从业人员人，营业收入为万元，资产总额为万元属于</w:t>
      </w:r>
      <w:r>
        <w:rPr>
          <w:rFonts w:hint="eastAsia" w:ascii="仿宋_GB2312" w:hAnsi="宋体" w:eastAsia="仿宋_GB2312" w:cs="仿宋_GB2312"/>
          <w:sz w:val="24"/>
          <w:szCs w:val="24"/>
          <w:u w:val="single"/>
        </w:rPr>
        <w:t>（中型企业、小型企业、微型企业）</w:t>
      </w:r>
      <w:r>
        <w:rPr>
          <w:rFonts w:hint="eastAsia" w:ascii="仿宋_GB2312" w:hAnsi="宋体" w:eastAsia="仿宋_GB2312" w:cs="仿宋_GB2312"/>
          <w:sz w:val="24"/>
          <w:szCs w:val="24"/>
        </w:rPr>
        <w:t>；</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sz w:val="24"/>
          <w:szCs w:val="24"/>
        </w:rPr>
        <w:t>……</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sz w:val="24"/>
          <w:szCs w:val="24"/>
        </w:rPr>
        <w:t>本企业对上述声明内容的真实性负责。如有虚假，将依法承担相应责任。</w:t>
      </w:r>
    </w:p>
    <w:p>
      <w:pPr>
        <w:spacing w:line="360" w:lineRule="auto"/>
        <w:ind w:right="1760"/>
        <w:jc w:val="right"/>
        <w:rPr>
          <w:rFonts w:ascii="仿宋_GB2312" w:hAnsi="宋体" w:eastAsia="仿宋_GB2312"/>
          <w:sz w:val="24"/>
          <w:szCs w:val="24"/>
        </w:rPr>
      </w:pPr>
      <w:r>
        <w:rPr>
          <w:rFonts w:hint="eastAsia" w:ascii="仿宋_GB2312" w:hAnsi="仿宋" w:eastAsia="仿宋_GB2312" w:cs="仿宋_GB2312"/>
          <w:sz w:val="24"/>
          <w:szCs w:val="24"/>
        </w:rPr>
        <w:t>投标人</w:t>
      </w:r>
      <w:r>
        <w:rPr>
          <w:rFonts w:hint="eastAsia" w:ascii="仿宋_GB2312" w:hAnsi="宋体" w:eastAsia="仿宋_GB2312" w:cs="仿宋_GB2312"/>
          <w:sz w:val="24"/>
          <w:szCs w:val="24"/>
        </w:rPr>
        <w:t>名称（</w:t>
      </w:r>
      <w:r>
        <w:rPr>
          <w:rFonts w:hint="eastAsia" w:ascii="仿宋_GB2312" w:hAnsi="仿宋" w:eastAsia="仿宋_GB2312" w:cs="仿宋_GB2312"/>
          <w:sz w:val="24"/>
          <w:szCs w:val="24"/>
        </w:rPr>
        <w:t>电子签名</w:t>
      </w:r>
      <w:r>
        <w:rPr>
          <w:rFonts w:hint="eastAsia" w:ascii="仿宋_GB2312" w:hAnsi="宋体" w:eastAsia="仿宋_GB2312" w:cs="仿宋_GB2312"/>
          <w:sz w:val="24"/>
          <w:szCs w:val="24"/>
        </w:rPr>
        <w:t>）：</w:t>
      </w:r>
    </w:p>
    <w:p>
      <w:pPr>
        <w:spacing w:line="360" w:lineRule="auto"/>
        <w:ind w:right="1120" w:firstLine="4680" w:firstLineChars="1950"/>
        <w:rPr>
          <w:rFonts w:ascii="仿宋_GB2312" w:hAnsi="宋体" w:eastAsia="仿宋_GB2312"/>
          <w:sz w:val="24"/>
          <w:szCs w:val="24"/>
        </w:rPr>
      </w:pPr>
      <w:r>
        <w:rPr>
          <w:rFonts w:hint="eastAsia" w:ascii="仿宋_GB2312" w:hAnsi="宋体" w:eastAsia="仿宋_GB2312" w:cs="仿宋_GB2312"/>
          <w:sz w:val="24"/>
          <w:szCs w:val="24"/>
        </w:rPr>
        <w:t>日期：</w:t>
      </w:r>
    </w:p>
    <w:p>
      <w:pPr>
        <w:spacing w:line="360" w:lineRule="auto"/>
        <w:ind w:firstLine="310" w:firstLineChars="147"/>
        <w:jc w:val="left"/>
        <w:rPr>
          <w:rFonts w:ascii="仿宋_GB2312" w:hAnsi="宋体" w:eastAsia="仿宋_GB2312"/>
          <w:b/>
          <w:bCs/>
        </w:rPr>
      </w:pPr>
      <w:r>
        <w:rPr>
          <w:rFonts w:hint="eastAsia" w:ascii="仿宋_GB2312" w:hAnsi="宋体" w:eastAsia="仿宋_GB2312" w:cs="仿宋_GB2312"/>
          <w:b/>
          <w:bCs/>
        </w:rPr>
        <w:t>从业人员、营业收入、资产总额填报上一年度数据，无上一年度数据的新成立企业可不填报。</w:t>
      </w:r>
    </w:p>
    <w:p>
      <w:pPr>
        <w:spacing w:line="360" w:lineRule="auto"/>
        <w:ind w:right="420"/>
        <w:rPr>
          <w:rFonts w:ascii="仿宋_GB2312" w:hAnsi="仿宋" w:eastAsia="仿宋_GB2312"/>
          <w:sz w:val="24"/>
          <w:szCs w:val="24"/>
        </w:rPr>
      </w:pPr>
    </w:p>
    <w:p>
      <w:pPr>
        <w:spacing w:line="360" w:lineRule="auto"/>
        <w:ind w:right="420"/>
        <w:rPr>
          <w:rFonts w:ascii="仿宋_GB2312" w:hAnsi="仿宋" w:eastAsia="仿宋_GB2312"/>
          <w:sz w:val="24"/>
          <w:szCs w:val="24"/>
        </w:rPr>
      </w:pPr>
      <w:r>
        <w:rPr>
          <w:rFonts w:hint="eastAsia" w:ascii="仿宋_GB2312" w:hAnsi="仿宋" w:eastAsia="仿宋_GB2312" w:cs="仿宋_GB2312"/>
          <w:sz w:val="24"/>
          <w:szCs w:val="24"/>
        </w:rPr>
        <w:t>注：符合《关于促进残疾人就业政府采购政策的通知》（财库〔</w:t>
      </w:r>
      <w:r>
        <w:rPr>
          <w:rFonts w:ascii="仿宋_GB2312" w:hAnsi="仿宋" w:eastAsia="仿宋_GB2312" w:cs="仿宋_GB2312"/>
          <w:sz w:val="24"/>
          <w:szCs w:val="24"/>
        </w:rPr>
        <w:t>2017</w:t>
      </w:r>
      <w:r>
        <w:rPr>
          <w:rFonts w:hint="eastAsia" w:ascii="仿宋_GB2312" w:hAnsi="仿宋" w:eastAsia="仿宋_GB2312" w:cs="仿宋_GB2312"/>
          <w:sz w:val="24"/>
          <w:szCs w:val="24"/>
        </w:rPr>
        <w:t>〕</w:t>
      </w:r>
      <w:r>
        <w:rPr>
          <w:rFonts w:ascii="仿宋_GB2312" w:hAnsi="仿宋" w:eastAsia="仿宋_GB2312" w:cs="仿宋_GB2312"/>
          <w:sz w:val="24"/>
          <w:szCs w:val="24"/>
        </w:rPr>
        <w:t>141</w:t>
      </w:r>
      <w:r>
        <w:rPr>
          <w:rFonts w:hint="eastAsia" w:ascii="仿宋_GB2312" w:hAnsi="仿宋" w:eastAsia="仿宋_GB2312" w:cs="仿宋_GB2312"/>
          <w:sz w:val="24"/>
          <w:szCs w:val="24"/>
        </w:rPr>
        <w:t>号）规定的条件并提供《残疾人福利性单位声明函》（附件</w:t>
      </w:r>
      <w:r>
        <w:rPr>
          <w:rFonts w:ascii="仿宋_GB2312" w:hAnsi="仿宋" w:eastAsia="仿宋_GB2312" w:cs="仿宋_GB2312"/>
          <w:sz w:val="24"/>
          <w:szCs w:val="24"/>
        </w:rPr>
        <w:t>1</w:t>
      </w:r>
      <w:r>
        <w:rPr>
          <w:rFonts w:hint="eastAsia" w:ascii="仿宋_GB2312" w:hAnsi="仿宋" w:eastAsia="仿宋_GB2312" w:cs="仿宋_GB2312"/>
          <w:sz w:val="24"/>
          <w:szCs w:val="24"/>
        </w:rPr>
        <w:t>）的残疾人福利性单位视同小型、微型企业；根据《关于政府采购支持监狱企业发展有关问题的通知》（财库</w:t>
      </w:r>
      <w:r>
        <w:rPr>
          <w:rFonts w:ascii="仿宋_GB2312" w:hAnsi="仿宋" w:eastAsia="仿宋_GB2312" w:cs="仿宋_GB2312"/>
          <w:sz w:val="24"/>
          <w:szCs w:val="24"/>
        </w:rPr>
        <w:t>[2014]68</w:t>
      </w:r>
      <w:r>
        <w:rPr>
          <w:rFonts w:hint="eastAsia" w:ascii="仿宋_GB2312" w:hAnsi="仿宋" w:eastAsia="仿宋_GB2312" w:cs="仿宋_GB2312"/>
          <w:sz w:val="24"/>
          <w:szCs w:val="24"/>
        </w:rPr>
        <w:t>号）的规定，投标人提供由省级以上监狱管理局、戒毒管理局（含新疆生产建设兵团）出具的属于监狱企业证明文件的，视同为小型和微型企业。</w:t>
      </w:r>
    </w:p>
    <w:p>
      <w:pPr>
        <w:pStyle w:val="3"/>
        <w:rPr>
          <w:rFonts w:cs="Times New Roman"/>
          <w:lang w:val="en-US"/>
        </w:rPr>
      </w:pPr>
    </w:p>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22</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58</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49</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bookmarkStart w:id="552" w:name="_Toc91899912"/>
    <w:bookmarkStart w:id="553" w:name="_Toc36110187"/>
    <w:bookmarkStart w:id="554" w:name="_Toc164085800"/>
    <w:bookmarkStart w:id="555" w:name="_Toc131845147"/>
    <w:r>
      <w:rPr>
        <w:rFonts w:hint="eastAsia" w:ascii="仿宋_GB2312" w:eastAsia="仿宋_GB2312" w:cs="仿宋_GB2312"/>
        <w:kern w:val="0"/>
      </w:rPr>
      <w:t>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8590" cy="306705"/>
              <wp:effectExtent l="0" t="0" r="3810" b="17145"/>
              <wp:wrapNone/>
              <wp:docPr id="3" name="文本框 3"/>
              <wp:cNvGraphicFramePr/>
              <a:graphic xmlns:a="http://schemas.openxmlformats.org/drawingml/2006/main">
                <a:graphicData uri="http://schemas.microsoft.com/office/word/2010/wordprocessingShape">
                  <wps:wsp>
                    <wps:cNvSpPr/>
                    <wps:spPr>
                      <a:xfrm>
                        <a:off x="0" y="0"/>
                        <a:ext cx="148590" cy="306705"/>
                      </a:xfrm>
                      <a:prstGeom prst="rect">
                        <a:avLst/>
                      </a:prstGeom>
                      <a:noFill/>
                      <a:ln>
                        <a:noFill/>
                      </a:ln>
                    </wps:spPr>
                    <wps:txbx>
                      <w:txbxContent>
                        <w:p>
                          <w:pPr>
                            <w:pStyle w:val="40"/>
                            <w:rPr>
                              <w:rStyle w:val="72"/>
                            </w:rPr>
                          </w:pPr>
                          <w:r>
                            <w:fldChar w:fldCharType="begin"/>
                          </w:r>
                          <w:r>
                            <w:rPr>
                              <w:rStyle w:val="72"/>
                            </w:rPr>
                            <w:instrText xml:space="preserve">PAGE  </w:instrText>
                          </w:r>
                          <w:r>
                            <w:fldChar w:fldCharType="separate"/>
                          </w:r>
                          <w:r>
                            <w:rPr>
                              <w:rStyle w:val="72"/>
                            </w:rPr>
                            <w:t>19</w:t>
                          </w:r>
                          <w:r>
                            <w:fldChar w:fldCharType="end"/>
                          </w:r>
                        </w:p>
                        <w:p/>
                      </w:txbxContent>
                    </wps:txbx>
                    <wps:bodyPr wrap="none" lIns="0" tIns="0" rIns="0" bIns="0" upright="1">
                      <a:spAutoFit/>
                    </wps:bodyPr>
                  </wps:wsp>
                </a:graphicData>
              </a:graphic>
            </wp:anchor>
          </w:drawing>
        </mc:Choice>
        <mc:Fallback>
          <w:pict>
            <v:rect id="文本框 3" o:spid="_x0000_s1026" o:spt="1" style="position:absolute;left:0pt;margin-top:0pt;height:24.15pt;width:11.7pt;mso-position-horizontal:center;mso-position-horizontal-relative:margin;mso-wrap-style:none;z-index:251659264;mso-width-relative:page;mso-height-relative:page;" filled="f" stroked="f" coordsize="21600,21600" o:gfxdata="UEsDBAoAAAAAAIdO4kAAAAAAAAAAAAAAAAAEAAAAZHJzL1BLAwQUAAAACACHTuJABZXo5dIAAAAD&#10;AQAADwAAAGRycy9kb3ducmV2LnhtbE2PzU7DMBCE70i8g7VI3KjdtEJRiNMDUiVAXJryANt48yPs&#10;dWS7TXl7DBe4rDSa0cy39e7qrLhQiJNnDeuVAkHceTPxoOHjuH8oQcSEbNB6Jg1fFGHX3N7UWBm/&#10;8IEubRpELuFYoYYxpbmSMnYjOYwrPxNnr/fBYcoyDNIEXHK5s7JQ6lE6nDgvjDjT80jdZ3t2GuSx&#10;3S9la4Pyb0X/bl9fDj15re/v1uoJRKJr+gvDD35GhyYznfyZTRRWQ34k/d7sFZstiJOGbbkB2dTy&#10;P3vzDVBLAwQUAAAACACHTuJAN0Udt8kBAACNAwAADgAAAGRycy9lMm9Eb2MueG1srVPNjtMwEL4j&#10;8Q6W7zTpll2WqOkKqVqEhGClhQdwHaex5D/NuE36AvAGnLhw57n6HDt20i4slz1wScbjyTff981k&#10;eTNYw/YKUHtX8/ms5Ew56RvttjX/+uX21TVnGIVrhPFO1fygkN+sXr5Y9qFSF77zplHACMRh1Yea&#10;dzGGqihQdsoKnPmgHF22HqyIdIRt0YDoCd2a4qIsr4reQxPAS4VI2fV4ySdEeA6gb1st1drLnVUu&#10;jqigjIgkCTsdkK8y27ZVMn5uW1SRmZqT0pif1ITiTXoWq6WotiBCp+VEQTyHwhNNVmhHTc9QaxEF&#10;24H+B8pqCR59G2fS22IUkh0hFfPyiTf3nQgqayGrMZxNx/8HKz/t74DppuYLzpywNPDjj+/Hn7+P&#10;v76xRbKnD1hR1X24g+mEFCatQws2vUkFG7Klh7OlaohMUnL++vryLZkt6WpRXr0pLxNm8fhxAIzv&#10;lbcsBTUHmlg2Uuw/YhxLTyWpl/O32hjKi8q4vxKEmTJF4jsyTFEcNsNEe+ObA2ntadg1d7TbnJkP&#10;jrxMe3EK4BRsTsEugN52RG2eeWF4t4tEInNLHUbYqTFNKaubNiqtwZ/nXPX4F60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WV6OXSAAAAAwEAAA8AAAAAAAAAAQAgAAAAIgAAAGRycy9kb3ducmV2&#10;LnhtbFBLAQIUABQAAAAIAIdO4kA3RR23yQEAAI0DAAAOAAAAAAAAAAEAIAAAACEBAABkcnMvZTJv&#10;RG9jLnhtbFBLBQYAAAAABgAGAFkBAABcBQAAAAA=&#10;">
              <v:fill on="f" focussize="0,0"/>
              <v:stroke on="f"/>
              <v:imagedata o:title=""/>
              <o:lock v:ext="edit" aspectratio="f"/>
              <v:textbox inset="0mm,0mm,0mm,0mm" style="mso-fit-shape-to-text:t;">
                <w:txbxContent>
                  <w:p>
                    <w:pPr>
                      <w:pStyle w:val="40"/>
                      <w:rPr>
                        <w:rStyle w:val="72"/>
                      </w:rPr>
                    </w:pPr>
                    <w:r>
                      <w:fldChar w:fldCharType="begin"/>
                    </w:r>
                    <w:r>
                      <w:rPr>
                        <w:rStyle w:val="72"/>
                      </w:rPr>
                      <w:instrText xml:space="preserve">PAGE  </w:instrText>
                    </w:r>
                    <w:r>
                      <w:fldChar w:fldCharType="separate"/>
                    </w:r>
                    <w:r>
                      <w:rPr>
                        <w:rStyle w:val="72"/>
                      </w:rPr>
                      <w:t>19</w:t>
                    </w:r>
                    <w:r>
                      <w:fldChar w:fldCharType="end"/>
                    </w: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30</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20</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45</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42</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48</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47</w:t>
    </w:r>
    <w:r>
      <w:rPr>
        <w:rFonts w:ascii="仿宋_GB2312" w:eastAsia="仿宋_GB2312" w:cs="仿宋_GB2312"/>
        <w:kern w:val="0"/>
      </w:rPr>
      <w:fldChar w:fldCharType="end"/>
    </w:r>
    <w:r>
      <w:rPr>
        <w:rFonts w:hint="eastAsia" w:ascii="仿宋_GB2312" w:eastAsia="仿宋_GB2312" w:cs="仿宋_GB2312"/>
        <w:kern w:val="0"/>
      </w:rPr>
      <w:t>页共</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hint="eastAsia" w:ascii="仿宋_GB2312" w:eastAsia="仿宋_GB2312" w:cs="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cs="宋体"/>
      </w:rPr>
      <w:t>杭州市政府采购公开招标文件</w:t>
    </w:r>
  </w:p>
  <w:p>
    <w:pPr>
      <w:pStyle w:val="59"/>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rPr>
        <w:rFonts w:hint="eastAsia" w:cs="宋体"/>
      </w:rPr>
      <w:t>杭州市政府采购公开招标文件</w:t>
    </w:r>
  </w:p>
  <w:p>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xY2Q5Y2NhNDhjNTI0NDlmNGM3MmYxZjBhNzZhM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49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1F3"/>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AB6"/>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2E7"/>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2BD"/>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765"/>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780"/>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E"/>
    <w:rsid w:val="004A1AFA"/>
    <w:rsid w:val="004A1EA7"/>
    <w:rsid w:val="004A262E"/>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92B"/>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7A7"/>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D40"/>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D8B"/>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6EB5"/>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9D"/>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04E"/>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43"/>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74A"/>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F11"/>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B3C"/>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4D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96"/>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878"/>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08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7D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0C5A9D"/>
    <w:rsid w:val="02125874"/>
    <w:rsid w:val="02367167"/>
    <w:rsid w:val="023A0FB7"/>
    <w:rsid w:val="026B2E25"/>
    <w:rsid w:val="02824D4D"/>
    <w:rsid w:val="02DC4B10"/>
    <w:rsid w:val="02DD76CE"/>
    <w:rsid w:val="02F36323"/>
    <w:rsid w:val="02F5619C"/>
    <w:rsid w:val="0326446A"/>
    <w:rsid w:val="032D5555"/>
    <w:rsid w:val="035D2013"/>
    <w:rsid w:val="036634D2"/>
    <w:rsid w:val="03DD35E4"/>
    <w:rsid w:val="04076900"/>
    <w:rsid w:val="041A5A3B"/>
    <w:rsid w:val="042311BA"/>
    <w:rsid w:val="042B157A"/>
    <w:rsid w:val="048F763B"/>
    <w:rsid w:val="049F330E"/>
    <w:rsid w:val="04AA775C"/>
    <w:rsid w:val="04AF1889"/>
    <w:rsid w:val="04F66F48"/>
    <w:rsid w:val="04FF4FC2"/>
    <w:rsid w:val="05251E14"/>
    <w:rsid w:val="05711A7E"/>
    <w:rsid w:val="05A16594"/>
    <w:rsid w:val="05A7762D"/>
    <w:rsid w:val="05DF20B2"/>
    <w:rsid w:val="05E36894"/>
    <w:rsid w:val="060E5941"/>
    <w:rsid w:val="06110FAF"/>
    <w:rsid w:val="06493CA7"/>
    <w:rsid w:val="065A6178"/>
    <w:rsid w:val="066F1CF3"/>
    <w:rsid w:val="06930BB8"/>
    <w:rsid w:val="06A168EC"/>
    <w:rsid w:val="07245D42"/>
    <w:rsid w:val="07264C62"/>
    <w:rsid w:val="0779354C"/>
    <w:rsid w:val="07F32A16"/>
    <w:rsid w:val="08061376"/>
    <w:rsid w:val="08452D77"/>
    <w:rsid w:val="086401F8"/>
    <w:rsid w:val="08751CAA"/>
    <w:rsid w:val="087E4C40"/>
    <w:rsid w:val="08C94FF8"/>
    <w:rsid w:val="08D66AD6"/>
    <w:rsid w:val="08DA33A3"/>
    <w:rsid w:val="08E80F13"/>
    <w:rsid w:val="09335624"/>
    <w:rsid w:val="0944690F"/>
    <w:rsid w:val="095216D9"/>
    <w:rsid w:val="09535675"/>
    <w:rsid w:val="095F057D"/>
    <w:rsid w:val="09642282"/>
    <w:rsid w:val="09733572"/>
    <w:rsid w:val="09772C16"/>
    <w:rsid w:val="098353B5"/>
    <w:rsid w:val="09A92330"/>
    <w:rsid w:val="09B06B87"/>
    <w:rsid w:val="09C13146"/>
    <w:rsid w:val="09E04166"/>
    <w:rsid w:val="0A1C0718"/>
    <w:rsid w:val="0A3E7710"/>
    <w:rsid w:val="0A53127C"/>
    <w:rsid w:val="0A5B7E63"/>
    <w:rsid w:val="0A642BB8"/>
    <w:rsid w:val="0AA374A5"/>
    <w:rsid w:val="0AAB7649"/>
    <w:rsid w:val="0ABC5606"/>
    <w:rsid w:val="0B30404E"/>
    <w:rsid w:val="0B4C6C14"/>
    <w:rsid w:val="0B631A88"/>
    <w:rsid w:val="0B683D45"/>
    <w:rsid w:val="0B6F3FD2"/>
    <w:rsid w:val="0B7F3F11"/>
    <w:rsid w:val="0B884417"/>
    <w:rsid w:val="0BF6188C"/>
    <w:rsid w:val="0BF73C91"/>
    <w:rsid w:val="0C170175"/>
    <w:rsid w:val="0C224D3F"/>
    <w:rsid w:val="0C273780"/>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6728F"/>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C4A44"/>
    <w:rsid w:val="11526BE7"/>
    <w:rsid w:val="117748B7"/>
    <w:rsid w:val="118963A1"/>
    <w:rsid w:val="11C6522A"/>
    <w:rsid w:val="11E104CC"/>
    <w:rsid w:val="11E20309"/>
    <w:rsid w:val="11EB3571"/>
    <w:rsid w:val="12255233"/>
    <w:rsid w:val="1247170C"/>
    <w:rsid w:val="12530213"/>
    <w:rsid w:val="12576123"/>
    <w:rsid w:val="127723A9"/>
    <w:rsid w:val="12862074"/>
    <w:rsid w:val="12883966"/>
    <w:rsid w:val="129E45B4"/>
    <w:rsid w:val="12D81596"/>
    <w:rsid w:val="13072A44"/>
    <w:rsid w:val="130B4CCD"/>
    <w:rsid w:val="135F4BE2"/>
    <w:rsid w:val="139B1A0A"/>
    <w:rsid w:val="139D25C7"/>
    <w:rsid w:val="13B90208"/>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775C1"/>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5851ED"/>
    <w:rsid w:val="1A984BAD"/>
    <w:rsid w:val="1AB8220E"/>
    <w:rsid w:val="1ABF0FF7"/>
    <w:rsid w:val="1AE4166C"/>
    <w:rsid w:val="1AF06CFB"/>
    <w:rsid w:val="1AF11B8D"/>
    <w:rsid w:val="1B11359C"/>
    <w:rsid w:val="1B2A271F"/>
    <w:rsid w:val="1B530544"/>
    <w:rsid w:val="1B713184"/>
    <w:rsid w:val="1BA209CF"/>
    <w:rsid w:val="1BB4777D"/>
    <w:rsid w:val="1BD0092E"/>
    <w:rsid w:val="1BD75AB8"/>
    <w:rsid w:val="1C0459C2"/>
    <w:rsid w:val="1C1B3B4A"/>
    <w:rsid w:val="1C88086E"/>
    <w:rsid w:val="1D1B764B"/>
    <w:rsid w:val="1D266CE1"/>
    <w:rsid w:val="1D3963AF"/>
    <w:rsid w:val="1D6A673C"/>
    <w:rsid w:val="1D9247AE"/>
    <w:rsid w:val="1DB567EC"/>
    <w:rsid w:val="1DD400FF"/>
    <w:rsid w:val="1DF51A98"/>
    <w:rsid w:val="1E3D060F"/>
    <w:rsid w:val="1E3F7D2E"/>
    <w:rsid w:val="1E4134E4"/>
    <w:rsid w:val="1E5062B3"/>
    <w:rsid w:val="1E523514"/>
    <w:rsid w:val="1E714A66"/>
    <w:rsid w:val="1E802593"/>
    <w:rsid w:val="1EA703CC"/>
    <w:rsid w:val="1EB7330C"/>
    <w:rsid w:val="1F0A0FF3"/>
    <w:rsid w:val="1F1C3919"/>
    <w:rsid w:val="1F5771FF"/>
    <w:rsid w:val="1F8B19CE"/>
    <w:rsid w:val="1FA03EF2"/>
    <w:rsid w:val="1FE868A9"/>
    <w:rsid w:val="20034907"/>
    <w:rsid w:val="20173E4B"/>
    <w:rsid w:val="204E48BC"/>
    <w:rsid w:val="208921B3"/>
    <w:rsid w:val="209736A5"/>
    <w:rsid w:val="20973DEB"/>
    <w:rsid w:val="20A00584"/>
    <w:rsid w:val="20B26522"/>
    <w:rsid w:val="20B44310"/>
    <w:rsid w:val="211116EB"/>
    <w:rsid w:val="211641D5"/>
    <w:rsid w:val="216133FC"/>
    <w:rsid w:val="21D56769"/>
    <w:rsid w:val="21E52EF3"/>
    <w:rsid w:val="21FB5D7B"/>
    <w:rsid w:val="220B1C3D"/>
    <w:rsid w:val="221D1D20"/>
    <w:rsid w:val="22334A87"/>
    <w:rsid w:val="22BE6801"/>
    <w:rsid w:val="233500BF"/>
    <w:rsid w:val="23377FF7"/>
    <w:rsid w:val="233F30E4"/>
    <w:rsid w:val="236B425F"/>
    <w:rsid w:val="23836192"/>
    <w:rsid w:val="23901F29"/>
    <w:rsid w:val="239C0061"/>
    <w:rsid w:val="23B21860"/>
    <w:rsid w:val="23B908A4"/>
    <w:rsid w:val="23E95BEF"/>
    <w:rsid w:val="23FD0064"/>
    <w:rsid w:val="242001D4"/>
    <w:rsid w:val="245375B0"/>
    <w:rsid w:val="24642C0A"/>
    <w:rsid w:val="247C7268"/>
    <w:rsid w:val="24B22173"/>
    <w:rsid w:val="24B95AD9"/>
    <w:rsid w:val="24BE24DA"/>
    <w:rsid w:val="24CF5825"/>
    <w:rsid w:val="24D663E6"/>
    <w:rsid w:val="24D77F2B"/>
    <w:rsid w:val="254B1EBF"/>
    <w:rsid w:val="258B00E2"/>
    <w:rsid w:val="25A917A6"/>
    <w:rsid w:val="25BE27CC"/>
    <w:rsid w:val="25F74A5C"/>
    <w:rsid w:val="2628662C"/>
    <w:rsid w:val="262D45DE"/>
    <w:rsid w:val="26A53EF9"/>
    <w:rsid w:val="26A94201"/>
    <w:rsid w:val="26AC274F"/>
    <w:rsid w:val="27044A29"/>
    <w:rsid w:val="271D34C8"/>
    <w:rsid w:val="276142BF"/>
    <w:rsid w:val="27783712"/>
    <w:rsid w:val="27907362"/>
    <w:rsid w:val="27E46300"/>
    <w:rsid w:val="280A073E"/>
    <w:rsid w:val="28333E1D"/>
    <w:rsid w:val="28454BD6"/>
    <w:rsid w:val="28455253"/>
    <w:rsid w:val="28551971"/>
    <w:rsid w:val="285B1C53"/>
    <w:rsid w:val="289F7086"/>
    <w:rsid w:val="28C32028"/>
    <w:rsid w:val="28CC490F"/>
    <w:rsid w:val="28DE40AA"/>
    <w:rsid w:val="28E24DD8"/>
    <w:rsid w:val="29345E77"/>
    <w:rsid w:val="294C65AD"/>
    <w:rsid w:val="29806583"/>
    <w:rsid w:val="298B3C4C"/>
    <w:rsid w:val="29D37D2A"/>
    <w:rsid w:val="29F26D24"/>
    <w:rsid w:val="2A15033F"/>
    <w:rsid w:val="2A1662C1"/>
    <w:rsid w:val="2A1C7367"/>
    <w:rsid w:val="2A2815FA"/>
    <w:rsid w:val="2A6D6092"/>
    <w:rsid w:val="2A7D76B4"/>
    <w:rsid w:val="2ABF44AF"/>
    <w:rsid w:val="2B437463"/>
    <w:rsid w:val="2B7807EE"/>
    <w:rsid w:val="2BBF00EC"/>
    <w:rsid w:val="2BC37CFD"/>
    <w:rsid w:val="2BD5237F"/>
    <w:rsid w:val="2BE536CE"/>
    <w:rsid w:val="2BE758D9"/>
    <w:rsid w:val="2C09049E"/>
    <w:rsid w:val="2C0A653C"/>
    <w:rsid w:val="2C191F85"/>
    <w:rsid w:val="2CE82D6F"/>
    <w:rsid w:val="2CFF797C"/>
    <w:rsid w:val="2D343236"/>
    <w:rsid w:val="2D70181A"/>
    <w:rsid w:val="2DD15014"/>
    <w:rsid w:val="2DF72DE4"/>
    <w:rsid w:val="2DF76DC2"/>
    <w:rsid w:val="2E0220AF"/>
    <w:rsid w:val="2E4B082A"/>
    <w:rsid w:val="2E5D4E86"/>
    <w:rsid w:val="2E5D790B"/>
    <w:rsid w:val="2E9A3C18"/>
    <w:rsid w:val="2EBB0FEE"/>
    <w:rsid w:val="2EC63002"/>
    <w:rsid w:val="2F0A6B38"/>
    <w:rsid w:val="2F3594E1"/>
    <w:rsid w:val="2F946CCB"/>
    <w:rsid w:val="2FD25781"/>
    <w:rsid w:val="2FFD7934"/>
    <w:rsid w:val="30336A9F"/>
    <w:rsid w:val="30733ACD"/>
    <w:rsid w:val="308A4F2F"/>
    <w:rsid w:val="308C3862"/>
    <w:rsid w:val="309379D8"/>
    <w:rsid w:val="30A270F7"/>
    <w:rsid w:val="30C12E8B"/>
    <w:rsid w:val="30D5566C"/>
    <w:rsid w:val="30DF1478"/>
    <w:rsid w:val="30EC586F"/>
    <w:rsid w:val="31416C5C"/>
    <w:rsid w:val="319C6071"/>
    <w:rsid w:val="31AC537E"/>
    <w:rsid w:val="31E3679B"/>
    <w:rsid w:val="31E732FD"/>
    <w:rsid w:val="32517576"/>
    <w:rsid w:val="32643470"/>
    <w:rsid w:val="32BE5C2C"/>
    <w:rsid w:val="32FB6478"/>
    <w:rsid w:val="33263B3F"/>
    <w:rsid w:val="336963EB"/>
    <w:rsid w:val="33816EEB"/>
    <w:rsid w:val="33AB6E04"/>
    <w:rsid w:val="33EB55CD"/>
    <w:rsid w:val="33EC4C02"/>
    <w:rsid w:val="340D2360"/>
    <w:rsid w:val="3410665D"/>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DC2791"/>
    <w:rsid w:val="36E94025"/>
    <w:rsid w:val="36EC0CC9"/>
    <w:rsid w:val="373F410B"/>
    <w:rsid w:val="37EE7094"/>
    <w:rsid w:val="38296C89"/>
    <w:rsid w:val="383002EB"/>
    <w:rsid w:val="38586797"/>
    <w:rsid w:val="386011C3"/>
    <w:rsid w:val="38BC0149"/>
    <w:rsid w:val="38D87D1C"/>
    <w:rsid w:val="390D73FF"/>
    <w:rsid w:val="39636459"/>
    <w:rsid w:val="396B7F6C"/>
    <w:rsid w:val="39B417A9"/>
    <w:rsid w:val="39D9748F"/>
    <w:rsid w:val="39FC5695"/>
    <w:rsid w:val="3A006D8E"/>
    <w:rsid w:val="3A0606BF"/>
    <w:rsid w:val="3A235A71"/>
    <w:rsid w:val="3A3651E5"/>
    <w:rsid w:val="3A744481"/>
    <w:rsid w:val="3A8C7BEF"/>
    <w:rsid w:val="3A906246"/>
    <w:rsid w:val="3AC87A84"/>
    <w:rsid w:val="3B2349B7"/>
    <w:rsid w:val="3B2E6DDC"/>
    <w:rsid w:val="3B616CFF"/>
    <w:rsid w:val="3B6259F6"/>
    <w:rsid w:val="3B976654"/>
    <w:rsid w:val="3BBB488D"/>
    <w:rsid w:val="3BC01EFC"/>
    <w:rsid w:val="3BCA786A"/>
    <w:rsid w:val="3BD31E2F"/>
    <w:rsid w:val="3BF15831"/>
    <w:rsid w:val="3C105946"/>
    <w:rsid w:val="3C471448"/>
    <w:rsid w:val="3C5F759A"/>
    <w:rsid w:val="3C6C525A"/>
    <w:rsid w:val="3CCB7F4E"/>
    <w:rsid w:val="3CCE23CB"/>
    <w:rsid w:val="3CD17D17"/>
    <w:rsid w:val="3D2924E6"/>
    <w:rsid w:val="3D3C7F39"/>
    <w:rsid w:val="3D440F09"/>
    <w:rsid w:val="3D4504A0"/>
    <w:rsid w:val="3D8734BB"/>
    <w:rsid w:val="3D9A11D4"/>
    <w:rsid w:val="3DA16D89"/>
    <w:rsid w:val="3DA364BE"/>
    <w:rsid w:val="3DE041CB"/>
    <w:rsid w:val="3E0D48F6"/>
    <w:rsid w:val="3E1868B4"/>
    <w:rsid w:val="3E3328B7"/>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1D5D3B"/>
    <w:rsid w:val="40592157"/>
    <w:rsid w:val="406E1CAE"/>
    <w:rsid w:val="40A0133A"/>
    <w:rsid w:val="40C211A7"/>
    <w:rsid w:val="40C31A53"/>
    <w:rsid w:val="40FF545D"/>
    <w:rsid w:val="410067C8"/>
    <w:rsid w:val="414811A8"/>
    <w:rsid w:val="414C1CB1"/>
    <w:rsid w:val="418F0D2A"/>
    <w:rsid w:val="41D01505"/>
    <w:rsid w:val="42006F90"/>
    <w:rsid w:val="4222518C"/>
    <w:rsid w:val="42474939"/>
    <w:rsid w:val="424C0CAE"/>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602D1"/>
    <w:rsid w:val="45C63B94"/>
    <w:rsid w:val="460E7DA5"/>
    <w:rsid w:val="46422483"/>
    <w:rsid w:val="4659254A"/>
    <w:rsid w:val="465B0637"/>
    <w:rsid w:val="465E3F0D"/>
    <w:rsid w:val="466A16E6"/>
    <w:rsid w:val="46893F2B"/>
    <w:rsid w:val="46C4686E"/>
    <w:rsid w:val="472B3950"/>
    <w:rsid w:val="477B778F"/>
    <w:rsid w:val="478203EC"/>
    <w:rsid w:val="47AE3F29"/>
    <w:rsid w:val="47AF6127"/>
    <w:rsid w:val="47B025FA"/>
    <w:rsid w:val="4809698F"/>
    <w:rsid w:val="4811697D"/>
    <w:rsid w:val="487A3E25"/>
    <w:rsid w:val="488602A8"/>
    <w:rsid w:val="488B5503"/>
    <w:rsid w:val="48937E21"/>
    <w:rsid w:val="489A0361"/>
    <w:rsid w:val="48B94FF3"/>
    <w:rsid w:val="48E37AAB"/>
    <w:rsid w:val="48FD4B4C"/>
    <w:rsid w:val="490A68E0"/>
    <w:rsid w:val="491055FE"/>
    <w:rsid w:val="494F3655"/>
    <w:rsid w:val="495F5B3E"/>
    <w:rsid w:val="496F77D7"/>
    <w:rsid w:val="497654FD"/>
    <w:rsid w:val="499E33D4"/>
    <w:rsid w:val="49B64211"/>
    <w:rsid w:val="49EC0E74"/>
    <w:rsid w:val="49F6167F"/>
    <w:rsid w:val="4A064FA0"/>
    <w:rsid w:val="4A16615C"/>
    <w:rsid w:val="4A4424D7"/>
    <w:rsid w:val="4A723A89"/>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E3569"/>
    <w:rsid w:val="4D905305"/>
    <w:rsid w:val="4D964A72"/>
    <w:rsid w:val="4D9C1254"/>
    <w:rsid w:val="4DF8008F"/>
    <w:rsid w:val="4E793892"/>
    <w:rsid w:val="4E800872"/>
    <w:rsid w:val="4E89122F"/>
    <w:rsid w:val="4EC569ED"/>
    <w:rsid w:val="4ED50EA1"/>
    <w:rsid w:val="4EEC050C"/>
    <w:rsid w:val="4F104EC3"/>
    <w:rsid w:val="4F47354A"/>
    <w:rsid w:val="4F5167AE"/>
    <w:rsid w:val="4F911C54"/>
    <w:rsid w:val="4F9714A0"/>
    <w:rsid w:val="4FAF8397"/>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30516"/>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45DB6"/>
    <w:rsid w:val="54DD4057"/>
    <w:rsid w:val="54E7490F"/>
    <w:rsid w:val="550764A4"/>
    <w:rsid w:val="550B2BF6"/>
    <w:rsid w:val="55214EB5"/>
    <w:rsid w:val="55364EFD"/>
    <w:rsid w:val="555D4828"/>
    <w:rsid w:val="557A4C8B"/>
    <w:rsid w:val="558931E1"/>
    <w:rsid w:val="55923347"/>
    <w:rsid w:val="55925180"/>
    <w:rsid w:val="55983B1B"/>
    <w:rsid w:val="559C6C03"/>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B6E97"/>
    <w:rsid w:val="57CD20C2"/>
    <w:rsid w:val="57D675AB"/>
    <w:rsid w:val="57D95FDD"/>
    <w:rsid w:val="580E2E04"/>
    <w:rsid w:val="58917D2F"/>
    <w:rsid w:val="5894085C"/>
    <w:rsid w:val="58AE4F0C"/>
    <w:rsid w:val="58B85899"/>
    <w:rsid w:val="58E363A9"/>
    <w:rsid w:val="59360B8D"/>
    <w:rsid w:val="595E1678"/>
    <w:rsid w:val="596D5BD4"/>
    <w:rsid w:val="597E3DD8"/>
    <w:rsid w:val="59F47A5E"/>
    <w:rsid w:val="59F80043"/>
    <w:rsid w:val="5A09252F"/>
    <w:rsid w:val="5A0B2778"/>
    <w:rsid w:val="5A2A7C7B"/>
    <w:rsid w:val="5A3E2560"/>
    <w:rsid w:val="5A5D3B6E"/>
    <w:rsid w:val="5A637A76"/>
    <w:rsid w:val="5A6D33BA"/>
    <w:rsid w:val="5A792B1F"/>
    <w:rsid w:val="5A874767"/>
    <w:rsid w:val="5AAD6F28"/>
    <w:rsid w:val="5AD50114"/>
    <w:rsid w:val="5AD63A24"/>
    <w:rsid w:val="5B2E1A1D"/>
    <w:rsid w:val="5B584E6A"/>
    <w:rsid w:val="5B843A1C"/>
    <w:rsid w:val="5B873E3F"/>
    <w:rsid w:val="5C02690E"/>
    <w:rsid w:val="5C196DA7"/>
    <w:rsid w:val="5C2A048C"/>
    <w:rsid w:val="5C80234E"/>
    <w:rsid w:val="5C8A680C"/>
    <w:rsid w:val="5D0C4701"/>
    <w:rsid w:val="5D0F0395"/>
    <w:rsid w:val="5D1715C8"/>
    <w:rsid w:val="5D221076"/>
    <w:rsid w:val="5D397964"/>
    <w:rsid w:val="5D5A391C"/>
    <w:rsid w:val="5D5F10C0"/>
    <w:rsid w:val="5D891B7B"/>
    <w:rsid w:val="5DAD38EE"/>
    <w:rsid w:val="5DE9235D"/>
    <w:rsid w:val="5E006862"/>
    <w:rsid w:val="5E0207B9"/>
    <w:rsid w:val="5E0537CF"/>
    <w:rsid w:val="5E1834A1"/>
    <w:rsid w:val="5E261785"/>
    <w:rsid w:val="5E4A7017"/>
    <w:rsid w:val="5E552BBA"/>
    <w:rsid w:val="5E611C10"/>
    <w:rsid w:val="5EFC7377"/>
    <w:rsid w:val="5F06174D"/>
    <w:rsid w:val="5F3A3602"/>
    <w:rsid w:val="5F3E69CE"/>
    <w:rsid w:val="5F6277C6"/>
    <w:rsid w:val="5F6D0B1D"/>
    <w:rsid w:val="5F8D0B82"/>
    <w:rsid w:val="5FCC5339"/>
    <w:rsid w:val="5FE34A5B"/>
    <w:rsid w:val="5FEB52A1"/>
    <w:rsid w:val="5FFE1E36"/>
    <w:rsid w:val="60232584"/>
    <w:rsid w:val="607330CE"/>
    <w:rsid w:val="60825176"/>
    <w:rsid w:val="609F2AC4"/>
    <w:rsid w:val="60FA2EE8"/>
    <w:rsid w:val="61054A27"/>
    <w:rsid w:val="610A52BC"/>
    <w:rsid w:val="610E11C8"/>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B14BC2"/>
    <w:rsid w:val="64C14E5C"/>
    <w:rsid w:val="64C158BF"/>
    <w:rsid w:val="64CE2EAA"/>
    <w:rsid w:val="653C3090"/>
    <w:rsid w:val="656CD510"/>
    <w:rsid w:val="65854376"/>
    <w:rsid w:val="658767BE"/>
    <w:rsid w:val="65892531"/>
    <w:rsid w:val="66195831"/>
    <w:rsid w:val="662E75B1"/>
    <w:rsid w:val="66342C2E"/>
    <w:rsid w:val="663E784C"/>
    <w:rsid w:val="668B6A45"/>
    <w:rsid w:val="672F3F24"/>
    <w:rsid w:val="673E055F"/>
    <w:rsid w:val="67551CE3"/>
    <w:rsid w:val="675F7139"/>
    <w:rsid w:val="67A13C10"/>
    <w:rsid w:val="67A22552"/>
    <w:rsid w:val="67B22DCC"/>
    <w:rsid w:val="67BE71AA"/>
    <w:rsid w:val="67D90273"/>
    <w:rsid w:val="67DE5875"/>
    <w:rsid w:val="67E55852"/>
    <w:rsid w:val="67EB1AB4"/>
    <w:rsid w:val="67FA1285"/>
    <w:rsid w:val="68401857"/>
    <w:rsid w:val="68551F4F"/>
    <w:rsid w:val="687C10C9"/>
    <w:rsid w:val="68840C16"/>
    <w:rsid w:val="68844A45"/>
    <w:rsid w:val="68876EFB"/>
    <w:rsid w:val="68884654"/>
    <w:rsid w:val="689F444F"/>
    <w:rsid w:val="68B96DBB"/>
    <w:rsid w:val="68CA2805"/>
    <w:rsid w:val="68D87BD8"/>
    <w:rsid w:val="68E937A3"/>
    <w:rsid w:val="693E15D3"/>
    <w:rsid w:val="693FAD4A"/>
    <w:rsid w:val="69627681"/>
    <w:rsid w:val="6977531D"/>
    <w:rsid w:val="69CC2BFF"/>
    <w:rsid w:val="69FD55B8"/>
    <w:rsid w:val="6A0568FD"/>
    <w:rsid w:val="6A0905B5"/>
    <w:rsid w:val="6A0B1C62"/>
    <w:rsid w:val="6A2406C8"/>
    <w:rsid w:val="6A393405"/>
    <w:rsid w:val="6ADE0BD1"/>
    <w:rsid w:val="6AE96859"/>
    <w:rsid w:val="6B147746"/>
    <w:rsid w:val="6B24787C"/>
    <w:rsid w:val="6B573233"/>
    <w:rsid w:val="6B5B6274"/>
    <w:rsid w:val="6B935D53"/>
    <w:rsid w:val="6C196F71"/>
    <w:rsid w:val="6C226FCB"/>
    <w:rsid w:val="6C31226F"/>
    <w:rsid w:val="6C552F0B"/>
    <w:rsid w:val="6C8C67B7"/>
    <w:rsid w:val="6C9D744C"/>
    <w:rsid w:val="6CAD140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C29A7"/>
    <w:rsid w:val="6F8331F1"/>
    <w:rsid w:val="6FAE1A09"/>
    <w:rsid w:val="6FD75BF8"/>
    <w:rsid w:val="707723D0"/>
    <w:rsid w:val="70F5661B"/>
    <w:rsid w:val="71360107"/>
    <w:rsid w:val="713B688E"/>
    <w:rsid w:val="71AC120D"/>
    <w:rsid w:val="71D43752"/>
    <w:rsid w:val="71F1796A"/>
    <w:rsid w:val="72154626"/>
    <w:rsid w:val="72262B5D"/>
    <w:rsid w:val="72283FF7"/>
    <w:rsid w:val="722E7212"/>
    <w:rsid w:val="723A0474"/>
    <w:rsid w:val="725923E4"/>
    <w:rsid w:val="72864BF7"/>
    <w:rsid w:val="729023FC"/>
    <w:rsid w:val="72A0751B"/>
    <w:rsid w:val="72FC1E33"/>
    <w:rsid w:val="731D40BA"/>
    <w:rsid w:val="73C0646E"/>
    <w:rsid w:val="73D31E97"/>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83245"/>
    <w:rsid w:val="77EC04CC"/>
    <w:rsid w:val="78775729"/>
    <w:rsid w:val="78A42DB0"/>
    <w:rsid w:val="78A656AB"/>
    <w:rsid w:val="78B2245C"/>
    <w:rsid w:val="78E172CC"/>
    <w:rsid w:val="78EA1D1F"/>
    <w:rsid w:val="78F3098F"/>
    <w:rsid w:val="7904172F"/>
    <w:rsid w:val="790F7E27"/>
    <w:rsid w:val="792A231A"/>
    <w:rsid w:val="79316829"/>
    <w:rsid w:val="79671815"/>
    <w:rsid w:val="797E66A9"/>
    <w:rsid w:val="79A97383"/>
    <w:rsid w:val="79E27E8B"/>
    <w:rsid w:val="79F850CE"/>
    <w:rsid w:val="79FD443C"/>
    <w:rsid w:val="7A1D1975"/>
    <w:rsid w:val="7A3E5150"/>
    <w:rsid w:val="7A4670D6"/>
    <w:rsid w:val="7A534B63"/>
    <w:rsid w:val="7A615382"/>
    <w:rsid w:val="7A622655"/>
    <w:rsid w:val="7A67303B"/>
    <w:rsid w:val="7AAB1D04"/>
    <w:rsid w:val="7ABA4368"/>
    <w:rsid w:val="7AD05746"/>
    <w:rsid w:val="7B257FFD"/>
    <w:rsid w:val="7B334F2B"/>
    <w:rsid w:val="7B343476"/>
    <w:rsid w:val="7B5A2978"/>
    <w:rsid w:val="7B5A7E4C"/>
    <w:rsid w:val="7B667AF9"/>
    <w:rsid w:val="7B7468F8"/>
    <w:rsid w:val="7BB235ED"/>
    <w:rsid w:val="7BEE0103"/>
    <w:rsid w:val="7C0A0FE4"/>
    <w:rsid w:val="7C254906"/>
    <w:rsid w:val="7C2953F8"/>
    <w:rsid w:val="7C590818"/>
    <w:rsid w:val="7C7C10F6"/>
    <w:rsid w:val="7C853BEA"/>
    <w:rsid w:val="7C881368"/>
    <w:rsid w:val="7C9F5482"/>
    <w:rsid w:val="7CE27788"/>
    <w:rsid w:val="7D0C32F1"/>
    <w:rsid w:val="7D0F408D"/>
    <w:rsid w:val="7D491C6C"/>
    <w:rsid w:val="7D5429C0"/>
    <w:rsid w:val="7D6E6D43"/>
    <w:rsid w:val="7D7809E9"/>
    <w:rsid w:val="7DB57A34"/>
    <w:rsid w:val="7DBF9257"/>
    <w:rsid w:val="7DE60973"/>
    <w:rsid w:val="7DEF0916"/>
    <w:rsid w:val="7E1E5218"/>
    <w:rsid w:val="7E6A6699"/>
    <w:rsid w:val="7E7F7F16"/>
    <w:rsid w:val="7E9A4E1F"/>
    <w:rsid w:val="7EA7723A"/>
    <w:rsid w:val="7EAC6B39"/>
    <w:rsid w:val="7EEB4E49"/>
    <w:rsid w:val="7EF56FBB"/>
    <w:rsid w:val="7F0768EB"/>
    <w:rsid w:val="7F143BEC"/>
    <w:rsid w:val="7F715AF2"/>
    <w:rsid w:val="7F886E69"/>
    <w:rsid w:val="7F8A5E4A"/>
    <w:rsid w:val="7FD74E39"/>
    <w:rsid w:val="7FFF4549"/>
    <w:rsid w:val="BB7FA927"/>
    <w:rsid w:val="BDBF14F9"/>
    <w:rsid w:val="BDFDCB2F"/>
    <w:rsid w:val="EBF78280"/>
    <w:rsid w:val="F5FFD31F"/>
    <w:rsid w:val="F6AFE2CE"/>
    <w:rsid w:val="FD7F3DDA"/>
    <w:rsid w:val="FDFF67CF"/>
    <w:rsid w:val="FF5F7CE0"/>
    <w:rsid w:val="FFDE620C"/>
    <w:rsid w:val="FFEF1046"/>
    <w:rsid w:val="FFF7F88C"/>
    <w:rsid w:val="FFFE23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0" w:name="index 2"/>
    <w:lsdException w:uiPriority="0" w:name="index 3"/>
    <w:lsdException w:uiPriority="0" w:name="index 4"/>
    <w:lsdException w:qFormat="1" w:unhideWhenUsed="0" w:uiPriority="99"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uiPriority="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99" w:semiHidden="0" w:name="HTML Address"/>
    <w:lsdException w:uiPriority="0" w:name="HTML Cite"/>
    <w:lsdException w:qFormat="1" w:unhideWhenUsed="0"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qFormat="1" w:unhideWhenUsed="0" w:uiPriority="99" w:semiHidden="0" w:name="Table Grid 5"/>
    <w:lsdException w:uiPriority="0" w:name="Table Grid 6" w:locked="1"/>
    <w:lsdException w:uiPriority="0" w:name="Table Grid 7" w:locked="1"/>
    <w:lsdException w:qFormat="1" w:unhideWhenUsed="0" w:uiPriority="99" w:semiHidden="0" w:name="Table Grid 8"/>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qFormat="1" w:unhideWhenUsed="0" w:uiPriority="99" w:semiHidden="0" w:name="Table Elegant"/>
    <w:lsdException w:qFormat="1" w:unhideWhenUsed="0" w:uiPriority="99" w:semiHidden="0" w:name="Table Professional"/>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19"/>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24"/>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4">
    <w:name w:val="heading 3"/>
    <w:basedOn w:val="1"/>
    <w:next w:val="5"/>
    <w:link w:val="625"/>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26"/>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627"/>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28"/>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36"/>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30"/>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631"/>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743"/>
    <w:qFormat/>
    <w:uiPriority w:val="99"/>
    <w:pPr>
      <w:widowControl/>
      <w:snapToGrid w:val="0"/>
      <w:spacing w:line="480" w:lineRule="exact"/>
      <w:ind w:firstLine="567"/>
    </w:pPr>
    <w:rPr>
      <w:rFonts w:ascii="宋体" w:cs="宋体"/>
      <w:color w:val="000000"/>
      <w:kern w:val="28"/>
      <w:sz w:val="28"/>
      <w:szCs w:val="28"/>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773"/>
    <w:qFormat/>
    <w:uiPriority w:val="99"/>
    <w:rPr>
      <w:b/>
      <w:bCs/>
      <w:sz w:val="28"/>
      <w:szCs w:val="28"/>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750"/>
    <w:semiHidden/>
    <w:qFormat/>
    <w:uiPriority w:val="99"/>
    <w:pPr>
      <w:shd w:val="clear" w:color="auto" w:fill="000080"/>
    </w:pPr>
  </w:style>
  <w:style w:type="paragraph" w:styleId="19">
    <w:name w:val="annotation text"/>
    <w:basedOn w:val="1"/>
    <w:link w:val="864"/>
    <w:semiHidden/>
    <w:qFormat/>
    <w:uiPriority w:val="99"/>
    <w:pPr>
      <w:jc w:val="left"/>
    </w:pPr>
  </w:style>
  <w:style w:type="paragraph" w:styleId="20">
    <w:name w:val="Salutation"/>
    <w:basedOn w:val="1"/>
    <w:next w:val="1"/>
    <w:link w:val="634"/>
    <w:qFormat/>
    <w:uiPriority w:val="99"/>
    <w:rPr>
      <w:rFonts w:ascii="仿宋_GB2312" w:eastAsia="仿宋_GB2312" w:cs="仿宋_GB2312"/>
      <w:sz w:val="28"/>
      <w:szCs w:val="28"/>
    </w:rPr>
  </w:style>
  <w:style w:type="paragraph" w:styleId="21">
    <w:name w:val="Body Text 3"/>
    <w:basedOn w:val="1"/>
    <w:link w:val="635"/>
    <w:qFormat/>
    <w:uiPriority w:val="99"/>
    <w:pPr>
      <w:jc w:val="center"/>
    </w:pPr>
  </w:style>
  <w:style w:type="paragraph" w:styleId="22">
    <w:name w:val="List Bullet 3"/>
    <w:basedOn w:val="1"/>
    <w:qFormat/>
    <w:uiPriority w:val="99"/>
    <w:pPr>
      <w:snapToGrid w:val="0"/>
      <w:spacing w:line="360" w:lineRule="auto"/>
      <w:ind w:left="360" w:right="238" w:hanging="360"/>
    </w:pPr>
    <w:rPr>
      <w:sz w:val="24"/>
      <w:szCs w:val="24"/>
    </w:rPr>
  </w:style>
  <w:style w:type="paragraph" w:styleId="23">
    <w:name w:val="Body Text"/>
    <w:basedOn w:val="1"/>
    <w:next w:val="24"/>
    <w:link w:val="636"/>
    <w:qFormat/>
    <w:uiPriority w:val="99"/>
    <w:pPr>
      <w:autoSpaceDE w:val="0"/>
      <w:autoSpaceDN w:val="0"/>
      <w:spacing w:line="360" w:lineRule="auto"/>
    </w:pPr>
    <w:rPr>
      <w:rFonts w:ascii="宋体" w:hAnsi="Arial" w:cs="宋体"/>
      <w:sz w:val="24"/>
      <w:szCs w:val="24"/>
      <w:lang w:val="zh-CN"/>
    </w:rPr>
  </w:style>
  <w:style w:type="paragraph" w:styleId="24">
    <w:name w:val="Body Text First Indent"/>
    <w:basedOn w:val="23"/>
    <w:link w:val="654"/>
    <w:qFormat/>
    <w:uiPriority w:val="99"/>
    <w:pPr>
      <w:ind w:firstLine="420"/>
    </w:pPr>
    <w:rPr>
      <w:rFonts w:hAnsi="Times New Roman"/>
    </w:rPr>
  </w:style>
  <w:style w:type="paragraph" w:styleId="25">
    <w:name w:val="Body Text Indent"/>
    <w:basedOn w:val="1"/>
    <w:link w:val="637"/>
    <w:qFormat/>
    <w:uiPriority w:val="99"/>
    <w:pPr>
      <w:spacing w:line="480" w:lineRule="exact"/>
      <w:ind w:firstLine="480" w:firstLineChars="200"/>
    </w:pPr>
    <w:rPr>
      <w:rFonts w:ascii="宋体" w:hAnsi="宋体" w:cs="宋体"/>
      <w:sz w:val="24"/>
      <w:szCs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29">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0">
    <w:name w:val="HTML Address"/>
    <w:basedOn w:val="1"/>
    <w:link w:val="638"/>
    <w:qFormat/>
    <w:uiPriority w:val="99"/>
    <w:pPr>
      <w:widowControl/>
      <w:adjustRightInd/>
      <w:ind w:firstLine="200" w:firstLineChars="200"/>
      <w:jc w:val="left"/>
    </w:pPr>
    <w:rPr>
      <w:rFonts w:ascii="宋体" w:hAnsi="宋体" w:cs="宋体"/>
      <w:i/>
      <w:iCs/>
      <w:kern w:val="0"/>
      <w:sz w:val="24"/>
      <w:szCs w:val="24"/>
    </w:rPr>
  </w:style>
  <w:style w:type="paragraph" w:styleId="31">
    <w:name w:val="toc 5"/>
    <w:basedOn w:val="1"/>
    <w:next w:val="1"/>
    <w:semiHidden/>
    <w:qFormat/>
    <w:uiPriority w:val="99"/>
    <w:pPr>
      <w:ind w:left="1680" w:leftChars="800"/>
    </w:pPr>
  </w:style>
  <w:style w:type="paragraph" w:styleId="32">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3">
    <w:name w:val="Plain Text"/>
    <w:basedOn w:val="1"/>
    <w:link w:val="639"/>
    <w:qFormat/>
    <w:uiPriority w:val="99"/>
    <w:rPr>
      <w:rFonts w:ascii="宋体" w:hAnsi="Courier New" w:cs="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semiHidden/>
    <w:qFormat/>
    <w:uiPriority w:val="99"/>
    <w:pPr>
      <w:ind w:left="2940" w:leftChars="1400"/>
    </w:pPr>
  </w:style>
  <w:style w:type="paragraph" w:styleId="36">
    <w:name w:val="Date"/>
    <w:basedOn w:val="1"/>
    <w:next w:val="1"/>
    <w:link w:val="640"/>
    <w:qFormat/>
    <w:uiPriority w:val="99"/>
    <w:pPr>
      <w:ind w:left="100" w:leftChars="2500"/>
    </w:pPr>
    <w:rPr>
      <w:rFonts w:ascii="宋体" w:cs="宋体"/>
      <w:sz w:val="24"/>
      <w:szCs w:val="24"/>
      <w:lang w:val="zh-CN"/>
    </w:rPr>
  </w:style>
  <w:style w:type="paragraph" w:styleId="37">
    <w:name w:val="Body Text Indent 2"/>
    <w:basedOn w:val="1"/>
    <w:link w:val="641"/>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642"/>
    <w:semiHidden/>
    <w:qFormat/>
    <w:uiPriority w:val="99"/>
    <w:rPr>
      <w:lang w:val="zh-CN"/>
    </w:rPr>
  </w:style>
  <w:style w:type="paragraph" w:styleId="39">
    <w:name w:val="Balloon Text"/>
    <w:basedOn w:val="1"/>
    <w:link w:val="739"/>
    <w:semiHidden/>
    <w:qFormat/>
    <w:uiPriority w:val="99"/>
    <w:rPr>
      <w:sz w:val="18"/>
      <w:szCs w:val="18"/>
    </w:rPr>
  </w:style>
  <w:style w:type="paragraph" w:styleId="40">
    <w:name w:val="footer"/>
    <w:basedOn w:val="1"/>
    <w:link w:val="897"/>
    <w:qFormat/>
    <w:uiPriority w:val="99"/>
    <w:pPr>
      <w:tabs>
        <w:tab w:val="center" w:pos="4153"/>
        <w:tab w:val="right" w:pos="8306"/>
      </w:tabs>
      <w:snapToGrid w:val="0"/>
      <w:jc w:val="left"/>
    </w:pPr>
    <w:rPr>
      <w:sz w:val="18"/>
      <w:szCs w:val="18"/>
    </w:rPr>
  </w:style>
  <w:style w:type="paragraph" w:styleId="41">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646"/>
    <w:qFormat/>
    <w:uiPriority w:val="99"/>
    <w:pPr>
      <w:spacing w:after="600" w:line="312" w:lineRule="atLeast"/>
      <w:jc w:val="center"/>
      <w:textAlignment w:val="baseline"/>
    </w:pPr>
    <w:rPr>
      <w:rFonts w:eastAsia="仿宋_GB2312"/>
      <w:kern w:val="0"/>
      <w:sz w:val="24"/>
      <w:szCs w:val="24"/>
    </w:rPr>
  </w:style>
  <w:style w:type="paragraph" w:styleId="43">
    <w:name w:val="toc 1"/>
    <w:basedOn w:val="1"/>
    <w:next w:val="1"/>
    <w:semiHidden/>
    <w:qFormat/>
    <w:uiPriority w:val="99"/>
  </w:style>
  <w:style w:type="paragraph" w:styleId="44">
    <w:name w:val="toc 4"/>
    <w:basedOn w:val="1"/>
    <w:next w:val="1"/>
    <w:semiHidden/>
    <w:qFormat/>
    <w:uiPriority w:val="99"/>
    <w:pPr>
      <w:ind w:left="1260" w:leftChars="600"/>
    </w:pPr>
  </w:style>
  <w:style w:type="paragraph" w:styleId="45">
    <w:name w:val="index heading"/>
    <w:basedOn w:val="1"/>
    <w:next w:val="46"/>
    <w:semiHidden/>
    <w:qFormat/>
    <w:uiPriority w:val="99"/>
    <w:pPr>
      <w:adjustRightInd/>
      <w:ind w:firstLine="200" w:firstLineChars="200"/>
    </w:pPr>
  </w:style>
  <w:style w:type="paragraph" w:styleId="46">
    <w:name w:val="index 1"/>
    <w:basedOn w:val="1"/>
    <w:next w:val="1"/>
    <w:semiHidden/>
    <w:qFormat/>
    <w:uiPriority w:val="99"/>
    <w:pPr>
      <w:adjustRightInd/>
      <w:spacing w:line="360" w:lineRule="auto"/>
      <w:ind w:firstLine="200" w:firstLineChars="200"/>
      <w:jc w:val="center"/>
    </w:pPr>
    <w:rPr>
      <w:sz w:val="24"/>
      <w:szCs w:val="24"/>
    </w:rPr>
  </w:style>
  <w:style w:type="paragraph" w:styleId="47">
    <w:name w:val="Subtitle"/>
    <w:basedOn w:val="1"/>
    <w:link w:val="647"/>
    <w:qFormat/>
    <w:uiPriority w:val="99"/>
    <w:pPr>
      <w:widowControl/>
      <w:snapToGrid w:val="0"/>
      <w:spacing w:before="240" w:after="480"/>
      <w:jc w:val="center"/>
    </w:pPr>
    <w:rPr>
      <w:rFonts w:ascii="Arial" w:hAnsi="Arial" w:eastAsia="隶书" w:cs="Arial"/>
      <w:b/>
      <w:bCs/>
      <w:kern w:val="28"/>
      <w:sz w:val="44"/>
      <w:szCs w:val="44"/>
    </w:rPr>
  </w:style>
  <w:style w:type="paragraph" w:styleId="48">
    <w:name w:val="List Number 5"/>
    <w:basedOn w:val="1"/>
    <w:qFormat/>
    <w:uiPriority w:val="99"/>
    <w:pPr>
      <w:tabs>
        <w:tab w:val="left" w:pos="902"/>
      </w:tabs>
      <w:adjustRightInd/>
      <w:spacing w:line="400" w:lineRule="exact"/>
      <w:ind w:left="902" w:hanging="420"/>
    </w:pPr>
    <w:rPr>
      <w:sz w:val="24"/>
      <w:szCs w:val="24"/>
    </w:rPr>
  </w:style>
  <w:style w:type="paragraph" w:styleId="49">
    <w:name w:val="List"/>
    <w:basedOn w:val="1"/>
    <w:qFormat/>
    <w:uiPriority w:val="99"/>
    <w:pPr>
      <w:ind w:left="200" w:hanging="200" w:hangingChars="200"/>
    </w:pPr>
  </w:style>
  <w:style w:type="paragraph" w:styleId="50">
    <w:name w:val="footnote text"/>
    <w:basedOn w:val="5"/>
    <w:link w:val="648"/>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1">
    <w:name w:val="toc 6"/>
    <w:basedOn w:val="1"/>
    <w:next w:val="1"/>
    <w:semiHidden/>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649"/>
    <w:qFormat/>
    <w:uiPriority w:val="99"/>
    <w:pPr>
      <w:spacing w:line="360" w:lineRule="auto"/>
      <w:ind w:firstLine="420"/>
    </w:pPr>
    <w:rPr>
      <w:sz w:val="24"/>
      <w:szCs w:val="24"/>
    </w:rPr>
  </w:style>
  <w:style w:type="paragraph" w:styleId="54">
    <w:name w:val="toc 2"/>
    <w:basedOn w:val="1"/>
    <w:next w:val="1"/>
    <w:semiHidden/>
    <w:qFormat/>
    <w:uiPriority w:val="99"/>
    <w:pPr>
      <w:ind w:left="420" w:leftChars="200"/>
    </w:pPr>
  </w:style>
  <w:style w:type="paragraph" w:styleId="55">
    <w:name w:val="toc 9"/>
    <w:basedOn w:val="1"/>
    <w:next w:val="1"/>
    <w:semiHidden/>
    <w:qFormat/>
    <w:uiPriority w:val="99"/>
    <w:pPr>
      <w:ind w:left="3360" w:leftChars="1600"/>
    </w:pPr>
  </w:style>
  <w:style w:type="paragraph" w:styleId="56">
    <w:name w:val="Body Text 2"/>
    <w:basedOn w:val="1"/>
    <w:link w:val="650"/>
    <w:qFormat/>
    <w:uiPriority w:val="99"/>
    <w:pPr>
      <w:spacing w:after="120" w:line="480" w:lineRule="auto"/>
    </w:pPr>
  </w:style>
  <w:style w:type="paragraph" w:styleId="57">
    <w:name w:val="HTML Preformatted"/>
    <w:basedOn w:val="1"/>
    <w:link w:val="6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9">
    <w:name w:val="Title"/>
    <w:basedOn w:val="1"/>
    <w:link w:val="652"/>
    <w:qFormat/>
    <w:uiPriority w:val="99"/>
    <w:pPr>
      <w:widowControl/>
      <w:overflowPunct w:val="0"/>
      <w:autoSpaceDE w:val="0"/>
      <w:autoSpaceDN w:val="0"/>
      <w:jc w:val="center"/>
      <w:textAlignment w:val="baseline"/>
    </w:pPr>
    <w:rPr>
      <w:b/>
      <w:bCs/>
      <w:kern w:val="0"/>
      <w:sz w:val="24"/>
      <w:szCs w:val="24"/>
    </w:rPr>
  </w:style>
  <w:style w:type="paragraph" w:styleId="60">
    <w:name w:val="annotation subject"/>
    <w:basedOn w:val="19"/>
    <w:next w:val="19"/>
    <w:link w:val="653"/>
    <w:semiHidden/>
    <w:qFormat/>
    <w:uiPriority w:val="99"/>
    <w:rPr>
      <w:b/>
      <w:bCs/>
    </w:rPr>
  </w:style>
  <w:style w:type="paragraph" w:styleId="61">
    <w:name w:val="Body Text First Indent 2"/>
    <w:basedOn w:val="25"/>
    <w:next w:val="1"/>
    <w:link w:val="655"/>
    <w:qFormat/>
    <w:uiPriority w:val="99"/>
    <w:pPr>
      <w:adjustRightInd/>
      <w:spacing w:after="120" w:line="240" w:lineRule="auto"/>
      <w:ind w:left="420" w:leftChars="200" w:firstLine="210"/>
    </w:pPr>
    <w:rPr>
      <w:sz w:val="21"/>
      <w:szCs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bCs/>
    </w:rPr>
  </w:style>
  <w:style w:type="character" w:styleId="71">
    <w:name w:val="endnote reference"/>
    <w:basedOn w:val="69"/>
    <w:semiHidden/>
    <w:qFormat/>
    <w:uiPriority w:val="99"/>
    <w:rPr>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Arial"/>
      <w:snapToGrid w:val="0"/>
      <w:color w:val="000000"/>
      <w:kern w:val="0"/>
      <w:sz w:val="18"/>
      <w:szCs w:val="18"/>
      <w:u w:val="none"/>
    </w:rPr>
  </w:style>
  <w:style w:type="character" w:styleId="74">
    <w:name w:val="Emphasis"/>
    <w:basedOn w:val="69"/>
    <w:qFormat/>
    <w:uiPriority w:val="99"/>
    <w:rPr>
      <w:color w:val="auto"/>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basedOn w:val="69"/>
    <w:qFormat/>
    <w:uiPriority w:val="99"/>
    <w:rPr>
      <w:rFonts w:ascii="黑体" w:hAnsi="Courier New" w:eastAsia="黑体" w:cs="黑体"/>
      <w:sz w:val="20"/>
      <w:szCs w:val="20"/>
    </w:rPr>
  </w:style>
  <w:style w:type="character" w:styleId="78">
    <w:name w:val="annotation reference"/>
    <w:basedOn w:val="69"/>
    <w:semiHidden/>
    <w:qFormat/>
    <w:uiPriority w:val="99"/>
    <w:rPr>
      <w:sz w:val="21"/>
      <w:szCs w:val="21"/>
    </w:rPr>
  </w:style>
  <w:style w:type="paragraph" w:customStyle="1" w:styleId="79">
    <w:name w:val="Char Char Char Char Char Char Char Char Char Char Char Char Char"/>
    <w:basedOn w:val="1"/>
    <w:qFormat/>
    <w:uiPriority w:val="0"/>
    <w:rPr>
      <w:rFonts w:ascii="仿宋_GB2312" w:eastAsia="仿宋_GB2312"/>
      <w:b/>
      <w:sz w:val="32"/>
      <w:szCs w:val="32"/>
    </w:rPr>
  </w:style>
  <w:style w:type="paragraph" w:customStyle="1" w:styleId="80">
    <w:name w:val="正文文本首行缩进 21"/>
    <w:basedOn w:val="25"/>
    <w:qFormat/>
    <w:uiPriority w:val="99"/>
    <w:pPr>
      <w:spacing w:line="200" w:lineRule="atLeast"/>
      <w:ind w:firstLine="420"/>
    </w:pPr>
    <w:rPr>
      <w:rFonts w:hAnsi="Courier New"/>
      <w:spacing w:val="-4"/>
      <w:sz w:val="18"/>
      <w:szCs w:val="18"/>
    </w:rPr>
  </w:style>
  <w:style w:type="paragraph" w:customStyle="1" w:styleId="81">
    <w:name w:val="表格非标题文字"/>
    <w:link w:val="656"/>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2">
    <w:name w:val="*正文"/>
    <w:basedOn w:val="1"/>
    <w:link w:val="657"/>
    <w:qFormat/>
    <w:uiPriority w:val="99"/>
    <w:pPr>
      <w:snapToGrid w:val="0"/>
      <w:spacing w:line="360" w:lineRule="auto"/>
      <w:ind w:firstLine="482"/>
      <w:jc w:val="left"/>
    </w:pPr>
    <w:rPr>
      <w:rFonts w:ascii="宋体" w:hAnsi="宋体" w:cs="宋体"/>
      <w:kern w:val="0"/>
      <w:sz w:val="24"/>
      <w:szCs w:val="24"/>
    </w:rPr>
  </w:style>
  <w:style w:type="paragraph" w:customStyle="1" w:styleId="83">
    <w:name w:val="U_正文"/>
    <w:basedOn w:val="1"/>
    <w:link w:val="664"/>
    <w:qFormat/>
    <w:uiPriority w:val="99"/>
    <w:pPr>
      <w:adjustRightInd/>
      <w:spacing w:beforeLines="20" w:afterLines="20" w:line="300" w:lineRule="auto"/>
      <w:ind w:firstLine="200" w:firstLineChars="200"/>
    </w:pPr>
    <w:rPr>
      <w:kern w:val="0"/>
      <w:sz w:val="24"/>
      <w:szCs w:val="24"/>
    </w:rPr>
  </w:style>
  <w:style w:type="paragraph" w:customStyle="1" w:styleId="84">
    <w:name w:val="哈哈正文"/>
    <w:basedOn w:val="1"/>
    <w:link w:val="670"/>
    <w:qFormat/>
    <w:uiPriority w:val="99"/>
    <w:pPr>
      <w:adjustRightInd/>
      <w:spacing w:line="360" w:lineRule="auto"/>
      <w:ind w:firstLine="200" w:firstLineChars="200"/>
    </w:pPr>
    <w:rPr>
      <w:rFonts w:ascii="宋体" w:hAnsi="宋体" w:cs="宋体"/>
      <w:sz w:val="24"/>
      <w:szCs w:val="24"/>
    </w:rPr>
  </w:style>
  <w:style w:type="paragraph" w:customStyle="1" w:styleId="85">
    <w:name w:val="5正文"/>
    <w:basedOn w:val="1"/>
    <w:link w:val="682"/>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86">
    <w:name w:val="正文2"/>
    <w:basedOn w:val="1"/>
    <w:link w:val="694"/>
    <w:qFormat/>
    <w:uiPriority w:val="99"/>
    <w:pPr>
      <w:spacing w:before="156" w:line="360" w:lineRule="auto"/>
      <w:ind w:firstLine="510" w:firstLineChars="200"/>
    </w:pPr>
    <w:rPr>
      <w:sz w:val="24"/>
      <w:szCs w:val="24"/>
    </w:rPr>
  </w:style>
  <w:style w:type="paragraph" w:customStyle="1" w:styleId="87">
    <w:name w:val="无间隔1"/>
    <w:link w:val="701"/>
    <w:qFormat/>
    <w:uiPriority w:val="99"/>
    <w:rPr>
      <w:rFonts w:ascii="Times New Roman" w:hAnsi="Times New Roman" w:eastAsia="宋体" w:cs="Times New Roman"/>
      <w:sz w:val="22"/>
      <w:szCs w:val="22"/>
      <w:lang w:val="en-US" w:eastAsia="zh-CN" w:bidi="ar-SA"/>
    </w:rPr>
  </w:style>
  <w:style w:type="paragraph" w:customStyle="1" w:styleId="88">
    <w:name w:val="纯文本_0_0"/>
    <w:basedOn w:val="89"/>
    <w:link w:val="707"/>
    <w:qFormat/>
    <w:uiPriority w:val="99"/>
    <w:rPr>
      <w:rFonts w:ascii="宋体" w:hAnsi="Courier New" w:cs="宋体"/>
    </w:rPr>
  </w:style>
  <w:style w:type="paragraph" w:customStyle="1" w:styleId="8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正文（绿盟科技）"/>
    <w:link w:val="716"/>
    <w:qFormat/>
    <w:uiPriority w:val="99"/>
    <w:pPr>
      <w:spacing w:line="300" w:lineRule="auto"/>
    </w:pPr>
    <w:rPr>
      <w:rFonts w:ascii="Arial" w:hAnsi="Arial" w:eastAsia="宋体" w:cs="Arial"/>
      <w:sz w:val="21"/>
      <w:szCs w:val="21"/>
      <w:lang w:val="en-US" w:eastAsia="zh-CN" w:bidi="ar-SA"/>
    </w:rPr>
  </w:style>
  <w:style w:type="paragraph" w:customStyle="1" w:styleId="91">
    <w:name w:val="表格名称"/>
    <w:basedOn w:val="3"/>
    <w:link w:val="724"/>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2">
    <w:name w:val="my正文"/>
    <w:basedOn w:val="1"/>
    <w:link w:val="742"/>
    <w:qFormat/>
    <w:uiPriority w:val="99"/>
    <w:pPr>
      <w:adjustRightInd/>
      <w:spacing w:line="360" w:lineRule="auto"/>
      <w:ind w:firstLine="480" w:firstLineChars="200"/>
    </w:pPr>
    <w:rPr>
      <w:rFonts w:ascii="Tahoma" w:hAnsi="Tahoma" w:cs="Tahoma"/>
      <w:kern w:val="0"/>
      <w:sz w:val="24"/>
      <w:szCs w:val="24"/>
    </w:rPr>
  </w:style>
  <w:style w:type="paragraph" w:customStyle="1" w:styleId="93">
    <w:name w:val="3级"/>
    <w:basedOn w:val="94"/>
    <w:link w:val="748"/>
    <w:qFormat/>
    <w:uiPriority w:val="99"/>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95">
    <w:name w:val="标题4-dyf"/>
    <w:basedOn w:val="6"/>
    <w:link w:val="769"/>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6">
    <w:name w:val="冯"/>
    <w:basedOn w:val="1"/>
    <w:link w:val="771"/>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97">
    <w:name w:val="Default"/>
    <w:link w:val="778"/>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88"/>
    <w:qFormat/>
    <w:uiPriority w:val="99"/>
    <w:pPr>
      <w:adjustRightInd/>
      <w:spacing w:line="360" w:lineRule="auto"/>
      <w:ind w:firstLine="480" w:firstLineChars="200"/>
    </w:pPr>
    <w:rPr>
      <w:rFonts w:ascii="Calibri" w:hAnsi="Calibri" w:cs="Calibri"/>
      <w:kern w:val="0"/>
      <w:sz w:val="24"/>
      <w:szCs w:val="24"/>
    </w:rPr>
  </w:style>
  <w:style w:type="paragraph" w:customStyle="1" w:styleId="99">
    <w:name w:val="gf正文1"/>
    <w:basedOn w:val="1"/>
    <w:link w:val="794"/>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0">
    <w:name w:val="列表1"/>
    <w:basedOn w:val="1"/>
    <w:next w:val="101"/>
    <w:link w:val="797"/>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1">
    <w:name w:val="List Paragraph1"/>
    <w:basedOn w:val="1"/>
    <w:qFormat/>
    <w:uiPriority w:val="99"/>
    <w:pPr>
      <w:spacing w:line="360" w:lineRule="auto"/>
      <w:ind w:firstLine="200" w:firstLineChars="200"/>
    </w:pPr>
    <w:rPr>
      <w:rFonts w:eastAsia="楷体_GB2312"/>
      <w:sz w:val="24"/>
      <w:szCs w:val="24"/>
    </w:rPr>
  </w:style>
  <w:style w:type="paragraph" w:customStyle="1" w:styleId="102">
    <w:name w:val="此正文"/>
    <w:basedOn w:val="1"/>
    <w:link w:val="817"/>
    <w:qFormat/>
    <w:uiPriority w:val="99"/>
    <w:pPr>
      <w:adjustRightInd/>
      <w:spacing w:line="360" w:lineRule="auto"/>
      <w:ind w:firstLine="200" w:firstLineChars="200"/>
    </w:pPr>
    <w:rPr>
      <w:sz w:val="24"/>
      <w:szCs w:val="24"/>
    </w:rPr>
  </w:style>
  <w:style w:type="paragraph" w:customStyle="1" w:styleId="103">
    <w:name w:val="样式 样式 标题 4h4H4Fab-4T5Ref Heading 1rh1Heading sqlsect 1.2.3.... +..."/>
    <w:basedOn w:val="104"/>
    <w:link w:val="834"/>
    <w:qFormat/>
    <w:uiPriority w:val="99"/>
    <w:pPr>
      <w:tabs>
        <w:tab w:val="left" w:pos="2356"/>
      </w:tabs>
    </w:pPr>
  </w:style>
  <w:style w:type="paragraph" w:customStyle="1" w:styleId="104">
    <w:name w:val="样式 标题 4h4H4Fab-4T5Ref Heading 1rh1Heading sqlsect 1.2.3...."/>
    <w:basedOn w:val="6"/>
    <w:link w:val="923"/>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05">
    <w:name w:val="Item List"/>
    <w:link w:val="843"/>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06">
    <w:name w:val="纯文本1"/>
    <w:basedOn w:val="1"/>
    <w:link w:val="845"/>
    <w:qFormat/>
    <w:uiPriority w:val="99"/>
    <w:pPr>
      <w:adjustRightInd/>
    </w:pPr>
    <w:rPr>
      <w:rFonts w:ascii="宋体" w:hAnsi="Courier New" w:cs="宋体"/>
      <w:kern w:val="0"/>
      <w:sz w:val="20"/>
      <w:szCs w:val="20"/>
    </w:rPr>
  </w:style>
  <w:style w:type="paragraph" w:customStyle="1" w:styleId="107">
    <w:name w:val="正文说明"/>
    <w:basedOn w:val="1"/>
    <w:link w:val="854"/>
    <w:qFormat/>
    <w:uiPriority w:val="99"/>
    <w:pPr>
      <w:adjustRightInd/>
      <w:spacing w:line="360" w:lineRule="auto"/>
    </w:pPr>
    <w:rPr>
      <w:kern w:val="0"/>
      <w:sz w:val="24"/>
      <w:szCs w:val="24"/>
    </w:rPr>
  </w:style>
  <w:style w:type="paragraph" w:customStyle="1" w:styleId="108">
    <w:name w:val="Table Text"/>
    <w:basedOn w:val="1"/>
    <w:link w:val="860"/>
    <w:qFormat/>
    <w:uiPriority w:val="99"/>
    <w:pPr>
      <w:widowControl/>
      <w:spacing w:before="60" w:after="60"/>
      <w:jc w:val="left"/>
    </w:pPr>
    <w:rPr>
      <w:kern w:val="0"/>
      <w:sz w:val="24"/>
      <w:szCs w:val="24"/>
    </w:rPr>
  </w:style>
  <w:style w:type="paragraph" w:customStyle="1" w:styleId="109">
    <w:name w:val="公文正文"/>
    <w:basedOn w:val="1"/>
    <w:link w:val="871"/>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0">
    <w:name w:val="正文（缩进2汉字）"/>
    <w:basedOn w:val="1"/>
    <w:link w:val="874"/>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1">
    <w:name w:val="b11_01b"/>
    <w:basedOn w:val="1"/>
    <w:next w:val="1"/>
    <w:link w:val="894"/>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2">
    <w:name w:val="段落"/>
    <w:basedOn w:val="1"/>
    <w:link w:val="902"/>
    <w:qFormat/>
    <w:uiPriority w:val="99"/>
    <w:pPr>
      <w:adjustRightInd/>
      <w:spacing w:line="360" w:lineRule="auto"/>
      <w:ind w:firstLine="480" w:firstLineChars="200"/>
    </w:pPr>
    <w:rPr>
      <w:rFonts w:ascii="宋体" w:hAnsi="宋体" w:cs="宋体"/>
      <w:kern w:val="0"/>
      <w:sz w:val="24"/>
      <w:szCs w:val="24"/>
    </w:rPr>
  </w:style>
  <w:style w:type="paragraph" w:customStyle="1" w:styleId="113">
    <w:name w:val="正文段"/>
    <w:basedOn w:val="1"/>
    <w:link w:val="909"/>
    <w:qFormat/>
    <w:uiPriority w:val="99"/>
    <w:pPr>
      <w:widowControl/>
      <w:snapToGrid w:val="0"/>
      <w:spacing w:afterLines="50"/>
      <w:ind w:firstLine="200" w:firstLineChars="200"/>
    </w:pPr>
    <w:rPr>
      <w:kern w:val="0"/>
      <w:sz w:val="24"/>
      <w:szCs w:val="24"/>
    </w:rPr>
  </w:style>
  <w:style w:type="paragraph" w:customStyle="1" w:styleId="114">
    <w:name w:val="冯广丽"/>
    <w:basedOn w:val="1"/>
    <w:link w:val="912"/>
    <w:qFormat/>
    <w:uiPriority w:val="99"/>
    <w:pPr>
      <w:adjustRightInd/>
      <w:spacing w:line="360" w:lineRule="auto"/>
      <w:ind w:firstLine="480" w:firstLineChars="200"/>
    </w:pPr>
    <w:rPr>
      <w:rFonts w:ascii="宋体" w:hAnsi="宋体" w:cs="宋体"/>
      <w:sz w:val="24"/>
      <w:szCs w:val="24"/>
    </w:rPr>
  </w:style>
  <w:style w:type="paragraph" w:customStyle="1" w:styleId="115">
    <w:name w:val="编号，小四"/>
    <w:basedOn w:val="1"/>
    <w:link w:val="918"/>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6">
    <w:name w:val="仿宋正文"/>
    <w:basedOn w:val="1"/>
    <w:link w:val="925"/>
    <w:qFormat/>
    <w:uiPriority w:val="99"/>
    <w:pPr>
      <w:adjustRightInd/>
      <w:spacing w:line="360" w:lineRule="auto"/>
      <w:ind w:firstLine="480" w:firstLineChars="200"/>
    </w:pPr>
    <w:rPr>
      <w:rFonts w:ascii="仿宋_GB2312" w:eastAsia="仿宋_GB2312" w:cs="仿宋_GB2312"/>
      <w:sz w:val="24"/>
      <w:szCs w:val="24"/>
    </w:rPr>
  </w:style>
  <w:style w:type="paragraph" w:customStyle="1" w:styleId="117">
    <w:name w:val="样式 正文缩进 + 首行缩进:  2 字符"/>
    <w:basedOn w:val="5"/>
    <w:link w:val="937"/>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18">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1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0">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3">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2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5">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126">
    <w:name w:val="正文 内标 序号标"/>
    <w:basedOn w:val="127"/>
    <w:qFormat/>
    <w:uiPriority w:val="99"/>
    <w:pPr>
      <w:tabs>
        <w:tab w:val="left" w:pos="0"/>
      </w:tabs>
      <w:adjustRightInd/>
      <w:spacing w:before="0"/>
      <w:ind w:firstLine="482"/>
    </w:pPr>
    <w:rPr>
      <w:rFonts w:ascii="微软雅黑" w:hAnsi="微软雅黑" w:cs="微软雅黑"/>
      <w:sz w:val="24"/>
      <w:szCs w:val="24"/>
    </w:rPr>
  </w:style>
  <w:style w:type="paragraph" w:customStyle="1" w:styleId="127">
    <w:name w:val="My正文"/>
    <w:basedOn w:val="1"/>
    <w:qFormat/>
    <w:uiPriority w:val="99"/>
    <w:pPr>
      <w:spacing w:before="120" w:line="360" w:lineRule="auto"/>
      <w:ind w:firstLine="567"/>
    </w:pPr>
    <w:rPr>
      <w:rFonts w:ascii="Arial" w:hAnsi="Arial" w:cs="Arial"/>
      <w:sz w:val="20"/>
      <w:szCs w:val="20"/>
    </w:rPr>
  </w:style>
  <w:style w:type="paragraph" w:customStyle="1" w:styleId="12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2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1">
    <w:name w:val="修订2"/>
    <w:qFormat/>
    <w:uiPriority w:val="99"/>
    <w:rPr>
      <w:rFonts w:ascii="Times New Roman" w:hAnsi="Times New Roman" w:eastAsia="宋体" w:cs="Times New Roman"/>
      <w:kern w:val="2"/>
      <w:sz w:val="21"/>
      <w:szCs w:val="21"/>
      <w:lang w:val="en-US" w:eastAsia="zh-CN" w:bidi="ar-SA"/>
    </w:rPr>
  </w:style>
  <w:style w:type="paragraph" w:customStyle="1" w:styleId="13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4">
    <w:name w:val="文章标题"/>
    <w:next w:val="13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36">
    <w:name w:val="Char1 Char Char Char5"/>
    <w:basedOn w:val="1"/>
    <w:qFormat/>
    <w:uiPriority w:val="99"/>
    <w:pPr>
      <w:adjustRightInd/>
      <w:ind w:firstLine="200" w:firstLineChars="200"/>
    </w:pPr>
    <w:rPr>
      <w:rFonts w:ascii="Tahoma" w:hAnsi="Tahoma" w:cs="Tahoma"/>
      <w:sz w:val="24"/>
      <w:szCs w:val="24"/>
    </w:rPr>
  </w:style>
  <w:style w:type="paragraph" w:customStyle="1" w:styleId="13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38">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39">
    <w:name w:val="Char Char Char Char Char Char Char Char"/>
    <w:basedOn w:val="1"/>
    <w:qFormat/>
    <w:uiPriority w:val="99"/>
    <w:pPr>
      <w:tabs>
        <w:tab w:val="left" w:pos="360"/>
      </w:tabs>
    </w:pPr>
    <w:rPr>
      <w:sz w:val="24"/>
      <w:szCs w:val="24"/>
    </w:rPr>
  </w:style>
  <w:style w:type="paragraph" w:customStyle="1" w:styleId="140">
    <w:name w:val="Char Char11 Char Char Char"/>
    <w:basedOn w:val="1"/>
    <w:qFormat/>
    <w:uiPriority w:val="99"/>
    <w:pPr>
      <w:spacing w:line="360" w:lineRule="auto"/>
    </w:pPr>
  </w:style>
  <w:style w:type="paragraph" w:customStyle="1" w:styleId="14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42">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43">
    <w:name w:val="样式3"/>
    <w:basedOn w:val="144"/>
    <w:qFormat/>
    <w:uiPriority w:val="99"/>
    <w:pPr>
      <w:tabs>
        <w:tab w:val="left" w:pos="2790"/>
        <w:tab w:val="left" w:pos="4230"/>
      </w:tabs>
      <w:spacing w:beforeLines="100"/>
      <w:jc w:val="left"/>
    </w:pPr>
  </w:style>
  <w:style w:type="paragraph" w:customStyle="1" w:styleId="144">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4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47">
    <w:name w:val="标书标题2"/>
    <w:basedOn w:val="3"/>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48">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49">
    <w:name w:val="正文21"/>
    <w:basedOn w:val="1"/>
    <w:qFormat/>
    <w:uiPriority w:val="99"/>
    <w:pPr>
      <w:adjustRightInd/>
      <w:spacing w:before="156" w:line="360" w:lineRule="auto"/>
      <w:ind w:firstLine="510" w:firstLineChars="200"/>
    </w:pPr>
    <w:rPr>
      <w:sz w:val="24"/>
      <w:szCs w:val="24"/>
    </w:rPr>
  </w:style>
  <w:style w:type="paragraph" w:customStyle="1" w:styleId="150">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99"/>
    <w:rPr>
      <w:rFonts w:ascii="仿宋_GB2312" w:eastAsia="仿宋_GB2312" w:cs="仿宋_GB2312"/>
      <w:b/>
      <w:bCs/>
      <w:sz w:val="32"/>
      <w:szCs w:val="32"/>
    </w:rPr>
  </w:style>
  <w:style w:type="paragraph" w:customStyle="1" w:styleId="15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57">
    <w:name w:val="6级标题"/>
    <w:basedOn w:val="158"/>
    <w:qFormat/>
    <w:uiPriority w:val="99"/>
    <w:pPr>
      <w:keepNext/>
      <w:tabs>
        <w:tab w:val="left" w:pos="360"/>
      </w:tabs>
      <w:outlineLvl w:val="5"/>
    </w:pPr>
  </w:style>
  <w:style w:type="paragraph" w:customStyle="1" w:styleId="158">
    <w:name w:val="5级标题"/>
    <w:basedOn w:val="159"/>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59">
    <w:name w:val="4级标题"/>
    <w:basedOn w:val="10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0">
    <w:name w:val="样式 正文文本缩进 + 段前: 2 字符"/>
    <w:basedOn w:val="1"/>
    <w:qFormat/>
    <w:uiPriority w:val="99"/>
    <w:pPr>
      <w:adjustRightInd/>
      <w:ind w:left="420" w:leftChars="200"/>
      <w:jc w:val="left"/>
    </w:pPr>
    <w:rPr>
      <w:sz w:val="28"/>
      <w:szCs w:val="28"/>
      <w:lang w:eastAsia="zh-TW"/>
    </w:rPr>
  </w:style>
  <w:style w:type="paragraph" w:customStyle="1" w:styleId="161">
    <w:name w:val="Char2 Char Char"/>
    <w:basedOn w:val="1"/>
    <w:qFormat/>
    <w:uiPriority w:val="99"/>
    <w:pPr>
      <w:adjustRightInd/>
    </w:pPr>
    <w:rPr>
      <w:rFonts w:ascii="Tahoma" w:hAnsi="Tahoma" w:cs="Tahoma"/>
      <w:sz w:val="24"/>
      <w:szCs w:val="24"/>
    </w:rPr>
  </w:style>
  <w:style w:type="paragraph" w:customStyle="1" w:styleId="162">
    <w:name w:val="_Style 11"/>
    <w:basedOn w:val="1"/>
    <w:qFormat/>
    <w:uiPriority w:val="99"/>
    <w:pPr>
      <w:adjustRightInd/>
      <w:ind w:firstLine="420" w:firstLineChars="200"/>
    </w:pPr>
    <w:rPr>
      <w:rFonts w:eastAsia="仿宋_GB2312"/>
      <w:sz w:val="28"/>
      <w:szCs w:val="28"/>
    </w:rPr>
  </w:style>
  <w:style w:type="paragraph" w:customStyle="1" w:styleId="16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4">
    <w:name w:val="Char Char Char"/>
    <w:basedOn w:val="1"/>
    <w:qFormat/>
    <w:uiPriority w:val="99"/>
    <w:rPr>
      <w:rFonts w:ascii="Tahoma" w:hAnsi="Tahoma" w:cs="Tahoma"/>
      <w:sz w:val="24"/>
      <w:szCs w:val="24"/>
    </w:rPr>
  </w:style>
  <w:style w:type="paragraph" w:customStyle="1" w:styleId="165">
    <w:name w:val="数字标题6"/>
    <w:basedOn w:val="8"/>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6">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67">
    <w:name w:val="No Spacing1"/>
    <w:basedOn w:val="1"/>
    <w:link w:val="945"/>
    <w:qFormat/>
    <w:uiPriority w:val="99"/>
  </w:style>
  <w:style w:type="paragraph" w:customStyle="1" w:styleId="16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69">
    <w:name w:val="Char Char Char Char Char Char Char Char Char Char Char Char1 Char1"/>
    <w:basedOn w:val="1"/>
    <w:qFormat/>
    <w:uiPriority w:val="99"/>
    <w:rPr>
      <w:rFonts w:ascii="Tahoma" w:hAnsi="Tahoma" w:cs="Tahoma"/>
      <w:sz w:val="24"/>
      <w:szCs w:val="24"/>
    </w:rPr>
  </w:style>
  <w:style w:type="paragraph" w:customStyle="1" w:styleId="17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3">
    <w:name w:val="MM Topic 2"/>
    <w:basedOn w:val="3"/>
    <w:qFormat/>
    <w:uiPriority w:val="99"/>
    <w:pPr>
      <w:tabs>
        <w:tab w:val="left" w:pos="1260"/>
        <w:tab w:val="clear" w:pos="432"/>
      </w:tabs>
      <w:ind w:left="1260" w:hanging="420"/>
    </w:pPr>
    <w:rPr>
      <w:rFonts w:ascii="Arial" w:hAnsi="Arial" w:eastAsia="黑体" w:cs="Arial"/>
      <w:lang w:val="en-US"/>
    </w:rPr>
  </w:style>
  <w:style w:type="paragraph" w:customStyle="1" w:styleId="174">
    <w:name w:val="五级无标题条"/>
    <w:basedOn w:val="1"/>
    <w:qFormat/>
    <w:uiPriority w:val="99"/>
    <w:pPr>
      <w:adjustRightInd/>
    </w:pPr>
  </w:style>
  <w:style w:type="paragraph" w:customStyle="1" w:styleId="175">
    <w:name w:val="Char5"/>
    <w:basedOn w:val="1"/>
    <w:qFormat/>
    <w:uiPriority w:val="99"/>
    <w:rPr>
      <w:rFonts w:ascii="仿宋_GB2312" w:eastAsia="仿宋_GB2312" w:cs="仿宋_GB2312"/>
      <w:b/>
      <w:bCs/>
      <w:sz w:val="32"/>
      <w:szCs w:val="32"/>
    </w:rPr>
  </w:style>
  <w:style w:type="paragraph" w:customStyle="1" w:styleId="176">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77">
    <w:name w:val="彩色列表 - 强调文字颜色 12"/>
    <w:basedOn w:val="1"/>
    <w:qFormat/>
    <w:uiPriority w:val="99"/>
    <w:pPr>
      <w:adjustRightInd/>
      <w:ind w:firstLine="420" w:firstLineChars="200"/>
    </w:pPr>
    <w:rPr>
      <w:rFonts w:ascii="Calibri" w:hAnsi="Calibri" w:cs="Calibri"/>
    </w:rPr>
  </w:style>
  <w:style w:type="paragraph" w:customStyle="1" w:styleId="17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79">
    <w:name w:val="Char2"/>
    <w:basedOn w:val="1"/>
    <w:qFormat/>
    <w:uiPriority w:val="99"/>
    <w:rPr>
      <w:rFonts w:ascii="仿宋_GB2312" w:eastAsia="仿宋_GB2312" w:cs="仿宋_GB2312"/>
      <w:b/>
      <w:bCs/>
      <w:sz w:val="32"/>
      <w:szCs w:val="32"/>
    </w:rPr>
  </w:style>
  <w:style w:type="paragraph" w:customStyle="1" w:styleId="180">
    <w:name w:val="数字标题3"/>
    <w:basedOn w:val="4"/>
    <w:next w:val="1"/>
    <w:qFormat/>
    <w:uiPriority w:val="99"/>
    <w:pPr>
      <w:spacing w:line="240" w:lineRule="auto"/>
    </w:pPr>
    <w:rPr>
      <w:sz w:val="28"/>
      <w:szCs w:val="28"/>
    </w:rPr>
  </w:style>
  <w:style w:type="paragraph" w:customStyle="1" w:styleId="181">
    <w:name w:val="FA正文"/>
    <w:basedOn w:val="1"/>
    <w:qFormat/>
    <w:uiPriority w:val="99"/>
    <w:pPr>
      <w:spacing w:line="360" w:lineRule="auto"/>
      <w:ind w:firstLine="480" w:firstLineChars="200"/>
    </w:pPr>
    <w:rPr>
      <w:rFonts w:hAnsi="宋体"/>
      <w:sz w:val="24"/>
      <w:szCs w:val="24"/>
    </w:rPr>
  </w:style>
  <w:style w:type="paragraph" w:customStyle="1" w:styleId="182">
    <w:name w:val="MM Topic 5"/>
    <w:basedOn w:val="7"/>
    <w:qFormat/>
    <w:uiPriority w:val="99"/>
    <w:pPr>
      <w:tabs>
        <w:tab w:val="left" w:pos="2520"/>
        <w:tab w:val="clear" w:pos="1008"/>
      </w:tabs>
      <w:adjustRightInd/>
      <w:ind w:left="2520" w:hanging="420"/>
    </w:pPr>
  </w:style>
  <w:style w:type="paragraph" w:customStyle="1" w:styleId="183">
    <w:name w:val="Char Char Char Char Char Char Char Char Char Char1"/>
    <w:basedOn w:val="1"/>
    <w:qFormat/>
    <w:uiPriority w:val="99"/>
    <w:rPr>
      <w:rFonts w:ascii="仿宋_GB2312" w:eastAsia="仿宋_GB2312" w:cs="仿宋_GB2312"/>
      <w:b/>
      <w:bCs/>
      <w:sz w:val="32"/>
      <w:szCs w:val="32"/>
    </w:rPr>
  </w:style>
  <w:style w:type="paragraph" w:customStyle="1" w:styleId="18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6">
    <w:name w:val="Char2 Char Char Char"/>
    <w:basedOn w:val="1"/>
    <w:qFormat/>
    <w:uiPriority w:val="99"/>
    <w:rPr>
      <w:rFonts w:ascii="仿宋_GB2312" w:eastAsia="仿宋_GB2312" w:cs="仿宋_GB2312"/>
      <w:b/>
      <w:bCs/>
      <w:sz w:val="32"/>
      <w:szCs w:val="32"/>
    </w:rPr>
  </w:style>
  <w:style w:type="paragraph" w:customStyle="1" w:styleId="187">
    <w:name w:val="Char2 Char Char Char1"/>
    <w:basedOn w:val="1"/>
    <w:qFormat/>
    <w:uiPriority w:val="99"/>
    <w:rPr>
      <w:rFonts w:ascii="仿宋_GB2312" w:eastAsia="仿宋_GB2312" w:cs="仿宋_GB2312"/>
      <w:b/>
      <w:bCs/>
      <w:sz w:val="32"/>
      <w:szCs w:val="32"/>
    </w:rPr>
  </w:style>
  <w:style w:type="paragraph" w:customStyle="1" w:styleId="188">
    <w:name w:val="默认段落样式"/>
    <w:basedOn w:val="86"/>
    <w:qFormat/>
    <w:uiPriority w:val="99"/>
    <w:pPr>
      <w:spacing w:before="0"/>
      <w:ind w:firstLine="480"/>
      <w:outlineLvl w:val="2"/>
    </w:pPr>
    <w:rPr>
      <w:rFonts w:ascii="仿宋_GB2312" w:hAnsi="宋体" w:eastAsia="仿宋_GB2312" w:cs="仿宋_GB2312"/>
      <w:color w:val="000000"/>
    </w:rPr>
  </w:style>
  <w:style w:type="paragraph" w:customStyle="1" w:styleId="189">
    <w:name w:val="图中文字"/>
    <w:basedOn w:val="1"/>
    <w:qFormat/>
    <w:uiPriority w:val="99"/>
    <w:pPr>
      <w:snapToGrid w:val="0"/>
      <w:spacing w:line="240" w:lineRule="atLeast"/>
      <w:ind w:firstLine="200" w:firstLineChars="200"/>
      <w:jc w:val="center"/>
    </w:pPr>
    <w:rPr>
      <w:sz w:val="24"/>
      <w:szCs w:val="24"/>
    </w:rPr>
  </w:style>
  <w:style w:type="paragraph" w:customStyle="1" w:styleId="19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1">
    <w:name w:val="MM Topic 3"/>
    <w:basedOn w:val="4"/>
    <w:qFormat/>
    <w:uiPriority w:val="99"/>
    <w:pPr>
      <w:tabs>
        <w:tab w:val="left" w:pos="1680"/>
        <w:tab w:val="clear" w:pos="900"/>
      </w:tabs>
      <w:adjustRightInd/>
      <w:ind w:left="1680" w:hanging="420"/>
    </w:pPr>
  </w:style>
  <w:style w:type="paragraph" w:customStyle="1" w:styleId="192">
    <w:name w:val="标准小四"/>
    <w:basedOn w:val="1"/>
    <w:qFormat/>
    <w:uiPriority w:val="99"/>
    <w:pPr>
      <w:spacing w:line="360" w:lineRule="auto"/>
      <w:ind w:firstLine="480" w:firstLineChars="200"/>
    </w:pPr>
    <w:rPr>
      <w:rFonts w:ascii="Arial" w:hAnsi="Arial" w:cs="Arial"/>
      <w:sz w:val="24"/>
      <w:szCs w:val="24"/>
    </w:rPr>
  </w:style>
  <w:style w:type="paragraph" w:customStyle="1" w:styleId="193">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194">
    <w:name w:val="表格（小）"/>
    <w:basedOn w:val="1"/>
    <w:qFormat/>
    <w:uiPriority w:val="99"/>
    <w:pPr>
      <w:adjustRightInd/>
      <w:snapToGrid w:val="0"/>
      <w:spacing w:line="300" w:lineRule="auto"/>
    </w:pPr>
    <w:rPr>
      <w:rFonts w:eastAsia="仿宋"/>
    </w:rPr>
  </w:style>
  <w:style w:type="paragraph" w:customStyle="1" w:styleId="19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6">
    <w:name w:val="Char2 Char Char1"/>
    <w:basedOn w:val="1"/>
    <w:qFormat/>
    <w:uiPriority w:val="99"/>
    <w:pPr>
      <w:adjustRightInd/>
    </w:pPr>
    <w:rPr>
      <w:rFonts w:ascii="Tahoma" w:hAnsi="Tahoma" w:cs="Tahoma"/>
      <w:sz w:val="24"/>
      <w:szCs w:val="24"/>
    </w:rPr>
  </w:style>
  <w:style w:type="paragraph" w:customStyle="1" w:styleId="197">
    <w:name w:val="列出段落5"/>
    <w:basedOn w:val="1"/>
    <w:qFormat/>
    <w:uiPriority w:val="99"/>
    <w:pPr>
      <w:spacing w:line="360" w:lineRule="auto"/>
      <w:ind w:firstLine="200" w:firstLineChars="200"/>
    </w:pPr>
    <w:rPr>
      <w:rFonts w:eastAsia="楷体_GB2312"/>
      <w:sz w:val="24"/>
      <w:szCs w:val="24"/>
    </w:rPr>
  </w:style>
  <w:style w:type="paragraph" w:customStyle="1" w:styleId="19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99"/>
    <w:pPr>
      <w:adjustRightInd/>
      <w:ind w:firstLine="200" w:firstLineChars="200"/>
    </w:pPr>
    <w:rPr>
      <w:rFonts w:ascii="Arial" w:hAnsi="Arial" w:cs="Arial"/>
      <w:spacing w:val="-5"/>
      <w:kern w:val="0"/>
      <w:sz w:val="24"/>
      <w:szCs w:val="24"/>
    </w:rPr>
  </w:style>
  <w:style w:type="paragraph" w:customStyle="1" w:styleId="20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3">
    <w:name w:val="样式 左侧:  0.85 厘米 首行缩进:  0.85 厘米"/>
    <w:basedOn w:val="1"/>
    <w:qFormat/>
    <w:uiPriority w:val="99"/>
    <w:pPr>
      <w:adjustRightInd/>
      <w:spacing w:line="360" w:lineRule="auto"/>
      <w:ind w:firstLine="482"/>
    </w:pPr>
    <w:rPr>
      <w:sz w:val="24"/>
      <w:szCs w:val="24"/>
    </w:rPr>
  </w:style>
  <w:style w:type="paragraph" w:customStyle="1" w:styleId="20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5">
    <w:name w:val="_Style 3"/>
    <w:basedOn w:val="1"/>
    <w:qFormat/>
    <w:uiPriority w:val="99"/>
    <w:pPr>
      <w:adjustRightInd/>
      <w:ind w:firstLine="420" w:firstLineChars="200"/>
    </w:pPr>
    <w:rPr>
      <w:rFonts w:eastAsia="仿宋_GB2312"/>
      <w:sz w:val="28"/>
      <w:szCs w:val="28"/>
    </w:rPr>
  </w:style>
  <w:style w:type="paragraph" w:customStyle="1" w:styleId="20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7">
    <w:name w:val="Bulleting First Indent 1"/>
    <w:basedOn w:val="24"/>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08">
    <w:name w:val="左对齐表格文字"/>
    <w:basedOn w:val="1"/>
    <w:qFormat/>
    <w:uiPriority w:val="99"/>
    <w:pPr>
      <w:adjustRightInd/>
      <w:ind w:firstLine="200" w:firstLineChars="200"/>
      <w:jc w:val="right"/>
    </w:pPr>
  </w:style>
  <w:style w:type="paragraph" w:customStyle="1" w:styleId="209">
    <w:name w:val="Char Char11 Char Char Char Char Char Char Char Char Char"/>
    <w:basedOn w:val="1"/>
    <w:qFormat/>
    <w:uiPriority w:val="99"/>
    <w:pPr>
      <w:spacing w:line="360" w:lineRule="auto"/>
    </w:pPr>
  </w:style>
  <w:style w:type="paragraph" w:customStyle="1" w:styleId="210">
    <w:name w:val="正文1.25"/>
    <w:basedOn w:val="1"/>
    <w:qFormat/>
    <w:uiPriority w:val="99"/>
    <w:pPr>
      <w:adjustRightInd/>
      <w:spacing w:line="300" w:lineRule="auto"/>
      <w:ind w:firstLine="480" w:firstLineChars="200"/>
    </w:pPr>
    <w:rPr>
      <w:sz w:val="24"/>
      <w:szCs w:val="24"/>
    </w:rPr>
  </w:style>
  <w:style w:type="paragraph" w:customStyle="1" w:styleId="211">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1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4">
    <w:name w:val="Char Char1 Char Char Char1"/>
    <w:basedOn w:val="1"/>
    <w:qFormat/>
    <w:uiPriority w:val="99"/>
    <w:rPr>
      <w:rFonts w:ascii="仿宋_GB2312" w:eastAsia="仿宋_GB2312" w:cs="仿宋_GB2312"/>
      <w:b/>
      <w:bCs/>
      <w:sz w:val="32"/>
      <w:szCs w:val="32"/>
    </w:rPr>
  </w:style>
  <w:style w:type="paragraph" w:customStyle="1" w:styleId="215">
    <w:name w:val="列出段落2"/>
    <w:basedOn w:val="1"/>
    <w:qFormat/>
    <w:uiPriority w:val="99"/>
    <w:pPr>
      <w:adjustRightInd/>
      <w:ind w:firstLine="420" w:firstLineChars="200"/>
    </w:pPr>
    <w:rPr>
      <w:rFonts w:ascii="宋体" w:hAnsi="宋体" w:cs="宋体"/>
      <w:sz w:val="24"/>
      <w:szCs w:val="24"/>
    </w:rPr>
  </w:style>
  <w:style w:type="paragraph" w:customStyle="1" w:styleId="216">
    <w:name w:val="默认段落字体 Para Char Char Char Char Char Char Char"/>
    <w:basedOn w:val="1"/>
    <w:qFormat/>
    <w:uiPriority w:val="99"/>
    <w:rPr>
      <w:rFonts w:eastAsia="仿宋_GB2312"/>
      <w:sz w:val="28"/>
      <w:szCs w:val="28"/>
    </w:rPr>
  </w:style>
  <w:style w:type="paragraph" w:customStyle="1" w:styleId="21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18">
    <w:name w:val="样式 标题 4PIM 4H4h4bulletblbbH41H42H43H44H45H46H47H48...1"/>
    <w:basedOn w:val="6"/>
    <w:qFormat/>
    <w:uiPriority w:val="99"/>
    <w:pPr>
      <w:widowControl/>
      <w:jc w:val="left"/>
    </w:pPr>
    <w:rPr>
      <w:sz w:val="24"/>
      <w:szCs w:val="24"/>
    </w:rPr>
  </w:style>
  <w:style w:type="paragraph" w:customStyle="1" w:styleId="219">
    <w:name w:val="彩色列表 - 强调文字颜色 11"/>
    <w:basedOn w:val="1"/>
    <w:qFormat/>
    <w:uiPriority w:val="99"/>
    <w:pPr>
      <w:adjustRightInd/>
      <w:ind w:firstLine="420" w:firstLineChars="200"/>
    </w:pPr>
    <w:rPr>
      <w:rFonts w:ascii="Calibri" w:hAnsi="Calibri" w:cs="Calibri"/>
    </w:rPr>
  </w:style>
  <w:style w:type="paragraph" w:customStyle="1" w:styleId="220">
    <w:name w:val="加粗正文"/>
    <w:basedOn w:val="1"/>
    <w:qFormat/>
    <w:uiPriority w:val="99"/>
    <w:pPr>
      <w:adjustRightInd/>
      <w:spacing w:beforeLines="50" w:afterLines="50" w:line="360" w:lineRule="auto"/>
      <w:ind w:firstLine="422" w:firstLineChars="200"/>
    </w:pPr>
    <w:rPr>
      <w:b/>
      <w:bCs/>
    </w:rPr>
  </w:style>
  <w:style w:type="paragraph" w:customStyle="1" w:styleId="22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3">
    <w:name w:val="Char Char Char1 Char1"/>
    <w:basedOn w:val="1"/>
    <w:qFormat/>
    <w:uiPriority w:val="99"/>
  </w:style>
  <w:style w:type="paragraph" w:customStyle="1" w:styleId="22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5">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2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2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2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29">
    <w:name w:val="CM14"/>
    <w:basedOn w:val="97"/>
    <w:next w:val="97"/>
    <w:qFormat/>
    <w:uiPriority w:val="99"/>
    <w:pPr>
      <w:spacing w:after="68"/>
    </w:pPr>
    <w:rPr>
      <w:rFonts w:ascii="FHLHE E+ Futura Bk" w:eastAsia="FHLHE E+ Futura Bk" w:cs="FHLHE E+ Futura Bk"/>
      <w:color w:val="auto"/>
    </w:rPr>
  </w:style>
  <w:style w:type="paragraph" w:customStyle="1" w:styleId="23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2">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33">
    <w:name w:val="正文文字 2"/>
    <w:basedOn w:val="97"/>
    <w:next w:val="97"/>
    <w:qFormat/>
    <w:uiPriority w:val="99"/>
    <w:rPr>
      <w:rFonts w:ascii="宋体" w:eastAsia="宋体" w:cs="宋体"/>
      <w:color w:val="auto"/>
    </w:rPr>
  </w:style>
  <w:style w:type="paragraph" w:customStyle="1" w:styleId="23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99"/>
    <w:rPr>
      <w:rFonts w:ascii="仿宋_GB2312" w:eastAsia="仿宋_GB2312" w:cs="仿宋_GB2312"/>
      <w:b/>
      <w:bCs/>
      <w:sz w:val="32"/>
      <w:szCs w:val="32"/>
    </w:rPr>
  </w:style>
  <w:style w:type="paragraph" w:customStyle="1" w:styleId="23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3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38">
    <w:name w:val="Char Char111"/>
    <w:basedOn w:val="1"/>
    <w:qFormat/>
    <w:uiPriority w:val="99"/>
    <w:pPr>
      <w:spacing w:line="360" w:lineRule="auto"/>
    </w:pPr>
  </w:style>
  <w:style w:type="paragraph" w:customStyle="1" w:styleId="239">
    <w:name w:val="Char"/>
    <w:basedOn w:val="1"/>
    <w:qFormat/>
    <w:uiPriority w:val="99"/>
    <w:rPr>
      <w:rFonts w:ascii="仿宋_GB2312" w:eastAsia="仿宋_GB2312" w:cs="仿宋_GB2312"/>
      <w:b/>
      <w:bCs/>
      <w:sz w:val="32"/>
      <w:szCs w:val="32"/>
    </w:rPr>
  </w:style>
  <w:style w:type="paragraph" w:customStyle="1" w:styleId="24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99"/>
  </w:style>
  <w:style w:type="paragraph" w:customStyle="1" w:styleId="24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6">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47">
    <w:name w:val="规范正文"/>
    <w:basedOn w:val="1"/>
    <w:qFormat/>
    <w:uiPriority w:val="99"/>
    <w:pPr>
      <w:tabs>
        <w:tab w:val="left" w:pos="840"/>
      </w:tabs>
      <w:spacing w:beforeLines="50" w:line="360" w:lineRule="auto"/>
      <w:ind w:left="840" w:hanging="420"/>
      <w:textAlignment w:val="baseline"/>
    </w:pPr>
  </w:style>
  <w:style w:type="paragraph" w:customStyle="1" w:styleId="24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5">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6">
    <w:name w:val="Char Char Char Char Char Char Char Char Char Char"/>
    <w:basedOn w:val="1"/>
    <w:qFormat/>
    <w:uiPriority w:val="99"/>
    <w:rPr>
      <w:rFonts w:ascii="仿宋_GB2312" w:eastAsia="仿宋_GB2312" w:cs="仿宋_GB2312"/>
      <w:b/>
      <w:bCs/>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58">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5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61">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2">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99"/>
  </w:style>
  <w:style w:type="paragraph" w:customStyle="1" w:styleId="26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67">
    <w:name w:val="默认段落字体 Para Char"/>
    <w:basedOn w:val="1"/>
    <w:qFormat/>
    <w:uiPriority w:val="99"/>
    <w:rPr>
      <w:rFonts w:ascii="Tahoma" w:hAnsi="Tahoma" w:cs="Tahoma"/>
      <w:sz w:val="24"/>
      <w:szCs w:val="24"/>
    </w:rPr>
  </w:style>
  <w:style w:type="paragraph" w:customStyle="1" w:styleId="268">
    <w:name w:val="标题五"/>
    <w:basedOn w:val="1"/>
    <w:qFormat/>
    <w:uiPriority w:val="99"/>
    <w:pPr>
      <w:adjustRightInd/>
      <w:spacing w:beforeLines="50" w:line="360" w:lineRule="auto"/>
    </w:pPr>
    <w:rPr>
      <w:b/>
      <w:bCs/>
      <w:sz w:val="24"/>
      <w:szCs w:val="24"/>
    </w:rPr>
  </w:style>
  <w:style w:type="paragraph" w:customStyle="1" w:styleId="269">
    <w:name w:val="Char Char1101"/>
    <w:basedOn w:val="1"/>
    <w:qFormat/>
    <w:uiPriority w:val="99"/>
    <w:pPr>
      <w:spacing w:line="360" w:lineRule="auto"/>
    </w:pPr>
    <w:rPr>
      <w:rFonts w:ascii="Tahoma" w:hAnsi="Tahoma" w:cs="Tahoma"/>
      <w:sz w:val="24"/>
      <w:szCs w:val="24"/>
    </w:rPr>
  </w:style>
  <w:style w:type="paragraph" w:customStyle="1" w:styleId="270">
    <w:name w:val="Char Char Char Char Char Char Char Char1"/>
    <w:basedOn w:val="1"/>
    <w:qFormat/>
    <w:uiPriority w:val="99"/>
    <w:pPr>
      <w:tabs>
        <w:tab w:val="left" w:pos="360"/>
      </w:tabs>
    </w:pPr>
    <w:rPr>
      <w:sz w:val="24"/>
      <w:szCs w:val="24"/>
    </w:rPr>
  </w:style>
  <w:style w:type="paragraph" w:customStyle="1" w:styleId="271">
    <w:name w:val="Char Char Char 字元 字元"/>
    <w:basedOn w:val="1"/>
    <w:qFormat/>
    <w:uiPriority w:val="99"/>
    <w:pPr>
      <w:adjustRightInd/>
      <w:spacing w:line="360" w:lineRule="auto"/>
      <w:ind w:firstLine="200" w:firstLineChars="200"/>
    </w:pPr>
  </w:style>
  <w:style w:type="paragraph" w:customStyle="1" w:styleId="27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3">
    <w:name w:val="Char Char Char Char Char Char Char"/>
    <w:basedOn w:val="1"/>
    <w:qFormat/>
    <w:uiPriority w:val="99"/>
    <w:rPr>
      <w:rFonts w:ascii="仿宋_GB2312" w:eastAsia="仿宋_GB2312" w:cs="仿宋_GB2312"/>
      <w:b/>
      <w:bCs/>
      <w:sz w:val="32"/>
      <w:szCs w:val="32"/>
    </w:rPr>
  </w:style>
  <w:style w:type="paragraph" w:customStyle="1" w:styleId="27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6">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77">
    <w:name w:val="样式6"/>
    <w:basedOn w:val="33"/>
    <w:qFormat/>
    <w:uiPriority w:val="99"/>
    <w:pPr>
      <w:spacing w:line="460" w:lineRule="exact"/>
      <w:outlineLvl w:val="2"/>
    </w:pPr>
    <w:rPr>
      <w:rFonts w:ascii="仿宋_GB2312" w:hAnsi="宋体" w:eastAsia="仿宋_GB2312" w:cs="仿宋_GB2312"/>
      <w:b/>
      <w:bCs/>
      <w:sz w:val="24"/>
      <w:szCs w:val="24"/>
    </w:rPr>
  </w:style>
  <w:style w:type="paragraph" w:customStyle="1" w:styleId="278">
    <w:name w:val="批注框文本 Char Char"/>
    <w:basedOn w:val="1"/>
    <w:qFormat/>
    <w:uiPriority w:val="99"/>
    <w:pPr>
      <w:adjustRightInd/>
    </w:pPr>
    <w:rPr>
      <w:sz w:val="18"/>
      <w:szCs w:val="18"/>
    </w:rPr>
  </w:style>
  <w:style w:type="paragraph" w:customStyle="1" w:styleId="27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8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6">
    <w:name w:val="正文文字缩进项目"/>
    <w:basedOn w:val="25"/>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87">
    <w:name w:val="文档正文"/>
    <w:basedOn w:val="1"/>
    <w:qFormat/>
    <w:uiPriority w:val="99"/>
    <w:pPr>
      <w:spacing w:line="480" w:lineRule="atLeast"/>
      <w:ind w:firstLine="567"/>
      <w:textAlignment w:val="baseline"/>
    </w:pPr>
    <w:rPr>
      <w:kern w:val="0"/>
      <w:sz w:val="24"/>
      <w:szCs w:val="24"/>
    </w:rPr>
  </w:style>
  <w:style w:type="paragraph" w:customStyle="1" w:styleId="288">
    <w:name w:val="正文文字表格居中"/>
    <w:basedOn w:val="1"/>
    <w:next w:val="56"/>
    <w:qFormat/>
    <w:uiPriority w:val="99"/>
    <w:pPr>
      <w:snapToGrid w:val="0"/>
      <w:spacing w:line="360" w:lineRule="auto"/>
    </w:pPr>
    <w:rPr>
      <w:rFonts w:ascii="宋体" w:cs="宋体"/>
      <w:b/>
      <w:bCs/>
      <w:sz w:val="24"/>
      <w:szCs w:val="24"/>
    </w:rPr>
  </w:style>
  <w:style w:type="paragraph" w:customStyle="1" w:styleId="289">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0">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1">
    <w:name w:val="Plain Text1"/>
    <w:basedOn w:val="1"/>
    <w:qFormat/>
    <w:uiPriority w:val="99"/>
    <w:pPr>
      <w:adjustRightInd/>
    </w:pPr>
    <w:rPr>
      <w:rFonts w:ascii="宋体" w:hAnsi="Courier New" w:cs="宋体"/>
    </w:rPr>
  </w:style>
  <w:style w:type="paragraph" w:customStyle="1" w:styleId="292">
    <w:name w:val="Char3"/>
    <w:basedOn w:val="1"/>
    <w:qFormat/>
    <w:uiPriority w:val="99"/>
    <w:pPr>
      <w:adjustRightInd/>
    </w:pPr>
    <w:rPr>
      <w:rFonts w:ascii="仿宋_GB2312" w:eastAsia="仿宋_GB2312" w:cs="仿宋_GB2312"/>
      <w:b/>
      <w:bCs/>
      <w:sz w:val="32"/>
      <w:szCs w:val="32"/>
    </w:rPr>
  </w:style>
  <w:style w:type="paragraph" w:customStyle="1" w:styleId="29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5">
    <w:name w:val="标题2"/>
    <w:basedOn w:val="3"/>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6">
    <w:name w:val="List Paragraph11"/>
    <w:basedOn w:val="1"/>
    <w:qFormat/>
    <w:uiPriority w:val="99"/>
    <w:pPr>
      <w:spacing w:line="360" w:lineRule="auto"/>
      <w:ind w:firstLine="200" w:firstLineChars="200"/>
    </w:pPr>
    <w:rPr>
      <w:rFonts w:eastAsia="楷体_GB2312"/>
      <w:sz w:val="24"/>
      <w:szCs w:val="24"/>
    </w:rPr>
  </w:style>
  <w:style w:type="paragraph" w:customStyle="1" w:styleId="297">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29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0">
    <w:name w:val="Char3 Char Char Char"/>
    <w:basedOn w:val="1"/>
    <w:qFormat/>
    <w:uiPriority w:val="99"/>
    <w:pPr>
      <w:widowControl/>
      <w:adjustRightInd/>
      <w:spacing w:after="160" w:line="240" w:lineRule="exact"/>
      <w:jc w:val="left"/>
    </w:pPr>
  </w:style>
  <w:style w:type="paragraph" w:customStyle="1" w:styleId="301">
    <w:name w:val="表格标题2"/>
    <w:basedOn w:val="302"/>
    <w:qFormat/>
    <w:uiPriority w:val="99"/>
    <w:rPr>
      <w:b/>
      <w:bCs/>
    </w:rPr>
  </w:style>
  <w:style w:type="paragraph" w:customStyle="1" w:styleId="302">
    <w:name w:val="表格内文"/>
    <w:basedOn w:val="1"/>
    <w:qFormat/>
    <w:uiPriority w:val="99"/>
    <w:pPr>
      <w:adjustRightInd/>
      <w:spacing w:line="360" w:lineRule="auto"/>
    </w:pPr>
    <w:rPr>
      <w:rFonts w:ascii="宋体" w:hAnsi="宋体" w:cs="宋体"/>
      <w:color w:val="000000"/>
    </w:rPr>
  </w:style>
  <w:style w:type="paragraph" w:customStyle="1" w:styleId="303">
    <w:name w:val="Char Char Char Char Char Char Char Char Char Char2"/>
    <w:basedOn w:val="1"/>
    <w:qFormat/>
    <w:uiPriority w:val="99"/>
    <w:rPr>
      <w:rFonts w:ascii="仿宋_GB2312" w:eastAsia="仿宋_GB2312" w:cs="仿宋_GB2312"/>
      <w:b/>
      <w:bCs/>
      <w:sz w:val="32"/>
      <w:szCs w:val="32"/>
    </w:rPr>
  </w:style>
  <w:style w:type="paragraph" w:customStyle="1" w:styleId="304">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0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6">
    <w:name w:val="Char Char11 Char Char Char Char Char Char Char Char Char11"/>
    <w:basedOn w:val="1"/>
    <w:qFormat/>
    <w:uiPriority w:val="99"/>
    <w:pPr>
      <w:spacing w:line="360" w:lineRule="auto"/>
    </w:pPr>
  </w:style>
  <w:style w:type="paragraph" w:customStyle="1" w:styleId="30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0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09">
    <w:name w:val="MM Topic 1"/>
    <w:basedOn w:val="2"/>
    <w:qFormat/>
    <w:uiPriority w:val="99"/>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311">
    <w:name w:val="文本正文 Char"/>
    <w:basedOn w:val="1"/>
    <w:qFormat/>
    <w:uiPriority w:val="99"/>
    <w:pPr>
      <w:spacing w:line="360" w:lineRule="auto"/>
      <w:ind w:firstLine="200" w:firstLineChars="200"/>
    </w:pPr>
    <w:rPr>
      <w:kern w:val="0"/>
      <w:sz w:val="24"/>
      <w:szCs w:val="24"/>
    </w:rPr>
  </w:style>
  <w:style w:type="paragraph" w:customStyle="1" w:styleId="312">
    <w:name w:val="表格"/>
    <w:basedOn w:val="1"/>
    <w:qFormat/>
    <w:uiPriority w:val="99"/>
    <w:pPr>
      <w:snapToGrid w:val="0"/>
      <w:ind w:firstLine="42" w:firstLineChars="21"/>
    </w:pPr>
    <w:rPr>
      <w:rFonts w:ascii="宋体" w:hAnsi="宋体" w:cs="宋体"/>
      <w:kern w:val="0"/>
      <w:sz w:val="20"/>
      <w:szCs w:val="20"/>
    </w:rPr>
  </w:style>
  <w:style w:type="paragraph" w:customStyle="1" w:styleId="313">
    <w:name w:val="标书标题4"/>
    <w:basedOn w:val="6"/>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14">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1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6">
    <w:name w:val="表格项目符号 2"/>
    <w:basedOn w:val="29"/>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17">
    <w:name w:val="EB_表格"/>
    <w:basedOn w:val="1"/>
    <w:qFormat/>
    <w:uiPriority w:val="99"/>
    <w:pPr>
      <w:adjustRightInd/>
      <w:spacing w:line="300" w:lineRule="auto"/>
      <w:jc w:val="center"/>
    </w:pPr>
  </w:style>
  <w:style w:type="paragraph" w:customStyle="1" w:styleId="318">
    <w:name w:val="_Style 6"/>
    <w:basedOn w:val="1"/>
    <w:qFormat/>
    <w:uiPriority w:val="99"/>
    <w:pPr>
      <w:adjustRightInd/>
      <w:ind w:firstLine="420" w:firstLineChars="200"/>
    </w:pPr>
    <w:rPr>
      <w:rFonts w:eastAsia="仿宋_GB2312"/>
      <w:sz w:val="28"/>
      <w:szCs w:val="28"/>
    </w:rPr>
  </w:style>
  <w:style w:type="paragraph" w:customStyle="1" w:styleId="31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1">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322">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3">
    <w:name w:val="正文表标题"/>
    <w:next w:val="324"/>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2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2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6">
    <w:name w:val="trademark"/>
    <w:qFormat/>
    <w:uiPriority w:val="99"/>
    <w:pPr>
      <w:spacing w:after="60"/>
    </w:pPr>
    <w:rPr>
      <w:rFonts w:ascii="Futura Bk" w:hAnsi="Futura Bk" w:eastAsia="宋体" w:cs="Futura Bk"/>
      <w:sz w:val="15"/>
      <w:szCs w:val="15"/>
      <w:lang w:val="en-US" w:eastAsia="en-US" w:bidi="ar-SA"/>
    </w:rPr>
  </w:style>
  <w:style w:type="paragraph" w:customStyle="1" w:styleId="32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28">
    <w:name w:val="Char Char1 Char Char Char Char Char Char1"/>
    <w:basedOn w:val="1"/>
    <w:qFormat/>
    <w:uiPriority w:val="99"/>
    <w:rPr>
      <w:rFonts w:ascii="仿宋_GB2312" w:eastAsia="仿宋_GB2312" w:cs="仿宋_GB2312"/>
      <w:b/>
      <w:bCs/>
      <w:sz w:val="32"/>
      <w:szCs w:val="32"/>
    </w:rPr>
  </w:style>
  <w:style w:type="paragraph" w:customStyle="1" w:styleId="32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0">
    <w:name w:val="Char1 Char Char Char1"/>
    <w:basedOn w:val="1"/>
    <w:qFormat/>
    <w:uiPriority w:val="99"/>
    <w:pPr>
      <w:adjustRightInd/>
      <w:ind w:firstLine="200" w:firstLineChars="200"/>
    </w:pPr>
    <w:rPr>
      <w:rFonts w:ascii="Tahoma" w:hAnsi="Tahoma" w:cs="Tahoma"/>
      <w:sz w:val="24"/>
      <w:szCs w:val="24"/>
    </w:rPr>
  </w:style>
  <w:style w:type="paragraph" w:customStyle="1" w:styleId="331">
    <w:name w:val="a1"/>
    <w:basedOn w:val="1"/>
    <w:qFormat/>
    <w:uiPriority w:val="99"/>
    <w:pPr>
      <w:widowControl/>
      <w:spacing w:line="300" w:lineRule="atLeast"/>
      <w:jc w:val="left"/>
    </w:pPr>
    <w:rPr>
      <w:rFonts w:ascii="宋体" w:hAnsi="宋体" w:cs="宋体"/>
      <w:kern w:val="0"/>
      <w:sz w:val="18"/>
      <w:szCs w:val="18"/>
    </w:rPr>
  </w:style>
  <w:style w:type="paragraph" w:customStyle="1" w:styleId="332">
    <w:name w:val="样式7"/>
    <w:basedOn w:val="333"/>
    <w:next w:val="1"/>
    <w:qFormat/>
    <w:uiPriority w:val="99"/>
    <w:pPr>
      <w:spacing w:afterLines="50"/>
      <w:jc w:val="left"/>
      <w:outlineLvl w:val="3"/>
    </w:pPr>
    <w:rPr>
      <w:sz w:val="24"/>
      <w:szCs w:val="24"/>
    </w:rPr>
  </w:style>
  <w:style w:type="paragraph" w:customStyle="1" w:styleId="333">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3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6">
    <w:name w:val="样式 样式2 + 左侧:  1 字符 右侧:  1 字符"/>
    <w:basedOn w:val="144"/>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37">
    <w:name w:val="Char2 Char Char2"/>
    <w:basedOn w:val="1"/>
    <w:qFormat/>
    <w:uiPriority w:val="99"/>
    <w:pPr>
      <w:adjustRightInd/>
    </w:pPr>
    <w:rPr>
      <w:rFonts w:ascii="Tahoma" w:hAnsi="Tahoma" w:cs="Tahoma"/>
      <w:sz w:val="24"/>
      <w:szCs w:val="24"/>
    </w:rPr>
  </w:style>
  <w:style w:type="paragraph" w:customStyle="1" w:styleId="33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39">
    <w:name w:val="三级条标题"/>
    <w:basedOn w:val="340"/>
    <w:next w:val="324"/>
    <w:qFormat/>
    <w:uiPriority w:val="99"/>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99"/>
    <w:pPr>
      <w:tabs>
        <w:tab w:val="left" w:pos="1260"/>
        <w:tab w:val="left" w:pos="1680"/>
        <w:tab w:val="left" w:pos="2100"/>
      </w:tabs>
      <w:ind w:left="0"/>
      <w:outlineLvl w:val="3"/>
    </w:pPr>
  </w:style>
  <w:style w:type="paragraph" w:customStyle="1" w:styleId="341">
    <w:name w:val="一级条标题"/>
    <w:basedOn w:val="342"/>
    <w:next w:val="324"/>
    <w:qFormat/>
    <w:uiPriority w:val="99"/>
    <w:pPr>
      <w:tabs>
        <w:tab w:val="left" w:pos="1260"/>
        <w:tab w:val="left" w:pos="1680"/>
      </w:tabs>
      <w:spacing w:beforeLines="0" w:afterLines="0"/>
      <w:ind w:left="1680"/>
      <w:outlineLvl w:val="2"/>
    </w:pPr>
  </w:style>
  <w:style w:type="paragraph" w:customStyle="1" w:styleId="342">
    <w:name w:val="章标题"/>
    <w:next w:val="324"/>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43">
    <w:name w:val="数字标题2"/>
    <w:basedOn w:val="3"/>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4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5">
    <w:name w:val="样式 标题 1Level 1 HeadPIM 1Section Headh1l11Heading 0Datash..."/>
    <w:basedOn w:val="2"/>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47">
    <w:name w:val="样式 标题 1章节第一层h1H"/>
    <w:basedOn w:val="2"/>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49">
    <w:name w:val="正文 项目2"/>
    <w:basedOn w:val="350"/>
    <w:qFormat/>
    <w:uiPriority w:val="99"/>
    <w:pPr>
      <w:tabs>
        <w:tab w:val="left" w:pos="840"/>
      </w:tabs>
      <w:spacing w:after="0"/>
      <w:ind w:left="900"/>
    </w:pPr>
  </w:style>
  <w:style w:type="paragraph" w:customStyle="1" w:styleId="35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1">
    <w:name w:val="Body Text 2*"/>
    <w:basedOn w:val="1"/>
    <w:qFormat/>
    <w:uiPriority w:val="99"/>
    <w:pPr>
      <w:widowControl/>
      <w:adjustRightInd/>
      <w:ind w:left="720" w:hanging="720"/>
    </w:pPr>
    <w:rPr>
      <w:color w:val="000000"/>
      <w:kern w:val="0"/>
      <w:sz w:val="24"/>
      <w:szCs w:val="24"/>
    </w:rPr>
  </w:style>
  <w:style w:type="paragraph" w:customStyle="1" w:styleId="352">
    <w:name w:val="表1"/>
    <w:basedOn w:val="1"/>
    <w:qFormat/>
    <w:uiPriority w:val="99"/>
    <w:pPr>
      <w:tabs>
        <w:tab w:val="left" w:pos="703"/>
      </w:tabs>
      <w:adjustRightInd/>
      <w:spacing w:line="360" w:lineRule="auto"/>
      <w:ind w:left="703"/>
      <w:jc w:val="center"/>
    </w:pPr>
  </w:style>
  <w:style w:type="paragraph" w:customStyle="1" w:styleId="353">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5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6">
    <w:name w:val="2级标题"/>
    <w:basedOn w:val="357"/>
    <w:qFormat/>
    <w:uiPriority w:val="99"/>
    <w:pPr>
      <w:jc w:val="left"/>
      <w:outlineLvl w:val="1"/>
    </w:pPr>
    <w:rPr>
      <w:rFonts w:ascii="Times New Roman" w:hAnsi="Times New Roman" w:eastAsia="仿宋" w:cs="Times New Roman"/>
      <w:sz w:val="30"/>
      <w:szCs w:val="30"/>
    </w:rPr>
  </w:style>
  <w:style w:type="paragraph" w:customStyle="1" w:styleId="35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58">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5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2">
    <w:name w:val="bullet"/>
    <w:basedOn w:val="1"/>
    <w:qFormat/>
    <w:uiPriority w:val="99"/>
    <w:pPr>
      <w:tabs>
        <w:tab w:val="left" w:pos="840"/>
      </w:tabs>
      <w:adjustRightInd/>
      <w:ind w:left="840" w:hanging="420"/>
    </w:pPr>
  </w:style>
  <w:style w:type="paragraph" w:customStyle="1" w:styleId="36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6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6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0">
    <w:name w:val="MM Topic 4"/>
    <w:basedOn w:val="6"/>
    <w:qFormat/>
    <w:uiPriority w:val="99"/>
    <w:pPr>
      <w:tabs>
        <w:tab w:val="left" w:pos="2100"/>
        <w:tab w:val="clear" w:pos="864"/>
      </w:tabs>
      <w:adjustRightInd/>
      <w:ind w:left="2100" w:hanging="420"/>
    </w:pPr>
    <w:rPr>
      <w:lang w:val="en-US"/>
    </w:rPr>
  </w:style>
  <w:style w:type="paragraph" w:customStyle="1" w:styleId="37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2">
    <w:name w:val="gjt_正文"/>
    <w:qFormat/>
    <w:uiPriority w:val="99"/>
    <w:pPr>
      <w:widowControl w:val="0"/>
      <w:spacing w:line="360" w:lineRule="auto"/>
      <w:ind w:firstLine="420"/>
      <w:jc w:val="both"/>
    </w:pPr>
    <w:rPr>
      <w:rFonts w:ascii="Calibri" w:hAnsi="Calibri" w:eastAsia="仿宋_GB2312" w:cs="Calibri"/>
      <w:color w:val="000000"/>
      <w:kern w:val="2"/>
      <w:sz w:val="24"/>
      <w:szCs w:val="24"/>
      <w:u w:color="000000"/>
      <w:lang w:val="en-US" w:eastAsia="zh-CN" w:bidi="ar-SA"/>
    </w:rPr>
  </w:style>
  <w:style w:type="paragraph" w:customStyle="1" w:styleId="373">
    <w:name w:val="Char Char11 Char Char Char Char Char Char Char Char Char1"/>
    <w:basedOn w:val="1"/>
    <w:qFormat/>
    <w:uiPriority w:val="99"/>
    <w:pPr>
      <w:spacing w:line="360" w:lineRule="auto"/>
    </w:pPr>
  </w:style>
  <w:style w:type="paragraph" w:customStyle="1" w:styleId="374">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7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7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7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7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99"/>
    <w:pPr>
      <w:adjustRightInd/>
      <w:spacing w:line="360" w:lineRule="auto"/>
      <w:jc w:val="center"/>
    </w:pPr>
    <w:rPr>
      <w:sz w:val="24"/>
      <w:szCs w:val="24"/>
    </w:rPr>
  </w:style>
  <w:style w:type="paragraph" w:customStyle="1" w:styleId="38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85">
    <w:name w:val="Char Char Char Char Char Char Char1"/>
    <w:basedOn w:val="1"/>
    <w:qFormat/>
    <w:uiPriority w:val="99"/>
    <w:rPr>
      <w:rFonts w:ascii="仿宋_GB2312" w:eastAsia="仿宋_GB2312" w:cs="仿宋_GB2312"/>
      <w:b/>
      <w:bCs/>
      <w:sz w:val="32"/>
      <w:szCs w:val="32"/>
    </w:rPr>
  </w:style>
  <w:style w:type="paragraph" w:customStyle="1" w:styleId="386">
    <w:name w:val="正文缩进1"/>
    <w:basedOn w:val="1"/>
    <w:next w:val="25"/>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87">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88">
    <w:name w:val="Char3 Char Char Char11"/>
    <w:basedOn w:val="1"/>
    <w:qFormat/>
    <w:uiPriority w:val="99"/>
    <w:pPr>
      <w:widowControl/>
      <w:adjustRightInd/>
      <w:spacing w:after="160" w:line="240" w:lineRule="exact"/>
      <w:jc w:val="left"/>
    </w:pPr>
  </w:style>
  <w:style w:type="paragraph" w:customStyle="1" w:styleId="389">
    <w:name w:val="Char Char1121"/>
    <w:basedOn w:val="1"/>
    <w:qFormat/>
    <w:uiPriority w:val="99"/>
    <w:pPr>
      <w:spacing w:line="360" w:lineRule="auto"/>
    </w:pPr>
  </w:style>
  <w:style w:type="paragraph" w:customStyle="1" w:styleId="390">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1">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392">
    <w:name w:val="Normal0"/>
    <w:qFormat/>
    <w:uiPriority w:val="99"/>
    <w:rPr>
      <w:rFonts w:ascii="Times New Roman" w:hAnsi="Times New Roman" w:eastAsia="宋体" w:cs="Times New Roman"/>
      <w:lang w:val="en-US" w:eastAsia="en-US" w:bidi="ar-SA"/>
    </w:rPr>
  </w:style>
  <w:style w:type="paragraph" w:customStyle="1" w:styleId="393">
    <w:name w:val="带编号样式"/>
    <w:basedOn w:val="311"/>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4">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5">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6">
    <w:name w:val="封面"/>
    <w:basedOn w:val="1"/>
    <w:qFormat/>
    <w:uiPriority w:val="99"/>
    <w:pPr>
      <w:spacing w:line="360" w:lineRule="atLeast"/>
      <w:jc w:val="right"/>
      <w:textAlignment w:val="baseline"/>
    </w:pPr>
    <w:rPr>
      <w:rFonts w:ascii="Symbol" w:hAnsi="Symbol" w:cs="Symbol"/>
      <w:kern w:val="0"/>
    </w:rPr>
  </w:style>
  <w:style w:type="paragraph" w:customStyle="1" w:styleId="397">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398">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399">
    <w:name w:val="默认段落字体 Para Char Char Char1 Char"/>
    <w:basedOn w:val="1"/>
    <w:qFormat/>
    <w:uiPriority w:val="99"/>
    <w:pPr>
      <w:spacing w:line="240" w:lineRule="atLeast"/>
      <w:ind w:left="420" w:firstLine="420"/>
    </w:pPr>
    <w:rPr>
      <w:sz w:val="24"/>
      <w:szCs w:val="24"/>
    </w:rPr>
  </w:style>
  <w:style w:type="paragraph" w:customStyle="1" w:styleId="400">
    <w:name w:val="WW-正文文字缩进 2"/>
    <w:basedOn w:val="1"/>
    <w:qFormat/>
    <w:uiPriority w:val="99"/>
    <w:pPr>
      <w:suppressAutoHyphens/>
      <w:adjustRightInd/>
      <w:ind w:firstLine="420"/>
    </w:pPr>
    <w:rPr>
      <w:kern w:val="1"/>
    </w:rPr>
  </w:style>
  <w:style w:type="paragraph" w:customStyle="1" w:styleId="401">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2">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403">
    <w:name w:val="有符号正文"/>
    <w:basedOn w:val="1"/>
    <w:qFormat/>
    <w:uiPriority w:val="99"/>
    <w:pPr>
      <w:adjustRightInd/>
      <w:spacing w:line="400" w:lineRule="exact"/>
      <w:ind w:firstLine="200" w:firstLineChars="200"/>
    </w:pPr>
    <w:rPr>
      <w:rFonts w:ascii="Arial" w:hAnsi="Arial" w:cs="Arial"/>
    </w:rPr>
  </w:style>
  <w:style w:type="paragraph" w:customStyle="1" w:styleId="404">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06">
    <w:name w:val="4"/>
    <w:basedOn w:val="1"/>
    <w:next w:val="37"/>
    <w:qFormat/>
    <w:uiPriority w:val="99"/>
    <w:pPr>
      <w:spacing w:after="120" w:line="480" w:lineRule="auto"/>
      <w:ind w:left="420" w:leftChars="200"/>
    </w:pPr>
    <w:rPr>
      <w:sz w:val="24"/>
      <w:szCs w:val="24"/>
    </w:rPr>
  </w:style>
  <w:style w:type="paragraph" w:customStyle="1" w:styleId="407">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8">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09">
    <w:name w:val="样式 标题 3H3 + 两端对齐"/>
    <w:basedOn w:val="4"/>
    <w:qFormat/>
    <w:uiPriority w:val="99"/>
    <w:pPr>
      <w:spacing w:before="0" w:after="0" w:line="240" w:lineRule="auto"/>
      <w:jc w:val="left"/>
    </w:pPr>
    <w:rPr>
      <w:sz w:val="21"/>
      <w:szCs w:val="21"/>
    </w:rPr>
  </w:style>
  <w:style w:type="paragraph" w:customStyle="1" w:styleId="410">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1">
    <w:name w:val="小标题"/>
    <w:basedOn w:val="1"/>
    <w:qFormat/>
    <w:uiPriority w:val="99"/>
    <w:pPr>
      <w:spacing w:before="120" w:line="360" w:lineRule="atLeast"/>
      <w:ind w:left="1134"/>
      <w:jc w:val="left"/>
      <w:textAlignment w:val="baseline"/>
    </w:pPr>
    <w:rPr>
      <w:rFonts w:eastAsia="黑体"/>
      <w:kern w:val="0"/>
    </w:rPr>
  </w:style>
  <w:style w:type="paragraph" w:customStyle="1" w:styleId="41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5">
    <w:name w:val="Char Char1 Char Char Char"/>
    <w:basedOn w:val="1"/>
    <w:qFormat/>
    <w:uiPriority w:val="99"/>
    <w:rPr>
      <w:rFonts w:ascii="仿宋_GB2312" w:eastAsia="仿宋_GB2312" w:cs="仿宋_GB2312"/>
      <w:b/>
      <w:bCs/>
      <w:sz w:val="32"/>
      <w:szCs w:val="32"/>
    </w:rPr>
  </w:style>
  <w:style w:type="paragraph" w:customStyle="1" w:styleId="416">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1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18">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19">
    <w:name w:val="Char Char1 Char Char Char2"/>
    <w:basedOn w:val="1"/>
    <w:qFormat/>
    <w:uiPriority w:val="99"/>
    <w:rPr>
      <w:rFonts w:ascii="仿宋_GB2312" w:eastAsia="仿宋_GB2312" w:cs="仿宋_GB2312"/>
      <w:b/>
      <w:bCs/>
      <w:sz w:val="32"/>
      <w:szCs w:val="32"/>
    </w:rPr>
  </w:style>
  <w:style w:type="paragraph" w:customStyle="1" w:styleId="420">
    <w:name w:val="Char3 Char Char Char1"/>
    <w:basedOn w:val="1"/>
    <w:qFormat/>
    <w:uiPriority w:val="99"/>
    <w:pPr>
      <w:widowControl/>
      <w:adjustRightInd/>
      <w:spacing w:after="160" w:line="240" w:lineRule="exact"/>
      <w:jc w:val="left"/>
    </w:pPr>
  </w:style>
  <w:style w:type="paragraph" w:customStyle="1" w:styleId="421">
    <w:name w:val="Char1 Char Char Char21"/>
    <w:basedOn w:val="1"/>
    <w:qFormat/>
    <w:uiPriority w:val="99"/>
    <w:rPr>
      <w:rFonts w:ascii="Tahoma" w:hAnsi="Tahoma" w:cs="Tahoma"/>
      <w:sz w:val="24"/>
      <w:szCs w:val="24"/>
    </w:rPr>
  </w:style>
  <w:style w:type="paragraph" w:customStyle="1" w:styleId="422">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3">
    <w:name w:val="正文（标题三）"/>
    <w:basedOn w:val="1"/>
    <w:qFormat/>
    <w:uiPriority w:val="99"/>
    <w:pPr>
      <w:spacing w:line="360" w:lineRule="auto"/>
      <w:ind w:firstLine="200" w:firstLineChars="200"/>
    </w:pPr>
    <w:rPr>
      <w:sz w:val="24"/>
      <w:szCs w:val="24"/>
    </w:rPr>
  </w:style>
  <w:style w:type="paragraph" w:customStyle="1" w:styleId="424">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25">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28">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29">
    <w:name w:val="Char1 Char Char Char4"/>
    <w:basedOn w:val="1"/>
    <w:qFormat/>
    <w:uiPriority w:val="99"/>
    <w:pPr>
      <w:adjustRightInd/>
      <w:ind w:firstLine="200" w:firstLineChars="200"/>
    </w:pPr>
    <w:rPr>
      <w:rFonts w:ascii="Tahoma" w:hAnsi="Tahoma" w:cs="Tahoma"/>
      <w:sz w:val="24"/>
      <w:szCs w:val="24"/>
    </w:rPr>
  </w:style>
  <w:style w:type="paragraph" w:customStyle="1" w:styleId="430">
    <w:name w:val="_标题2"/>
    <w:basedOn w:val="397"/>
    <w:next w:val="397"/>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1">
    <w:name w:val="样式1 + (中宋体"/>
    <w:basedOn w:val="408"/>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3">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4">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5">
    <w:name w:val="四号　首行缩进"/>
    <w:basedOn w:val="1"/>
    <w:qFormat/>
    <w:uiPriority w:val="99"/>
    <w:pPr>
      <w:adjustRightInd/>
      <w:spacing w:line="360" w:lineRule="auto"/>
    </w:pPr>
    <w:rPr>
      <w:rFonts w:ascii="宋体" w:hAnsi="宋体" w:cs="宋体"/>
    </w:rPr>
  </w:style>
  <w:style w:type="paragraph" w:customStyle="1" w:styleId="436">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37">
    <w:name w:val="Char Char Char Char Char Char Char Char Char Char Char1 Char"/>
    <w:basedOn w:val="1"/>
    <w:qFormat/>
    <w:uiPriority w:val="99"/>
    <w:pPr>
      <w:adjustRightInd/>
    </w:pPr>
    <w:rPr>
      <w:rFonts w:ascii="Tahoma" w:hAnsi="Tahoma" w:cs="Tahoma"/>
      <w:sz w:val="24"/>
      <w:szCs w:val="24"/>
    </w:rPr>
  </w:style>
  <w:style w:type="paragraph" w:customStyle="1" w:styleId="438">
    <w:name w:val="Char Char Char Char11"/>
    <w:basedOn w:val="1"/>
    <w:qFormat/>
    <w:uiPriority w:val="99"/>
    <w:rPr>
      <w:rFonts w:ascii="Tahoma" w:hAnsi="Tahoma" w:cs="Tahoma"/>
      <w:sz w:val="24"/>
      <w:szCs w:val="24"/>
    </w:rPr>
  </w:style>
  <w:style w:type="paragraph" w:customStyle="1" w:styleId="439">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0">
    <w:name w:val="Char Char Char Char"/>
    <w:basedOn w:val="1"/>
    <w:qFormat/>
    <w:uiPriority w:val="99"/>
    <w:rPr>
      <w:rFonts w:ascii="Tahoma" w:hAnsi="Tahoma" w:cs="Tahoma"/>
      <w:sz w:val="24"/>
      <w:szCs w:val="24"/>
    </w:rPr>
  </w:style>
  <w:style w:type="paragraph" w:customStyle="1" w:styleId="44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2">
    <w:name w:val="Char19"/>
    <w:basedOn w:val="1"/>
    <w:qFormat/>
    <w:uiPriority w:val="99"/>
    <w:pPr>
      <w:adjustRightInd/>
    </w:pPr>
  </w:style>
  <w:style w:type="paragraph" w:customStyle="1" w:styleId="44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45">
    <w:name w:val="_Style 5"/>
    <w:basedOn w:val="1"/>
    <w:qFormat/>
    <w:uiPriority w:val="99"/>
    <w:pPr>
      <w:adjustRightInd/>
      <w:ind w:firstLine="420" w:firstLineChars="200"/>
    </w:pPr>
    <w:rPr>
      <w:rFonts w:eastAsia="仿宋_GB2312"/>
      <w:sz w:val="28"/>
      <w:szCs w:val="28"/>
    </w:rPr>
  </w:style>
  <w:style w:type="paragraph" w:customStyle="1" w:styleId="44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48">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49">
    <w:name w:val="标书表格字体格式"/>
    <w:next w:val="443"/>
    <w:qFormat/>
    <w:uiPriority w:val="99"/>
    <w:rPr>
      <w:rFonts w:ascii="Times New Roman" w:hAnsi="Times New Roman" w:eastAsia="宋体" w:cs="Times New Roman"/>
      <w:kern w:val="2"/>
      <w:sz w:val="21"/>
      <w:szCs w:val="21"/>
      <w:lang w:val="en-US" w:eastAsia="zh-CN" w:bidi="ar-SA"/>
    </w:rPr>
  </w:style>
  <w:style w:type="paragraph" w:customStyle="1" w:styleId="450">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1">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2">
    <w:name w:val="修订3"/>
    <w:qFormat/>
    <w:uiPriority w:val="99"/>
    <w:rPr>
      <w:rFonts w:ascii="Times New Roman" w:hAnsi="Times New Roman" w:eastAsia="宋体" w:cs="Times New Roman"/>
      <w:kern w:val="2"/>
      <w:sz w:val="21"/>
      <w:szCs w:val="21"/>
      <w:lang w:val="en-US" w:eastAsia="zh-CN" w:bidi="ar-SA"/>
    </w:rPr>
  </w:style>
  <w:style w:type="paragraph" w:customStyle="1" w:styleId="453">
    <w:name w:val="CSS1级正文 Char"/>
    <w:basedOn w:val="23"/>
    <w:qFormat/>
    <w:uiPriority w:val="99"/>
    <w:pPr>
      <w:snapToGrid w:val="0"/>
      <w:ind w:firstLine="480" w:firstLineChars="200"/>
    </w:pPr>
    <w:rPr>
      <w:rFonts w:ascii="Times New Roman" w:cs="Times New Roman"/>
      <w:lang w:val="en-US"/>
    </w:rPr>
  </w:style>
  <w:style w:type="paragraph" w:customStyle="1" w:styleId="454">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表文字"/>
    <w:qFormat/>
    <w:uiPriority w:val="99"/>
    <w:rPr>
      <w:rFonts w:ascii="宋体" w:hAnsi="Times New Roman" w:eastAsia="宋体" w:cs="宋体"/>
      <w:kern w:val="2"/>
      <w:lang w:val="en-US" w:eastAsia="zh-CN" w:bidi="ar-SA"/>
    </w:rPr>
  </w:style>
  <w:style w:type="paragraph" w:customStyle="1" w:styleId="456">
    <w:name w:val="MM Title"/>
    <w:basedOn w:val="59"/>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5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58">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59">
    <w:name w:val="Char Char Char Char Char Char Char Char2"/>
    <w:basedOn w:val="1"/>
    <w:qFormat/>
    <w:uiPriority w:val="99"/>
    <w:pPr>
      <w:tabs>
        <w:tab w:val="left" w:pos="360"/>
      </w:tabs>
    </w:pPr>
    <w:rPr>
      <w:sz w:val="24"/>
      <w:szCs w:val="24"/>
    </w:rPr>
  </w:style>
  <w:style w:type="paragraph" w:customStyle="1" w:styleId="460">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1">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2">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4">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65">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6">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68">
    <w:name w:val="p0"/>
    <w:basedOn w:val="1"/>
    <w:qFormat/>
    <w:uiPriority w:val="99"/>
    <w:pPr>
      <w:widowControl/>
      <w:adjustRightInd/>
    </w:pPr>
    <w:rPr>
      <w:kern w:val="0"/>
    </w:rPr>
  </w:style>
  <w:style w:type="paragraph" w:customStyle="1" w:styleId="469">
    <w:name w:val="Char6"/>
    <w:basedOn w:val="1"/>
    <w:qFormat/>
    <w:uiPriority w:val="99"/>
    <w:rPr>
      <w:rFonts w:ascii="仿宋_GB2312" w:eastAsia="仿宋_GB2312" w:cs="仿宋_GB2312"/>
      <w:b/>
      <w:bCs/>
      <w:sz w:val="32"/>
      <w:szCs w:val="32"/>
    </w:rPr>
  </w:style>
  <w:style w:type="paragraph" w:customStyle="1" w:styleId="470">
    <w:name w:val="Char111"/>
    <w:basedOn w:val="1"/>
    <w:qFormat/>
    <w:uiPriority w:val="99"/>
    <w:rPr>
      <w:rFonts w:ascii="仿宋_GB2312" w:eastAsia="仿宋_GB2312" w:cs="仿宋_GB2312"/>
      <w:b/>
      <w:bCs/>
      <w:sz w:val="32"/>
      <w:szCs w:val="32"/>
    </w:rPr>
  </w:style>
  <w:style w:type="paragraph" w:customStyle="1" w:styleId="471">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47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4">
    <w:name w:val="Char1 Char Char Char2"/>
    <w:basedOn w:val="1"/>
    <w:qFormat/>
    <w:uiPriority w:val="99"/>
    <w:pPr>
      <w:adjustRightInd/>
      <w:ind w:firstLine="200" w:firstLineChars="200"/>
    </w:pPr>
    <w:rPr>
      <w:rFonts w:ascii="Tahoma" w:hAnsi="Tahoma" w:cs="Tahoma"/>
      <w:sz w:val="24"/>
      <w:szCs w:val="24"/>
    </w:rPr>
  </w:style>
  <w:style w:type="paragraph" w:customStyle="1" w:styleId="475">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6">
    <w:name w:val="样式 标题 1 + 黑色 段前: 0.5 行 段后: 0.5 行1"/>
    <w:basedOn w:val="2"/>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7">
    <w:name w:val="Char Char Char Char Char Char Char2"/>
    <w:basedOn w:val="1"/>
    <w:qFormat/>
    <w:uiPriority w:val="99"/>
    <w:rPr>
      <w:rFonts w:ascii="仿宋_GB2312" w:eastAsia="仿宋_GB2312" w:cs="仿宋_GB2312"/>
      <w:b/>
      <w:bCs/>
      <w:sz w:val="32"/>
      <w:szCs w:val="32"/>
    </w:rPr>
  </w:style>
  <w:style w:type="paragraph" w:customStyle="1" w:styleId="478">
    <w:name w:val="五级条标题"/>
    <w:basedOn w:val="479"/>
    <w:next w:val="324"/>
    <w:qFormat/>
    <w:uiPriority w:val="99"/>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99"/>
    <w:pPr>
      <w:tabs>
        <w:tab w:val="left" w:pos="2940"/>
        <w:tab w:val="clear" w:pos="2520"/>
      </w:tabs>
      <w:ind w:left="2940"/>
      <w:outlineLvl w:val="5"/>
    </w:pPr>
  </w:style>
  <w:style w:type="paragraph" w:customStyle="1" w:styleId="480">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1">
    <w:name w:val="Char23"/>
    <w:basedOn w:val="1"/>
    <w:qFormat/>
    <w:uiPriority w:val="99"/>
    <w:rPr>
      <w:rFonts w:ascii="仿宋_GB2312" w:eastAsia="仿宋_GB2312" w:cs="仿宋_GB2312"/>
      <w:b/>
      <w:bCs/>
      <w:sz w:val="32"/>
      <w:szCs w:val="32"/>
    </w:rPr>
  </w:style>
  <w:style w:type="paragraph" w:customStyle="1" w:styleId="48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3">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首行缩进"/>
    <w:basedOn w:val="1"/>
    <w:qFormat/>
    <w:uiPriority w:val="99"/>
    <w:pPr>
      <w:spacing w:line="360" w:lineRule="auto"/>
      <w:ind w:firstLine="480" w:firstLineChars="200"/>
    </w:pPr>
    <w:rPr>
      <w:rFonts w:ascii="宋体" w:cs="宋体"/>
      <w:sz w:val="24"/>
      <w:szCs w:val="24"/>
    </w:rPr>
  </w:style>
  <w:style w:type="paragraph" w:customStyle="1" w:styleId="485">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6">
    <w:name w:val="单元格左对齐"/>
    <w:basedOn w:val="1"/>
    <w:qFormat/>
    <w:uiPriority w:val="99"/>
    <w:pPr>
      <w:adjustRightInd/>
      <w:spacing w:line="360" w:lineRule="auto"/>
    </w:pPr>
    <w:rPr>
      <w:sz w:val="24"/>
      <w:szCs w:val="24"/>
    </w:rPr>
  </w:style>
  <w:style w:type="paragraph" w:customStyle="1" w:styleId="487">
    <w:name w:val="正文主体"/>
    <w:basedOn w:val="308"/>
    <w:qFormat/>
    <w:uiPriority w:val="99"/>
  </w:style>
  <w:style w:type="paragraph" w:customStyle="1" w:styleId="48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89">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0">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1">
    <w:name w:val="正文（首行缩进2字符）"/>
    <w:basedOn w:val="1"/>
    <w:qFormat/>
    <w:uiPriority w:val="99"/>
    <w:pPr>
      <w:adjustRightInd/>
      <w:spacing w:line="360" w:lineRule="auto"/>
      <w:ind w:firstLine="480" w:firstLineChars="200"/>
    </w:pPr>
    <w:rPr>
      <w:sz w:val="24"/>
      <w:szCs w:val="24"/>
    </w:rPr>
  </w:style>
  <w:style w:type="paragraph" w:customStyle="1" w:styleId="492">
    <w:name w:val="P1"/>
    <w:basedOn w:val="1"/>
    <w:qFormat/>
    <w:uiPriority w:val="99"/>
    <w:pPr>
      <w:adjustRightInd/>
      <w:spacing w:line="288" w:lineRule="auto"/>
      <w:ind w:firstLine="425" w:firstLineChars="200"/>
    </w:pPr>
  </w:style>
  <w:style w:type="paragraph" w:customStyle="1" w:styleId="493">
    <w:name w:val="列表内容"/>
    <w:basedOn w:val="1"/>
    <w:next w:val="1"/>
    <w:qFormat/>
    <w:uiPriority w:val="99"/>
    <w:pPr>
      <w:widowControl/>
      <w:tabs>
        <w:tab w:val="left" w:pos="840"/>
      </w:tabs>
      <w:ind w:left="840" w:hanging="420"/>
      <w:jc w:val="left"/>
    </w:pPr>
    <w:rPr>
      <w:kern w:val="0"/>
      <w:sz w:val="18"/>
      <w:szCs w:val="18"/>
    </w:rPr>
  </w:style>
  <w:style w:type="paragraph" w:customStyle="1" w:styleId="494">
    <w:name w:val="Char Char11 Char Char Char1"/>
    <w:basedOn w:val="1"/>
    <w:qFormat/>
    <w:uiPriority w:val="99"/>
    <w:pPr>
      <w:spacing w:line="360" w:lineRule="auto"/>
    </w:pPr>
  </w:style>
  <w:style w:type="paragraph" w:customStyle="1" w:styleId="495">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6">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7">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498">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499">
    <w:name w:val="正文文字缩进2字"/>
    <w:basedOn w:val="23"/>
    <w:qFormat/>
    <w:uiPriority w:val="99"/>
    <w:pPr>
      <w:adjustRightInd/>
      <w:spacing w:before="60" w:after="60"/>
      <w:ind w:firstLine="200" w:firstLineChars="200"/>
    </w:pPr>
    <w:rPr>
      <w:rFonts w:ascii="Times New Roman" w:cs="Times New Roman"/>
      <w:lang w:val="en-US"/>
    </w:rPr>
  </w:style>
  <w:style w:type="paragraph" w:customStyle="1" w:styleId="500">
    <w:name w:val="默认段落字体 Para Char Char Char Char"/>
    <w:basedOn w:val="1"/>
    <w:qFormat/>
    <w:uiPriority w:val="99"/>
    <w:pPr>
      <w:spacing w:line="360" w:lineRule="auto"/>
    </w:pPr>
  </w:style>
  <w:style w:type="paragraph" w:customStyle="1" w:styleId="50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3">
    <w:name w:val="Char2 Char Char Char2"/>
    <w:basedOn w:val="1"/>
    <w:qFormat/>
    <w:uiPriority w:val="99"/>
    <w:rPr>
      <w:rFonts w:ascii="仿宋_GB2312" w:eastAsia="仿宋_GB2312" w:cs="仿宋_GB2312"/>
      <w:b/>
      <w:bCs/>
      <w:sz w:val="32"/>
      <w:szCs w:val="32"/>
    </w:rPr>
  </w:style>
  <w:style w:type="paragraph" w:customStyle="1" w:styleId="504">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5">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6">
    <w:name w:val="正文 首行缩进:  2 字符 Char"/>
    <w:basedOn w:val="1"/>
    <w:qFormat/>
    <w:uiPriority w:val="99"/>
    <w:pPr>
      <w:adjustRightInd/>
      <w:spacing w:line="360" w:lineRule="auto"/>
      <w:ind w:firstLine="480"/>
    </w:pPr>
    <w:rPr>
      <w:sz w:val="24"/>
      <w:szCs w:val="24"/>
    </w:rPr>
  </w:style>
  <w:style w:type="paragraph" w:customStyle="1" w:styleId="507">
    <w:name w:val="Char Char4 Char Char"/>
    <w:basedOn w:val="1"/>
    <w:qFormat/>
    <w:uiPriority w:val="99"/>
    <w:pPr>
      <w:widowControl/>
      <w:adjustRightInd/>
      <w:spacing w:after="160" w:line="240" w:lineRule="exact"/>
      <w:jc w:val="left"/>
    </w:pPr>
  </w:style>
  <w:style w:type="paragraph" w:customStyle="1" w:styleId="50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09">
    <w:name w:val="Char Char11 Char Char Char2"/>
    <w:basedOn w:val="1"/>
    <w:qFormat/>
    <w:uiPriority w:val="99"/>
    <w:pPr>
      <w:spacing w:line="360" w:lineRule="auto"/>
    </w:pPr>
  </w:style>
  <w:style w:type="paragraph" w:customStyle="1" w:styleId="510">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1">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2">
    <w:name w:val="数字标题4"/>
    <w:basedOn w:val="6"/>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3">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4">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99"/>
    <w:pPr>
      <w:adjustRightInd/>
      <w:ind w:firstLine="200" w:firstLineChars="200"/>
    </w:pPr>
    <w:rPr>
      <w:rFonts w:ascii="Tahoma" w:hAnsi="Tahoma" w:cs="Tahoma"/>
      <w:sz w:val="24"/>
      <w:szCs w:val="24"/>
    </w:rPr>
  </w:style>
  <w:style w:type="paragraph" w:customStyle="1" w:styleId="517">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18">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19">
    <w:name w:val="正文 内标"/>
    <w:basedOn w:val="434"/>
    <w:qFormat/>
    <w:uiPriority w:val="99"/>
    <w:pPr>
      <w:tabs>
        <w:tab w:val="left" w:pos="0"/>
      </w:tabs>
      <w:ind w:left="900" w:firstLine="0" w:firstLineChars="0"/>
    </w:pPr>
  </w:style>
  <w:style w:type="paragraph" w:customStyle="1" w:styleId="520">
    <w:name w:val="Bulleted List"/>
    <w:basedOn w:val="1"/>
    <w:qFormat/>
    <w:uiPriority w:val="99"/>
    <w:pPr>
      <w:tabs>
        <w:tab w:val="left" w:pos="1260"/>
      </w:tabs>
      <w:adjustRightInd/>
      <w:ind w:left="1260" w:hanging="420"/>
    </w:pPr>
  </w:style>
  <w:style w:type="paragraph" w:customStyle="1" w:styleId="521">
    <w:name w:val="样式 正文文本缩进 2 + 仿宋_GB2312 黑色 行距: 1.5 倍行距"/>
    <w:basedOn w:val="37"/>
    <w:qFormat/>
    <w:uiPriority w:val="99"/>
    <w:pPr>
      <w:adjustRightInd/>
      <w:ind w:firstLine="560" w:firstLineChars="200"/>
      <w:textAlignment w:val="auto"/>
    </w:pPr>
    <w:rPr>
      <w:rFonts w:hAnsi="宋体"/>
      <w:color w:val="000000"/>
      <w:kern w:val="2"/>
      <w:sz w:val="24"/>
      <w:szCs w:val="24"/>
    </w:rPr>
  </w:style>
  <w:style w:type="paragraph" w:customStyle="1" w:styleId="522">
    <w:name w:val="样式 左侧:  0.85 厘米"/>
    <w:basedOn w:val="1"/>
    <w:qFormat/>
    <w:uiPriority w:val="99"/>
    <w:pPr>
      <w:adjustRightInd/>
      <w:spacing w:line="360" w:lineRule="auto"/>
    </w:pPr>
    <w:rPr>
      <w:sz w:val="24"/>
      <w:szCs w:val="24"/>
    </w:rPr>
  </w:style>
  <w:style w:type="paragraph" w:customStyle="1" w:styleId="523">
    <w:name w:val="Char Char Char Char Char Char Char Char Char Char Char Char1 Char"/>
    <w:basedOn w:val="1"/>
    <w:qFormat/>
    <w:uiPriority w:val="99"/>
    <w:rPr>
      <w:rFonts w:ascii="Tahoma" w:hAnsi="Tahoma" w:cs="Tahoma"/>
      <w:sz w:val="24"/>
      <w:szCs w:val="24"/>
    </w:rPr>
  </w:style>
  <w:style w:type="paragraph" w:customStyle="1" w:styleId="524">
    <w:name w:val="正文1"/>
    <w:basedOn w:val="32"/>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25">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7">
    <w:name w:val="模板普通正文"/>
    <w:basedOn w:val="25"/>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28">
    <w:name w:val="Char Char1 Char Char Char Char Char Char"/>
    <w:basedOn w:val="1"/>
    <w:qFormat/>
    <w:uiPriority w:val="99"/>
    <w:rPr>
      <w:rFonts w:ascii="仿宋_GB2312" w:eastAsia="仿宋_GB2312" w:cs="仿宋_GB2312"/>
      <w:b/>
      <w:bCs/>
      <w:sz w:val="32"/>
      <w:szCs w:val="32"/>
    </w:rPr>
  </w:style>
  <w:style w:type="paragraph" w:customStyle="1" w:styleId="52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99"/>
    <w:rPr>
      <w:rFonts w:ascii="仿宋_GB2312" w:eastAsia="仿宋_GB2312" w:cs="仿宋_GB2312"/>
      <w:b/>
      <w:bCs/>
      <w:sz w:val="32"/>
      <w:szCs w:val="32"/>
    </w:rPr>
  </w:style>
  <w:style w:type="paragraph" w:customStyle="1" w:styleId="53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5">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6">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37">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3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0">
    <w:name w:val="Char31"/>
    <w:basedOn w:val="1"/>
    <w:qFormat/>
    <w:uiPriority w:val="99"/>
    <w:pPr>
      <w:adjustRightInd/>
    </w:pPr>
    <w:rPr>
      <w:rFonts w:ascii="仿宋_GB2312" w:eastAsia="仿宋_GB2312" w:cs="仿宋_GB2312"/>
      <w:b/>
      <w:bCs/>
      <w:sz w:val="32"/>
      <w:szCs w:val="32"/>
    </w:rPr>
  </w:style>
  <w:style w:type="paragraph" w:customStyle="1" w:styleId="541">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42">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4">
    <w:name w:val="Char Char1"/>
    <w:basedOn w:val="1"/>
    <w:qFormat/>
    <w:uiPriority w:val="99"/>
    <w:pPr>
      <w:widowControl/>
      <w:spacing w:after="160" w:line="240" w:lineRule="exact"/>
      <w:jc w:val="left"/>
    </w:pPr>
    <w:rPr>
      <w:rFonts w:eastAsia="仿宋_GB2312"/>
      <w:sz w:val="28"/>
      <w:szCs w:val="28"/>
    </w:rPr>
  </w:style>
  <w:style w:type="paragraph" w:customStyle="1" w:styleId="545">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46">
    <w:name w:val="列表段落1"/>
    <w:basedOn w:val="1"/>
    <w:qFormat/>
    <w:uiPriority w:val="99"/>
    <w:pPr>
      <w:adjustRightInd/>
      <w:ind w:right="238" w:firstLine="420"/>
    </w:pPr>
    <w:rPr>
      <w:rFonts w:ascii="Calibri" w:hAnsi="Calibri" w:cs="Calibri"/>
      <w:sz w:val="24"/>
      <w:szCs w:val="24"/>
    </w:rPr>
  </w:style>
  <w:style w:type="paragraph" w:customStyle="1" w:styleId="547">
    <w:name w:val="Char Char110"/>
    <w:basedOn w:val="1"/>
    <w:qFormat/>
    <w:uiPriority w:val="99"/>
    <w:pPr>
      <w:spacing w:line="360" w:lineRule="auto"/>
    </w:pPr>
    <w:rPr>
      <w:rFonts w:ascii="Tahoma" w:hAnsi="Tahoma" w:cs="Tahoma"/>
      <w:sz w:val="24"/>
      <w:szCs w:val="24"/>
    </w:rPr>
  </w:style>
  <w:style w:type="paragraph" w:customStyle="1" w:styleId="548">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49">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0">
    <w:name w:val="表正文"/>
    <w:qFormat/>
    <w:uiPriority w:val="99"/>
    <w:pPr>
      <w:snapToGrid w:val="0"/>
      <w:spacing w:line="600" w:lineRule="atLeast"/>
      <w:ind w:firstLine="641"/>
      <w:jc w:val="both"/>
    </w:pPr>
    <w:rPr>
      <w:rFonts w:ascii="Times New Roman" w:hAnsi="Times New Roman" w:eastAsia="仿宋_GB2312" w:cs="Times New Roman"/>
      <w:sz w:val="32"/>
      <w:szCs w:val="32"/>
      <w:lang w:val="en-US" w:eastAsia="zh-CN" w:bidi="ar-SA"/>
    </w:rPr>
  </w:style>
  <w:style w:type="paragraph" w:customStyle="1" w:styleId="551">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2">
    <w:name w:val="Char Char Char Char Char Char Char Char Char Char Char Char1 Char2"/>
    <w:basedOn w:val="1"/>
    <w:qFormat/>
    <w:uiPriority w:val="99"/>
    <w:rPr>
      <w:rFonts w:ascii="Tahoma" w:hAnsi="Tahoma" w:cs="Tahoma"/>
      <w:sz w:val="24"/>
      <w:szCs w:val="24"/>
    </w:rPr>
  </w:style>
  <w:style w:type="paragraph" w:customStyle="1" w:styleId="553">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4">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5">
    <w:name w:val="样式 列表编号 + 段后: 0.5 行"/>
    <w:basedOn w:val="15"/>
    <w:qFormat/>
    <w:uiPriority w:val="99"/>
    <w:pPr>
      <w:tabs>
        <w:tab w:val="clear" w:pos="390"/>
        <w:tab w:val="clear" w:pos="454"/>
      </w:tabs>
      <w:ind w:left="840" w:hanging="420"/>
    </w:pPr>
  </w:style>
  <w:style w:type="paragraph" w:customStyle="1" w:styleId="556">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7">
    <w:name w:val="_Style 12"/>
    <w:basedOn w:val="18"/>
    <w:qFormat/>
    <w:uiPriority w:val="99"/>
    <w:pPr>
      <w:snapToGrid w:val="0"/>
      <w:spacing w:line="360" w:lineRule="auto"/>
    </w:pPr>
  </w:style>
  <w:style w:type="paragraph" w:customStyle="1" w:styleId="558">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59">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0">
    <w:name w:val="_Style 94"/>
    <w:basedOn w:val="1"/>
    <w:next w:val="101"/>
    <w:qFormat/>
    <w:uiPriority w:val="99"/>
    <w:pPr>
      <w:adjustRightInd/>
      <w:spacing w:line="360" w:lineRule="auto"/>
      <w:ind w:firstLine="200" w:firstLineChars="200"/>
    </w:pPr>
    <w:rPr>
      <w:rFonts w:ascii="Calibri" w:hAnsi="Calibri" w:cs="Calibri"/>
      <w:sz w:val="28"/>
      <w:szCs w:val="28"/>
    </w:rPr>
  </w:style>
  <w:style w:type="paragraph" w:customStyle="1" w:styleId="561">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2">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63">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4">
    <w:name w:val="3级标题"/>
    <w:basedOn w:val="356"/>
    <w:qFormat/>
    <w:uiPriority w:val="99"/>
    <w:pPr>
      <w:outlineLvl w:val="2"/>
    </w:pPr>
  </w:style>
  <w:style w:type="paragraph" w:customStyle="1" w:styleId="56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6">
    <w:name w:val="Char1 Char Char Char3"/>
    <w:basedOn w:val="1"/>
    <w:qFormat/>
    <w:uiPriority w:val="99"/>
    <w:pPr>
      <w:adjustRightInd/>
      <w:ind w:firstLine="200" w:firstLineChars="200"/>
    </w:pPr>
    <w:rPr>
      <w:rFonts w:ascii="Tahoma" w:hAnsi="Tahoma" w:cs="Tahoma"/>
      <w:sz w:val="24"/>
      <w:szCs w:val="24"/>
    </w:rPr>
  </w:style>
  <w:style w:type="paragraph" w:customStyle="1" w:styleId="567">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68">
    <w:name w:val="MM Empty"/>
    <w:basedOn w:val="1"/>
    <w:qFormat/>
    <w:uiPriority w:val="99"/>
    <w:pPr>
      <w:adjustRightInd/>
    </w:pPr>
  </w:style>
  <w:style w:type="paragraph" w:customStyle="1" w:styleId="569">
    <w:name w:val="Char24"/>
    <w:basedOn w:val="1"/>
    <w:qFormat/>
    <w:uiPriority w:val="99"/>
    <w:rPr>
      <w:rFonts w:ascii="仿宋_GB2312" w:eastAsia="仿宋_GB2312" w:cs="仿宋_GB2312"/>
      <w:b/>
      <w:bCs/>
      <w:sz w:val="32"/>
      <w:szCs w:val="32"/>
    </w:rPr>
  </w:style>
  <w:style w:type="paragraph" w:customStyle="1" w:styleId="570">
    <w:name w:val="正文箭头"/>
    <w:basedOn w:val="222"/>
    <w:qFormat/>
    <w:uiPriority w:val="99"/>
  </w:style>
  <w:style w:type="paragraph" w:customStyle="1" w:styleId="571">
    <w:name w:val="U_编号2"/>
    <w:basedOn w:val="1"/>
    <w:qFormat/>
    <w:uiPriority w:val="99"/>
    <w:pPr>
      <w:tabs>
        <w:tab w:val="left" w:pos="785"/>
      </w:tabs>
      <w:adjustRightInd/>
      <w:spacing w:beforeLines="10" w:afterLines="10" w:line="300" w:lineRule="auto"/>
    </w:pPr>
    <w:rPr>
      <w:sz w:val="24"/>
      <w:szCs w:val="24"/>
    </w:rPr>
  </w:style>
  <w:style w:type="paragraph" w:customStyle="1" w:styleId="572">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3">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4">
    <w:name w:val="标书标题3"/>
    <w:basedOn w:val="4"/>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5">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6">
    <w:name w:val="_Style 1"/>
    <w:basedOn w:val="1"/>
    <w:qFormat/>
    <w:uiPriority w:val="99"/>
    <w:pPr>
      <w:adjustRightInd/>
      <w:ind w:firstLine="420" w:firstLineChars="200"/>
    </w:pPr>
    <w:rPr>
      <w:rFonts w:eastAsia="仿宋_GB2312"/>
      <w:sz w:val="28"/>
      <w:szCs w:val="28"/>
    </w:rPr>
  </w:style>
  <w:style w:type="paragraph" w:customStyle="1" w:styleId="577">
    <w:name w:val="表格 内容"/>
    <w:basedOn w:val="413"/>
    <w:qFormat/>
    <w:uiPriority w:val="99"/>
    <w:rPr>
      <w:b w:val="0"/>
      <w:bCs w:val="0"/>
      <w:sz w:val="20"/>
      <w:szCs w:val="20"/>
    </w:rPr>
  </w:style>
  <w:style w:type="paragraph" w:customStyle="1" w:styleId="578">
    <w:name w:val="正文首行缩进1"/>
    <w:basedOn w:val="23"/>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79">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0">
    <w:name w:val="数字标题5"/>
    <w:basedOn w:val="7"/>
    <w:next w:val="1"/>
    <w:qFormat/>
    <w:uiPriority w:val="99"/>
    <w:pPr>
      <w:tabs>
        <w:tab w:val="left" w:pos="1080"/>
        <w:tab w:val="clear" w:pos="1008"/>
      </w:tabs>
      <w:ind w:left="1080" w:hanging="1080"/>
    </w:pPr>
  </w:style>
  <w:style w:type="paragraph" w:customStyle="1" w:styleId="581">
    <w:name w:val="数字标题1"/>
    <w:basedOn w:val="2"/>
    <w:next w:val="1"/>
    <w:qFormat/>
    <w:uiPriority w:val="99"/>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5">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6">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87">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88">
    <w:name w:val="0"/>
    <w:basedOn w:val="1"/>
    <w:qFormat/>
    <w:uiPriority w:val="99"/>
    <w:pPr>
      <w:widowControl/>
    </w:pPr>
    <w:rPr>
      <w:kern w:val="0"/>
      <w:sz w:val="24"/>
      <w:szCs w:val="24"/>
    </w:rPr>
  </w:style>
  <w:style w:type="paragraph" w:customStyle="1" w:styleId="589">
    <w:name w:val="Char Char113"/>
    <w:basedOn w:val="1"/>
    <w:qFormat/>
    <w:uiPriority w:val="99"/>
    <w:pPr>
      <w:widowControl/>
      <w:spacing w:after="160" w:line="240" w:lineRule="exact"/>
      <w:jc w:val="left"/>
    </w:pPr>
    <w:rPr>
      <w:rFonts w:eastAsia="仿宋_GB2312"/>
      <w:sz w:val="28"/>
      <w:szCs w:val="28"/>
    </w:rPr>
  </w:style>
  <w:style w:type="paragraph" w:customStyle="1" w:styleId="590">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1">
    <w:name w:val="_Style 8"/>
    <w:basedOn w:val="1"/>
    <w:qFormat/>
    <w:uiPriority w:val="99"/>
    <w:pPr>
      <w:adjustRightInd/>
      <w:ind w:firstLine="420" w:firstLineChars="200"/>
    </w:pPr>
    <w:rPr>
      <w:rFonts w:eastAsia="仿宋_GB2312"/>
      <w:sz w:val="28"/>
      <w:szCs w:val="28"/>
    </w:rPr>
  </w:style>
  <w:style w:type="paragraph" w:customStyle="1" w:styleId="59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3">
    <w:name w:val="正文样式 首行缩进:  0.74 厘米"/>
    <w:basedOn w:val="1"/>
    <w:qFormat/>
    <w:uiPriority w:val="99"/>
    <w:pPr>
      <w:adjustRightInd/>
      <w:spacing w:beforeLines="50" w:line="360" w:lineRule="auto"/>
      <w:ind w:firstLine="420"/>
    </w:pPr>
    <w:rPr>
      <w:sz w:val="24"/>
      <w:szCs w:val="24"/>
    </w:rPr>
  </w:style>
  <w:style w:type="paragraph" w:customStyle="1" w:styleId="59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5">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7">
    <w:name w:val="Char Char112"/>
    <w:basedOn w:val="1"/>
    <w:qFormat/>
    <w:uiPriority w:val="99"/>
    <w:pPr>
      <w:widowControl/>
      <w:spacing w:after="160" w:line="240" w:lineRule="exact"/>
      <w:jc w:val="left"/>
    </w:pPr>
    <w:rPr>
      <w:rFonts w:eastAsia="仿宋_GB2312"/>
      <w:sz w:val="28"/>
      <w:szCs w:val="28"/>
    </w:rPr>
  </w:style>
  <w:style w:type="paragraph" w:customStyle="1" w:styleId="598">
    <w:name w:val="正文 图"/>
    <w:basedOn w:val="127"/>
    <w:qFormat/>
    <w:uiPriority w:val="99"/>
    <w:pPr>
      <w:adjustRightInd/>
      <w:spacing w:before="0"/>
      <w:ind w:firstLine="0"/>
      <w:jc w:val="center"/>
    </w:pPr>
    <w:rPr>
      <w:rFonts w:ascii="微软雅黑" w:hAnsi="微软雅黑" w:cs="微软雅黑"/>
    </w:rPr>
  </w:style>
  <w:style w:type="paragraph" w:customStyle="1" w:styleId="59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0">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1">
    <w:name w:val="Thf"/>
    <w:basedOn w:val="246"/>
    <w:qFormat/>
    <w:uiPriority w:val="99"/>
    <w:pPr>
      <w:ind w:left="0"/>
    </w:pPr>
  </w:style>
  <w:style w:type="paragraph" w:customStyle="1" w:styleId="60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3">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04">
    <w:name w:val="注释"/>
    <w:basedOn w:val="1"/>
    <w:qFormat/>
    <w:uiPriority w:val="99"/>
    <w:pPr>
      <w:adjustRightInd/>
      <w:spacing w:line="360" w:lineRule="auto"/>
      <w:ind w:firstLine="480"/>
    </w:pPr>
    <w:rPr>
      <w:sz w:val="24"/>
      <w:szCs w:val="24"/>
    </w:rPr>
  </w:style>
  <w:style w:type="paragraph" w:customStyle="1" w:styleId="605">
    <w:name w:val="列出段落111"/>
    <w:basedOn w:val="1"/>
    <w:qFormat/>
    <w:uiPriority w:val="99"/>
    <w:pPr>
      <w:ind w:firstLine="420" w:firstLineChars="200"/>
    </w:pPr>
  </w:style>
  <w:style w:type="paragraph" w:customStyle="1" w:styleId="606">
    <w:name w:val="标准文本"/>
    <w:basedOn w:val="1"/>
    <w:link w:val="946"/>
    <w:qFormat/>
    <w:uiPriority w:val="99"/>
    <w:pPr>
      <w:adjustRightInd/>
      <w:spacing w:line="360" w:lineRule="auto"/>
      <w:ind w:firstLine="480" w:firstLineChars="200"/>
    </w:pPr>
    <w:rPr>
      <w:sz w:val="24"/>
      <w:szCs w:val="24"/>
    </w:rPr>
  </w:style>
  <w:style w:type="paragraph" w:customStyle="1" w:styleId="607">
    <w:name w:val="_Style 947"/>
    <w:basedOn w:val="1"/>
    <w:next w:val="101"/>
    <w:qFormat/>
    <w:uiPriority w:val="99"/>
    <w:pPr>
      <w:adjustRightInd/>
      <w:ind w:firstLine="420" w:firstLineChars="200"/>
    </w:pPr>
  </w:style>
  <w:style w:type="paragraph" w:customStyle="1" w:styleId="608">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09">
    <w:name w:val="纯文本2"/>
    <w:basedOn w:val="1"/>
    <w:qFormat/>
    <w:uiPriority w:val="99"/>
    <w:pPr>
      <w:adjustRightInd/>
      <w:snapToGrid w:val="0"/>
      <w:jc w:val="left"/>
    </w:pPr>
    <w:rPr>
      <w:rFonts w:ascii="Century Gothic" w:hAnsi="楷体_GB2312" w:eastAsia="Times New Roman" w:cs="Century Gothic"/>
    </w:rPr>
  </w:style>
  <w:style w:type="paragraph" w:customStyle="1" w:styleId="610">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11">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2">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3">
    <w:name w:val="Blockquote"/>
    <w:basedOn w:val="1"/>
    <w:qFormat/>
    <w:uiPriority w:val="99"/>
    <w:pPr>
      <w:autoSpaceDE w:val="0"/>
      <w:autoSpaceDN w:val="0"/>
      <w:spacing w:before="100" w:after="100"/>
      <w:ind w:left="360" w:right="360"/>
      <w:jc w:val="left"/>
    </w:pPr>
    <w:rPr>
      <w:kern w:val="0"/>
      <w:sz w:val="24"/>
      <w:szCs w:val="24"/>
    </w:rPr>
  </w:style>
  <w:style w:type="paragraph" w:customStyle="1" w:styleId="614">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5">
    <w:name w:val="Table Paragraph"/>
    <w:basedOn w:val="1"/>
    <w:qFormat/>
    <w:uiPriority w:val="99"/>
    <w:pPr>
      <w:adjustRightInd/>
      <w:jc w:val="left"/>
    </w:pPr>
    <w:rPr>
      <w:rFonts w:ascii="Calibri" w:hAnsi="Calibri" w:cs="Calibri"/>
      <w:kern w:val="0"/>
      <w:sz w:val="22"/>
      <w:szCs w:val="22"/>
      <w:lang w:eastAsia="en-US"/>
    </w:rPr>
  </w:style>
  <w:style w:type="paragraph" w:customStyle="1" w:styleId="61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17">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19">
    <w:name w:val="招标正文"/>
    <w:basedOn w:val="113"/>
    <w:qFormat/>
    <w:uiPriority w:val="0"/>
    <w:pPr>
      <w:widowControl w:val="0"/>
      <w:spacing w:afterLines="0" w:line="360" w:lineRule="auto"/>
      <w:ind w:firstLine="480"/>
    </w:pPr>
    <w:rPr>
      <w:rFonts w:ascii="宋体" w:hAnsi="宋体"/>
      <w:color w:val="000000"/>
      <w:szCs w:val="21"/>
    </w:rPr>
  </w:style>
  <w:style w:type="paragraph" w:customStyle="1" w:styleId="620">
    <w:name w:val="招标-标题1"/>
    <w:basedOn w:val="1"/>
    <w:qFormat/>
    <w:uiPriority w:val="0"/>
    <w:pPr>
      <w:spacing w:line="300" w:lineRule="auto"/>
      <w:ind w:left="560"/>
    </w:pPr>
    <w:rPr>
      <w:rFonts w:ascii="宋体" w:hAnsi="宋体"/>
      <w:b/>
      <w:bCs/>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招标-主标题"/>
    <w:basedOn w:val="1"/>
    <w:qFormat/>
    <w:uiPriority w:val="0"/>
    <w:pPr>
      <w:tabs>
        <w:tab w:val="left" w:pos="1620"/>
        <w:tab w:val="left" w:pos="1800"/>
        <w:tab w:val="left" w:pos="1980"/>
      </w:tabs>
      <w:spacing w:line="768" w:lineRule="auto"/>
      <w:jc w:val="center"/>
    </w:pPr>
    <w:rPr>
      <w:rFonts w:ascii="宋体" w:hAnsi="宋体"/>
      <w:b/>
      <w:sz w:val="32"/>
    </w:rPr>
  </w:style>
  <w:style w:type="character" w:customStyle="1" w:styleId="623">
    <w:name w:val="Heading 1 Char"/>
    <w:basedOn w:val="69"/>
    <w:qFormat/>
    <w:uiPriority w:val="99"/>
    <w:rPr>
      <w:rFonts w:ascii="Times New Roman" w:hAnsi="Times New Roman" w:eastAsia="黑体" w:cs="Times New Roman"/>
      <w:bCs/>
      <w:kern w:val="0"/>
      <w:sz w:val="24"/>
      <w:szCs w:val="24"/>
    </w:rPr>
  </w:style>
  <w:style w:type="character" w:customStyle="1" w:styleId="624">
    <w:name w:val="标题 2 Char1"/>
    <w:basedOn w:val="69"/>
    <w:link w:val="3"/>
    <w:semiHidden/>
    <w:qFormat/>
    <w:uiPriority w:val="9"/>
    <w:rPr>
      <w:rFonts w:ascii="Cambria" w:hAnsi="Cambria" w:eastAsia="宋体" w:cs="黑体"/>
      <w:bCs/>
      <w:sz w:val="32"/>
      <w:szCs w:val="32"/>
    </w:rPr>
  </w:style>
  <w:style w:type="character" w:customStyle="1" w:styleId="625">
    <w:name w:val="标题 3 Char"/>
    <w:basedOn w:val="69"/>
    <w:link w:val="4"/>
    <w:semiHidden/>
    <w:qFormat/>
    <w:uiPriority w:val="9"/>
    <w:rPr>
      <w:bCs/>
      <w:sz w:val="32"/>
      <w:szCs w:val="32"/>
    </w:rPr>
  </w:style>
  <w:style w:type="character" w:customStyle="1" w:styleId="626">
    <w:name w:val="标题 4 Char2"/>
    <w:basedOn w:val="69"/>
    <w:link w:val="6"/>
    <w:qFormat/>
    <w:locked/>
    <w:uiPriority w:val="99"/>
    <w:rPr>
      <w:rFonts w:ascii="Arial" w:hAnsi="Arial" w:eastAsia="黑体" w:cs="Arial"/>
      <w:bCs/>
      <w:kern w:val="2"/>
      <w:sz w:val="28"/>
      <w:szCs w:val="28"/>
      <w:lang w:val="zh-CN"/>
    </w:rPr>
  </w:style>
  <w:style w:type="character" w:customStyle="1" w:styleId="627">
    <w:name w:val="标题 5 Char"/>
    <w:basedOn w:val="69"/>
    <w:link w:val="7"/>
    <w:qFormat/>
    <w:locked/>
    <w:uiPriority w:val="99"/>
    <w:rPr>
      <w:bCs/>
      <w:kern w:val="2"/>
      <w:sz w:val="28"/>
      <w:szCs w:val="28"/>
    </w:rPr>
  </w:style>
  <w:style w:type="character" w:customStyle="1" w:styleId="628">
    <w:name w:val="标题 6 Char"/>
    <w:basedOn w:val="69"/>
    <w:link w:val="8"/>
    <w:qFormat/>
    <w:locked/>
    <w:uiPriority w:val="99"/>
    <w:rPr>
      <w:rFonts w:ascii="Arial" w:hAnsi="Arial" w:eastAsia="黑体" w:cs="Arial"/>
      <w:bCs/>
      <w:kern w:val="2"/>
      <w:sz w:val="24"/>
      <w:szCs w:val="24"/>
    </w:rPr>
  </w:style>
  <w:style w:type="character" w:customStyle="1" w:styleId="629">
    <w:name w:val="Heading 7 Char"/>
    <w:basedOn w:val="69"/>
    <w:qFormat/>
    <w:locked/>
    <w:uiPriority w:val="99"/>
    <w:rPr>
      <w:rFonts w:ascii="宋体" w:hAnsi="宋体" w:eastAsia="宋体" w:cs="宋体"/>
      <w:bCs/>
      <w:kern w:val="2"/>
      <w:sz w:val="24"/>
      <w:szCs w:val="24"/>
      <w:lang w:val="en-US" w:eastAsia="zh-CN"/>
    </w:rPr>
  </w:style>
  <w:style w:type="character" w:customStyle="1" w:styleId="630">
    <w:name w:val="标题 8 Char"/>
    <w:basedOn w:val="69"/>
    <w:link w:val="10"/>
    <w:qFormat/>
    <w:locked/>
    <w:uiPriority w:val="99"/>
    <w:rPr>
      <w:rFonts w:ascii="Arial" w:hAnsi="Arial" w:eastAsia="黑体" w:cs="Arial"/>
      <w:kern w:val="2"/>
      <w:sz w:val="24"/>
      <w:szCs w:val="24"/>
    </w:rPr>
  </w:style>
  <w:style w:type="character" w:customStyle="1" w:styleId="631">
    <w:name w:val="标题 9 Char"/>
    <w:basedOn w:val="69"/>
    <w:link w:val="11"/>
    <w:qFormat/>
    <w:locked/>
    <w:uiPriority w:val="99"/>
    <w:rPr>
      <w:rFonts w:ascii="Arial" w:hAnsi="Arial" w:eastAsia="黑体" w:cs="Arial"/>
      <w:kern w:val="2"/>
      <w:sz w:val="21"/>
      <w:szCs w:val="21"/>
    </w:rPr>
  </w:style>
  <w:style w:type="character" w:customStyle="1" w:styleId="632">
    <w:name w:val="Document Map Char"/>
    <w:basedOn w:val="69"/>
    <w:qFormat/>
    <w:locked/>
    <w:uiPriority w:val="99"/>
    <w:rPr>
      <w:rFonts w:eastAsia="宋体"/>
      <w:kern w:val="2"/>
      <w:sz w:val="24"/>
      <w:szCs w:val="24"/>
      <w:lang w:val="en-US" w:eastAsia="zh-CN"/>
    </w:rPr>
  </w:style>
  <w:style w:type="character" w:customStyle="1" w:styleId="633">
    <w:name w:val="Comment Text Char"/>
    <w:basedOn w:val="69"/>
    <w:qFormat/>
    <w:locked/>
    <w:uiPriority w:val="99"/>
    <w:rPr>
      <w:rFonts w:ascii="宋体" w:hAnsi="宋体" w:eastAsia="宋体" w:cs="宋体"/>
      <w:kern w:val="2"/>
      <w:sz w:val="24"/>
      <w:szCs w:val="24"/>
      <w:lang w:val="en-US" w:eastAsia="zh-CN"/>
    </w:rPr>
  </w:style>
  <w:style w:type="character" w:customStyle="1" w:styleId="634">
    <w:name w:val="称呼 Char"/>
    <w:basedOn w:val="69"/>
    <w:link w:val="20"/>
    <w:qFormat/>
    <w:locked/>
    <w:uiPriority w:val="99"/>
    <w:rPr>
      <w:rFonts w:ascii="仿宋_GB2312" w:eastAsia="仿宋_GB2312" w:cs="仿宋_GB2312"/>
      <w:kern w:val="2"/>
      <w:sz w:val="28"/>
      <w:szCs w:val="28"/>
    </w:rPr>
  </w:style>
  <w:style w:type="character" w:customStyle="1" w:styleId="635">
    <w:name w:val="正文文本 3 Char"/>
    <w:basedOn w:val="69"/>
    <w:link w:val="21"/>
    <w:qFormat/>
    <w:locked/>
    <w:uiPriority w:val="99"/>
    <w:rPr>
      <w:kern w:val="2"/>
      <w:sz w:val="21"/>
      <w:szCs w:val="21"/>
    </w:rPr>
  </w:style>
  <w:style w:type="character" w:customStyle="1" w:styleId="636">
    <w:name w:val="正文文本 Char1"/>
    <w:basedOn w:val="69"/>
    <w:link w:val="23"/>
    <w:qFormat/>
    <w:locked/>
    <w:uiPriority w:val="99"/>
    <w:rPr>
      <w:rFonts w:ascii="宋体" w:hAnsi="Arial" w:eastAsia="宋体" w:cs="宋体"/>
      <w:snapToGrid w:val="0"/>
      <w:kern w:val="2"/>
      <w:sz w:val="21"/>
      <w:szCs w:val="21"/>
      <w:lang w:val="zh-CN" w:eastAsia="zh-CN"/>
    </w:rPr>
  </w:style>
  <w:style w:type="character" w:customStyle="1" w:styleId="637">
    <w:name w:val="正文文本缩进 Char3"/>
    <w:basedOn w:val="69"/>
    <w:link w:val="25"/>
    <w:qFormat/>
    <w:locked/>
    <w:uiPriority w:val="99"/>
    <w:rPr>
      <w:rFonts w:ascii="宋体" w:eastAsia="宋体" w:cs="宋体"/>
      <w:kern w:val="2"/>
      <w:sz w:val="24"/>
      <w:szCs w:val="24"/>
    </w:rPr>
  </w:style>
  <w:style w:type="character" w:customStyle="1" w:styleId="638">
    <w:name w:val="HTML 地址 Char"/>
    <w:basedOn w:val="69"/>
    <w:link w:val="30"/>
    <w:qFormat/>
    <w:locked/>
    <w:uiPriority w:val="99"/>
    <w:rPr>
      <w:rFonts w:ascii="宋体" w:eastAsia="宋体" w:cs="宋体"/>
      <w:i/>
      <w:iCs/>
      <w:sz w:val="24"/>
      <w:szCs w:val="24"/>
    </w:rPr>
  </w:style>
  <w:style w:type="character" w:customStyle="1" w:styleId="639">
    <w:name w:val="纯文本 Char"/>
    <w:basedOn w:val="69"/>
    <w:link w:val="33"/>
    <w:qFormat/>
    <w:locked/>
    <w:uiPriority w:val="99"/>
    <w:rPr>
      <w:rFonts w:ascii="宋体" w:hAnsi="Courier New" w:eastAsia="宋体" w:cs="宋体"/>
      <w:snapToGrid w:val="0"/>
      <w:kern w:val="2"/>
      <w:sz w:val="21"/>
      <w:szCs w:val="21"/>
      <w:lang w:val="en-US" w:eastAsia="zh-CN"/>
    </w:rPr>
  </w:style>
  <w:style w:type="character" w:customStyle="1" w:styleId="640">
    <w:name w:val="日期 Char"/>
    <w:basedOn w:val="69"/>
    <w:link w:val="36"/>
    <w:qFormat/>
    <w:locked/>
    <w:uiPriority w:val="99"/>
    <w:rPr>
      <w:rFonts w:ascii="宋体" w:cs="宋体"/>
      <w:kern w:val="2"/>
      <w:sz w:val="21"/>
      <w:szCs w:val="21"/>
      <w:lang w:val="zh-CN"/>
    </w:rPr>
  </w:style>
  <w:style w:type="character" w:customStyle="1" w:styleId="641">
    <w:name w:val="正文文本缩进 2 Char"/>
    <w:basedOn w:val="69"/>
    <w:link w:val="37"/>
    <w:qFormat/>
    <w:locked/>
    <w:uiPriority w:val="99"/>
    <w:rPr>
      <w:rFonts w:ascii="宋体" w:cs="宋体"/>
      <w:sz w:val="28"/>
      <w:szCs w:val="28"/>
    </w:rPr>
  </w:style>
  <w:style w:type="character" w:customStyle="1" w:styleId="642">
    <w:name w:val="尾注文本 Char"/>
    <w:basedOn w:val="69"/>
    <w:link w:val="38"/>
    <w:qFormat/>
    <w:locked/>
    <w:uiPriority w:val="99"/>
    <w:rPr>
      <w:kern w:val="2"/>
      <w:sz w:val="24"/>
      <w:szCs w:val="24"/>
      <w:lang w:val="zh-CN"/>
    </w:rPr>
  </w:style>
  <w:style w:type="character" w:customStyle="1" w:styleId="643">
    <w:name w:val="Balloon Text Char"/>
    <w:basedOn w:val="69"/>
    <w:qFormat/>
    <w:locked/>
    <w:uiPriority w:val="99"/>
    <w:rPr>
      <w:rFonts w:eastAsia="宋体"/>
      <w:kern w:val="2"/>
      <w:sz w:val="18"/>
      <w:szCs w:val="18"/>
      <w:lang w:val="en-US" w:eastAsia="zh-CN"/>
    </w:rPr>
  </w:style>
  <w:style w:type="character" w:customStyle="1" w:styleId="644">
    <w:name w:val="Footer Char"/>
    <w:basedOn w:val="69"/>
    <w:qFormat/>
    <w:locked/>
    <w:uiPriority w:val="99"/>
    <w:rPr>
      <w:rFonts w:eastAsia="宋体"/>
      <w:kern w:val="2"/>
      <w:sz w:val="18"/>
      <w:szCs w:val="18"/>
      <w:lang w:val="en-US" w:eastAsia="zh-CN"/>
    </w:rPr>
  </w:style>
  <w:style w:type="character" w:customStyle="1" w:styleId="645">
    <w:name w:val="Header Char"/>
    <w:basedOn w:val="69"/>
    <w:qFormat/>
    <w:locked/>
    <w:uiPriority w:val="99"/>
    <w:rPr>
      <w:rFonts w:eastAsia="宋体"/>
      <w:kern w:val="2"/>
      <w:sz w:val="18"/>
      <w:szCs w:val="18"/>
      <w:lang w:val="en-US" w:eastAsia="zh-CN"/>
    </w:rPr>
  </w:style>
  <w:style w:type="character" w:customStyle="1" w:styleId="646">
    <w:name w:val="签名 Char"/>
    <w:basedOn w:val="69"/>
    <w:link w:val="42"/>
    <w:qFormat/>
    <w:locked/>
    <w:uiPriority w:val="99"/>
    <w:rPr>
      <w:rFonts w:eastAsia="仿宋_GB2312"/>
      <w:sz w:val="24"/>
      <w:szCs w:val="24"/>
    </w:rPr>
  </w:style>
  <w:style w:type="character" w:customStyle="1" w:styleId="647">
    <w:name w:val="副标题 Char"/>
    <w:basedOn w:val="69"/>
    <w:link w:val="47"/>
    <w:qFormat/>
    <w:locked/>
    <w:uiPriority w:val="99"/>
    <w:rPr>
      <w:rFonts w:ascii="Arial" w:hAnsi="Arial" w:eastAsia="隶书" w:cs="Arial"/>
      <w:bCs/>
      <w:kern w:val="28"/>
      <w:sz w:val="32"/>
      <w:szCs w:val="32"/>
      <w:lang w:val="en-US" w:eastAsia="zh-CN"/>
    </w:rPr>
  </w:style>
  <w:style w:type="character" w:customStyle="1" w:styleId="648">
    <w:name w:val="脚注文本 Char"/>
    <w:basedOn w:val="69"/>
    <w:link w:val="50"/>
    <w:qFormat/>
    <w:locked/>
    <w:uiPriority w:val="99"/>
    <w:rPr>
      <w:color w:val="0000FF"/>
      <w:sz w:val="21"/>
      <w:szCs w:val="21"/>
    </w:rPr>
  </w:style>
  <w:style w:type="character" w:customStyle="1" w:styleId="649">
    <w:name w:val="正文文本缩进 3 Char"/>
    <w:basedOn w:val="69"/>
    <w:link w:val="53"/>
    <w:qFormat/>
    <w:locked/>
    <w:uiPriority w:val="99"/>
    <w:rPr>
      <w:kern w:val="2"/>
      <w:sz w:val="24"/>
      <w:szCs w:val="24"/>
    </w:rPr>
  </w:style>
  <w:style w:type="character" w:customStyle="1" w:styleId="650">
    <w:name w:val="正文文本 2 Char1"/>
    <w:basedOn w:val="69"/>
    <w:link w:val="56"/>
    <w:qFormat/>
    <w:locked/>
    <w:uiPriority w:val="99"/>
    <w:rPr>
      <w:kern w:val="2"/>
      <w:sz w:val="24"/>
      <w:szCs w:val="24"/>
    </w:rPr>
  </w:style>
  <w:style w:type="character" w:customStyle="1" w:styleId="651">
    <w:name w:val="HTML 预设格式 Char"/>
    <w:basedOn w:val="69"/>
    <w:link w:val="57"/>
    <w:qFormat/>
    <w:locked/>
    <w:uiPriority w:val="99"/>
    <w:rPr>
      <w:rFonts w:ascii="黑体" w:hAnsi="Courier New" w:eastAsia="黑体" w:cs="黑体"/>
    </w:rPr>
  </w:style>
  <w:style w:type="character" w:customStyle="1" w:styleId="652">
    <w:name w:val="标题 Char2"/>
    <w:basedOn w:val="69"/>
    <w:link w:val="59"/>
    <w:qFormat/>
    <w:locked/>
    <w:uiPriority w:val="99"/>
    <w:rPr>
      <w:bCs/>
      <w:sz w:val="24"/>
      <w:szCs w:val="24"/>
    </w:rPr>
  </w:style>
  <w:style w:type="character" w:customStyle="1" w:styleId="653">
    <w:name w:val="批注主题 Char1"/>
    <w:basedOn w:val="633"/>
    <w:link w:val="60"/>
    <w:qFormat/>
    <w:locked/>
    <w:uiPriority w:val="99"/>
    <w:rPr>
      <w:rFonts w:ascii="宋体" w:hAnsi="宋体" w:eastAsia="宋体" w:cs="宋体"/>
      <w:bCs/>
      <w:kern w:val="2"/>
      <w:sz w:val="24"/>
      <w:szCs w:val="24"/>
      <w:lang w:val="en-US" w:eastAsia="zh-CN"/>
    </w:rPr>
  </w:style>
  <w:style w:type="character" w:customStyle="1" w:styleId="654">
    <w:name w:val="正文首行缩进 Char"/>
    <w:basedOn w:val="636"/>
    <w:link w:val="24"/>
    <w:qFormat/>
    <w:locked/>
    <w:uiPriority w:val="99"/>
    <w:rPr>
      <w:rFonts w:ascii="宋体" w:hAnsi="Arial" w:eastAsia="宋体" w:cs="宋体"/>
      <w:snapToGrid w:val="0"/>
      <w:kern w:val="2"/>
      <w:sz w:val="24"/>
      <w:szCs w:val="24"/>
      <w:lang w:val="zh-CN" w:eastAsia="zh-CN"/>
    </w:rPr>
  </w:style>
  <w:style w:type="character" w:customStyle="1" w:styleId="655">
    <w:name w:val="正文首行缩进 2 Char"/>
    <w:basedOn w:val="637"/>
    <w:link w:val="61"/>
    <w:qFormat/>
    <w:locked/>
    <w:uiPriority w:val="99"/>
    <w:rPr>
      <w:rFonts w:ascii="宋体" w:eastAsia="宋体" w:cs="宋体"/>
      <w:kern w:val="2"/>
      <w:sz w:val="24"/>
      <w:szCs w:val="24"/>
    </w:rPr>
  </w:style>
  <w:style w:type="character" w:customStyle="1" w:styleId="656">
    <w:name w:val="表格非标题文字 Char"/>
    <w:link w:val="81"/>
    <w:qFormat/>
    <w:locked/>
    <w:uiPriority w:val="99"/>
    <w:rPr>
      <w:rFonts w:ascii="Futura Bk" w:hAnsi="Futura Bk" w:cs="Futura Bk"/>
      <w:kern w:val="2"/>
      <w:sz w:val="21"/>
      <w:szCs w:val="21"/>
      <w:lang w:val="en-US" w:eastAsia="zh-CN"/>
    </w:rPr>
  </w:style>
  <w:style w:type="character" w:customStyle="1" w:styleId="657">
    <w:name w:val="*正文 Char"/>
    <w:link w:val="82"/>
    <w:qFormat/>
    <w:locked/>
    <w:uiPriority w:val="99"/>
    <w:rPr>
      <w:rFonts w:ascii="宋体" w:eastAsia="宋体" w:cs="宋体"/>
      <w:sz w:val="24"/>
      <w:szCs w:val="24"/>
    </w:rPr>
  </w:style>
  <w:style w:type="character" w:customStyle="1" w:styleId="658">
    <w:name w:val="Char Char71"/>
    <w:semiHidden/>
    <w:qFormat/>
    <w:uiPriority w:val="99"/>
    <w:rPr>
      <w:rFonts w:eastAsia="宋体"/>
      <w:kern w:val="2"/>
      <w:sz w:val="24"/>
      <w:szCs w:val="24"/>
      <w:lang w:val="en-US" w:eastAsia="zh-CN"/>
    </w:rPr>
  </w:style>
  <w:style w:type="character" w:customStyle="1" w:styleId="659">
    <w:name w:val="Char Char6"/>
    <w:qFormat/>
    <w:uiPriority w:val="99"/>
    <w:rPr>
      <w:rFonts w:eastAsia="宋体"/>
      <w:kern w:val="2"/>
      <w:sz w:val="24"/>
      <w:szCs w:val="24"/>
      <w:lang w:val="en-US" w:eastAsia="zh-CN"/>
    </w:rPr>
  </w:style>
  <w:style w:type="character" w:customStyle="1" w:styleId="660">
    <w:name w:val="正文缩进 Char"/>
    <w:qFormat/>
    <w:uiPriority w:val="99"/>
    <w:rPr>
      <w:rFonts w:eastAsia="宋体"/>
      <w:kern w:val="2"/>
      <w:sz w:val="21"/>
      <w:szCs w:val="21"/>
      <w:lang w:val="en-US" w:eastAsia="zh-CN"/>
    </w:rPr>
  </w:style>
  <w:style w:type="character" w:customStyle="1" w:styleId="661">
    <w:name w:val="正文首行缩进 Char1"/>
    <w:qFormat/>
    <w:uiPriority w:val="99"/>
    <w:rPr>
      <w:rFonts w:ascii="宋体" w:hAnsi="Times New Roman" w:eastAsia="宋体" w:cs="宋体"/>
      <w:snapToGrid w:val="0"/>
      <w:kern w:val="2"/>
      <w:sz w:val="21"/>
      <w:szCs w:val="21"/>
      <w:lang w:val="zh-CN"/>
    </w:rPr>
  </w:style>
  <w:style w:type="character" w:customStyle="1" w:styleId="662">
    <w:name w:val="Char Char28"/>
    <w:qFormat/>
    <w:uiPriority w:val="99"/>
    <w:rPr>
      <w:rFonts w:ascii="仿宋_GB2312" w:hAnsi="仿宋_GB2312" w:eastAsia="仿宋_GB2312" w:cs="仿宋_GB2312"/>
      <w:kern w:val="1"/>
      <w:sz w:val="28"/>
      <w:szCs w:val="28"/>
    </w:rPr>
  </w:style>
  <w:style w:type="character" w:customStyle="1" w:styleId="663">
    <w:name w:val="标题 3 Char1"/>
    <w:qFormat/>
    <w:uiPriority w:val="99"/>
    <w:rPr>
      <w:rFonts w:ascii="华文中宋" w:hAnsi="华文中宋" w:eastAsia="华文中宋" w:cs="华文中宋"/>
      <w:b/>
      <w:bCs/>
      <w:kern w:val="2"/>
      <w:sz w:val="32"/>
      <w:szCs w:val="32"/>
      <w:lang w:val="en-US" w:eastAsia="zh-CN"/>
    </w:rPr>
  </w:style>
  <w:style w:type="character" w:customStyle="1" w:styleId="664">
    <w:name w:val="U_正文 Char"/>
    <w:link w:val="83"/>
    <w:qFormat/>
    <w:locked/>
    <w:uiPriority w:val="99"/>
    <w:rPr>
      <w:sz w:val="24"/>
      <w:szCs w:val="24"/>
    </w:rPr>
  </w:style>
  <w:style w:type="character" w:customStyle="1" w:styleId="665">
    <w:name w:val="HTML 地址 Char1"/>
    <w:qFormat/>
    <w:uiPriority w:val="99"/>
    <w:rPr>
      <w:rFonts w:ascii="Times New Roman" w:hAnsi="Times New Roman" w:eastAsia="宋体" w:cs="Times New Roman"/>
      <w:i/>
      <w:iCs/>
      <w:sz w:val="24"/>
      <w:szCs w:val="24"/>
    </w:rPr>
  </w:style>
  <w:style w:type="character" w:customStyle="1" w:styleId="666">
    <w:name w:val="Char Char51"/>
    <w:qFormat/>
    <w:uiPriority w:val="99"/>
    <w:rPr>
      <w:rFonts w:ascii="宋体" w:hAnsi="Courier New" w:eastAsia="宋体" w:cs="宋体"/>
      <w:kern w:val="2"/>
      <w:sz w:val="21"/>
      <w:szCs w:val="21"/>
      <w:lang w:val="en-US" w:eastAsia="zh-CN"/>
    </w:rPr>
  </w:style>
  <w:style w:type="character" w:customStyle="1" w:styleId="667">
    <w:name w:val="表正文 Char"/>
    <w:qFormat/>
    <w:uiPriority w:val="99"/>
    <w:rPr>
      <w:rFonts w:ascii="宋体" w:eastAsia="宋体" w:cs="宋体"/>
      <w:snapToGrid w:val="0"/>
      <w:color w:val="000000"/>
      <w:kern w:val="28"/>
      <w:sz w:val="28"/>
      <w:szCs w:val="28"/>
      <w:lang w:val="en-US" w:eastAsia="zh-CN"/>
    </w:rPr>
  </w:style>
  <w:style w:type="character" w:customStyle="1" w:styleId="668">
    <w:name w:val="Char Char34"/>
    <w:qFormat/>
    <w:uiPriority w:val="99"/>
    <w:rPr>
      <w:b/>
      <w:bCs/>
      <w:kern w:val="1"/>
      <w:sz w:val="28"/>
      <w:szCs w:val="28"/>
    </w:rPr>
  </w:style>
  <w:style w:type="character" w:customStyle="1" w:styleId="669">
    <w:name w:val="Normal Indent Char"/>
    <w:qFormat/>
    <w:locked/>
    <w:uiPriority w:val="99"/>
    <w:rPr>
      <w:rFonts w:ascii="Calibri" w:hAnsi="Calibri" w:eastAsia="宋体" w:cs="Calibri"/>
      <w:snapToGrid w:val="0"/>
      <w:kern w:val="2"/>
      <w:sz w:val="22"/>
      <w:szCs w:val="22"/>
      <w:lang w:val="en-US" w:eastAsia="zh-CN"/>
    </w:rPr>
  </w:style>
  <w:style w:type="character" w:customStyle="1" w:styleId="670">
    <w:name w:val="哈哈正文 Char"/>
    <w:link w:val="84"/>
    <w:qFormat/>
    <w:locked/>
    <w:uiPriority w:val="99"/>
    <w:rPr>
      <w:rFonts w:ascii="宋体" w:hAnsi="宋体" w:eastAsia="宋体" w:cs="宋体"/>
      <w:kern w:val="2"/>
      <w:sz w:val="24"/>
      <w:szCs w:val="24"/>
    </w:rPr>
  </w:style>
  <w:style w:type="character" w:customStyle="1" w:styleId="671">
    <w:name w:val="未处理的提及1"/>
    <w:qFormat/>
    <w:uiPriority w:val="99"/>
    <w:rPr>
      <w:color w:val="808080"/>
      <w:shd w:val="clear" w:color="auto" w:fill="auto"/>
    </w:rPr>
  </w:style>
  <w:style w:type="character" w:customStyle="1" w:styleId="672">
    <w:name w:val="txt"/>
    <w:qFormat/>
    <w:uiPriority w:val="99"/>
    <w:rPr>
      <w:rFonts w:ascii="仿宋_GB2312" w:eastAsia="微软雅黑" w:cs="仿宋_GB2312"/>
      <w:b/>
      <w:bCs/>
      <w:kern w:val="2"/>
      <w:sz w:val="32"/>
      <w:szCs w:val="32"/>
      <w:lang w:val="en-US" w:eastAsia="zh-CN"/>
    </w:rPr>
  </w:style>
  <w:style w:type="character" w:customStyle="1" w:styleId="673">
    <w:name w:val="二级标题 Char Char"/>
    <w:qFormat/>
    <w:uiPriority w:val="99"/>
    <w:rPr>
      <w:rFonts w:ascii="宋体" w:hAnsi="宋体" w:eastAsia="宋体" w:cs="宋体"/>
      <w:b/>
      <w:bCs/>
      <w:snapToGrid w:val="0"/>
      <w:kern w:val="2"/>
      <w:sz w:val="24"/>
      <w:szCs w:val="24"/>
      <w:lang w:val="en-US" w:eastAsia="zh-CN"/>
    </w:rPr>
  </w:style>
  <w:style w:type="character" w:customStyle="1" w:styleId="674">
    <w:name w:val="Char Char32"/>
    <w:qFormat/>
    <w:uiPriority w:val="99"/>
    <w:rPr>
      <w:b/>
      <w:bCs/>
      <w:kern w:val="1"/>
      <w:sz w:val="24"/>
      <w:szCs w:val="24"/>
    </w:rPr>
  </w:style>
  <w:style w:type="character" w:customStyle="1" w:styleId="675">
    <w:name w:val="PI Char1"/>
    <w:qFormat/>
    <w:uiPriority w:val="99"/>
    <w:rPr>
      <w:rFonts w:ascii="宋体" w:eastAsia="宋体" w:cs="宋体"/>
      <w:kern w:val="2"/>
      <w:sz w:val="24"/>
      <w:szCs w:val="24"/>
    </w:rPr>
  </w:style>
  <w:style w:type="character" w:customStyle="1" w:styleId="676">
    <w:name w:val="tw4winTerm"/>
    <w:qFormat/>
    <w:uiPriority w:val="99"/>
    <w:rPr>
      <w:color w:val="0000FF"/>
    </w:rPr>
  </w:style>
  <w:style w:type="character" w:customStyle="1" w:styleId="677">
    <w:name w:val="普通文字 Char Char1"/>
    <w:qFormat/>
    <w:uiPriority w:val="99"/>
    <w:rPr>
      <w:rFonts w:ascii="宋体" w:hAnsi="Courier New" w:cs="宋体"/>
      <w:kern w:val="2"/>
      <w:sz w:val="21"/>
      <w:szCs w:val="21"/>
    </w:rPr>
  </w:style>
  <w:style w:type="character" w:customStyle="1" w:styleId="678">
    <w:name w:val="Char Char101"/>
    <w:qFormat/>
    <w:uiPriority w:val="99"/>
    <w:rPr>
      <w:rFonts w:ascii="宋体" w:eastAsia="宋体" w:cs="宋体"/>
      <w:kern w:val="2"/>
      <w:sz w:val="24"/>
      <w:szCs w:val="24"/>
      <w:lang w:val="en-US" w:eastAsia="zh-CN"/>
    </w:rPr>
  </w:style>
  <w:style w:type="character" w:customStyle="1" w:styleId="679">
    <w:name w:val="标题 4 Char"/>
    <w:qFormat/>
    <w:uiPriority w:val="99"/>
    <w:rPr>
      <w:rFonts w:ascii="Arial" w:hAnsi="Arial" w:eastAsia="黑体" w:cs="Arial"/>
      <w:b/>
      <w:bCs/>
      <w:kern w:val="2"/>
      <w:sz w:val="28"/>
      <w:szCs w:val="28"/>
    </w:rPr>
  </w:style>
  <w:style w:type="character" w:customStyle="1" w:styleId="680">
    <w:name w:val="链接"/>
    <w:qFormat/>
    <w:uiPriority w:val="99"/>
    <w:rPr>
      <w:color w:val="0000FF"/>
      <w:sz w:val="21"/>
      <w:szCs w:val="21"/>
      <w:u w:val="single"/>
    </w:rPr>
  </w:style>
  <w:style w:type="character" w:customStyle="1" w:styleId="681">
    <w:name w:val="h4 Char"/>
    <w:qFormat/>
    <w:uiPriority w:val="99"/>
    <w:rPr>
      <w:rFonts w:ascii="Arial" w:hAnsi="Arial" w:eastAsia="黑体" w:cs="Arial"/>
      <w:b/>
      <w:bCs/>
      <w:kern w:val="2"/>
      <w:sz w:val="28"/>
      <w:szCs w:val="28"/>
      <w:lang w:val="zh-CN" w:eastAsia="zh-CN"/>
    </w:rPr>
  </w:style>
  <w:style w:type="character" w:customStyle="1" w:styleId="682">
    <w:name w:val="5正文 Char"/>
    <w:link w:val="85"/>
    <w:qFormat/>
    <w:locked/>
    <w:uiPriority w:val="99"/>
    <w:rPr>
      <w:rFonts w:ascii="仿宋_GB2312" w:hAnsi="微软雅黑" w:eastAsia="仿宋_GB2312" w:cs="仿宋_GB2312"/>
      <w:sz w:val="21"/>
      <w:szCs w:val="21"/>
    </w:rPr>
  </w:style>
  <w:style w:type="character" w:customStyle="1" w:styleId="683">
    <w:name w:val="标题 3 字符"/>
    <w:qFormat/>
    <w:uiPriority w:val="99"/>
    <w:rPr>
      <w:b/>
      <w:bCs/>
      <w:kern w:val="2"/>
      <w:sz w:val="32"/>
      <w:szCs w:val="32"/>
    </w:rPr>
  </w:style>
  <w:style w:type="character" w:customStyle="1" w:styleId="684">
    <w:name w:val="样式6 Char"/>
    <w:qFormat/>
    <w:uiPriority w:val="99"/>
    <w:rPr>
      <w:rFonts w:ascii="仿宋_GB2312" w:hAnsi="宋体" w:eastAsia="仿宋_GB2312" w:cs="仿宋_GB2312"/>
      <w:b/>
      <w:bCs/>
      <w:kern w:val="2"/>
      <w:sz w:val="24"/>
      <w:szCs w:val="24"/>
      <w:lang w:val="en-US" w:eastAsia="zh-CN"/>
    </w:rPr>
  </w:style>
  <w:style w:type="character" w:customStyle="1" w:styleId="685">
    <w:name w:val="Char Char14"/>
    <w:qFormat/>
    <w:uiPriority w:val="99"/>
    <w:rPr>
      <w:rFonts w:ascii="黑体" w:hAnsi="黑体" w:eastAsia="黑体" w:cs="黑体"/>
    </w:rPr>
  </w:style>
  <w:style w:type="character" w:customStyle="1" w:styleId="686">
    <w:name w:val="Heading 2 Hidden Char"/>
    <w:qFormat/>
    <w:uiPriority w:val="99"/>
    <w:rPr>
      <w:rFonts w:ascii="仿宋_GB2312" w:eastAsia="仿宋_GB2312" w:cs="仿宋_GB2312"/>
      <w:b/>
      <w:bCs/>
      <w:kern w:val="2"/>
      <w:sz w:val="24"/>
      <w:szCs w:val="24"/>
      <w:lang w:val="zh-CN" w:eastAsia="zh-CN"/>
    </w:rPr>
  </w:style>
  <w:style w:type="character" w:customStyle="1" w:styleId="687">
    <w:name w:val="font11"/>
    <w:qFormat/>
    <w:uiPriority w:val="99"/>
    <w:rPr>
      <w:rFonts w:ascii="Times New Roman" w:hAnsi="Times New Roman" w:cs="Times New Roman"/>
      <w:color w:val="000000"/>
      <w:sz w:val="22"/>
      <w:szCs w:val="22"/>
      <w:u w:val="none"/>
    </w:rPr>
  </w:style>
  <w:style w:type="character" w:customStyle="1" w:styleId="688">
    <w:name w:val="表正文 Char1"/>
    <w:qFormat/>
    <w:uiPriority w:val="99"/>
    <w:rPr>
      <w:rFonts w:ascii="宋体" w:eastAsia="宋体" w:cs="宋体"/>
      <w:snapToGrid w:val="0"/>
      <w:color w:val="000000"/>
      <w:kern w:val="28"/>
      <w:sz w:val="28"/>
      <w:szCs w:val="28"/>
    </w:rPr>
  </w:style>
  <w:style w:type="character" w:customStyle="1" w:styleId="689">
    <w:name w:val="blue1"/>
    <w:basedOn w:val="69"/>
    <w:qFormat/>
    <w:uiPriority w:val="99"/>
    <w:rPr>
      <w:rFonts w:ascii="Arial" w:hAnsi="Arial" w:eastAsia="黑体" w:cs="Arial"/>
      <w:snapToGrid w:val="0"/>
      <w:kern w:val="0"/>
      <w:sz w:val="21"/>
      <w:szCs w:val="21"/>
    </w:rPr>
  </w:style>
  <w:style w:type="character" w:customStyle="1" w:styleId="690">
    <w:name w:val="标书1 Char"/>
    <w:qFormat/>
    <w:uiPriority w:val="99"/>
    <w:rPr>
      <w:rFonts w:eastAsia="宋体"/>
      <w:b/>
      <w:bCs/>
      <w:kern w:val="44"/>
      <w:sz w:val="44"/>
      <w:szCs w:val="44"/>
      <w:lang w:val="en-US" w:eastAsia="zh-CN"/>
    </w:rPr>
  </w:style>
  <w:style w:type="character" w:customStyle="1" w:styleId="691">
    <w:name w:val="样式5 Char"/>
    <w:qFormat/>
    <w:uiPriority w:val="99"/>
    <w:rPr>
      <w:rFonts w:ascii="仿宋_GB2312" w:hAnsi="仿宋" w:eastAsia="仿宋_GB2312" w:cs="仿宋_GB2312"/>
      <w:kern w:val="2"/>
      <w:sz w:val="24"/>
      <w:szCs w:val="24"/>
    </w:rPr>
  </w:style>
  <w:style w:type="character" w:customStyle="1" w:styleId="692">
    <w:name w:val="样式4 Char"/>
    <w:qFormat/>
    <w:uiPriority w:val="99"/>
    <w:rPr>
      <w:rFonts w:ascii="仿宋_GB2312" w:hAnsi="仿宋" w:eastAsia="仿宋_GB2312" w:cs="仿宋_GB2312"/>
      <w:b/>
      <w:bCs/>
      <w:kern w:val="2"/>
      <w:sz w:val="32"/>
      <w:szCs w:val="32"/>
    </w:rPr>
  </w:style>
  <w:style w:type="character" w:customStyle="1" w:styleId="693">
    <w:name w:val="插图说明 Char"/>
    <w:qFormat/>
    <w:uiPriority w:val="99"/>
    <w:rPr>
      <w:rFonts w:eastAsia="黑体"/>
      <w:sz w:val="24"/>
      <w:szCs w:val="24"/>
      <w:lang w:val="en-US" w:eastAsia="zh-CN"/>
    </w:rPr>
  </w:style>
  <w:style w:type="character" w:customStyle="1" w:styleId="694">
    <w:name w:val="正文2 Char Char"/>
    <w:link w:val="86"/>
    <w:qFormat/>
    <w:locked/>
    <w:uiPriority w:val="99"/>
    <w:rPr>
      <w:rFonts w:eastAsia="宋体"/>
      <w:kern w:val="2"/>
      <w:sz w:val="24"/>
      <w:szCs w:val="24"/>
      <w:lang w:val="en-US" w:eastAsia="zh-CN"/>
    </w:rPr>
  </w:style>
  <w:style w:type="character" w:customStyle="1" w:styleId="695">
    <w:name w:val="Char Char24"/>
    <w:qFormat/>
    <w:uiPriority w:val="99"/>
    <w:rPr>
      <w:kern w:val="1"/>
      <w:sz w:val="21"/>
      <w:szCs w:val="21"/>
    </w:rPr>
  </w:style>
  <w:style w:type="character" w:customStyle="1" w:styleId="696">
    <w:name w:val="普通文字 Char1 Char"/>
    <w:qFormat/>
    <w:uiPriority w:val="99"/>
    <w:rPr>
      <w:rFonts w:ascii="宋体" w:hAnsi="Courier New" w:eastAsia="宋体" w:cs="宋体"/>
      <w:kern w:val="2"/>
      <w:sz w:val="24"/>
      <w:szCs w:val="24"/>
      <w:lang w:val="en-US" w:eastAsia="zh-CN"/>
    </w:rPr>
  </w:style>
  <w:style w:type="character" w:customStyle="1" w:styleId="697">
    <w:name w:val="h3 Char1"/>
    <w:qFormat/>
    <w:uiPriority w:val="99"/>
    <w:rPr>
      <w:rFonts w:eastAsia="宋体"/>
      <w:b/>
      <w:bCs/>
      <w:kern w:val="2"/>
      <w:sz w:val="32"/>
      <w:szCs w:val="32"/>
    </w:rPr>
  </w:style>
  <w:style w:type="character" w:customStyle="1" w:styleId="698">
    <w:name w:val="标题 Char1"/>
    <w:qFormat/>
    <w:uiPriority w:val="99"/>
    <w:rPr>
      <w:rFonts w:ascii="Cambria" w:hAnsi="Cambria" w:eastAsia="宋体" w:cs="Cambria"/>
      <w:b/>
      <w:bCs/>
      <w:sz w:val="32"/>
      <w:szCs w:val="32"/>
    </w:rPr>
  </w:style>
  <w:style w:type="character" w:customStyle="1" w:styleId="699">
    <w:name w:val="gf正文1 Char"/>
    <w:qFormat/>
    <w:uiPriority w:val="99"/>
    <w:rPr>
      <w:rFonts w:ascii="宋体" w:hAnsi="宋体" w:eastAsia="宋体" w:cs="宋体"/>
      <w:kern w:val="2"/>
      <w:sz w:val="24"/>
      <w:szCs w:val="24"/>
      <w:lang w:val="en-US" w:eastAsia="zh-CN"/>
    </w:rPr>
  </w:style>
  <w:style w:type="character" w:customStyle="1" w:styleId="700">
    <w:name w:val="正文文本缩进 Char1"/>
    <w:qFormat/>
    <w:uiPriority w:val="99"/>
    <w:rPr>
      <w:rFonts w:ascii="Calibri" w:hAnsi="Calibri" w:cs="Calibri"/>
      <w:sz w:val="28"/>
      <w:szCs w:val="28"/>
    </w:rPr>
  </w:style>
  <w:style w:type="character" w:customStyle="1" w:styleId="701">
    <w:name w:val="No Spacing Char"/>
    <w:link w:val="87"/>
    <w:qFormat/>
    <w:locked/>
    <w:uiPriority w:val="99"/>
    <w:rPr>
      <w:sz w:val="22"/>
      <w:szCs w:val="22"/>
      <w:lang w:val="en-US" w:eastAsia="zh-CN"/>
    </w:rPr>
  </w:style>
  <w:style w:type="character" w:customStyle="1" w:styleId="702">
    <w:name w:val="样式7 Char"/>
    <w:qFormat/>
    <w:uiPriority w:val="99"/>
    <w:rPr>
      <w:rFonts w:ascii="仿宋_GB2312" w:hAnsi="仿宋" w:eastAsia="仿宋_GB2312" w:cs="仿宋_GB2312"/>
      <w:b/>
      <w:bCs/>
      <w:kern w:val="2"/>
      <w:sz w:val="24"/>
      <w:szCs w:val="24"/>
    </w:rPr>
  </w:style>
  <w:style w:type="character" w:customStyle="1" w:styleId="703">
    <w:name w:val="font12gray1"/>
    <w:qFormat/>
    <w:uiPriority w:val="99"/>
    <w:rPr>
      <w:rFonts w:ascii="仿宋_GB2312" w:eastAsia="微软雅黑" w:cs="仿宋_GB2312"/>
      <w:b/>
      <w:bCs/>
      <w:spacing w:val="300"/>
      <w:kern w:val="2"/>
      <w:sz w:val="18"/>
      <w:szCs w:val="18"/>
      <w:lang w:val="en-US" w:eastAsia="zh-CN"/>
    </w:rPr>
  </w:style>
  <w:style w:type="character" w:customStyle="1" w:styleId="704">
    <w:name w:val="Char Char7"/>
    <w:semiHidden/>
    <w:qFormat/>
    <w:uiPriority w:val="99"/>
    <w:rPr>
      <w:rFonts w:eastAsia="宋体"/>
      <w:kern w:val="2"/>
      <w:sz w:val="24"/>
      <w:szCs w:val="24"/>
      <w:lang w:val="en-US" w:eastAsia="zh-CN"/>
    </w:rPr>
  </w:style>
  <w:style w:type="character" w:customStyle="1" w:styleId="705">
    <w:name w:val="表名 Char"/>
    <w:qFormat/>
    <w:uiPriority w:val="99"/>
    <w:rPr>
      <w:rFonts w:eastAsia="宋体"/>
      <w:b/>
      <w:bCs/>
      <w:kern w:val="2"/>
      <w:sz w:val="24"/>
      <w:szCs w:val="24"/>
      <w:lang w:val="en-US" w:eastAsia="zh-CN"/>
    </w:rPr>
  </w:style>
  <w:style w:type="character" w:customStyle="1" w:styleId="706">
    <w:name w:val="font41"/>
    <w:qFormat/>
    <w:uiPriority w:val="99"/>
    <w:rPr>
      <w:rFonts w:ascii="仿宋_GB2312" w:eastAsia="仿宋_GB2312" w:cs="仿宋_GB2312"/>
      <w:color w:val="000000"/>
      <w:sz w:val="22"/>
      <w:szCs w:val="22"/>
      <w:u w:val="none"/>
    </w:rPr>
  </w:style>
  <w:style w:type="character" w:customStyle="1" w:styleId="707">
    <w:name w:val="纯文本 Char_0"/>
    <w:link w:val="88"/>
    <w:qFormat/>
    <w:locked/>
    <w:uiPriority w:val="99"/>
    <w:rPr>
      <w:rFonts w:ascii="宋体" w:hAnsi="Courier New" w:cs="宋体"/>
      <w:kern w:val="2"/>
      <w:sz w:val="21"/>
      <w:szCs w:val="21"/>
      <w:lang w:val="en-US" w:eastAsia="zh-CN"/>
    </w:rPr>
  </w:style>
  <w:style w:type="character" w:customStyle="1" w:styleId="708">
    <w:name w:val="正文 项目2 Char"/>
    <w:basedOn w:val="709"/>
    <w:qFormat/>
    <w:uiPriority w:val="99"/>
    <w:rPr>
      <w:rFonts w:ascii="仿宋_GB2312" w:hAnsi="仿宋_GB2312" w:eastAsia="仿宋_GB2312" w:cs="仿宋_GB2312"/>
      <w:kern w:val="2"/>
      <w:sz w:val="24"/>
      <w:szCs w:val="24"/>
    </w:rPr>
  </w:style>
  <w:style w:type="character" w:customStyle="1" w:styleId="709">
    <w:name w:val="正文 项目 Char"/>
    <w:qFormat/>
    <w:uiPriority w:val="99"/>
    <w:rPr>
      <w:rFonts w:ascii="仿宋_GB2312" w:hAnsi="仿宋_GB2312" w:eastAsia="仿宋_GB2312" w:cs="仿宋_GB2312"/>
      <w:kern w:val="2"/>
      <w:sz w:val="24"/>
      <w:szCs w:val="24"/>
    </w:rPr>
  </w:style>
  <w:style w:type="character" w:customStyle="1" w:styleId="710">
    <w:name w:val="h Char Char1"/>
    <w:qFormat/>
    <w:uiPriority w:val="99"/>
    <w:rPr>
      <w:rFonts w:eastAsia="宋体"/>
      <w:kern w:val="2"/>
      <w:sz w:val="18"/>
      <w:szCs w:val="18"/>
      <w:lang w:val="en-US" w:eastAsia="zh-CN"/>
    </w:rPr>
  </w:style>
  <w:style w:type="character" w:customStyle="1" w:styleId="711">
    <w:name w:val="Char Char27"/>
    <w:qFormat/>
    <w:uiPriority w:val="99"/>
    <w:rPr>
      <w:rFonts w:ascii="宋体" w:hAnsi="宋体" w:eastAsia="宋体" w:cs="宋体"/>
      <w:color w:val="000000"/>
      <w:kern w:val="1"/>
      <w:sz w:val="28"/>
      <w:szCs w:val="28"/>
      <w:lang w:val="en-US" w:eastAsia="zh-CN"/>
    </w:rPr>
  </w:style>
  <w:style w:type="character" w:customStyle="1" w:styleId="712">
    <w:name w:val="px14"/>
    <w:qFormat/>
    <w:uiPriority w:val="99"/>
    <w:rPr>
      <w:rFonts w:ascii="仿宋_GB2312" w:eastAsia="微软雅黑" w:cs="仿宋_GB2312"/>
      <w:b/>
      <w:bCs/>
      <w:kern w:val="2"/>
      <w:sz w:val="32"/>
      <w:szCs w:val="32"/>
      <w:lang w:val="en-US" w:eastAsia="zh-CN"/>
    </w:rPr>
  </w:style>
  <w:style w:type="character" w:customStyle="1" w:styleId="713">
    <w:name w:val="HTML 预设格式 Char1"/>
    <w:qFormat/>
    <w:uiPriority w:val="99"/>
    <w:rPr>
      <w:rFonts w:ascii="Courier New" w:hAnsi="Courier New" w:eastAsia="宋体" w:cs="Courier New"/>
      <w:sz w:val="20"/>
      <w:szCs w:val="20"/>
    </w:rPr>
  </w:style>
  <w:style w:type="character" w:customStyle="1" w:styleId="714">
    <w:name w:val="普通文字 Char1"/>
    <w:qFormat/>
    <w:uiPriority w:val="99"/>
    <w:rPr>
      <w:rFonts w:ascii="宋体" w:hAnsi="Courier New" w:eastAsia="宋体" w:cs="宋体"/>
      <w:kern w:val="2"/>
      <w:sz w:val="21"/>
      <w:szCs w:val="21"/>
      <w:lang w:val="en-US" w:eastAsia="zh-CN"/>
    </w:rPr>
  </w:style>
  <w:style w:type="character" w:customStyle="1" w:styleId="715">
    <w:name w:val="hei16b1"/>
    <w:qFormat/>
    <w:uiPriority w:val="99"/>
    <w:rPr>
      <w:rFonts w:ascii="Arial" w:hAnsi="Arial" w:cs="Arial"/>
      <w:b/>
      <w:bCs/>
      <w:color w:val="000000"/>
      <w:sz w:val="24"/>
      <w:szCs w:val="24"/>
    </w:rPr>
  </w:style>
  <w:style w:type="character" w:customStyle="1" w:styleId="716">
    <w:name w:val="正文（绿盟科技） Char"/>
    <w:link w:val="90"/>
    <w:qFormat/>
    <w:locked/>
    <w:uiPriority w:val="99"/>
    <w:rPr>
      <w:rFonts w:ascii="Arial" w:hAnsi="Arial" w:cs="Arial"/>
      <w:sz w:val="21"/>
      <w:szCs w:val="21"/>
    </w:rPr>
  </w:style>
  <w:style w:type="character" w:customStyle="1" w:styleId="717">
    <w:name w:val="Char Char19"/>
    <w:qFormat/>
    <w:uiPriority w:val="99"/>
    <w:rPr>
      <w:rFonts w:ascii="宋体" w:eastAsia="宋体" w:cs="宋体"/>
      <w:i/>
      <w:iCs/>
      <w:sz w:val="24"/>
      <w:szCs w:val="24"/>
    </w:rPr>
  </w:style>
  <w:style w:type="character" w:customStyle="1" w:styleId="718">
    <w:name w:val="页脚 Char"/>
    <w:qFormat/>
    <w:uiPriority w:val="99"/>
    <w:rPr>
      <w:rFonts w:eastAsia="仿宋_GB2312"/>
      <w:kern w:val="2"/>
      <w:sz w:val="18"/>
      <w:szCs w:val="18"/>
      <w:lang w:val="en-US" w:eastAsia="zh-CN"/>
    </w:rPr>
  </w:style>
  <w:style w:type="character" w:customStyle="1" w:styleId="719">
    <w:name w:val="批注主题 Char"/>
    <w:qFormat/>
    <w:uiPriority w:val="99"/>
    <w:rPr>
      <w:rFonts w:eastAsia="宋体"/>
      <w:b/>
      <w:bCs/>
      <w:kern w:val="2"/>
      <w:sz w:val="24"/>
      <w:szCs w:val="24"/>
      <w:lang w:val="en-US" w:eastAsia="zh-CN"/>
    </w:rPr>
  </w:style>
  <w:style w:type="character" w:customStyle="1" w:styleId="720">
    <w:name w:val="标题 2 字符"/>
    <w:qFormat/>
    <w:uiPriority w:val="99"/>
    <w:rPr>
      <w:rFonts w:ascii="仿宋_GB2312" w:hAnsi="Times New Roman" w:eastAsia="仿宋_GB2312" w:cs="仿宋_GB2312"/>
      <w:b/>
      <w:bCs/>
      <w:kern w:val="2"/>
      <w:sz w:val="24"/>
      <w:szCs w:val="24"/>
      <w:lang w:val="zh-CN"/>
    </w:rPr>
  </w:style>
  <w:style w:type="character" w:customStyle="1" w:styleId="721">
    <w:name w:val="Char Char72"/>
    <w:qFormat/>
    <w:uiPriority w:val="99"/>
    <w:rPr>
      <w:rFonts w:eastAsia="宋体"/>
      <w:kern w:val="2"/>
      <w:sz w:val="24"/>
      <w:szCs w:val="24"/>
      <w:lang w:val="en-US" w:eastAsia="zh-CN"/>
    </w:rPr>
  </w:style>
  <w:style w:type="character" w:customStyle="1" w:styleId="722">
    <w:name w:val="正文文本缩进 Char2"/>
    <w:qFormat/>
    <w:uiPriority w:val="99"/>
    <w:rPr>
      <w:rFonts w:ascii="Times New Roman" w:hAnsi="Times New Roman" w:eastAsia="宋体" w:cs="Times New Roman"/>
      <w:snapToGrid w:val="0"/>
      <w:kern w:val="0"/>
      <w:sz w:val="24"/>
      <w:szCs w:val="24"/>
    </w:rPr>
  </w:style>
  <w:style w:type="character" w:customStyle="1" w:styleId="723">
    <w:name w:val="样式2 Char"/>
    <w:qFormat/>
    <w:uiPriority w:val="99"/>
    <w:rPr>
      <w:rFonts w:ascii="仿宋_GB2312" w:hAnsi="仿宋" w:eastAsia="仿宋_GB2312" w:cs="仿宋_GB2312"/>
      <w:b/>
      <w:bCs/>
      <w:sz w:val="30"/>
      <w:szCs w:val="30"/>
      <w:lang w:val="zh-CN"/>
    </w:rPr>
  </w:style>
  <w:style w:type="character" w:customStyle="1" w:styleId="724">
    <w:name w:val="表格名称[858D7CFB-ED40-4347-BF05-701D383B685F]"/>
    <w:link w:val="91"/>
    <w:qFormat/>
    <w:locked/>
    <w:uiPriority w:val="99"/>
    <w:rPr>
      <w:sz w:val="32"/>
      <w:szCs w:val="32"/>
    </w:rPr>
  </w:style>
  <w:style w:type="character" w:customStyle="1" w:styleId="725">
    <w:name w:val="Char Char4"/>
    <w:qFormat/>
    <w:uiPriority w:val="99"/>
    <w:rPr>
      <w:rFonts w:eastAsia="宋体"/>
      <w:b/>
      <w:bCs/>
      <w:sz w:val="24"/>
      <w:szCs w:val="24"/>
      <w:lang w:eastAsia="zh-CN"/>
    </w:rPr>
  </w:style>
  <w:style w:type="character" w:customStyle="1" w:styleId="726">
    <w:name w:val="c7 style3"/>
    <w:qFormat/>
    <w:uiPriority w:val="99"/>
  </w:style>
  <w:style w:type="character" w:customStyle="1" w:styleId="727">
    <w:name w:val="正文文本 3 Char1"/>
    <w:semiHidden/>
    <w:qFormat/>
    <w:uiPriority w:val="99"/>
    <w:rPr>
      <w:rFonts w:ascii="Times New Roman" w:hAnsi="Times New Roman" w:eastAsia="宋体" w:cs="Times New Roman"/>
      <w:sz w:val="16"/>
      <w:szCs w:val="16"/>
    </w:rPr>
  </w:style>
  <w:style w:type="character" w:customStyle="1" w:styleId="728">
    <w:name w:val="tw4winInternal"/>
    <w:qFormat/>
    <w:uiPriority w:val="99"/>
    <w:rPr>
      <w:rFonts w:ascii="Courier New" w:hAnsi="Courier New" w:cs="Courier New"/>
      <w:color w:val="FF0000"/>
      <w:lang w:val="en-US" w:eastAsia="zh-CN"/>
    </w:rPr>
  </w:style>
  <w:style w:type="character" w:customStyle="1" w:styleId="729">
    <w:name w:val="Char Char10"/>
    <w:semiHidden/>
    <w:qFormat/>
    <w:uiPriority w:val="99"/>
    <w:rPr>
      <w:rFonts w:ascii="宋体" w:eastAsia="宋体" w:cs="宋体"/>
      <w:kern w:val="2"/>
      <w:sz w:val="24"/>
      <w:szCs w:val="24"/>
      <w:lang w:val="en-US" w:eastAsia="zh-CN"/>
    </w:rPr>
  </w:style>
  <w:style w:type="character" w:customStyle="1" w:styleId="730">
    <w:name w:val="shadow11"/>
    <w:qFormat/>
    <w:uiPriority w:val="99"/>
    <w:rPr>
      <w:color w:val="000000"/>
      <w:sz w:val="21"/>
      <w:szCs w:val="21"/>
    </w:rPr>
  </w:style>
  <w:style w:type="character" w:customStyle="1" w:styleId="731">
    <w:name w:val="正文非缩进 Char3"/>
    <w:qFormat/>
    <w:uiPriority w:val="99"/>
    <w:rPr>
      <w:rFonts w:ascii="宋体" w:eastAsia="宋体" w:cs="宋体"/>
      <w:snapToGrid w:val="0"/>
      <w:color w:val="000000"/>
      <w:kern w:val="28"/>
      <w:sz w:val="28"/>
      <w:szCs w:val="28"/>
      <w:lang w:val="en-US" w:eastAsia="zh-CN"/>
    </w:rPr>
  </w:style>
  <w:style w:type="character" w:customStyle="1" w:styleId="732">
    <w:name w:val="Char Char"/>
    <w:qFormat/>
    <w:uiPriority w:val="99"/>
    <w:rPr>
      <w:rFonts w:ascii="宋体" w:hAnsi="Courier New" w:eastAsia="宋体" w:cs="宋体"/>
      <w:kern w:val="2"/>
      <w:sz w:val="21"/>
      <w:szCs w:val="21"/>
      <w:lang w:val="en-US" w:eastAsia="zh-CN"/>
    </w:rPr>
  </w:style>
  <w:style w:type="character" w:customStyle="1" w:styleId="733">
    <w:name w:val="签名 Char1"/>
    <w:qFormat/>
    <w:uiPriority w:val="99"/>
    <w:rPr>
      <w:rFonts w:ascii="Times New Roman" w:hAnsi="Times New Roman" w:eastAsia="宋体" w:cs="Times New Roman"/>
      <w:sz w:val="24"/>
      <w:szCs w:val="24"/>
    </w:rPr>
  </w:style>
  <w:style w:type="character" w:customStyle="1" w:styleId="734">
    <w:name w:val="Char Char18"/>
    <w:qFormat/>
    <w:uiPriority w:val="99"/>
    <w:rPr>
      <w:rFonts w:ascii="宋体" w:eastAsia="宋体" w:cs="宋体"/>
      <w:sz w:val="28"/>
      <w:szCs w:val="28"/>
    </w:rPr>
  </w:style>
  <w:style w:type="character" w:customStyle="1" w:styleId="735">
    <w:name w:val="批注文字 Char"/>
    <w:qFormat/>
    <w:uiPriority w:val="99"/>
    <w:rPr>
      <w:kern w:val="2"/>
      <w:sz w:val="24"/>
      <w:szCs w:val="24"/>
    </w:rPr>
  </w:style>
  <w:style w:type="character" w:customStyle="1" w:styleId="736">
    <w:name w:val="Char Char22"/>
    <w:qFormat/>
    <w:uiPriority w:val="99"/>
    <w:rPr>
      <w:rFonts w:ascii="宋体" w:eastAsia="宋体" w:cs="宋体"/>
      <w:kern w:val="1"/>
      <w:sz w:val="24"/>
      <w:szCs w:val="24"/>
    </w:rPr>
  </w:style>
  <w:style w:type="character" w:customStyle="1" w:styleId="737">
    <w:name w:val="pt141"/>
    <w:qFormat/>
    <w:uiPriority w:val="99"/>
    <w:rPr>
      <w:color w:val="auto"/>
      <w:sz w:val="22"/>
      <w:szCs w:val="22"/>
    </w:rPr>
  </w:style>
  <w:style w:type="character" w:customStyle="1" w:styleId="738">
    <w:name w:val="正文文本缩进 2 Char1"/>
    <w:semiHidden/>
    <w:qFormat/>
    <w:uiPriority w:val="99"/>
    <w:rPr>
      <w:rFonts w:ascii="Times New Roman" w:hAnsi="Times New Roman" w:eastAsia="宋体" w:cs="Times New Roman"/>
      <w:sz w:val="24"/>
      <w:szCs w:val="24"/>
    </w:rPr>
  </w:style>
  <w:style w:type="character" w:customStyle="1" w:styleId="739">
    <w:name w:val="批注框文本 Char"/>
    <w:link w:val="39"/>
    <w:qFormat/>
    <w:locked/>
    <w:uiPriority w:val="99"/>
    <w:rPr>
      <w:kern w:val="2"/>
      <w:sz w:val="18"/>
      <w:szCs w:val="18"/>
    </w:rPr>
  </w:style>
  <w:style w:type="character" w:customStyle="1" w:styleId="740">
    <w:name w:val="Char Char611"/>
    <w:qFormat/>
    <w:uiPriority w:val="99"/>
    <w:rPr>
      <w:rFonts w:eastAsia="宋体"/>
      <w:kern w:val="2"/>
      <w:sz w:val="24"/>
      <w:szCs w:val="24"/>
      <w:lang w:val="en-US" w:eastAsia="zh-CN"/>
    </w:rPr>
  </w:style>
  <w:style w:type="character" w:customStyle="1" w:styleId="741">
    <w:name w:val="highlight1"/>
    <w:qFormat/>
    <w:uiPriority w:val="99"/>
    <w:rPr>
      <w:rFonts w:ascii="仿宋_GB2312" w:eastAsia="微软雅黑" w:cs="仿宋_GB2312"/>
      <w:b/>
      <w:bCs/>
      <w:kern w:val="2"/>
      <w:sz w:val="23"/>
      <w:szCs w:val="23"/>
      <w:lang w:val="en-US" w:eastAsia="zh-CN"/>
    </w:rPr>
  </w:style>
  <w:style w:type="character" w:customStyle="1" w:styleId="742">
    <w:name w:val="my正文 Char"/>
    <w:link w:val="92"/>
    <w:qFormat/>
    <w:locked/>
    <w:uiPriority w:val="99"/>
    <w:rPr>
      <w:rFonts w:ascii="Tahoma" w:hAnsi="Tahoma" w:cs="Tahoma"/>
      <w:sz w:val="24"/>
      <w:szCs w:val="24"/>
    </w:rPr>
  </w:style>
  <w:style w:type="character" w:customStyle="1" w:styleId="743">
    <w:name w:val="正文缩进 Char2"/>
    <w:link w:val="5"/>
    <w:qFormat/>
    <w:locked/>
    <w:uiPriority w:val="99"/>
    <w:rPr>
      <w:rFonts w:ascii="宋体" w:eastAsia="宋体" w:cs="宋体"/>
      <w:snapToGrid w:val="0"/>
      <w:color w:val="000000"/>
      <w:kern w:val="28"/>
      <w:sz w:val="28"/>
      <w:szCs w:val="28"/>
      <w:lang w:val="en-US" w:eastAsia="zh-CN"/>
    </w:rPr>
  </w:style>
  <w:style w:type="character" w:customStyle="1" w:styleId="744">
    <w:name w:val="Used by Word for text of Help footnotes Char Char1"/>
    <w:qFormat/>
    <w:uiPriority w:val="99"/>
    <w:rPr>
      <w:color w:val="0000FF"/>
      <w:sz w:val="21"/>
      <w:szCs w:val="21"/>
    </w:rPr>
  </w:style>
  <w:style w:type="character" w:customStyle="1" w:styleId="745">
    <w:name w:val="页眉 Char"/>
    <w:qFormat/>
    <w:uiPriority w:val="99"/>
    <w:rPr>
      <w:rFonts w:eastAsia="仿宋_GB2312"/>
      <w:kern w:val="2"/>
      <w:sz w:val="18"/>
      <w:szCs w:val="18"/>
      <w:lang w:val="en-US" w:eastAsia="zh-CN"/>
    </w:rPr>
  </w:style>
  <w:style w:type="character" w:customStyle="1" w:styleId="746">
    <w:name w:val="FA正文 Char Char"/>
    <w:qFormat/>
    <w:uiPriority w:val="99"/>
    <w:rPr>
      <w:rFonts w:hAnsi="宋体"/>
      <w:kern w:val="2"/>
      <w:sz w:val="24"/>
      <w:szCs w:val="24"/>
    </w:rPr>
  </w:style>
  <w:style w:type="character" w:customStyle="1" w:styleId="747">
    <w:name w:val="纯文本 字符"/>
    <w:qFormat/>
    <w:uiPriority w:val="99"/>
    <w:rPr>
      <w:rFonts w:ascii="宋体" w:hAnsi="Courier New" w:eastAsia="宋体" w:cs="宋体"/>
      <w:snapToGrid w:val="0"/>
      <w:kern w:val="2"/>
      <w:sz w:val="21"/>
      <w:szCs w:val="21"/>
      <w:lang w:val="en-US" w:eastAsia="zh-CN"/>
    </w:rPr>
  </w:style>
  <w:style w:type="character" w:customStyle="1" w:styleId="748">
    <w:name w:val="3级 Char"/>
    <w:link w:val="93"/>
    <w:qFormat/>
    <w:locked/>
    <w:uiPriority w:val="99"/>
    <w:rPr>
      <w:rFonts w:ascii="宋体" w:eastAsia="宋体" w:cs="宋体"/>
      <w:b/>
      <w:bCs/>
      <w:sz w:val="28"/>
      <w:szCs w:val="28"/>
    </w:rPr>
  </w:style>
  <w:style w:type="character" w:customStyle="1" w:styleId="749">
    <w:name w:val="myp11"/>
    <w:qFormat/>
    <w:uiPriority w:val="99"/>
    <w:rPr>
      <w:rFonts w:ascii="仿宋_GB2312" w:eastAsia="微软雅黑" w:cs="仿宋_GB2312"/>
      <w:b/>
      <w:bCs/>
      <w:kern w:val="2"/>
      <w:sz w:val="32"/>
      <w:szCs w:val="32"/>
      <w:lang w:val="en-US" w:eastAsia="zh-CN"/>
    </w:rPr>
  </w:style>
  <w:style w:type="character" w:customStyle="1" w:styleId="750">
    <w:name w:val="文档结构图 Char1"/>
    <w:link w:val="18"/>
    <w:qFormat/>
    <w:locked/>
    <w:uiPriority w:val="99"/>
    <w:rPr>
      <w:kern w:val="2"/>
      <w:sz w:val="24"/>
      <w:szCs w:val="24"/>
      <w:shd w:val="clear" w:color="auto" w:fill="000080"/>
    </w:rPr>
  </w:style>
  <w:style w:type="character" w:customStyle="1" w:styleId="751">
    <w:name w:val="H6 Char"/>
    <w:qFormat/>
    <w:uiPriority w:val="99"/>
    <w:rPr>
      <w:rFonts w:ascii="Arial" w:hAnsi="Arial" w:eastAsia="黑体" w:cs="Arial"/>
      <w:b/>
      <w:bCs/>
      <w:kern w:val="2"/>
      <w:sz w:val="24"/>
      <w:szCs w:val="24"/>
    </w:rPr>
  </w:style>
  <w:style w:type="character" w:customStyle="1" w:styleId="752">
    <w:name w:val="Char Char91"/>
    <w:qFormat/>
    <w:uiPriority w:val="99"/>
    <w:rPr>
      <w:rFonts w:eastAsia="宋体"/>
      <w:kern w:val="2"/>
      <w:sz w:val="18"/>
      <w:szCs w:val="18"/>
      <w:lang w:val="en-US" w:eastAsia="zh-CN"/>
    </w:rPr>
  </w:style>
  <w:style w:type="character" w:customStyle="1" w:styleId="753">
    <w:name w:val="副标题 Char1"/>
    <w:qFormat/>
    <w:uiPriority w:val="99"/>
    <w:rPr>
      <w:rFonts w:ascii="Cambria" w:hAnsi="Cambria" w:eastAsia="宋体" w:cs="Cambria"/>
      <w:b/>
      <w:bCs/>
      <w:snapToGrid w:val="0"/>
      <w:kern w:val="28"/>
      <w:sz w:val="32"/>
      <w:szCs w:val="32"/>
    </w:rPr>
  </w:style>
  <w:style w:type="character" w:customStyle="1" w:styleId="754">
    <w:name w:val="font61"/>
    <w:qFormat/>
    <w:uiPriority w:val="99"/>
    <w:rPr>
      <w:rFonts w:ascii="仿宋" w:hAnsi="仿宋" w:eastAsia="仿宋" w:cs="仿宋"/>
      <w:color w:val="000000"/>
      <w:sz w:val="20"/>
      <w:szCs w:val="20"/>
      <w:u w:val="none"/>
    </w:rPr>
  </w:style>
  <w:style w:type="character" w:customStyle="1" w:styleId="755">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6">
    <w:name w:val="Char Char211"/>
    <w:qFormat/>
    <w:uiPriority w:val="99"/>
    <w:rPr>
      <w:rFonts w:eastAsia="宋体"/>
      <w:b/>
      <w:bCs/>
      <w:kern w:val="2"/>
      <w:sz w:val="24"/>
      <w:szCs w:val="24"/>
      <w:lang w:val="en-US" w:eastAsia="zh-CN"/>
    </w:rPr>
  </w:style>
  <w:style w:type="character" w:customStyle="1" w:styleId="757">
    <w:name w:val="标题 2 Char"/>
    <w:qFormat/>
    <w:uiPriority w:val="99"/>
    <w:rPr>
      <w:rFonts w:ascii="Arial" w:hAnsi="Arial" w:eastAsia="黑体" w:cs="Arial"/>
      <w:b/>
      <w:bCs/>
      <w:kern w:val="2"/>
      <w:sz w:val="32"/>
      <w:szCs w:val="32"/>
      <w:lang w:val="en-US" w:eastAsia="zh-CN"/>
    </w:rPr>
  </w:style>
  <w:style w:type="character" w:customStyle="1" w:styleId="758">
    <w:name w:val="maywed421"/>
    <w:qFormat/>
    <w:uiPriority w:val="99"/>
    <w:rPr>
      <w:color w:val="auto"/>
      <w:u w:val="none"/>
    </w:rPr>
  </w:style>
  <w:style w:type="character" w:customStyle="1" w:styleId="759">
    <w:name w:val="正文文本缩进 Char"/>
    <w:qFormat/>
    <w:uiPriority w:val="99"/>
    <w:rPr>
      <w:rFonts w:ascii="宋体" w:eastAsia="宋体" w:cs="宋体"/>
      <w:kern w:val="2"/>
      <w:sz w:val="24"/>
      <w:szCs w:val="24"/>
    </w:rPr>
  </w:style>
  <w:style w:type="character" w:customStyle="1" w:styleId="760">
    <w:name w:val="Char Char102"/>
    <w:semiHidden/>
    <w:qFormat/>
    <w:uiPriority w:val="99"/>
    <w:rPr>
      <w:rFonts w:ascii="宋体" w:eastAsia="宋体" w:cs="宋体"/>
      <w:kern w:val="2"/>
      <w:sz w:val="24"/>
      <w:szCs w:val="24"/>
      <w:lang w:val="en-US" w:eastAsia="zh-CN"/>
    </w:rPr>
  </w:style>
  <w:style w:type="character" w:customStyle="1" w:styleId="761">
    <w:name w:val="页眉 Char1"/>
    <w:qFormat/>
    <w:uiPriority w:val="99"/>
    <w:rPr>
      <w:rFonts w:eastAsia="宋体"/>
      <w:kern w:val="2"/>
      <w:sz w:val="18"/>
      <w:szCs w:val="18"/>
      <w:lang w:val="en-US" w:eastAsia="zh-CN"/>
    </w:rPr>
  </w:style>
  <w:style w:type="character" w:customStyle="1" w:styleId="762">
    <w:name w:val="md"/>
    <w:basedOn w:val="69"/>
    <w:qFormat/>
    <w:uiPriority w:val="99"/>
    <w:rPr>
      <w:rFonts w:ascii="Arial" w:hAnsi="Arial" w:eastAsia="黑体" w:cs="Arial"/>
      <w:snapToGrid w:val="0"/>
      <w:kern w:val="0"/>
      <w:sz w:val="21"/>
      <w:szCs w:val="21"/>
    </w:rPr>
  </w:style>
  <w:style w:type="character" w:customStyle="1" w:styleId="763">
    <w:name w:val="big1"/>
    <w:qFormat/>
    <w:uiPriority w:val="99"/>
    <w:rPr>
      <w:rFonts w:ascii="宋体" w:hAnsi="宋体" w:eastAsia="宋体" w:cs="宋体"/>
      <w:color w:val="auto"/>
      <w:sz w:val="22"/>
      <w:szCs w:val="22"/>
    </w:rPr>
  </w:style>
  <w:style w:type="character" w:customStyle="1" w:styleId="764">
    <w:name w:val="Char Char311"/>
    <w:qFormat/>
    <w:uiPriority w:val="99"/>
    <w:rPr>
      <w:rFonts w:eastAsia="宋体"/>
      <w:kern w:val="2"/>
      <w:sz w:val="24"/>
      <w:szCs w:val="24"/>
      <w:lang w:val="en-US" w:eastAsia="zh-CN"/>
    </w:rPr>
  </w:style>
  <w:style w:type="character" w:customStyle="1" w:styleId="765">
    <w:name w:val="Char Char81"/>
    <w:qFormat/>
    <w:uiPriority w:val="99"/>
    <w:rPr>
      <w:rFonts w:eastAsia="宋体"/>
      <w:b/>
      <w:bCs/>
      <w:sz w:val="24"/>
      <w:szCs w:val="24"/>
      <w:lang w:eastAsia="zh-CN"/>
    </w:rPr>
  </w:style>
  <w:style w:type="character" w:customStyle="1" w:styleId="766">
    <w:name w:val="样式3 Char"/>
    <w:basedOn w:val="723"/>
    <w:qFormat/>
    <w:uiPriority w:val="99"/>
    <w:rPr>
      <w:rFonts w:ascii="仿宋_GB2312" w:hAnsi="仿宋" w:eastAsia="仿宋_GB2312" w:cs="仿宋_GB2312"/>
      <w:sz w:val="30"/>
      <w:szCs w:val="30"/>
      <w:lang w:val="zh-CN"/>
    </w:rPr>
  </w:style>
  <w:style w:type="character" w:customStyle="1" w:styleId="767">
    <w:name w:val="正文首行缩进 2 Char1"/>
    <w:qFormat/>
    <w:uiPriority w:val="99"/>
    <w:rPr>
      <w:rFonts w:ascii="Times New Roman" w:hAnsi="Times New Roman" w:eastAsia="宋体" w:cs="Times New Roman"/>
      <w:kern w:val="2"/>
      <w:sz w:val="24"/>
      <w:szCs w:val="24"/>
    </w:rPr>
  </w:style>
  <w:style w:type="character" w:customStyle="1" w:styleId="768">
    <w:name w:val="副标题 Char2"/>
    <w:qFormat/>
    <w:uiPriority w:val="99"/>
    <w:rPr>
      <w:rFonts w:ascii="Cambria" w:hAnsi="Cambria" w:eastAsia="宋体" w:cs="Cambria"/>
      <w:b/>
      <w:bCs/>
      <w:snapToGrid w:val="0"/>
      <w:kern w:val="28"/>
      <w:sz w:val="32"/>
      <w:szCs w:val="32"/>
    </w:rPr>
  </w:style>
  <w:style w:type="character" w:customStyle="1" w:styleId="769">
    <w:name w:val="标题4-dyf Char"/>
    <w:link w:val="95"/>
    <w:qFormat/>
    <w:locked/>
    <w:uiPriority w:val="99"/>
    <w:rPr>
      <w:rFonts w:ascii="Cambria" w:hAnsi="Cambria" w:cs="Cambria"/>
      <w:b/>
      <w:bCs/>
      <w:color w:val="000000"/>
      <w:kern w:val="2"/>
      <w:sz w:val="21"/>
      <w:szCs w:val="21"/>
    </w:rPr>
  </w:style>
  <w:style w:type="character" w:customStyle="1" w:styleId="770">
    <w:name w:val="dectext1"/>
    <w:qFormat/>
    <w:uiPriority w:val="99"/>
    <w:rPr>
      <w:rFonts w:ascii="宋体" w:hAnsi="宋体" w:eastAsia="宋体" w:cs="宋体"/>
      <w:color w:val="auto"/>
      <w:sz w:val="21"/>
      <w:szCs w:val="21"/>
      <w:u w:val="none"/>
    </w:rPr>
  </w:style>
  <w:style w:type="character" w:customStyle="1" w:styleId="771">
    <w:name w:val="冯 Char"/>
    <w:link w:val="96"/>
    <w:qFormat/>
    <w:locked/>
    <w:uiPriority w:val="99"/>
    <w:rPr>
      <w:rFonts w:ascii="宋体" w:eastAsia="宋体" w:cs="宋体"/>
      <w:color w:val="000000"/>
      <w:sz w:val="24"/>
      <w:szCs w:val="24"/>
    </w:rPr>
  </w:style>
  <w:style w:type="character" w:customStyle="1" w:styleId="772">
    <w:name w:val="Char Char12"/>
    <w:qFormat/>
    <w:uiPriority w:val="99"/>
    <w:rPr>
      <w:rFonts w:ascii="仿宋_GB2312" w:eastAsia="仿宋_GB2312" w:cs="仿宋_GB2312"/>
      <w:b/>
      <w:bCs/>
      <w:kern w:val="2"/>
      <w:sz w:val="24"/>
      <w:szCs w:val="24"/>
      <w:lang w:val="zh-CN" w:eastAsia="zh-CN"/>
    </w:rPr>
  </w:style>
  <w:style w:type="character" w:customStyle="1" w:styleId="773">
    <w:name w:val="题注 Char"/>
    <w:link w:val="16"/>
    <w:qFormat/>
    <w:locked/>
    <w:uiPriority w:val="99"/>
    <w:rPr>
      <w:b/>
      <w:bCs/>
      <w:kern w:val="2"/>
      <w:sz w:val="28"/>
      <w:szCs w:val="28"/>
    </w:rPr>
  </w:style>
  <w:style w:type="character" w:customStyle="1" w:styleId="774">
    <w:name w:val="普通文字 Char3"/>
    <w:qFormat/>
    <w:uiPriority w:val="99"/>
    <w:rPr>
      <w:rFonts w:ascii="宋体" w:hAnsi="Courier New" w:eastAsia="宋体" w:cs="宋体"/>
      <w:kern w:val="2"/>
      <w:sz w:val="21"/>
      <w:szCs w:val="21"/>
      <w:lang w:val="en-US" w:eastAsia="zh-CN"/>
    </w:rPr>
  </w:style>
  <w:style w:type="character" w:customStyle="1" w:styleId="775">
    <w:name w:val="公文正文 Char"/>
    <w:qFormat/>
    <w:uiPriority w:val="99"/>
    <w:rPr>
      <w:rFonts w:ascii="仿宋_GB2312" w:eastAsia="仿宋_GB2312" w:cs="仿宋_GB2312"/>
      <w:kern w:val="2"/>
      <w:sz w:val="24"/>
      <w:szCs w:val="24"/>
      <w:lang w:val="en-US" w:eastAsia="zh-CN"/>
    </w:rPr>
  </w:style>
  <w:style w:type="character" w:customStyle="1" w:styleId="776">
    <w:name w:val="正文首行缩进 Char Char Char Char Char"/>
    <w:qFormat/>
    <w:uiPriority w:val="99"/>
    <w:rPr>
      <w:rFonts w:ascii="宋体" w:cs="宋体"/>
      <w:kern w:val="2"/>
      <w:sz w:val="24"/>
      <w:szCs w:val="24"/>
      <w:lang w:val="zh-CN"/>
    </w:rPr>
  </w:style>
  <w:style w:type="character" w:customStyle="1" w:styleId="777">
    <w:name w:val="PI Char"/>
    <w:qFormat/>
    <w:uiPriority w:val="99"/>
    <w:rPr>
      <w:rFonts w:ascii="宋体" w:hAnsi="宋体" w:eastAsia="宋体" w:cs="宋体"/>
      <w:kern w:val="2"/>
      <w:sz w:val="24"/>
      <w:szCs w:val="24"/>
      <w:lang w:val="en-US" w:eastAsia="zh-CN"/>
    </w:rPr>
  </w:style>
  <w:style w:type="character" w:customStyle="1" w:styleId="778">
    <w:name w:val="Default Char"/>
    <w:link w:val="97"/>
    <w:qFormat/>
    <w:locked/>
    <w:uiPriority w:val="99"/>
    <w:rPr>
      <w:rFonts w:ascii="仿宋_GB2312" w:eastAsia="仿宋_GB2312" w:cs="仿宋_GB2312"/>
      <w:color w:val="000000"/>
      <w:sz w:val="24"/>
      <w:szCs w:val="24"/>
      <w:lang w:val="en-US" w:eastAsia="zh-CN"/>
    </w:rPr>
  </w:style>
  <w:style w:type="character" w:customStyle="1" w:styleId="779">
    <w:name w:val="style91"/>
    <w:qFormat/>
    <w:uiPriority w:val="99"/>
    <w:rPr>
      <w:color w:val="auto"/>
    </w:rPr>
  </w:style>
  <w:style w:type="character" w:customStyle="1" w:styleId="780">
    <w:name w:val="列出段落 Char2"/>
    <w:qFormat/>
    <w:uiPriority w:val="99"/>
    <w:rPr>
      <w:rFonts w:ascii="Calibri" w:hAnsi="Calibri" w:cs="Calibri"/>
      <w:kern w:val="2"/>
      <w:sz w:val="28"/>
      <w:szCs w:val="28"/>
    </w:rPr>
  </w:style>
  <w:style w:type="character" w:customStyle="1" w:styleId="781">
    <w:name w:val="mdeck"/>
    <w:qFormat/>
    <w:uiPriority w:val="99"/>
    <w:rPr>
      <w:rFonts w:ascii="仿宋_GB2312" w:eastAsia="微软雅黑" w:cs="仿宋_GB2312"/>
      <w:b/>
      <w:bCs/>
      <w:kern w:val="2"/>
      <w:sz w:val="32"/>
      <w:szCs w:val="32"/>
      <w:lang w:val="en-US" w:eastAsia="zh-CN"/>
    </w:rPr>
  </w:style>
  <w:style w:type="character" w:customStyle="1" w:styleId="782">
    <w:name w:val="unnamed11"/>
    <w:qFormat/>
    <w:uiPriority w:val="99"/>
    <w:rPr>
      <w:sz w:val="20"/>
      <w:szCs w:val="20"/>
    </w:rPr>
  </w:style>
  <w:style w:type="character" w:customStyle="1" w:styleId="783">
    <w:name w:val="正文文本 Char2"/>
    <w:semiHidden/>
    <w:qFormat/>
    <w:uiPriority w:val="99"/>
    <w:rPr>
      <w:rFonts w:ascii="Times New Roman" w:hAnsi="Times New Roman" w:eastAsia="宋体" w:cs="Times New Roman"/>
      <w:snapToGrid w:val="0"/>
      <w:kern w:val="0"/>
      <w:sz w:val="24"/>
      <w:szCs w:val="24"/>
    </w:rPr>
  </w:style>
  <w:style w:type="character" w:customStyle="1" w:styleId="784">
    <w:name w:val="标书正文格式 Char"/>
    <w:qFormat/>
    <w:uiPriority w:val="99"/>
    <w:rPr>
      <w:rFonts w:eastAsia="楷体_GB2312"/>
      <w:kern w:val="2"/>
      <w:sz w:val="24"/>
      <w:szCs w:val="24"/>
    </w:rPr>
  </w:style>
  <w:style w:type="character" w:customStyle="1" w:styleId="785">
    <w:name w:val="Char Char11"/>
    <w:qFormat/>
    <w:locked/>
    <w:uiPriority w:val="99"/>
    <w:rPr>
      <w:rFonts w:ascii="宋体" w:hAnsi="宋体" w:eastAsia="宋体" w:cs="宋体"/>
      <w:b/>
      <w:bCs/>
      <w:kern w:val="2"/>
      <w:sz w:val="24"/>
      <w:szCs w:val="24"/>
      <w:lang w:val="en-US" w:eastAsia="zh-CN"/>
    </w:rPr>
  </w:style>
  <w:style w:type="character" w:customStyle="1" w:styleId="786">
    <w:name w:val="ca-131"/>
    <w:qFormat/>
    <w:uiPriority w:val="99"/>
    <w:rPr>
      <w:rFonts w:ascii="仿宋_GB2312" w:eastAsia="仿宋_GB2312" w:cs="仿宋_GB2312"/>
      <w:b/>
      <w:bCs/>
      <w:color w:val="000000"/>
      <w:spacing w:val="-20"/>
      <w:sz w:val="24"/>
      <w:szCs w:val="24"/>
    </w:rPr>
  </w:style>
  <w:style w:type="character" w:customStyle="1" w:styleId="787">
    <w:name w:val="tw4winMark"/>
    <w:qFormat/>
    <w:uiPriority w:val="99"/>
    <w:rPr>
      <w:rFonts w:ascii="Courier New" w:hAnsi="Courier New" w:cs="Courier New"/>
      <w:vanish/>
      <w:color w:val="800080"/>
      <w:sz w:val="24"/>
      <w:szCs w:val="24"/>
      <w:vertAlign w:val="subscript"/>
    </w:rPr>
  </w:style>
  <w:style w:type="character" w:customStyle="1" w:styleId="788">
    <w:name w:val="正文样式 Char"/>
    <w:link w:val="98"/>
    <w:qFormat/>
    <w:locked/>
    <w:uiPriority w:val="99"/>
    <w:rPr>
      <w:rFonts w:ascii="Calibri" w:hAnsi="Calibri" w:cs="Calibri"/>
      <w:sz w:val="24"/>
      <w:szCs w:val="24"/>
    </w:rPr>
  </w:style>
  <w:style w:type="character" w:customStyle="1" w:styleId="789">
    <w:name w:val="表正文 Char3"/>
    <w:qFormat/>
    <w:uiPriority w:val="99"/>
    <w:rPr>
      <w:rFonts w:eastAsia="宋体"/>
    </w:rPr>
  </w:style>
  <w:style w:type="character" w:customStyle="1" w:styleId="790">
    <w:name w:val="H5 Char"/>
    <w:qFormat/>
    <w:uiPriority w:val="99"/>
    <w:rPr>
      <w:b/>
      <w:bCs/>
      <w:kern w:val="2"/>
      <w:sz w:val="28"/>
      <w:szCs w:val="28"/>
    </w:rPr>
  </w:style>
  <w:style w:type="character" w:customStyle="1" w:styleId="791">
    <w:name w:val="Char Char3"/>
    <w:qFormat/>
    <w:uiPriority w:val="99"/>
    <w:rPr>
      <w:rFonts w:eastAsia="宋体"/>
      <w:kern w:val="2"/>
      <w:sz w:val="24"/>
      <w:szCs w:val="24"/>
      <w:lang w:val="en-US" w:eastAsia="zh-CN"/>
    </w:rPr>
  </w:style>
  <w:style w:type="character" w:customStyle="1" w:styleId="792">
    <w:name w:val="正文 编号 Char"/>
    <w:qFormat/>
    <w:uiPriority w:val="99"/>
    <w:rPr>
      <w:rFonts w:ascii="仿宋_GB2312" w:hAnsi="仿宋_GB2312" w:eastAsia="仿宋_GB2312" w:cs="仿宋_GB2312"/>
      <w:kern w:val="2"/>
      <w:sz w:val="24"/>
      <w:szCs w:val="24"/>
    </w:rPr>
  </w:style>
  <w:style w:type="character" w:customStyle="1" w:styleId="793">
    <w:name w:val="question-title2"/>
    <w:qFormat/>
    <w:uiPriority w:val="99"/>
    <w:rPr>
      <w:rFonts w:ascii="Arial" w:hAnsi="Arial" w:eastAsia="黑体" w:cs="Arial"/>
      <w:snapToGrid w:val="0"/>
      <w:kern w:val="0"/>
      <w:sz w:val="21"/>
      <w:szCs w:val="21"/>
    </w:rPr>
  </w:style>
  <w:style w:type="character" w:customStyle="1" w:styleId="794">
    <w:name w:val="gf正文1 Char Char"/>
    <w:link w:val="99"/>
    <w:qFormat/>
    <w:locked/>
    <w:uiPriority w:val="99"/>
    <w:rPr>
      <w:rFonts w:ascii="宋体" w:eastAsia="宋体" w:cs="宋体"/>
      <w:kern w:val="2"/>
      <w:sz w:val="24"/>
      <w:szCs w:val="24"/>
    </w:rPr>
  </w:style>
  <w:style w:type="character" w:customStyle="1" w:styleId="795">
    <w:name w:val="Char Char15"/>
    <w:qFormat/>
    <w:uiPriority w:val="99"/>
    <w:rPr>
      <w:rFonts w:ascii="宋体" w:eastAsia="宋体" w:cs="宋体"/>
      <w:kern w:val="1"/>
      <w:sz w:val="21"/>
      <w:szCs w:val="21"/>
    </w:rPr>
  </w:style>
  <w:style w:type="character" w:customStyle="1" w:styleId="796">
    <w:name w:val="正文缩进 Char3"/>
    <w:qFormat/>
    <w:uiPriority w:val="99"/>
    <w:rPr>
      <w:rFonts w:ascii="宋体" w:eastAsia="宋体" w:cs="宋体"/>
      <w:snapToGrid w:val="0"/>
      <w:color w:val="000000"/>
      <w:kern w:val="28"/>
      <w:sz w:val="28"/>
      <w:szCs w:val="28"/>
      <w:lang w:val="en-US" w:eastAsia="zh-CN"/>
    </w:rPr>
  </w:style>
  <w:style w:type="character" w:customStyle="1" w:styleId="797">
    <w:name w:val="列出段落 Char1"/>
    <w:link w:val="100"/>
    <w:qFormat/>
    <w:locked/>
    <w:uiPriority w:val="99"/>
    <w:rPr>
      <w:rFonts w:ascii="Calibri" w:hAnsi="Calibri" w:cs="Calibri"/>
      <w:sz w:val="24"/>
      <w:szCs w:val="24"/>
      <w:lang w:eastAsia="en-US"/>
    </w:rPr>
  </w:style>
  <w:style w:type="character" w:customStyle="1" w:styleId="798">
    <w:name w:val="Char Char8"/>
    <w:qFormat/>
    <w:uiPriority w:val="99"/>
    <w:rPr>
      <w:rFonts w:eastAsia="宋体"/>
      <w:b/>
      <w:bCs/>
      <w:sz w:val="24"/>
      <w:szCs w:val="24"/>
      <w:lang w:eastAsia="zh-CN"/>
    </w:rPr>
  </w:style>
  <w:style w:type="character" w:customStyle="1" w:styleId="799">
    <w:name w:val="Normal Indent Char Char"/>
    <w:qFormat/>
    <w:uiPriority w:val="99"/>
    <w:rPr>
      <w:rFonts w:eastAsia="宋体"/>
      <w:kern w:val="2"/>
      <w:sz w:val="21"/>
      <w:szCs w:val="21"/>
      <w:lang w:val="en-US" w:eastAsia="zh-CN"/>
    </w:rPr>
  </w:style>
  <w:style w:type="character" w:customStyle="1" w:styleId="800">
    <w:name w:val="列表段落 字符"/>
    <w:qFormat/>
    <w:uiPriority w:val="99"/>
  </w:style>
  <w:style w:type="character" w:customStyle="1" w:styleId="801">
    <w:name w:val="Ò³Ã¼ Char Char1"/>
    <w:qFormat/>
    <w:uiPriority w:val="99"/>
    <w:rPr>
      <w:rFonts w:eastAsia="宋体"/>
      <w:kern w:val="2"/>
      <w:sz w:val="18"/>
      <w:szCs w:val="18"/>
      <w:lang w:val="en-US" w:eastAsia="zh-CN"/>
    </w:rPr>
  </w:style>
  <w:style w:type="character" w:customStyle="1" w:styleId="802">
    <w:name w:val="方案正文 Char"/>
    <w:qFormat/>
    <w:uiPriority w:val="99"/>
    <w:rPr>
      <w:rFonts w:ascii="仿宋_GB2312" w:eastAsia="仿宋_GB2312" w:cs="仿宋_GB2312"/>
      <w:b/>
      <w:bCs/>
      <w:color w:val="000000"/>
      <w:kern w:val="2"/>
      <w:sz w:val="24"/>
      <w:szCs w:val="24"/>
      <w:lang w:val="en-US" w:eastAsia="zh-CN"/>
    </w:rPr>
  </w:style>
  <w:style w:type="character" w:customStyle="1" w:styleId="803">
    <w:name w:val="Char Char30"/>
    <w:qFormat/>
    <w:uiPriority w:val="99"/>
    <w:rPr>
      <w:rFonts w:ascii="Arial" w:hAnsi="Arial" w:eastAsia="黑体" w:cs="Arial"/>
      <w:kern w:val="1"/>
      <w:sz w:val="21"/>
      <w:szCs w:val="21"/>
    </w:rPr>
  </w:style>
  <w:style w:type="character" w:customStyle="1" w:styleId="804">
    <w:name w:val="font01"/>
    <w:qFormat/>
    <w:uiPriority w:val="99"/>
    <w:rPr>
      <w:rFonts w:ascii="微软雅黑" w:hAnsi="微软雅黑" w:eastAsia="微软雅黑" w:cs="微软雅黑"/>
      <w:color w:val="000000"/>
      <w:sz w:val="20"/>
      <w:szCs w:val="20"/>
      <w:u w:val="none"/>
    </w:rPr>
  </w:style>
  <w:style w:type="character" w:customStyle="1" w:styleId="805">
    <w:name w:val="Char Char20"/>
    <w:qFormat/>
    <w:uiPriority w:val="99"/>
    <w:rPr>
      <w:kern w:val="1"/>
      <w:sz w:val="24"/>
      <w:szCs w:val="24"/>
    </w:rPr>
  </w:style>
  <w:style w:type="character" w:customStyle="1" w:styleId="806">
    <w:name w:val="tw4winExternal"/>
    <w:qFormat/>
    <w:uiPriority w:val="99"/>
    <w:rPr>
      <w:rFonts w:ascii="Courier New" w:hAnsi="Courier New" w:cs="Courier New"/>
      <w:color w:val="808080"/>
      <w:lang w:val="en-US" w:eastAsia="zh-CN"/>
    </w:rPr>
  </w:style>
  <w:style w:type="character" w:customStyle="1" w:styleId="807">
    <w:name w:val="标题 4 Char1"/>
    <w:qFormat/>
    <w:uiPriority w:val="99"/>
    <w:rPr>
      <w:rFonts w:ascii="Cambria" w:hAnsi="Cambria" w:eastAsia="宋体" w:cs="Cambria"/>
      <w:b/>
      <w:bCs/>
      <w:kern w:val="2"/>
      <w:sz w:val="28"/>
      <w:szCs w:val="28"/>
    </w:rPr>
  </w:style>
  <w:style w:type="character" w:customStyle="1" w:styleId="808">
    <w:name w:val="批注文字 Char2"/>
    <w:qFormat/>
    <w:uiPriority w:val="99"/>
    <w:rPr>
      <w:rFonts w:ascii="Times New Roman" w:hAnsi="Times New Roman" w:eastAsia="宋体" w:cs="Times New Roman"/>
      <w:snapToGrid w:val="0"/>
      <w:kern w:val="0"/>
      <w:sz w:val="24"/>
      <w:szCs w:val="24"/>
    </w:rPr>
  </w:style>
  <w:style w:type="character" w:customStyle="1" w:styleId="809">
    <w:name w:val="正文文本 2 Char"/>
    <w:qFormat/>
    <w:uiPriority w:val="99"/>
    <w:rPr>
      <w:rFonts w:eastAsia="宋体"/>
      <w:kern w:val="2"/>
      <w:sz w:val="24"/>
      <w:szCs w:val="24"/>
      <w:lang w:val="en-US" w:eastAsia="zh-CN"/>
    </w:rPr>
  </w:style>
  <w:style w:type="character" w:customStyle="1" w:styleId="810">
    <w:name w:val="Ò³Ã¼ Char Char"/>
    <w:qFormat/>
    <w:uiPriority w:val="99"/>
    <w:rPr>
      <w:rFonts w:eastAsia="宋体"/>
      <w:kern w:val="2"/>
      <w:sz w:val="18"/>
      <w:szCs w:val="18"/>
      <w:lang w:val="en-US" w:eastAsia="zh-CN"/>
    </w:rPr>
  </w:style>
  <w:style w:type="character" w:customStyle="1" w:styleId="811">
    <w:name w:val="message1"/>
    <w:qFormat/>
    <w:uiPriority w:val="99"/>
    <w:rPr>
      <w:rFonts w:ascii="Tahoma" w:hAnsi="Tahoma" w:cs="Tahoma"/>
      <w:sz w:val="18"/>
      <w:szCs w:val="18"/>
    </w:rPr>
  </w:style>
  <w:style w:type="character" w:customStyle="1" w:styleId="812">
    <w:name w:val="Char Char23"/>
    <w:qFormat/>
    <w:uiPriority w:val="99"/>
    <w:rPr>
      <w:color w:val="0000FF"/>
      <w:sz w:val="21"/>
      <w:szCs w:val="21"/>
    </w:rPr>
  </w:style>
  <w:style w:type="character" w:customStyle="1" w:styleId="813">
    <w:name w:val="批注框文本 字符"/>
    <w:qFormat/>
    <w:uiPriority w:val="99"/>
    <w:rPr>
      <w:rFonts w:ascii="Arial" w:hAnsi="Arial" w:eastAsia="黑体" w:cs="Arial"/>
      <w:snapToGrid w:val="0"/>
      <w:kern w:val="0"/>
      <w:sz w:val="18"/>
      <w:szCs w:val="18"/>
    </w:rPr>
  </w:style>
  <w:style w:type="character" w:customStyle="1" w:styleId="814">
    <w:name w:val="纯文本 Char2"/>
    <w:semiHidden/>
    <w:qFormat/>
    <w:uiPriority w:val="99"/>
    <w:rPr>
      <w:rFonts w:ascii="宋体" w:hAnsi="Courier New" w:eastAsia="宋体" w:cs="宋体"/>
    </w:rPr>
  </w:style>
  <w:style w:type="character" w:customStyle="1" w:styleId="815">
    <w:name w:val="Char Char25"/>
    <w:qFormat/>
    <w:uiPriority w:val="99"/>
    <w:rPr>
      <w:rFonts w:ascii="宋体" w:eastAsia="宋体" w:cs="宋体"/>
      <w:kern w:val="1"/>
      <w:sz w:val="24"/>
      <w:szCs w:val="24"/>
      <w:lang w:val="zh-CN"/>
    </w:rPr>
  </w:style>
  <w:style w:type="character" w:customStyle="1" w:styleId="816">
    <w:name w:val="Char Char411"/>
    <w:qFormat/>
    <w:uiPriority w:val="99"/>
    <w:rPr>
      <w:rFonts w:eastAsia="宋体"/>
      <w:b/>
      <w:bCs/>
      <w:sz w:val="24"/>
      <w:szCs w:val="24"/>
      <w:lang w:eastAsia="zh-CN"/>
    </w:rPr>
  </w:style>
  <w:style w:type="character" w:customStyle="1" w:styleId="817">
    <w:name w:val="此正文 Char"/>
    <w:link w:val="102"/>
    <w:qFormat/>
    <w:locked/>
    <w:uiPriority w:val="99"/>
    <w:rPr>
      <w:kern w:val="2"/>
      <w:sz w:val="24"/>
      <w:szCs w:val="24"/>
    </w:rPr>
  </w:style>
  <w:style w:type="character" w:customStyle="1" w:styleId="818">
    <w:name w:val="Char Char2"/>
    <w:qFormat/>
    <w:uiPriority w:val="99"/>
    <w:rPr>
      <w:rFonts w:eastAsia="宋体"/>
      <w:b/>
      <w:bCs/>
      <w:kern w:val="2"/>
      <w:sz w:val="24"/>
      <w:szCs w:val="24"/>
      <w:lang w:val="en-US" w:eastAsia="zh-CN"/>
    </w:rPr>
  </w:style>
  <w:style w:type="character" w:customStyle="1" w:styleId="819">
    <w:name w:val="标题 1 Char"/>
    <w:link w:val="2"/>
    <w:qFormat/>
    <w:locked/>
    <w:uiPriority w:val="99"/>
    <w:rPr>
      <w:b/>
      <w:bCs/>
      <w:kern w:val="44"/>
      <w:sz w:val="44"/>
      <w:szCs w:val="44"/>
    </w:rPr>
  </w:style>
  <w:style w:type="character" w:customStyle="1" w:styleId="820">
    <w:name w:val="Footer-Even Char1"/>
    <w:qFormat/>
    <w:uiPriority w:val="99"/>
    <w:rPr>
      <w:rFonts w:eastAsia="宋体"/>
      <w:kern w:val="2"/>
      <w:sz w:val="18"/>
      <w:szCs w:val="18"/>
      <w:lang w:val="en-US" w:eastAsia="zh-CN"/>
    </w:rPr>
  </w:style>
  <w:style w:type="character" w:customStyle="1" w:styleId="821">
    <w:name w:val="Char Char29"/>
    <w:qFormat/>
    <w:uiPriority w:val="99"/>
    <w:rPr>
      <w:rFonts w:ascii="Arial" w:hAnsi="Arial" w:eastAsia="微软雅黑" w:cs="Arial"/>
      <w:b/>
      <w:bCs/>
      <w:kern w:val="1"/>
      <w:sz w:val="32"/>
      <w:szCs w:val="32"/>
      <w:lang w:val="en-US" w:eastAsia="zh-CN"/>
    </w:rPr>
  </w:style>
  <w:style w:type="character" w:customStyle="1" w:styleId="822">
    <w:name w:val="font81"/>
    <w:qFormat/>
    <w:uiPriority w:val="99"/>
    <w:rPr>
      <w:rFonts w:ascii="微软雅黑" w:hAnsi="微软雅黑" w:eastAsia="微软雅黑" w:cs="微软雅黑"/>
      <w:color w:val="000000"/>
      <w:sz w:val="20"/>
      <w:szCs w:val="20"/>
      <w:u w:val="none"/>
    </w:rPr>
  </w:style>
  <w:style w:type="character" w:customStyle="1" w:styleId="823">
    <w:name w:val="Char Char312"/>
    <w:qFormat/>
    <w:uiPriority w:val="99"/>
    <w:rPr>
      <w:rFonts w:ascii="Times New Roman" w:hAnsi="Times New Roman" w:eastAsia="宋体" w:cs="Times New Roman"/>
      <w:b/>
      <w:bCs/>
      <w:kern w:val="2"/>
      <w:sz w:val="24"/>
      <w:szCs w:val="24"/>
      <w:lang w:val="en-US" w:eastAsia="zh-CN"/>
    </w:rPr>
  </w:style>
  <w:style w:type="character" w:customStyle="1" w:styleId="824">
    <w:name w:val="t21"/>
    <w:qFormat/>
    <w:uiPriority w:val="99"/>
    <w:rPr>
      <w:rFonts w:ascii="仿宋_GB2312" w:eastAsia="微软雅黑" w:cs="仿宋_GB2312"/>
      <w:b/>
      <w:bCs/>
      <w:kern w:val="2"/>
      <w:sz w:val="23"/>
      <w:szCs w:val="23"/>
      <w:lang w:val="en-US" w:eastAsia="zh-CN"/>
    </w:rPr>
  </w:style>
  <w:style w:type="character" w:customStyle="1" w:styleId="825">
    <w:name w:val="样式8 Char"/>
    <w:qFormat/>
    <w:uiPriority w:val="99"/>
    <w:rPr>
      <w:rFonts w:ascii="仿宋_GB2312" w:hAnsi="宋体" w:eastAsia="仿宋_GB2312" w:cs="仿宋_GB2312"/>
      <w:b/>
      <w:bCs/>
      <w:kern w:val="2"/>
      <w:sz w:val="24"/>
      <w:szCs w:val="24"/>
    </w:rPr>
  </w:style>
  <w:style w:type="character" w:customStyle="1" w:styleId="826">
    <w:name w:val="表格 Char Char"/>
    <w:qFormat/>
    <w:uiPriority w:val="99"/>
    <w:rPr>
      <w:rFonts w:ascii="宋体" w:hAnsi="宋体" w:eastAsia="宋体" w:cs="宋体"/>
    </w:rPr>
  </w:style>
  <w:style w:type="character" w:customStyle="1" w:styleId="827">
    <w:name w:val="正文文本 字符1"/>
    <w:qFormat/>
    <w:uiPriority w:val="99"/>
    <w:rPr>
      <w:rFonts w:ascii="Calibri" w:hAnsi="Calibri" w:eastAsia="黑体" w:cs="Calibri"/>
      <w:snapToGrid w:val="0"/>
      <w:kern w:val="2"/>
      <w:sz w:val="21"/>
      <w:szCs w:val="21"/>
    </w:rPr>
  </w:style>
  <w:style w:type="character" w:customStyle="1" w:styleId="828">
    <w:name w:val="标题 6 Char1"/>
    <w:qFormat/>
    <w:uiPriority w:val="99"/>
    <w:rPr>
      <w:rFonts w:ascii="Arial" w:hAnsi="Arial" w:eastAsia="黑体" w:cs="Arial"/>
      <w:b/>
      <w:bCs/>
      <w:sz w:val="20"/>
      <w:szCs w:val="20"/>
    </w:rPr>
  </w:style>
  <w:style w:type="character" w:customStyle="1" w:styleId="829">
    <w:name w:val="带编号样式 Char"/>
    <w:qFormat/>
    <w:uiPriority w:val="99"/>
    <w:rPr>
      <w:rFonts w:ascii="仿宋_GB2312" w:eastAsia="仿宋_GB2312" w:cs="仿宋_GB2312"/>
      <w:color w:val="000000"/>
      <w:sz w:val="24"/>
      <w:szCs w:val="24"/>
    </w:rPr>
  </w:style>
  <w:style w:type="character" w:customStyle="1" w:styleId="830">
    <w:name w:val="unnamed31"/>
    <w:qFormat/>
    <w:uiPriority w:val="99"/>
    <w:rPr>
      <w:rFonts w:ascii="Tahoma" w:hAnsi="Tahoma" w:eastAsia="宋体" w:cs="Tahoma"/>
      <w:b/>
      <w:bCs/>
      <w:kern w:val="2"/>
      <w:sz w:val="32"/>
      <w:szCs w:val="32"/>
      <w:u w:val="none"/>
      <w:lang w:val="en-US" w:eastAsia="zh-CN"/>
    </w:rPr>
  </w:style>
  <w:style w:type="character" w:customStyle="1" w:styleId="831">
    <w:name w:val="正文首行缩进 Char Char Char Char Char Char1"/>
    <w:qFormat/>
    <w:uiPriority w:val="99"/>
    <w:rPr>
      <w:rFonts w:ascii="宋体" w:eastAsia="宋体" w:cs="宋体"/>
      <w:kern w:val="2"/>
      <w:sz w:val="24"/>
      <w:szCs w:val="24"/>
      <w:lang w:val="zh-CN"/>
    </w:rPr>
  </w:style>
  <w:style w:type="character" w:customStyle="1" w:styleId="832">
    <w:name w:val="文本正文 Char Char"/>
    <w:qFormat/>
    <w:locked/>
    <w:uiPriority w:val="99"/>
    <w:rPr>
      <w:sz w:val="24"/>
      <w:szCs w:val="24"/>
    </w:rPr>
  </w:style>
  <w:style w:type="character" w:customStyle="1" w:styleId="833">
    <w:name w:val="正文缩进 字符"/>
    <w:qFormat/>
    <w:uiPriority w:val="99"/>
    <w:rPr>
      <w:rFonts w:ascii="宋体" w:eastAsia="宋体" w:cs="宋体"/>
      <w:snapToGrid w:val="0"/>
      <w:color w:val="000000"/>
      <w:kern w:val="28"/>
      <w:sz w:val="28"/>
      <w:szCs w:val="28"/>
      <w:lang w:val="en-US" w:eastAsia="zh-CN"/>
    </w:rPr>
  </w:style>
  <w:style w:type="character" w:customStyle="1" w:styleId="834">
    <w:name w:val="样式 样式 标题 4h4H4Fab-4T5Ref Heading 1rh1Heading sqlsect 1.2.3.... +... Char"/>
    <w:link w:val="103"/>
    <w:qFormat/>
    <w:locked/>
    <w:uiPriority w:val="99"/>
    <w:rPr>
      <w:rFonts w:ascii="微软雅黑" w:hAnsi="微软雅黑" w:eastAsia="微软雅黑" w:cs="微软雅黑"/>
      <w:b/>
      <w:bCs/>
      <w:kern w:val="2"/>
      <w:sz w:val="28"/>
      <w:szCs w:val="28"/>
    </w:rPr>
  </w:style>
  <w:style w:type="character" w:customStyle="1" w:styleId="835">
    <w:name w:val="正文非缩进 Char"/>
    <w:qFormat/>
    <w:uiPriority w:val="99"/>
    <w:rPr>
      <w:rFonts w:ascii="宋体" w:eastAsia="宋体" w:cs="宋体"/>
      <w:snapToGrid w:val="0"/>
      <w:color w:val="000000"/>
      <w:kern w:val="28"/>
      <w:sz w:val="28"/>
      <w:szCs w:val="28"/>
      <w:lang w:val="en-US" w:eastAsia="zh-CN"/>
    </w:rPr>
  </w:style>
  <w:style w:type="character" w:customStyle="1" w:styleId="836">
    <w:name w:val="标题 7 Char"/>
    <w:link w:val="9"/>
    <w:qFormat/>
    <w:locked/>
    <w:uiPriority w:val="99"/>
    <w:rPr>
      <w:b/>
      <w:bCs/>
      <w:kern w:val="2"/>
      <w:sz w:val="24"/>
      <w:szCs w:val="24"/>
    </w:rPr>
  </w:style>
  <w:style w:type="character" w:customStyle="1" w:styleId="837">
    <w:name w:val="Char Char5"/>
    <w:qFormat/>
    <w:uiPriority w:val="99"/>
    <w:rPr>
      <w:rFonts w:ascii="宋体" w:hAnsi="Courier New" w:eastAsia="宋体" w:cs="宋体"/>
      <w:kern w:val="2"/>
      <w:sz w:val="21"/>
      <w:szCs w:val="21"/>
      <w:lang w:val="en-US" w:eastAsia="zh-CN"/>
    </w:rPr>
  </w:style>
  <w:style w:type="character" w:customStyle="1" w:styleId="838">
    <w:name w:val="称呼 Char1"/>
    <w:qFormat/>
    <w:uiPriority w:val="99"/>
    <w:rPr>
      <w:rFonts w:ascii="Times New Roman" w:hAnsi="Times New Roman" w:eastAsia="宋体" w:cs="Times New Roman"/>
      <w:sz w:val="24"/>
      <w:szCs w:val="24"/>
    </w:rPr>
  </w:style>
  <w:style w:type="character" w:customStyle="1" w:styleId="839">
    <w:name w:val="正文1 Char"/>
    <w:qFormat/>
    <w:uiPriority w:val="99"/>
    <w:rPr>
      <w:rFonts w:ascii="宋体" w:eastAsia="宋体" w:cs="宋体"/>
      <w:snapToGrid w:val="0"/>
      <w:color w:val="000000"/>
      <w:kern w:val="28"/>
      <w:sz w:val="28"/>
      <w:szCs w:val="28"/>
      <w:lang w:val="en-US" w:eastAsia="zh-CN"/>
    </w:rPr>
  </w:style>
  <w:style w:type="character" w:customStyle="1" w:styleId="840">
    <w:name w:val="正文缩进 Char1"/>
    <w:qFormat/>
    <w:uiPriority w:val="99"/>
    <w:rPr>
      <w:rFonts w:ascii="宋体" w:eastAsia="宋体" w:cs="宋体"/>
      <w:snapToGrid w:val="0"/>
      <w:color w:val="000000"/>
      <w:kern w:val="28"/>
      <w:sz w:val="28"/>
      <w:szCs w:val="28"/>
      <w:lang w:val="en-US" w:eastAsia="zh-CN"/>
    </w:rPr>
  </w:style>
  <w:style w:type="character" w:customStyle="1" w:styleId="841">
    <w:name w:val="font21"/>
    <w:qFormat/>
    <w:uiPriority w:val="99"/>
    <w:rPr>
      <w:rFonts w:ascii="宋体" w:hAnsi="宋体" w:eastAsia="宋体" w:cs="宋体"/>
      <w:kern w:val="2"/>
      <w:sz w:val="28"/>
      <w:szCs w:val="28"/>
      <w:lang w:val="en-US" w:eastAsia="zh-CN"/>
    </w:rPr>
  </w:style>
  <w:style w:type="character" w:customStyle="1" w:styleId="842">
    <w:name w:val="Char Char26"/>
    <w:qFormat/>
    <w:uiPriority w:val="99"/>
    <w:rPr>
      <w:kern w:val="1"/>
      <w:sz w:val="24"/>
      <w:szCs w:val="24"/>
    </w:rPr>
  </w:style>
  <w:style w:type="character" w:customStyle="1" w:styleId="843">
    <w:name w:val="Item List Char"/>
    <w:link w:val="105"/>
    <w:qFormat/>
    <w:locked/>
    <w:uiPriority w:val="99"/>
    <w:rPr>
      <w:rFonts w:ascii="Arial" w:cs="Arial"/>
      <w:sz w:val="21"/>
      <w:szCs w:val="21"/>
      <w:lang w:val="en-US" w:eastAsia="zh-CN"/>
    </w:rPr>
  </w:style>
  <w:style w:type="character" w:customStyle="1" w:styleId="844">
    <w:name w:val="批注框文本 Char1"/>
    <w:qFormat/>
    <w:uiPriority w:val="99"/>
    <w:rPr>
      <w:rFonts w:ascii="Times New Roman" w:hAnsi="Times New Roman" w:eastAsia="宋体" w:cs="Times New Roman"/>
      <w:sz w:val="18"/>
      <w:szCs w:val="18"/>
    </w:rPr>
  </w:style>
  <w:style w:type="character" w:customStyle="1" w:styleId="845">
    <w:name w:val="纯文本 Char1"/>
    <w:link w:val="106"/>
    <w:qFormat/>
    <w:locked/>
    <w:uiPriority w:val="99"/>
    <w:rPr>
      <w:rFonts w:ascii="宋体" w:hAnsi="Courier New" w:cs="宋体"/>
    </w:rPr>
  </w:style>
  <w:style w:type="character" w:customStyle="1" w:styleId="846">
    <w:name w:val="h3 Char"/>
    <w:qFormat/>
    <w:uiPriority w:val="99"/>
    <w:rPr>
      <w:rFonts w:eastAsia="宋体"/>
      <w:b/>
      <w:bCs/>
      <w:kern w:val="2"/>
      <w:sz w:val="32"/>
      <w:szCs w:val="32"/>
      <w:lang w:val="en-US" w:eastAsia="zh-CN"/>
    </w:rPr>
  </w:style>
  <w:style w:type="character" w:customStyle="1" w:styleId="847">
    <w:name w:val="dandyren_title1"/>
    <w:qFormat/>
    <w:uiPriority w:val="99"/>
    <w:rPr>
      <w:b/>
      <w:bCs/>
      <w:color w:val="auto"/>
      <w:sz w:val="18"/>
      <w:szCs w:val="18"/>
    </w:rPr>
  </w:style>
  <w:style w:type="character" w:customStyle="1" w:styleId="848">
    <w:name w:val="Char Char31"/>
    <w:qFormat/>
    <w:uiPriority w:val="99"/>
    <w:rPr>
      <w:rFonts w:ascii="Arial" w:hAnsi="Arial" w:eastAsia="黑体" w:cs="Arial"/>
      <w:kern w:val="1"/>
      <w:sz w:val="24"/>
      <w:szCs w:val="24"/>
    </w:rPr>
  </w:style>
  <w:style w:type="character" w:customStyle="1" w:styleId="849">
    <w:name w:val="h Char1"/>
    <w:qFormat/>
    <w:uiPriority w:val="99"/>
    <w:rPr>
      <w:sz w:val="18"/>
      <w:szCs w:val="18"/>
    </w:rPr>
  </w:style>
  <w:style w:type="character" w:customStyle="1" w:styleId="850">
    <w:name w:val="solutionfonts"/>
    <w:qFormat/>
    <w:uiPriority w:val="99"/>
  </w:style>
  <w:style w:type="character" w:customStyle="1" w:styleId="851">
    <w:name w:val="首行缩进 Char"/>
    <w:qFormat/>
    <w:uiPriority w:val="99"/>
    <w:rPr>
      <w:rFonts w:ascii="宋体" w:eastAsia="宋体" w:cs="宋体"/>
      <w:kern w:val="2"/>
      <w:sz w:val="24"/>
      <w:szCs w:val="24"/>
      <w:lang w:val="en-US" w:eastAsia="zh-CN"/>
    </w:rPr>
  </w:style>
  <w:style w:type="character" w:customStyle="1" w:styleId="852">
    <w:name w:val="Char Char52"/>
    <w:qFormat/>
    <w:uiPriority w:val="99"/>
    <w:rPr>
      <w:rFonts w:ascii="宋体" w:hAnsi="Courier New" w:eastAsia="宋体" w:cs="宋体"/>
      <w:kern w:val="2"/>
      <w:sz w:val="21"/>
      <w:szCs w:val="21"/>
      <w:lang w:val="en-US" w:eastAsia="zh-CN"/>
    </w:rPr>
  </w:style>
  <w:style w:type="character" w:customStyle="1" w:styleId="853">
    <w:name w:val="font31"/>
    <w:qFormat/>
    <w:uiPriority w:val="99"/>
    <w:rPr>
      <w:rFonts w:ascii="仿宋" w:hAnsi="仿宋" w:eastAsia="仿宋" w:cs="仿宋"/>
      <w:color w:val="000000"/>
      <w:sz w:val="20"/>
      <w:szCs w:val="20"/>
      <w:u w:val="none"/>
    </w:rPr>
  </w:style>
  <w:style w:type="character" w:customStyle="1" w:styleId="854">
    <w:name w:val="正文说明 Char"/>
    <w:link w:val="107"/>
    <w:qFormat/>
    <w:locked/>
    <w:uiPriority w:val="99"/>
    <w:rPr>
      <w:sz w:val="24"/>
      <w:szCs w:val="24"/>
    </w:rPr>
  </w:style>
  <w:style w:type="character" w:customStyle="1" w:styleId="855">
    <w:name w:val="脚注文本 Char1"/>
    <w:qFormat/>
    <w:uiPriority w:val="99"/>
    <w:rPr>
      <w:rFonts w:ascii="Times New Roman" w:hAnsi="Times New Roman" w:eastAsia="宋体" w:cs="Times New Roman"/>
      <w:sz w:val="18"/>
      <w:szCs w:val="18"/>
    </w:rPr>
  </w:style>
  <w:style w:type="character" w:customStyle="1" w:styleId="856">
    <w:name w:val="Char Char1211"/>
    <w:qFormat/>
    <w:uiPriority w:val="99"/>
    <w:rPr>
      <w:rFonts w:ascii="仿宋_GB2312" w:eastAsia="仿宋_GB2312" w:cs="仿宋_GB2312"/>
      <w:b/>
      <w:bCs/>
      <w:kern w:val="2"/>
      <w:sz w:val="24"/>
      <w:szCs w:val="24"/>
      <w:lang w:val="zh-CN" w:eastAsia="zh-CN"/>
    </w:rPr>
  </w:style>
  <w:style w:type="character" w:customStyle="1" w:styleId="857">
    <w:name w:val="标题 Char"/>
    <w:qFormat/>
    <w:uiPriority w:val="99"/>
    <w:rPr>
      <w:rFonts w:eastAsia="宋体"/>
      <w:b/>
      <w:bCs/>
      <w:sz w:val="24"/>
      <w:szCs w:val="24"/>
      <w:lang w:eastAsia="zh-CN"/>
    </w:rPr>
  </w:style>
  <w:style w:type="character" w:customStyle="1" w:styleId="858">
    <w:name w:val="Char Char35"/>
    <w:qFormat/>
    <w:uiPriority w:val="99"/>
    <w:rPr>
      <w:rFonts w:ascii="Arial" w:hAnsi="Arial" w:eastAsia="黑体" w:cs="Arial"/>
      <w:b/>
      <w:bCs/>
      <w:kern w:val="1"/>
      <w:sz w:val="28"/>
      <w:szCs w:val="28"/>
      <w:lang w:val="zh-CN"/>
    </w:rPr>
  </w:style>
  <w:style w:type="character" w:customStyle="1" w:styleId="859">
    <w:name w:val="纯文本 Char Char Char"/>
    <w:qFormat/>
    <w:uiPriority w:val="99"/>
    <w:rPr>
      <w:rFonts w:ascii="宋体" w:hAnsi="Courier New" w:eastAsia="宋体" w:cs="宋体"/>
      <w:kern w:val="2"/>
      <w:sz w:val="21"/>
      <w:szCs w:val="21"/>
      <w:lang w:val="en-US" w:eastAsia="zh-CN"/>
    </w:rPr>
  </w:style>
  <w:style w:type="character" w:customStyle="1" w:styleId="860">
    <w:name w:val="Table Text Char"/>
    <w:link w:val="108"/>
    <w:qFormat/>
    <w:locked/>
    <w:uiPriority w:val="99"/>
    <w:rPr>
      <w:sz w:val="24"/>
      <w:szCs w:val="24"/>
    </w:rPr>
  </w:style>
  <w:style w:type="character" w:customStyle="1" w:styleId="861">
    <w:name w:val="正文1 Char1"/>
    <w:qFormat/>
    <w:uiPriority w:val="99"/>
    <w:rPr>
      <w:rFonts w:ascii="仿宋_GB2312" w:hAnsi="Courier New" w:eastAsia="仿宋_GB2312" w:cs="仿宋_GB2312"/>
      <w:kern w:val="28"/>
      <w:sz w:val="24"/>
      <w:szCs w:val="24"/>
      <w:lang w:val="en-US" w:eastAsia="zh-CN"/>
    </w:rPr>
  </w:style>
  <w:style w:type="character" w:customStyle="1" w:styleId="862">
    <w:name w:val="页脚 Char1"/>
    <w:qFormat/>
    <w:uiPriority w:val="99"/>
    <w:rPr>
      <w:rFonts w:eastAsia="宋体"/>
      <w:kern w:val="2"/>
      <w:sz w:val="18"/>
      <w:szCs w:val="18"/>
      <w:lang w:val="en-US" w:eastAsia="zh-CN"/>
    </w:rPr>
  </w:style>
  <w:style w:type="character" w:customStyle="1" w:styleId="863">
    <w:name w:val="Bold"/>
    <w:qFormat/>
    <w:uiPriority w:val="99"/>
    <w:rPr>
      <w:rFonts w:ascii="Arial" w:hAnsi="Arial" w:eastAsia="黑体" w:cs="Arial"/>
      <w:b/>
      <w:bCs/>
      <w:kern w:val="2"/>
      <w:sz w:val="32"/>
      <w:szCs w:val="32"/>
      <w:lang w:val="en-US" w:eastAsia="zh-CN"/>
    </w:rPr>
  </w:style>
  <w:style w:type="character" w:customStyle="1" w:styleId="864">
    <w:name w:val="批注文字 Char1"/>
    <w:link w:val="19"/>
    <w:qFormat/>
    <w:locked/>
    <w:uiPriority w:val="99"/>
    <w:rPr>
      <w:kern w:val="2"/>
      <w:sz w:val="24"/>
      <w:szCs w:val="24"/>
    </w:rPr>
  </w:style>
  <w:style w:type="character" w:customStyle="1" w:styleId="865">
    <w:name w:val="hui3"/>
    <w:qFormat/>
    <w:uiPriority w:val="99"/>
    <w:rPr>
      <w:color w:val="auto"/>
    </w:rPr>
  </w:style>
  <w:style w:type="character" w:customStyle="1" w:styleId="866">
    <w:name w:val="Char Char17"/>
    <w:qFormat/>
    <w:uiPriority w:val="99"/>
    <w:rPr>
      <w:rFonts w:eastAsia="仿宋_GB2312"/>
      <w:sz w:val="24"/>
      <w:szCs w:val="24"/>
    </w:rPr>
  </w:style>
  <w:style w:type="character" w:customStyle="1" w:styleId="867">
    <w:name w:val="标题 4 字符"/>
    <w:qFormat/>
    <w:uiPriority w:val="99"/>
    <w:rPr>
      <w:rFonts w:ascii="等线 Light" w:hAnsi="等线 Light" w:eastAsia="等线 Light" w:cs="等线 Light"/>
      <w:b/>
      <w:bCs/>
      <w:snapToGrid w:val="0"/>
      <w:kern w:val="0"/>
      <w:sz w:val="28"/>
      <w:szCs w:val="28"/>
    </w:rPr>
  </w:style>
  <w:style w:type="character" w:customStyle="1" w:styleId="868">
    <w:name w:val="Char Char37"/>
    <w:qFormat/>
    <w:uiPriority w:val="99"/>
    <w:rPr>
      <w:b/>
      <w:bCs/>
      <w:kern w:val="1"/>
      <w:sz w:val="44"/>
      <w:szCs w:val="44"/>
    </w:rPr>
  </w:style>
  <w:style w:type="character" w:customStyle="1" w:styleId="869">
    <w:name w:val="列出段落 Char"/>
    <w:qFormat/>
    <w:uiPriority w:val="99"/>
    <w:rPr>
      <w:rFonts w:eastAsia="楷体_GB2312"/>
      <w:kern w:val="2"/>
      <w:sz w:val="24"/>
      <w:szCs w:val="24"/>
      <w:lang w:val="en-US" w:eastAsia="zh-CN"/>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09"/>
    <w:qFormat/>
    <w:locked/>
    <w:uiPriority w:val="99"/>
    <w:rPr>
      <w:rFonts w:ascii="仿宋_GB2312" w:eastAsia="仿宋_GB2312" w:cs="仿宋_GB2312"/>
      <w:kern w:val="2"/>
      <w:sz w:val="24"/>
      <w:szCs w:val="24"/>
    </w:rPr>
  </w:style>
  <w:style w:type="character" w:customStyle="1" w:styleId="872">
    <w:name w:val="Table Text Char1"/>
    <w:qFormat/>
    <w:uiPriority w:val="99"/>
    <w:rPr>
      <w:rFonts w:eastAsia="宋体"/>
      <w:sz w:val="24"/>
      <w:szCs w:val="24"/>
      <w:lang w:val="en-US" w:eastAsia="zh-CN"/>
    </w:rPr>
  </w:style>
  <w:style w:type="character" w:customStyle="1" w:styleId="873">
    <w:name w:val="标题 1 Char Char"/>
    <w:qFormat/>
    <w:uiPriority w:val="99"/>
    <w:rPr>
      <w:rFonts w:ascii="宋体" w:hAnsi="宋体" w:eastAsia="宋体" w:cs="宋体"/>
      <w:b/>
      <w:bCs/>
      <w:spacing w:val="-2"/>
      <w:sz w:val="24"/>
      <w:szCs w:val="24"/>
      <w:lang w:val="en-US" w:eastAsia="zh-CN"/>
    </w:rPr>
  </w:style>
  <w:style w:type="character" w:customStyle="1" w:styleId="874">
    <w:name w:val="正文（缩进2汉字） Char"/>
    <w:link w:val="110"/>
    <w:qFormat/>
    <w:locked/>
    <w:uiPriority w:val="99"/>
    <w:rPr>
      <w:rFonts w:ascii="宋体" w:cs="宋体"/>
    </w:rPr>
  </w:style>
  <w:style w:type="character" w:customStyle="1" w:styleId="875">
    <w:name w:val="标书表格字体格式 Char"/>
    <w:qFormat/>
    <w:uiPriority w:val="99"/>
    <w:rPr>
      <w:kern w:val="2"/>
      <w:sz w:val="24"/>
      <w:szCs w:val="24"/>
    </w:rPr>
  </w:style>
  <w:style w:type="character" w:customStyle="1" w:styleId="876">
    <w:name w:val="tw4winError"/>
    <w:qFormat/>
    <w:uiPriority w:val="99"/>
    <w:rPr>
      <w:rFonts w:ascii="Courier New" w:hAnsi="Courier New" w:cs="Courier New"/>
      <w:color w:val="00FF00"/>
      <w:sz w:val="40"/>
      <w:szCs w:val="40"/>
    </w:rPr>
  </w:style>
  <w:style w:type="character" w:customStyle="1" w:styleId="877">
    <w:name w:val="Body Text(ch) Char Char"/>
    <w:qFormat/>
    <w:uiPriority w:val="99"/>
    <w:rPr>
      <w:rFonts w:ascii="宋体" w:cs="宋体"/>
      <w:kern w:val="2"/>
      <w:sz w:val="21"/>
      <w:szCs w:val="21"/>
      <w:lang w:val="zh-CN"/>
    </w:rPr>
  </w:style>
  <w:style w:type="character" w:customStyle="1" w:styleId="878">
    <w:name w:val="正文首行缩进两字 Char"/>
    <w:qFormat/>
    <w:uiPriority w:val="99"/>
    <w:rPr>
      <w:sz w:val="24"/>
      <w:szCs w:val="24"/>
      <w:lang w:val="en-US" w:eastAsia="zh-CN"/>
    </w:rPr>
  </w:style>
  <w:style w:type="character" w:customStyle="1" w:styleId="879">
    <w:name w:val="正文文本 Char"/>
    <w:qFormat/>
    <w:uiPriority w:val="99"/>
    <w:rPr>
      <w:rFonts w:eastAsia="宋体"/>
      <w:kern w:val="2"/>
      <w:sz w:val="24"/>
      <w:szCs w:val="24"/>
      <w:lang w:val="en-US" w:eastAsia="zh-CN"/>
    </w:rPr>
  </w:style>
  <w:style w:type="character" w:customStyle="1" w:styleId="880">
    <w:name w:val="文档结构图 字符1"/>
    <w:qFormat/>
    <w:uiPriority w:val="99"/>
    <w:rPr>
      <w:rFonts w:ascii="宋体" w:hAnsi="Calibri" w:eastAsia="黑体" w:cs="宋体"/>
      <w:snapToGrid w:val="0"/>
      <w:kern w:val="2"/>
      <w:sz w:val="18"/>
      <w:szCs w:val="18"/>
    </w:rPr>
  </w:style>
  <w:style w:type="character" w:customStyle="1" w:styleId="881">
    <w:name w:val="content"/>
    <w:qFormat/>
    <w:uiPriority w:val="99"/>
  </w:style>
  <w:style w:type="character" w:customStyle="1" w:styleId="882">
    <w:name w:val="tw4winPopup"/>
    <w:qFormat/>
    <w:uiPriority w:val="99"/>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 w:val="21"/>
      <w:szCs w:val="21"/>
    </w:rPr>
  </w:style>
  <w:style w:type="character" w:customStyle="1" w:styleId="884">
    <w:name w:val="标准正文格式 Char"/>
    <w:qFormat/>
    <w:uiPriority w:val="99"/>
    <w:rPr>
      <w:rFonts w:ascii="宋体" w:eastAsia="仿宋_GB2312" w:cs="宋体"/>
      <w:color w:val="000000"/>
      <w:sz w:val="24"/>
      <w:szCs w:val="24"/>
      <w:lang w:val="en-US" w:eastAsia="zh-CN"/>
    </w:rPr>
  </w:style>
  <w:style w:type="character" w:customStyle="1" w:styleId="885">
    <w:name w:val="Char Char212"/>
    <w:qFormat/>
    <w:uiPriority w:val="99"/>
    <w:rPr>
      <w:rFonts w:eastAsia="宋体"/>
      <w:b/>
      <w:bCs/>
      <w:kern w:val="2"/>
      <w:sz w:val="24"/>
      <w:szCs w:val="24"/>
      <w:lang w:val="en-US" w:eastAsia="zh-CN"/>
    </w:rPr>
  </w:style>
  <w:style w:type="character" w:customStyle="1" w:styleId="886">
    <w:name w:val="文档结构图 Char"/>
    <w:qFormat/>
    <w:uiPriority w:val="99"/>
    <w:rPr>
      <w:rFonts w:eastAsia="宋体"/>
      <w:kern w:val="2"/>
      <w:sz w:val="24"/>
      <w:szCs w:val="24"/>
      <w:lang w:val="en-US" w:eastAsia="zh-CN"/>
    </w:rPr>
  </w:style>
  <w:style w:type="character" w:customStyle="1" w:styleId="887">
    <w:name w:val="zbggmain style9"/>
    <w:qFormat/>
    <w:uiPriority w:val="99"/>
  </w:style>
  <w:style w:type="character" w:customStyle="1" w:styleId="888">
    <w:name w:val="Char Char16"/>
    <w:qFormat/>
    <w:uiPriority w:val="99"/>
    <w:rPr>
      <w:kern w:val="1"/>
      <w:sz w:val="18"/>
      <w:szCs w:val="18"/>
    </w:rPr>
  </w:style>
  <w:style w:type="character" w:customStyle="1" w:styleId="889">
    <w:name w:val="font51"/>
    <w:qFormat/>
    <w:uiPriority w:val="99"/>
    <w:rPr>
      <w:rFonts w:ascii="仿宋" w:hAnsi="仿宋" w:eastAsia="仿宋" w:cs="仿宋"/>
      <w:color w:val="000000"/>
      <w:sz w:val="20"/>
      <w:szCs w:val="20"/>
      <w:u w:val="none"/>
    </w:rPr>
  </w:style>
  <w:style w:type="character" w:customStyle="1" w:styleId="890">
    <w:name w:val="Char Char82"/>
    <w:qFormat/>
    <w:uiPriority w:val="99"/>
    <w:rPr>
      <w:rFonts w:eastAsia="宋体"/>
      <w:b/>
      <w:bCs/>
      <w:sz w:val="24"/>
      <w:szCs w:val="24"/>
      <w:lang w:eastAsia="zh-CN"/>
    </w:rPr>
  </w:style>
  <w:style w:type="character" w:customStyle="1" w:styleId="891">
    <w:name w:val="日期 Char1"/>
    <w:semiHidden/>
    <w:qFormat/>
    <w:uiPriority w:val="99"/>
    <w:rPr>
      <w:rFonts w:ascii="Times New Roman" w:hAnsi="Times New Roman" w:eastAsia="宋体" w:cs="Times New Roman"/>
      <w:sz w:val="24"/>
      <w:szCs w:val="24"/>
    </w:rPr>
  </w:style>
  <w:style w:type="character" w:customStyle="1" w:styleId="892">
    <w:name w:val="页眉 字符"/>
    <w:qFormat/>
    <w:uiPriority w:val="99"/>
    <w:rPr>
      <w:kern w:val="2"/>
      <w:sz w:val="18"/>
      <w:szCs w:val="18"/>
    </w:rPr>
  </w:style>
  <w:style w:type="character" w:customStyle="1" w:styleId="893">
    <w:name w:val="Char Char33"/>
    <w:qFormat/>
    <w:uiPriority w:val="99"/>
    <w:rPr>
      <w:rFonts w:ascii="Arial" w:hAnsi="Arial" w:eastAsia="黑体" w:cs="Arial"/>
      <w:b/>
      <w:bCs/>
      <w:kern w:val="1"/>
      <w:sz w:val="24"/>
      <w:szCs w:val="24"/>
    </w:rPr>
  </w:style>
  <w:style w:type="character" w:customStyle="1" w:styleId="894">
    <w:name w:val="b11_01b Char"/>
    <w:link w:val="111"/>
    <w:qFormat/>
    <w:locked/>
    <w:uiPriority w:val="99"/>
    <w:rPr>
      <w:rFonts w:ascii="Verdana" w:hAnsi="Verdana" w:cs="Verdana"/>
      <w:b/>
      <w:bCs/>
      <w:color w:val="4A82CA"/>
      <w:sz w:val="17"/>
      <w:szCs w:val="17"/>
    </w:rPr>
  </w:style>
  <w:style w:type="character" w:customStyle="1" w:styleId="895">
    <w:name w:val="Char Char121"/>
    <w:qFormat/>
    <w:uiPriority w:val="99"/>
    <w:rPr>
      <w:rFonts w:ascii="仿宋_GB2312" w:eastAsia="仿宋_GB2312" w:cs="仿宋_GB2312"/>
      <w:b/>
      <w:bCs/>
      <w:kern w:val="2"/>
      <w:sz w:val="24"/>
      <w:szCs w:val="24"/>
      <w:lang w:val="zh-CN" w:eastAsia="zh-CN"/>
    </w:rPr>
  </w:style>
  <w:style w:type="character" w:customStyle="1" w:styleId="896">
    <w:name w:val="Footer-Even Char"/>
    <w:qFormat/>
    <w:uiPriority w:val="99"/>
    <w:rPr>
      <w:rFonts w:eastAsia="宋体"/>
      <w:kern w:val="2"/>
      <w:sz w:val="18"/>
      <w:szCs w:val="18"/>
      <w:lang w:val="en-US" w:eastAsia="zh-CN"/>
    </w:rPr>
  </w:style>
  <w:style w:type="character" w:customStyle="1" w:styleId="897">
    <w:name w:val="页脚 Char2"/>
    <w:link w:val="40"/>
    <w:qFormat/>
    <w:locked/>
    <w:uiPriority w:val="99"/>
    <w:rPr>
      <w:kern w:val="2"/>
      <w:sz w:val="18"/>
      <w:szCs w:val="18"/>
    </w:rPr>
  </w:style>
  <w:style w:type="character" w:customStyle="1" w:styleId="898">
    <w:name w:val="Char Char36"/>
    <w:qFormat/>
    <w:uiPriority w:val="99"/>
    <w:rPr>
      <w:rFonts w:ascii="仿宋_GB2312" w:hAnsi="仿宋_GB2312" w:eastAsia="仿宋_GB2312" w:cs="仿宋_GB2312"/>
      <w:b/>
      <w:bCs/>
      <w:kern w:val="1"/>
      <w:sz w:val="32"/>
      <w:szCs w:val="32"/>
      <w:lang w:val="zh-CN" w:eastAsia="zh-CN"/>
    </w:rPr>
  </w:style>
  <w:style w:type="character" w:customStyle="1" w:styleId="899">
    <w:name w:val="Char Char61"/>
    <w:qFormat/>
    <w:uiPriority w:val="99"/>
    <w:rPr>
      <w:rFonts w:eastAsia="宋体"/>
      <w:kern w:val="2"/>
      <w:sz w:val="24"/>
      <w:szCs w:val="24"/>
      <w:lang w:val="en-US" w:eastAsia="zh-CN"/>
    </w:rPr>
  </w:style>
  <w:style w:type="character" w:customStyle="1" w:styleId="900">
    <w:name w:val="正文文字缩进 2 Char Char"/>
    <w:qFormat/>
    <w:uiPriority w:val="99"/>
    <w:rPr>
      <w:rFonts w:ascii="宋体" w:cs="宋体"/>
      <w:sz w:val="28"/>
      <w:szCs w:val="28"/>
    </w:rPr>
  </w:style>
  <w:style w:type="character" w:customStyle="1" w:styleId="901">
    <w:name w:val="f141"/>
    <w:qFormat/>
    <w:uiPriority w:val="99"/>
    <w:rPr>
      <w:rFonts w:ascii="Tahoma" w:hAnsi="Tahoma" w:eastAsia="宋体" w:cs="Tahoma"/>
      <w:b/>
      <w:bCs/>
      <w:kern w:val="2"/>
      <w:sz w:val="21"/>
      <w:szCs w:val="21"/>
      <w:lang w:val="en-US" w:eastAsia="zh-CN"/>
    </w:rPr>
  </w:style>
  <w:style w:type="character" w:customStyle="1" w:styleId="902">
    <w:name w:val="段落 Char Char"/>
    <w:link w:val="112"/>
    <w:qFormat/>
    <w:locked/>
    <w:uiPriority w:val="99"/>
    <w:rPr>
      <w:rFonts w:ascii="宋体" w:eastAsia="宋体" w:cs="宋体"/>
      <w:sz w:val="24"/>
      <w:szCs w:val="24"/>
    </w:rPr>
  </w:style>
  <w:style w:type="character" w:customStyle="1" w:styleId="903">
    <w:name w:val="标题 3 Char2"/>
    <w:qFormat/>
    <w:uiPriority w:val="99"/>
    <w:rPr>
      <w:rFonts w:eastAsia="宋体"/>
      <w:b/>
      <w:bCs/>
      <w:kern w:val="2"/>
      <w:sz w:val="32"/>
      <w:szCs w:val="32"/>
      <w:lang w:val="en-US" w:eastAsia="zh-CN"/>
    </w:rPr>
  </w:style>
  <w:style w:type="character" w:customStyle="1" w:styleId="904">
    <w:name w:val="apple-converted-space"/>
    <w:qFormat/>
    <w:uiPriority w:val="99"/>
  </w:style>
  <w:style w:type="character" w:customStyle="1" w:styleId="905">
    <w:name w:val="页眉 Char2"/>
    <w:link w:val="41"/>
    <w:qFormat/>
    <w:locked/>
    <w:uiPriority w:val="99"/>
    <w:rPr>
      <w:kern w:val="2"/>
      <w:sz w:val="18"/>
      <w:szCs w:val="18"/>
    </w:rPr>
  </w:style>
  <w:style w:type="character" w:customStyle="1" w:styleId="906">
    <w:name w:val="Char Char9"/>
    <w:qFormat/>
    <w:uiPriority w:val="99"/>
    <w:rPr>
      <w:rFonts w:eastAsia="宋体"/>
      <w:kern w:val="2"/>
      <w:sz w:val="18"/>
      <w:szCs w:val="18"/>
      <w:lang w:val="en-US" w:eastAsia="zh-CN"/>
    </w:rPr>
  </w:style>
  <w:style w:type="character" w:customStyle="1" w:styleId="907">
    <w:name w:val="Char Char41"/>
    <w:qFormat/>
    <w:uiPriority w:val="99"/>
    <w:rPr>
      <w:rFonts w:eastAsia="宋体"/>
      <w:b/>
      <w:bCs/>
      <w:sz w:val="24"/>
      <w:szCs w:val="24"/>
      <w:lang w:eastAsia="zh-CN"/>
    </w:rPr>
  </w:style>
  <w:style w:type="character" w:customStyle="1" w:styleId="908">
    <w:name w:val="large1"/>
    <w:qFormat/>
    <w:uiPriority w:val="99"/>
    <w:rPr>
      <w:rFonts w:ascii="宋体" w:hAnsi="宋体" w:eastAsia="宋体" w:cs="宋体"/>
      <w:sz w:val="21"/>
      <w:szCs w:val="21"/>
    </w:rPr>
  </w:style>
  <w:style w:type="character" w:customStyle="1" w:styleId="909">
    <w:name w:val="正文段 Char"/>
    <w:link w:val="113"/>
    <w:qFormat/>
    <w:locked/>
    <w:uiPriority w:val="99"/>
    <w:rPr>
      <w:sz w:val="24"/>
      <w:szCs w:val="24"/>
    </w:rPr>
  </w:style>
  <w:style w:type="character" w:customStyle="1" w:styleId="910">
    <w:name w:val="Char Char13"/>
    <w:qFormat/>
    <w:uiPriority w:val="99"/>
    <w:rPr>
      <w:rFonts w:ascii="宋体" w:eastAsia="宋体" w:cs="宋体"/>
      <w:kern w:val="1"/>
      <w:sz w:val="24"/>
      <w:szCs w:val="24"/>
    </w:rPr>
  </w:style>
  <w:style w:type="character" w:customStyle="1" w:styleId="911">
    <w:name w:val="Char Char92"/>
    <w:qFormat/>
    <w:uiPriority w:val="99"/>
    <w:rPr>
      <w:rFonts w:ascii="Times New Roman" w:hAnsi="Times New Roman" w:eastAsia="宋体" w:cs="Times New Roman"/>
      <w:b/>
      <w:bCs/>
      <w:kern w:val="2"/>
      <w:sz w:val="32"/>
      <w:szCs w:val="32"/>
      <w:lang w:val="en-US" w:eastAsia="zh-CN"/>
    </w:rPr>
  </w:style>
  <w:style w:type="character" w:customStyle="1" w:styleId="912">
    <w:name w:val="冯广丽 Char"/>
    <w:link w:val="114"/>
    <w:qFormat/>
    <w:locked/>
    <w:uiPriority w:val="99"/>
    <w:rPr>
      <w:rFonts w:ascii="宋体" w:eastAsia="宋体" w:cs="宋体"/>
      <w:kern w:val="2"/>
      <w:sz w:val="22"/>
      <w:szCs w:val="22"/>
    </w:rPr>
  </w:style>
  <w:style w:type="character" w:customStyle="1" w:styleId="913">
    <w:name w:val="批注文字 字符"/>
    <w:qFormat/>
    <w:uiPriority w:val="99"/>
    <w:rPr>
      <w:rFonts w:ascii="Arial" w:hAnsi="Arial" w:eastAsia="黑体" w:cs="Arial"/>
      <w:snapToGrid w:val="0"/>
      <w:kern w:val="0"/>
      <w:sz w:val="21"/>
      <w:szCs w:val="21"/>
    </w:rPr>
  </w:style>
  <w:style w:type="character" w:customStyle="1" w:styleId="914">
    <w:name w:val="Char Char161"/>
    <w:qFormat/>
    <w:uiPriority w:val="99"/>
    <w:rPr>
      <w:rFonts w:eastAsia="宋体"/>
      <w:b/>
      <w:bCs/>
      <w:kern w:val="2"/>
      <w:sz w:val="32"/>
      <w:szCs w:val="32"/>
      <w:lang w:val="en-US" w:eastAsia="zh-CN"/>
    </w:rPr>
  </w:style>
  <w:style w:type="character" w:customStyle="1" w:styleId="915">
    <w:name w:val="javascript"/>
    <w:qFormat/>
    <w:uiPriority w:val="99"/>
  </w:style>
  <w:style w:type="character" w:customStyle="1" w:styleId="916">
    <w:name w:val="图名 Char"/>
    <w:qFormat/>
    <w:uiPriority w:val="99"/>
    <w:rPr>
      <w:rFonts w:ascii="Arial" w:hAnsi="Arial" w:eastAsia="黑体" w:cs="Arial"/>
      <w:kern w:val="2"/>
      <w:sz w:val="24"/>
      <w:szCs w:val="24"/>
      <w:lang w:val="en-US" w:eastAsia="zh-CN"/>
    </w:rPr>
  </w:style>
  <w:style w:type="character" w:customStyle="1" w:styleId="917">
    <w:name w:val="Used by Word for text of Help footnotes Char Char"/>
    <w:qFormat/>
    <w:uiPriority w:val="99"/>
    <w:rPr>
      <w:rFonts w:ascii="Times New Roman" w:hAnsi="Times New Roman" w:eastAsia="宋体" w:cs="Times New Roman"/>
      <w:sz w:val="20"/>
      <w:szCs w:val="20"/>
    </w:rPr>
  </w:style>
  <w:style w:type="character" w:customStyle="1" w:styleId="918">
    <w:name w:val="编号，小四 Char"/>
    <w:link w:val="115"/>
    <w:qFormat/>
    <w:locked/>
    <w:uiPriority w:val="99"/>
    <w:rPr>
      <w:rFonts w:ascii="Arial" w:hAnsi="Arial" w:cs="Arial"/>
      <w:sz w:val="24"/>
      <w:szCs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99"/>
    <w:rPr>
      <w:rFonts w:ascii="楷体_GB2312" w:hAnsi="Arial" w:eastAsia="楷体_GB2312" w:cs="楷体_GB2312"/>
      <w:b/>
      <w:bCs/>
      <w:kern w:val="2"/>
      <w:sz w:val="32"/>
      <w:szCs w:val="32"/>
      <w:lang w:val="en-US" w:eastAsia="zh-CN"/>
    </w:rPr>
  </w:style>
  <w:style w:type="character" w:customStyle="1" w:styleId="921">
    <w:name w:val="未用 Char"/>
    <w:qFormat/>
    <w:uiPriority w:val="99"/>
    <w:rPr>
      <w:rFonts w:ascii="Arial" w:hAnsi="Arial" w:eastAsia="黑体" w:cs="Arial"/>
      <w:kern w:val="2"/>
      <w:sz w:val="21"/>
      <w:szCs w:val="21"/>
      <w:lang w:val="en-US" w:eastAsia="zh-CN"/>
    </w:rPr>
  </w:style>
  <w:style w:type="character" w:customStyle="1" w:styleId="922">
    <w:name w:val="myp1111"/>
    <w:qFormat/>
    <w:uiPriority w:val="99"/>
    <w:rPr>
      <w:rFonts w:ascii="??" w:hAnsi="??" w:cs="??"/>
      <w:color w:val="000000"/>
      <w:sz w:val="20"/>
      <w:szCs w:val="20"/>
      <w:u w:val="none"/>
    </w:rPr>
  </w:style>
  <w:style w:type="character" w:customStyle="1" w:styleId="923">
    <w:name w:val="样式 标题 4h4H4Fab-4T5Ref Heading 1rh1Heading sqlsect 1.2.3.... Char"/>
    <w:link w:val="104"/>
    <w:qFormat/>
    <w:locked/>
    <w:uiPriority w:val="99"/>
    <w:rPr>
      <w:rFonts w:ascii="微软雅黑" w:hAnsi="微软雅黑" w:eastAsia="微软雅黑" w:cs="微软雅黑"/>
      <w:b/>
      <w:bCs/>
      <w:kern w:val="2"/>
      <w:sz w:val="28"/>
      <w:szCs w:val="28"/>
    </w:rPr>
  </w:style>
  <w:style w:type="character" w:customStyle="1" w:styleId="924">
    <w:name w:val="h Char Char"/>
    <w:qFormat/>
    <w:uiPriority w:val="99"/>
    <w:rPr>
      <w:rFonts w:eastAsia="宋体"/>
      <w:kern w:val="2"/>
      <w:sz w:val="18"/>
      <w:szCs w:val="18"/>
      <w:lang w:val="en-US" w:eastAsia="zh-CN"/>
    </w:rPr>
  </w:style>
  <w:style w:type="character" w:customStyle="1" w:styleId="925">
    <w:name w:val="仿宋正文 Char"/>
    <w:link w:val="116"/>
    <w:qFormat/>
    <w:locked/>
    <w:uiPriority w:val="99"/>
    <w:rPr>
      <w:rFonts w:ascii="仿宋_GB2312" w:eastAsia="仿宋_GB2312" w:cs="仿宋_GB2312"/>
      <w:kern w:val="2"/>
      <w:sz w:val="24"/>
      <w:szCs w:val="24"/>
      <w:lang w:val="en-US" w:eastAsia="zh-CN"/>
    </w:rPr>
  </w:style>
  <w:style w:type="character" w:customStyle="1" w:styleId="926">
    <w:name w:val="正文首行缩进 Char Char Char Char Char Char"/>
    <w:qFormat/>
    <w:uiPriority w:val="99"/>
    <w:rPr>
      <w:rFonts w:ascii="宋体" w:eastAsia="宋体" w:cs="宋体"/>
      <w:kern w:val="2"/>
      <w:sz w:val="24"/>
      <w:szCs w:val="24"/>
      <w:lang w:val="zh-CN"/>
    </w:rPr>
  </w:style>
  <w:style w:type="character" w:customStyle="1" w:styleId="927">
    <w:name w:val="样式 宋体"/>
    <w:qFormat/>
    <w:uiPriority w:val="99"/>
    <w:rPr>
      <w:rFonts w:ascii="宋体" w:eastAsia="宋体" w:cs="宋体"/>
      <w:sz w:val="24"/>
      <w:szCs w:val="24"/>
    </w:rPr>
  </w:style>
  <w:style w:type="character" w:customStyle="1" w:styleId="928">
    <w:name w:val="tw4winJump"/>
    <w:qFormat/>
    <w:uiPriority w:val="99"/>
    <w:rPr>
      <w:rFonts w:ascii="Courier New" w:hAnsi="Courier New" w:cs="Courier New"/>
      <w:color w:val="008080"/>
      <w:lang w:val="en-US" w:eastAsia="zh-CN"/>
    </w:rPr>
  </w:style>
  <w:style w:type="character" w:customStyle="1" w:styleId="929">
    <w:name w:val="标题 1 字符"/>
    <w:qFormat/>
    <w:uiPriority w:val="99"/>
    <w:rPr>
      <w:rFonts w:ascii="Arial" w:hAnsi="Arial" w:eastAsia="黑体" w:cs="Arial"/>
      <w:b/>
      <w:bCs/>
      <w:snapToGrid w:val="0"/>
      <w:kern w:val="44"/>
      <w:sz w:val="44"/>
      <w:szCs w:val="44"/>
    </w:rPr>
  </w:style>
  <w:style w:type="character" w:customStyle="1" w:styleId="930">
    <w:name w:val="style36"/>
    <w:basedOn w:val="69"/>
    <w:qFormat/>
    <w:uiPriority w:val="99"/>
    <w:rPr>
      <w:rFonts w:ascii="Arial" w:hAnsi="Arial" w:eastAsia="黑体" w:cs="Arial"/>
      <w:snapToGrid w:val="0"/>
      <w:kern w:val="0"/>
      <w:sz w:val="21"/>
      <w:szCs w:val="21"/>
    </w:rPr>
  </w:style>
  <w:style w:type="character" w:customStyle="1" w:styleId="931">
    <w:name w:val="pt9"/>
    <w:qFormat/>
    <w:uiPriority w:val="99"/>
    <w:rPr>
      <w:rFonts w:ascii="仿宋_GB2312" w:eastAsia="微软雅黑" w:cs="仿宋_GB2312"/>
      <w:b/>
      <w:bCs/>
      <w:kern w:val="2"/>
      <w:sz w:val="32"/>
      <w:szCs w:val="32"/>
      <w:lang w:val="en-US" w:eastAsia="zh-CN"/>
    </w:rPr>
  </w:style>
  <w:style w:type="character" w:customStyle="1" w:styleId="932">
    <w:name w:val="DO_NOT_TRANSLATE"/>
    <w:qFormat/>
    <w:uiPriority w:val="99"/>
    <w:rPr>
      <w:rFonts w:ascii="Courier New" w:hAnsi="Courier New" w:cs="Courier New"/>
      <w:color w:val="800000"/>
      <w:lang w:val="en-US" w:eastAsia="zh-CN"/>
    </w:rPr>
  </w:style>
  <w:style w:type="character" w:customStyle="1" w:styleId="933">
    <w:name w:val="标书1 Char1"/>
    <w:qFormat/>
    <w:uiPriority w:val="99"/>
    <w:rPr>
      <w:rFonts w:eastAsia="宋体"/>
      <w:b/>
      <w:bCs/>
      <w:kern w:val="44"/>
      <w:sz w:val="44"/>
      <w:szCs w:val="44"/>
      <w:lang w:val="en-US" w:eastAsia="zh-CN"/>
    </w:rPr>
  </w:style>
  <w:style w:type="character" w:customStyle="1" w:styleId="934">
    <w:name w:val="页脚 字符"/>
    <w:qFormat/>
    <w:uiPriority w:val="99"/>
    <w:rPr>
      <w:kern w:val="2"/>
      <w:sz w:val="18"/>
      <w:szCs w:val="18"/>
    </w:rPr>
  </w:style>
  <w:style w:type="character" w:customStyle="1" w:styleId="935">
    <w:name w:val="正文2 Char"/>
    <w:qFormat/>
    <w:uiPriority w:val="99"/>
    <w:rPr>
      <w:rFonts w:eastAsia="宋体"/>
      <w:kern w:val="2"/>
      <w:sz w:val="24"/>
      <w:szCs w:val="24"/>
      <w:lang w:val="en-US" w:eastAsia="zh-CN"/>
    </w:rPr>
  </w:style>
  <w:style w:type="character" w:customStyle="1" w:styleId="936">
    <w:name w:val="Char Char21"/>
    <w:qFormat/>
    <w:uiPriority w:val="99"/>
    <w:rPr>
      <w:rFonts w:ascii="宋体" w:eastAsia="宋体" w:cs="宋体"/>
      <w:kern w:val="1"/>
      <w:sz w:val="21"/>
      <w:szCs w:val="21"/>
      <w:lang w:val="zh-CN"/>
    </w:rPr>
  </w:style>
  <w:style w:type="character" w:customStyle="1" w:styleId="937">
    <w:name w:val="样式 正文缩进 + 首行缩进:  2 字符 Char Char"/>
    <w:link w:val="117"/>
    <w:qFormat/>
    <w:locked/>
    <w:uiPriority w:val="99"/>
    <w:rPr>
      <w:kern w:val="2"/>
      <w:sz w:val="24"/>
      <w:szCs w:val="24"/>
    </w:rPr>
  </w:style>
  <w:style w:type="character" w:customStyle="1" w:styleId="938">
    <w:name w:val="gray6"/>
    <w:basedOn w:val="69"/>
    <w:qFormat/>
    <w:uiPriority w:val="99"/>
    <w:rPr>
      <w:rFonts w:ascii="Arial" w:hAnsi="Arial" w:eastAsia="黑体" w:cs="Arial"/>
      <w:snapToGrid w:val="0"/>
      <w:kern w:val="0"/>
      <w:sz w:val="21"/>
      <w:szCs w:val="21"/>
    </w:rPr>
  </w:style>
  <w:style w:type="character" w:customStyle="1" w:styleId="939">
    <w:name w:val="hui"/>
    <w:basedOn w:val="69"/>
    <w:qFormat/>
    <w:uiPriority w:val="99"/>
    <w:rPr>
      <w:rFonts w:ascii="Arial" w:hAnsi="Arial" w:eastAsia="黑体" w:cs="Arial"/>
      <w:snapToGrid w:val="0"/>
      <w:kern w:val="0"/>
      <w:sz w:val="21"/>
      <w:szCs w:val="21"/>
    </w:rPr>
  </w:style>
  <w:style w:type="character" w:customStyle="1" w:styleId="940">
    <w:name w:val="哈哈正文 Char Char"/>
    <w:qFormat/>
    <w:uiPriority w:val="99"/>
    <w:rPr>
      <w:rFonts w:ascii="宋体" w:hAnsi="宋体" w:eastAsia="宋体" w:cs="宋体"/>
      <w:kern w:val="2"/>
      <w:sz w:val="24"/>
      <w:szCs w:val="24"/>
      <w:lang w:val="en-US" w:eastAsia="zh-CN"/>
    </w:rPr>
  </w:style>
  <w:style w:type="character" w:customStyle="1" w:styleId="941">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2">
    <w:name w:val="正文缩进 字符1"/>
    <w:qFormat/>
    <w:uiPriority w:val="99"/>
    <w:rPr>
      <w:rFonts w:ascii="宋体" w:eastAsia="宋体" w:cs="宋体"/>
      <w:snapToGrid w:val="0"/>
      <w:color w:val="000000"/>
      <w:kern w:val="28"/>
      <w:sz w:val="28"/>
      <w:szCs w:val="28"/>
      <w:lang w:val="en-US" w:eastAsia="zh-CN"/>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无间隔 Char"/>
    <w:link w:val="167"/>
    <w:qFormat/>
    <w:locked/>
    <w:uiPriority w:val="99"/>
    <w:rPr>
      <w:kern w:val="2"/>
      <w:sz w:val="22"/>
      <w:szCs w:val="22"/>
    </w:rPr>
  </w:style>
  <w:style w:type="character" w:customStyle="1" w:styleId="946">
    <w:name w:val="标准文本 Char Char"/>
    <w:link w:val="606"/>
    <w:qFormat/>
    <w:locked/>
    <w:uiPriority w:val="99"/>
    <w:rPr>
      <w:kern w:val="2"/>
      <w:sz w:val="24"/>
      <w:szCs w:val="24"/>
    </w:rPr>
  </w:style>
  <w:style w:type="character" w:customStyle="1" w:styleId="947">
    <w:name w:val="Char Char213"/>
    <w:qFormat/>
    <w:uiPriority w:val="99"/>
    <w:rPr>
      <w:rFonts w:eastAsia="Times New Roman"/>
      <w:b/>
      <w:bCs/>
      <w:kern w:val="44"/>
      <w:sz w:val="44"/>
      <w:szCs w:val="44"/>
      <w:lang w:val="en-US" w:eastAsia="zh-CN"/>
    </w:rPr>
  </w:style>
  <w:style w:type="character" w:customStyle="1" w:styleId="948">
    <w:name w:val="apple-style-span"/>
    <w:qFormat/>
    <w:uiPriority w:val="99"/>
    <w:rPr>
      <w:rFonts w:ascii="Arial" w:hAnsi="Arial" w:eastAsia="黑体" w:cs="Arial"/>
      <w:snapToGrid w:val="0"/>
      <w:kern w:val="0"/>
      <w:sz w:val="21"/>
      <w:szCs w:val="21"/>
    </w:rPr>
  </w:style>
  <w:style w:type="character" w:customStyle="1" w:styleId="949">
    <w:name w:val="15"/>
    <w:qFormat/>
    <w:uiPriority w:val="99"/>
    <w:rPr>
      <w:rFonts w:ascii="Calibri" w:hAnsi="Calibri" w:cs="Calibri"/>
      <w:color w:val="0000FF"/>
      <w:u w:val="single"/>
    </w:rPr>
  </w:style>
  <w:style w:type="character" w:customStyle="1" w:styleId="950">
    <w:name w:val="16"/>
    <w:qFormat/>
    <w:uiPriority w:val="99"/>
    <w:rPr>
      <w:rFonts w:ascii="宋体" w:hAnsi="宋体" w:eastAsia="宋体" w:cs="宋体"/>
      <w:color w:val="000000"/>
      <w:sz w:val="20"/>
      <w:szCs w:val="20"/>
    </w:rPr>
  </w:style>
  <w:style w:type="character" w:customStyle="1" w:styleId="951">
    <w:name w:val="edui-unclickable"/>
    <w:qFormat/>
    <w:uiPriority w:val="99"/>
    <w:rPr>
      <w:color w:val="808080"/>
    </w:rPr>
  </w:style>
  <w:style w:type="character" w:customStyle="1" w:styleId="952">
    <w:name w:val="tpc_content1"/>
    <w:qFormat/>
    <w:uiPriority w:val="99"/>
    <w:rPr>
      <w:sz w:val="20"/>
      <w:szCs w:val="20"/>
    </w:rPr>
  </w:style>
  <w:style w:type="character" w:customStyle="1" w:styleId="953">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4">
    <w:name w:val="正文文本 2 字符"/>
    <w:qFormat/>
    <w:uiPriority w:val="99"/>
    <w:rPr>
      <w:rFonts w:ascii="Arial" w:hAnsi="Arial" w:eastAsia="宋体" w:cs="Arial"/>
      <w:kern w:val="2"/>
      <w:sz w:val="24"/>
      <w:szCs w:val="24"/>
      <w:lang w:val="en-US" w:eastAsia="zh-CN"/>
    </w:rPr>
  </w:style>
  <w:style w:type="character" w:customStyle="1" w:styleId="955">
    <w:name w:val="edui-clickable2"/>
    <w:qFormat/>
    <w:uiPriority w:val="99"/>
    <w:rPr>
      <w:color w:val="0000FF"/>
      <w:u w:val="single"/>
    </w:rPr>
  </w:style>
  <w:style w:type="character" w:customStyle="1" w:styleId="956">
    <w:name w:val="style1"/>
    <w:qFormat/>
    <w:uiPriority w:val="99"/>
    <w:rPr>
      <w:rFonts w:ascii="Arial" w:hAnsi="Arial" w:eastAsia="黑体" w:cs="Arial"/>
      <w:snapToGrid w:val="0"/>
      <w:kern w:val="0"/>
      <w:sz w:val="21"/>
      <w:szCs w:val="21"/>
    </w:rPr>
  </w:style>
  <w:style w:type="character" w:customStyle="1" w:styleId="957">
    <w:name w:val="zbggtop11 style5"/>
    <w:qFormat/>
    <w:uiPriority w:val="99"/>
    <w:rPr>
      <w:rFonts w:ascii="Arial" w:hAnsi="Arial" w:eastAsia="黑体" w:cs="Arial"/>
      <w:snapToGrid w:val="0"/>
      <w:kern w:val="0"/>
      <w:sz w:val="21"/>
      <w:szCs w:val="21"/>
    </w:rPr>
  </w:style>
  <w:style w:type="character" w:customStyle="1" w:styleId="958">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9">
    <w:name w:val="bulletintext1"/>
    <w:qFormat/>
    <w:uiPriority w:val="99"/>
    <w:rPr>
      <w:color w:val="000000"/>
      <w:sz w:val="18"/>
      <w:szCs w:val="18"/>
    </w:rPr>
  </w:style>
  <w:style w:type="character" w:customStyle="1" w:styleId="960">
    <w:name w:val="ksfind_class_select1"/>
    <w:basedOn w:val="69"/>
    <w:qFormat/>
    <w:uiPriority w:val="99"/>
    <w:rPr>
      <w:color w:val="000000"/>
      <w:shd w:val="clear" w:color="auto" w:fill="auto"/>
    </w:rPr>
  </w:style>
  <w:style w:type="character" w:customStyle="1" w:styleId="961">
    <w:name w:val="font71"/>
    <w:qFormat/>
    <w:uiPriority w:val="99"/>
    <w:rPr>
      <w:rFonts w:ascii="宋体" w:hAnsi="宋体" w:eastAsia="宋体" w:cs="宋体"/>
      <w:color w:val="000000"/>
      <w:sz w:val="22"/>
      <w:szCs w:val="22"/>
      <w:u w:val="none"/>
    </w:rPr>
  </w:style>
  <w:style w:type="character" w:customStyle="1" w:styleId="962">
    <w:name w:val="font91"/>
    <w:qFormat/>
    <w:uiPriority w:val="99"/>
    <w:rPr>
      <w:rFonts w:ascii="仿宋" w:hAnsi="仿宋" w:eastAsia="仿宋" w:cs="仿宋"/>
      <w:color w:val="000000"/>
      <w:sz w:val="22"/>
      <w:szCs w:val="22"/>
      <w:u w:val="none"/>
    </w:rPr>
  </w:style>
  <w:style w:type="table" w:customStyle="1" w:styleId="963">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39438</Words>
  <Characters>42056</Characters>
  <Lines>310</Lines>
  <Paragraphs>87</Paragraphs>
  <TotalTime>17</TotalTime>
  <ScaleCrop>false</ScaleCrop>
  <LinksUpToDate>false</LinksUpToDate>
  <CharactersWithSpaces>42479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2022-07-10T16:00:00Z</dcterms:created>
  <dc:creator>玥</dc:creator>
  <cp:lastModifiedBy>WPS_1546044933</cp:lastModifiedBy>
  <cp:lastPrinted>2021-12-28T03:06:00Z</cp:lastPrinted>
  <dcterms:modified xsi:type="dcterms:W3CDTF">2022-07-27T03:00:43Z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89C19AD6C889444F9E316835BFF6C683</vt:lpwstr>
  </property>
  <property fmtid="{D5CDD505-2E9C-101B-9397-08002B2CF9AE}" pid="5" name="commondata">
    <vt:lpwstr>eyJoZGlkIjoiNjhjOThjYTFkN2FhMzdjNjRkMzRmN2FjYTFiMDZmN2UifQ==</vt:lpwstr>
  </property>
</Properties>
</file>