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b/>
          <w:bCs/>
          <w:color w:val="000000"/>
          <w:sz w:val="52"/>
          <w:szCs w:val="52"/>
          <w:highlight w:val="none"/>
        </w:rPr>
      </w:pPr>
      <w:bookmarkStart w:id="11" w:name="_GoBack"/>
      <w:bookmarkEnd w:id="11"/>
    </w:p>
    <w:p>
      <w:pPr>
        <w:jc w:val="center"/>
        <w:rPr>
          <w:rFonts w:hint="eastAsia" w:ascii="宋体" w:hAnsi="宋体" w:cs="宋体"/>
          <w:b/>
          <w:color w:val="000000"/>
          <w:sz w:val="52"/>
          <w:szCs w:val="52"/>
          <w:highlight w:val="none"/>
        </w:rPr>
      </w:pPr>
      <w:r>
        <w:rPr>
          <w:rFonts w:hint="eastAsia" w:ascii="宋体" w:hAnsi="宋体" w:cs="宋体"/>
          <w:b/>
          <w:color w:val="000000"/>
          <w:sz w:val="52"/>
          <w:szCs w:val="52"/>
          <w:highlight w:val="none"/>
        </w:rPr>
        <w:t>良渚街道办事处两年物业服务</w:t>
      </w:r>
    </w:p>
    <w:p>
      <w:pPr>
        <w:jc w:val="center"/>
        <w:rPr>
          <w:rFonts w:hint="eastAsia" w:ascii="宋体" w:hAnsi="宋体" w:cs="宋体"/>
          <w:b/>
          <w:color w:val="000000"/>
          <w:sz w:val="52"/>
          <w:szCs w:val="52"/>
          <w:highlight w:val="none"/>
        </w:rPr>
      </w:pPr>
      <w:r>
        <w:rPr>
          <w:rFonts w:hint="eastAsia" w:ascii="宋体" w:hAnsi="宋体" w:cs="宋体"/>
          <w:b/>
          <w:color w:val="000000"/>
          <w:sz w:val="52"/>
          <w:szCs w:val="52"/>
          <w:highlight w:val="none"/>
        </w:rPr>
        <w:t>采购项目</w:t>
      </w:r>
    </w:p>
    <w:p>
      <w:pPr>
        <w:jc w:val="center"/>
        <w:rPr>
          <w:rFonts w:hint="eastAsia" w:ascii="宋体" w:hAnsi="宋体" w:cs="宋体"/>
          <w:b/>
          <w:color w:val="000000"/>
          <w:sz w:val="84"/>
          <w:szCs w:val="84"/>
          <w:highlight w:val="none"/>
        </w:rPr>
      </w:pPr>
      <w:r>
        <w:rPr>
          <w:rFonts w:hint="eastAsia" w:ascii="宋体" w:hAnsi="宋体" w:cs="宋体"/>
          <w:b/>
          <w:color w:val="000000"/>
          <w:sz w:val="84"/>
          <w:szCs w:val="84"/>
          <w:highlight w:val="none"/>
        </w:rPr>
        <w:t>招 标 文 件</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bookmarkStart w:id="0" w:name="projNo1"/>
      <w:r>
        <w:rPr>
          <w:rFonts w:hint="eastAsia" w:ascii="宋体" w:hAnsi="宋体" w:cs="宋体"/>
          <w:b/>
          <w:color w:val="000000"/>
          <w:sz w:val="36"/>
          <w:szCs w:val="36"/>
          <w:highlight w:val="none"/>
        </w:rPr>
        <w:t>HZYHZFCG-</w:t>
      </w:r>
      <w:bookmarkEnd w:id="0"/>
      <w:r>
        <w:rPr>
          <w:rFonts w:hint="eastAsia" w:ascii="宋体" w:hAnsi="宋体" w:cs="宋体"/>
          <w:b/>
          <w:color w:val="000000"/>
          <w:sz w:val="36"/>
          <w:szCs w:val="36"/>
          <w:highlight w:val="none"/>
        </w:rPr>
        <w:t>20</w:t>
      </w:r>
      <w:r>
        <w:rPr>
          <w:rFonts w:hint="eastAsia" w:ascii="宋体" w:hAnsi="宋体" w:cs="宋体"/>
          <w:b/>
          <w:color w:val="000000"/>
          <w:sz w:val="36"/>
          <w:szCs w:val="36"/>
          <w:highlight w:val="none"/>
          <w:lang w:val="en-US" w:eastAsia="zh-CN"/>
        </w:rPr>
        <w:t xml:space="preserve">20 </w:t>
      </w:r>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val="en-US" w:eastAsia="zh-CN"/>
        </w:rPr>
        <w:t xml:space="preserve">033 </w:t>
      </w:r>
      <w:r>
        <w:rPr>
          <w:rFonts w:hint="eastAsia" w:ascii="宋体" w:hAnsi="宋体" w:cs="宋体"/>
          <w:b/>
          <w:color w:val="000000"/>
          <w:sz w:val="36"/>
          <w:szCs w:val="36"/>
          <w:highlight w:val="none"/>
        </w:rPr>
        <w:t>）</w:t>
      </w:r>
    </w:p>
    <w:p>
      <w:pPr>
        <w:jc w:val="center"/>
        <w:rPr>
          <w:rFonts w:hint="eastAsia" w:ascii="宋体" w:hAnsi="宋体" w:eastAsia="宋体" w:cs="宋体"/>
          <w:b/>
          <w:color w:val="000000"/>
          <w:sz w:val="44"/>
          <w:szCs w:val="44"/>
          <w:highlight w:val="none"/>
          <w:lang w:eastAsia="zh-CN"/>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right"/>
        <w:rPr>
          <w:rFonts w:hint="eastAsia" w:ascii="宋体" w:hAnsi="宋体" w:cs="宋体"/>
          <w:b/>
          <w:color w:val="000000"/>
          <w:sz w:val="28"/>
          <w:szCs w:val="28"/>
          <w:highlight w:val="none"/>
        </w:rPr>
      </w:pPr>
    </w:p>
    <w:p>
      <w:pPr>
        <w:jc w:val="both"/>
        <w:rPr>
          <w:rFonts w:hint="eastAsia" w:ascii="宋体" w:hAnsi="宋体" w:cs="宋体"/>
          <w:b/>
          <w:color w:val="000000"/>
          <w:sz w:val="28"/>
          <w:szCs w:val="28"/>
          <w:highlight w:val="none"/>
        </w:rPr>
      </w:pPr>
    </w:p>
    <w:p>
      <w:pPr>
        <w:jc w:val="both"/>
        <w:rPr>
          <w:rFonts w:hint="eastAsia" w:ascii="宋体" w:hAnsi="宋体" w:cs="宋体"/>
          <w:b/>
          <w:color w:val="000000"/>
          <w:sz w:val="28"/>
          <w:szCs w:val="28"/>
          <w:highlight w:val="none"/>
        </w:rPr>
      </w:pPr>
    </w:p>
    <w:p>
      <w:pPr>
        <w:rPr>
          <w:rFonts w:hint="eastAsia" w:ascii="宋体" w:hAnsi="宋体" w:cs="宋体"/>
          <w:b/>
          <w:color w:val="000000"/>
          <w:sz w:val="28"/>
          <w:szCs w:val="28"/>
          <w:highlight w:val="none"/>
        </w:rPr>
      </w:pPr>
    </w:p>
    <w:p>
      <w:pPr>
        <w:pStyle w:val="9"/>
        <w:spacing w:line="360" w:lineRule="auto"/>
        <w:ind w:left="99" w:leftChars="47"/>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采购人：杭州市余杭区人民政府良渚街道办事处</w:t>
      </w:r>
    </w:p>
    <w:p>
      <w:pPr>
        <w:pStyle w:val="9"/>
        <w:spacing w:line="360" w:lineRule="auto"/>
        <w:ind w:left="99" w:leftChars="47"/>
        <w:jc w:val="center"/>
        <w:rPr>
          <w:rFonts w:hint="eastAsia" w:ascii="宋体" w:hAnsi="宋体" w:cs="宋体"/>
          <w:b/>
          <w:color w:val="000000"/>
          <w:sz w:val="36"/>
          <w:szCs w:val="36"/>
          <w:highlight w:val="none"/>
          <w:lang w:eastAsia="zh-CN"/>
        </w:rPr>
      </w:pPr>
      <w:r>
        <w:rPr>
          <w:rFonts w:hint="eastAsia" w:ascii="宋体" w:hAnsi="宋体" w:cs="宋体"/>
          <w:b/>
          <w:color w:val="000000"/>
          <w:sz w:val="36"/>
          <w:szCs w:val="36"/>
          <w:highlight w:val="none"/>
        </w:rPr>
        <w:t>采购代理机构：杭州市公共资源交易中</w:t>
      </w:r>
      <w:r>
        <w:rPr>
          <w:rFonts w:hint="eastAsia" w:ascii="宋体" w:hAnsi="宋体" w:cs="宋体"/>
          <w:b/>
          <w:color w:val="000000"/>
          <w:sz w:val="36"/>
          <w:szCs w:val="36"/>
          <w:highlight w:val="none"/>
          <w:lang w:eastAsia="zh-CN"/>
        </w:rPr>
        <w:t>心余杭分中心</w:t>
      </w:r>
    </w:p>
    <w:p>
      <w:pPr>
        <w:rPr>
          <w:rFonts w:hint="eastAsia" w:ascii="宋体" w:hAnsi="宋体" w:cs="宋体"/>
          <w:b/>
          <w:color w:val="000000"/>
          <w:sz w:val="36"/>
          <w:szCs w:val="36"/>
          <w:highlight w:val="none"/>
          <w:lang w:eastAsia="zh-CN"/>
        </w:rPr>
      </w:pPr>
    </w:p>
    <w:p>
      <w:pPr>
        <w:rPr>
          <w:rFonts w:hint="eastAsia" w:ascii="宋体" w:hAnsi="宋体" w:cs="宋体"/>
          <w:b/>
          <w:color w:val="000000"/>
          <w:sz w:val="36"/>
          <w:szCs w:val="36"/>
          <w:highlight w:val="none"/>
          <w:lang w:val="en-US" w:eastAsia="zh-CN"/>
        </w:rPr>
      </w:pPr>
      <w:r>
        <w:rPr>
          <w:rFonts w:hint="eastAsia" w:ascii="宋体" w:hAnsi="宋体" w:cs="宋体"/>
          <w:b/>
          <w:color w:val="000000"/>
          <w:sz w:val="36"/>
          <w:szCs w:val="36"/>
          <w:highlight w:val="none"/>
          <w:lang w:val="en-US" w:eastAsia="zh-CN"/>
        </w:rPr>
        <w:t xml:space="preserve">                 2020年7月</w:t>
      </w:r>
    </w:p>
    <w:p>
      <w:pPr>
        <w:rPr>
          <w:rFonts w:hint="eastAsia"/>
          <w:color w:val="000000"/>
          <w:highlight w:val="none"/>
        </w:rPr>
      </w:pPr>
    </w:p>
    <w:p>
      <w:pPr>
        <w:pStyle w:val="9"/>
        <w:spacing w:line="360" w:lineRule="auto"/>
        <w:ind w:left="99" w:leftChars="47"/>
        <w:jc w:val="center"/>
        <w:rPr>
          <w:rFonts w:hint="eastAsia"/>
          <w:color w:val="000000"/>
          <w:sz w:val="36"/>
          <w:szCs w:val="36"/>
          <w:highlight w:val="none"/>
        </w:rPr>
      </w:pPr>
      <w:r>
        <w:rPr>
          <w:rFonts w:hint="eastAsia" w:ascii="宋体"/>
          <w:color w:val="000000"/>
          <w:sz w:val="36"/>
          <w:szCs w:val="36"/>
          <w:highlight w:val="none"/>
        </w:rPr>
        <w:t>目     录</w:t>
      </w:r>
    </w:p>
    <w:p>
      <w:pPr>
        <w:spacing w:line="360" w:lineRule="auto"/>
        <w:rPr>
          <w:rFonts w:hint="eastAsia" w:ascii="宋体" w:hAnsi="宋体"/>
          <w:color w:val="000000"/>
          <w:highlight w:val="none"/>
        </w:rPr>
      </w:pPr>
    </w:p>
    <w:p>
      <w:pPr>
        <w:numPr>
          <w:ilvl w:val="0"/>
          <w:numId w:val="1"/>
        </w:numPr>
        <w:tabs>
          <w:tab w:val="left" w:pos="1440"/>
          <w:tab w:val="clear" w:pos="1275"/>
        </w:tabs>
        <w:spacing w:before="156" w:beforeLines="50" w:line="360" w:lineRule="auto"/>
        <w:ind w:left="1440"/>
        <w:rPr>
          <w:rFonts w:hint="eastAsia" w:ascii="宋体"/>
          <w:color w:val="000000"/>
          <w:sz w:val="30"/>
          <w:highlight w:val="none"/>
        </w:rPr>
      </w:pPr>
      <w:r>
        <w:rPr>
          <w:rFonts w:hint="eastAsia" w:ascii="宋体"/>
          <w:color w:val="000000"/>
          <w:sz w:val="30"/>
          <w:highlight w:val="none"/>
        </w:rPr>
        <w:t>招标公告</w:t>
      </w:r>
    </w:p>
    <w:p>
      <w:pPr>
        <w:numPr>
          <w:ilvl w:val="0"/>
          <w:numId w:val="1"/>
        </w:numPr>
        <w:tabs>
          <w:tab w:val="left" w:pos="1440"/>
          <w:tab w:val="clear" w:pos="1275"/>
        </w:tabs>
        <w:spacing w:before="156" w:beforeLines="50" w:line="360" w:lineRule="auto"/>
        <w:ind w:left="1440"/>
        <w:rPr>
          <w:rFonts w:hint="eastAsia" w:ascii="宋体"/>
          <w:color w:val="000000"/>
          <w:sz w:val="30"/>
          <w:highlight w:val="none"/>
        </w:rPr>
      </w:pPr>
      <w:r>
        <w:rPr>
          <w:rFonts w:hint="eastAsia" w:ascii="宋体"/>
          <w:color w:val="000000"/>
          <w:sz w:val="30"/>
          <w:highlight w:val="none"/>
        </w:rPr>
        <w:t>招标需求</w:t>
      </w:r>
    </w:p>
    <w:p>
      <w:pPr>
        <w:numPr>
          <w:ilvl w:val="0"/>
          <w:numId w:val="1"/>
        </w:numPr>
        <w:tabs>
          <w:tab w:val="left" w:pos="1440"/>
          <w:tab w:val="clear" w:pos="1275"/>
        </w:tabs>
        <w:spacing w:before="156" w:beforeLines="50" w:line="360" w:lineRule="auto"/>
        <w:ind w:left="1440"/>
        <w:rPr>
          <w:rFonts w:hint="eastAsia" w:ascii="宋体"/>
          <w:color w:val="000000"/>
          <w:sz w:val="30"/>
          <w:highlight w:val="none"/>
        </w:rPr>
      </w:pPr>
      <w:r>
        <w:rPr>
          <w:rFonts w:hint="eastAsia" w:ascii="宋体"/>
          <w:color w:val="000000"/>
          <w:sz w:val="30"/>
          <w:highlight w:val="none"/>
        </w:rPr>
        <w:t>投标人须知</w:t>
      </w:r>
    </w:p>
    <w:p>
      <w:pPr>
        <w:spacing w:before="156" w:beforeLines="50" w:line="360" w:lineRule="auto"/>
        <w:ind w:left="1440"/>
        <w:rPr>
          <w:rFonts w:hint="eastAsia" w:ascii="宋体"/>
          <w:color w:val="000000"/>
          <w:sz w:val="30"/>
          <w:highlight w:val="none"/>
        </w:rPr>
      </w:pPr>
      <w:r>
        <w:rPr>
          <w:rFonts w:hint="eastAsia" w:ascii="宋体"/>
          <w:color w:val="000000"/>
          <w:sz w:val="30"/>
          <w:highlight w:val="none"/>
        </w:rPr>
        <w:t>前附表</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总 则</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投标文件的编制</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组织开、评标程序及评标委员会的评标程序</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评审原则</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确定中标供应商的原则</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合同授予</w:t>
      </w:r>
    </w:p>
    <w:p>
      <w:pPr>
        <w:numPr>
          <w:ilvl w:val="1"/>
          <w:numId w:val="1"/>
        </w:numPr>
        <w:tabs>
          <w:tab w:val="left" w:pos="1305"/>
          <w:tab w:val="clear" w:pos="1140"/>
        </w:tabs>
        <w:spacing w:before="156" w:beforeLines="50" w:line="360" w:lineRule="auto"/>
        <w:ind w:left="1305"/>
        <w:rPr>
          <w:rFonts w:hint="eastAsia" w:ascii="宋体"/>
          <w:color w:val="000000"/>
          <w:sz w:val="30"/>
          <w:highlight w:val="none"/>
        </w:rPr>
      </w:pPr>
      <w:r>
        <w:rPr>
          <w:rFonts w:hint="eastAsia" w:ascii="宋体"/>
          <w:color w:val="000000"/>
          <w:sz w:val="30"/>
          <w:highlight w:val="none"/>
        </w:rPr>
        <w:t xml:space="preserve"> 验收</w:t>
      </w:r>
    </w:p>
    <w:p>
      <w:pPr>
        <w:numPr>
          <w:ilvl w:val="0"/>
          <w:numId w:val="1"/>
        </w:numPr>
        <w:tabs>
          <w:tab w:val="left" w:pos="1440"/>
          <w:tab w:val="clear" w:pos="1275"/>
        </w:tabs>
        <w:spacing w:before="156" w:beforeLines="50" w:line="360" w:lineRule="auto"/>
        <w:ind w:left="1440"/>
        <w:rPr>
          <w:rFonts w:hint="eastAsia" w:ascii="宋体"/>
          <w:color w:val="000000"/>
          <w:sz w:val="30"/>
          <w:highlight w:val="none"/>
        </w:rPr>
      </w:pPr>
      <w:r>
        <w:rPr>
          <w:rFonts w:hint="eastAsia" w:ascii="宋体"/>
          <w:color w:val="000000"/>
          <w:sz w:val="30"/>
          <w:highlight w:val="none"/>
        </w:rPr>
        <w:t>评标办法及评分标准</w:t>
      </w:r>
    </w:p>
    <w:p>
      <w:pPr>
        <w:numPr>
          <w:ilvl w:val="0"/>
          <w:numId w:val="1"/>
        </w:numPr>
        <w:tabs>
          <w:tab w:val="left" w:pos="1440"/>
          <w:tab w:val="clear" w:pos="1275"/>
        </w:tabs>
        <w:spacing w:before="156" w:beforeLines="50" w:line="360" w:lineRule="auto"/>
        <w:ind w:left="1440"/>
        <w:rPr>
          <w:rFonts w:hint="eastAsia" w:ascii="宋体"/>
          <w:color w:val="000000"/>
          <w:sz w:val="30"/>
          <w:highlight w:val="none"/>
        </w:rPr>
      </w:pPr>
      <w:r>
        <w:rPr>
          <w:rFonts w:hint="eastAsia" w:ascii="宋体"/>
          <w:color w:val="000000"/>
          <w:sz w:val="30"/>
          <w:highlight w:val="none"/>
        </w:rPr>
        <w:t>政府采购合同范本</w:t>
      </w:r>
    </w:p>
    <w:p>
      <w:pPr>
        <w:numPr>
          <w:ilvl w:val="0"/>
          <w:numId w:val="1"/>
        </w:numPr>
        <w:tabs>
          <w:tab w:val="left" w:pos="1440"/>
          <w:tab w:val="clear" w:pos="1275"/>
        </w:tabs>
        <w:spacing w:before="156" w:beforeLines="50" w:line="360" w:lineRule="auto"/>
        <w:ind w:left="1440"/>
        <w:rPr>
          <w:rFonts w:hint="eastAsia" w:hAnsi="宋体" w:eastAsia="宋体"/>
          <w:color w:val="000000"/>
          <w:kern w:val="2"/>
          <w:sz w:val="32"/>
          <w:szCs w:val="32"/>
          <w:highlight w:val="none"/>
        </w:rPr>
      </w:pPr>
      <w:r>
        <w:rPr>
          <w:rFonts w:hint="eastAsia" w:ascii="宋体"/>
          <w:color w:val="000000"/>
          <w:sz w:val="30"/>
          <w:highlight w:val="none"/>
        </w:rPr>
        <w:t>投标文件格式</w:t>
      </w:r>
    </w:p>
    <w:p>
      <w:pPr>
        <w:numPr>
          <w:ilvl w:val="0"/>
          <w:numId w:val="0"/>
        </w:numPr>
        <w:tabs>
          <w:tab w:val="left" w:pos="1440"/>
        </w:tabs>
        <w:spacing w:before="156" w:beforeLines="50" w:line="360" w:lineRule="auto"/>
        <w:ind w:left="165" w:leftChars="0"/>
        <w:rPr>
          <w:rFonts w:hint="eastAsia" w:ascii="宋体"/>
          <w:color w:val="000000"/>
          <w:sz w:val="30"/>
          <w:highlight w:val="none"/>
        </w:rPr>
      </w:pPr>
    </w:p>
    <w:p>
      <w:pPr>
        <w:numPr>
          <w:ilvl w:val="0"/>
          <w:numId w:val="0"/>
        </w:numPr>
        <w:tabs>
          <w:tab w:val="left" w:pos="1440"/>
        </w:tabs>
        <w:spacing w:before="156" w:beforeLines="50" w:line="360" w:lineRule="auto"/>
        <w:ind w:left="165" w:leftChars="0"/>
        <w:rPr>
          <w:rFonts w:hint="eastAsia" w:ascii="宋体"/>
          <w:color w:val="000000"/>
          <w:sz w:val="30"/>
          <w:highlight w:val="none"/>
        </w:rPr>
      </w:pPr>
    </w:p>
    <w:p>
      <w:pPr>
        <w:pStyle w:val="2"/>
        <w:jc w:val="center"/>
        <w:rPr>
          <w:rFonts w:hint="eastAsia" w:hAnsi="宋体" w:eastAsia="宋体"/>
          <w:b w:val="0"/>
          <w:color w:val="000000"/>
          <w:sz w:val="32"/>
          <w:szCs w:val="32"/>
          <w:highlight w:val="none"/>
        </w:rPr>
      </w:pPr>
      <w:r>
        <w:rPr>
          <w:rFonts w:hint="eastAsia" w:hAnsi="宋体" w:eastAsia="宋体"/>
          <w:color w:val="000000"/>
          <w:kern w:val="2"/>
          <w:sz w:val="32"/>
          <w:szCs w:val="32"/>
          <w:highlight w:val="none"/>
        </w:rPr>
        <w:t>第一章   招标公告</w:t>
      </w:r>
    </w:p>
    <w:p>
      <w:pPr>
        <w:adjustRightInd w:val="0"/>
        <w:snapToGrid w:val="0"/>
        <w:spacing w:line="360" w:lineRule="auto"/>
        <w:ind w:firstLine="480" w:firstLineChars="200"/>
        <w:rPr>
          <w:rFonts w:hint="eastAsia" w:ascii="宋体"/>
          <w:b/>
          <w:bCs/>
          <w:color w:val="000000"/>
          <w:sz w:val="24"/>
          <w:highlight w:val="none"/>
        </w:rPr>
      </w:pPr>
      <w:r>
        <w:rPr>
          <w:rFonts w:hint="eastAsia" w:ascii="宋体" w:hAnsi="宋体" w:cs="宋体"/>
          <w:color w:val="000000"/>
          <w:sz w:val="24"/>
          <w:highlight w:val="none"/>
        </w:rPr>
        <w:t>根据《中华人民共和国政府采购法》、《政府采购货物和服务招标投标管理办法》</w:t>
      </w:r>
      <w:r>
        <w:rPr>
          <w:rFonts w:hint="eastAsia" w:ascii="宋体" w:hAnsi="宋体" w:cs="宋体"/>
          <w:color w:val="000000"/>
          <w:sz w:val="24"/>
          <w:highlight w:val="none"/>
          <w:lang w:eastAsia="zh-CN"/>
        </w:rPr>
        <w:t>、《浙江省政府采购项目电子交易管理暂行办法》</w:t>
      </w:r>
      <w:r>
        <w:rPr>
          <w:rFonts w:hint="eastAsia" w:ascii="宋体" w:hAnsi="宋体" w:cs="宋体"/>
          <w:color w:val="000000"/>
          <w:sz w:val="24"/>
          <w:highlight w:val="none"/>
        </w:rPr>
        <w:t>等规定，经杭州市余杭区财政局</w:t>
      </w:r>
      <w:r>
        <w:rPr>
          <w:rFonts w:hint="eastAsia" w:ascii="宋体" w:hAnsi="宋体"/>
          <w:color w:val="000000"/>
          <w:kern w:val="0"/>
          <w:sz w:val="24"/>
          <w:highlight w:val="none"/>
          <w:lang w:eastAsia="zh-CN"/>
        </w:rPr>
        <w:t>余财采确临</w:t>
      </w:r>
      <w:r>
        <w:rPr>
          <w:rFonts w:ascii="宋体" w:hAnsi="宋体"/>
          <w:color w:val="000000"/>
          <w:kern w:val="0"/>
          <w:sz w:val="24"/>
          <w:highlight w:val="none"/>
        </w:rPr>
        <w:t>[20</w:t>
      </w:r>
      <w:r>
        <w:rPr>
          <w:rFonts w:hint="eastAsia" w:ascii="宋体" w:hAnsi="宋体"/>
          <w:color w:val="000000"/>
          <w:kern w:val="0"/>
          <w:sz w:val="24"/>
          <w:highlight w:val="none"/>
          <w:lang w:val="en-US" w:eastAsia="zh-CN"/>
        </w:rPr>
        <w:t>20</w:t>
      </w:r>
      <w:r>
        <w:rPr>
          <w:rFonts w:ascii="宋体" w:hAnsi="宋体"/>
          <w:color w:val="000000"/>
          <w:kern w:val="0"/>
          <w:sz w:val="24"/>
          <w:highlight w:val="none"/>
        </w:rPr>
        <w:t>]</w:t>
      </w:r>
      <w:r>
        <w:rPr>
          <w:rFonts w:hint="eastAsia" w:ascii="宋体" w:hAnsi="宋体"/>
          <w:color w:val="000000"/>
          <w:kern w:val="0"/>
          <w:sz w:val="24"/>
          <w:highlight w:val="none"/>
          <w:lang w:val="en-US" w:eastAsia="zh-CN"/>
        </w:rPr>
        <w:t>3196</w:t>
      </w:r>
      <w:r>
        <w:rPr>
          <w:rFonts w:ascii="宋体" w:hAnsi="宋体"/>
          <w:color w:val="000000"/>
          <w:kern w:val="0"/>
          <w:sz w:val="24"/>
          <w:highlight w:val="none"/>
        </w:rPr>
        <w:t>号</w:t>
      </w:r>
      <w:r>
        <w:rPr>
          <w:rFonts w:hint="eastAsia" w:ascii="宋体" w:hAnsi="宋体" w:cs="宋体"/>
          <w:color w:val="000000"/>
          <w:sz w:val="24"/>
          <w:highlight w:val="none"/>
        </w:rPr>
        <w:t>确认书批准，现就</w:t>
      </w:r>
      <w:r>
        <w:rPr>
          <w:rFonts w:hint="eastAsia" w:ascii="宋体" w:hAnsi="宋体"/>
          <w:color w:val="000000"/>
          <w:kern w:val="0"/>
          <w:sz w:val="24"/>
          <w:highlight w:val="none"/>
          <w:lang w:val="en-US" w:eastAsia="zh-CN"/>
        </w:rPr>
        <w:t>良渚街道办事处两年物业服务采购项目</w:t>
      </w:r>
      <w:r>
        <w:rPr>
          <w:rFonts w:hint="eastAsia" w:ascii="宋体" w:hAnsi="宋体" w:cs="宋体"/>
          <w:color w:val="000000"/>
          <w:sz w:val="24"/>
          <w:highlight w:val="none"/>
        </w:rPr>
        <w:t>进行公开招标采购。欢迎符合要求并有能力完成本项目的投标人前来投标。</w:t>
      </w:r>
    </w:p>
    <w:p>
      <w:pPr>
        <w:adjustRightInd w:val="0"/>
        <w:snapToGrid w:val="0"/>
        <w:spacing w:line="360" w:lineRule="auto"/>
        <w:rPr>
          <w:rFonts w:hint="eastAsia" w:ascii="宋体" w:hAnsi="宋体" w:cs="宋体"/>
          <w:color w:val="000000"/>
          <w:sz w:val="24"/>
          <w:highlight w:val="none"/>
        </w:rPr>
      </w:pPr>
      <w:r>
        <w:rPr>
          <w:rFonts w:hint="eastAsia" w:ascii="宋体" w:hAnsi="宋体" w:cs="宋体"/>
          <w:b/>
          <w:color w:val="000000"/>
          <w:sz w:val="24"/>
          <w:highlight w:val="none"/>
          <w:lang w:val="en-US" w:eastAsia="zh-CN"/>
        </w:rPr>
        <w:t xml:space="preserve">    </w:t>
      </w:r>
      <w:r>
        <w:rPr>
          <w:rFonts w:hint="eastAsia" w:ascii="宋体" w:hAnsi="宋体" w:cs="宋体"/>
          <w:b/>
          <w:color w:val="000000"/>
          <w:sz w:val="24"/>
          <w:highlight w:val="none"/>
        </w:rPr>
        <w:t>一、项目名称及编号：</w:t>
      </w:r>
      <w:r>
        <w:rPr>
          <w:rFonts w:hint="eastAsia" w:ascii="宋体" w:hAnsi="宋体"/>
          <w:color w:val="000000"/>
          <w:kern w:val="0"/>
          <w:sz w:val="24"/>
          <w:highlight w:val="none"/>
          <w:lang w:val="en-US" w:eastAsia="zh-CN"/>
        </w:rPr>
        <w:t>良渚街道办事处两年物业服务采购项目</w:t>
      </w:r>
      <w:r>
        <w:rPr>
          <w:rFonts w:hint="eastAsia" w:ascii="宋体" w:hAnsi="宋体" w:cs="宋体"/>
          <w:color w:val="000000"/>
          <w:sz w:val="24"/>
          <w:highlight w:val="none"/>
        </w:rPr>
        <w:t>（</w:t>
      </w:r>
      <w:bookmarkStart w:id="1" w:name="projNo2"/>
      <w:r>
        <w:rPr>
          <w:rFonts w:hint="eastAsia" w:ascii="宋体" w:hAnsi="宋体" w:cs="宋体"/>
          <w:color w:val="000000"/>
          <w:sz w:val="24"/>
          <w:highlight w:val="none"/>
        </w:rPr>
        <w:t>HZYHZFCG-</w:t>
      </w:r>
      <w:bookmarkEnd w:id="1"/>
      <w:r>
        <w:rPr>
          <w:rFonts w:hint="eastAsia" w:ascii="宋体" w:hAnsi="宋体" w:cs="宋体"/>
          <w:color w:val="000000"/>
          <w:sz w:val="24"/>
          <w:highlight w:val="none"/>
        </w:rPr>
        <w:t>20</w:t>
      </w:r>
      <w:r>
        <w:rPr>
          <w:rFonts w:hint="eastAsia" w:ascii="宋体" w:hAnsi="宋体" w:cs="宋体"/>
          <w:color w:val="000000"/>
          <w:sz w:val="24"/>
          <w:highlight w:val="none"/>
          <w:lang w:val="en-US" w:eastAsia="zh-CN"/>
        </w:rPr>
        <w:t>20- 033</w:t>
      </w:r>
      <w:r>
        <w:rPr>
          <w:rFonts w:hint="eastAsia" w:ascii="宋体" w:hAnsi="宋体" w:cs="宋体"/>
          <w:color w:val="000000"/>
          <w:sz w:val="24"/>
          <w:highlight w:val="none"/>
        </w:rPr>
        <w:t>）。</w:t>
      </w:r>
    </w:p>
    <w:p>
      <w:pPr>
        <w:spacing w:line="360" w:lineRule="auto"/>
        <w:rPr>
          <w:rFonts w:ascii="宋体" w:cs="Arial"/>
          <w:b/>
          <w:bCs/>
          <w:color w:val="000000"/>
          <w:sz w:val="24"/>
          <w:highlight w:val="none"/>
        </w:rPr>
      </w:pPr>
      <w:r>
        <w:rPr>
          <w:rFonts w:hint="eastAsia" w:ascii="宋体" w:cs="Arial"/>
          <w:b/>
          <w:bCs/>
          <w:color w:val="000000"/>
          <w:sz w:val="24"/>
          <w:highlight w:val="none"/>
        </w:rPr>
        <w:t xml:space="preserve">    二、</w:t>
      </w:r>
      <w:r>
        <w:rPr>
          <w:rFonts w:hint="eastAsia" w:ascii="宋体" w:hAnsi="宋体" w:cs="Arial"/>
          <w:b/>
          <w:bCs/>
          <w:color w:val="000000"/>
          <w:sz w:val="24"/>
          <w:highlight w:val="none"/>
        </w:rPr>
        <w:t>公告期限：5个工作日</w:t>
      </w:r>
    </w:p>
    <w:p>
      <w:pPr>
        <w:spacing w:line="360" w:lineRule="auto"/>
        <w:ind w:firstLine="480" w:firstLineChars="200"/>
        <w:rPr>
          <w:rFonts w:ascii="宋体"/>
          <w:color w:val="000000"/>
          <w:sz w:val="24"/>
          <w:highlight w:val="none"/>
        </w:rPr>
      </w:pPr>
      <w:r>
        <w:rPr>
          <w:rFonts w:hint="eastAsia" w:ascii="宋体" w:hAnsi="宋体" w:cs="Arial"/>
          <w:color w:val="000000"/>
          <w:sz w:val="24"/>
          <w:highlight w:val="none"/>
        </w:rPr>
        <w:t>三、</w:t>
      </w:r>
      <w:r>
        <w:rPr>
          <w:rFonts w:hint="eastAsia" w:ascii="宋体" w:hAnsi="宋体" w:cs="Arial"/>
          <w:b/>
          <w:color w:val="000000"/>
          <w:sz w:val="24"/>
          <w:highlight w:val="none"/>
        </w:rPr>
        <w:t>采购组织类型：</w:t>
      </w:r>
      <w:r>
        <w:rPr>
          <w:rFonts w:hint="eastAsia" w:ascii="宋体" w:hAnsi="宋体"/>
          <w:color w:val="000000"/>
          <w:sz w:val="24"/>
          <w:highlight w:val="none"/>
        </w:rPr>
        <w:t>政府集中采购</w:t>
      </w:r>
    </w:p>
    <w:p>
      <w:pPr>
        <w:spacing w:line="360" w:lineRule="auto"/>
        <w:ind w:firstLine="482" w:firstLineChars="200"/>
        <w:rPr>
          <w:rFonts w:ascii="宋体" w:cs="Arial"/>
          <w:color w:val="000000"/>
          <w:sz w:val="24"/>
          <w:highlight w:val="none"/>
        </w:rPr>
      </w:pPr>
      <w:r>
        <w:rPr>
          <w:rFonts w:hint="eastAsia" w:ascii="宋体" w:hAnsi="宋体" w:cs="Arial"/>
          <w:b/>
          <w:color w:val="000000"/>
          <w:sz w:val="24"/>
          <w:highlight w:val="none"/>
        </w:rPr>
        <w:t>四、采购方式：</w:t>
      </w:r>
      <w:r>
        <w:rPr>
          <w:rFonts w:hint="eastAsia" w:ascii="宋体" w:hAnsi="宋体" w:cs="Arial"/>
          <w:color w:val="000000"/>
          <w:sz w:val="24"/>
          <w:highlight w:val="none"/>
        </w:rPr>
        <w:t>公开招标</w:t>
      </w:r>
    </w:p>
    <w:p>
      <w:pPr>
        <w:adjustRightInd w:val="0"/>
        <w:snapToGrid w:val="0"/>
        <w:spacing w:line="360" w:lineRule="auto"/>
        <w:ind w:firstLine="482" w:firstLineChars="200"/>
        <w:rPr>
          <w:rFonts w:hint="eastAsia" w:ascii="宋体" w:hAnsi="宋体" w:cs="Arial"/>
          <w:b/>
          <w:bCs/>
          <w:color w:val="000000"/>
          <w:sz w:val="24"/>
          <w:highlight w:val="none"/>
        </w:rPr>
      </w:pPr>
      <w:r>
        <w:rPr>
          <w:rFonts w:hint="eastAsia" w:ascii="宋体" w:hAnsi="宋体" w:cs="Arial"/>
          <w:b/>
          <w:color w:val="000000"/>
          <w:sz w:val="24"/>
          <w:highlight w:val="none"/>
        </w:rPr>
        <w:t>五、</w:t>
      </w:r>
      <w:r>
        <w:rPr>
          <w:rFonts w:hint="eastAsia" w:ascii="宋体" w:hAnsi="宋体" w:cs="Arial"/>
          <w:b/>
          <w:bCs/>
          <w:color w:val="000000"/>
          <w:sz w:val="24"/>
          <w:highlight w:val="none"/>
        </w:rPr>
        <w:t>采购内容：</w:t>
      </w:r>
    </w:p>
    <w:p>
      <w:pPr>
        <w:adjustRightInd w:val="0"/>
        <w:snapToGrid w:val="0"/>
        <w:spacing w:line="360" w:lineRule="auto"/>
        <w:ind w:firstLine="480" w:firstLineChars="20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本项目采购内容为</w:t>
      </w:r>
      <w:r>
        <w:rPr>
          <w:rFonts w:hint="eastAsia" w:ascii="宋体" w:hAnsi="宋体"/>
          <w:color w:val="000000"/>
          <w:kern w:val="0"/>
          <w:sz w:val="24"/>
          <w:highlight w:val="none"/>
          <w:lang w:val="en-US" w:eastAsia="zh-CN"/>
        </w:rPr>
        <w:t>良渚街道办事处两年物业服务采购</w:t>
      </w:r>
      <w:r>
        <w:rPr>
          <w:rFonts w:hint="eastAsia" w:ascii="宋体" w:hAnsi="宋体" w:cs="宋体"/>
          <w:color w:val="000000"/>
          <w:sz w:val="24"/>
          <w:highlight w:val="none"/>
          <w:lang w:eastAsia="zh-CN"/>
        </w:rPr>
        <w:t xml:space="preserve">，具体要求详见本招标文件“第二章 招标需求”。 </w:t>
      </w:r>
    </w:p>
    <w:p>
      <w:pPr>
        <w:numPr>
          <w:ilvl w:val="0"/>
          <w:numId w:val="2"/>
        </w:numPr>
        <w:spacing w:line="360" w:lineRule="auto"/>
        <w:ind w:firstLine="482" w:firstLineChars="200"/>
        <w:rPr>
          <w:rFonts w:hint="eastAsia" w:ascii="宋体" w:hAnsi="宋体" w:eastAsia="宋体" w:cs="Arial"/>
          <w:b w:val="0"/>
          <w:bCs w:val="0"/>
          <w:color w:val="000000"/>
          <w:sz w:val="24"/>
          <w:highlight w:val="none"/>
          <w:lang w:val="en-US" w:eastAsia="zh-CN"/>
        </w:rPr>
      </w:pPr>
      <w:r>
        <w:rPr>
          <w:rFonts w:hint="eastAsia" w:ascii="宋体" w:hAnsi="宋体" w:cs="Arial"/>
          <w:b/>
          <w:bCs/>
          <w:color w:val="000000"/>
          <w:sz w:val="24"/>
          <w:highlight w:val="none"/>
        </w:rPr>
        <w:t>预算</w:t>
      </w:r>
      <w:r>
        <w:rPr>
          <w:rFonts w:hint="eastAsia" w:ascii="宋体" w:hAnsi="宋体" w:cs="Arial"/>
          <w:b/>
          <w:bCs/>
          <w:color w:val="000000"/>
          <w:sz w:val="24"/>
          <w:highlight w:val="none"/>
          <w:lang w:eastAsia="zh-CN"/>
        </w:rPr>
        <w:t>价</w:t>
      </w:r>
      <w:r>
        <w:rPr>
          <w:rFonts w:hint="eastAsia" w:ascii="宋体" w:hAnsi="宋体" w:cs="Arial"/>
          <w:b/>
          <w:bCs/>
          <w:color w:val="000000"/>
          <w:sz w:val="24"/>
          <w:highlight w:val="none"/>
        </w:rPr>
        <w:t>：</w:t>
      </w:r>
      <w:r>
        <w:rPr>
          <w:rFonts w:hint="eastAsia" w:ascii="宋体" w:hAnsi="宋体" w:eastAsia="宋体"/>
          <w:color w:val="000000"/>
          <w:kern w:val="2"/>
          <w:sz w:val="24"/>
          <w:szCs w:val="22"/>
          <w:highlight w:val="none"/>
          <w:lang w:val="en-US" w:eastAsia="zh-CN" w:bidi="ar-SA"/>
        </w:rPr>
        <w:t>969.6万元（2年）</w:t>
      </w:r>
      <w:r>
        <w:rPr>
          <w:rFonts w:hint="eastAsia" w:ascii="宋体" w:hAnsi="宋体" w:cs="Arial"/>
          <w:b/>
          <w:bCs/>
          <w:color w:val="000000"/>
          <w:sz w:val="24"/>
          <w:highlight w:val="none"/>
          <w:lang w:val="en-US" w:eastAsia="zh-CN"/>
        </w:rPr>
        <w:t xml:space="preserve"> </w:t>
      </w:r>
      <w:r>
        <w:rPr>
          <w:rFonts w:hint="eastAsia" w:ascii="宋体" w:hAnsi="宋体" w:cs="Arial"/>
          <w:b w:val="0"/>
          <w:bCs w:val="0"/>
          <w:color w:val="000000"/>
          <w:sz w:val="24"/>
          <w:highlight w:val="none"/>
        </w:rPr>
        <w:t>。</w:t>
      </w:r>
    </w:p>
    <w:p>
      <w:pPr>
        <w:spacing w:line="360" w:lineRule="auto"/>
        <w:ind w:firstLine="482" w:firstLineChars="200"/>
        <w:rPr>
          <w:rFonts w:hint="eastAsia" w:ascii="宋体" w:hAnsi="宋体" w:cs="Arial"/>
          <w:b/>
          <w:bCs/>
          <w:color w:val="000000"/>
          <w:sz w:val="24"/>
          <w:highlight w:val="none"/>
        </w:rPr>
      </w:pPr>
      <w:r>
        <w:rPr>
          <w:rFonts w:hint="eastAsia" w:ascii="宋体" w:hAnsi="宋体" w:cs="Arial"/>
          <w:b/>
          <w:bCs/>
          <w:color w:val="000000"/>
          <w:sz w:val="24"/>
          <w:highlight w:val="none"/>
        </w:rPr>
        <w:t>七</w:t>
      </w:r>
      <w:r>
        <w:rPr>
          <w:rFonts w:hint="eastAsia" w:ascii="宋体" w:hAnsi="宋体" w:cs="Arial"/>
          <w:color w:val="000000"/>
          <w:sz w:val="24"/>
          <w:highlight w:val="none"/>
        </w:rPr>
        <w:t>、</w:t>
      </w:r>
      <w:r>
        <w:rPr>
          <w:rFonts w:hint="eastAsia" w:ascii="宋体" w:hAnsi="宋体" w:cs="Arial"/>
          <w:b/>
          <w:bCs/>
          <w:color w:val="000000"/>
          <w:sz w:val="24"/>
          <w:highlight w:val="none"/>
        </w:rPr>
        <w:t>合格投标人的资格要求</w:t>
      </w:r>
    </w:p>
    <w:p>
      <w:pPr>
        <w:adjustRightInd w:val="0"/>
        <w:snapToGrid w:val="0"/>
        <w:spacing w:line="360" w:lineRule="auto"/>
        <w:ind w:firstLine="480" w:firstLineChars="200"/>
        <w:rPr>
          <w:rFonts w:hint="eastAsia" w:ascii="宋体" w:hAnsi="宋体"/>
          <w:color w:val="000000"/>
          <w:sz w:val="24"/>
          <w:highlight w:val="none"/>
        </w:rPr>
      </w:pPr>
      <w:r>
        <w:rPr>
          <w:rFonts w:hint="eastAsia" w:ascii="宋体" w:hAnsi="宋体" w:cs="宋体"/>
          <w:color w:val="000000"/>
          <w:sz w:val="24"/>
          <w:highlight w:val="none"/>
        </w:rPr>
        <w:t>1、符合《中华人民共和国政府采购法》第二十二条供应商应当具备的条件和浙财采监【2013】24号《关于规范政府采购供应商资格设定及资格审查的通知》第六条规定；</w:t>
      </w:r>
    </w:p>
    <w:p>
      <w:pPr>
        <w:adjustRightInd w:val="0"/>
        <w:snapToGrid w:val="0"/>
        <w:spacing w:line="360" w:lineRule="auto"/>
        <w:ind w:firstLine="480" w:firstLineChars="200"/>
        <w:rPr>
          <w:color w:val="000000"/>
          <w:highlight w:val="none"/>
        </w:rPr>
      </w:pPr>
      <w:r>
        <w:rPr>
          <w:rFonts w:hint="eastAsia" w:ascii="宋体" w:hAnsi="宋体" w:cs="宋体"/>
          <w:color w:val="000000"/>
          <w:sz w:val="24"/>
          <w:highlight w:val="none"/>
        </w:rPr>
        <w:t>2、谢绝联合体投标。</w:t>
      </w:r>
    </w:p>
    <w:p>
      <w:pPr>
        <w:adjustRightInd w:val="0"/>
        <w:snapToGrid w:val="0"/>
        <w:spacing w:line="360" w:lineRule="auto"/>
        <w:ind w:firstLine="420" w:firstLineChars="200"/>
        <w:rPr>
          <w:rFonts w:hint="eastAsia"/>
          <w:color w:val="000000"/>
          <w:highlight w:val="none"/>
        </w:rPr>
      </w:pPr>
    </w:p>
    <w:p>
      <w:pPr>
        <w:snapToGrid w:val="0"/>
        <w:spacing w:line="360" w:lineRule="auto"/>
        <w:ind w:firstLine="479" w:firstLineChars="199"/>
        <w:rPr>
          <w:rFonts w:hint="eastAsia" w:ascii="宋体" w:hAnsi="宋体"/>
          <w:b/>
          <w:color w:val="000000"/>
          <w:kern w:val="0"/>
          <w:sz w:val="24"/>
          <w:highlight w:val="none"/>
        </w:rPr>
      </w:pPr>
      <w:r>
        <w:rPr>
          <w:rFonts w:hint="eastAsia" w:ascii="宋体" w:hAnsi="宋体"/>
          <w:b/>
          <w:color w:val="000000"/>
          <w:kern w:val="0"/>
          <w:sz w:val="24"/>
          <w:highlight w:val="none"/>
        </w:rPr>
        <w:t>八、投标报名</w:t>
      </w:r>
    </w:p>
    <w:p>
      <w:pPr>
        <w:snapToGrid w:val="0"/>
        <w:spacing w:line="360" w:lineRule="auto"/>
        <w:ind w:firstLine="482" w:firstLineChars="200"/>
        <w:rPr>
          <w:rFonts w:hint="eastAsia" w:ascii="宋体" w:hAnsi="宋体"/>
          <w:b/>
          <w:color w:val="000000"/>
          <w:kern w:val="0"/>
          <w:sz w:val="24"/>
          <w:highlight w:val="none"/>
        </w:rPr>
      </w:pPr>
      <w:r>
        <w:rPr>
          <w:rFonts w:hint="eastAsia" w:ascii="宋体" w:hAnsi="宋体"/>
          <w:b/>
          <w:color w:val="000000"/>
          <w:kern w:val="0"/>
          <w:sz w:val="24"/>
          <w:highlight w:val="none"/>
        </w:rPr>
        <w:t>本项目实行网上报名，不接受现场报名。投标截止时间前，供应商自行登录浙江政府采购网（http://www.zjzfcg.gov.cn）进行报名。</w:t>
      </w:r>
    </w:p>
    <w:p>
      <w:pPr>
        <w:snapToGrid w:val="0"/>
        <w:spacing w:line="360" w:lineRule="auto"/>
        <w:ind w:firstLine="482" w:firstLineChars="200"/>
        <w:rPr>
          <w:rFonts w:hint="eastAsia" w:ascii="宋体" w:hAnsi="宋体"/>
          <w:b/>
          <w:color w:val="000000"/>
          <w:kern w:val="0"/>
          <w:sz w:val="24"/>
          <w:highlight w:val="none"/>
        </w:rPr>
      </w:pPr>
      <w:r>
        <w:rPr>
          <w:rFonts w:hint="eastAsia" w:ascii="宋体" w:hAnsi="宋体"/>
          <w:b/>
          <w:color w:val="000000"/>
          <w:kern w:val="0"/>
          <w:sz w:val="24"/>
          <w:highlight w:val="none"/>
        </w:rPr>
        <w:t>《供应商网上报名操作指南》网址：浙江政府采购网，位置：“首页-办事指南-省采中心-网上报名”（http://www.zjzfcg.gov.cn/bs_other/2018-03-30/12002.html?_=2018-03-30 11:40:47）。</w:t>
      </w:r>
    </w:p>
    <w:p>
      <w:pPr>
        <w:numPr>
          <w:ilvl w:val="0"/>
          <w:numId w:val="3"/>
        </w:numPr>
        <w:spacing w:line="360" w:lineRule="auto"/>
        <w:ind w:firstLine="482" w:firstLineChars="200"/>
        <w:rPr>
          <w:rFonts w:hint="eastAsia" w:ascii="宋体" w:hAnsi="宋体" w:cs="Arial"/>
          <w:color w:val="000000"/>
          <w:sz w:val="24"/>
          <w:highlight w:val="none"/>
        </w:rPr>
      </w:pPr>
      <w:r>
        <w:rPr>
          <w:rFonts w:hint="eastAsia" w:ascii="宋体" w:hAnsi="宋体" w:cs="Arial"/>
          <w:b/>
          <w:bCs/>
          <w:color w:val="000000"/>
          <w:sz w:val="24"/>
          <w:highlight w:val="none"/>
        </w:rPr>
        <w:t>报名与招标文件的获取</w:t>
      </w:r>
      <w:r>
        <w:rPr>
          <w:rFonts w:hint="eastAsia" w:ascii="宋体" w:hAnsi="宋体" w:cs="Arial"/>
          <w:color w:val="000000"/>
          <w:sz w:val="24"/>
          <w:highlight w:val="none"/>
        </w:rPr>
        <w:t>：</w:t>
      </w:r>
    </w:p>
    <w:p>
      <w:pPr>
        <w:adjustRightInd w:val="0"/>
        <w:snapToGrid w:val="0"/>
        <w:spacing w:line="360" w:lineRule="auto"/>
        <w:ind w:firstLine="482" w:firstLineChars="200"/>
        <w:rPr>
          <w:rFonts w:hint="eastAsia" w:ascii="宋体" w:hAnsi="宋体" w:cs="宋体"/>
          <w:color w:val="000000"/>
          <w:sz w:val="24"/>
          <w:highlight w:val="none"/>
        </w:rPr>
      </w:pPr>
      <w:r>
        <w:rPr>
          <w:rFonts w:hint="eastAsia" w:ascii="宋体" w:hAnsi="宋体" w:cs="宋体"/>
          <w:b/>
          <w:bCs/>
          <w:color w:val="000000"/>
          <w:sz w:val="24"/>
          <w:highlight w:val="none"/>
        </w:rPr>
        <w:t>1、报名与获取招标文件时间：</w:t>
      </w:r>
    </w:p>
    <w:p>
      <w:pPr>
        <w:adjustRightInd w:val="0"/>
        <w:snapToGrid w:val="0"/>
        <w:spacing w:line="360" w:lineRule="auto"/>
        <w:ind w:firstLine="482" w:firstLineChars="200"/>
        <w:rPr>
          <w:rFonts w:hint="eastAsia" w:ascii="宋体" w:hAnsi="宋体" w:cs="宋体"/>
          <w:color w:val="000000"/>
          <w:sz w:val="24"/>
          <w:highlight w:val="none"/>
        </w:rPr>
      </w:pPr>
      <w:r>
        <w:rPr>
          <w:rFonts w:hint="eastAsia" w:ascii="宋体" w:hAnsi="宋体" w:cs="宋体"/>
          <w:b/>
          <w:bCs/>
          <w:color w:val="000000"/>
          <w:sz w:val="24"/>
          <w:highlight w:val="none"/>
          <w:u w:val="thick"/>
        </w:rPr>
        <w:t xml:space="preserve">2020年 </w:t>
      </w:r>
      <w:r>
        <w:rPr>
          <w:rFonts w:hint="eastAsia" w:ascii="宋体" w:hAnsi="宋体" w:cs="宋体"/>
          <w:b/>
          <w:bCs/>
          <w:color w:val="000000"/>
          <w:sz w:val="24"/>
          <w:highlight w:val="none"/>
          <w:u w:val="thick"/>
          <w:lang w:val="en-US" w:eastAsia="zh-CN"/>
        </w:rPr>
        <w:t>7</w:t>
      </w:r>
      <w:r>
        <w:rPr>
          <w:rFonts w:hint="eastAsia" w:ascii="宋体" w:hAnsi="宋体" w:cs="宋体"/>
          <w:b/>
          <w:bCs/>
          <w:color w:val="000000"/>
          <w:sz w:val="24"/>
          <w:highlight w:val="none"/>
          <w:u w:val="thick"/>
        </w:rPr>
        <w:t xml:space="preserve"> 月 </w:t>
      </w:r>
      <w:r>
        <w:rPr>
          <w:rFonts w:hint="eastAsia" w:ascii="宋体" w:hAnsi="宋体" w:cs="宋体"/>
          <w:b/>
          <w:bCs/>
          <w:color w:val="000000"/>
          <w:sz w:val="24"/>
          <w:highlight w:val="none"/>
          <w:u w:val="thick"/>
          <w:lang w:val="en-US" w:eastAsia="zh-CN"/>
        </w:rPr>
        <w:t>7</w:t>
      </w:r>
      <w:r>
        <w:rPr>
          <w:rFonts w:hint="eastAsia" w:ascii="宋体" w:hAnsi="宋体" w:cs="宋体"/>
          <w:b/>
          <w:bCs/>
          <w:color w:val="000000"/>
          <w:sz w:val="24"/>
          <w:highlight w:val="none"/>
          <w:u w:val="thick"/>
        </w:rPr>
        <w:t xml:space="preserve"> 日至2020 年 </w:t>
      </w:r>
      <w:r>
        <w:rPr>
          <w:rFonts w:hint="eastAsia" w:ascii="宋体" w:hAnsi="宋体" w:cs="宋体"/>
          <w:b/>
          <w:bCs/>
          <w:color w:val="000000"/>
          <w:sz w:val="24"/>
          <w:highlight w:val="none"/>
          <w:u w:val="thick"/>
          <w:lang w:val="en-US" w:eastAsia="zh-CN"/>
        </w:rPr>
        <w:t>7</w:t>
      </w:r>
      <w:r>
        <w:rPr>
          <w:rFonts w:hint="eastAsia" w:ascii="宋体" w:hAnsi="宋体" w:cs="宋体"/>
          <w:b/>
          <w:bCs/>
          <w:color w:val="000000"/>
          <w:sz w:val="24"/>
          <w:highlight w:val="none"/>
          <w:u w:val="thick"/>
        </w:rPr>
        <w:t xml:space="preserve"> 月 </w:t>
      </w:r>
      <w:r>
        <w:rPr>
          <w:rFonts w:hint="eastAsia" w:ascii="宋体" w:hAnsi="宋体" w:cs="宋体"/>
          <w:b/>
          <w:bCs/>
          <w:color w:val="000000"/>
          <w:sz w:val="24"/>
          <w:highlight w:val="none"/>
          <w:u w:val="thick"/>
          <w:lang w:val="en-US" w:eastAsia="zh-CN"/>
        </w:rPr>
        <w:t>14</w:t>
      </w:r>
      <w:r>
        <w:rPr>
          <w:rFonts w:hint="eastAsia" w:ascii="宋体" w:hAnsi="宋体" w:cs="宋体"/>
          <w:b/>
          <w:bCs/>
          <w:color w:val="000000"/>
          <w:sz w:val="24"/>
          <w:highlight w:val="none"/>
          <w:u w:val="thick"/>
        </w:rPr>
        <w:t xml:space="preserve"> 日</w:t>
      </w:r>
      <w:r>
        <w:rPr>
          <w:rFonts w:hint="eastAsia" w:ascii="宋体" w:hAnsi="宋体" w:cs="宋体"/>
          <w:color w:val="000000"/>
          <w:sz w:val="24"/>
          <w:highlight w:val="none"/>
        </w:rPr>
        <w:t>（双休日及法定节假日除外）</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时间：上午：8：30-12：00，下午：13：00-16：30</w:t>
      </w:r>
    </w:p>
    <w:p>
      <w:pPr>
        <w:adjustRightInd w:val="0"/>
        <w:snapToGrid w:val="0"/>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fldChar w:fldCharType="begin"/>
      </w:r>
      <w:r>
        <w:rPr>
          <w:rFonts w:hint="eastAsia" w:ascii="宋体" w:hAnsi="宋体" w:cs="宋体"/>
          <w:b/>
          <w:bCs/>
          <w:color w:val="000000"/>
          <w:sz w:val="24"/>
          <w:highlight w:val="none"/>
        </w:rPr>
        <w:instrText xml:space="preserve"> = 1 \* GB3 \* MERGEFORMAT </w:instrText>
      </w:r>
      <w:r>
        <w:rPr>
          <w:rFonts w:hint="eastAsia" w:ascii="宋体" w:hAnsi="宋体" w:cs="宋体"/>
          <w:b/>
          <w:bCs/>
          <w:color w:val="000000"/>
          <w:sz w:val="24"/>
          <w:highlight w:val="none"/>
        </w:rPr>
        <w:fldChar w:fldCharType="separate"/>
      </w:r>
      <w:r>
        <w:rPr>
          <w:b/>
          <w:bCs/>
          <w:color w:val="000000"/>
          <w:highlight w:val="none"/>
        </w:rPr>
        <w:t>①</w:t>
      </w:r>
      <w:r>
        <w:rPr>
          <w:rFonts w:hint="eastAsia" w:ascii="宋体" w:hAnsi="宋体" w:cs="宋体"/>
          <w:b/>
          <w:bCs/>
          <w:color w:val="000000"/>
          <w:sz w:val="24"/>
          <w:highlight w:val="none"/>
        </w:rPr>
        <w:fldChar w:fldCharType="end"/>
      </w:r>
      <w:r>
        <w:rPr>
          <w:rFonts w:hint="eastAsia" w:ascii="宋体" w:hAnsi="宋体" w:cs="宋体"/>
          <w:b/>
          <w:bCs/>
          <w:color w:val="000000"/>
          <w:sz w:val="24"/>
          <w:highlight w:val="none"/>
        </w:rPr>
        <w:t>如投标人为联合体</w:t>
      </w:r>
      <w:r>
        <w:rPr>
          <w:rFonts w:hint="eastAsia" w:ascii="宋体" w:hAnsi="宋体" w:cs="宋体"/>
          <w:b/>
          <w:bCs/>
          <w:color w:val="000000"/>
          <w:sz w:val="24"/>
          <w:highlight w:val="none"/>
          <w:lang w:eastAsia="zh-CN"/>
        </w:rPr>
        <w:t>（如果项目允许联合体投标）</w:t>
      </w:r>
      <w:r>
        <w:rPr>
          <w:rFonts w:hint="eastAsia" w:ascii="宋体" w:hAnsi="宋体" w:cs="宋体"/>
          <w:b/>
          <w:bCs/>
          <w:color w:val="000000"/>
          <w:sz w:val="24"/>
          <w:highlight w:val="none"/>
        </w:rPr>
        <w:t>，则由联合体主办方在政采云进行报名并按要求提供联合体投标文件。联合体其他方不得再提交投标文件，否则视作联合体各方投标无效。</w:t>
      </w:r>
    </w:p>
    <w:p>
      <w:pPr>
        <w:adjustRightInd w:val="0"/>
        <w:snapToGri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 2 \* GB3 \* MERGEFORMAT </w:instrText>
      </w:r>
      <w:r>
        <w:rPr>
          <w:rFonts w:hint="eastAsia" w:ascii="宋体" w:hAnsi="宋体" w:cs="宋体"/>
          <w:color w:val="000000"/>
          <w:sz w:val="24"/>
          <w:highlight w:val="none"/>
        </w:rPr>
        <w:fldChar w:fldCharType="separate"/>
      </w:r>
      <w:r>
        <w:rPr>
          <w:color w:val="000000"/>
          <w:highlight w:val="none"/>
        </w:rPr>
        <w:t>②</w:t>
      </w:r>
      <w:r>
        <w:rPr>
          <w:rFonts w:hint="eastAsia" w:ascii="宋体" w:hAnsi="宋体" w:cs="宋体"/>
          <w:color w:val="000000"/>
          <w:sz w:val="24"/>
          <w:highlight w:val="none"/>
        </w:rPr>
        <w:fldChar w:fldCharType="end"/>
      </w:r>
      <w:r>
        <w:rPr>
          <w:rFonts w:hint="eastAsia" w:ascii="宋体" w:hAnsi="宋体" w:cs="宋体"/>
          <w:color w:val="000000"/>
          <w:sz w:val="24"/>
          <w:highlight w:val="none"/>
        </w:rPr>
        <w:t>获取招标文件的时间期限截止之日之后有潜在供应商提出获取招标文件的，采购机构将允许其获取，但该供应商如对招标文件有异议的，应自招标文件获取期限届满之日起七个工作日内且在投标截止时间之前以书面形式向采购机构提出。</w:t>
      </w:r>
    </w:p>
    <w:p>
      <w:pPr>
        <w:adjustRightInd w:val="0"/>
        <w:snapToGrid w:val="0"/>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2、获取网址</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浙江政府采购网(</w:t>
      </w: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HYPERLINK "http://www.zjzfcg.gov.cn/" </w:instrText>
      </w:r>
      <w:r>
        <w:rPr>
          <w:rFonts w:hint="eastAsia" w:ascii="宋体" w:hAnsi="宋体" w:cs="宋体"/>
          <w:color w:val="000000"/>
          <w:sz w:val="24"/>
          <w:highlight w:val="none"/>
        </w:rPr>
        <w:fldChar w:fldCharType="separate"/>
      </w:r>
      <w:r>
        <w:rPr>
          <w:rFonts w:hint="eastAsia" w:ascii="宋体" w:hAnsi="宋体" w:cs="宋体"/>
          <w:color w:val="000000"/>
          <w:sz w:val="24"/>
          <w:highlight w:val="none"/>
        </w:rPr>
        <w:t>http://www.zjzfcg.gov.cn</w:t>
      </w:r>
      <w:r>
        <w:rPr>
          <w:rFonts w:hint="eastAsia" w:ascii="宋体" w:hAnsi="宋体" w:cs="宋体"/>
          <w:color w:val="000000"/>
          <w:sz w:val="24"/>
          <w:highlight w:val="none"/>
        </w:rPr>
        <w:fldChar w:fldCharType="end"/>
      </w:r>
      <w:r>
        <w:rPr>
          <w:rFonts w:hint="eastAsia" w:ascii="宋体" w:hAnsi="宋体" w:cs="宋体"/>
          <w:color w:val="000000"/>
          <w:sz w:val="24"/>
          <w:highlight w:val="none"/>
        </w:rPr>
        <w:t>)</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杭州市余杭区公共资源交易网（</w:t>
      </w: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HYPERLINK "http://www.yhggzy.com.cn" </w:instrText>
      </w:r>
      <w:r>
        <w:rPr>
          <w:rFonts w:hint="eastAsia" w:ascii="宋体" w:hAnsi="宋体" w:cs="宋体"/>
          <w:color w:val="000000"/>
          <w:sz w:val="24"/>
          <w:highlight w:val="none"/>
        </w:rPr>
        <w:fldChar w:fldCharType="separate"/>
      </w:r>
      <w:r>
        <w:rPr>
          <w:rFonts w:hint="eastAsia" w:ascii="宋体" w:hAnsi="宋体" w:cs="宋体"/>
          <w:color w:val="000000"/>
          <w:sz w:val="24"/>
          <w:highlight w:val="none"/>
        </w:rPr>
        <w:t>http://www.yhggzy.com.cn</w:t>
      </w:r>
      <w:r>
        <w:rPr>
          <w:rFonts w:hint="eastAsia" w:ascii="宋体" w:hAnsi="宋体" w:cs="宋体"/>
          <w:color w:val="000000"/>
          <w:sz w:val="24"/>
          <w:highlight w:val="none"/>
        </w:rPr>
        <w:fldChar w:fldCharType="end"/>
      </w:r>
      <w:r>
        <w:rPr>
          <w:rFonts w:hint="eastAsia" w:ascii="宋体" w:hAnsi="宋体" w:cs="宋体"/>
          <w:color w:val="000000"/>
          <w:sz w:val="24"/>
          <w:highlight w:val="none"/>
        </w:rPr>
        <w:t>）</w:t>
      </w:r>
    </w:p>
    <w:p>
      <w:pPr>
        <w:adjustRightInd w:val="0"/>
        <w:snapToGrid w:val="0"/>
        <w:spacing w:line="360" w:lineRule="auto"/>
        <w:ind w:firstLine="480" w:firstLineChars="200"/>
        <w:rPr>
          <w:rFonts w:hint="eastAsia" w:ascii="宋体" w:hAnsi="宋体"/>
          <w:color w:val="000000"/>
          <w:sz w:val="24"/>
          <w:highlight w:val="none"/>
        </w:rPr>
      </w:pPr>
      <w:r>
        <w:rPr>
          <w:rFonts w:hint="eastAsia" w:ascii="宋体" w:hAnsi="宋体" w:cs="宋体"/>
          <w:color w:val="000000"/>
          <w:sz w:val="24"/>
          <w:highlight w:val="none"/>
        </w:rPr>
        <w:t>杭州余杭政府门户网站（</w:t>
      </w: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HYPERLINK "http://www.yuhang.gov.cn" </w:instrText>
      </w:r>
      <w:r>
        <w:rPr>
          <w:rFonts w:hint="eastAsia" w:ascii="宋体" w:hAnsi="宋体" w:cs="宋体"/>
          <w:color w:val="000000"/>
          <w:sz w:val="24"/>
          <w:highlight w:val="none"/>
        </w:rPr>
        <w:fldChar w:fldCharType="separate"/>
      </w:r>
      <w:r>
        <w:rPr>
          <w:rFonts w:hint="eastAsia" w:ascii="宋体" w:hAnsi="宋体" w:cs="宋体"/>
          <w:color w:val="000000"/>
          <w:sz w:val="24"/>
          <w:highlight w:val="none"/>
        </w:rPr>
        <w:t>http://www.yuhang.gov.cn</w:t>
      </w:r>
      <w:r>
        <w:rPr>
          <w:rFonts w:hint="eastAsia" w:ascii="宋体" w:hAnsi="宋体" w:cs="宋体"/>
          <w:color w:val="000000"/>
          <w:sz w:val="24"/>
          <w:highlight w:val="none"/>
        </w:rPr>
        <w:fldChar w:fldCharType="end"/>
      </w:r>
      <w:r>
        <w:rPr>
          <w:rFonts w:hint="eastAsia" w:ascii="宋体" w:hAnsi="宋体" w:cs="宋体"/>
          <w:color w:val="000000"/>
          <w:sz w:val="24"/>
          <w:highlight w:val="none"/>
        </w:rPr>
        <w:t>）</w:t>
      </w:r>
    </w:p>
    <w:p>
      <w:pPr>
        <w:snapToGrid w:val="0"/>
        <w:spacing w:line="360" w:lineRule="auto"/>
        <w:ind w:firstLine="482"/>
        <w:rPr>
          <w:rFonts w:hint="eastAsia" w:ascii="宋体" w:hAnsi="宋体"/>
          <w:b/>
          <w:color w:val="000000"/>
          <w:kern w:val="0"/>
          <w:sz w:val="24"/>
          <w:highlight w:val="none"/>
        </w:rPr>
      </w:pPr>
      <w:r>
        <w:rPr>
          <w:rFonts w:hint="eastAsia" w:ascii="宋体" w:hAnsi="宋体"/>
          <w:b/>
          <w:color w:val="000000"/>
          <w:sz w:val="24"/>
          <w:highlight w:val="none"/>
        </w:rPr>
        <w:t>（注：</w:t>
      </w:r>
      <w:r>
        <w:rPr>
          <w:rFonts w:ascii="宋体" w:hAnsi="宋体"/>
          <w:b/>
          <w:color w:val="000000"/>
          <w:sz w:val="24"/>
          <w:highlight w:val="none"/>
        </w:rPr>
        <w:fldChar w:fldCharType="begin"/>
      </w:r>
      <w:r>
        <w:rPr>
          <w:rFonts w:ascii="宋体" w:hAnsi="宋体"/>
          <w:b/>
          <w:color w:val="000000"/>
          <w:sz w:val="24"/>
          <w:highlight w:val="none"/>
        </w:rPr>
        <w:instrText xml:space="preserve"> </w:instrText>
      </w:r>
      <w:r>
        <w:rPr>
          <w:rFonts w:hint="eastAsia" w:ascii="宋体" w:hAnsi="宋体"/>
          <w:b/>
          <w:color w:val="000000"/>
          <w:sz w:val="24"/>
          <w:highlight w:val="none"/>
        </w:rPr>
        <w:instrText xml:space="preserve">= 1 \* GB3</w:instrText>
      </w:r>
      <w:r>
        <w:rPr>
          <w:rFonts w:ascii="宋体" w:hAnsi="宋体"/>
          <w:b/>
          <w:color w:val="000000"/>
          <w:sz w:val="24"/>
          <w:highlight w:val="none"/>
        </w:rPr>
        <w:instrText xml:space="preserve"> </w:instrText>
      </w:r>
      <w:r>
        <w:rPr>
          <w:rFonts w:ascii="宋体" w:hAnsi="宋体"/>
          <w:b/>
          <w:color w:val="000000"/>
          <w:sz w:val="24"/>
          <w:highlight w:val="none"/>
        </w:rPr>
        <w:fldChar w:fldCharType="separate"/>
      </w:r>
      <w:r>
        <w:rPr>
          <w:rFonts w:hint="eastAsia" w:ascii="宋体" w:hAnsi="宋体"/>
          <w:b/>
          <w:color w:val="000000"/>
          <w:sz w:val="24"/>
          <w:highlight w:val="none"/>
        </w:rPr>
        <w:t>①</w:t>
      </w:r>
      <w:r>
        <w:rPr>
          <w:rFonts w:ascii="宋体" w:hAnsi="宋体"/>
          <w:b/>
          <w:color w:val="000000"/>
          <w:sz w:val="24"/>
          <w:highlight w:val="none"/>
        </w:rPr>
        <w:fldChar w:fldCharType="end"/>
      </w:r>
      <w:r>
        <w:rPr>
          <w:rFonts w:hint="eastAsia" w:ascii="宋体" w:hAnsi="宋体"/>
          <w:bCs/>
          <w:color w:val="000000"/>
          <w:sz w:val="24"/>
          <w:highlight w:val="none"/>
        </w:rPr>
        <w:t>采购公告上附件里的采购文件仅供阅览使用，报名成功后才视作供应商依法获取采购文件，未进行报名的供应商，对采购文件提起的质疑，将不予受理。</w:t>
      </w:r>
      <w:r>
        <w:rPr>
          <w:rFonts w:ascii="宋体" w:hAnsi="宋体"/>
          <w:b/>
          <w:color w:val="000000"/>
          <w:sz w:val="24"/>
          <w:highlight w:val="none"/>
        </w:rPr>
        <w:fldChar w:fldCharType="begin"/>
      </w:r>
      <w:r>
        <w:rPr>
          <w:rFonts w:ascii="宋体" w:hAnsi="宋体"/>
          <w:b/>
          <w:color w:val="000000"/>
          <w:sz w:val="24"/>
          <w:highlight w:val="none"/>
        </w:rPr>
        <w:instrText xml:space="preserve"> </w:instrText>
      </w:r>
      <w:r>
        <w:rPr>
          <w:rFonts w:hint="eastAsia" w:ascii="宋体" w:hAnsi="宋体"/>
          <w:b/>
          <w:color w:val="000000"/>
          <w:sz w:val="24"/>
          <w:highlight w:val="none"/>
        </w:rPr>
        <w:instrText xml:space="preserve">= 2 \* GB3</w:instrText>
      </w:r>
      <w:r>
        <w:rPr>
          <w:rFonts w:ascii="宋体" w:hAnsi="宋体"/>
          <w:b/>
          <w:color w:val="000000"/>
          <w:sz w:val="24"/>
          <w:highlight w:val="none"/>
        </w:rPr>
        <w:instrText xml:space="preserve"> </w:instrText>
      </w:r>
      <w:r>
        <w:rPr>
          <w:rFonts w:ascii="宋体" w:hAnsi="宋体"/>
          <w:b/>
          <w:color w:val="000000"/>
          <w:sz w:val="24"/>
          <w:highlight w:val="none"/>
        </w:rPr>
        <w:fldChar w:fldCharType="separate"/>
      </w:r>
      <w:r>
        <w:rPr>
          <w:rFonts w:hint="eastAsia" w:ascii="宋体" w:hAnsi="宋体"/>
          <w:b/>
          <w:color w:val="000000"/>
          <w:sz w:val="24"/>
          <w:highlight w:val="none"/>
        </w:rPr>
        <w:t>②</w:t>
      </w:r>
      <w:r>
        <w:rPr>
          <w:rFonts w:ascii="宋体" w:hAnsi="宋体"/>
          <w:b/>
          <w:color w:val="000000"/>
          <w:sz w:val="24"/>
          <w:highlight w:val="none"/>
        </w:rPr>
        <w:fldChar w:fldCharType="end"/>
      </w:r>
      <w:r>
        <w:rPr>
          <w:rFonts w:hint="eastAsia" w:ascii="宋体" w:hAnsi="宋体" w:cs="宋体"/>
          <w:color w:val="000000"/>
          <w:sz w:val="24"/>
          <w:highlight w:val="none"/>
        </w:rPr>
        <w:t>澄清、修改等更正补充公告将在浙江政府采购网、杭州市余杭区公共资源交易网、杭州余杭政府门户网站公布。</w:t>
      </w:r>
      <w:r>
        <w:rPr>
          <w:rFonts w:hint="eastAsia" w:ascii="宋体" w:hAnsi="宋体"/>
          <w:b/>
          <w:color w:val="000000"/>
          <w:sz w:val="24"/>
          <w:highlight w:val="none"/>
        </w:rPr>
        <w:t>）</w:t>
      </w:r>
    </w:p>
    <w:p>
      <w:pPr>
        <w:snapToGrid w:val="0"/>
        <w:spacing w:line="360" w:lineRule="auto"/>
        <w:ind w:firstLine="482" w:firstLineChars="200"/>
        <w:rPr>
          <w:rFonts w:hint="eastAsia" w:ascii="宋体" w:hAnsi="宋体" w:cs="Arial"/>
          <w:color w:val="000000"/>
          <w:sz w:val="24"/>
          <w:highlight w:val="none"/>
        </w:rPr>
      </w:pPr>
      <w:r>
        <w:rPr>
          <w:rFonts w:hint="eastAsia" w:ascii="宋体" w:hAnsi="宋体" w:cs="Arial"/>
          <w:b/>
          <w:bCs/>
          <w:color w:val="000000"/>
          <w:sz w:val="24"/>
          <w:highlight w:val="none"/>
        </w:rPr>
        <w:t>十、投标保证金</w:t>
      </w:r>
      <w:r>
        <w:rPr>
          <w:rFonts w:hint="eastAsia" w:ascii="宋体" w:hAnsi="宋体" w:cs="Arial"/>
          <w:color w:val="000000"/>
          <w:sz w:val="24"/>
          <w:highlight w:val="none"/>
        </w:rPr>
        <w:t>：本项目无需交纳投标保证金。</w:t>
      </w:r>
    </w:p>
    <w:p>
      <w:pPr>
        <w:snapToGrid w:val="0"/>
        <w:spacing w:line="360" w:lineRule="auto"/>
        <w:ind w:firstLine="482" w:firstLineChars="200"/>
        <w:rPr>
          <w:rFonts w:ascii="宋体" w:hAnsi="宋体" w:cs="Arial"/>
          <w:b/>
          <w:color w:val="000000"/>
          <w:sz w:val="24"/>
          <w:highlight w:val="none"/>
        </w:rPr>
      </w:pPr>
      <w:r>
        <w:rPr>
          <w:rFonts w:hint="eastAsia" w:ascii="宋体" w:hAnsi="宋体" w:cs="Arial"/>
          <w:b/>
          <w:color w:val="000000"/>
          <w:sz w:val="24"/>
          <w:highlight w:val="none"/>
        </w:rPr>
        <w:t>十一、投标说明</w:t>
      </w:r>
    </w:p>
    <w:p>
      <w:pPr>
        <w:pStyle w:val="8"/>
        <w:adjustRightInd w:val="0"/>
        <w:snapToGrid w:val="0"/>
        <w:spacing w:before="120" w:after="120" w:line="360" w:lineRule="auto"/>
        <w:ind w:firstLine="484" w:firstLineChars="201"/>
        <w:rPr>
          <w:rFonts w:hAnsi="宋体"/>
          <w:b/>
          <w:color w:val="000000"/>
          <w:kern w:val="0"/>
          <w:sz w:val="24"/>
          <w:szCs w:val="24"/>
          <w:highlight w:val="none"/>
        </w:rPr>
      </w:pPr>
      <w:r>
        <w:rPr>
          <w:rFonts w:hint="eastAsia" w:hAnsi="宋体"/>
          <w:b/>
          <w:color w:val="000000"/>
          <w:kern w:val="0"/>
          <w:sz w:val="24"/>
          <w:szCs w:val="24"/>
          <w:highlight w:val="none"/>
        </w:rPr>
        <w:t>1.</w:t>
      </w:r>
      <w:r>
        <w:rPr>
          <w:rFonts w:hAnsi="宋体"/>
          <w:b/>
          <w:color w:val="000000"/>
          <w:kern w:val="0"/>
          <w:sz w:val="24"/>
          <w:szCs w:val="24"/>
          <w:highlight w:val="none"/>
        </w:rPr>
        <w:t>本项目实行</w:t>
      </w:r>
      <w:r>
        <w:rPr>
          <w:rFonts w:hint="eastAsia" w:hAnsi="宋体"/>
          <w:b/>
          <w:color w:val="000000"/>
          <w:kern w:val="0"/>
          <w:sz w:val="24"/>
          <w:szCs w:val="24"/>
          <w:highlight w:val="none"/>
        </w:rPr>
        <w:t>电子投标，应按照本项目招标文件和政采云平台的要求编制、加密并递交投标文件。供应商在使用系统进行投标的过程中遇到涉及平台使用的任何问题，可致电政采云平台技术支持热线咨询，联系方式：</w:t>
      </w:r>
      <w:r>
        <w:rPr>
          <w:rFonts w:hAnsi="宋体"/>
          <w:b/>
          <w:color w:val="000000"/>
          <w:kern w:val="0"/>
          <w:sz w:val="24"/>
          <w:szCs w:val="24"/>
          <w:highlight w:val="none"/>
        </w:rPr>
        <w:t>400-881-7190</w:t>
      </w:r>
      <w:r>
        <w:rPr>
          <w:rFonts w:hint="eastAsia" w:hAnsi="宋体"/>
          <w:b/>
          <w:color w:val="000000"/>
          <w:kern w:val="0"/>
          <w:sz w:val="24"/>
          <w:szCs w:val="24"/>
          <w:highlight w:val="none"/>
        </w:rPr>
        <w:t>。</w:t>
      </w:r>
    </w:p>
    <w:p>
      <w:pPr>
        <w:pStyle w:val="8"/>
        <w:adjustRightInd w:val="0"/>
        <w:snapToGrid w:val="0"/>
        <w:spacing w:before="120" w:after="120" w:line="360" w:lineRule="auto"/>
        <w:ind w:firstLine="484" w:firstLineChars="201"/>
        <w:rPr>
          <w:rFonts w:hAnsi="宋体"/>
          <w:b/>
          <w:color w:val="000000"/>
          <w:kern w:val="0"/>
          <w:sz w:val="24"/>
          <w:szCs w:val="24"/>
          <w:highlight w:val="none"/>
        </w:rPr>
      </w:pPr>
      <w:r>
        <w:rPr>
          <w:rFonts w:hint="eastAsia" w:hAnsi="宋体"/>
          <w:b/>
          <w:color w:val="000000"/>
          <w:kern w:val="0"/>
          <w:sz w:val="24"/>
          <w:szCs w:val="24"/>
          <w:highlight w:val="none"/>
        </w:rPr>
        <w:t>2.投标人</w:t>
      </w:r>
      <w:r>
        <w:rPr>
          <w:rFonts w:hAnsi="宋体"/>
          <w:b/>
          <w:color w:val="000000"/>
          <w:kern w:val="0"/>
          <w:sz w:val="24"/>
          <w:szCs w:val="24"/>
          <w:highlight w:val="none"/>
        </w:rPr>
        <w:t>应在开标前完成CA数字证书办理。（办理流程详见</w:t>
      </w:r>
      <w:r>
        <w:rPr>
          <w:rFonts w:hAnsi="宋体"/>
          <w:b/>
          <w:color w:val="000000"/>
          <w:sz w:val="24"/>
          <w:szCs w:val="24"/>
          <w:highlight w:val="none"/>
        </w:rPr>
        <w:fldChar w:fldCharType="begin"/>
      </w:r>
      <w:r>
        <w:rPr>
          <w:rFonts w:hAnsi="宋体"/>
          <w:b/>
          <w:color w:val="000000"/>
          <w:sz w:val="24"/>
          <w:szCs w:val="24"/>
          <w:highlight w:val="none"/>
        </w:rPr>
        <w:instrText xml:space="preserve">HYPERLINK "http://www.zjzfcg.gov.cn/bidClientTemplate/2019-05-27/12945.html"</w:instrText>
      </w:r>
      <w:r>
        <w:rPr>
          <w:rFonts w:hAnsi="宋体"/>
          <w:b/>
          <w:color w:val="000000"/>
          <w:sz w:val="24"/>
          <w:szCs w:val="24"/>
          <w:highlight w:val="none"/>
        </w:rPr>
        <w:fldChar w:fldCharType="separate"/>
      </w:r>
      <w:r>
        <w:rPr>
          <w:rFonts w:hAnsi="宋体"/>
          <w:b/>
          <w:color w:val="000000"/>
          <w:sz w:val="24"/>
          <w:szCs w:val="24"/>
          <w:highlight w:val="none"/>
        </w:rPr>
        <w:t>http://www.zjzfcg.gov.cn/bidClientTemplate/2019-05-27/12945.html</w:t>
      </w:r>
      <w:r>
        <w:rPr>
          <w:rFonts w:hAnsi="宋体"/>
          <w:b/>
          <w:color w:val="000000"/>
          <w:sz w:val="24"/>
          <w:szCs w:val="24"/>
          <w:highlight w:val="none"/>
        </w:rPr>
        <w:fldChar w:fldCharType="end"/>
      </w:r>
      <w:r>
        <w:rPr>
          <w:rFonts w:hAnsi="宋体"/>
          <w:b/>
          <w:color w:val="000000"/>
          <w:kern w:val="0"/>
          <w:sz w:val="24"/>
          <w:szCs w:val="24"/>
          <w:highlight w:val="none"/>
        </w:rPr>
        <w:t>）。完成CA数字证书办理</w:t>
      </w:r>
      <w:r>
        <w:rPr>
          <w:rFonts w:hint="eastAsia" w:hAnsi="宋体"/>
          <w:b/>
          <w:color w:val="000000"/>
          <w:kern w:val="0"/>
          <w:sz w:val="24"/>
          <w:szCs w:val="24"/>
          <w:highlight w:val="none"/>
        </w:rPr>
        <w:t>预计一周左右，建议各投标人抓紧时间办理。</w:t>
      </w:r>
    </w:p>
    <w:p>
      <w:pPr>
        <w:pStyle w:val="8"/>
        <w:adjustRightInd w:val="0"/>
        <w:snapToGrid w:val="0"/>
        <w:spacing w:before="120" w:after="120" w:line="360" w:lineRule="auto"/>
        <w:ind w:firstLine="484" w:firstLineChars="201"/>
        <w:rPr>
          <w:rFonts w:hAnsi="宋体"/>
          <w:b/>
          <w:color w:val="000000"/>
          <w:kern w:val="0"/>
          <w:sz w:val="24"/>
          <w:szCs w:val="24"/>
          <w:highlight w:val="none"/>
        </w:rPr>
      </w:pPr>
      <w:r>
        <w:rPr>
          <w:rFonts w:hint="eastAsia" w:hAnsi="宋体"/>
          <w:b/>
          <w:color w:val="000000"/>
          <w:kern w:val="0"/>
          <w:sz w:val="24"/>
          <w:szCs w:val="24"/>
          <w:highlight w:val="none"/>
        </w:rPr>
        <w:t>3.</w:t>
      </w:r>
      <w:r>
        <w:rPr>
          <w:rFonts w:hAnsi="宋体"/>
          <w:b/>
          <w:color w:val="000000"/>
          <w:kern w:val="0"/>
          <w:sz w:val="24"/>
          <w:szCs w:val="24"/>
          <w:highlight w:val="none"/>
        </w:rPr>
        <w:t>投标人通过</w:t>
      </w:r>
      <w:r>
        <w:rPr>
          <w:rFonts w:hint="eastAsia" w:hAnsi="宋体"/>
          <w:b/>
          <w:color w:val="000000"/>
          <w:kern w:val="0"/>
          <w:sz w:val="24"/>
          <w:szCs w:val="24"/>
          <w:highlight w:val="none"/>
        </w:rPr>
        <w:t>“</w:t>
      </w:r>
      <w:r>
        <w:rPr>
          <w:rFonts w:hAnsi="宋体"/>
          <w:b/>
          <w:color w:val="000000"/>
          <w:kern w:val="0"/>
          <w:sz w:val="24"/>
          <w:szCs w:val="24"/>
          <w:highlight w:val="none"/>
        </w:rPr>
        <w:t>政采云</w:t>
      </w:r>
      <w:r>
        <w:rPr>
          <w:rFonts w:hint="eastAsia" w:hAnsi="宋体"/>
          <w:b/>
          <w:color w:val="000000"/>
          <w:kern w:val="0"/>
          <w:sz w:val="24"/>
          <w:szCs w:val="24"/>
          <w:highlight w:val="none"/>
        </w:rPr>
        <w:t>”</w:t>
      </w:r>
      <w:r>
        <w:rPr>
          <w:rFonts w:hAnsi="宋体"/>
          <w:b/>
          <w:color w:val="000000"/>
          <w:kern w:val="0"/>
          <w:sz w:val="24"/>
          <w:szCs w:val="24"/>
          <w:highlight w:val="none"/>
        </w:rPr>
        <w:t>平台电子投标工具制作投标文件，电子投标工具请供应商自行前往</w:t>
      </w:r>
      <w:r>
        <w:rPr>
          <w:rFonts w:hint="eastAsia" w:hAnsi="宋体"/>
          <w:b/>
          <w:color w:val="000000"/>
          <w:kern w:val="0"/>
          <w:sz w:val="24"/>
          <w:szCs w:val="24"/>
          <w:highlight w:val="none"/>
        </w:rPr>
        <w:t>浙江省政府采购网下载并安装，（下载网址：</w:t>
      </w:r>
      <w:r>
        <w:rPr>
          <w:rFonts w:hAnsi="宋体"/>
          <w:b/>
          <w:color w:val="000000"/>
          <w:sz w:val="24"/>
          <w:szCs w:val="24"/>
          <w:highlight w:val="none"/>
        </w:rPr>
        <w:fldChar w:fldCharType="begin"/>
      </w:r>
      <w:r>
        <w:rPr>
          <w:rFonts w:hAnsi="宋体"/>
          <w:b/>
          <w:color w:val="000000"/>
          <w:sz w:val="24"/>
          <w:szCs w:val="24"/>
          <w:highlight w:val="none"/>
        </w:rPr>
        <w:instrText xml:space="preserve">HYPERLINK "http://www.zjzfcg.gov.cn/bidClientTemplate/2019-05-27/12946.html"</w:instrText>
      </w:r>
      <w:r>
        <w:rPr>
          <w:rFonts w:hAnsi="宋体"/>
          <w:b/>
          <w:color w:val="000000"/>
          <w:sz w:val="24"/>
          <w:szCs w:val="24"/>
          <w:highlight w:val="none"/>
        </w:rPr>
        <w:fldChar w:fldCharType="separate"/>
      </w:r>
      <w:r>
        <w:rPr>
          <w:rFonts w:hAnsi="宋体"/>
          <w:b/>
          <w:color w:val="000000"/>
          <w:sz w:val="24"/>
          <w:szCs w:val="24"/>
          <w:highlight w:val="none"/>
        </w:rPr>
        <w:t>http://www.zjzfcg.gov.cn/bidClientTemplate/2019-05-27/12946.html</w:t>
      </w:r>
      <w:r>
        <w:rPr>
          <w:rFonts w:hAnsi="宋体"/>
          <w:b/>
          <w:color w:val="000000"/>
          <w:sz w:val="24"/>
          <w:szCs w:val="24"/>
          <w:highlight w:val="none"/>
        </w:rPr>
        <w:fldChar w:fldCharType="end"/>
      </w:r>
      <w:r>
        <w:rPr>
          <w:rFonts w:hint="eastAsia" w:hAnsi="宋体"/>
          <w:b/>
          <w:color w:val="000000"/>
          <w:kern w:val="0"/>
          <w:sz w:val="24"/>
          <w:szCs w:val="24"/>
          <w:highlight w:val="none"/>
        </w:rPr>
        <w:t>）</w:t>
      </w:r>
      <w:r>
        <w:rPr>
          <w:rFonts w:hAnsi="宋体"/>
          <w:b/>
          <w:color w:val="000000"/>
          <w:kern w:val="0"/>
          <w:sz w:val="24"/>
          <w:szCs w:val="24"/>
          <w:highlight w:val="none"/>
        </w:rPr>
        <w:t>。</w:t>
      </w:r>
    </w:p>
    <w:p>
      <w:pPr>
        <w:pStyle w:val="8"/>
        <w:adjustRightInd w:val="0"/>
        <w:snapToGrid w:val="0"/>
        <w:spacing w:before="120" w:after="120" w:line="360" w:lineRule="auto"/>
        <w:ind w:firstLine="484" w:firstLineChars="201"/>
        <w:rPr>
          <w:rFonts w:hAnsi="宋体"/>
          <w:b/>
          <w:color w:val="000000"/>
          <w:kern w:val="0"/>
          <w:sz w:val="24"/>
          <w:szCs w:val="24"/>
          <w:highlight w:val="none"/>
        </w:rPr>
      </w:pPr>
      <w:r>
        <w:rPr>
          <w:rFonts w:hint="eastAsia" w:hAnsi="宋体"/>
          <w:b/>
          <w:color w:val="000000"/>
          <w:kern w:val="0"/>
          <w:sz w:val="24"/>
          <w:szCs w:val="24"/>
          <w:highlight w:val="none"/>
        </w:rPr>
        <w:t>十二、投标截止时间、地点及要求</w:t>
      </w:r>
    </w:p>
    <w:p>
      <w:pPr>
        <w:pStyle w:val="8"/>
        <w:adjustRightInd w:val="0"/>
        <w:snapToGrid w:val="0"/>
        <w:spacing w:before="120" w:after="120" w:line="360" w:lineRule="auto"/>
        <w:ind w:firstLine="482" w:firstLineChars="201"/>
        <w:rPr>
          <w:rFonts w:hAnsi="宋体"/>
          <w:color w:val="000000"/>
          <w:kern w:val="0"/>
          <w:sz w:val="24"/>
          <w:szCs w:val="24"/>
          <w:highlight w:val="none"/>
        </w:rPr>
      </w:pPr>
      <w:r>
        <w:rPr>
          <w:rFonts w:hint="eastAsia" w:hAnsi="宋体"/>
          <w:color w:val="000000"/>
          <w:kern w:val="0"/>
          <w:sz w:val="24"/>
          <w:szCs w:val="24"/>
          <w:highlight w:val="none"/>
        </w:rPr>
        <w:t>本项目于</w:t>
      </w:r>
      <w:r>
        <w:rPr>
          <w:rFonts w:hint="eastAsia" w:hAnsi="宋体"/>
          <w:b/>
          <w:color w:val="000000"/>
          <w:kern w:val="0"/>
          <w:sz w:val="24"/>
          <w:szCs w:val="24"/>
          <w:highlight w:val="none"/>
        </w:rPr>
        <w:t xml:space="preserve">2020年 </w:t>
      </w:r>
      <w:r>
        <w:rPr>
          <w:rFonts w:hint="eastAsia" w:hAnsi="宋体"/>
          <w:b/>
          <w:color w:val="000000"/>
          <w:kern w:val="0"/>
          <w:sz w:val="24"/>
          <w:szCs w:val="24"/>
          <w:highlight w:val="none"/>
          <w:lang w:val="en-US" w:eastAsia="zh-CN"/>
        </w:rPr>
        <w:t>7</w:t>
      </w:r>
      <w:r>
        <w:rPr>
          <w:rFonts w:hint="eastAsia" w:hAnsi="宋体"/>
          <w:b/>
          <w:color w:val="000000"/>
          <w:kern w:val="0"/>
          <w:sz w:val="24"/>
          <w:szCs w:val="24"/>
          <w:highlight w:val="none"/>
        </w:rPr>
        <w:t xml:space="preserve"> 月 </w:t>
      </w:r>
      <w:r>
        <w:rPr>
          <w:rFonts w:hint="eastAsia" w:hAnsi="宋体"/>
          <w:b/>
          <w:color w:val="000000"/>
          <w:kern w:val="0"/>
          <w:sz w:val="24"/>
          <w:szCs w:val="24"/>
          <w:highlight w:val="none"/>
          <w:lang w:val="en-US" w:eastAsia="zh-CN"/>
        </w:rPr>
        <w:t>28</w:t>
      </w:r>
      <w:r>
        <w:rPr>
          <w:rFonts w:hint="eastAsia" w:hAnsi="宋体"/>
          <w:b/>
          <w:color w:val="000000"/>
          <w:kern w:val="0"/>
          <w:sz w:val="24"/>
          <w:szCs w:val="24"/>
          <w:highlight w:val="none"/>
        </w:rPr>
        <w:t xml:space="preserve"> 日 9:</w:t>
      </w:r>
      <w:r>
        <w:rPr>
          <w:rFonts w:hint="eastAsia" w:hAnsi="宋体"/>
          <w:b/>
          <w:color w:val="000000"/>
          <w:kern w:val="0"/>
          <w:sz w:val="24"/>
          <w:szCs w:val="24"/>
          <w:highlight w:val="none"/>
          <w:lang w:val="en-US" w:eastAsia="zh-CN"/>
        </w:rPr>
        <w:t>00</w:t>
      </w:r>
      <w:r>
        <w:rPr>
          <w:rFonts w:hint="eastAsia" w:hAnsi="宋体"/>
          <w:b/>
          <w:color w:val="000000"/>
          <w:kern w:val="0"/>
          <w:sz w:val="24"/>
          <w:szCs w:val="24"/>
          <w:highlight w:val="none"/>
        </w:rPr>
        <w:t xml:space="preserve">  </w:t>
      </w:r>
      <w:r>
        <w:rPr>
          <w:rFonts w:hint="eastAsia" w:hAnsi="宋体"/>
          <w:color w:val="000000"/>
          <w:kern w:val="0"/>
          <w:sz w:val="24"/>
          <w:szCs w:val="24"/>
          <w:highlight w:val="none"/>
        </w:rPr>
        <w:t>投标截止。</w:t>
      </w:r>
    </w:p>
    <w:p>
      <w:pPr>
        <w:pStyle w:val="8"/>
        <w:adjustRightInd w:val="0"/>
        <w:snapToGrid w:val="0"/>
        <w:spacing w:before="120" w:after="120" w:line="360" w:lineRule="auto"/>
        <w:ind w:firstLine="482" w:firstLineChars="201"/>
        <w:rPr>
          <w:rFonts w:hAnsi="宋体"/>
          <w:color w:val="000000"/>
          <w:kern w:val="0"/>
          <w:sz w:val="24"/>
          <w:szCs w:val="24"/>
          <w:highlight w:val="none"/>
        </w:rPr>
      </w:pPr>
      <w:r>
        <w:rPr>
          <w:rFonts w:hint="eastAsia" w:hAnsi="宋体"/>
          <w:color w:val="000000"/>
          <w:kern w:val="0"/>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adjustRightInd w:val="0"/>
        <w:snapToGrid w:val="0"/>
        <w:spacing w:line="360" w:lineRule="auto"/>
        <w:ind w:firstLine="480" w:firstLineChars="200"/>
        <w:rPr>
          <w:rFonts w:hAnsi="宋体"/>
          <w:color w:val="000000"/>
          <w:kern w:val="0"/>
          <w:sz w:val="24"/>
          <w:highlight w:val="none"/>
        </w:rPr>
      </w:pPr>
      <w:r>
        <w:rPr>
          <w:rFonts w:hint="eastAsia" w:hAnsi="宋体"/>
          <w:color w:val="000000"/>
          <w:kern w:val="0"/>
          <w:sz w:val="24"/>
          <w:highlight w:val="none"/>
        </w:rPr>
        <w:t>投标人应当在投标截止时间前半小时内将以介质存储的数据电文形式的备份投标文</w:t>
      </w:r>
      <w:r>
        <w:rPr>
          <w:rFonts w:hint="eastAsia" w:hAnsi="宋体"/>
          <w:color w:val="000000"/>
          <w:kern w:val="0"/>
          <w:sz w:val="24"/>
          <w:highlight w:val="none"/>
          <w:lang w:eastAsia="zh-CN"/>
        </w:rPr>
        <w:t>件</w:t>
      </w:r>
      <w:r>
        <w:rPr>
          <w:rFonts w:hint="eastAsia" w:hAnsi="宋体"/>
          <w:color w:val="000000"/>
          <w:kern w:val="0"/>
          <w:sz w:val="24"/>
          <w:highlight w:val="none"/>
        </w:rPr>
        <w:t>密封送交到</w:t>
      </w:r>
      <w:r>
        <w:rPr>
          <w:rFonts w:hint="eastAsia" w:ascii="宋体" w:hAnsi="宋体" w:cs="宋体"/>
          <w:b/>
          <w:bCs/>
          <w:color w:val="000000"/>
          <w:sz w:val="24"/>
          <w:highlight w:val="none"/>
        </w:rPr>
        <w:t>杭州市公共资源交易中心余杭分中心(</w:t>
      </w:r>
      <w:r>
        <w:rPr>
          <w:rFonts w:hint="eastAsia" w:ascii="宋体" w:hAnsi="宋体" w:cs="宋体"/>
          <w:color w:val="000000"/>
          <w:sz w:val="24"/>
          <w:highlight w:val="none"/>
        </w:rPr>
        <w:t>杭州市余杭区临平南大街265号市民之家三楼)</w:t>
      </w:r>
      <w:r>
        <w:rPr>
          <w:rFonts w:hint="eastAsia" w:hAnsi="宋体"/>
          <w:b/>
          <w:color w:val="000000"/>
          <w:kern w:val="0"/>
          <w:sz w:val="24"/>
          <w:highlight w:val="none"/>
          <w:u w:val="single"/>
        </w:rPr>
        <w:t xml:space="preserve">  </w:t>
      </w:r>
      <w:r>
        <w:rPr>
          <w:rFonts w:hint="eastAsia" w:hAnsi="宋体"/>
          <w:b/>
          <w:color w:val="000000"/>
          <w:kern w:val="0"/>
          <w:sz w:val="24"/>
          <w:highlight w:val="none"/>
          <w:u w:val="single"/>
          <w:lang w:val="en-US" w:eastAsia="zh-CN"/>
        </w:rPr>
        <w:t>4</w:t>
      </w:r>
      <w:r>
        <w:rPr>
          <w:rFonts w:hint="eastAsia" w:hAnsi="宋体"/>
          <w:b/>
          <w:color w:val="000000"/>
          <w:kern w:val="0"/>
          <w:sz w:val="24"/>
          <w:highlight w:val="none"/>
          <w:u w:val="single"/>
        </w:rPr>
        <w:t xml:space="preserve">  </w:t>
      </w:r>
      <w:r>
        <w:rPr>
          <w:rFonts w:hint="eastAsia" w:hAnsi="宋体"/>
          <w:b/>
          <w:color w:val="000000"/>
          <w:kern w:val="0"/>
          <w:sz w:val="24"/>
          <w:highlight w:val="none"/>
        </w:rPr>
        <w:t xml:space="preserve"> 号</w:t>
      </w:r>
      <w:r>
        <w:rPr>
          <w:rFonts w:hAnsi="宋体"/>
          <w:b/>
          <w:color w:val="000000"/>
          <w:kern w:val="0"/>
          <w:sz w:val="24"/>
          <w:highlight w:val="none"/>
        </w:rPr>
        <w:t>开标室</w:t>
      </w:r>
      <w:r>
        <w:rPr>
          <w:rFonts w:hint="eastAsia" w:hAnsi="宋体"/>
          <w:color w:val="000000"/>
          <w:kern w:val="0"/>
          <w:sz w:val="24"/>
          <w:highlight w:val="none"/>
        </w:rPr>
        <w:t>，逾期送达或未密封将被拒收。</w:t>
      </w:r>
    </w:p>
    <w:p>
      <w:pPr>
        <w:snapToGrid w:val="0"/>
        <w:spacing w:line="360" w:lineRule="auto"/>
        <w:ind w:firstLine="482" w:firstLineChars="200"/>
        <w:rPr>
          <w:rFonts w:hint="eastAsia" w:ascii="宋体" w:hAnsi="宋体" w:cs="Arial"/>
          <w:color w:val="000000"/>
          <w:sz w:val="24"/>
          <w:highlight w:val="none"/>
        </w:rPr>
      </w:pPr>
      <w:r>
        <w:rPr>
          <w:rFonts w:hint="eastAsia" w:hAnsi="宋体"/>
          <w:b/>
          <w:color w:val="000000"/>
          <w:sz w:val="24"/>
          <w:highlight w:val="none"/>
        </w:rPr>
        <w:t>十三</w:t>
      </w:r>
      <w:r>
        <w:rPr>
          <w:rFonts w:hAnsi="宋体"/>
          <w:b/>
          <w:color w:val="000000"/>
          <w:sz w:val="24"/>
          <w:highlight w:val="none"/>
        </w:rPr>
        <w:t>、</w:t>
      </w:r>
      <w:r>
        <w:rPr>
          <w:rFonts w:hint="eastAsia" w:ascii="宋体" w:hAnsi="宋体" w:cs="Arial"/>
          <w:b/>
          <w:bCs/>
          <w:color w:val="000000"/>
          <w:sz w:val="24"/>
          <w:highlight w:val="none"/>
        </w:rPr>
        <w:t>开标时间及地点</w:t>
      </w:r>
      <w:r>
        <w:rPr>
          <w:rFonts w:hint="eastAsia" w:ascii="宋体" w:hAnsi="宋体" w:cs="Arial"/>
          <w:color w:val="000000"/>
          <w:sz w:val="24"/>
          <w:highlight w:val="none"/>
        </w:rPr>
        <w:t>：</w:t>
      </w:r>
    </w:p>
    <w:p>
      <w:pPr>
        <w:snapToGrid w:val="0"/>
        <w:spacing w:line="360" w:lineRule="auto"/>
        <w:ind w:left="105" w:leftChars="50" w:firstLine="360" w:firstLineChars="150"/>
        <w:rPr>
          <w:rFonts w:hint="eastAsia" w:ascii="宋体" w:hAnsi="宋体"/>
          <w:color w:val="000000"/>
          <w:sz w:val="24"/>
          <w:highlight w:val="none"/>
        </w:rPr>
      </w:pPr>
      <w:r>
        <w:rPr>
          <w:rFonts w:hint="eastAsia" w:ascii="宋体" w:hAnsi="宋体" w:cs="Arial"/>
          <w:color w:val="000000"/>
          <w:sz w:val="24"/>
          <w:highlight w:val="none"/>
        </w:rPr>
        <w:t>本次招标将于</w:t>
      </w:r>
      <w:r>
        <w:rPr>
          <w:rFonts w:hint="eastAsia" w:ascii="宋体" w:hAnsi="宋体"/>
          <w:b/>
          <w:bCs/>
          <w:color w:val="000000"/>
          <w:sz w:val="28"/>
          <w:highlight w:val="none"/>
        </w:rPr>
        <w:t xml:space="preserve">2020年 </w:t>
      </w:r>
      <w:r>
        <w:rPr>
          <w:rFonts w:hint="eastAsia" w:ascii="宋体" w:hAnsi="宋体"/>
          <w:b/>
          <w:bCs/>
          <w:color w:val="000000"/>
          <w:sz w:val="28"/>
          <w:highlight w:val="none"/>
          <w:lang w:val="en-US" w:eastAsia="zh-CN"/>
        </w:rPr>
        <w:t>7</w:t>
      </w:r>
      <w:r>
        <w:rPr>
          <w:rFonts w:hint="eastAsia" w:ascii="宋体" w:hAnsi="宋体"/>
          <w:b/>
          <w:bCs/>
          <w:color w:val="000000"/>
          <w:sz w:val="28"/>
          <w:highlight w:val="none"/>
        </w:rPr>
        <w:t xml:space="preserve"> 月</w:t>
      </w:r>
      <w:r>
        <w:rPr>
          <w:rFonts w:hint="eastAsia" w:ascii="宋体" w:hAnsi="宋体"/>
          <w:b/>
          <w:bCs/>
          <w:color w:val="000000"/>
          <w:sz w:val="28"/>
          <w:highlight w:val="none"/>
          <w:lang w:val="en-US" w:eastAsia="zh-CN"/>
        </w:rPr>
        <w:t>2</w:t>
      </w:r>
      <w:r>
        <w:rPr>
          <w:rFonts w:hint="eastAsia" w:ascii="宋体" w:hAnsi="宋体"/>
          <w:b/>
          <w:bCs/>
          <w:color w:val="000000"/>
          <w:sz w:val="28"/>
          <w:highlight w:val="none"/>
        </w:rPr>
        <w:t xml:space="preserve"> </w:t>
      </w:r>
      <w:r>
        <w:rPr>
          <w:rFonts w:hint="eastAsia" w:ascii="宋体" w:hAnsi="宋体"/>
          <w:b/>
          <w:bCs/>
          <w:color w:val="000000"/>
          <w:sz w:val="28"/>
          <w:highlight w:val="none"/>
          <w:lang w:val="en-US" w:eastAsia="zh-CN"/>
        </w:rPr>
        <w:t>8</w:t>
      </w:r>
      <w:r>
        <w:rPr>
          <w:rFonts w:hint="eastAsia" w:ascii="宋体" w:hAnsi="宋体"/>
          <w:b/>
          <w:bCs/>
          <w:color w:val="000000"/>
          <w:sz w:val="28"/>
          <w:highlight w:val="none"/>
        </w:rPr>
        <w:t xml:space="preserve"> 日</w:t>
      </w:r>
      <w:r>
        <w:rPr>
          <w:rFonts w:hint="eastAsia" w:ascii="宋体" w:hAnsi="宋体"/>
          <w:b/>
          <w:bCs/>
          <w:color w:val="000000"/>
          <w:sz w:val="28"/>
          <w:highlight w:val="none"/>
          <w:lang w:val="en-US" w:eastAsia="zh-CN"/>
        </w:rPr>
        <w:t>9</w:t>
      </w:r>
      <w:r>
        <w:rPr>
          <w:rFonts w:hint="eastAsia" w:ascii="宋体" w:hAnsi="宋体"/>
          <w:b/>
          <w:bCs/>
          <w:color w:val="000000"/>
          <w:sz w:val="28"/>
          <w:highlight w:val="none"/>
        </w:rPr>
        <w:t xml:space="preserve">  时 </w:t>
      </w:r>
      <w:r>
        <w:rPr>
          <w:rFonts w:hint="eastAsia" w:ascii="宋体" w:hAnsi="宋体"/>
          <w:b/>
          <w:bCs/>
          <w:color w:val="000000"/>
          <w:sz w:val="28"/>
          <w:highlight w:val="none"/>
          <w:lang w:val="en-US" w:eastAsia="zh-CN"/>
        </w:rPr>
        <w:t>00</w:t>
      </w:r>
      <w:r>
        <w:rPr>
          <w:rFonts w:hint="eastAsia" w:ascii="宋体" w:hAnsi="宋体"/>
          <w:b/>
          <w:bCs/>
          <w:color w:val="000000"/>
          <w:sz w:val="28"/>
          <w:highlight w:val="none"/>
        </w:rPr>
        <w:t xml:space="preserve"> 分</w:t>
      </w:r>
      <w:r>
        <w:rPr>
          <w:rFonts w:hint="eastAsia" w:ascii="宋体" w:hAnsi="宋体" w:cs="Arial"/>
          <w:b/>
          <w:color w:val="000000"/>
          <w:sz w:val="28"/>
          <w:highlight w:val="none"/>
        </w:rPr>
        <w:t>在</w:t>
      </w:r>
      <w:r>
        <w:rPr>
          <w:rFonts w:hint="eastAsia" w:ascii="宋体" w:hAnsi="宋体" w:cs="宋体"/>
          <w:b/>
          <w:bCs/>
          <w:color w:val="000000"/>
          <w:sz w:val="28"/>
          <w:highlight w:val="none"/>
        </w:rPr>
        <w:t>杭州市公共资源交易中心余杭分中心</w:t>
      </w:r>
      <w:r>
        <w:rPr>
          <w:rFonts w:hint="eastAsia" w:hAnsi="宋体"/>
          <w:b/>
          <w:color w:val="000000"/>
          <w:kern w:val="0"/>
          <w:sz w:val="28"/>
          <w:highlight w:val="none"/>
          <w:u w:val="single"/>
        </w:rPr>
        <w:t xml:space="preserve">   </w:t>
      </w:r>
      <w:r>
        <w:rPr>
          <w:rFonts w:hint="eastAsia" w:hAnsi="宋体"/>
          <w:b/>
          <w:color w:val="000000"/>
          <w:kern w:val="0"/>
          <w:sz w:val="28"/>
          <w:highlight w:val="none"/>
          <w:u w:val="single"/>
          <w:lang w:val="en-US" w:eastAsia="zh-CN"/>
        </w:rPr>
        <w:t>4</w:t>
      </w:r>
      <w:r>
        <w:rPr>
          <w:rFonts w:hint="eastAsia" w:hAnsi="宋体"/>
          <w:b/>
          <w:color w:val="000000"/>
          <w:kern w:val="0"/>
          <w:sz w:val="28"/>
          <w:highlight w:val="none"/>
          <w:u w:val="single"/>
        </w:rPr>
        <w:t xml:space="preserve"> </w:t>
      </w:r>
      <w:r>
        <w:rPr>
          <w:rFonts w:hint="eastAsia" w:ascii="宋体" w:hAnsi="宋体" w:cs="Arial"/>
          <w:b/>
          <w:color w:val="000000"/>
          <w:sz w:val="28"/>
          <w:highlight w:val="none"/>
          <w:u w:val="single"/>
        </w:rPr>
        <w:t>号</w:t>
      </w:r>
      <w:r>
        <w:rPr>
          <w:rFonts w:hint="eastAsia" w:ascii="宋体" w:hAnsi="宋体" w:cs="Arial"/>
          <w:b/>
          <w:color w:val="000000"/>
          <w:sz w:val="28"/>
          <w:highlight w:val="none"/>
        </w:rPr>
        <w:t>开标室</w:t>
      </w:r>
      <w:r>
        <w:rPr>
          <w:rFonts w:hint="eastAsia" w:ascii="宋体" w:hAnsi="宋体"/>
          <w:b/>
          <w:color w:val="000000"/>
          <w:sz w:val="28"/>
          <w:highlight w:val="none"/>
        </w:rPr>
        <w:t>开</w:t>
      </w:r>
      <w:r>
        <w:rPr>
          <w:rFonts w:hint="eastAsia" w:ascii="宋体" w:hAnsi="宋体" w:cs="Arial"/>
          <w:b/>
          <w:color w:val="000000"/>
          <w:sz w:val="28"/>
          <w:highlight w:val="none"/>
        </w:rPr>
        <w:t>标</w:t>
      </w:r>
      <w:r>
        <w:rPr>
          <w:rFonts w:hint="eastAsia" w:ascii="宋体" w:hAnsi="宋体" w:cs="Arial"/>
          <w:color w:val="000000"/>
          <w:sz w:val="28"/>
          <w:highlight w:val="none"/>
        </w:rPr>
        <w:t>，</w:t>
      </w:r>
      <w:r>
        <w:rPr>
          <w:rFonts w:hint="eastAsia" w:ascii="宋体" w:hAnsi="宋体"/>
          <w:color w:val="000000"/>
          <w:sz w:val="24"/>
          <w:highlight w:val="none"/>
        </w:rPr>
        <w:t>投标代表携带本人有效身份证明,授权委托人还需按要求提供授权委托书出席开标会议。</w:t>
      </w:r>
    </w:p>
    <w:p>
      <w:pPr>
        <w:adjustRightInd w:val="0"/>
        <w:snapToGrid w:val="0"/>
        <w:spacing w:line="360" w:lineRule="auto"/>
        <w:rPr>
          <w:rFonts w:hint="eastAsia" w:ascii="宋体" w:hAnsi="宋体" w:cs="宋体"/>
          <w:b/>
          <w:bCs/>
          <w:color w:val="000000"/>
          <w:sz w:val="24"/>
          <w:highlight w:val="none"/>
        </w:rPr>
      </w:pPr>
      <w:r>
        <w:rPr>
          <w:rFonts w:hint="eastAsia" w:ascii="宋体" w:hAnsi="宋体" w:cs="Arial"/>
          <w:b/>
          <w:color w:val="000000"/>
          <w:sz w:val="24"/>
          <w:highlight w:val="none"/>
        </w:rPr>
        <w:t xml:space="preserve">   十四、</w:t>
      </w:r>
      <w:r>
        <w:rPr>
          <w:rFonts w:hint="eastAsia" w:ascii="宋体" w:hAnsi="宋体" w:cs="宋体"/>
          <w:b/>
          <w:bCs/>
          <w:color w:val="000000"/>
          <w:sz w:val="24"/>
          <w:highlight w:val="none"/>
        </w:rPr>
        <w:t>联系方式：</w:t>
      </w:r>
    </w:p>
    <w:p>
      <w:pPr>
        <w:pStyle w:val="23"/>
        <w:rPr>
          <w:rFonts w:hint="eastAsia" w:ascii="宋体" w:hAnsi="宋体" w:cs="宋体"/>
          <w:color w:val="000000"/>
          <w:highlight w:val="none"/>
        </w:rPr>
      </w:pPr>
      <w:r>
        <w:rPr>
          <w:rFonts w:hint="eastAsia" w:ascii="宋体" w:hAnsi="宋体" w:cs="宋体"/>
          <w:color w:val="000000"/>
          <w:highlight w:val="none"/>
        </w:rPr>
        <w:t>窗体顶端</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1、采购人</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olor w:val="000000"/>
          <w:kern w:val="0"/>
          <w:sz w:val="24"/>
          <w:highlight w:val="none"/>
        </w:rPr>
        <w:t>杭州市余杭区人民政府良渚街道办事处</w:t>
      </w:r>
      <w:r>
        <w:rPr>
          <w:rFonts w:hint="eastAsia" w:ascii="宋体" w:hAnsi="宋体" w:cs="宋体"/>
          <w:color w:val="000000"/>
          <w:sz w:val="24"/>
          <w:highlight w:val="none"/>
        </w:rPr>
        <w:t xml:space="preserve">  </w:t>
      </w:r>
    </w:p>
    <w:p>
      <w:pP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olor w:val="000000"/>
          <w:kern w:val="0"/>
          <w:sz w:val="24"/>
          <w:highlight w:val="none"/>
        </w:rPr>
        <w:t>地址：杭州市余杭区良渚街道莫干山路2666号   </w:t>
      </w:r>
      <w:r>
        <w:rPr>
          <w:rFonts w:hint="eastAsia" w:ascii="宋体" w:hAnsi="宋体" w:cs="宋体"/>
          <w:color w:val="000000"/>
          <w:sz w:val="24"/>
          <w:highlight w:val="none"/>
        </w:rPr>
        <w:t>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项目联系人姓名：</w:t>
      </w:r>
      <w:r>
        <w:rPr>
          <w:rFonts w:hint="eastAsia" w:ascii="宋体" w:hAnsi="宋体"/>
          <w:color w:val="000000"/>
          <w:kern w:val="0"/>
          <w:sz w:val="24"/>
          <w:highlight w:val="none"/>
          <w:lang w:eastAsia="zh-CN"/>
        </w:rPr>
        <w:t>何洋</w:t>
      </w:r>
      <w:r>
        <w:rPr>
          <w:rFonts w:hint="eastAsia" w:ascii="宋体" w:hAnsi="宋体" w:cs="宋体"/>
          <w:color w:val="000000"/>
          <w:sz w:val="24"/>
          <w:highlight w:val="none"/>
        </w:rPr>
        <w:t>，电话：</w:t>
      </w:r>
      <w:r>
        <w:rPr>
          <w:rFonts w:hint="eastAsia"/>
          <w:color w:val="000000"/>
          <w:highlight w:val="none"/>
          <w:lang w:val="en-US" w:eastAsia="zh-CN"/>
        </w:rPr>
        <w:t>0571-88770176</w:t>
      </w:r>
      <w:r>
        <w:rPr>
          <w:rFonts w:hint="eastAsia" w:ascii="宋体" w:hAnsi="宋体" w:cs="宋体"/>
          <w:color w:val="000000"/>
          <w:sz w:val="24"/>
          <w:highlight w:val="none"/>
        </w:rPr>
        <w:t>传真：</w:t>
      </w:r>
      <w:r>
        <w:rPr>
          <w:rFonts w:hint="eastAsia"/>
          <w:color w:val="000000"/>
          <w:highlight w:val="none"/>
          <w:lang w:val="en-US" w:eastAsia="zh-CN"/>
        </w:rPr>
        <w:t>0571-88770176</w:t>
      </w:r>
    </w:p>
    <w:p>
      <w:pPr>
        <w:adjustRightInd w:val="0"/>
        <w:snapToGrid w:val="0"/>
        <w:spacing w:line="360" w:lineRule="auto"/>
        <w:ind w:firstLine="480" w:firstLineChars="200"/>
        <w:rPr>
          <w:rFonts w:hint="eastAsia"/>
          <w:color w:val="000000"/>
          <w:highlight w:val="none"/>
          <w:lang w:val="en-US" w:eastAsia="zh-CN"/>
        </w:rPr>
      </w:pPr>
      <w:r>
        <w:rPr>
          <w:rFonts w:hint="eastAsia" w:ascii="宋体" w:hAnsi="宋体" w:cs="宋体"/>
          <w:color w:val="000000"/>
          <w:sz w:val="24"/>
          <w:highlight w:val="none"/>
          <w:lang w:val="en-US" w:eastAsia="zh-CN"/>
        </w:rPr>
        <w:t>质疑（接收及回复）受理联系人</w:t>
      </w:r>
      <w:r>
        <w:rPr>
          <w:rFonts w:hint="eastAsia" w:ascii="宋体" w:hAnsi="宋体" w:cs="宋体"/>
          <w:color w:val="000000"/>
          <w:sz w:val="24"/>
          <w:highlight w:val="none"/>
        </w:rPr>
        <w:t>姓名：</w:t>
      </w:r>
      <w:r>
        <w:rPr>
          <w:rFonts w:hint="eastAsia"/>
          <w:color w:val="000000"/>
          <w:highlight w:val="none"/>
          <w:lang w:val="en-US" w:eastAsia="zh-CN"/>
        </w:rPr>
        <w:t>宋月桥</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，电话：</w:t>
      </w:r>
      <w:r>
        <w:rPr>
          <w:rFonts w:hint="eastAsia"/>
          <w:color w:val="000000"/>
          <w:highlight w:val="none"/>
          <w:lang w:val="en-US" w:eastAsia="zh-CN"/>
        </w:rPr>
        <w:t>0571-88565287</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2、采购代理机构</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采购代理机构名称：杭州市公共资源交易中心余杭分中心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地址：杭州市余杭区临平南大街265号市民之家三楼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项目联系人姓名：</w:t>
      </w:r>
      <w:r>
        <w:rPr>
          <w:rFonts w:hint="eastAsia" w:ascii="宋体" w:hAnsi="宋体" w:cs="宋体"/>
          <w:color w:val="000000"/>
          <w:sz w:val="24"/>
          <w:highlight w:val="none"/>
          <w:lang w:eastAsia="zh-CN"/>
        </w:rPr>
        <w:t>张玲燕</w:t>
      </w:r>
      <w:r>
        <w:rPr>
          <w:rFonts w:hint="eastAsia" w:ascii="宋体" w:hAnsi="宋体" w:cs="宋体"/>
          <w:color w:val="000000"/>
          <w:sz w:val="24"/>
          <w:highlight w:val="none"/>
        </w:rPr>
        <w:t xml:space="preserve">，电话：0571- </w:t>
      </w:r>
      <w:r>
        <w:rPr>
          <w:rFonts w:hint="eastAsia" w:ascii="宋体" w:hAnsi="宋体" w:cs="宋体"/>
          <w:color w:val="000000"/>
          <w:sz w:val="24"/>
          <w:highlight w:val="none"/>
          <w:lang w:val="en-US" w:eastAsia="zh-CN"/>
        </w:rPr>
        <w:t>89171271</w:t>
      </w:r>
      <w:r>
        <w:rPr>
          <w:rFonts w:hint="eastAsia" w:ascii="宋体" w:hAnsi="宋体" w:cs="宋体"/>
          <w:color w:val="000000"/>
          <w:sz w:val="24"/>
          <w:highlight w:val="none"/>
        </w:rPr>
        <w:t>，传真：0571-</w:t>
      </w:r>
      <w:r>
        <w:rPr>
          <w:rFonts w:hint="eastAsia" w:ascii="宋体" w:hAnsi="宋体" w:cs="宋体"/>
          <w:color w:val="000000"/>
          <w:sz w:val="24"/>
          <w:highlight w:val="none"/>
          <w:lang w:val="en-US" w:eastAsia="zh-CN"/>
        </w:rPr>
        <w:t>86152006</w:t>
      </w:r>
      <w:r>
        <w:rPr>
          <w:rFonts w:hint="eastAsia" w:ascii="宋体" w:hAnsi="宋体" w:cs="宋体"/>
          <w:color w:val="000000"/>
          <w:sz w:val="24"/>
          <w:highlight w:val="none"/>
        </w:rPr>
        <w:t xml:space="preserve"> </w:t>
      </w:r>
    </w:p>
    <w:p>
      <w:pPr>
        <w:adjustRightInd w:val="0"/>
        <w:snapToGrid w:val="0"/>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质疑（接收及回复）受理联系人</w:t>
      </w:r>
      <w:r>
        <w:rPr>
          <w:rFonts w:hint="eastAsia" w:ascii="宋体" w:hAnsi="宋体" w:cs="宋体"/>
          <w:color w:val="000000"/>
          <w:sz w:val="24"/>
          <w:highlight w:val="none"/>
        </w:rPr>
        <w:t>姓名：</w:t>
      </w:r>
      <w:r>
        <w:rPr>
          <w:rFonts w:hint="eastAsia" w:ascii="宋体" w:hAnsi="宋体" w:cs="宋体"/>
          <w:color w:val="000000"/>
          <w:sz w:val="24"/>
          <w:highlight w:val="none"/>
          <w:lang w:eastAsia="zh-CN"/>
        </w:rPr>
        <w:t>沈晓燕</w:t>
      </w:r>
      <w:r>
        <w:rPr>
          <w:rFonts w:hint="eastAsia" w:ascii="宋体" w:hAnsi="宋体" w:cs="宋体"/>
          <w:color w:val="000000"/>
          <w:sz w:val="24"/>
          <w:highlight w:val="none"/>
        </w:rPr>
        <w:t xml:space="preserve">，电话：0571- </w:t>
      </w:r>
      <w:r>
        <w:rPr>
          <w:rFonts w:hint="eastAsia" w:ascii="宋体" w:hAnsi="宋体" w:cs="宋体"/>
          <w:color w:val="000000"/>
          <w:sz w:val="24"/>
          <w:highlight w:val="none"/>
          <w:lang w:val="en-US" w:eastAsia="zh-CN"/>
        </w:rPr>
        <w:t>86152006</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传真：0571-</w:t>
      </w:r>
      <w:r>
        <w:rPr>
          <w:rFonts w:hint="eastAsia" w:ascii="宋体" w:hAnsi="宋体" w:cs="宋体"/>
          <w:color w:val="000000"/>
          <w:sz w:val="24"/>
          <w:highlight w:val="none"/>
          <w:lang w:val="en-US" w:eastAsia="zh-CN"/>
        </w:rPr>
        <w:t>86152006</w:t>
      </w:r>
      <w:r>
        <w:rPr>
          <w:rFonts w:hint="eastAsia" w:ascii="宋体" w:hAnsi="宋体" w:cs="宋体"/>
          <w:color w:val="000000"/>
          <w:sz w:val="24"/>
          <w:highlight w:val="none"/>
        </w:rPr>
        <w:t xml:space="preserve"> </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3、同级政府采购监督管理部门</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同级政府采购监督管理部门：杭州市余杭区财政局</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地址：杭州市余杭区临平东湖中路236号余杭财税大楼</w:t>
      </w:r>
    </w:p>
    <w:p>
      <w:pPr>
        <w:pStyle w:val="28"/>
        <w:rPr>
          <w:rFonts w:hint="eastAsia" w:cs="宋体"/>
          <w:color w:val="000000"/>
          <w:highlight w:val="none"/>
        </w:rPr>
      </w:pPr>
      <w:r>
        <w:rPr>
          <w:rFonts w:hint="eastAsia" w:cs="宋体"/>
          <w:color w:val="000000"/>
          <w:highlight w:val="none"/>
        </w:rPr>
        <w:t>联系人：杜国强，联系电话：0571-89180113，传真：0571-89180113</w:t>
      </w:r>
    </w:p>
    <w:p>
      <w:pPr>
        <w:pStyle w:val="28"/>
        <w:ind w:left="0" w:leftChars="0" w:firstLine="0" w:firstLineChars="0"/>
        <w:rPr>
          <w:rFonts w:hint="eastAsia" w:eastAsia="宋体" w:cs="宋体"/>
          <w:color w:val="000000"/>
          <w:highlight w:val="none"/>
          <w:lang w:val="en-US" w:eastAsia="zh-CN"/>
        </w:rPr>
      </w:pPr>
      <w:r>
        <w:rPr>
          <w:rFonts w:hint="eastAsia" w:eastAsia="宋体" w:cs="宋体"/>
          <w:color w:val="000000"/>
          <w:highlight w:val="none"/>
          <w:lang w:val="en-US" w:eastAsia="zh-CN"/>
        </w:rPr>
        <w:t xml:space="preserve">  </w:t>
      </w:r>
    </w:p>
    <w:p>
      <w:pPr>
        <w:pStyle w:val="28"/>
        <w:ind w:left="0" w:leftChars="0" w:firstLine="0" w:firstLineChars="0"/>
        <w:rPr>
          <w:rFonts w:hint="eastAsia" w:eastAsia="宋体" w:cs="宋体"/>
          <w:color w:val="000000"/>
          <w:highlight w:val="none"/>
          <w:lang w:val="en-US" w:eastAsia="zh-CN"/>
        </w:rPr>
      </w:pPr>
    </w:p>
    <w:p>
      <w:pPr>
        <w:pStyle w:val="28"/>
        <w:ind w:left="0" w:leftChars="0" w:firstLine="0" w:firstLineChars="0"/>
        <w:rPr>
          <w:rFonts w:hint="eastAsia" w:eastAsia="宋体" w:cs="宋体"/>
          <w:color w:val="000000"/>
          <w:highlight w:val="none"/>
          <w:lang w:val="en-US" w:eastAsia="zh-CN"/>
        </w:rPr>
      </w:pPr>
    </w:p>
    <w:p>
      <w:pPr>
        <w:pStyle w:val="28"/>
        <w:ind w:left="0" w:leftChars="0" w:firstLine="0" w:firstLineChars="0"/>
        <w:rPr>
          <w:rFonts w:hint="eastAsia" w:eastAsia="宋体" w:cs="宋体"/>
          <w:color w:val="000000"/>
          <w:highlight w:val="none"/>
          <w:lang w:val="en-US" w:eastAsia="zh-CN"/>
        </w:rPr>
      </w:pPr>
    </w:p>
    <w:p>
      <w:pPr>
        <w:pStyle w:val="28"/>
        <w:ind w:left="0" w:leftChars="0" w:firstLine="0" w:firstLineChars="0"/>
        <w:rPr>
          <w:rFonts w:hint="eastAsia" w:eastAsia="宋体" w:cs="宋体"/>
          <w:color w:val="000000"/>
          <w:highlight w:val="none"/>
          <w:lang w:val="en-US" w:eastAsia="zh-CN"/>
        </w:rPr>
      </w:pPr>
    </w:p>
    <w:p>
      <w:pPr>
        <w:pStyle w:val="28"/>
        <w:ind w:left="0" w:leftChars="0" w:firstLine="0" w:firstLineChars="0"/>
        <w:jc w:val="center"/>
        <w:rPr>
          <w:rFonts w:hint="eastAsia"/>
          <w:b/>
          <w:bCs/>
          <w:color w:val="000000"/>
          <w:szCs w:val="24"/>
          <w:highlight w:val="none"/>
        </w:rPr>
      </w:pPr>
      <w:r>
        <w:rPr>
          <w:rFonts w:hint="eastAsia" w:hAnsi="宋体" w:eastAsia="宋体"/>
          <w:b/>
          <w:bCs/>
          <w:color w:val="000000"/>
          <w:kern w:val="2"/>
          <w:sz w:val="32"/>
          <w:szCs w:val="32"/>
          <w:highlight w:val="none"/>
        </w:rPr>
        <w:t>第二章  招标需求</w:t>
      </w:r>
    </w:p>
    <w:p>
      <w:pPr>
        <w:adjustRightInd w:val="0"/>
        <w:snapToGrid w:val="0"/>
        <w:spacing w:line="360" w:lineRule="auto"/>
        <w:rPr>
          <w:rFonts w:hint="eastAsia" w:ascii="宋体" w:hAnsi="宋体"/>
          <w:b/>
          <w:bCs/>
          <w:color w:val="000000"/>
          <w:sz w:val="24"/>
          <w:szCs w:val="24"/>
          <w:highlight w:val="none"/>
        </w:rPr>
      </w:pPr>
      <w:r>
        <w:rPr>
          <w:rFonts w:hint="eastAsia" w:ascii="宋体" w:hAnsi="宋体" w:eastAsia="宋体" w:cs="宋体"/>
          <w:b/>
          <w:bCs/>
          <w:color w:val="000000"/>
          <w:sz w:val="24"/>
          <w:szCs w:val="24"/>
          <w:highlight w:val="none"/>
          <w:lang w:val="en-US" w:eastAsia="zh-CN"/>
        </w:rPr>
        <w:t xml:space="preserve">   </w:t>
      </w:r>
      <w:r>
        <w:rPr>
          <w:rFonts w:hint="eastAsia" w:ascii="宋体" w:hAnsi="宋体"/>
          <w:b/>
          <w:bCs/>
          <w:color w:val="000000"/>
          <w:sz w:val="24"/>
          <w:szCs w:val="24"/>
          <w:highlight w:val="none"/>
        </w:rPr>
        <w:t>一、项目概述：</w:t>
      </w:r>
    </w:p>
    <w:p>
      <w:pPr>
        <w:pageBreakBefore w:val="0"/>
        <w:widowControl w:val="0"/>
        <w:kinsoku/>
        <w:wordWrap/>
        <w:overflowPunct/>
        <w:topLinePunct w:val="0"/>
        <w:bidi w:val="0"/>
        <w:adjustRightInd w:val="0"/>
        <w:snapToGrid w:val="0"/>
        <w:spacing w:afterAutospacing="0" w:line="480" w:lineRule="auto"/>
        <w:ind w:left="0" w:leftChars="0" w:right="0" w:rightChars="0" w:firstLine="352" w:firstLineChars="147"/>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本项目</w:t>
      </w:r>
      <w:r>
        <w:rPr>
          <w:rFonts w:hint="eastAsia" w:ascii="宋体" w:hAnsi="宋体" w:eastAsia="宋体" w:cs="宋体"/>
          <w:bCs/>
          <w:color w:val="000000"/>
          <w:sz w:val="24"/>
          <w:szCs w:val="24"/>
          <w:highlight w:val="none"/>
          <w:lang w:val="en-US" w:eastAsia="zh-CN"/>
        </w:rPr>
        <w:t>服务范围分为两部分，一部分为街道办事处机关大院，一部分为下属7个单位。其中街道办事处机关大院占地面积120亩，建筑面积18000平米，绿地面积20000平米，地面停车位300个，室内由办公室、会议室、办事大厅、信访接待室等组成；下属7个单位为</w:t>
      </w:r>
      <w:r>
        <w:rPr>
          <w:rFonts w:hint="eastAsia" w:ascii="宋体" w:hAnsi="宋体"/>
          <w:bCs/>
          <w:color w:val="000000"/>
          <w:sz w:val="24"/>
          <w:szCs w:val="24"/>
          <w:highlight w:val="none"/>
        </w:rPr>
        <w:t>五保供养中心、仁爱家园、良渚街道城管执法中队、物流城管中队、交警中队、***</w:t>
      </w:r>
      <w:r>
        <w:rPr>
          <w:rFonts w:hint="eastAsia" w:ascii="宋体" w:hAnsi="宋体"/>
          <w:bCs/>
          <w:color w:val="000000"/>
          <w:sz w:val="24"/>
          <w:szCs w:val="24"/>
          <w:highlight w:val="none"/>
          <w:lang w:eastAsia="zh-CN"/>
        </w:rPr>
        <w:t>、</w:t>
      </w:r>
      <w:r>
        <w:rPr>
          <w:rFonts w:hint="eastAsia" w:ascii="宋体" w:hAnsi="宋体"/>
          <w:bCs/>
          <w:color w:val="000000"/>
          <w:sz w:val="24"/>
          <w:szCs w:val="24"/>
          <w:highlight w:val="none"/>
        </w:rPr>
        <w:t>良渚街道便民服务中心</w:t>
      </w:r>
      <w:r>
        <w:rPr>
          <w:rFonts w:hint="eastAsia" w:ascii="宋体" w:hAnsi="宋体"/>
          <w:bCs/>
          <w:color w:val="000000"/>
          <w:sz w:val="24"/>
          <w:szCs w:val="24"/>
          <w:highlight w:val="none"/>
          <w:lang w:eastAsia="zh-CN"/>
        </w:rPr>
        <w:t>，</w:t>
      </w:r>
      <w:r>
        <w:rPr>
          <w:rFonts w:hint="eastAsia" w:ascii="宋体" w:hAnsi="宋体"/>
          <w:bCs/>
          <w:color w:val="000000"/>
          <w:sz w:val="24"/>
          <w:szCs w:val="24"/>
          <w:highlight w:val="none"/>
          <w:lang w:val="en-US" w:eastAsia="zh-CN"/>
        </w:rPr>
        <w:t>总占地面积约50亩，建筑面积约10000平米，室内由办公室、会议室、服务大厅等组成</w:t>
      </w:r>
      <w:r>
        <w:rPr>
          <w:rFonts w:hint="eastAsia" w:ascii="宋体" w:hAnsi="宋体" w:eastAsia="宋体" w:cs="宋体"/>
          <w:bCs/>
          <w:color w:val="000000"/>
          <w:sz w:val="24"/>
          <w:szCs w:val="24"/>
          <w:highlight w:val="none"/>
        </w:rPr>
        <w:t>。</w:t>
      </w:r>
    </w:p>
    <w:p>
      <w:pPr>
        <w:pageBreakBefore w:val="0"/>
        <w:widowControl w:val="0"/>
        <w:kinsoku/>
        <w:wordWrap/>
        <w:overflowPunct/>
        <w:topLinePunct w:val="0"/>
        <w:bidi w:val="0"/>
        <w:adjustRightInd w:val="0"/>
        <w:snapToGrid w:val="0"/>
        <w:spacing w:afterAutospacing="0" w:line="480" w:lineRule="auto"/>
        <w:ind w:left="0" w:leftChars="0" w:right="0" w:rightChars="0" w:firstLine="352" w:firstLineChars="147"/>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本项目的投标报价包含日常水电维修费用（不包含</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00元以上的单件物品的维修）、保洁类耗材费用、服务范围内本项目物业管理所产生的费用，包括人员、管理费、税费、材料费、设备维护产生的费用及合同包含的所有风险、责任等各项全部费用。采购人不再支付其他费用。</w:t>
      </w:r>
    </w:p>
    <w:p>
      <w:pPr>
        <w:numPr>
          <w:ilvl w:val="0"/>
          <w:numId w:val="4"/>
        </w:numPr>
        <w:adjustRightInd w:val="0"/>
        <w:snapToGrid w:val="0"/>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rPr>
        <w:t>具体服务内容、要求等：</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top"/>
          </w:tcPr>
          <w:p>
            <w:pPr>
              <w:spacing w:after="0" w:line="400" w:lineRule="atLeast"/>
              <w:jc w:val="center"/>
              <w:rPr>
                <w:color w:val="000000"/>
                <w:sz w:val="24"/>
                <w:highlight w:val="none"/>
              </w:rPr>
            </w:pPr>
            <w:r>
              <w:rPr>
                <w:color w:val="000000"/>
                <w:sz w:val="24"/>
                <w:highlight w:val="none"/>
              </w:rPr>
              <w:t>项 目</w:t>
            </w:r>
          </w:p>
        </w:tc>
        <w:tc>
          <w:tcPr>
            <w:tcW w:w="7823" w:type="dxa"/>
            <w:noWrap w:val="0"/>
            <w:vAlign w:val="top"/>
          </w:tcPr>
          <w:p>
            <w:pPr>
              <w:spacing w:after="0" w:line="400" w:lineRule="atLeast"/>
              <w:ind w:firstLine="2400" w:firstLineChars="1000"/>
              <w:rPr>
                <w:color w:val="000000"/>
                <w:sz w:val="24"/>
                <w:highlight w:val="none"/>
              </w:rPr>
            </w:pPr>
            <w:r>
              <w:rPr>
                <w:color w:val="000000"/>
                <w:sz w:val="24"/>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top"/>
          </w:tcPr>
          <w:p>
            <w:pPr>
              <w:spacing w:after="0" w:line="400" w:lineRule="atLeast"/>
              <w:jc w:val="center"/>
              <w:rPr>
                <w:color w:val="000000"/>
                <w:sz w:val="24"/>
                <w:highlight w:val="none"/>
              </w:rPr>
            </w:pPr>
            <w:r>
              <w:rPr>
                <w:color w:val="000000"/>
                <w:sz w:val="24"/>
                <w:highlight w:val="none"/>
              </w:rPr>
              <w:t>物业项目负责人</w:t>
            </w:r>
          </w:p>
        </w:tc>
        <w:tc>
          <w:tcPr>
            <w:tcW w:w="7823" w:type="dxa"/>
            <w:noWrap w:val="0"/>
            <w:vAlign w:val="top"/>
          </w:tcPr>
          <w:p>
            <w:pPr>
              <w:spacing w:after="0" w:line="400" w:lineRule="atLeast"/>
              <w:ind w:firstLine="470" w:firstLineChars="196"/>
              <w:rPr>
                <w:color w:val="000000"/>
                <w:sz w:val="24"/>
                <w:highlight w:val="none"/>
              </w:rPr>
            </w:pPr>
            <w:r>
              <w:rPr>
                <w:color w:val="000000"/>
                <w:sz w:val="24"/>
                <w:highlight w:val="none"/>
              </w:rPr>
              <w:t>1、主要职责：全面负责本项目的物业管理。</w:t>
            </w:r>
          </w:p>
          <w:p>
            <w:pPr>
              <w:spacing w:after="0" w:line="400" w:lineRule="atLeast"/>
              <w:ind w:firstLine="470" w:firstLineChars="196"/>
              <w:rPr>
                <w:color w:val="000000"/>
                <w:sz w:val="24"/>
                <w:highlight w:val="none"/>
              </w:rPr>
            </w:pPr>
            <w:r>
              <w:rPr>
                <w:color w:val="000000"/>
                <w:sz w:val="24"/>
                <w:highlight w:val="none"/>
              </w:rPr>
              <w:t>2、人员设置：1人。</w:t>
            </w:r>
            <w:r>
              <w:rPr>
                <w:rFonts w:hint="eastAsia" w:ascii="宋体" w:hAnsi="宋体"/>
                <w:b w:val="0"/>
                <w:bCs/>
                <w:color w:val="000000"/>
                <w:sz w:val="24"/>
                <w:highlight w:val="none"/>
                <w:shd w:val="clear" w:color="auto" w:fill="auto"/>
                <w:lang w:eastAsia="zh-CN"/>
              </w:rPr>
              <w:t>（要求年龄</w:t>
            </w:r>
            <w:r>
              <w:rPr>
                <w:rFonts w:hint="eastAsia" w:ascii="宋体" w:hAnsi="宋体"/>
                <w:b w:val="0"/>
                <w:bCs/>
                <w:color w:val="000000"/>
                <w:sz w:val="24"/>
                <w:highlight w:val="none"/>
                <w:shd w:val="clear" w:color="auto" w:fill="auto"/>
              </w:rPr>
              <w:t>45周岁以下</w:t>
            </w:r>
            <w:r>
              <w:rPr>
                <w:rFonts w:hint="eastAsia" w:ascii="宋体" w:hAnsi="宋体"/>
                <w:b w:val="0"/>
                <w:bCs/>
                <w:color w:val="000000"/>
                <w:sz w:val="24"/>
                <w:highlight w:val="none"/>
                <w:shd w:val="clear" w:color="auto" w:fill="auto"/>
                <w:lang w:eastAsia="zh-CN"/>
              </w:rPr>
              <w:t>，有一定的物业管理经验）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after="0" w:line="400" w:lineRule="atLeast"/>
              <w:jc w:val="center"/>
              <w:rPr>
                <w:color w:val="000000"/>
                <w:sz w:val="24"/>
                <w:highlight w:val="none"/>
              </w:rPr>
            </w:pPr>
          </w:p>
          <w:p>
            <w:pPr>
              <w:spacing w:after="0" w:line="400" w:lineRule="atLeast"/>
              <w:jc w:val="center"/>
              <w:rPr>
                <w:color w:val="000000"/>
                <w:sz w:val="24"/>
                <w:highlight w:val="none"/>
              </w:rPr>
            </w:pPr>
          </w:p>
          <w:p>
            <w:pPr>
              <w:spacing w:after="0" w:line="400" w:lineRule="atLeast"/>
              <w:jc w:val="center"/>
              <w:rPr>
                <w:color w:val="000000"/>
                <w:sz w:val="24"/>
                <w:highlight w:val="none"/>
              </w:rPr>
            </w:pPr>
          </w:p>
          <w:p>
            <w:pPr>
              <w:spacing w:after="0" w:line="400" w:lineRule="atLeast"/>
              <w:jc w:val="center"/>
              <w:rPr>
                <w:color w:val="000000"/>
                <w:sz w:val="24"/>
                <w:highlight w:val="none"/>
              </w:rPr>
            </w:pPr>
          </w:p>
          <w:p>
            <w:pPr>
              <w:spacing w:after="0" w:line="400" w:lineRule="atLeast"/>
              <w:jc w:val="center"/>
              <w:rPr>
                <w:color w:val="000000"/>
                <w:sz w:val="24"/>
                <w:highlight w:val="none"/>
              </w:rPr>
            </w:pPr>
            <w:r>
              <w:rPr>
                <w:color w:val="000000"/>
                <w:sz w:val="24"/>
                <w:highlight w:val="none"/>
              </w:rPr>
              <w:t>保</w:t>
            </w:r>
          </w:p>
          <w:p>
            <w:pPr>
              <w:spacing w:after="0" w:line="400" w:lineRule="atLeast"/>
              <w:jc w:val="center"/>
              <w:rPr>
                <w:color w:val="000000"/>
                <w:sz w:val="24"/>
                <w:highlight w:val="none"/>
              </w:rPr>
            </w:pPr>
            <w:r>
              <w:rPr>
                <w:color w:val="000000"/>
                <w:sz w:val="24"/>
                <w:highlight w:val="none"/>
              </w:rPr>
              <w:t>安</w:t>
            </w:r>
          </w:p>
          <w:p>
            <w:pPr>
              <w:spacing w:after="0" w:line="400" w:lineRule="atLeast"/>
              <w:jc w:val="center"/>
              <w:rPr>
                <w:color w:val="000000"/>
                <w:sz w:val="24"/>
                <w:highlight w:val="none"/>
              </w:rPr>
            </w:pPr>
            <w:r>
              <w:rPr>
                <w:color w:val="000000"/>
                <w:sz w:val="24"/>
                <w:highlight w:val="none"/>
              </w:rPr>
              <w:t>及</w:t>
            </w:r>
          </w:p>
          <w:p>
            <w:pPr>
              <w:spacing w:after="0" w:line="400" w:lineRule="atLeast"/>
              <w:jc w:val="center"/>
              <w:rPr>
                <w:color w:val="000000"/>
                <w:sz w:val="24"/>
                <w:highlight w:val="none"/>
              </w:rPr>
            </w:pPr>
            <w:r>
              <w:rPr>
                <w:color w:val="000000"/>
                <w:sz w:val="24"/>
                <w:highlight w:val="none"/>
              </w:rPr>
              <w:t>门</w:t>
            </w:r>
          </w:p>
          <w:p>
            <w:pPr>
              <w:spacing w:after="0" w:line="400" w:lineRule="atLeast"/>
              <w:jc w:val="center"/>
              <w:rPr>
                <w:color w:val="000000"/>
                <w:sz w:val="24"/>
                <w:highlight w:val="none"/>
              </w:rPr>
            </w:pPr>
            <w:r>
              <w:rPr>
                <w:color w:val="000000"/>
                <w:sz w:val="24"/>
                <w:highlight w:val="none"/>
              </w:rPr>
              <w:t>卫</w:t>
            </w:r>
          </w:p>
        </w:tc>
        <w:tc>
          <w:tcPr>
            <w:tcW w:w="7823" w:type="dxa"/>
            <w:noWrap w:val="0"/>
            <w:vAlign w:val="top"/>
          </w:tcPr>
          <w:p>
            <w:pPr>
              <w:spacing w:after="0" w:line="400" w:lineRule="atLeast"/>
              <w:ind w:firstLine="470" w:firstLineChars="196"/>
              <w:rPr>
                <w:color w:val="000000"/>
                <w:sz w:val="24"/>
                <w:highlight w:val="none"/>
              </w:rPr>
            </w:pPr>
            <w:r>
              <w:rPr>
                <w:color w:val="000000"/>
                <w:sz w:val="24"/>
                <w:highlight w:val="none"/>
              </w:rPr>
              <w:t>（一）保安（含门卫）人员要求</w:t>
            </w:r>
          </w:p>
          <w:p>
            <w:pPr>
              <w:spacing w:after="0" w:line="400" w:lineRule="atLeast"/>
              <w:ind w:firstLine="480" w:firstLineChars="200"/>
              <w:rPr>
                <w:color w:val="000000"/>
                <w:sz w:val="24"/>
                <w:highlight w:val="none"/>
              </w:rPr>
            </w:pPr>
            <w:r>
              <w:rPr>
                <w:rFonts w:hint="eastAsia"/>
                <w:color w:val="000000"/>
                <w:sz w:val="24"/>
                <w:highlight w:val="none"/>
                <w:lang w:val="en-US" w:eastAsia="zh-CN"/>
              </w:rPr>
              <w:t>1、人</w:t>
            </w:r>
            <w:r>
              <w:rPr>
                <w:color w:val="000000"/>
                <w:sz w:val="24"/>
                <w:highlight w:val="none"/>
              </w:rPr>
              <w:t>员</w:t>
            </w:r>
            <w:r>
              <w:rPr>
                <w:rFonts w:hint="eastAsia"/>
                <w:color w:val="000000"/>
                <w:sz w:val="24"/>
                <w:highlight w:val="none"/>
                <w:lang w:val="en-US" w:eastAsia="zh-CN"/>
              </w:rPr>
              <w:t>要求50</w:t>
            </w:r>
            <w:r>
              <w:rPr>
                <w:color w:val="000000"/>
                <w:sz w:val="24"/>
                <w:highlight w:val="none"/>
              </w:rPr>
              <w:t>周岁以下</w:t>
            </w:r>
            <w:r>
              <w:rPr>
                <w:rFonts w:hint="eastAsia"/>
                <w:color w:val="000000"/>
                <w:sz w:val="24"/>
                <w:highlight w:val="none"/>
                <w:lang w:eastAsia="zh-CN"/>
              </w:rPr>
              <w:t>，</w:t>
            </w:r>
            <w:r>
              <w:rPr>
                <w:color w:val="000000"/>
                <w:sz w:val="24"/>
                <w:highlight w:val="none"/>
              </w:rPr>
              <w:t>身体健康，仪表端庄，精力充沛，</w:t>
            </w:r>
            <w:r>
              <w:rPr>
                <w:rFonts w:hint="eastAsia"/>
                <w:color w:val="000000"/>
                <w:sz w:val="24"/>
                <w:highlight w:val="none"/>
                <w:lang w:eastAsia="zh-CN"/>
              </w:rPr>
              <w:t>会说普通话，会基本电脑操作，</w:t>
            </w:r>
            <w:r>
              <w:rPr>
                <w:color w:val="000000"/>
                <w:sz w:val="24"/>
                <w:highlight w:val="none"/>
              </w:rPr>
              <w:t>无不良嗜好，</w:t>
            </w:r>
            <w:r>
              <w:rPr>
                <w:rFonts w:hint="eastAsia"/>
                <w:color w:val="000000"/>
                <w:sz w:val="24"/>
                <w:highlight w:val="none"/>
              </w:rPr>
              <w:t>无犯罪记录，</w:t>
            </w:r>
            <w:r>
              <w:rPr>
                <w:color w:val="000000"/>
                <w:sz w:val="24"/>
                <w:highlight w:val="none"/>
              </w:rPr>
              <w:t>工作认真负责并定期接受培训，具体要求如下：</w:t>
            </w:r>
          </w:p>
          <w:p>
            <w:pPr>
              <w:spacing w:after="0" w:line="400" w:lineRule="atLeast"/>
              <w:ind w:firstLine="480" w:firstLineChars="200"/>
              <w:rPr>
                <w:color w:val="000000"/>
                <w:sz w:val="24"/>
                <w:highlight w:val="none"/>
              </w:rPr>
            </w:pPr>
            <w:r>
              <w:rPr>
                <w:rFonts w:hint="eastAsia"/>
                <w:color w:val="000000"/>
                <w:sz w:val="24"/>
                <w:highlight w:val="none"/>
                <w:lang w:val="en-US" w:eastAsia="zh-CN"/>
              </w:rPr>
              <w:t>2</w:t>
            </w:r>
            <w:r>
              <w:rPr>
                <w:color w:val="000000"/>
                <w:sz w:val="24"/>
                <w:highlight w:val="none"/>
              </w:rPr>
              <w:t>、须复转军人或经过相关专业机构培训并提供相关证件、证明，具有相关培训经历及合格证书；能处理和应对采购人公共秩序维护工作，能正确使用各类消防器械和设备，能够熟悉、掌握各类刑事、治安案件和各类灾害事故的应急预案；</w:t>
            </w:r>
          </w:p>
          <w:p>
            <w:pPr>
              <w:spacing w:after="0" w:line="400" w:lineRule="atLeast"/>
              <w:ind w:firstLine="480" w:firstLineChars="200"/>
              <w:rPr>
                <w:color w:val="000000"/>
                <w:sz w:val="24"/>
                <w:highlight w:val="none"/>
              </w:rPr>
            </w:pPr>
            <w:r>
              <w:rPr>
                <w:rFonts w:hint="eastAsia"/>
                <w:color w:val="000000"/>
                <w:sz w:val="24"/>
                <w:highlight w:val="none"/>
                <w:lang w:val="en-US" w:eastAsia="zh-CN"/>
              </w:rPr>
              <w:t>3</w:t>
            </w:r>
            <w:r>
              <w:rPr>
                <w:color w:val="000000"/>
                <w:sz w:val="24"/>
                <w:highlight w:val="none"/>
              </w:rPr>
              <w:t>、上岗时佩戴统一标志，按需求穿戴统一制服（精致），装备佩戴规范，仪容仪表规范整齐，当值时坐姿挺直，站岗时不倚不靠、采用跨立站岗。</w:t>
            </w:r>
          </w:p>
          <w:p>
            <w:pPr>
              <w:spacing w:after="0" w:line="400" w:lineRule="atLeast"/>
              <w:ind w:firstLine="480" w:firstLineChars="200"/>
              <w:rPr>
                <w:color w:val="000000"/>
                <w:sz w:val="24"/>
                <w:highlight w:val="none"/>
              </w:rPr>
            </w:pPr>
            <w:r>
              <w:rPr>
                <w:rFonts w:hint="eastAsia"/>
                <w:color w:val="000000"/>
                <w:sz w:val="24"/>
                <w:highlight w:val="none"/>
                <w:lang w:val="en-US" w:eastAsia="zh-CN"/>
              </w:rPr>
              <w:t>4</w:t>
            </w:r>
            <w:r>
              <w:rPr>
                <w:color w:val="000000"/>
                <w:sz w:val="24"/>
                <w:highlight w:val="none"/>
              </w:rPr>
              <w:t>、文明执勤，训练有素，言语规范，认真负责；配备必备的安全护卫器械和通讯器材（由中标单位负责），盾牌、钢叉等**设备由采购人提供。</w:t>
            </w:r>
          </w:p>
          <w:p>
            <w:pPr>
              <w:spacing w:after="0" w:line="400" w:lineRule="atLeast"/>
              <w:ind w:firstLine="470" w:firstLineChars="196"/>
              <w:rPr>
                <w:color w:val="000000"/>
                <w:sz w:val="24"/>
                <w:highlight w:val="none"/>
              </w:rPr>
            </w:pPr>
            <w:r>
              <w:rPr>
                <w:color w:val="000000"/>
                <w:sz w:val="24"/>
                <w:highlight w:val="none"/>
              </w:rPr>
              <w:t>（二）保安（含门卫）人员设置需求：</w:t>
            </w:r>
          </w:p>
          <w:p>
            <w:pPr>
              <w:spacing w:after="0" w:line="400" w:lineRule="atLeast"/>
              <w:ind w:firstLine="470" w:firstLineChars="196"/>
              <w:rPr>
                <w:color w:val="000000"/>
                <w:sz w:val="24"/>
                <w:highlight w:val="none"/>
              </w:rPr>
            </w:pPr>
            <w:r>
              <w:rPr>
                <w:color w:val="000000"/>
                <w:sz w:val="24"/>
                <w:highlight w:val="none"/>
              </w:rPr>
              <w:t>保安（含门卫）</w:t>
            </w:r>
            <w:r>
              <w:rPr>
                <w:rFonts w:hint="eastAsia"/>
                <w:color w:val="000000"/>
                <w:sz w:val="24"/>
                <w:highlight w:val="none"/>
                <w:lang w:val="en-US" w:eastAsia="zh-CN"/>
              </w:rPr>
              <w:t>不少于39</w:t>
            </w:r>
            <w:r>
              <w:rPr>
                <w:color w:val="000000"/>
                <w:sz w:val="24"/>
                <w:highlight w:val="none"/>
              </w:rPr>
              <w:t>人：</w:t>
            </w:r>
          </w:p>
          <w:p>
            <w:pPr>
              <w:pStyle w:val="32"/>
              <w:spacing w:after="0"/>
              <w:rPr>
                <w:rFonts w:hint="eastAsia"/>
                <w:color w:val="000000"/>
                <w:sz w:val="24"/>
                <w:highlight w:val="none"/>
                <w:lang w:val="en-US" w:eastAsia="zh-CN"/>
              </w:rPr>
            </w:pPr>
            <w:r>
              <w:rPr>
                <w:rFonts w:hint="eastAsia"/>
                <w:color w:val="000000"/>
                <w:sz w:val="24"/>
                <w:highlight w:val="none"/>
                <w:lang w:val="en-US" w:eastAsia="zh-CN"/>
              </w:rPr>
              <w:t xml:space="preserve">     </w:t>
            </w:r>
            <w:r>
              <w:rPr>
                <w:color w:val="000000"/>
                <w:sz w:val="24"/>
                <w:highlight w:val="none"/>
              </w:rPr>
              <w:t>队长1人</w:t>
            </w:r>
            <w:r>
              <w:rPr>
                <w:rFonts w:hint="eastAsia"/>
                <w:color w:val="000000"/>
                <w:sz w:val="24"/>
                <w:highlight w:val="none"/>
                <w:lang w:val="en-US" w:eastAsia="zh-CN"/>
              </w:rPr>
              <w:t xml:space="preserve"> </w:t>
            </w:r>
            <w:r>
              <w:rPr>
                <w:rFonts w:hint="eastAsia"/>
                <w:b w:val="0"/>
                <w:bCs w:val="0"/>
                <w:color w:val="000000"/>
                <w:sz w:val="24"/>
                <w:highlight w:val="none"/>
                <w:lang w:val="en-US" w:eastAsia="zh-CN"/>
              </w:rPr>
              <w:t xml:space="preserve"> </w:t>
            </w:r>
            <w:r>
              <w:rPr>
                <w:rFonts w:hint="eastAsia" w:ascii="宋体" w:hAnsi="宋体"/>
                <w:b w:val="0"/>
                <w:bCs w:val="0"/>
                <w:color w:val="000000"/>
                <w:szCs w:val="21"/>
                <w:highlight w:val="none"/>
              </w:rPr>
              <w:t>秩序维护长</w:t>
            </w:r>
            <w:r>
              <w:rPr>
                <w:rFonts w:hint="eastAsia"/>
                <w:b w:val="0"/>
                <w:bCs w:val="0"/>
                <w:color w:val="000000"/>
                <w:szCs w:val="21"/>
                <w:highlight w:val="none"/>
                <w:lang w:val="en-US" w:eastAsia="zh-CN"/>
              </w:rPr>
              <w:t xml:space="preserve">1人 </w:t>
            </w:r>
            <w:r>
              <w:rPr>
                <w:rFonts w:hint="eastAsia"/>
                <w:color w:val="000000"/>
                <w:sz w:val="24"/>
                <w:highlight w:val="none"/>
                <w:lang w:val="en-US" w:eastAsia="zh-CN"/>
              </w:rPr>
              <w:t xml:space="preserve"> </w:t>
            </w:r>
            <w:r>
              <w:rPr>
                <w:color w:val="000000"/>
                <w:sz w:val="24"/>
                <w:highlight w:val="none"/>
              </w:rPr>
              <w:t>队员</w:t>
            </w:r>
            <w:r>
              <w:rPr>
                <w:rFonts w:hint="eastAsia"/>
                <w:color w:val="000000"/>
                <w:sz w:val="24"/>
                <w:highlight w:val="none"/>
                <w:lang w:val="en-US" w:eastAsia="zh-CN"/>
              </w:rPr>
              <w:t>37</w:t>
            </w:r>
            <w:r>
              <w:rPr>
                <w:color w:val="000000"/>
                <w:sz w:val="24"/>
                <w:highlight w:val="none"/>
              </w:rPr>
              <w:t>人</w:t>
            </w:r>
            <w:r>
              <w:rPr>
                <w:rFonts w:hint="eastAsia"/>
                <w:color w:val="000000"/>
                <w:sz w:val="24"/>
                <w:highlight w:val="none"/>
                <w:lang w:eastAsia="zh-CN"/>
              </w:rPr>
              <w:t>（含监控</w:t>
            </w:r>
            <w:r>
              <w:rPr>
                <w:rFonts w:hint="eastAsia"/>
                <w:color w:val="000000"/>
                <w:sz w:val="24"/>
                <w:highlight w:val="none"/>
                <w:lang w:val="en-US" w:eastAsia="zh-CN"/>
              </w:rPr>
              <w:t>消控及电梯管理</w:t>
            </w:r>
            <w:r>
              <w:rPr>
                <w:rFonts w:hint="eastAsia"/>
                <w:color w:val="000000"/>
                <w:sz w:val="24"/>
                <w:highlight w:val="none"/>
                <w:lang w:eastAsia="zh-CN"/>
              </w:rPr>
              <w:t>）</w:t>
            </w:r>
          </w:p>
          <w:p>
            <w:pPr>
              <w:spacing w:after="0" w:line="400" w:lineRule="atLeast"/>
              <w:ind w:firstLine="470" w:firstLineChars="196"/>
              <w:rPr>
                <w:color w:val="000000"/>
                <w:sz w:val="24"/>
                <w:highlight w:val="none"/>
              </w:rPr>
            </w:pPr>
            <w:r>
              <w:rPr>
                <w:color w:val="000000"/>
                <w:sz w:val="24"/>
                <w:highlight w:val="none"/>
              </w:rPr>
              <w:t>（三）保安（含门卫）服务内容及要求：</w:t>
            </w:r>
          </w:p>
          <w:p>
            <w:pPr>
              <w:spacing w:after="0" w:line="400" w:lineRule="atLeast"/>
              <w:ind w:firstLine="480" w:firstLineChars="200"/>
              <w:rPr>
                <w:color w:val="000000"/>
                <w:sz w:val="24"/>
                <w:highlight w:val="none"/>
              </w:rPr>
            </w:pPr>
            <w:r>
              <w:rPr>
                <w:rFonts w:hint="eastAsia"/>
                <w:color w:val="000000"/>
                <w:sz w:val="24"/>
                <w:highlight w:val="none"/>
              </w:rPr>
              <w:t>1、白天室外停车场及大厅需有专人进行引导管理。</w:t>
            </w:r>
          </w:p>
          <w:p>
            <w:pPr>
              <w:spacing w:after="0" w:line="400" w:lineRule="atLeast"/>
              <w:ind w:firstLine="480" w:firstLineChars="200"/>
              <w:rPr>
                <w:color w:val="000000"/>
                <w:sz w:val="24"/>
                <w:highlight w:val="none"/>
              </w:rPr>
            </w:pPr>
            <w:r>
              <w:rPr>
                <w:rFonts w:hint="eastAsia"/>
                <w:color w:val="000000"/>
                <w:sz w:val="24"/>
                <w:highlight w:val="none"/>
              </w:rPr>
              <w:t>2、交接班：有详细完整的交接班记录。</w:t>
            </w:r>
          </w:p>
          <w:p>
            <w:pPr>
              <w:spacing w:after="0" w:line="400" w:lineRule="atLeast"/>
              <w:ind w:firstLine="480" w:firstLineChars="200"/>
              <w:rPr>
                <w:color w:val="000000"/>
                <w:sz w:val="24"/>
                <w:highlight w:val="none"/>
              </w:rPr>
            </w:pPr>
            <w:r>
              <w:rPr>
                <w:rFonts w:hint="eastAsia"/>
                <w:color w:val="000000"/>
                <w:sz w:val="24"/>
                <w:highlight w:val="none"/>
              </w:rPr>
              <w:t>3、外来车辆及外来人员：禁止无关车辆进入采购人场地，确需进入的应引导车辆有序通行、所有各类车辆在指定位置停放。禁止无关人员(产品推销及收购废品等闲杂人员)进入。</w:t>
            </w:r>
          </w:p>
          <w:p>
            <w:pPr>
              <w:spacing w:after="0" w:line="400" w:lineRule="atLeast"/>
              <w:ind w:firstLine="480" w:firstLineChars="200"/>
              <w:rPr>
                <w:color w:val="000000"/>
                <w:sz w:val="24"/>
                <w:highlight w:val="none"/>
              </w:rPr>
            </w:pPr>
            <w:r>
              <w:rPr>
                <w:rFonts w:hint="eastAsia"/>
                <w:color w:val="000000"/>
                <w:sz w:val="24"/>
                <w:highlight w:val="none"/>
              </w:rPr>
              <w:t>4、保证大楼内、窗口服务场所、大楼周边秩序井然。登记、引导规范，并进行楼层巡楼。</w:t>
            </w:r>
          </w:p>
          <w:p>
            <w:pPr>
              <w:spacing w:after="0" w:line="400" w:lineRule="atLeast"/>
              <w:ind w:firstLine="480" w:firstLineChars="200"/>
              <w:rPr>
                <w:color w:val="000000"/>
                <w:sz w:val="24"/>
                <w:highlight w:val="none"/>
              </w:rPr>
            </w:pPr>
            <w:r>
              <w:rPr>
                <w:rFonts w:hint="eastAsia"/>
                <w:color w:val="000000"/>
                <w:sz w:val="24"/>
                <w:highlight w:val="none"/>
              </w:rPr>
              <w:t>保持值班室、院子和大门口环境整洁、有序、道路畅通。</w:t>
            </w:r>
          </w:p>
          <w:p>
            <w:pPr>
              <w:spacing w:after="0" w:line="400" w:lineRule="atLeast"/>
              <w:ind w:firstLine="480" w:firstLineChars="200"/>
              <w:rPr>
                <w:color w:val="000000"/>
                <w:sz w:val="24"/>
                <w:highlight w:val="none"/>
              </w:rPr>
            </w:pPr>
            <w:r>
              <w:rPr>
                <w:rFonts w:hint="eastAsia"/>
                <w:color w:val="000000"/>
                <w:sz w:val="24"/>
                <w:highlight w:val="none"/>
              </w:rPr>
              <w:t>6、夜间：对办公室门窗及楼道窗户关闭情况进行必要的安全检查，按时开启、关闭报警及其他有关设施。</w:t>
            </w:r>
          </w:p>
          <w:p>
            <w:pPr>
              <w:spacing w:after="0" w:line="400" w:lineRule="atLeast"/>
              <w:ind w:firstLine="480" w:firstLineChars="200"/>
              <w:rPr>
                <w:color w:val="000000"/>
                <w:sz w:val="24"/>
                <w:highlight w:val="none"/>
              </w:rPr>
            </w:pPr>
            <w:r>
              <w:rPr>
                <w:rFonts w:hint="eastAsia"/>
                <w:color w:val="000000"/>
                <w:sz w:val="24"/>
                <w:highlight w:val="none"/>
              </w:rPr>
              <w:t>7、</w:t>
            </w:r>
            <w:r>
              <w:rPr>
                <w:rFonts w:hint="eastAsia"/>
                <w:color w:val="000000"/>
                <w:sz w:val="24"/>
                <w:highlight w:val="none"/>
                <w:lang w:val="en-US" w:eastAsia="zh-CN"/>
              </w:rPr>
              <w:t>消</w:t>
            </w:r>
            <w:r>
              <w:rPr>
                <w:rFonts w:hint="eastAsia"/>
                <w:color w:val="000000"/>
                <w:sz w:val="24"/>
                <w:highlight w:val="none"/>
                <w:lang w:eastAsia="zh-CN"/>
              </w:rPr>
              <w:t>监</w:t>
            </w:r>
            <w:r>
              <w:rPr>
                <w:rFonts w:hint="eastAsia"/>
                <w:color w:val="000000"/>
                <w:sz w:val="24"/>
                <w:highlight w:val="none"/>
              </w:rPr>
              <w:t>控室：保持24小时开通，并保持完整的监控记录，每天定期检查，做好记录。</w:t>
            </w:r>
          </w:p>
          <w:p>
            <w:pPr>
              <w:spacing w:after="0" w:line="400" w:lineRule="atLeast"/>
              <w:ind w:firstLine="480" w:firstLineChars="200"/>
              <w:rPr>
                <w:color w:val="000000"/>
                <w:sz w:val="24"/>
                <w:highlight w:val="none"/>
              </w:rPr>
            </w:pPr>
            <w:r>
              <w:rPr>
                <w:rFonts w:hint="eastAsia"/>
                <w:color w:val="000000"/>
                <w:sz w:val="24"/>
                <w:highlight w:val="none"/>
              </w:rPr>
              <w:t>8、提供帮助：在遇到来办公楼咨询和服务的老人、残疾人等需要帮助时，应主动热情。</w:t>
            </w:r>
          </w:p>
          <w:p>
            <w:pPr>
              <w:spacing w:after="0" w:line="400" w:lineRule="atLeast"/>
              <w:ind w:firstLine="480" w:firstLineChars="200"/>
              <w:rPr>
                <w:color w:val="000000"/>
                <w:sz w:val="24"/>
                <w:highlight w:val="none"/>
              </w:rPr>
            </w:pPr>
            <w:r>
              <w:rPr>
                <w:rFonts w:hint="eastAsia"/>
                <w:color w:val="000000"/>
                <w:sz w:val="24"/>
                <w:highlight w:val="none"/>
              </w:rPr>
              <w:t>9、应急响应：接到火警、警情后3分钟内到达现场处置，并报负责人，同时根据要求与警方联系与协调。</w:t>
            </w:r>
          </w:p>
          <w:p>
            <w:pPr>
              <w:spacing w:after="0" w:line="400" w:lineRule="atLeast"/>
              <w:ind w:firstLine="480" w:firstLineChars="200"/>
              <w:rPr>
                <w:color w:val="000000"/>
                <w:sz w:val="24"/>
                <w:highlight w:val="none"/>
              </w:rPr>
            </w:pPr>
            <w:r>
              <w:rPr>
                <w:rFonts w:hint="eastAsia"/>
                <w:color w:val="000000"/>
                <w:sz w:val="24"/>
                <w:highlight w:val="none"/>
              </w:rPr>
              <w:t>10、工作纪律：保安员在工作期间要接受采购人的领导和监督，遵守采购人的有关规章制度。</w:t>
            </w:r>
          </w:p>
          <w:p>
            <w:pPr>
              <w:spacing w:after="0" w:line="400" w:lineRule="atLeast"/>
              <w:ind w:firstLine="480" w:firstLineChars="200"/>
              <w:rPr>
                <w:rFonts w:hint="eastAsia"/>
                <w:color w:val="000000"/>
                <w:sz w:val="24"/>
                <w:highlight w:val="none"/>
              </w:rPr>
            </w:pPr>
            <w:r>
              <w:rPr>
                <w:rFonts w:hint="eastAsia"/>
                <w:color w:val="000000"/>
                <w:sz w:val="24"/>
                <w:highlight w:val="none"/>
              </w:rPr>
              <w:t>11、如遇到门口搬运货物，需主动帮助运送。</w:t>
            </w:r>
          </w:p>
          <w:p>
            <w:pPr>
              <w:spacing w:after="0" w:line="400" w:lineRule="atLeast"/>
              <w:ind w:firstLine="480" w:firstLineChars="200"/>
              <w:rPr>
                <w:rFonts w:hint="default" w:eastAsia="宋体"/>
                <w:color w:val="000000"/>
                <w:sz w:val="24"/>
                <w:highlight w:val="none"/>
                <w:lang w:val="en-US" w:eastAsia="zh-CN"/>
              </w:rPr>
            </w:pPr>
            <w:r>
              <w:rPr>
                <w:rFonts w:hint="eastAsia"/>
                <w:color w:val="000000"/>
                <w:sz w:val="24"/>
                <w:highlight w:val="none"/>
                <w:lang w:val="en-US" w:eastAsia="zh-CN"/>
              </w:rPr>
              <w:t>12、</w:t>
            </w:r>
            <w:r>
              <w:rPr>
                <w:rFonts w:hint="eastAsia" w:ascii="宋体" w:hAnsi="宋体"/>
                <w:color w:val="000000"/>
                <w:sz w:val="24"/>
                <w:szCs w:val="24"/>
                <w:highlight w:val="none"/>
                <w:shd w:val="clear" w:color="auto" w:fill="auto"/>
                <w:lang w:val="en-US" w:eastAsia="zh-CN"/>
              </w:rPr>
              <w:t>建立每台电梯的台账档案，日常维护和应急维修应及时记录。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spacing w:after="0" w:line="400" w:lineRule="atLeast"/>
              <w:jc w:val="center"/>
              <w:rPr>
                <w:color w:val="000000"/>
                <w:sz w:val="24"/>
                <w:highlight w:val="none"/>
              </w:rPr>
            </w:pPr>
          </w:p>
          <w:p>
            <w:pPr>
              <w:spacing w:after="0" w:line="400" w:lineRule="atLeast"/>
              <w:jc w:val="center"/>
              <w:rPr>
                <w:color w:val="000000"/>
                <w:sz w:val="24"/>
                <w:highlight w:val="none"/>
              </w:rPr>
            </w:pPr>
          </w:p>
          <w:p>
            <w:pPr>
              <w:spacing w:after="0" w:line="400" w:lineRule="atLeast"/>
              <w:jc w:val="center"/>
              <w:rPr>
                <w:color w:val="000000"/>
                <w:sz w:val="24"/>
                <w:highlight w:val="none"/>
              </w:rPr>
            </w:pPr>
          </w:p>
          <w:p>
            <w:pPr>
              <w:spacing w:after="0" w:line="400" w:lineRule="atLeast"/>
              <w:jc w:val="center"/>
              <w:rPr>
                <w:color w:val="000000"/>
                <w:sz w:val="24"/>
                <w:highlight w:val="none"/>
              </w:rPr>
            </w:pPr>
          </w:p>
          <w:p>
            <w:pPr>
              <w:spacing w:after="0" w:line="400" w:lineRule="atLeast"/>
              <w:jc w:val="center"/>
              <w:rPr>
                <w:color w:val="000000"/>
                <w:sz w:val="24"/>
                <w:highlight w:val="none"/>
              </w:rPr>
            </w:pPr>
          </w:p>
          <w:p>
            <w:pPr>
              <w:spacing w:after="0" w:line="400" w:lineRule="atLeast"/>
              <w:jc w:val="center"/>
              <w:rPr>
                <w:color w:val="000000"/>
                <w:sz w:val="24"/>
                <w:highlight w:val="none"/>
              </w:rPr>
            </w:pPr>
          </w:p>
          <w:p>
            <w:pPr>
              <w:spacing w:after="0" w:line="400" w:lineRule="atLeast"/>
              <w:jc w:val="center"/>
              <w:rPr>
                <w:color w:val="000000"/>
                <w:sz w:val="24"/>
                <w:highlight w:val="none"/>
              </w:rPr>
            </w:pPr>
          </w:p>
          <w:p>
            <w:pPr>
              <w:spacing w:after="0" w:line="400" w:lineRule="atLeast"/>
              <w:jc w:val="center"/>
              <w:rPr>
                <w:color w:val="000000"/>
                <w:sz w:val="24"/>
                <w:highlight w:val="none"/>
              </w:rPr>
            </w:pPr>
            <w:r>
              <w:rPr>
                <w:color w:val="000000"/>
                <w:sz w:val="24"/>
                <w:highlight w:val="none"/>
              </w:rPr>
              <w:t>水</w:t>
            </w:r>
          </w:p>
          <w:p>
            <w:pPr>
              <w:spacing w:after="0" w:line="400" w:lineRule="atLeast"/>
              <w:jc w:val="center"/>
              <w:rPr>
                <w:color w:val="000000"/>
                <w:sz w:val="24"/>
                <w:highlight w:val="none"/>
              </w:rPr>
            </w:pPr>
          </w:p>
          <w:p>
            <w:pPr>
              <w:spacing w:after="0" w:line="400" w:lineRule="atLeast"/>
              <w:jc w:val="center"/>
              <w:rPr>
                <w:color w:val="000000"/>
                <w:sz w:val="24"/>
                <w:highlight w:val="none"/>
              </w:rPr>
            </w:pPr>
            <w:r>
              <w:rPr>
                <w:color w:val="000000"/>
                <w:sz w:val="24"/>
                <w:highlight w:val="none"/>
              </w:rPr>
              <w:t>电</w:t>
            </w:r>
          </w:p>
          <w:p>
            <w:pPr>
              <w:spacing w:after="0" w:line="400" w:lineRule="atLeast"/>
              <w:jc w:val="center"/>
              <w:rPr>
                <w:color w:val="000000"/>
                <w:sz w:val="24"/>
                <w:highlight w:val="none"/>
              </w:rPr>
            </w:pPr>
          </w:p>
          <w:p>
            <w:pPr>
              <w:spacing w:after="0" w:line="400" w:lineRule="atLeast"/>
              <w:jc w:val="center"/>
              <w:rPr>
                <w:color w:val="000000"/>
                <w:sz w:val="24"/>
                <w:highlight w:val="none"/>
              </w:rPr>
            </w:pPr>
            <w:r>
              <w:rPr>
                <w:color w:val="000000"/>
                <w:sz w:val="24"/>
                <w:highlight w:val="none"/>
              </w:rPr>
              <w:t>维</w:t>
            </w:r>
          </w:p>
          <w:p>
            <w:pPr>
              <w:spacing w:after="0" w:line="400" w:lineRule="atLeast"/>
              <w:jc w:val="center"/>
              <w:rPr>
                <w:color w:val="000000"/>
                <w:sz w:val="24"/>
                <w:highlight w:val="none"/>
              </w:rPr>
            </w:pPr>
          </w:p>
          <w:p>
            <w:pPr>
              <w:spacing w:after="0" w:line="400" w:lineRule="atLeast"/>
              <w:jc w:val="center"/>
              <w:rPr>
                <w:color w:val="000000"/>
                <w:sz w:val="24"/>
                <w:highlight w:val="none"/>
              </w:rPr>
            </w:pPr>
            <w:r>
              <w:rPr>
                <w:color w:val="000000"/>
                <w:sz w:val="24"/>
                <w:highlight w:val="none"/>
              </w:rPr>
              <w:t>修</w:t>
            </w:r>
          </w:p>
          <w:p>
            <w:pPr>
              <w:spacing w:after="0" w:line="400" w:lineRule="atLeast"/>
              <w:jc w:val="center"/>
              <w:rPr>
                <w:color w:val="000000"/>
                <w:sz w:val="24"/>
                <w:highlight w:val="none"/>
              </w:rPr>
            </w:pPr>
          </w:p>
          <w:p>
            <w:pPr>
              <w:spacing w:after="0" w:line="400" w:lineRule="atLeast"/>
              <w:jc w:val="center"/>
              <w:rPr>
                <w:color w:val="000000"/>
                <w:sz w:val="24"/>
                <w:highlight w:val="none"/>
              </w:rPr>
            </w:pPr>
          </w:p>
        </w:tc>
        <w:tc>
          <w:tcPr>
            <w:tcW w:w="7823" w:type="dxa"/>
            <w:noWrap w:val="0"/>
            <w:vAlign w:val="top"/>
          </w:tcPr>
          <w:p>
            <w:pPr>
              <w:spacing w:after="0" w:line="400" w:lineRule="atLeast"/>
              <w:ind w:firstLine="480" w:firstLineChars="200"/>
              <w:rPr>
                <w:color w:val="000000"/>
                <w:sz w:val="24"/>
                <w:highlight w:val="none"/>
              </w:rPr>
            </w:pPr>
            <w:r>
              <w:rPr>
                <w:color w:val="000000"/>
                <w:sz w:val="24"/>
                <w:highlight w:val="none"/>
              </w:rPr>
              <w:t>（一）</w:t>
            </w:r>
            <w:r>
              <w:rPr>
                <w:rFonts w:hint="eastAsia"/>
                <w:color w:val="000000"/>
                <w:sz w:val="24"/>
                <w:highlight w:val="none"/>
                <w:lang w:val="en-US" w:eastAsia="zh-CN"/>
              </w:rPr>
              <w:t>水电维修工人员</w:t>
            </w:r>
            <w:r>
              <w:rPr>
                <w:color w:val="000000"/>
                <w:sz w:val="24"/>
                <w:highlight w:val="none"/>
              </w:rPr>
              <w:t>要求</w:t>
            </w:r>
          </w:p>
          <w:p>
            <w:pPr>
              <w:spacing w:after="0" w:line="400" w:lineRule="atLeast"/>
              <w:ind w:firstLine="480" w:firstLineChars="200"/>
              <w:rPr>
                <w:color w:val="000000"/>
                <w:sz w:val="24"/>
                <w:highlight w:val="none"/>
              </w:rPr>
            </w:pPr>
            <w:r>
              <w:rPr>
                <w:color w:val="000000"/>
                <w:sz w:val="24"/>
                <w:highlight w:val="none"/>
              </w:rPr>
              <w:t>1、专业人员要求</w:t>
            </w:r>
            <w:r>
              <w:rPr>
                <w:rFonts w:hint="eastAsia"/>
                <w:color w:val="000000"/>
                <w:sz w:val="24"/>
                <w:highlight w:val="none"/>
              </w:rPr>
              <w:t>50周岁以下</w:t>
            </w:r>
            <w:r>
              <w:rPr>
                <w:color w:val="000000"/>
                <w:sz w:val="24"/>
                <w:highlight w:val="none"/>
              </w:rPr>
              <w:t>，身体健康，仪表端庄，无不良嗜好，工作认真负责并定期接受培训。</w:t>
            </w:r>
          </w:p>
          <w:p>
            <w:pPr>
              <w:spacing w:after="0" w:line="400" w:lineRule="atLeast"/>
              <w:ind w:firstLine="480" w:firstLineChars="200"/>
              <w:rPr>
                <w:color w:val="000000"/>
                <w:sz w:val="24"/>
                <w:highlight w:val="none"/>
              </w:rPr>
            </w:pPr>
            <w:r>
              <w:rPr>
                <w:color w:val="000000"/>
                <w:sz w:val="24"/>
                <w:highlight w:val="none"/>
              </w:rPr>
              <w:t>2、上岗时统一着装，佩戴统一标志，仪容仪表规范整齐。</w:t>
            </w:r>
          </w:p>
          <w:p>
            <w:pPr>
              <w:spacing w:after="0" w:line="400" w:lineRule="atLeast"/>
              <w:ind w:firstLine="480" w:firstLineChars="200"/>
              <w:rPr>
                <w:color w:val="000000"/>
                <w:sz w:val="24"/>
                <w:highlight w:val="none"/>
              </w:rPr>
            </w:pPr>
            <w:r>
              <w:rPr>
                <w:color w:val="000000"/>
                <w:sz w:val="24"/>
                <w:highlight w:val="none"/>
              </w:rPr>
              <w:t>3、文明工作，训练有素，言语规范，认真负责。</w:t>
            </w:r>
          </w:p>
          <w:p>
            <w:pPr>
              <w:spacing w:after="0" w:line="400" w:lineRule="atLeast"/>
              <w:ind w:firstLine="480" w:firstLineChars="200"/>
              <w:rPr>
                <w:color w:val="000000"/>
                <w:sz w:val="24"/>
                <w:highlight w:val="none"/>
              </w:rPr>
            </w:pPr>
            <w:r>
              <w:rPr>
                <w:color w:val="000000"/>
                <w:sz w:val="24"/>
                <w:highlight w:val="none"/>
              </w:rPr>
              <w:t>4、相关维修人员必须持证上岗；严格执行用电安全规范，确保用电安全。</w:t>
            </w:r>
          </w:p>
          <w:p>
            <w:pPr>
              <w:spacing w:after="0" w:line="400" w:lineRule="atLeast"/>
              <w:ind w:firstLine="470" w:firstLineChars="196"/>
              <w:rPr>
                <w:color w:val="000000"/>
                <w:sz w:val="24"/>
                <w:highlight w:val="none"/>
              </w:rPr>
            </w:pPr>
            <w:r>
              <w:rPr>
                <w:color w:val="000000"/>
                <w:sz w:val="24"/>
                <w:highlight w:val="none"/>
              </w:rPr>
              <w:t>（二）</w:t>
            </w:r>
            <w:r>
              <w:rPr>
                <w:rFonts w:hint="eastAsia"/>
                <w:color w:val="000000"/>
                <w:sz w:val="24"/>
                <w:highlight w:val="none"/>
                <w:lang w:val="en-US" w:eastAsia="zh-CN"/>
              </w:rPr>
              <w:t>水电维修工</w:t>
            </w:r>
            <w:r>
              <w:rPr>
                <w:color w:val="000000"/>
                <w:sz w:val="24"/>
                <w:highlight w:val="none"/>
              </w:rPr>
              <w:t>人员设置需求：</w:t>
            </w:r>
          </w:p>
          <w:p>
            <w:pPr>
              <w:spacing w:after="0" w:line="400" w:lineRule="atLeast"/>
              <w:ind w:firstLine="470" w:firstLineChars="196"/>
              <w:rPr>
                <w:rFonts w:hint="eastAsia" w:eastAsia="宋体"/>
                <w:color w:val="000000"/>
                <w:sz w:val="24"/>
                <w:highlight w:val="none"/>
                <w:lang w:eastAsia="zh-CN"/>
              </w:rPr>
            </w:pPr>
            <w:r>
              <w:rPr>
                <w:rFonts w:hint="eastAsia"/>
                <w:color w:val="000000"/>
                <w:sz w:val="24"/>
                <w:highlight w:val="none"/>
                <w:lang w:val="en-US" w:eastAsia="zh-CN"/>
              </w:rPr>
              <w:t>水电</w:t>
            </w:r>
            <w:r>
              <w:rPr>
                <w:color w:val="000000"/>
                <w:sz w:val="24"/>
                <w:highlight w:val="none"/>
              </w:rPr>
              <w:t>维修工</w:t>
            </w:r>
            <w:r>
              <w:rPr>
                <w:rFonts w:hint="eastAsia"/>
                <w:color w:val="000000"/>
                <w:sz w:val="24"/>
                <w:highlight w:val="none"/>
                <w:lang w:val="en-US" w:eastAsia="zh-CN"/>
              </w:rPr>
              <w:t>2</w:t>
            </w:r>
            <w:r>
              <w:rPr>
                <w:color w:val="000000"/>
                <w:sz w:val="24"/>
                <w:highlight w:val="none"/>
              </w:rPr>
              <w:t>人</w:t>
            </w:r>
            <w:r>
              <w:rPr>
                <w:rFonts w:hint="eastAsia"/>
                <w:color w:val="000000"/>
                <w:sz w:val="24"/>
                <w:highlight w:val="none"/>
                <w:lang w:eastAsia="zh-CN"/>
              </w:rPr>
              <w:t>，相关维修人员必须严格执行用电安全规范，确保用电安全。</w:t>
            </w:r>
          </w:p>
          <w:p>
            <w:pPr>
              <w:spacing w:after="0" w:line="400" w:lineRule="atLeast"/>
              <w:ind w:firstLine="470" w:firstLineChars="196"/>
              <w:rPr>
                <w:rFonts w:hint="eastAsia" w:eastAsia="宋体"/>
                <w:color w:val="000000"/>
                <w:sz w:val="24"/>
                <w:highlight w:val="none"/>
                <w:lang w:eastAsia="zh-CN"/>
              </w:rPr>
            </w:pPr>
            <w:r>
              <w:rPr>
                <w:color w:val="000000"/>
                <w:sz w:val="24"/>
                <w:highlight w:val="none"/>
              </w:rPr>
              <w:t>（三）水电维修</w:t>
            </w:r>
            <w:r>
              <w:rPr>
                <w:rFonts w:hint="eastAsia"/>
                <w:color w:val="000000"/>
                <w:sz w:val="24"/>
                <w:highlight w:val="none"/>
                <w:lang w:val="en-US" w:eastAsia="zh-CN"/>
              </w:rPr>
              <w:t>工服务内容及</w:t>
            </w:r>
            <w:r>
              <w:rPr>
                <w:color w:val="000000"/>
                <w:sz w:val="24"/>
                <w:highlight w:val="none"/>
              </w:rPr>
              <w:t>要求</w:t>
            </w:r>
            <w:r>
              <w:rPr>
                <w:rFonts w:hint="eastAsia"/>
                <w:color w:val="000000"/>
                <w:sz w:val="24"/>
                <w:highlight w:val="none"/>
                <w:lang w:eastAsia="zh-CN"/>
              </w:rPr>
              <w:t>：</w:t>
            </w:r>
          </w:p>
          <w:p>
            <w:pPr>
              <w:spacing w:after="0" w:line="400" w:lineRule="atLeast"/>
              <w:ind w:firstLine="480" w:firstLineChars="200"/>
              <w:rPr>
                <w:color w:val="000000"/>
                <w:sz w:val="24"/>
                <w:highlight w:val="none"/>
              </w:rPr>
            </w:pPr>
            <w:r>
              <w:rPr>
                <w:color w:val="000000"/>
                <w:sz w:val="24"/>
                <w:highlight w:val="none"/>
              </w:rPr>
              <w:t>1、服务内容： 对区域内的</w:t>
            </w:r>
            <w:r>
              <w:rPr>
                <w:rFonts w:hint="eastAsia" w:ascii="宋体" w:hAnsi="宋体"/>
                <w:color w:val="000000"/>
                <w:sz w:val="24"/>
                <w:szCs w:val="24"/>
                <w:highlight w:val="none"/>
                <w:shd w:val="clear" w:color="auto" w:fill="auto"/>
                <w:lang w:val="en-US" w:eastAsia="zh-CN"/>
              </w:rPr>
              <w:t>给排水系统、</w:t>
            </w:r>
            <w:r>
              <w:rPr>
                <w:color w:val="000000"/>
                <w:sz w:val="24"/>
                <w:highlight w:val="none"/>
              </w:rPr>
              <w:t xml:space="preserve">电气管线、电线电缆、电源开关、动力插座等低压用电设施进行日常管理和巡检，保持设施正常运行。 </w:t>
            </w:r>
          </w:p>
          <w:p>
            <w:pPr>
              <w:spacing w:after="0" w:line="400" w:lineRule="atLeast"/>
              <w:ind w:firstLine="480" w:firstLineChars="200"/>
              <w:rPr>
                <w:color w:val="000000"/>
                <w:sz w:val="24"/>
                <w:highlight w:val="none"/>
              </w:rPr>
            </w:pPr>
            <w:r>
              <w:rPr>
                <w:color w:val="000000"/>
                <w:sz w:val="24"/>
                <w:highlight w:val="none"/>
              </w:rPr>
              <w:t>2、服务质量标准：</w:t>
            </w:r>
          </w:p>
          <w:p>
            <w:pPr>
              <w:spacing w:after="0" w:line="400" w:lineRule="atLeast"/>
              <w:ind w:firstLine="480" w:firstLineChars="200"/>
              <w:rPr>
                <w:color w:val="000000"/>
                <w:sz w:val="24"/>
                <w:highlight w:val="none"/>
              </w:rPr>
            </w:pPr>
            <w:r>
              <w:rPr>
                <w:rFonts w:hint="eastAsia"/>
                <w:color w:val="000000"/>
                <w:sz w:val="24"/>
                <w:highlight w:val="none"/>
              </w:rPr>
              <w:t>（1）</w:t>
            </w:r>
            <w:r>
              <w:rPr>
                <w:color w:val="000000"/>
                <w:sz w:val="24"/>
                <w:highlight w:val="none"/>
              </w:rPr>
              <w:t>负责各类照明灯具、泛光照明系统、供用电设备设施的日常管理和巡检。各分电表箱、配电箱、配电柜及每层管线分线盒：无积尘，接头无松动现象，每季清洁一次；主要用电线路的绝缘状况，每半年测试一次，绝缘良好。总配电箱：定期检查，无积尘，接头无松动现象；公共使用的照明、指示灯具线路、开关要保证完好。</w:t>
            </w:r>
          </w:p>
          <w:p>
            <w:pPr>
              <w:pStyle w:val="31"/>
              <w:adjustRightInd w:val="0"/>
              <w:snapToGrid w:val="0"/>
              <w:spacing w:before="0" w:after="0" w:line="400" w:lineRule="atLeast"/>
              <w:ind w:firstLine="360" w:firstLineChars="150"/>
              <w:rPr>
                <w:rFonts w:ascii="Times New Roman" w:hAnsi="Times New Roman"/>
                <w:color w:val="000000"/>
                <w:highlight w:val="none"/>
              </w:rPr>
            </w:pPr>
            <w:r>
              <w:rPr>
                <w:rFonts w:ascii="Times New Roman" w:hAnsi="Times New Roman"/>
                <w:color w:val="000000"/>
                <w:highlight w:val="none"/>
              </w:rPr>
              <w:t>（2）保证整个管理区域的供电安全。</w:t>
            </w:r>
          </w:p>
          <w:p>
            <w:pPr>
              <w:pStyle w:val="31"/>
              <w:adjustRightInd w:val="0"/>
              <w:snapToGrid w:val="0"/>
              <w:spacing w:before="0" w:after="0" w:line="400" w:lineRule="atLeast"/>
              <w:ind w:firstLine="360" w:firstLineChars="150"/>
              <w:rPr>
                <w:rFonts w:ascii="Times New Roman" w:hAnsi="Times New Roman"/>
                <w:color w:val="000000"/>
                <w:highlight w:val="none"/>
              </w:rPr>
            </w:pPr>
            <w:r>
              <w:rPr>
                <w:rFonts w:hint="eastAsia" w:ascii="Times New Roman" w:hAnsi="Times New Roman"/>
                <w:color w:val="000000"/>
                <w:highlight w:val="none"/>
              </w:rPr>
              <w:t>（3）</w:t>
            </w:r>
            <w:r>
              <w:rPr>
                <w:rFonts w:ascii="Times New Roman" w:hAnsi="Times New Roman"/>
                <w:color w:val="000000"/>
                <w:highlight w:val="none"/>
              </w:rPr>
              <w:t>应急供电系统运行正常。</w:t>
            </w:r>
          </w:p>
          <w:p>
            <w:pPr>
              <w:pStyle w:val="31"/>
              <w:adjustRightInd w:val="0"/>
              <w:snapToGrid w:val="0"/>
              <w:spacing w:before="0" w:after="0" w:line="400" w:lineRule="atLeast"/>
              <w:ind w:firstLine="360" w:firstLineChars="150"/>
              <w:rPr>
                <w:rFonts w:ascii="Times New Roman" w:hAnsi="Times New Roman"/>
                <w:color w:val="000000"/>
                <w:highlight w:val="none"/>
              </w:rPr>
            </w:pPr>
            <w:r>
              <w:rPr>
                <w:rFonts w:hint="eastAsia" w:ascii="Times New Roman" w:hAnsi="Times New Roman"/>
                <w:color w:val="000000"/>
                <w:highlight w:val="none"/>
              </w:rPr>
              <w:t>（4）</w:t>
            </w:r>
            <w:r>
              <w:rPr>
                <w:rFonts w:ascii="Times New Roman" w:hAnsi="Times New Roman"/>
                <w:color w:val="000000"/>
                <w:highlight w:val="none"/>
              </w:rPr>
              <w:t>保证网络正常运行，</w:t>
            </w:r>
            <w:r>
              <w:rPr>
                <w:rFonts w:hint="eastAsia" w:ascii="Times New Roman" w:hAnsi="Times New Roman"/>
                <w:color w:val="000000"/>
                <w:highlight w:val="none"/>
                <w:lang w:eastAsia="zh-CN"/>
              </w:rPr>
              <w:t>能熟练操作音控</w:t>
            </w:r>
            <w:r>
              <w:rPr>
                <w:rFonts w:ascii="Times New Roman" w:hAnsi="Times New Roman"/>
                <w:color w:val="000000"/>
                <w:highlight w:val="none"/>
              </w:rPr>
              <w:t>。</w:t>
            </w:r>
          </w:p>
          <w:p>
            <w:pPr>
              <w:spacing w:after="0" w:line="400" w:lineRule="atLeast"/>
              <w:rPr>
                <w:rFonts w:hint="eastAsia"/>
                <w:color w:val="000000"/>
                <w:sz w:val="24"/>
                <w:highlight w:val="none"/>
                <w:lang w:val="en-US" w:eastAsia="zh-CN"/>
              </w:rPr>
            </w:pPr>
            <w:r>
              <w:rPr>
                <w:rFonts w:hint="eastAsia"/>
                <w:color w:val="000000"/>
                <w:sz w:val="24"/>
                <w:highlight w:val="none"/>
                <w:lang w:val="en-US" w:eastAsia="zh-CN"/>
              </w:rPr>
              <w:t xml:space="preserve">   （5）每日检查污水泵、排水泵、生活水泵、阀门、管道、仪表等，确保给排水系统正常运行，无“跑”、“冒”、“滴”、“漏”现象。</w:t>
            </w:r>
          </w:p>
          <w:p>
            <w:pPr>
              <w:spacing w:after="0" w:line="400" w:lineRule="atLeast"/>
              <w:rPr>
                <w:rFonts w:hint="eastAsia" w:ascii="宋体" w:hAnsi="宋体"/>
                <w:color w:val="000000"/>
                <w:sz w:val="24"/>
                <w:szCs w:val="24"/>
                <w:highlight w:val="none"/>
                <w:shd w:val="clear" w:color="auto" w:fill="auto"/>
                <w:lang w:val="en-US" w:eastAsia="zh-CN"/>
              </w:rPr>
            </w:pPr>
            <w:r>
              <w:rPr>
                <w:rFonts w:hint="eastAsia"/>
                <w:color w:val="000000"/>
                <w:sz w:val="24"/>
                <w:highlight w:val="none"/>
                <w:lang w:val="en-US" w:eastAsia="zh-CN"/>
              </w:rPr>
              <w:t xml:space="preserve">   （6）</w:t>
            </w:r>
            <w:r>
              <w:rPr>
                <w:rFonts w:hint="eastAsia" w:ascii="宋体" w:hAnsi="宋体"/>
                <w:color w:val="000000"/>
                <w:sz w:val="24"/>
                <w:szCs w:val="24"/>
                <w:highlight w:val="none"/>
                <w:shd w:val="clear" w:color="auto" w:fill="auto"/>
                <w:lang w:val="en-US" w:eastAsia="zh-CN"/>
              </w:rPr>
              <w:t>定期对水泵、管道、化粪池等进行养护，按要求对水箱进行全面清洗，并提供水质检测报告。</w:t>
            </w:r>
          </w:p>
          <w:p>
            <w:pPr>
              <w:spacing w:after="0" w:line="400" w:lineRule="atLeast"/>
              <w:ind w:firstLine="480" w:firstLineChars="200"/>
              <w:rPr>
                <w:color w:val="000000"/>
                <w:sz w:val="24"/>
                <w:highlight w:val="none"/>
              </w:rPr>
            </w:pPr>
            <w:r>
              <w:rPr>
                <w:rFonts w:hint="eastAsia"/>
                <w:color w:val="000000"/>
                <w:sz w:val="24"/>
                <w:highlight w:val="none"/>
              </w:rPr>
              <w:t>（</w:t>
            </w:r>
            <w:r>
              <w:rPr>
                <w:rFonts w:hint="eastAsia"/>
                <w:color w:val="000000"/>
                <w:sz w:val="24"/>
                <w:highlight w:val="none"/>
                <w:lang w:val="en-US" w:eastAsia="zh-CN"/>
              </w:rPr>
              <w:t>7</w:t>
            </w:r>
            <w:r>
              <w:rPr>
                <w:rFonts w:hint="eastAsia"/>
                <w:color w:val="000000"/>
                <w:sz w:val="24"/>
                <w:highlight w:val="none"/>
              </w:rPr>
              <w:t>）</w:t>
            </w:r>
            <w:r>
              <w:rPr>
                <w:color w:val="000000"/>
                <w:sz w:val="24"/>
                <w:highlight w:val="none"/>
              </w:rPr>
              <w:t>通过有效的管理措施及技术措施，积极开展节能管理工作。</w:t>
            </w:r>
          </w:p>
          <w:p>
            <w:pPr>
              <w:pStyle w:val="31"/>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eastAsia="zh-CN"/>
              </w:rPr>
              <w:t>四</w:t>
            </w:r>
            <w:r>
              <w:rPr>
                <w:rFonts w:ascii="Times New Roman" w:hAnsi="Times New Roman"/>
                <w:color w:val="000000"/>
                <w:highlight w:val="none"/>
              </w:rPr>
              <w:t>）其他要求</w:t>
            </w:r>
          </w:p>
          <w:p>
            <w:pPr>
              <w:pStyle w:val="31"/>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（1）各类设备出现故障时，维修人员应在接到一般性报修后30分钟内到达现场，设备零修合格率达到100%，一般性维修不过夜。</w:t>
            </w:r>
          </w:p>
          <w:p>
            <w:pPr>
              <w:pStyle w:val="31"/>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 xml:space="preserve"> （2）完成</w:t>
            </w:r>
            <w:r>
              <w:rPr>
                <w:rFonts w:hint="eastAsia" w:ascii="Times New Roman" w:hAnsi="Times New Roman"/>
                <w:color w:val="000000"/>
                <w:highlight w:val="none"/>
                <w:lang w:val="en-US" w:eastAsia="zh-CN"/>
              </w:rPr>
              <w:t>采购人</w:t>
            </w:r>
            <w:r>
              <w:rPr>
                <w:rFonts w:ascii="Times New Roman" w:hAnsi="Times New Roman"/>
                <w:color w:val="000000"/>
                <w:highlight w:val="none"/>
              </w:rPr>
              <w:t>交办的各类临时任务。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2" w:type="dxa"/>
            <w:noWrap w:val="0"/>
            <w:vAlign w:val="center"/>
          </w:tcPr>
          <w:p>
            <w:pPr>
              <w:spacing w:after="0" w:line="400" w:lineRule="atLeast"/>
              <w:jc w:val="center"/>
              <w:rPr>
                <w:color w:val="000000"/>
                <w:sz w:val="24"/>
                <w:highlight w:val="none"/>
              </w:rPr>
            </w:pPr>
          </w:p>
          <w:p>
            <w:pPr>
              <w:spacing w:after="0" w:line="400" w:lineRule="atLeast"/>
              <w:jc w:val="center"/>
              <w:rPr>
                <w:color w:val="000000"/>
                <w:sz w:val="24"/>
                <w:highlight w:val="none"/>
              </w:rPr>
            </w:pPr>
          </w:p>
          <w:p>
            <w:pPr>
              <w:spacing w:after="0" w:line="400" w:lineRule="atLeast"/>
              <w:jc w:val="center"/>
              <w:rPr>
                <w:color w:val="000000"/>
                <w:sz w:val="24"/>
                <w:highlight w:val="none"/>
              </w:rPr>
            </w:pPr>
          </w:p>
          <w:p>
            <w:pPr>
              <w:spacing w:after="0" w:line="400" w:lineRule="atLeast"/>
              <w:jc w:val="center"/>
              <w:rPr>
                <w:color w:val="000000"/>
                <w:sz w:val="24"/>
                <w:highlight w:val="none"/>
              </w:rPr>
            </w:pPr>
          </w:p>
          <w:p>
            <w:pPr>
              <w:spacing w:after="0" w:line="400" w:lineRule="atLeast"/>
              <w:jc w:val="center"/>
              <w:rPr>
                <w:color w:val="000000"/>
                <w:sz w:val="24"/>
                <w:highlight w:val="none"/>
              </w:rPr>
            </w:pPr>
            <w:r>
              <w:rPr>
                <w:color w:val="000000"/>
                <w:sz w:val="24"/>
                <w:highlight w:val="none"/>
              </w:rPr>
              <w:t>公</w:t>
            </w:r>
          </w:p>
          <w:p>
            <w:pPr>
              <w:spacing w:after="0" w:line="400" w:lineRule="atLeast"/>
              <w:jc w:val="center"/>
              <w:rPr>
                <w:color w:val="000000"/>
                <w:sz w:val="24"/>
                <w:highlight w:val="none"/>
              </w:rPr>
            </w:pPr>
          </w:p>
          <w:p>
            <w:pPr>
              <w:spacing w:after="0" w:line="400" w:lineRule="atLeast"/>
              <w:jc w:val="center"/>
              <w:rPr>
                <w:color w:val="000000"/>
                <w:sz w:val="24"/>
                <w:highlight w:val="none"/>
              </w:rPr>
            </w:pPr>
            <w:r>
              <w:rPr>
                <w:color w:val="000000"/>
                <w:sz w:val="24"/>
                <w:highlight w:val="none"/>
              </w:rPr>
              <w:t>共</w:t>
            </w:r>
          </w:p>
          <w:p>
            <w:pPr>
              <w:spacing w:after="0" w:line="400" w:lineRule="atLeast"/>
              <w:jc w:val="center"/>
              <w:rPr>
                <w:color w:val="000000"/>
                <w:sz w:val="24"/>
                <w:highlight w:val="none"/>
              </w:rPr>
            </w:pPr>
          </w:p>
          <w:p>
            <w:pPr>
              <w:spacing w:after="0" w:line="400" w:lineRule="atLeast"/>
              <w:jc w:val="center"/>
              <w:rPr>
                <w:color w:val="000000"/>
                <w:sz w:val="24"/>
                <w:highlight w:val="none"/>
              </w:rPr>
            </w:pPr>
            <w:r>
              <w:rPr>
                <w:color w:val="000000"/>
                <w:sz w:val="24"/>
                <w:highlight w:val="none"/>
              </w:rPr>
              <w:t>区</w:t>
            </w:r>
          </w:p>
          <w:p>
            <w:pPr>
              <w:spacing w:after="0" w:line="400" w:lineRule="atLeast"/>
              <w:jc w:val="center"/>
              <w:rPr>
                <w:color w:val="000000"/>
                <w:sz w:val="24"/>
                <w:highlight w:val="none"/>
              </w:rPr>
            </w:pPr>
          </w:p>
          <w:p>
            <w:pPr>
              <w:spacing w:after="0" w:line="400" w:lineRule="atLeast"/>
              <w:jc w:val="center"/>
              <w:rPr>
                <w:color w:val="000000"/>
                <w:sz w:val="24"/>
                <w:highlight w:val="none"/>
              </w:rPr>
            </w:pPr>
            <w:r>
              <w:rPr>
                <w:color w:val="000000"/>
                <w:sz w:val="24"/>
                <w:highlight w:val="none"/>
              </w:rPr>
              <w:t>域</w:t>
            </w:r>
          </w:p>
          <w:p>
            <w:pPr>
              <w:spacing w:after="0" w:line="400" w:lineRule="atLeast"/>
              <w:jc w:val="center"/>
              <w:rPr>
                <w:color w:val="000000"/>
                <w:sz w:val="24"/>
                <w:highlight w:val="none"/>
              </w:rPr>
            </w:pPr>
          </w:p>
          <w:p>
            <w:pPr>
              <w:spacing w:after="0" w:line="400" w:lineRule="atLeast"/>
              <w:jc w:val="center"/>
              <w:rPr>
                <w:color w:val="000000"/>
                <w:sz w:val="24"/>
                <w:highlight w:val="none"/>
              </w:rPr>
            </w:pPr>
            <w:r>
              <w:rPr>
                <w:color w:val="000000"/>
                <w:sz w:val="24"/>
                <w:highlight w:val="none"/>
              </w:rPr>
              <w:t>保</w:t>
            </w:r>
          </w:p>
          <w:p>
            <w:pPr>
              <w:spacing w:after="0" w:line="400" w:lineRule="atLeast"/>
              <w:jc w:val="center"/>
              <w:rPr>
                <w:color w:val="000000"/>
                <w:sz w:val="24"/>
                <w:highlight w:val="none"/>
              </w:rPr>
            </w:pPr>
          </w:p>
          <w:p>
            <w:pPr>
              <w:spacing w:after="0" w:line="400" w:lineRule="atLeast"/>
              <w:jc w:val="center"/>
              <w:rPr>
                <w:color w:val="000000"/>
                <w:sz w:val="24"/>
                <w:highlight w:val="none"/>
              </w:rPr>
            </w:pPr>
            <w:r>
              <w:rPr>
                <w:color w:val="000000"/>
                <w:sz w:val="24"/>
                <w:highlight w:val="none"/>
              </w:rPr>
              <w:t>洁</w:t>
            </w:r>
          </w:p>
          <w:p>
            <w:pPr>
              <w:spacing w:after="0" w:line="400" w:lineRule="atLeast"/>
              <w:jc w:val="center"/>
              <w:rPr>
                <w:color w:val="000000"/>
                <w:sz w:val="24"/>
                <w:highlight w:val="none"/>
              </w:rPr>
            </w:pPr>
          </w:p>
          <w:p>
            <w:pPr>
              <w:spacing w:after="0" w:line="400" w:lineRule="atLeast"/>
              <w:jc w:val="center"/>
              <w:rPr>
                <w:color w:val="000000"/>
                <w:sz w:val="24"/>
                <w:highlight w:val="none"/>
              </w:rPr>
            </w:pPr>
            <w:r>
              <w:rPr>
                <w:color w:val="000000"/>
                <w:sz w:val="24"/>
                <w:highlight w:val="none"/>
              </w:rPr>
              <w:t>及</w:t>
            </w:r>
          </w:p>
          <w:p>
            <w:pPr>
              <w:spacing w:after="0" w:line="400" w:lineRule="atLeast"/>
              <w:jc w:val="center"/>
              <w:rPr>
                <w:color w:val="000000"/>
                <w:sz w:val="24"/>
                <w:highlight w:val="none"/>
              </w:rPr>
            </w:pPr>
          </w:p>
          <w:p>
            <w:pPr>
              <w:spacing w:after="0" w:line="400" w:lineRule="atLeast"/>
              <w:jc w:val="center"/>
              <w:rPr>
                <w:rFonts w:hint="eastAsia"/>
                <w:color w:val="000000"/>
                <w:sz w:val="24"/>
                <w:highlight w:val="none"/>
                <w:lang w:val="en-US" w:eastAsia="zh-CN"/>
              </w:rPr>
            </w:pPr>
            <w:r>
              <w:rPr>
                <w:rFonts w:hint="eastAsia"/>
                <w:color w:val="000000"/>
                <w:sz w:val="24"/>
                <w:highlight w:val="none"/>
                <w:lang w:val="en-US" w:eastAsia="zh-CN"/>
              </w:rPr>
              <w:t>会</w:t>
            </w:r>
          </w:p>
          <w:p>
            <w:pPr>
              <w:spacing w:after="0" w:line="400" w:lineRule="atLeast"/>
              <w:jc w:val="center"/>
              <w:rPr>
                <w:rFonts w:hint="eastAsia"/>
                <w:color w:val="000000"/>
                <w:sz w:val="24"/>
                <w:highlight w:val="none"/>
                <w:lang w:val="en-US" w:eastAsia="zh-CN"/>
              </w:rPr>
            </w:pPr>
          </w:p>
          <w:p>
            <w:pPr>
              <w:spacing w:after="0" w:line="400" w:lineRule="atLeast"/>
              <w:jc w:val="center"/>
              <w:rPr>
                <w:rFonts w:hint="eastAsia" w:eastAsia="宋体"/>
                <w:color w:val="000000"/>
                <w:sz w:val="24"/>
                <w:highlight w:val="none"/>
                <w:lang w:eastAsia="zh-CN"/>
              </w:rPr>
            </w:pPr>
            <w:r>
              <w:rPr>
                <w:rFonts w:hint="eastAsia"/>
                <w:color w:val="000000"/>
                <w:sz w:val="24"/>
                <w:highlight w:val="none"/>
                <w:lang w:val="en-US" w:eastAsia="zh-CN"/>
              </w:rPr>
              <w:t>务</w:t>
            </w:r>
          </w:p>
        </w:tc>
        <w:tc>
          <w:tcPr>
            <w:tcW w:w="7823" w:type="dxa"/>
            <w:noWrap w:val="0"/>
            <w:vAlign w:val="top"/>
          </w:tcPr>
          <w:p>
            <w:pPr>
              <w:pStyle w:val="31"/>
              <w:adjustRightInd w:val="0"/>
              <w:snapToGrid w:val="0"/>
              <w:spacing w:before="0" w:after="0" w:line="400" w:lineRule="atLeast"/>
              <w:ind w:firstLine="480"/>
              <w:rPr>
                <w:rFonts w:ascii="Times New Roman" w:hAnsi="Times New Roman"/>
                <w:color w:val="000000"/>
                <w:sz w:val="21"/>
                <w:szCs w:val="21"/>
                <w:highlight w:val="none"/>
              </w:rPr>
            </w:pPr>
            <w:r>
              <w:rPr>
                <w:rFonts w:ascii="Times New Roman" w:hAnsi="Times New Roman"/>
                <w:color w:val="000000"/>
                <w:highlight w:val="none"/>
              </w:rPr>
              <w:t>（一）保洁、会务人员要求：</w:t>
            </w:r>
          </w:p>
          <w:p>
            <w:pPr>
              <w:pStyle w:val="31"/>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1、保洁、会务人员要求</w:t>
            </w:r>
            <w:r>
              <w:rPr>
                <w:rFonts w:hint="eastAsia" w:ascii="Times New Roman" w:hAnsi="Times New Roman"/>
                <w:color w:val="000000"/>
                <w:highlight w:val="none"/>
              </w:rPr>
              <w:t>5</w:t>
            </w:r>
            <w:r>
              <w:rPr>
                <w:rFonts w:hint="eastAsia" w:ascii="Times New Roman" w:hAnsi="Times New Roman"/>
                <w:color w:val="000000"/>
                <w:highlight w:val="none"/>
                <w:lang w:val="en-US" w:eastAsia="zh-CN"/>
              </w:rPr>
              <w:t>0</w:t>
            </w:r>
            <w:r>
              <w:rPr>
                <w:rFonts w:ascii="Times New Roman" w:hAnsi="Times New Roman"/>
                <w:color w:val="000000"/>
                <w:highlight w:val="none"/>
              </w:rPr>
              <w:t>周岁以下，身体健康，无不良嗜好，工作认真负责并定期接受培训。会务人员</w:t>
            </w:r>
            <w:r>
              <w:rPr>
                <w:rFonts w:hint="eastAsia" w:ascii="Times New Roman" w:hAnsi="Times New Roman"/>
                <w:color w:val="000000"/>
                <w:highlight w:val="none"/>
                <w:lang w:val="en-US" w:eastAsia="zh-CN"/>
              </w:rPr>
              <w:t>要求</w:t>
            </w:r>
            <w:r>
              <w:rPr>
                <w:rFonts w:hint="eastAsia" w:ascii="Times New Roman" w:hAnsi="Times New Roman"/>
                <w:color w:val="000000"/>
                <w:highlight w:val="none"/>
              </w:rPr>
              <w:t>女性、品貌端正，</w:t>
            </w:r>
            <w:r>
              <w:rPr>
                <w:rFonts w:ascii="Times New Roman" w:hAnsi="Times New Roman"/>
                <w:color w:val="000000"/>
                <w:highlight w:val="none"/>
              </w:rPr>
              <w:t>高中及相关学历以上，会操作一般会议音响设备。</w:t>
            </w:r>
          </w:p>
          <w:p>
            <w:pPr>
              <w:pStyle w:val="31"/>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2、上岗时佩戴统一标志，按需求穿戴统一制服，仪容仪表规范整齐。</w:t>
            </w:r>
          </w:p>
          <w:p>
            <w:pPr>
              <w:pStyle w:val="31"/>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3、文明工作，训练有素，言语规范，认真负责。</w:t>
            </w:r>
          </w:p>
          <w:p>
            <w:pPr>
              <w:spacing w:after="0"/>
              <w:ind w:firstLine="480" w:firstLineChars="200"/>
              <w:rPr>
                <w:rFonts w:ascii="Times New Roman" w:hAnsi="Times New Roman"/>
                <w:color w:val="000000"/>
                <w:kern w:val="2"/>
                <w:sz w:val="24"/>
                <w:szCs w:val="20"/>
                <w:highlight w:val="none"/>
                <w:lang w:val="en-US" w:eastAsia="zh-CN" w:bidi="ar-SA"/>
              </w:rPr>
            </w:pPr>
            <w:r>
              <w:rPr>
                <w:rFonts w:ascii="Times New Roman" w:hAnsi="Times New Roman"/>
                <w:color w:val="000000"/>
                <w:kern w:val="2"/>
                <w:sz w:val="24"/>
                <w:szCs w:val="20"/>
                <w:highlight w:val="none"/>
                <w:lang w:val="en-US" w:eastAsia="zh-CN" w:bidi="ar-SA"/>
              </w:rPr>
              <w:t>（二）保洁、会务人员设置需求</w:t>
            </w:r>
            <w:r>
              <w:rPr>
                <w:rFonts w:hint="eastAsia" w:ascii="Times New Roman" w:hAnsi="Times New Roman"/>
                <w:color w:val="000000"/>
                <w:kern w:val="2"/>
                <w:sz w:val="24"/>
                <w:szCs w:val="20"/>
                <w:highlight w:val="none"/>
                <w:lang w:val="en-US" w:eastAsia="zh-CN" w:bidi="ar-SA"/>
              </w:rPr>
              <w:t>（33人）</w:t>
            </w:r>
            <w:r>
              <w:rPr>
                <w:rFonts w:ascii="Times New Roman" w:hAnsi="Times New Roman"/>
                <w:color w:val="000000"/>
                <w:kern w:val="2"/>
                <w:sz w:val="24"/>
                <w:szCs w:val="20"/>
                <w:highlight w:val="none"/>
                <w:lang w:val="en-US" w:eastAsia="zh-CN" w:bidi="ar-SA"/>
              </w:rPr>
              <w:t>：</w:t>
            </w:r>
          </w:p>
          <w:p>
            <w:pPr>
              <w:pStyle w:val="31"/>
              <w:adjustRightInd w:val="0"/>
              <w:snapToGrid w:val="0"/>
              <w:spacing w:before="0" w:after="0" w:line="400" w:lineRule="atLeast"/>
              <w:ind w:firstLine="480"/>
              <w:rPr>
                <w:rFonts w:hint="eastAsia" w:eastAsia="宋体"/>
                <w:color w:val="000000"/>
                <w:highlight w:val="none"/>
                <w:lang w:val="en-US" w:eastAsia="zh-CN"/>
              </w:rPr>
            </w:pPr>
            <w:r>
              <w:rPr>
                <w:rFonts w:hint="eastAsia" w:ascii="Times New Roman" w:hAnsi="Times New Roman"/>
                <w:color w:val="000000"/>
                <w:highlight w:val="none"/>
                <w:lang w:val="en-US" w:eastAsia="zh-CN"/>
              </w:rPr>
              <w:t>保洁组长1人 ，</w:t>
            </w:r>
            <w:r>
              <w:rPr>
                <w:rFonts w:ascii="Times New Roman" w:hAnsi="Times New Roman"/>
                <w:color w:val="000000"/>
                <w:highlight w:val="none"/>
              </w:rPr>
              <w:t>保洁员</w:t>
            </w:r>
            <w:r>
              <w:rPr>
                <w:rFonts w:hint="eastAsia" w:ascii="Times New Roman" w:hAnsi="Times New Roman"/>
                <w:color w:val="000000"/>
                <w:highlight w:val="none"/>
                <w:lang w:val="en-US" w:eastAsia="zh-CN"/>
              </w:rPr>
              <w:t>23</w:t>
            </w:r>
            <w:r>
              <w:rPr>
                <w:rFonts w:ascii="Times New Roman" w:hAnsi="Times New Roman"/>
                <w:color w:val="000000"/>
                <w:highlight w:val="none"/>
              </w:rPr>
              <w:t>人</w:t>
            </w:r>
            <w:r>
              <w:rPr>
                <w:rFonts w:hint="eastAsia" w:ascii="Times New Roman" w:hAnsi="Times New Roman" w:eastAsia="宋体"/>
                <w:color w:val="000000"/>
                <w:highlight w:val="none"/>
                <w:lang w:val="en-US" w:eastAsia="zh-CN"/>
              </w:rPr>
              <w:t xml:space="preserve"> </w:t>
            </w:r>
            <w:r>
              <w:rPr>
                <w:rFonts w:hint="eastAsia" w:ascii="Times New Roman" w:hAnsi="Times New Roman"/>
                <w:color w:val="000000"/>
                <w:highlight w:val="none"/>
                <w:lang w:val="en-US" w:eastAsia="zh-CN"/>
              </w:rPr>
              <w:t>，会务人员9人</w:t>
            </w:r>
            <w:r>
              <w:rPr>
                <w:rFonts w:hint="eastAsia" w:ascii="Times New Roman" w:hAnsi="Times New Roman"/>
                <w:color w:val="000000"/>
                <w:highlight w:val="none"/>
                <w:lang w:eastAsia="zh-CN"/>
              </w:rPr>
              <w:t>（其中</w:t>
            </w:r>
            <w:r>
              <w:rPr>
                <w:rFonts w:hint="eastAsia" w:ascii="Times New Roman" w:hAnsi="Times New Roman"/>
                <w:color w:val="000000"/>
                <w:highlight w:val="none"/>
                <w:lang w:val="en-US" w:eastAsia="zh-CN"/>
              </w:rPr>
              <w:t>40周岁以下5人）</w:t>
            </w:r>
            <w:r>
              <w:rPr>
                <w:rFonts w:hint="eastAsia"/>
                <w:color w:val="000000"/>
                <w:highlight w:val="none"/>
                <w:lang w:val="en-US" w:eastAsia="zh-CN"/>
              </w:rPr>
              <w:t>，</w:t>
            </w:r>
            <w:r>
              <w:rPr>
                <w:rFonts w:hint="eastAsia" w:ascii="Times New Roman" w:hAnsi="Times New Roman" w:cs="Times New Roman"/>
                <w:color w:val="000000"/>
                <w:highlight w:val="none"/>
                <w:lang w:val="en-US" w:eastAsia="zh-CN"/>
              </w:rPr>
              <w:t>兼职卫生防疫服务人员不少于2人。</w:t>
            </w:r>
            <w:r>
              <w:rPr>
                <w:rFonts w:hint="eastAsia"/>
                <w:color w:val="000000"/>
                <w:highlight w:val="none"/>
                <w:lang w:val="en-US" w:eastAsia="zh-CN"/>
              </w:rPr>
              <w:t xml:space="preserve">    </w:t>
            </w:r>
          </w:p>
          <w:p>
            <w:pPr>
              <w:pStyle w:val="31"/>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（三）</w:t>
            </w:r>
            <w:r>
              <w:rPr>
                <w:rFonts w:ascii="Times New Roman" w:hAnsi="Times New Roman"/>
                <w:color w:val="000000"/>
                <w:kern w:val="2"/>
                <w:sz w:val="24"/>
                <w:szCs w:val="20"/>
                <w:highlight w:val="none"/>
                <w:lang w:val="en-US" w:eastAsia="zh-CN" w:bidi="ar-SA"/>
              </w:rPr>
              <w:t>保洁</w:t>
            </w:r>
            <w:r>
              <w:rPr>
                <w:rFonts w:ascii="Times New Roman" w:hAnsi="Times New Roman"/>
                <w:color w:val="000000"/>
                <w:highlight w:val="none"/>
              </w:rPr>
              <w:t>服务内容及要求：</w:t>
            </w:r>
          </w:p>
          <w:p>
            <w:pPr>
              <w:spacing w:after="0" w:line="400" w:lineRule="atLeast"/>
              <w:ind w:firstLine="480" w:firstLineChars="200"/>
              <w:rPr>
                <w:color w:val="000000"/>
                <w:sz w:val="24"/>
                <w:highlight w:val="none"/>
              </w:rPr>
            </w:pPr>
            <w:r>
              <w:rPr>
                <w:color w:val="000000"/>
                <w:sz w:val="24"/>
                <w:highlight w:val="none"/>
              </w:rPr>
              <w:t>1、服务内容： 完成本物业区域内的楼梯、大厅、走廊、屋顶天台、吊顶、平台、雨棚、卫生间、茶水间、会议室、接待室、办公区域及单位部分办公室、公共活动场所的台（地）面、明沟、墙面、门、窗、灯具、果壳箱等设施和器皿，楼宇外墙等所有公共部位设施，道路、园林、停车场、垃圾房等所有公共场地及设施和门前三包"区域的日常保洁保养以及垃圾、废弃物清理和灭“四害”等所有环境卫生保洁。具体如下：</w:t>
            </w:r>
          </w:p>
          <w:p>
            <w:pPr>
              <w:pStyle w:val="31"/>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1）公共场所日常服务内容：水泥地面、石材地面、扶手、门窗玻璃、门及门窗框及有关附体，沙发、桌子、各类宣传牌、橱窗及有关附体，天花板、栏杆、消防楼梯区域等，楼道地面、楼梯每日至少拖洗一次，扶手、门每日至少擦抹一次，天花板、公共楼道灯、会议室吊灯：每季至少除尘一次，做到巡回保洁，及时清除各种垃圾等杂物，无积灰、印迹、污渍。</w:t>
            </w:r>
          </w:p>
          <w:p>
            <w:pPr>
              <w:spacing w:after="0" w:line="400" w:lineRule="atLeast"/>
              <w:ind w:firstLine="480" w:firstLineChars="200"/>
              <w:rPr>
                <w:color w:val="000000"/>
                <w:sz w:val="24"/>
                <w:highlight w:val="none"/>
              </w:rPr>
            </w:pPr>
            <w:r>
              <w:rPr>
                <w:color w:val="000000"/>
                <w:sz w:val="24"/>
                <w:highlight w:val="none"/>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至少拖洗</w:t>
            </w:r>
            <w:r>
              <w:rPr>
                <w:rFonts w:hint="eastAsia"/>
                <w:color w:val="000000"/>
                <w:sz w:val="24"/>
                <w:highlight w:val="none"/>
                <w:lang w:eastAsia="zh-CN"/>
              </w:rPr>
              <w:t>二</w:t>
            </w:r>
            <w:r>
              <w:rPr>
                <w:color w:val="000000"/>
                <w:sz w:val="24"/>
                <w:highlight w:val="none"/>
              </w:rPr>
              <w:t>次，保持地面清洁、无杂物、无积水、无毛发、无异味、便池、水池下水道要畅通。配备洗手液、卫生纸、擦手纸等相关保洁耗材，每日检查，发现用完及时补充，有破损的及时更换，确保运作正常；瓷砖：2米以下每日擦抹不少于一次；2米以上每月清洁不少于一次，无明显积灰、水渍；暂时空置的房间每周进行一次卫生保洁，确保地面、桌面、玻璃面整洁干净。白色墙面及顶面如有污渍等应及时清除，墙面去污后及时用乳胶漆补刷。</w:t>
            </w:r>
          </w:p>
          <w:p>
            <w:pPr>
              <w:spacing w:after="0" w:line="400" w:lineRule="atLeast"/>
              <w:ind w:firstLine="480" w:firstLineChars="200"/>
              <w:rPr>
                <w:color w:val="000000"/>
                <w:sz w:val="24"/>
                <w:highlight w:val="none"/>
              </w:rPr>
            </w:pPr>
            <w:r>
              <w:rPr>
                <w:color w:val="000000"/>
                <w:sz w:val="24"/>
                <w:highlight w:val="none"/>
              </w:rPr>
              <w:t>（3）顶篷等边缘区域服务内容：屋顶屋面、沟槽、地面、雨篷及边角区域，各种附体的表面清洁，大厅遮阳卷帘清洁且保持运行正常。</w:t>
            </w:r>
          </w:p>
          <w:p>
            <w:pPr>
              <w:pStyle w:val="31"/>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（4 ）水电和设备等设施类服务内容：一般机器表面清洁（有特殊规定的设备除外），消防设施、空调的过滤网际外壳洗尘与保洁。开关盒、表箱盖2米以下的每日擦抹不少于一次；2米以上每周不少于一次，无灰尘、污迹。</w:t>
            </w:r>
          </w:p>
          <w:p>
            <w:pPr>
              <w:pStyle w:val="31"/>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5</w:t>
            </w:r>
            <w:r>
              <w:rPr>
                <w:rFonts w:ascii="Times New Roman" w:hAnsi="Times New Roman"/>
                <w:color w:val="000000"/>
                <w:highlight w:val="none"/>
              </w:rPr>
              <w:t>）玻璃门、地、屏上每日清扫，无污渍、无灰尘及手印，表面光亮色泽一致；地面无污渍、灰尘、水渍及鞋印，洁净光亮、无灰尘及手印，整洁光亮。</w:t>
            </w:r>
          </w:p>
          <w:p>
            <w:pPr>
              <w:pStyle w:val="31"/>
              <w:adjustRightInd w:val="0"/>
              <w:snapToGrid w:val="0"/>
              <w:spacing w:before="0" w:after="0" w:line="400" w:lineRule="atLeast"/>
              <w:ind w:firstLine="600" w:firstLineChars="25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）不锈钢保洁服务内容：包括所有不锈钢制品、设施、设备，除有明确规定的保洁要求外，至少每二个月用不锈钢油保养一次。哑光不锈钢表面无污渍、无灰尘；镜面不锈钢表面光亮，三米内能清晰映出人影。</w:t>
            </w:r>
          </w:p>
          <w:p>
            <w:pPr>
              <w:pStyle w:val="31"/>
              <w:adjustRightInd w:val="0"/>
              <w:snapToGrid w:val="0"/>
              <w:spacing w:before="0" w:after="0" w:line="400" w:lineRule="atLeast"/>
              <w:ind w:firstLine="600" w:firstLineChars="250"/>
              <w:rPr>
                <w:rFonts w:ascii="Times New Roman" w:hAnsi="Times New Roman"/>
                <w:color w:val="000000"/>
                <w:highlight w:val="none"/>
              </w:rPr>
            </w:pPr>
          </w:p>
          <w:p>
            <w:pPr>
              <w:pStyle w:val="31"/>
              <w:numPr>
                <w:ilvl w:val="0"/>
                <w:numId w:val="5"/>
              </w:numPr>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垃圾</w:t>
            </w:r>
            <w:r>
              <w:rPr>
                <w:rFonts w:hint="eastAsia" w:ascii="Times New Roman" w:hAnsi="Times New Roman"/>
                <w:color w:val="000000"/>
                <w:highlight w:val="none"/>
                <w:lang w:eastAsia="zh-CN"/>
              </w:rPr>
              <w:t>分类</w:t>
            </w:r>
            <w:r>
              <w:rPr>
                <w:rFonts w:ascii="Times New Roman" w:hAnsi="Times New Roman"/>
                <w:color w:val="000000"/>
                <w:highlight w:val="none"/>
              </w:rPr>
              <w:t>服务内容：</w:t>
            </w:r>
            <w:r>
              <w:rPr>
                <w:rFonts w:hint="eastAsia" w:ascii="Times New Roman" w:hAnsi="Times New Roman"/>
                <w:color w:val="000000"/>
                <w:highlight w:val="none"/>
                <w:lang w:eastAsia="zh-CN"/>
              </w:rPr>
              <w:t>做好本项目的垃圾分类工作</w:t>
            </w:r>
            <w:r>
              <w:rPr>
                <w:rFonts w:ascii="Times New Roman" w:hAnsi="Times New Roman"/>
                <w:color w:val="000000"/>
                <w:highlight w:val="none"/>
              </w:rPr>
              <w:t>。</w:t>
            </w:r>
          </w:p>
          <w:p>
            <w:pPr>
              <w:pageBreakBefore w:val="0"/>
              <w:widowControl w:val="0"/>
              <w:kinsoku/>
              <w:wordWrap/>
              <w:overflowPunct/>
              <w:topLinePunct w:val="0"/>
              <w:bidi w:val="0"/>
              <w:spacing w:afterAutospacing="0" w:line="480" w:lineRule="auto"/>
              <w:ind w:left="0" w:leftChars="0" w:right="0" w:rightChars="0" w:firstLine="480" w:firstLineChars="200"/>
              <w:rPr>
                <w:rFonts w:hint="eastAsia" w:ascii="Times New Roman" w:hAnsi="Times New Roman" w:eastAsia="宋体" w:cs="Times New Roman"/>
                <w:color w:val="000000"/>
                <w:kern w:val="2"/>
                <w:sz w:val="24"/>
                <w:szCs w:val="20"/>
                <w:highlight w:val="none"/>
                <w:lang w:val="en-US" w:eastAsia="zh-CN" w:bidi="ar-SA"/>
              </w:rPr>
            </w:pPr>
            <w:r>
              <w:rPr>
                <w:rFonts w:hint="eastAsia" w:ascii="宋体" w:hAnsi="宋体" w:cs="宋体"/>
                <w:color w:val="000000"/>
                <w:sz w:val="24"/>
                <w:szCs w:val="24"/>
                <w:highlight w:val="none"/>
                <w:lang w:val="en-US" w:eastAsia="zh-CN"/>
              </w:rPr>
              <w:t>（</w:t>
            </w:r>
            <w:r>
              <w:rPr>
                <w:rFonts w:hint="eastAsia" w:ascii="Times New Roman" w:hAnsi="Times New Roman" w:eastAsia="宋体" w:cs="Times New Roman"/>
                <w:color w:val="000000"/>
                <w:kern w:val="2"/>
                <w:sz w:val="24"/>
                <w:szCs w:val="20"/>
                <w:highlight w:val="none"/>
                <w:lang w:val="en-US" w:eastAsia="zh-CN" w:bidi="ar-SA"/>
              </w:rPr>
              <w:t>8）设备配备要求：中标单位应配备扫垃圾清运车、高压水枪、绿篱机、草坪机、吸尘器、镜面机（抛光打蜡多功能一体机）为本标专用。</w:t>
            </w:r>
          </w:p>
          <w:p>
            <w:pPr>
              <w:pStyle w:val="31"/>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2、服务质量标准：</w:t>
            </w:r>
          </w:p>
          <w:p>
            <w:pPr>
              <w:pStyle w:val="31"/>
              <w:adjustRightInd w:val="0"/>
              <w:snapToGrid w:val="0"/>
              <w:spacing w:before="0" w:after="0" w:line="400" w:lineRule="atLeast"/>
              <w:ind w:firstLine="480"/>
              <w:rPr>
                <w:rFonts w:ascii="Times New Roman" w:hAnsi="Times New Roman"/>
                <w:color w:val="000000"/>
                <w:highlight w:val="none"/>
              </w:rPr>
            </w:pPr>
            <w:r>
              <w:rPr>
                <w:rFonts w:ascii="Times New Roman" w:hAnsi="Times New Roman"/>
                <w:color w:val="000000"/>
                <w:highlight w:val="none"/>
              </w:rPr>
              <w:t>围墙内的道路、停车场门前“三包”及所有公共区域的地面，无有形垃圾和建筑垃圾、无堆积杂物、无积灰、无积水和淤泥、无阻塞等。做到每日清扫两次，巡回保洁。</w:t>
            </w:r>
          </w:p>
          <w:p>
            <w:pPr>
              <w:spacing w:after="0" w:line="400" w:lineRule="atLeast"/>
              <w:ind w:firstLine="480" w:firstLineChars="200"/>
              <w:rPr>
                <w:color w:val="000000"/>
                <w:sz w:val="24"/>
                <w:highlight w:val="none"/>
              </w:rPr>
            </w:pPr>
            <w:r>
              <w:rPr>
                <w:color w:val="000000"/>
                <w:sz w:val="24"/>
                <w:highlight w:val="none"/>
              </w:rPr>
              <w:t>（四）</w:t>
            </w:r>
            <w:r>
              <w:rPr>
                <w:rFonts w:hint="eastAsia"/>
                <w:color w:val="000000"/>
                <w:sz w:val="24"/>
                <w:highlight w:val="none"/>
                <w:lang w:val="en-US" w:eastAsia="zh-CN"/>
              </w:rPr>
              <w:t>会务</w:t>
            </w:r>
            <w:r>
              <w:rPr>
                <w:color w:val="000000"/>
                <w:sz w:val="24"/>
                <w:highlight w:val="none"/>
              </w:rPr>
              <w:t>服务内容</w:t>
            </w:r>
            <w:r>
              <w:rPr>
                <w:rFonts w:hint="eastAsia"/>
                <w:color w:val="000000"/>
                <w:sz w:val="24"/>
                <w:highlight w:val="none"/>
                <w:lang w:val="en-US" w:eastAsia="zh-CN"/>
              </w:rPr>
              <w:t>及</w:t>
            </w:r>
            <w:r>
              <w:rPr>
                <w:color w:val="000000"/>
                <w:sz w:val="24"/>
                <w:highlight w:val="none"/>
              </w:rPr>
              <w:t>要求</w:t>
            </w:r>
          </w:p>
          <w:p>
            <w:pPr>
              <w:spacing w:after="0" w:line="400" w:lineRule="atLeast"/>
              <w:ind w:firstLine="480" w:firstLineChars="200"/>
              <w:rPr>
                <w:color w:val="000000"/>
                <w:sz w:val="24"/>
                <w:highlight w:val="none"/>
              </w:rPr>
            </w:pPr>
            <w:r>
              <w:rPr>
                <w:color w:val="000000"/>
                <w:sz w:val="24"/>
                <w:highlight w:val="none"/>
              </w:rPr>
              <w:t>（1）会议室依据会议、活动日程安排提前搞好卫生、打好开水，做好相关会议服务内容，会议中及时增添茶水，会议或活动结束后打扫干净。</w:t>
            </w:r>
          </w:p>
          <w:p>
            <w:pPr>
              <w:autoSpaceDE w:val="0"/>
              <w:autoSpaceDN w:val="0"/>
              <w:adjustRightInd w:val="0"/>
              <w:spacing w:after="0" w:line="400" w:lineRule="atLeast"/>
              <w:ind w:firstLine="480" w:firstLineChars="200"/>
              <w:rPr>
                <w:color w:val="000000"/>
                <w:sz w:val="24"/>
                <w:highlight w:val="none"/>
              </w:rPr>
            </w:pPr>
            <w:r>
              <w:rPr>
                <w:color w:val="000000"/>
                <w:sz w:val="24"/>
                <w:highlight w:val="none"/>
              </w:rPr>
              <w:t>（2）会议服务员上岗前要按规定着装，仪容仪表端庄、整洁、精神饱满，提前到达会场。</w:t>
            </w:r>
          </w:p>
          <w:p>
            <w:pPr>
              <w:pStyle w:val="31"/>
              <w:adjustRightInd w:val="0"/>
              <w:snapToGrid w:val="0"/>
              <w:spacing w:before="0" w:after="0" w:line="400" w:lineRule="atLeast"/>
              <w:ind w:firstLine="480"/>
              <w:rPr>
                <w:color w:val="000000"/>
                <w:sz w:val="24"/>
                <w:highlight w:val="none"/>
              </w:rPr>
            </w:pPr>
            <w:r>
              <w:rPr>
                <w:rFonts w:ascii="Times New Roman" w:hAnsi="Times New Roman"/>
                <w:color w:val="000000"/>
                <w:highlight w:val="none"/>
              </w:rPr>
              <w:t>（3）掌握会议室、接待室所有设施性能和技术要求，会操作一般会议音响设备。</w:t>
            </w:r>
          </w:p>
          <w:p>
            <w:pPr>
              <w:spacing w:after="0" w:line="400" w:lineRule="atLeast"/>
              <w:ind w:firstLine="470" w:firstLineChars="196"/>
              <w:rPr>
                <w:color w:val="000000"/>
                <w:sz w:val="24"/>
                <w:highlight w:val="none"/>
              </w:rPr>
            </w:pPr>
            <w:r>
              <w:rPr>
                <w:color w:val="000000"/>
                <w:sz w:val="24"/>
                <w:highlight w:val="none"/>
              </w:rPr>
              <w:t>（</w:t>
            </w:r>
            <w:r>
              <w:rPr>
                <w:rFonts w:hint="eastAsia"/>
                <w:color w:val="000000"/>
                <w:sz w:val="24"/>
                <w:highlight w:val="none"/>
                <w:lang w:eastAsia="zh-CN"/>
              </w:rPr>
              <w:t>五</w:t>
            </w:r>
            <w:r>
              <w:rPr>
                <w:color w:val="000000"/>
                <w:sz w:val="24"/>
                <w:highlight w:val="none"/>
              </w:rPr>
              <w:t>）其他</w:t>
            </w:r>
          </w:p>
          <w:p>
            <w:pPr>
              <w:spacing w:after="0" w:line="400" w:lineRule="atLeast"/>
              <w:ind w:firstLine="480" w:firstLineChars="200"/>
              <w:rPr>
                <w:color w:val="000000"/>
                <w:sz w:val="24"/>
                <w:highlight w:val="none"/>
              </w:rPr>
            </w:pPr>
            <w:r>
              <w:rPr>
                <w:color w:val="000000"/>
                <w:sz w:val="24"/>
                <w:highlight w:val="none"/>
              </w:rPr>
              <w:t>（1）工作纪律：保洁员在工作期间要接受采购人的领导和监督，遵守采购人的有关规章制度。</w:t>
            </w:r>
          </w:p>
          <w:p>
            <w:pPr>
              <w:spacing w:after="0" w:line="400" w:lineRule="atLeast"/>
              <w:ind w:firstLine="480" w:firstLineChars="200"/>
              <w:rPr>
                <w:color w:val="000000"/>
                <w:sz w:val="24"/>
                <w:highlight w:val="none"/>
              </w:rPr>
            </w:pPr>
            <w:r>
              <w:rPr>
                <w:color w:val="000000"/>
                <w:sz w:val="24"/>
                <w:highlight w:val="none"/>
              </w:rPr>
              <w:t>（2）在遇到来咨询和服务的老人、残疾人需要帮助时，应主动热情</w:t>
            </w:r>
            <w:r>
              <w:rPr>
                <w:rFonts w:hint="eastAsia"/>
                <w:color w:val="000000"/>
                <w:sz w:val="24"/>
                <w:highlight w:val="none"/>
                <w:lang w:eastAsia="zh-CN"/>
              </w:rPr>
              <w:t>。</w:t>
            </w:r>
          </w:p>
        </w:tc>
      </w:tr>
    </w:tbl>
    <w:p>
      <w:pPr>
        <w:adjustRightInd w:val="0"/>
        <w:snapToGrid w:val="0"/>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rPr>
        <w:t>三、</w:t>
      </w:r>
      <w:r>
        <w:rPr>
          <w:rFonts w:hint="eastAsia" w:ascii="宋体" w:hAnsi="宋体"/>
          <w:b/>
          <w:bCs/>
          <w:color w:val="000000"/>
          <w:sz w:val="24"/>
          <w:szCs w:val="24"/>
          <w:highlight w:val="none"/>
          <w:lang w:eastAsia="zh-CN"/>
        </w:rPr>
        <w:t>服务期限</w:t>
      </w:r>
      <w:r>
        <w:rPr>
          <w:rFonts w:hint="eastAsia" w:ascii="宋体" w:hAnsi="宋体"/>
          <w:b/>
          <w:bCs/>
          <w:color w:val="000000"/>
          <w:sz w:val="24"/>
          <w:szCs w:val="24"/>
          <w:highlight w:val="none"/>
        </w:rPr>
        <w:t>要求：</w:t>
      </w:r>
    </w:p>
    <w:p>
      <w:pPr>
        <w:adjustRightInd w:val="0"/>
        <w:snapToGrid w:val="0"/>
        <w:spacing w:line="360" w:lineRule="auto"/>
        <w:ind w:firstLine="352" w:firstLineChars="147"/>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 xml:space="preserve"> </w:t>
      </w:r>
      <w:r>
        <w:rPr>
          <w:rFonts w:hint="eastAsia" w:ascii="宋体" w:hAnsi="宋体"/>
          <w:bCs/>
          <w:color w:val="000000"/>
          <w:sz w:val="24"/>
          <w:szCs w:val="24"/>
          <w:highlight w:val="none"/>
        </w:rPr>
        <w:t>服务期限：</w:t>
      </w:r>
      <w:r>
        <w:rPr>
          <w:rFonts w:hint="eastAsia" w:ascii="宋体" w:hAnsi="宋体"/>
          <w:bCs/>
          <w:color w:val="000000"/>
          <w:sz w:val="24"/>
          <w:szCs w:val="24"/>
          <w:highlight w:val="none"/>
          <w:lang w:val="zh-CN"/>
        </w:rPr>
        <w:t>自合同签订生效之日起</w:t>
      </w:r>
      <w:r>
        <w:rPr>
          <w:rFonts w:hint="eastAsia" w:ascii="宋体" w:hAnsi="宋体"/>
          <w:bCs/>
          <w:color w:val="000000"/>
          <w:sz w:val="24"/>
          <w:szCs w:val="24"/>
          <w:highlight w:val="none"/>
          <w:lang w:val="en-US" w:eastAsia="zh-CN"/>
        </w:rPr>
        <w:t>24</w:t>
      </w:r>
      <w:r>
        <w:rPr>
          <w:rFonts w:hint="eastAsia" w:ascii="宋体" w:hAnsi="宋体"/>
          <w:bCs/>
          <w:color w:val="000000"/>
          <w:sz w:val="24"/>
          <w:szCs w:val="24"/>
          <w:highlight w:val="none"/>
        </w:rPr>
        <w:t>个月</w:t>
      </w:r>
      <w:r>
        <w:rPr>
          <w:rFonts w:hint="eastAsia" w:ascii="宋体" w:hAnsi="宋体"/>
          <w:bCs/>
          <w:color w:val="000000"/>
          <w:sz w:val="24"/>
          <w:szCs w:val="24"/>
          <w:highlight w:val="none"/>
          <w:lang w:eastAsia="zh-CN"/>
        </w:rPr>
        <w:t>。</w:t>
      </w:r>
    </w:p>
    <w:p>
      <w:pPr>
        <w:adjustRightInd w:val="0"/>
        <w:snapToGrid w:val="0"/>
        <w:spacing w:line="360" w:lineRule="auto"/>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四</w:t>
      </w:r>
      <w:r>
        <w:rPr>
          <w:rFonts w:hint="eastAsia" w:ascii="宋体" w:hAnsi="宋体"/>
          <w:bCs/>
          <w:color w:val="000000"/>
          <w:sz w:val="24"/>
          <w:szCs w:val="24"/>
          <w:highlight w:val="none"/>
        </w:rPr>
        <w:t>、管理服务费用及财务管理要求</w:t>
      </w:r>
    </w:p>
    <w:p>
      <w:pPr>
        <w:adjustRightInd w:val="0"/>
        <w:snapToGrid w:val="0"/>
        <w:spacing w:line="360" w:lineRule="auto"/>
        <w:ind w:firstLine="420" w:firstLineChars="0"/>
        <w:rPr>
          <w:rFonts w:hint="eastAsia" w:ascii="宋体" w:hAnsi="宋体"/>
          <w:bCs/>
          <w:color w:val="000000"/>
          <w:sz w:val="24"/>
          <w:szCs w:val="24"/>
          <w:highlight w:val="none"/>
        </w:rPr>
      </w:pPr>
      <w:r>
        <w:rPr>
          <w:rFonts w:hint="eastAsia" w:ascii="宋体" w:hAnsi="宋体"/>
          <w:bCs/>
          <w:color w:val="000000"/>
          <w:sz w:val="24"/>
          <w:szCs w:val="24"/>
          <w:highlight w:val="none"/>
        </w:rPr>
        <w:t>1、物业管理服务费用以签订的合同价为准（合同期内如遇工作人员的最低工资调整等其他因素，产生的费用由中标单位承担）。</w:t>
      </w:r>
    </w:p>
    <w:p>
      <w:pPr>
        <w:adjustRightInd w:val="0"/>
        <w:snapToGrid w:val="0"/>
        <w:spacing w:line="360" w:lineRule="auto"/>
        <w:ind w:firstLine="420" w:firstLineChars="0"/>
        <w:rPr>
          <w:rFonts w:hint="eastAsia" w:ascii="宋体" w:hAnsi="宋体"/>
          <w:bCs/>
          <w:color w:val="000000"/>
          <w:sz w:val="24"/>
          <w:szCs w:val="24"/>
          <w:highlight w:val="none"/>
        </w:rPr>
      </w:pPr>
      <w:r>
        <w:rPr>
          <w:rFonts w:hint="eastAsia" w:ascii="宋体" w:hAnsi="宋体"/>
          <w:bCs/>
          <w:color w:val="000000"/>
          <w:sz w:val="24"/>
          <w:szCs w:val="24"/>
          <w:highlight w:val="none"/>
        </w:rPr>
        <w:t>2、中标单位需承担相关所需安保用品、物业保洁和维护设备、工具及所有保洁消耗品。中标单位必须配置办公设备独立放置于采购单位提供的办公区域内，且不能与物管区域外单位、部门或团体共用，其办公用品所需耗材应由中标单位自行承担。</w:t>
      </w:r>
    </w:p>
    <w:p>
      <w:pPr>
        <w:adjustRightInd w:val="0"/>
        <w:snapToGrid w:val="0"/>
        <w:spacing w:line="360" w:lineRule="auto"/>
        <w:rPr>
          <w:rFonts w:hint="eastAsia" w:ascii="宋体" w:hAnsi="宋体"/>
          <w:bCs/>
          <w:color w:val="000000"/>
          <w:sz w:val="24"/>
          <w:szCs w:val="24"/>
          <w:highlight w:val="none"/>
        </w:rPr>
      </w:pPr>
      <w:bookmarkStart w:id="2" w:name="_Toc26856"/>
      <w:r>
        <w:rPr>
          <w:rFonts w:hint="eastAsia" w:ascii="宋体" w:hAnsi="宋体"/>
          <w:bCs/>
          <w:color w:val="000000"/>
          <w:sz w:val="24"/>
          <w:szCs w:val="24"/>
          <w:highlight w:val="none"/>
        </w:rPr>
        <w:t>五、相关场地提供</w:t>
      </w:r>
      <w:bookmarkEnd w:id="2"/>
    </w:p>
    <w:p>
      <w:pPr>
        <w:adjustRightInd w:val="0"/>
        <w:snapToGrid w:val="0"/>
        <w:spacing w:line="360" w:lineRule="auto"/>
        <w:ind w:firstLine="420" w:firstLineChars="0"/>
        <w:rPr>
          <w:rFonts w:hint="eastAsia" w:ascii="宋体" w:hAnsi="宋体"/>
          <w:bCs/>
          <w:color w:val="000000"/>
          <w:sz w:val="24"/>
          <w:szCs w:val="24"/>
          <w:highlight w:val="none"/>
        </w:rPr>
      </w:pPr>
      <w:r>
        <w:rPr>
          <w:rFonts w:hint="eastAsia" w:ascii="宋体" w:hAnsi="宋体"/>
          <w:bCs/>
          <w:color w:val="000000"/>
          <w:sz w:val="24"/>
          <w:szCs w:val="24"/>
          <w:highlight w:val="none"/>
        </w:rPr>
        <w:t>1、采购单位免费提供物业管理的办公场地 （办公室1间），但办公用品及所需耗材由供应商自行解决。</w:t>
      </w:r>
    </w:p>
    <w:p>
      <w:pPr>
        <w:adjustRightInd w:val="0"/>
        <w:snapToGrid w:val="0"/>
        <w:spacing w:line="360" w:lineRule="auto"/>
        <w:ind w:firstLine="420" w:firstLineChars="0"/>
        <w:rPr>
          <w:rFonts w:hint="eastAsia" w:ascii="宋体" w:hAnsi="宋体"/>
          <w:bCs/>
          <w:color w:val="000000"/>
          <w:sz w:val="24"/>
          <w:szCs w:val="24"/>
          <w:highlight w:val="none"/>
        </w:rPr>
      </w:pPr>
      <w:r>
        <w:rPr>
          <w:rFonts w:hint="eastAsia" w:ascii="宋体" w:hAnsi="宋体"/>
          <w:bCs/>
          <w:color w:val="000000"/>
          <w:sz w:val="24"/>
          <w:szCs w:val="24"/>
          <w:highlight w:val="none"/>
        </w:rPr>
        <w:t>2、根据需要在适合的楼层配备洁具堆放间，其它房间（如工程管理需要的应急备件仓库、工程值班室、保洁仓库、员工的更衣室）进场后视情况协调解决。</w:t>
      </w:r>
    </w:p>
    <w:p>
      <w:pPr>
        <w:adjustRightInd w:val="0"/>
        <w:snapToGrid w:val="0"/>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lang w:val="en-US" w:eastAsia="zh-CN"/>
        </w:rPr>
        <w:t>六</w:t>
      </w:r>
      <w:r>
        <w:rPr>
          <w:rFonts w:hint="eastAsia" w:ascii="宋体" w:hAnsi="宋体"/>
          <w:b/>
          <w:bCs/>
          <w:color w:val="000000"/>
          <w:sz w:val="24"/>
          <w:szCs w:val="24"/>
          <w:highlight w:val="none"/>
        </w:rPr>
        <w:t>、履约保证金：</w:t>
      </w:r>
    </w:p>
    <w:p>
      <w:pPr>
        <w:spacing w:line="360" w:lineRule="auto"/>
        <w:ind w:firstLine="480"/>
        <w:rPr>
          <w:rFonts w:ascii="宋体" w:hAnsi="宋体" w:eastAsia="宋体" w:cs="宋体"/>
          <w:color w:val="000000"/>
          <w:kern w:val="2"/>
          <w:sz w:val="24"/>
          <w:szCs w:val="24"/>
          <w:highlight w:val="none"/>
        </w:rPr>
      </w:pPr>
      <w:r>
        <w:rPr>
          <w:rFonts w:ascii="宋体" w:hAnsi="宋体" w:eastAsia="宋体" w:cs="宋体"/>
          <w:color w:val="000000"/>
          <w:kern w:val="2"/>
          <w:sz w:val="24"/>
          <w:szCs w:val="24"/>
          <w:highlight w:val="none"/>
          <w:rtl w:val="0"/>
          <w:lang w:val="en-US"/>
        </w:rPr>
        <w:t>1</w:t>
      </w:r>
      <w:r>
        <w:rPr>
          <w:rFonts w:hint="eastAsia" w:ascii="宋体" w:hAnsi="宋体" w:eastAsia="宋体" w:cs="宋体"/>
          <w:color w:val="000000"/>
          <w:kern w:val="2"/>
          <w:sz w:val="24"/>
          <w:szCs w:val="24"/>
          <w:highlight w:val="none"/>
          <w:rtl w:val="0"/>
          <w:lang w:val="en-US" w:eastAsia="zh-CN"/>
        </w:rPr>
        <w:t>、</w:t>
      </w:r>
      <w:r>
        <w:rPr>
          <w:rFonts w:ascii="宋体" w:hAnsi="宋体" w:eastAsia="宋体" w:cs="宋体"/>
          <w:color w:val="000000"/>
          <w:kern w:val="2"/>
          <w:sz w:val="24"/>
          <w:szCs w:val="24"/>
          <w:highlight w:val="none"/>
          <w:rtl w:val="0"/>
          <w:lang w:val="zh-TW" w:eastAsia="zh-TW"/>
        </w:rPr>
        <w:t>中标</w:t>
      </w:r>
      <w:r>
        <w:rPr>
          <w:rFonts w:hint="eastAsia" w:ascii="宋体" w:hAnsi="宋体" w:eastAsia="宋体" w:cs="宋体"/>
          <w:color w:val="000000"/>
          <w:kern w:val="2"/>
          <w:sz w:val="24"/>
          <w:szCs w:val="24"/>
          <w:highlight w:val="none"/>
          <w:rtl w:val="0"/>
          <w:lang w:val="en-US" w:eastAsia="zh-CN"/>
        </w:rPr>
        <w:t>人</w:t>
      </w:r>
      <w:r>
        <w:rPr>
          <w:rFonts w:hint="eastAsia" w:ascii="宋体" w:hAnsi="宋体" w:eastAsia="宋体" w:cs="宋体"/>
          <w:bCs/>
          <w:color w:val="000000"/>
          <w:sz w:val="24"/>
          <w:szCs w:val="24"/>
          <w:highlight w:val="none"/>
        </w:rPr>
        <w:t>在签订合同后五个工作日内向采购人缴纳中标总额5%的履约保证金</w:t>
      </w:r>
      <w:r>
        <w:rPr>
          <w:rFonts w:ascii="宋体" w:hAnsi="宋体" w:eastAsia="宋体" w:cs="宋体"/>
          <w:color w:val="000000"/>
          <w:kern w:val="2"/>
          <w:sz w:val="24"/>
          <w:szCs w:val="24"/>
          <w:highlight w:val="none"/>
          <w:rtl w:val="0"/>
          <w:lang w:val="zh-TW" w:eastAsia="zh-TW"/>
        </w:rPr>
        <w:t>；在</w:t>
      </w:r>
      <w:r>
        <w:rPr>
          <w:rFonts w:hint="eastAsia" w:ascii="宋体" w:hAnsi="宋体" w:eastAsia="宋体" w:cs="宋体"/>
          <w:color w:val="000000"/>
          <w:kern w:val="2"/>
          <w:sz w:val="24"/>
          <w:szCs w:val="24"/>
          <w:highlight w:val="none"/>
          <w:rtl w:val="0"/>
          <w:lang w:val="en-US" w:eastAsia="zh-CN"/>
        </w:rPr>
        <w:t>履约</w:t>
      </w:r>
      <w:r>
        <w:rPr>
          <w:rFonts w:ascii="宋体" w:hAnsi="宋体" w:eastAsia="宋体" w:cs="宋体"/>
          <w:color w:val="000000"/>
          <w:kern w:val="2"/>
          <w:sz w:val="24"/>
          <w:szCs w:val="24"/>
          <w:highlight w:val="none"/>
          <w:rtl w:val="0"/>
          <w:lang w:val="zh-TW" w:eastAsia="zh-TW"/>
        </w:rPr>
        <w:t>期满后三十天内退还（无息）。如</w:t>
      </w:r>
      <w:r>
        <w:rPr>
          <w:rFonts w:hint="eastAsia" w:ascii="宋体" w:hAnsi="宋体" w:eastAsia="宋体" w:cs="宋体"/>
          <w:color w:val="000000"/>
          <w:kern w:val="2"/>
          <w:sz w:val="24"/>
          <w:szCs w:val="24"/>
          <w:highlight w:val="none"/>
          <w:rtl w:val="0"/>
          <w:lang w:val="en-US" w:eastAsia="zh-CN"/>
        </w:rPr>
        <w:t>在履约</w:t>
      </w:r>
      <w:r>
        <w:rPr>
          <w:rFonts w:ascii="宋体" w:hAnsi="宋体" w:eastAsia="宋体" w:cs="宋体"/>
          <w:color w:val="000000"/>
          <w:kern w:val="2"/>
          <w:sz w:val="24"/>
          <w:szCs w:val="24"/>
          <w:highlight w:val="none"/>
          <w:rtl w:val="0"/>
          <w:lang w:val="zh-TW" w:eastAsia="zh-TW"/>
        </w:rPr>
        <w:t>期内中标人没按要求履行合同</w:t>
      </w:r>
      <w:r>
        <w:rPr>
          <w:rFonts w:hint="eastAsia" w:ascii="宋体" w:hAnsi="宋体" w:eastAsia="宋体" w:cs="宋体"/>
          <w:color w:val="000000"/>
          <w:kern w:val="2"/>
          <w:sz w:val="24"/>
          <w:szCs w:val="24"/>
          <w:highlight w:val="none"/>
          <w:rtl w:val="0"/>
          <w:lang w:val="zh-TW" w:eastAsia="zh-CN"/>
        </w:rPr>
        <w:t>，</w:t>
      </w:r>
      <w:r>
        <w:rPr>
          <w:rFonts w:ascii="宋体" w:hAnsi="宋体" w:eastAsia="宋体" w:cs="宋体"/>
          <w:color w:val="000000"/>
          <w:kern w:val="2"/>
          <w:sz w:val="24"/>
          <w:szCs w:val="24"/>
          <w:highlight w:val="none"/>
          <w:rtl w:val="0"/>
          <w:lang w:val="zh-TW" w:eastAsia="zh-TW"/>
        </w:rPr>
        <w:t>则保证金不予归还。</w:t>
      </w:r>
    </w:p>
    <w:p>
      <w:pPr>
        <w:spacing w:line="400" w:lineRule="exact"/>
        <w:ind w:firstLine="480" w:firstLineChars="200"/>
        <w:rPr>
          <w:rFonts w:ascii="宋体" w:hAnsi="宋体" w:eastAsia="宋体" w:cs="宋体"/>
          <w:color w:val="000000"/>
          <w:kern w:val="2"/>
          <w:sz w:val="24"/>
          <w:szCs w:val="24"/>
          <w:highlight w:val="none"/>
          <w:rtl w:val="0"/>
          <w:lang w:val="zh-TW" w:eastAsia="zh-TW"/>
        </w:rPr>
      </w:pPr>
      <w:r>
        <w:rPr>
          <w:rFonts w:ascii="宋体" w:hAnsi="宋体" w:eastAsia="宋体" w:cs="宋体"/>
          <w:color w:val="000000"/>
          <w:kern w:val="2"/>
          <w:sz w:val="24"/>
          <w:szCs w:val="24"/>
          <w:highlight w:val="none"/>
          <w:rtl w:val="0"/>
          <w:lang w:val="en-US"/>
        </w:rPr>
        <w:t>2</w:t>
      </w:r>
      <w:r>
        <w:rPr>
          <w:rFonts w:hint="eastAsia" w:ascii="宋体" w:hAnsi="宋体" w:eastAsia="宋体" w:cs="宋体"/>
          <w:color w:val="000000"/>
          <w:kern w:val="2"/>
          <w:sz w:val="24"/>
          <w:szCs w:val="24"/>
          <w:highlight w:val="none"/>
          <w:rtl w:val="0"/>
          <w:lang w:val="en-US" w:eastAsia="zh-CN"/>
        </w:rPr>
        <w:t>、</w:t>
      </w:r>
      <w:r>
        <w:rPr>
          <w:rFonts w:ascii="宋体" w:hAnsi="宋体" w:eastAsia="宋体" w:cs="宋体"/>
          <w:color w:val="000000"/>
          <w:kern w:val="2"/>
          <w:sz w:val="24"/>
          <w:szCs w:val="24"/>
          <w:highlight w:val="none"/>
          <w:rtl w:val="0"/>
          <w:lang w:val="zh-TW" w:eastAsia="zh-TW"/>
        </w:rPr>
        <w:t>在</w:t>
      </w:r>
      <w:r>
        <w:rPr>
          <w:rFonts w:hint="eastAsia" w:ascii="宋体" w:hAnsi="宋体" w:eastAsia="宋体" w:cs="宋体"/>
          <w:color w:val="000000"/>
          <w:kern w:val="2"/>
          <w:sz w:val="24"/>
          <w:szCs w:val="24"/>
          <w:highlight w:val="none"/>
          <w:rtl w:val="0"/>
          <w:lang w:val="en-US" w:eastAsia="zh-CN"/>
        </w:rPr>
        <w:t>履约</w:t>
      </w:r>
      <w:r>
        <w:rPr>
          <w:rFonts w:ascii="宋体" w:hAnsi="宋体" w:eastAsia="宋体" w:cs="宋体"/>
          <w:color w:val="000000"/>
          <w:kern w:val="2"/>
          <w:sz w:val="24"/>
          <w:szCs w:val="24"/>
          <w:highlight w:val="none"/>
          <w:rtl w:val="0"/>
          <w:lang w:val="zh-TW" w:eastAsia="zh-TW"/>
        </w:rPr>
        <w:t>期内如因</w:t>
      </w:r>
      <w:r>
        <w:rPr>
          <w:rFonts w:hint="eastAsia" w:ascii="宋体" w:hAnsi="宋体" w:eastAsia="宋体" w:cs="宋体"/>
          <w:color w:val="000000"/>
          <w:kern w:val="2"/>
          <w:sz w:val="24"/>
          <w:szCs w:val="24"/>
          <w:highlight w:val="none"/>
          <w:rtl w:val="0"/>
          <w:lang w:val="en-US" w:eastAsia="zh-CN"/>
        </w:rPr>
        <w:t>中标</w:t>
      </w:r>
      <w:r>
        <w:rPr>
          <w:rFonts w:ascii="宋体" w:hAnsi="宋体" w:eastAsia="宋体" w:cs="宋体"/>
          <w:color w:val="000000"/>
          <w:kern w:val="2"/>
          <w:sz w:val="24"/>
          <w:szCs w:val="24"/>
          <w:highlight w:val="none"/>
          <w:rtl w:val="0"/>
          <w:lang w:val="zh-TW" w:eastAsia="zh-TW"/>
        </w:rPr>
        <w:t>人原因造成</w:t>
      </w:r>
      <w:r>
        <w:rPr>
          <w:rFonts w:hint="eastAsia" w:ascii="宋体" w:hAnsi="宋体" w:eastAsia="宋体" w:cs="宋体"/>
          <w:color w:val="000000"/>
          <w:kern w:val="2"/>
          <w:sz w:val="24"/>
          <w:szCs w:val="24"/>
          <w:highlight w:val="none"/>
          <w:rtl w:val="0"/>
          <w:lang w:val="en-US" w:eastAsia="zh-CN"/>
        </w:rPr>
        <w:t>采购</w:t>
      </w:r>
      <w:r>
        <w:rPr>
          <w:rFonts w:ascii="宋体" w:hAnsi="宋体" w:eastAsia="宋体" w:cs="宋体"/>
          <w:color w:val="000000"/>
          <w:kern w:val="2"/>
          <w:sz w:val="24"/>
          <w:szCs w:val="24"/>
          <w:highlight w:val="none"/>
          <w:rtl w:val="0"/>
          <w:lang w:val="zh-TW" w:eastAsia="zh-TW"/>
        </w:rPr>
        <w:t>人财产损失的，</w:t>
      </w:r>
      <w:r>
        <w:rPr>
          <w:rFonts w:hint="eastAsia" w:ascii="宋体" w:hAnsi="宋体" w:eastAsia="宋体" w:cs="宋体"/>
          <w:color w:val="000000"/>
          <w:kern w:val="2"/>
          <w:sz w:val="24"/>
          <w:szCs w:val="24"/>
          <w:highlight w:val="none"/>
          <w:rtl w:val="0"/>
          <w:lang w:val="en-US" w:eastAsia="zh-CN"/>
        </w:rPr>
        <w:t>采购人</w:t>
      </w:r>
      <w:r>
        <w:rPr>
          <w:rFonts w:ascii="宋体" w:hAnsi="宋体" w:eastAsia="宋体" w:cs="宋体"/>
          <w:color w:val="000000"/>
          <w:kern w:val="2"/>
          <w:sz w:val="24"/>
          <w:szCs w:val="24"/>
          <w:highlight w:val="none"/>
          <w:rtl w:val="0"/>
          <w:lang w:val="zh-TW" w:eastAsia="zh-TW"/>
        </w:rPr>
        <w:t>有权酌情</w:t>
      </w:r>
      <w:r>
        <w:rPr>
          <w:rFonts w:hint="eastAsia" w:ascii="宋体" w:hAnsi="宋体" w:eastAsia="宋体" w:cs="宋体"/>
          <w:color w:val="000000"/>
          <w:kern w:val="2"/>
          <w:sz w:val="24"/>
          <w:szCs w:val="24"/>
          <w:highlight w:val="none"/>
          <w:rtl w:val="0"/>
          <w:lang w:val="en-US" w:eastAsia="zh-CN"/>
        </w:rPr>
        <w:t>在</w:t>
      </w:r>
      <w:r>
        <w:rPr>
          <w:rFonts w:ascii="宋体" w:hAnsi="宋体" w:eastAsia="宋体" w:cs="宋体"/>
          <w:color w:val="000000"/>
          <w:kern w:val="2"/>
          <w:sz w:val="24"/>
          <w:szCs w:val="24"/>
          <w:highlight w:val="none"/>
          <w:rtl w:val="0"/>
          <w:lang w:val="zh-TW" w:eastAsia="zh-TW"/>
        </w:rPr>
        <w:t>履约保证金</w:t>
      </w:r>
      <w:r>
        <w:rPr>
          <w:rFonts w:hint="eastAsia" w:ascii="宋体" w:hAnsi="宋体" w:eastAsia="宋体" w:cs="宋体"/>
          <w:color w:val="000000"/>
          <w:kern w:val="2"/>
          <w:sz w:val="24"/>
          <w:szCs w:val="24"/>
          <w:highlight w:val="none"/>
          <w:rtl w:val="0"/>
          <w:lang w:val="en-US" w:eastAsia="zh-CN"/>
        </w:rPr>
        <w:t>中扣除</w:t>
      </w:r>
      <w:r>
        <w:rPr>
          <w:rFonts w:ascii="宋体" w:hAnsi="宋体" w:eastAsia="宋体" w:cs="宋体"/>
          <w:color w:val="000000"/>
          <w:kern w:val="2"/>
          <w:sz w:val="24"/>
          <w:szCs w:val="24"/>
          <w:highlight w:val="none"/>
          <w:rtl w:val="0"/>
          <w:lang w:val="zh-TW" w:eastAsia="zh-TW"/>
        </w:rPr>
        <w:t>。</w:t>
      </w:r>
    </w:p>
    <w:p>
      <w:pPr>
        <w:numPr>
          <w:ilvl w:val="0"/>
          <w:numId w:val="0"/>
        </w:numPr>
        <w:spacing w:line="400" w:lineRule="exact"/>
        <w:rPr>
          <w:rFonts w:hint="eastAsia" w:ascii="宋体" w:hAnsi="宋体"/>
          <w:b/>
          <w:bCs/>
          <w:color w:val="000000"/>
          <w:sz w:val="24"/>
          <w:szCs w:val="24"/>
          <w:highlight w:val="none"/>
        </w:rPr>
      </w:pPr>
      <w:r>
        <w:rPr>
          <w:rFonts w:hint="eastAsia" w:ascii="宋体" w:hAnsi="宋体"/>
          <w:b/>
          <w:bCs/>
          <w:color w:val="000000"/>
          <w:sz w:val="24"/>
          <w:szCs w:val="24"/>
          <w:highlight w:val="none"/>
          <w:lang w:val="en-US" w:eastAsia="zh-CN"/>
        </w:rPr>
        <w:t>七、</w:t>
      </w:r>
      <w:r>
        <w:rPr>
          <w:rFonts w:hint="eastAsia" w:ascii="宋体" w:hAnsi="宋体"/>
          <w:b/>
          <w:bCs/>
          <w:color w:val="000000"/>
          <w:sz w:val="24"/>
          <w:szCs w:val="24"/>
          <w:highlight w:val="none"/>
        </w:rPr>
        <w:t>费用支付：</w:t>
      </w:r>
    </w:p>
    <w:p>
      <w:pPr>
        <w:adjustRightInd w:val="0"/>
        <w:snapToGrid w:val="0"/>
        <w:spacing w:line="360" w:lineRule="auto"/>
        <w:ind w:firstLine="480" w:firstLineChars="200"/>
        <w:rPr>
          <w:rFonts w:hint="eastAsia"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采购人应在合同签订后十五天内向中标人支付合同总价10%的预付款。</w:t>
      </w:r>
    </w:p>
    <w:p>
      <w:pPr>
        <w:adjustRightInd w:val="0"/>
        <w:snapToGrid w:val="0"/>
        <w:spacing w:line="360" w:lineRule="auto"/>
        <w:ind w:firstLine="480" w:firstLineChars="200"/>
        <w:rPr>
          <w:rFonts w:hint="eastAsia" w:ascii="宋体" w:hAnsi="宋体"/>
          <w:b w:val="0"/>
          <w:bCs w:val="0"/>
          <w:color w:val="000000"/>
          <w:sz w:val="24"/>
          <w:szCs w:val="24"/>
          <w:highlight w:val="none"/>
        </w:rPr>
      </w:pPr>
      <w:r>
        <w:rPr>
          <w:rFonts w:hint="eastAsia" w:ascii="宋体" w:hAnsi="宋体"/>
          <w:b w:val="0"/>
          <w:bCs w:val="0"/>
          <w:color w:val="000000"/>
          <w:sz w:val="24"/>
          <w:szCs w:val="24"/>
          <w:highlight w:val="none"/>
          <w:lang w:val="en-US" w:eastAsia="zh-CN"/>
        </w:rPr>
        <w:t>第一季度支付至合同总价的12.5%（含预付款），剩余七个季度每季度支付合同总价的12.5%。</w:t>
      </w:r>
      <w:r>
        <w:rPr>
          <w:rFonts w:hint="eastAsia" w:ascii="宋体" w:hAnsi="宋体"/>
          <w:b w:val="0"/>
          <w:bCs w:val="0"/>
          <w:color w:val="000000"/>
          <w:sz w:val="24"/>
          <w:szCs w:val="24"/>
          <w:highlight w:val="none"/>
          <w:lang w:eastAsia="zh-CN"/>
        </w:rPr>
        <w:t>中标人</w:t>
      </w:r>
      <w:r>
        <w:rPr>
          <w:rFonts w:hint="eastAsia" w:ascii="宋体" w:hAnsi="宋体"/>
          <w:b w:val="0"/>
          <w:bCs w:val="0"/>
          <w:color w:val="000000"/>
          <w:sz w:val="24"/>
          <w:szCs w:val="24"/>
          <w:highlight w:val="none"/>
        </w:rPr>
        <w:t>因</w:t>
      </w:r>
      <w:r>
        <w:rPr>
          <w:rFonts w:hint="eastAsia" w:ascii="宋体" w:hAnsi="宋体"/>
          <w:b w:val="0"/>
          <w:bCs w:val="0"/>
          <w:color w:val="000000"/>
          <w:sz w:val="24"/>
          <w:szCs w:val="24"/>
          <w:highlight w:val="none"/>
          <w:lang w:eastAsia="zh-CN"/>
        </w:rPr>
        <w:t>合同违约、</w:t>
      </w:r>
      <w:r>
        <w:rPr>
          <w:rFonts w:hint="eastAsia" w:ascii="宋体" w:hAnsi="宋体"/>
          <w:b w:val="0"/>
          <w:bCs w:val="0"/>
          <w:color w:val="000000"/>
          <w:sz w:val="24"/>
          <w:szCs w:val="24"/>
          <w:highlight w:val="none"/>
        </w:rPr>
        <w:t>工作失误或根据考核</w:t>
      </w:r>
      <w:r>
        <w:rPr>
          <w:rFonts w:hint="eastAsia" w:ascii="宋体" w:hAnsi="宋体"/>
          <w:b w:val="0"/>
          <w:bCs w:val="0"/>
          <w:color w:val="000000"/>
          <w:sz w:val="24"/>
          <w:szCs w:val="24"/>
          <w:highlight w:val="none"/>
          <w:lang w:eastAsia="zh-CN"/>
        </w:rPr>
        <w:t>结果</w:t>
      </w:r>
      <w:r>
        <w:rPr>
          <w:rFonts w:hint="eastAsia" w:ascii="宋体" w:hAnsi="宋体"/>
          <w:b w:val="0"/>
          <w:bCs w:val="0"/>
          <w:color w:val="000000"/>
          <w:sz w:val="24"/>
          <w:szCs w:val="24"/>
          <w:highlight w:val="none"/>
        </w:rPr>
        <w:t>造成的扣款，采购人在当期应支付的物业管理服务费中</w:t>
      </w:r>
      <w:r>
        <w:rPr>
          <w:rFonts w:hint="eastAsia" w:ascii="宋体" w:hAnsi="宋体"/>
          <w:b w:val="0"/>
          <w:bCs w:val="0"/>
          <w:color w:val="000000"/>
          <w:sz w:val="24"/>
          <w:szCs w:val="24"/>
          <w:highlight w:val="none"/>
          <w:lang w:eastAsia="zh-CN"/>
        </w:rPr>
        <w:t>相应</w:t>
      </w:r>
      <w:r>
        <w:rPr>
          <w:rFonts w:hint="eastAsia" w:ascii="宋体" w:hAnsi="宋体"/>
          <w:b w:val="0"/>
          <w:bCs w:val="0"/>
          <w:color w:val="000000"/>
          <w:sz w:val="24"/>
          <w:szCs w:val="24"/>
          <w:highlight w:val="none"/>
        </w:rPr>
        <w:t>扣除。</w:t>
      </w:r>
    </w:p>
    <w:p>
      <w:pPr>
        <w:adjustRightInd w:val="0"/>
        <w:snapToGrid w:val="0"/>
        <w:spacing w:line="360" w:lineRule="auto"/>
        <w:ind w:firstLine="482" w:firstLineChars="200"/>
        <w:rPr>
          <w:rFonts w:hint="eastAsia" w:ascii="宋体" w:hAnsi="宋体"/>
          <w:b/>
          <w:bCs/>
          <w:color w:val="000000"/>
          <w:sz w:val="24"/>
          <w:szCs w:val="24"/>
          <w:highlight w:val="none"/>
        </w:rPr>
      </w:pPr>
    </w:p>
    <w:p>
      <w:pPr>
        <w:adjustRightInd w:val="0"/>
        <w:snapToGrid w:val="0"/>
        <w:spacing w:line="360" w:lineRule="auto"/>
        <w:ind w:firstLine="482" w:firstLineChars="200"/>
        <w:rPr>
          <w:rFonts w:hint="eastAsia" w:ascii="宋体" w:hAnsi="宋体"/>
          <w:b/>
          <w:bCs/>
          <w:color w:val="000000"/>
          <w:sz w:val="24"/>
          <w:szCs w:val="24"/>
          <w:highlight w:val="none"/>
        </w:rPr>
      </w:pPr>
    </w:p>
    <w:p>
      <w:pPr>
        <w:numPr>
          <w:ilvl w:val="0"/>
          <w:numId w:val="6"/>
        </w:numPr>
        <w:adjustRightInd w:val="0"/>
        <w:snapToGrid w:val="0"/>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lang w:val="en-US" w:eastAsia="zh-CN"/>
        </w:rPr>
        <w:t>检查与考核</w:t>
      </w:r>
      <w:r>
        <w:rPr>
          <w:rFonts w:hint="eastAsia" w:ascii="宋体" w:hAnsi="宋体"/>
          <w:b/>
          <w:bCs/>
          <w:color w:val="000000"/>
          <w:sz w:val="24"/>
          <w:szCs w:val="24"/>
          <w:highlight w:val="none"/>
        </w:rPr>
        <w:t>：</w:t>
      </w:r>
    </w:p>
    <w:p>
      <w:pPr>
        <w:autoSpaceDE w:val="0"/>
        <w:autoSpaceDN w:val="0"/>
        <w:adjustRightInd w:val="0"/>
        <w:spacing w:line="460" w:lineRule="exact"/>
        <w:ind w:firstLine="480" w:firstLineChars="200"/>
        <w:rPr>
          <w:rFonts w:hint="eastAsia" w:ascii="宋体" w:hAnsi="宋体"/>
          <w:color w:val="000000"/>
          <w:sz w:val="24"/>
          <w:szCs w:val="24"/>
          <w:highlight w:val="none"/>
          <w:shd w:val="clear" w:color="auto" w:fill="auto"/>
        </w:rPr>
      </w:pPr>
      <w:r>
        <w:rPr>
          <w:rFonts w:hint="eastAsia" w:ascii="宋体" w:hAnsi="宋体" w:cs="Arial"/>
          <w:snapToGrid w:val="0"/>
          <w:color w:val="000000"/>
          <w:kern w:val="0"/>
          <w:sz w:val="24"/>
          <w:szCs w:val="24"/>
          <w:highlight w:val="none"/>
          <w:shd w:val="clear" w:color="auto" w:fill="auto"/>
        </w:rPr>
        <w:t>采购</w:t>
      </w:r>
      <w:r>
        <w:rPr>
          <w:rFonts w:hint="eastAsia" w:ascii="宋体" w:hAnsi="宋体" w:cs="Arial"/>
          <w:snapToGrid w:val="0"/>
          <w:color w:val="000000"/>
          <w:kern w:val="0"/>
          <w:sz w:val="24"/>
          <w:szCs w:val="24"/>
          <w:highlight w:val="none"/>
          <w:shd w:val="clear" w:color="auto" w:fill="auto"/>
          <w:lang w:val="en-US" w:eastAsia="zh-CN"/>
        </w:rPr>
        <w:t>人</w:t>
      </w:r>
      <w:r>
        <w:rPr>
          <w:rFonts w:hint="eastAsia" w:ascii="宋体" w:hAnsi="宋体" w:cs="Arial"/>
          <w:snapToGrid w:val="0"/>
          <w:color w:val="000000"/>
          <w:kern w:val="0"/>
          <w:sz w:val="24"/>
          <w:szCs w:val="24"/>
          <w:highlight w:val="none"/>
          <w:shd w:val="clear" w:color="auto" w:fill="auto"/>
        </w:rPr>
        <w:t>定期和不定期地对供应商管理服务进行检查和抽查，检查记录和整改时限反馈</w:t>
      </w:r>
      <w:r>
        <w:rPr>
          <w:rFonts w:hint="eastAsia" w:ascii="宋体" w:hAnsi="宋体"/>
          <w:color w:val="000000"/>
          <w:sz w:val="24"/>
          <w:szCs w:val="24"/>
          <w:highlight w:val="none"/>
          <w:shd w:val="clear" w:color="auto" w:fill="auto"/>
        </w:rPr>
        <w:t>供应商</w:t>
      </w:r>
      <w:r>
        <w:rPr>
          <w:rFonts w:hint="eastAsia" w:ascii="宋体" w:hAnsi="宋体" w:cs="Arial"/>
          <w:snapToGrid w:val="0"/>
          <w:color w:val="000000"/>
          <w:kern w:val="0"/>
          <w:sz w:val="24"/>
          <w:szCs w:val="24"/>
          <w:highlight w:val="none"/>
          <w:shd w:val="clear" w:color="auto" w:fill="auto"/>
        </w:rPr>
        <w:t>，并将每季考核结果进行反馈</w:t>
      </w:r>
      <w:r>
        <w:rPr>
          <w:rFonts w:hint="eastAsia" w:ascii="宋体" w:hAnsi="宋体"/>
          <w:color w:val="000000"/>
          <w:sz w:val="24"/>
          <w:szCs w:val="24"/>
          <w:highlight w:val="none"/>
          <w:shd w:val="clear" w:color="auto" w:fill="auto"/>
        </w:rPr>
        <w:t>。服务方达不到采购单位要求及各项服务承诺，采购单位有权要求其整改，直至扣款或终止合同。</w:t>
      </w:r>
    </w:p>
    <w:p>
      <w:pPr>
        <w:spacing w:line="460" w:lineRule="exact"/>
        <w:ind w:firstLine="482" w:firstLineChars="200"/>
        <w:rPr>
          <w:rFonts w:hint="eastAsia" w:ascii="宋体" w:hAnsi="宋体" w:cs="Arial"/>
          <w:b/>
          <w:snapToGrid w:val="0"/>
          <w:color w:val="000000"/>
          <w:kern w:val="0"/>
          <w:sz w:val="24"/>
          <w:szCs w:val="24"/>
          <w:highlight w:val="none"/>
          <w:shd w:val="clear" w:color="auto" w:fill="auto"/>
        </w:rPr>
      </w:pPr>
      <w:r>
        <w:rPr>
          <w:rFonts w:hint="eastAsia" w:ascii="宋体" w:hAnsi="宋体"/>
          <w:b/>
          <w:color w:val="000000"/>
          <w:sz w:val="24"/>
          <w:highlight w:val="none"/>
          <w:shd w:val="clear" w:color="auto" w:fill="auto"/>
        </w:rPr>
        <w:t>采购人将根据工作需要和招标文件规定，设定物业管理考核要求，具体内容如下：</w:t>
      </w:r>
      <w:r>
        <w:rPr>
          <w:rFonts w:hint="eastAsia" w:ascii="宋体" w:hAnsi="宋体" w:cs="Arial"/>
          <w:b/>
          <w:snapToGrid w:val="0"/>
          <w:color w:val="000000"/>
          <w:kern w:val="0"/>
          <w:sz w:val="24"/>
          <w:szCs w:val="24"/>
          <w:highlight w:val="none"/>
          <w:shd w:val="clear" w:color="auto" w:fill="auto"/>
        </w:rPr>
        <w:t xml:space="preserve"> </w:t>
      </w:r>
    </w:p>
    <w:p>
      <w:pPr>
        <w:spacing w:line="360" w:lineRule="auto"/>
        <w:ind w:firstLine="482" w:firstLineChars="200"/>
        <w:jc w:val="center"/>
        <w:rPr>
          <w:rFonts w:hint="eastAsia" w:ascii="宋体" w:hAnsi="宋体" w:cs="宋体-18030"/>
          <w:b/>
          <w:color w:val="000000"/>
          <w:kern w:val="0"/>
          <w:sz w:val="24"/>
          <w:szCs w:val="24"/>
          <w:highlight w:val="none"/>
          <w:shd w:val="clear" w:color="auto" w:fill="auto"/>
        </w:rPr>
      </w:pPr>
      <w:r>
        <w:rPr>
          <w:rFonts w:hint="eastAsia" w:ascii="宋体" w:hAnsi="宋体" w:cs="宋体-18030"/>
          <w:b/>
          <w:color w:val="000000"/>
          <w:kern w:val="0"/>
          <w:sz w:val="24"/>
          <w:szCs w:val="24"/>
          <w:highlight w:val="none"/>
          <w:shd w:val="clear" w:color="auto" w:fill="auto"/>
          <w:lang w:val="en-US" w:eastAsia="zh-CN"/>
        </w:rPr>
        <w:t>良渚街道办事处</w:t>
      </w:r>
      <w:r>
        <w:rPr>
          <w:rFonts w:hint="eastAsia" w:ascii="宋体" w:hAnsi="宋体" w:cs="宋体-18030"/>
          <w:b/>
          <w:color w:val="000000"/>
          <w:kern w:val="0"/>
          <w:sz w:val="24"/>
          <w:szCs w:val="24"/>
          <w:highlight w:val="none"/>
          <w:shd w:val="clear" w:color="auto" w:fill="auto"/>
        </w:rPr>
        <w:t>物业管理考核要求</w:t>
      </w:r>
    </w:p>
    <w:p>
      <w:pPr>
        <w:spacing w:line="360" w:lineRule="auto"/>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为建设和谐文明办公大楼，规范物业管理秩序，创造一个清新、整洁、安全、文明有序的工作环境，特制定本制度。</w:t>
      </w:r>
    </w:p>
    <w:p>
      <w:pPr>
        <w:spacing w:line="360" w:lineRule="auto"/>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以下称业主单位</w:t>
      </w:r>
      <w:r>
        <w:rPr>
          <w:rFonts w:hint="eastAsia" w:ascii="宋体" w:hAnsi="宋体"/>
          <w:color w:val="000000"/>
          <w:kern w:val="0"/>
          <w:sz w:val="24"/>
          <w:highlight w:val="none"/>
        </w:rPr>
        <w:t>杭州市余杭区人民政府良渚街道办事处</w:t>
      </w:r>
      <w:r>
        <w:rPr>
          <w:rFonts w:hint="eastAsia" w:ascii="宋体" w:hAnsi="宋体" w:cs="宋体-18030"/>
          <w:color w:val="000000"/>
          <w:kern w:val="0"/>
          <w:sz w:val="24"/>
          <w:szCs w:val="24"/>
          <w:highlight w:val="none"/>
          <w:shd w:val="clear" w:color="auto" w:fill="auto"/>
        </w:rPr>
        <w:t>为采购人，物业服务单位为中标单位。</w:t>
      </w:r>
    </w:p>
    <w:p>
      <w:pPr>
        <w:spacing w:line="360" w:lineRule="auto"/>
        <w:ind w:firstLine="482" w:firstLineChars="200"/>
        <w:rPr>
          <w:rFonts w:hint="eastAsia" w:ascii="宋体" w:hAnsi="宋体" w:cs="宋体-18030"/>
          <w:b/>
          <w:color w:val="000000"/>
          <w:kern w:val="0"/>
          <w:sz w:val="24"/>
          <w:szCs w:val="24"/>
          <w:highlight w:val="none"/>
          <w:shd w:val="clear" w:color="auto" w:fill="auto"/>
        </w:rPr>
      </w:pPr>
      <w:r>
        <w:rPr>
          <w:rFonts w:hint="eastAsia" w:ascii="宋体" w:hAnsi="宋体" w:cs="宋体-18030"/>
          <w:b/>
          <w:color w:val="000000"/>
          <w:kern w:val="0"/>
          <w:sz w:val="24"/>
          <w:szCs w:val="24"/>
          <w:highlight w:val="none"/>
          <w:shd w:val="clear" w:color="auto" w:fill="auto"/>
        </w:rPr>
        <w:t>考核时间及评定方法;</w:t>
      </w:r>
    </w:p>
    <w:p>
      <w:pPr>
        <w:spacing w:line="360" w:lineRule="auto"/>
        <w:ind w:firstLine="482" w:firstLineChars="200"/>
        <w:rPr>
          <w:rFonts w:hint="eastAsia" w:ascii="宋体" w:hAnsi="宋体" w:cs="宋体-18030"/>
          <w:b/>
          <w:color w:val="000000"/>
          <w:kern w:val="0"/>
          <w:sz w:val="24"/>
          <w:szCs w:val="24"/>
          <w:highlight w:val="none"/>
          <w:shd w:val="clear" w:color="auto" w:fill="auto"/>
        </w:rPr>
      </w:pPr>
      <w:r>
        <w:rPr>
          <w:rFonts w:hint="eastAsia" w:ascii="宋体" w:hAnsi="宋体" w:cs="宋体-18030"/>
          <w:b/>
          <w:color w:val="000000"/>
          <w:kern w:val="0"/>
          <w:sz w:val="24"/>
          <w:szCs w:val="24"/>
          <w:highlight w:val="none"/>
          <w:shd w:val="clear" w:color="auto" w:fill="auto"/>
        </w:rPr>
        <w:t xml:space="preserve">本考核要求采用百分制，每年考核四次，每季度考核一次，采购人可视情况增加考核次数，并按以下原则评定考核等级： </w:t>
      </w:r>
    </w:p>
    <w:p>
      <w:pPr>
        <w:spacing w:line="360" w:lineRule="auto"/>
        <w:ind w:firstLine="482" w:firstLineChars="200"/>
        <w:rPr>
          <w:rFonts w:hint="eastAsia" w:ascii="宋体" w:hAnsi="宋体" w:cs="宋体-18030"/>
          <w:b/>
          <w:color w:val="000000"/>
          <w:kern w:val="0"/>
          <w:sz w:val="24"/>
          <w:szCs w:val="24"/>
          <w:highlight w:val="none"/>
          <w:shd w:val="clear" w:color="auto" w:fill="auto"/>
        </w:rPr>
      </w:pPr>
      <w:r>
        <w:rPr>
          <w:rFonts w:hint="eastAsia" w:ascii="宋体" w:hAnsi="宋体" w:cs="宋体-18030"/>
          <w:b/>
          <w:color w:val="000000"/>
          <w:kern w:val="0"/>
          <w:sz w:val="24"/>
          <w:szCs w:val="24"/>
          <w:highlight w:val="none"/>
          <w:shd w:val="clear" w:color="auto" w:fill="auto"/>
        </w:rPr>
        <w:t>(1)、考核分高于</w:t>
      </w:r>
      <w:r>
        <w:rPr>
          <w:rFonts w:hint="eastAsia" w:ascii="宋体" w:hAnsi="宋体" w:cs="宋体-18030"/>
          <w:b/>
          <w:color w:val="000000"/>
          <w:kern w:val="0"/>
          <w:sz w:val="24"/>
          <w:szCs w:val="24"/>
          <w:highlight w:val="none"/>
          <w:shd w:val="clear" w:color="auto" w:fill="auto"/>
          <w:lang w:val="en-US" w:eastAsia="zh-CN"/>
        </w:rPr>
        <w:t>90</w:t>
      </w:r>
      <w:r>
        <w:rPr>
          <w:rFonts w:hint="eastAsia" w:ascii="宋体" w:hAnsi="宋体" w:cs="宋体-18030"/>
          <w:b/>
          <w:color w:val="000000"/>
          <w:kern w:val="0"/>
          <w:sz w:val="24"/>
          <w:szCs w:val="24"/>
          <w:highlight w:val="none"/>
          <w:shd w:val="clear" w:color="auto" w:fill="auto"/>
        </w:rPr>
        <w:t>分(含)视为优秀，全额拨付当期物业管理服务费用。</w:t>
      </w:r>
    </w:p>
    <w:p>
      <w:pPr>
        <w:adjustRightInd w:val="0"/>
        <w:spacing w:line="460" w:lineRule="exact"/>
        <w:ind w:firstLine="482" w:firstLineChars="200"/>
        <w:rPr>
          <w:rFonts w:hint="eastAsia" w:ascii="宋体" w:hAnsi="宋体"/>
          <w:color w:val="000000"/>
          <w:sz w:val="24"/>
          <w:szCs w:val="24"/>
          <w:highlight w:val="none"/>
          <w:shd w:val="clear" w:color="auto" w:fill="auto"/>
        </w:rPr>
      </w:pPr>
      <w:r>
        <w:rPr>
          <w:rFonts w:hint="eastAsia" w:ascii="宋体" w:hAnsi="宋体" w:cs="宋体-18030"/>
          <w:b/>
          <w:color w:val="000000"/>
          <w:kern w:val="0"/>
          <w:sz w:val="24"/>
          <w:szCs w:val="24"/>
          <w:highlight w:val="none"/>
          <w:shd w:val="clear" w:color="auto" w:fill="auto"/>
        </w:rPr>
        <w:t>(2)、考核分高于80分(含)但低于</w:t>
      </w:r>
      <w:r>
        <w:rPr>
          <w:rFonts w:hint="eastAsia" w:ascii="宋体" w:hAnsi="宋体" w:cs="宋体-18030"/>
          <w:b/>
          <w:color w:val="000000"/>
          <w:kern w:val="0"/>
          <w:sz w:val="24"/>
          <w:szCs w:val="24"/>
          <w:highlight w:val="none"/>
          <w:shd w:val="clear" w:color="auto" w:fill="auto"/>
          <w:lang w:val="en-US" w:eastAsia="zh-CN"/>
        </w:rPr>
        <w:t>90</w:t>
      </w:r>
      <w:r>
        <w:rPr>
          <w:rFonts w:hint="eastAsia" w:ascii="宋体" w:hAnsi="宋体" w:cs="宋体-18030"/>
          <w:b/>
          <w:color w:val="000000"/>
          <w:kern w:val="0"/>
          <w:sz w:val="24"/>
          <w:szCs w:val="24"/>
          <w:highlight w:val="none"/>
          <w:shd w:val="clear" w:color="auto" w:fill="auto"/>
        </w:rPr>
        <w:t>分(不含)视为良好，扣除当期物业管理服务费用的5%；</w:t>
      </w:r>
    </w:p>
    <w:p>
      <w:pPr>
        <w:spacing w:line="360" w:lineRule="auto"/>
        <w:ind w:firstLine="482" w:firstLineChars="200"/>
        <w:rPr>
          <w:rFonts w:hint="eastAsia" w:ascii="宋体" w:hAnsi="宋体" w:cs="宋体-18030"/>
          <w:b/>
          <w:color w:val="000000"/>
          <w:kern w:val="0"/>
          <w:sz w:val="24"/>
          <w:szCs w:val="24"/>
          <w:highlight w:val="none"/>
          <w:shd w:val="clear" w:color="auto" w:fill="auto"/>
        </w:rPr>
      </w:pPr>
      <w:r>
        <w:rPr>
          <w:rFonts w:hint="eastAsia" w:ascii="宋体" w:hAnsi="宋体" w:cs="宋体-18030"/>
          <w:b/>
          <w:color w:val="000000"/>
          <w:kern w:val="0"/>
          <w:sz w:val="24"/>
          <w:szCs w:val="24"/>
          <w:highlight w:val="none"/>
          <w:shd w:val="clear" w:color="auto" w:fill="auto"/>
        </w:rPr>
        <w:t>(3)、考核分高于75分(含)但低于80分(不含)视为合格，扣除当期物业管理服务费用的10%；</w:t>
      </w:r>
    </w:p>
    <w:p>
      <w:pPr>
        <w:spacing w:line="360" w:lineRule="auto"/>
        <w:ind w:firstLine="482" w:firstLineChars="200"/>
        <w:rPr>
          <w:rFonts w:hint="eastAsia" w:ascii="宋体" w:hAnsi="宋体" w:cs="宋体-18030"/>
          <w:b/>
          <w:color w:val="000000"/>
          <w:kern w:val="0"/>
          <w:sz w:val="24"/>
          <w:szCs w:val="24"/>
          <w:highlight w:val="none"/>
          <w:shd w:val="clear" w:color="auto" w:fill="auto"/>
        </w:rPr>
      </w:pPr>
      <w:r>
        <w:rPr>
          <w:rFonts w:hint="eastAsia" w:ascii="宋体" w:hAnsi="宋体" w:cs="宋体-18030"/>
          <w:b/>
          <w:color w:val="000000"/>
          <w:kern w:val="0"/>
          <w:sz w:val="24"/>
          <w:szCs w:val="24"/>
          <w:highlight w:val="none"/>
          <w:shd w:val="clear" w:color="auto" w:fill="auto"/>
        </w:rPr>
        <w:t>(4)、考核分低于75分(不含)视为不合格，扣除当期物业管理服务费用的40%。如在考核中中标单位连续二次考核分数低于75分(不含)，采购单位将提前两个月通知供应商解除物业服务合同并重新选取物业公司。</w:t>
      </w:r>
    </w:p>
    <w:p>
      <w:pPr>
        <w:spacing w:line="360" w:lineRule="auto"/>
        <w:ind w:firstLine="482" w:firstLineChars="200"/>
        <w:rPr>
          <w:rFonts w:hint="eastAsia" w:ascii="宋体" w:hAnsi="宋体" w:eastAsia="宋体" w:cs="宋体-18030"/>
          <w:b/>
          <w:color w:val="000000"/>
          <w:kern w:val="0"/>
          <w:sz w:val="24"/>
          <w:szCs w:val="24"/>
          <w:highlight w:val="none"/>
          <w:shd w:val="clear" w:color="auto" w:fill="auto"/>
          <w:lang w:eastAsia="zh-CN"/>
        </w:rPr>
      </w:pPr>
      <w:r>
        <w:rPr>
          <w:rFonts w:hint="eastAsia" w:ascii="宋体" w:hAnsi="宋体" w:cs="宋体-18030"/>
          <w:b/>
          <w:color w:val="000000"/>
          <w:kern w:val="0"/>
          <w:sz w:val="24"/>
          <w:szCs w:val="24"/>
          <w:highlight w:val="none"/>
          <w:shd w:val="clear" w:color="auto" w:fill="auto"/>
          <w:lang w:eastAsia="zh-CN"/>
        </w:rPr>
        <w:t>（</w:t>
      </w:r>
      <w:r>
        <w:rPr>
          <w:rFonts w:hint="eastAsia" w:ascii="宋体" w:hAnsi="宋体" w:cs="宋体-18030"/>
          <w:b/>
          <w:color w:val="000000"/>
          <w:kern w:val="0"/>
          <w:sz w:val="24"/>
          <w:szCs w:val="24"/>
          <w:highlight w:val="none"/>
          <w:shd w:val="clear" w:color="auto" w:fill="auto"/>
          <w:lang w:val="en-US" w:eastAsia="zh-CN"/>
        </w:rPr>
        <w:t>5</w:t>
      </w:r>
      <w:r>
        <w:rPr>
          <w:rFonts w:hint="eastAsia" w:ascii="宋体" w:hAnsi="宋体" w:cs="宋体-18030"/>
          <w:b/>
          <w:color w:val="000000"/>
          <w:kern w:val="0"/>
          <w:sz w:val="24"/>
          <w:szCs w:val="24"/>
          <w:highlight w:val="none"/>
          <w:shd w:val="clear" w:color="auto" w:fill="auto"/>
          <w:lang w:eastAsia="zh-CN"/>
        </w:rPr>
        <w:t>）、甲方会不定期对乙方所管辖范围内物业进行抽查，若在抽查中发现以下不良、不当行为，同样录入当季度考核分数。</w:t>
      </w:r>
    </w:p>
    <w:p>
      <w:pPr>
        <w:spacing w:line="460" w:lineRule="exact"/>
        <w:ind w:firstLine="482" w:firstLineChars="200"/>
        <w:rPr>
          <w:rFonts w:hint="eastAsia" w:ascii="宋体" w:hAnsi="宋体" w:cs="宋体-18030"/>
          <w:b/>
          <w:color w:val="000000"/>
          <w:kern w:val="0"/>
          <w:sz w:val="24"/>
          <w:szCs w:val="24"/>
          <w:highlight w:val="none"/>
          <w:shd w:val="clear" w:color="auto" w:fill="auto"/>
        </w:rPr>
      </w:pPr>
      <w:r>
        <w:rPr>
          <w:rFonts w:hint="eastAsia" w:ascii="宋体" w:hAnsi="宋体" w:cs="宋体-18030"/>
          <w:b/>
          <w:color w:val="000000"/>
          <w:kern w:val="0"/>
          <w:sz w:val="24"/>
          <w:szCs w:val="24"/>
          <w:highlight w:val="none"/>
          <w:shd w:val="clear" w:color="auto" w:fill="auto"/>
        </w:rPr>
        <w:t>一、保安人员：</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1、所有保安人员要求保安员须复转军人或经过相关专业机构培训并提供相关证件、证明，没有相关证书、证明的，发现一次扣10分并要求整改到位。</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2、保持管理人员及保安队伍人员稳定。管理人员在合同期内一般不允许更换，若更换需经采购人批准，否则一次扣10分；普通保安人员合同期内更换率不能超过50%，超过扣一次10分。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3、所有保安人员要求进行定期培训，并提交培训计划交采购人备案。没有培训计划发现一次扣5分，保安人员没有培训记录发现一次扣5分。不按培训记录培训保安人员发现一次扣5分。</w:t>
      </w:r>
    </w:p>
    <w:p>
      <w:pPr>
        <w:spacing w:line="460" w:lineRule="exact"/>
        <w:ind w:firstLine="480" w:firstLineChars="200"/>
        <w:rPr>
          <w:rFonts w:hint="eastAsia" w:ascii="宋体" w:hAnsi="宋体" w:eastAsia="宋体" w:cs="宋体-18030"/>
          <w:color w:val="000000"/>
          <w:kern w:val="0"/>
          <w:sz w:val="24"/>
          <w:szCs w:val="24"/>
          <w:highlight w:val="none"/>
          <w:shd w:val="clear" w:color="auto" w:fill="auto"/>
          <w:lang w:val="en-US" w:eastAsia="zh-CN"/>
        </w:rPr>
      </w:pPr>
      <w:r>
        <w:rPr>
          <w:rFonts w:hint="eastAsia" w:ascii="宋体" w:hAnsi="宋体" w:cs="宋体-18030"/>
          <w:color w:val="000000"/>
          <w:kern w:val="0"/>
          <w:sz w:val="24"/>
          <w:szCs w:val="24"/>
          <w:highlight w:val="none"/>
          <w:shd w:val="clear" w:color="auto" w:fill="auto"/>
          <w:lang w:val="en-US" w:eastAsia="zh-CN"/>
        </w:rPr>
        <w:t>4、如果发现实际上岗保安人员不符合年龄要求，发现一名则扣5分。</w:t>
      </w:r>
    </w:p>
    <w:p>
      <w:pPr>
        <w:spacing w:line="460" w:lineRule="exact"/>
        <w:ind w:firstLine="482" w:firstLineChars="200"/>
        <w:rPr>
          <w:rFonts w:hint="eastAsia" w:ascii="宋体" w:hAnsi="宋体" w:cs="宋体-18030"/>
          <w:b/>
          <w:color w:val="000000"/>
          <w:kern w:val="0"/>
          <w:sz w:val="24"/>
          <w:szCs w:val="24"/>
          <w:highlight w:val="none"/>
          <w:shd w:val="clear" w:color="auto" w:fill="auto"/>
        </w:rPr>
      </w:pPr>
      <w:r>
        <w:rPr>
          <w:rFonts w:hint="eastAsia" w:ascii="宋体" w:hAnsi="宋体" w:cs="宋体-18030"/>
          <w:b/>
          <w:color w:val="000000"/>
          <w:kern w:val="0"/>
          <w:sz w:val="24"/>
          <w:szCs w:val="24"/>
          <w:highlight w:val="none"/>
          <w:shd w:val="clear" w:color="auto" w:fill="auto"/>
        </w:rPr>
        <w:t>二、保安、秩序维护与消防巡逻</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1、值勤时没有按规定着装，没有按规定佩戴标志 发现一次扣1分，第二次加倍，以此类推。值班时发现有打瞌睡、睡觉、精神不振的每次发现扣1分。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2、做好人员进出登记工作，禁止无关人员（如产品推销及收购废品等闲杂人员等）进入大楼。</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遇到来楼内找人，办事的人员，一律需要电话经相关人员确认并登记后才可放行。遇到特殊情况及时向采购人报告。若发现有外来人员未经登记就进入，发现一次扣1分，情节严重的扣2分。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3、做好外来车辆进出登记工作，引导管理好室外及地下车库，禁止无关车辆进入，确需进入的应引导车辆有序进入，停放。</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4、热情解答来访市民的问题，做好引导工作。发现有与市民吵架，斗殴，推搡情况，一次扣20分。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5、受到投诉查实为保安过错的，一次扣10分，情节严重的一次扣20分。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6、</w:t>
      </w:r>
      <w:r>
        <w:rPr>
          <w:rFonts w:hint="eastAsia" w:ascii="宋体" w:hAnsi="宋体" w:cs="宋体-18030"/>
          <w:color w:val="000000"/>
          <w:sz w:val="24"/>
          <w:szCs w:val="24"/>
          <w:highlight w:val="none"/>
          <w:shd w:val="clear" w:color="auto" w:fill="auto"/>
        </w:rPr>
        <w:t>除上班时间外，室外停车场、办公场所及地下车库需有专人值班看守，节假日和夜间应确保有人执勤</w:t>
      </w:r>
      <w:r>
        <w:rPr>
          <w:rFonts w:hint="eastAsia" w:ascii="宋体" w:hAnsi="宋体" w:cs="宋体-18030"/>
          <w:color w:val="000000"/>
          <w:kern w:val="0"/>
          <w:sz w:val="24"/>
          <w:szCs w:val="24"/>
          <w:highlight w:val="none"/>
          <w:shd w:val="clear" w:color="auto" w:fill="auto"/>
        </w:rPr>
        <w:t>，发现有无故脱班、翘班情况，一次扣10分；情节严重一次扣20分。</w:t>
      </w:r>
    </w:p>
    <w:p>
      <w:pPr>
        <w:spacing w:line="460" w:lineRule="exact"/>
        <w:ind w:firstLine="480" w:firstLineChars="200"/>
        <w:rPr>
          <w:rFonts w:hint="eastAsia" w:ascii="宋体" w:hAnsi="宋体" w:cs="宋体-18030"/>
          <w:color w:val="00000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 xml:space="preserve"> 7、做好巡逻工作及进行巡逻检查记录，若发现缺勤或没有做好相关记录，发现一次扣5分。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8、发生重大事情没有及时通知采购人领导，发生一次扣10分。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9、做好消防设备巡查记录，忘记做消防设备每月检查或没有做记录，发现一次扣5分。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10、交接班做好详细完整的交接班记录和巡查记录。未作记录发现一次扣2分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11、在下班后巡查整个大楼，确保公共部位门窗关闭，发现隐患及时处置。发现公共部位有门窗未关闭，发现一次扣2分。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12、接到火警和治安警报后必须3分钟内到达现场处置，并及时报告采购人领导，根据采购人领导要求与有关方面联系协调。发现未及时到达现场或未及时联系采购人领导导致失态扩大，当月考核直接以不合格计。</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13、保安在工作期间要接受采购人的领导和监督，遵守采购人的有关的规章制度。发现保安违反采购人工作规章制度及纪律，看情况分别扣1-10分。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14、根据采购人要求，提供力所能及的帮助。负责按时接受报纸、信件，对挂号信、快递、包裹单等要逐件登记并交收件人签收。发现保安未及时接受、分发报纸、信件、快递等，发现一次扣2分。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15、保安值班期间不喝酒，不吃零食，不玩手机游戏、不听音乐以及其他与工作无关的事情(看报纸、杂志、会客等)。发现一次扣1分，情节严重的扣5分，屡教不改者采购人将建议中标单位予以清退处理。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16、爱护公共财物，故意损坏公共财物或值班期间公物如有遗失 每次扣5分。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17、不履行岗位责任，无故脱岗、私自串岗，每次扣10分。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18、上岗前酗酒贻误值班执勤，每次发现扣2分，情节严重的视情况扣5-10分。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19、隐瞒和虚报情况，欺骗领导，视情节轻重，分别扣2-10分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20、管理区内发生打架、斗欧等治安案件未及时处理导致失态扩大，发现一次扣10分。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21、做好来访人员和重大物品进出登记工作。</w:t>
      </w:r>
    </w:p>
    <w:p>
      <w:pPr>
        <w:spacing w:line="460" w:lineRule="exact"/>
        <w:ind w:firstLine="482" w:firstLineChars="200"/>
        <w:rPr>
          <w:rFonts w:hint="eastAsia" w:ascii="宋体" w:hAnsi="宋体" w:cs="宋体-18030"/>
          <w:b/>
          <w:color w:val="000000"/>
          <w:kern w:val="0"/>
          <w:sz w:val="24"/>
          <w:szCs w:val="24"/>
          <w:highlight w:val="none"/>
          <w:shd w:val="clear" w:color="auto" w:fill="auto"/>
        </w:rPr>
      </w:pPr>
      <w:r>
        <w:rPr>
          <w:rFonts w:hint="eastAsia" w:ascii="宋体" w:hAnsi="宋体" w:cs="宋体-18030"/>
          <w:b/>
          <w:color w:val="000000"/>
          <w:kern w:val="0"/>
          <w:sz w:val="24"/>
          <w:szCs w:val="24"/>
          <w:highlight w:val="none"/>
          <w:shd w:val="clear" w:color="auto" w:fill="auto"/>
        </w:rPr>
        <w:t>三、水电维修</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1、由有相应资格的专业人员定期对大楼相关设备设施进行维护保养，上岗时统一着装并佩戴标志，仪容仪表规范整齐。发现未佩戴标志、仪容不整一次扣1分，二次加倍，以此类推。</w:t>
      </w:r>
    </w:p>
    <w:p>
      <w:pPr>
        <w:pStyle w:val="31"/>
        <w:adjustRightInd w:val="0"/>
        <w:snapToGrid w:val="0"/>
        <w:spacing w:before="0" w:line="460" w:lineRule="exact"/>
        <w:ind w:firstLine="480"/>
        <w:rPr>
          <w:rFonts w:hint="eastAsia" w:ascii="宋体" w:hAnsi="宋体" w:cs="宋体-18030"/>
          <w:color w:val="000000"/>
          <w:kern w:val="0"/>
          <w:szCs w:val="24"/>
          <w:highlight w:val="none"/>
          <w:shd w:val="clear" w:color="auto" w:fill="auto"/>
        </w:rPr>
      </w:pPr>
      <w:r>
        <w:rPr>
          <w:rFonts w:hint="eastAsia" w:ascii="宋体" w:hAnsi="宋体" w:cs="宋体-18030"/>
          <w:color w:val="000000"/>
          <w:kern w:val="0"/>
          <w:szCs w:val="24"/>
          <w:highlight w:val="none"/>
          <w:shd w:val="clear" w:color="auto" w:fill="auto"/>
        </w:rPr>
        <w:t>2、每半年对给排水系统进行维护、润滑。保证公共雨、污水管道、畅通。发现堵塞，一次扣1分。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3、保证窨井、窨沟、排水沟、集水井通畅，无堵塞外溢现象。发现有问题一次扣2分。</w:t>
      </w:r>
    </w:p>
    <w:p>
      <w:pPr>
        <w:pStyle w:val="31"/>
        <w:adjustRightInd w:val="0"/>
        <w:snapToGrid w:val="0"/>
        <w:spacing w:before="0" w:line="460" w:lineRule="exact"/>
        <w:ind w:firstLine="480"/>
        <w:rPr>
          <w:rFonts w:hint="eastAsia" w:ascii="宋体" w:hAnsi="宋体" w:cs="宋体-18030"/>
          <w:color w:val="000000"/>
          <w:kern w:val="0"/>
          <w:szCs w:val="24"/>
          <w:highlight w:val="none"/>
          <w:shd w:val="clear" w:color="auto" w:fill="auto"/>
        </w:rPr>
      </w:pPr>
      <w:r>
        <w:rPr>
          <w:rFonts w:hint="eastAsia" w:ascii="宋体" w:hAnsi="宋体" w:cs="宋体-18030"/>
          <w:color w:val="000000"/>
          <w:kern w:val="0"/>
          <w:szCs w:val="24"/>
          <w:highlight w:val="none"/>
          <w:shd w:val="clear" w:color="auto" w:fill="auto"/>
        </w:rPr>
        <w:t>4、 用户末端的水压及流量满足使用要求。中标单位要及时检查，发现问题及时上报给采购人，否则扣2分。</w:t>
      </w:r>
    </w:p>
    <w:p>
      <w:pPr>
        <w:pStyle w:val="31"/>
        <w:adjustRightInd w:val="0"/>
        <w:snapToGrid w:val="0"/>
        <w:spacing w:before="0" w:line="460" w:lineRule="exact"/>
        <w:ind w:firstLine="480"/>
        <w:rPr>
          <w:rFonts w:hint="eastAsia" w:ascii="宋体" w:hAnsi="宋体" w:cs="宋体-18030"/>
          <w:color w:val="000000"/>
          <w:kern w:val="0"/>
          <w:szCs w:val="24"/>
          <w:highlight w:val="none"/>
          <w:shd w:val="clear" w:color="auto" w:fill="auto"/>
        </w:rPr>
      </w:pPr>
      <w:r>
        <w:rPr>
          <w:rFonts w:hint="eastAsia" w:ascii="宋体" w:hAnsi="宋体" w:cs="宋体-18030"/>
          <w:color w:val="000000"/>
          <w:kern w:val="0"/>
          <w:szCs w:val="24"/>
          <w:highlight w:val="none"/>
          <w:shd w:val="clear" w:color="auto" w:fill="auto"/>
        </w:rPr>
        <w:t>5、 每季对楼宇排水总管进行检查，每半年对水泵、管道进行防锈处理。否则视情况扣2-10分。</w:t>
      </w:r>
    </w:p>
    <w:p>
      <w:pPr>
        <w:pStyle w:val="31"/>
        <w:adjustRightInd w:val="0"/>
        <w:snapToGrid w:val="0"/>
        <w:spacing w:before="0" w:line="460" w:lineRule="exact"/>
        <w:ind w:firstLine="480"/>
        <w:rPr>
          <w:rFonts w:hint="eastAsia" w:ascii="宋体" w:hAnsi="宋体" w:cs="宋体-18030"/>
          <w:color w:val="000000"/>
          <w:kern w:val="0"/>
          <w:szCs w:val="24"/>
          <w:highlight w:val="none"/>
          <w:shd w:val="clear" w:color="auto" w:fill="auto"/>
        </w:rPr>
      </w:pPr>
      <w:r>
        <w:rPr>
          <w:rFonts w:hint="eastAsia" w:ascii="宋体" w:hAnsi="宋体" w:cs="宋体-18030"/>
          <w:color w:val="000000"/>
          <w:kern w:val="0"/>
          <w:szCs w:val="24"/>
          <w:highlight w:val="none"/>
          <w:shd w:val="clear" w:color="auto" w:fill="auto"/>
        </w:rPr>
        <w:t>6、确保水质无污染并符合规定的要求，生活饮用水水质符合GB5749一2006《生活饮用水卫生标准》的要求。生活饮用水设施的日常使用管理、清洗消毒、作业人员健康检查以及水质检测参照建设部、卫生部《城市供水水质管理规定》(建设部令第67号)执行。请有资质人员定期清洗水箱，每年不少于2次，并提供清洗后水质检测报告。每月清洗一次开水器并做好相关记录。否则视情况扣2-10分。</w:t>
      </w:r>
    </w:p>
    <w:p>
      <w:pPr>
        <w:pStyle w:val="31"/>
        <w:adjustRightInd w:val="0"/>
        <w:snapToGrid w:val="0"/>
        <w:spacing w:before="0" w:line="460" w:lineRule="exact"/>
        <w:ind w:firstLine="480"/>
        <w:rPr>
          <w:rFonts w:hint="eastAsia" w:ascii="宋体" w:hAnsi="宋体" w:cs="宋体-18030"/>
          <w:color w:val="000000"/>
          <w:kern w:val="0"/>
          <w:szCs w:val="24"/>
          <w:highlight w:val="none"/>
          <w:shd w:val="clear" w:color="auto" w:fill="auto"/>
        </w:rPr>
      </w:pPr>
      <w:r>
        <w:rPr>
          <w:rFonts w:hint="eastAsia" w:ascii="宋体" w:hAnsi="宋体" w:cs="宋体-18030"/>
          <w:color w:val="000000"/>
          <w:kern w:val="0"/>
          <w:szCs w:val="24"/>
          <w:highlight w:val="none"/>
          <w:shd w:val="clear" w:color="auto" w:fill="auto"/>
        </w:rPr>
        <w:t>7、每季度对水质处理、消毒装置、电开水炉及设备控制柜进行保养。否则视情况扣2-10分。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8、每年至少清理污水化粪池一次，确保排水微量元素等达标，无堵塞、无满溢。发现堵塞、满溢情况一次扣2-10分。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9、保证水管、水龙头正常使用，无滴漏现象。发现无法正常使用或滴漏现象应在一个工作日之内修复（若有困难应及时告知采购人），未及时修复一次扣1分。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10、保证各分电表箱、配电箱、配电柜及每层管线分线盒无积尘，无接头松动现象，并保证每季清洁一次；每半年测试一次主要用电线路的绝缘状况，保证绝缘良好并做好相关记录。发现有积尘、松动、线路漏电现象一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11、每年保养和测试总配电箱、高配电房，保证无积尘，无接头松动现象。发现有积尘、松动现象一次扣1分。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12、保证公共使用的照明、指示灯具线路、开关完好；路灯、楼道灯、各房间内的照明灯，亮灯率不低于100﹪。发现照明、指示灯具、路灯、楼道灯及各房间照明灯有损坏，应在一个工作日之内修复，未及时修复一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13、保证玻璃门窗配件完好，门、窗开闭灵活并无异常声响。发现有问题一次扣1分。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14、保证场地、步道、路面、侧石、井盖等道路畅通，路面平整；井盖无缺损、无丢失，路面井盖不影响车辆和行人通行。发现问题一次扣1分。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15、保证大楼内相关设施完好，发现损坏应立即修复，保证设施、器材的正常使用。发现未及时修复的一次扣1分。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16、保证大楼内安全标志等清晰完整，设施运行正常。若发现安全标志缺失，设备运行有问题应及时修复或购置，未及时处置的每次扣1分。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17、设备出现故障时，维修人员应在接到报修后30分钟内到达现场，设备维修合格率达到100%，一般性维修不过夜。若不能达到要求，每次扣1分。</w:t>
      </w:r>
    </w:p>
    <w:p>
      <w:pPr>
        <w:spacing w:line="460" w:lineRule="exact"/>
        <w:ind w:firstLine="482" w:firstLineChars="200"/>
        <w:rPr>
          <w:rFonts w:hint="eastAsia" w:ascii="宋体" w:hAnsi="宋体" w:cs="宋体-18030"/>
          <w:b/>
          <w:color w:val="000000"/>
          <w:kern w:val="0"/>
          <w:sz w:val="24"/>
          <w:szCs w:val="24"/>
          <w:highlight w:val="none"/>
          <w:shd w:val="clear" w:color="auto" w:fill="auto"/>
        </w:rPr>
      </w:pPr>
      <w:r>
        <w:rPr>
          <w:rFonts w:hint="eastAsia" w:ascii="宋体" w:hAnsi="宋体" w:cs="宋体-18030"/>
          <w:b/>
          <w:color w:val="000000"/>
          <w:kern w:val="0"/>
          <w:sz w:val="24"/>
          <w:szCs w:val="24"/>
          <w:highlight w:val="none"/>
          <w:shd w:val="clear" w:color="auto" w:fill="auto"/>
        </w:rPr>
        <w:t>四、保洁</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1、上岗时佩戴统一标志，穿戴统一制服，仪容仪表规范整齐。文明工作，训练有素，言语规范，认真负责。发现未佩戴标志、仪容不整一次扣1分，二次加倍，以此类推。</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2、公共场所水泥地面、石材地面及楼道地面、楼梯每日拖洗一次，巡回保洁，无积灰、污迹、垃圾、水渍。发现楼道、楼梯有积灰、污迹、垃圾、水渍应及时清理，未及时清理每次扣1分。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3、墙面2米以下的开关盒、表箱盖每日擦抹不少于一次；2米以上每周不少于一次，无灰尘、污迹。发现有灰尘、污迹的每次扣1分。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4、每日擦抹不少于一次扶手和门窗，门及门窗框及有关附体，沙发、桌子、各类宣传牌、橱窗及有关附体，保证无灰尘、污迹。发现扶手和门窗有灰尘和污迹每次扣1分。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5、每季对天花板、天花板、栏杆、消防楼梯区域等、公共楼道灯、会议室和活动室吊灯除尘不少于一次，保证无明显积灰、虫网。发现明显积灰或虫网，每次扣1分。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6、每季清洁不少于一次公共区域及会议室、地下室餐厅、窗口服务场所的玻璃，保证无明显积灰、污迹。发现明显积灰或污迹，每次扣1分。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7、依据会议、活动日程安排提前搞好会议室卫生、打好开水，会议或活动结束后打扫干净。发现问题一次扣1分。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8、门厅、办公区域等特定区域的地面、大厅石材墙面、天花板、大厅、门窗玻璃、门及门窗框、墙壁附体，灯具、音响、垃圾桶等公用设施表面及卫生间，办公室内储物柜和桌椅表面等严格按要求做好清洁、清运及日常消杀工作，无积灰、印迹、污渍。幕墙每年清洗一次，大理石每年清洁保养不少于2次，暂时空置的房间每周进行一次卫生保洁，确保地面、桌面、玻璃面整洁干净。白色墙面及顶面如有污渍等应及时清除，墙面去污后及时用乳胶漆补刷。发现问题一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9、卫生间每天至少拖洗一次，保持地面清洁、无杂物、无积水、无毛发、无异味、便池、水池下水道要畅通。墙面四周及阴角做到无水迹、无蜘蛛网；镜子及金属部分：应保持干净，无浮尘、污渍、手印、水迹、无锈斑；天花板上无污渍、无漏水或有小水泡等现象，保持干净、清洁，完好无损；确保运作正常；配备洗手液，卫生纸、擦手纸等相关保洁耗材，每日检查，发现用完及时补充，有破损及时更换。如发现所提供耗材质量与要求不符，发现一次扣5分。2米以下瓷砖每日擦抹不少于一次；2米以上瓷砖每月清洁不少于一次，无明显积灰、水渍。发现问题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10、室外道路地面、绿地、门窗档遮雨棚顶（视线所到之处）每日清扫不少于一次，并巡回保洁，无明显暴露垃圾、卫生死角；院内硬化地面无痰渍、污渍。发现问题每次扣1分。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11、花坛每天清扫不少于一次，无垃圾、杂物、枯枝。发现问题每次扣1分。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12、垃圾每天进行清除、外运，做到垃圾日产日清，保持垃圾全部进垃圾箱，保持箱外无垃圾。发现问题每次扣1分。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13、对垃圾箱（桶）每天清刷，做到箱（桶）体清洁无污迹、无异味、无损坏。发现问题每次扣1分。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14、前厅玻璃大门每天擦拭不少于一次，保证无灰尘、无污迹。发现问题每次扣1分。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15、保持窨井（含集水井）内壁无粘附物、井底无沉淀物。发现问题每次扣1分。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16、保证明沟无明显垃圾，无堵塞。发现问题每次扣1分。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17、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发现问题每次扣1分。</w:t>
      </w:r>
    </w:p>
    <w:p>
      <w:pPr>
        <w:spacing w:line="460" w:lineRule="exact"/>
        <w:ind w:firstLine="480" w:firstLineChars="200"/>
        <w:rPr>
          <w:rFonts w:hint="eastAsia" w:ascii="宋体" w:hAnsi="宋体" w:cs="宋体-18030"/>
          <w:color w:val="000000"/>
          <w:kern w:val="0"/>
          <w:sz w:val="24"/>
          <w:szCs w:val="24"/>
          <w:highlight w:val="none"/>
          <w:shd w:val="clear" w:color="auto" w:fill="auto"/>
        </w:rPr>
      </w:pPr>
      <w:r>
        <w:rPr>
          <w:rFonts w:hint="eastAsia" w:ascii="宋体" w:hAnsi="宋体" w:cs="宋体-18030"/>
          <w:color w:val="000000"/>
          <w:kern w:val="0"/>
          <w:sz w:val="24"/>
          <w:szCs w:val="24"/>
          <w:highlight w:val="none"/>
          <w:shd w:val="clear" w:color="auto" w:fill="auto"/>
        </w:rPr>
        <w:t>18、每月对车库、室内外楼梯、不锈钢扶手清洗不少于一次，保证无积灰、污迹、垃圾。发现积灰、污迹或垃圾每次扣1分。</w:t>
      </w:r>
    </w:p>
    <w:p>
      <w:pPr>
        <w:spacing w:line="460" w:lineRule="exact"/>
        <w:ind w:firstLine="480" w:firstLineChars="200"/>
        <w:rPr>
          <w:rFonts w:hint="eastAsia"/>
          <w:b/>
          <w:color w:val="000000"/>
          <w:sz w:val="32"/>
          <w:szCs w:val="32"/>
          <w:highlight w:val="none"/>
        </w:rPr>
      </w:pPr>
      <w:r>
        <w:rPr>
          <w:rFonts w:hint="eastAsia" w:ascii="宋体" w:hAnsi="宋体" w:cs="宋体-18030"/>
          <w:color w:val="000000"/>
          <w:kern w:val="0"/>
          <w:sz w:val="24"/>
          <w:szCs w:val="24"/>
          <w:highlight w:val="none"/>
          <w:shd w:val="clear" w:color="auto" w:fill="auto"/>
        </w:rPr>
        <w:t>19、不定期清扫可上去的屋顶和雨水沟，保证无积水、无垃圾。外墙立面和玻璃要求合同期内</w:t>
      </w:r>
      <w:r>
        <w:rPr>
          <w:rFonts w:hint="eastAsia" w:ascii="宋体" w:hAnsi="宋体" w:cs="宋体-18030"/>
          <w:b/>
          <w:color w:val="000000"/>
          <w:kern w:val="0"/>
          <w:sz w:val="24"/>
          <w:szCs w:val="24"/>
          <w:highlight w:val="none"/>
          <w:shd w:val="clear" w:color="auto" w:fill="auto"/>
        </w:rPr>
        <w:t>每年</w:t>
      </w:r>
      <w:r>
        <w:rPr>
          <w:rFonts w:hint="eastAsia" w:ascii="宋体" w:hAnsi="宋体" w:cs="宋体-18030"/>
          <w:color w:val="000000"/>
          <w:kern w:val="0"/>
          <w:sz w:val="24"/>
          <w:szCs w:val="24"/>
          <w:highlight w:val="none"/>
          <w:shd w:val="clear" w:color="auto" w:fill="auto"/>
        </w:rPr>
        <w:t>至少清洗一次。发现问题每次扣1分。</w:t>
      </w: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ind w:firstLine="0" w:firstLineChars="0"/>
        <w:outlineLvl w:val="0"/>
        <w:rPr>
          <w:rFonts w:hint="eastAsia"/>
          <w:b/>
          <w:color w:val="000000"/>
          <w:sz w:val="32"/>
          <w:szCs w:val="32"/>
          <w:highlight w:val="none"/>
        </w:rPr>
      </w:pPr>
    </w:p>
    <w:p>
      <w:pPr>
        <w:pStyle w:val="28"/>
        <w:numPr>
          <w:ilvl w:val="0"/>
          <w:numId w:val="7"/>
        </w:numPr>
        <w:ind w:firstLine="0" w:firstLineChars="0"/>
        <w:jc w:val="center"/>
        <w:outlineLvl w:val="0"/>
        <w:rPr>
          <w:rFonts w:hint="eastAsia"/>
          <w:b/>
          <w:color w:val="000000"/>
          <w:kern w:val="2"/>
          <w:sz w:val="32"/>
          <w:szCs w:val="32"/>
          <w:highlight w:val="none"/>
        </w:rPr>
      </w:pPr>
      <w:r>
        <w:rPr>
          <w:rFonts w:hint="eastAsia"/>
          <w:b/>
          <w:color w:val="000000"/>
          <w:sz w:val="32"/>
          <w:szCs w:val="32"/>
          <w:highlight w:val="none"/>
        </w:rPr>
        <w:t xml:space="preserve"> 投标人须</w:t>
      </w:r>
      <w:bookmarkStart w:id="3" w:name="_Toc91899903"/>
      <w:r>
        <w:rPr>
          <w:rFonts w:hint="eastAsia"/>
          <w:b/>
          <w:color w:val="000000"/>
          <w:sz w:val="32"/>
          <w:szCs w:val="32"/>
          <w:highlight w:val="none"/>
        </w:rPr>
        <w:t>知</w:t>
      </w:r>
    </w:p>
    <w:p>
      <w:pPr>
        <w:pStyle w:val="28"/>
        <w:ind w:firstLine="0" w:firstLineChars="0"/>
        <w:jc w:val="center"/>
        <w:outlineLvl w:val="0"/>
        <w:rPr>
          <w:rFonts w:hint="eastAsia"/>
          <w:color w:val="000000"/>
          <w:kern w:val="2"/>
          <w:sz w:val="32"/>
          <w:szCs w:val="32"/>
          <w:highlight w:val="none"/>
        </w:rPr>
      </w:pPr>
      <w:r>
        <w:rPr>
          <w:rFonts w:hint="eastAsia"/>
          <w:color w:val="000000"/>
          <w:kern w:val="2"/>
          <w:sz w:val="32"/>
          <w:szCs w:val="32"/>
          <w:highlight w:val="none"/>
        </w:rPr>
        <w:t>前附表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1843"/>
        <w:gridCol w:w="75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000000"/>
                <w:sz w:val="24"/>
                <w:highlight w:val="none"/>
              </w:rPr>
            </w:pPr>
            <w:r>
              <w:rPr>
                <w:rFonts w:hint="eastAsia" w:ascii="宋体" w:hAnsi="宋体"/>
                <w:b/>
                <w:color w:val="000000"/>
                <w:sz w:val="24"/>
                <w:highlight w:val="none"/>
              </w:rPr>
              <w:t>序号</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color w:val="000000"/>
                <w:sz w:val="24"/>
                <w:highlight w:val="none"/>
              </w:rPr>
            </w:pPr>
            <w:r>
              <w:rPr>
                <w:rFonts w:hint="eastAsia" w:ascii="宋体" w:hAnsi="宋体"/>
                <w:b/>
                <w:color w:val="000000"/>
                <w:sz w:val="24"/>
                <w:highlight w:val="none"/>
              </w:rPr>
              <w:t>内  容</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color w:val="000000"/>
                <w:sz w:val="24"/>
                <w:highlight w:val="none"/>
              </w:rPr>
            </w:pPr>
            <w:r>
              <w:rPr>
                <w:rFonts w:hint="eastAsia" w:ascii="宋体" w:hAnsi="宋体"/>
                <w:b/>
                <w:color w:val="000000"/>
                <w:sz w:val="24"/>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1</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采购内容</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color w:val="000000"/>
                <w:sz w:val="24"/>
                <w:highlight w:val="none"/>
              </w:rPr>
              <w:t>2</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color w:val="000000"/>
                <w:sz w:val="24"/>
                <w:highlight w:val="none"/>
              </w:rPr>
              <w:t>评分办法</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color w:val="000000"/>
                <w:sz w:val="24"/>
                <w:highlight w:val="none"/>
              </w:rPr>
              <w:t xml:space="preserve"> </w:t>
            </w:r>
            <w:bookmarkStart w:id="4" w:name="ruleMainCatName"/>
            <w:r>
              <w:rPr>
                <w:rFonts w:hint="eastAsia" w:ascii="宋体" w:hAnsi="宋体" w:cs="宋体"/>
                <w:b/>
                <w:color w:val="000000"/>
                <w:sz w:val="24"/>
                <w:highlight w:val="none"/>
              </w:rPr>
              <w:t>综合评分法</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color w:val="000000"/>
                <w:sz w:val="24"/>
                <w:highlight w:val="none"/>
              </w:rPr>
              <w:t>3</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信用记录</w:t>
            </w:r>
          </w:p>
        </w:tc>
        <w:tc>
          <w:tcPr>
            <w:tcW w:w="7552" w:type="dxa"/>
            <w:tcBorders>
              <w:top w:val="single" w:color="auto" w:sz="4" w:space="0"/>
              <w:left w:val="nil"/>
              <w:bottom w:val="single" w:color="auto" w:sz="4" w:space="0"/>
              <w:right w:val="single" w:color="auto" w:sz="4" w:space="0"/>
            </w:tcBorders>
            <w:noWrap w:val="0"/>
            <w:vAlign w:val="center"/>
          </w:tcPr>
          <w:p>
            <w:pPr>
              <w:numPr>
                <w:ilvl w:val="0"/>
                <w:numId w:val="8"/>
              </w:numPr>
              <w:spacing w:line="360" w:lineRule="auto"/>
              <w:rPr>
                <w:rFonts w:hint="eastAsia" w:ascii="宋体" w:hAnsi="宋体" w:cs="宋体"/>
                <w:color w:val="000000"/>
                <w:sz w:val="24"/>
                <w:highlight w:val="none"/>
              </w:rPr>
            </w:pPr>
            <w:r>
              <w:rPr>
                <w:rFonts w:hint="eastAsia" w:ascii="宋体" w:hAnsi="宋体" w:cs="宋体"/>
                <w:b/>
                <w:color w:val="000000"/>
                <w:sz w:val="24"/>
                <w:highlight w:val="none"/>
              </w:rPr>
              <w:t>信用信息查询渠道及截止时间：</w:t>
            </w:r>
            <w:r>
              <w:rPr>
                <w:rFonts w:hint="eastAsia" w:ascii="宋体" w:hAnsi="宋体" w:cs="宋体"/>
                <w:color w:val="000000"/>
                <w:sz w:val="24"/>
                <w:highlight w:val="none"/>
              </w:rPr>
              <w:t>项目评审组织人员将通过“信用中国”网站(www.creditchina.gov.cn)、中国政府采购网(www.ccgp.gov.cn)渠道查询投标人</w:t>
            </w:r>
            <w:r>
              <w:rPr>
                <w:rFonts w:hint="eastAsia" w:ascii="宋体" w:hAnsi="宋体" w:cs="宋体"/>
                <w:b/>
                <w:color w:val="000000"/>
                <w:sz w:val="24"/>
                <w:highlight w:val="none"/>
              </w:rPr>
              <w:t>投标截止时间前</w:t>
            </w:r>
            <w:r>
              <w:rPr>
                <w:rFonts w:hint="eastAsia" w:ascii="宋体" w:hAnsi="宋体" w:cs="宋体"/>
                <w:color w:val="000000"/>
                <w:sz w:val="24"/>
                <w:highlight w:val="none"/>
              </w:rPr>
              <w:t>的信用记录。</w:t>
            </w:r>
          </w:p>
          <w:p>
            <w:pPr>
              <w:numPr>
                <w:ilvl w:val="0"/>
                <w:numId w:val="8"/>
              </w:numPr>
              <w:spacing w:line="360" w:lineRule="auto"/>
              <w:rPr>
                <w:rFonts w:hint="eastAsia" w:ascii="宋体" w:hAnsi="宋体" w:cs="宋体"/>
                <w:color w:val="000000"/>
                <w:sz w:val="24"/>
                <w:highlight w:val="none"/>
              </w:rPr>
            </w:pPr>
            <w:r>
              <w:rPr>
                <w:rFonts w:hint="eastAsia" w:ascii="宋体" w:hAnsi="宋体" w:cs="宋体"/>
                <w:b/>
                <w:color w:val="000000"/>
                <w:sz w:val="24"/>
                <w:highlight w:val="none"/>
              </w:rPr>
              <w:t>信用信息查询记录和证据留存的具体方式：</w:t>
            </w:r>
            <w:r>
              <w:rPr>
                <w:rFonts w:hint="eastAsia" w:ascii="宋体" w:hAnsi="宋体" w:cs="宋体"/>
                <w:color w:val="000000"/>
                <w:sz w:val="24"/>
                <w:highlight w:val="none"/>
              </w:rPr>
              <w:t>项目评审组织人员现场查询投标人的信用记录，查询结果与采购文件一起存档。</w:t>
            </w:r>
          </w:p>
          <w:p>
            <w:pPr>
              <w:numPr>
                <w:ilvl w:val="0"/>
                <w:numId w:val="8"/>
              </w:numPr>
              <w:spacing w:line="360" w:lineRule="auto"/>
              <w:rPr>
                <w:rFonts w:hint="eastAsia" w:ascii="宋体" w:hAnsi="宋体" w:cs="宋体"/>
                <w:color w:val="000000"/>
                <w:sz w:val="24"/>
                <w:highlight w:val="none"/>
              </w:rPr>
            </w:pPr>
            <w:r>
              <w:rPr>
                <w:rFonts w:hint="eastAsia" w:ascii="宋体" w:hAnsi="宋体" w:cs="宋体"/>
                <w:b/>
                <w:color w:val="000000"/>
                <w:sz w:val="24"/>
                <w:highlight w:val="none"/>
              </w:rPr>
              <w:t>信用信息的使用规则：</w:t>
            </w:r>
            <w:r>
              <w:rPr>
                <w:rFonts w:hint="eastAsia" w:ascii="宋体" w:hAnsi="宋体" w:cs="宋体"/>
                <w:color w:val="000000"/>
                <w:sz w:val="24"/>
                <w:highlight w:val="none"/>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4</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小微企业有关政策</w:t>
            </w:r>
          </w:p>
        </w:tc>
        <w:tc>
          <w:tcPr>
            <w:tcW w:w="7552" w:type="dxa"/>
            <w:tcBorders>
              <w:top w:val="single" w:color="auto" w:sz="4" w:space="0"/>
              <w:left w:val="nil"/>
              <w:bottom w:val="single" w:color="auto" w:sz="4" w:space="0"/>
              <w:right w:val="single" w:color="auto" w:sz="4" w:space="0"/>
            </w:tcBorders>
            <w:noWrap w:val="0"/>
            <w:vAlign w:val="center"/>
          </w:tcPr>
          <w:p>
            <w:pPr>
              <w:snapToGrid w:val="0"/>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相关资格认定要求：</w:t>
            </w:r>
            <w:r>
              <w:rPr>
                <w:rFonts w:hint="eastAsia" w:ascii="宋体" w:hAnsi="宋体" w:cs="宋体"/>
                <w:color w:val="000000"/>
                <w:sz w:val="24"/>
                <w:highlight w:val="none"/>
              </w:rPr>
              <w:t>按照《关于印发中小企业划型标准规定的通知》（工信部联企业〔2011〕300号）相关规定，根据具体品目确定相应标准。符合上述条件的中小微型企业应按照采购文件“第六章 投标文件格式”的格式要求提供《中小微企业声明函》及相关资料。符合《关于促进残疾人就业政府采购政策的通知》（财库〔2017〕141号）规定的条件并提供《残疾人福利性单位声明函》（按照“第六章 投标文件格式”）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pPr>
              <w:snapToGrid w:val="0"/>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价格扣除：</w:t>
            </w:r>
            <w:r>
              <w:rPr>
                <w:rFonts w:hint="eastAsia" w:ascii="宋体" w:hAnsi="宋体" w:cs="宋体"/>
                <w:color w:val="000000"/>
                <w:sz w:val="24"/>
                <w:highlight w:val="none"/>
              </w:rPr>
              <w:t>根据财政部发布的《政府采购促进中小企业发展暂行办法》（</w:t>
            </w:r>
            <w:r>
              <w:rPr>
                <w:rFonts w:hint="eastAsia" w:ascii="宋体" w:hAnsi="宋体"/>
                <w:color w:val="000000"/>
                <w:sz w:val="24"/>
                <w:highlight w:val="none"/>
                <w:shd w:val="clear" w:color="auto" w:fill="FFFFFF"/>
              </w:rPr>
              <w:t>财库〔2011〕181号）</w:t>
            </w:r>
            <w:r>
              <w:rPr>
                <w:rFonts w:hint="eastAsia" w:ascii="宋体" w:hAnsi="宋体" w:cs="宋体"/>
                <w:color w:val="000000"/>
                <w:sz w:val="24"/>
                <w:highlight w:val="none"/>
              </w:rPr>
              <w:t>规定，对于非专门面向此类企业的项目，对小型和微型企业产品的价格给予6%的扣除，用扣除后的价格参与评审。</w:t>
            </w:r>
          </w:p>
          <w:p>
            <w:pPr>
              <w:spacing w:line="360" w:lineRule="auto"/>
              <w:rPr>
                <w:rFonts w:hint="eastAsia" w:ascii="宋体" w:hAnsi="宋体"/>
                <w:color w:val="000000"/>
                <w:sz w:val="24"/>
                <w:highlight w:val="none"/>
              </w:rPr>
            </w:pPr>
            <w:r>
              <w:rPr>
                <w:rFonts w:hint="eastAsia" w:ascii="宋体" w:hAnsi="宋体" w:cs="宋体"/>
                <w:color w:val="000000"/>
                <w:sz w:val="24"/>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价格扣除。联合体各方均为小型、微型企业的，联合体视同为小型、微型企业。</w:t>
            </w:r>
          </w:p>
          <w:p>
            <w:pPr>
              <w:spacing w:line="360" w:lineRule="auto"/>
              <w:rPr>
                <w:rFonts w:ascii="宋体" w:hAnsi="宋体"/>
                <w:color w:val="000000"/>
                <w:sz w:val="24"/>
                <w:szCs w:val="20"/>
                <w:highlight w:val="none"/>
              </w:rPr>
            </w:pPr>
            <w:r>
              <w:rPr>
                <w:rFonts w:hint="eastAsia" w:ascii="宋体" w:hAnsi="宋体"/>
                <w:b/>
                <w:color w:val="000000"/>
                <w:sz w:val="24"/>
                <w:highlight w:val="none"/>
              </w:rPr>
              <w:t>(注：以上材料制作进报价文件中；未提供以上材料的，均不给予价格扣除）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5</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cs="宋体"/>
                <w:b/>
                <w:color w:val="000000"/>
                <w:sz w:val="24"/>
                <w:highlight w:val="none"/>
              </w:rPr>
              <w:t>企业信用融资</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szCs w:val="20"/>
                <w:highlight w:val="none"/>
              </w:rPr>
            </w:pPr>
            <w:r>
              <w:rPr>
                <w:rFonts w:hint="eastAsia" w:ascii="宋体" w:hAnsi="宋体" w:cs="宋体"/>
                <w:color w:val="000000"/>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相关信息请在余杭区公共资源交易网（http://www.yhggzy.com.cn/）“余杭区中小企业信用融资”模块进行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6</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是否现场踏勘</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bookmarkStart w:id="5" w:name="PO_15528_PM040"/>
            <w:r>
              <w:rPr>
                <w:rFonts w:hint="eastAsia" w:ascii="宋体" w:hAnsi="宋体"/>
                <w:color w:val="000000"/>
                <w:sz w:val="24"/>
                <w:highlight w:val="none"/>
              </w:rPr>
              <w:t>不组织现场踏勘</w:t>
            </w:r>
            <w:bookmarkEnd w:id="5"/>
            <w:r>
              <w:rPr>
                <w:rFonts w:hint="eastAsia" w:ascii="宋体"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是否提供演示</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8</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olor w:val="000000"/>
                <w:sz w:val="24"/>
                <w:highlight w:val="none"/>
              </w:rPr>
            </w:pPr>
            <w:r>
              <w:rPr>
                <w:rFonts w:hint="eastAsia" w:ascii="宋体" w:hAnsi="宋体"/>
                <w:color w:val="000000"/>
                <w:sz w:val="24"/>
                <w:highlight w:val="none"/>
              </w:rPr>
              <w:t>投标文件形式、制作及组成</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ind w:firstLine="482" w:firstLineChars="200"/>
              <w:rPr>
                <w:rFonts w:hint="eastAsia" w:ascii="宋体" w:hAnsi="宋体"/>
                <w:color w:val="000000"/>
                <w:sz w:val="24"/>
                <w:highlight w:val="none"/>
              </w:rPr>
            </w:pPr>
            <w:r>
              <w:rPr>
                <w:rFonts w:hint="eastAsia" w:ascii="宋体" w:hAnsi="宋体"/>
                <w:b/>
                <w:color w:val="000000"/>
                <w:sz w:val="24"/>
                <w:highlight w:val="none"/>
              </w:rPr>
              <w:t>本项目实行网上投标。</w:t>
            </w:r>
            <w:r>
              <w:rPr>
                <w:rFonts w:hint="eastAsia" w:ascii="宋体" w:hAnsi="宋体"/>
                <w:b/>
                <w:color w:val="000000"/>
                <w:sz w:val="24"/>
                <w:highlight w:val="none"/>
              </w:rPr>
              <w:cr/>
            </w:r>
            <w:r>
              <w:rPr>
                <w:rFonts w:hint="eastAsia" w:ascii="宋体" w:hAnsi="宋体"/>
                <w:b/>
                <w:color w:val="000000"/>
                <w:sz w:val="24"/>
                <w:highlight w:val="none"/>
              </w:rPr>
              <w:t>供应商应准备电子投标文件、以介质存储的数据电文形式的备份投标文件</w:t>
            </w:r>
            <w:r>
              <w:rPr>
                <w:rFonts w:hint="eastAsia" w:ascii="宋体" w:hAnsi="宋体"/>
                <w:b/>
                <w:color w:val="000000"/>
                <w:sz w:val="24"/>
                <w:highlight w:val="none"/>
                <w:lang w:eastAsia="zh-CN"/>
              </w:rPr>
              <w:t>两</w:t>
            </w:r>
            <w:r>
              <w:rPr>
                <w:rFonts w:hint="eastAsia" w:ascii="宋体" w:hAnsi="宋体"/>
                <w:b/>
                <w:color w:val="000000"/>
                <w:sz w:val="24"/>
                <w:highlight w:val="none"/>
              </w:rPr>
              <w:t>类：</w:t>
            </w:r>
            <w:r>
              <w:rPr>
                <w:rFonts w:hint="eastAsia" w:ascii="宋体" w:hAnsi="宋体"/>
                <w:b/>
                <w:color w:val="000000"/>
                <w:sz w:val="24"/>
                <w:highlight w:val="none"/>
              </w:rPr>
              <w:cr/>
            </w:r>
            <w:r>
              <w:rPr>
                <w:rFonts w:hint="eastAsia" w:ascii="宋体" w:hAnsi="宋体"/>
                <w:b/>
                <w:color w:val="000000"/>
                <w:sz w:val="24"/>
                <w:highlight w:val="none"/>
              </w:rPr>
              <w:t>（1）电子投标文件，按政采云平台项目采购-电子招投标操作指南及本招标文件要求递交。</w:t>
            </w:r>
            <w:r>
              <w:rPr>
                <w:rFonts w:hint="eastAsia" w:ascii="宋体" w:hAnsi="宋体"/>
                <w:b/>
                <w:color w:val="000000"/>
                <w:sz w:val="24"/>
                <w:highlight w:val="none"/>
              </w:rPr>
              <w:cr/>
            </w:r>
            <w:r>
              <w:rPr>
                <w:rFonts w:hint="eastAsia" w:ascii="宋体" w:hAnsi="宋体"/>
                <w:b/>
                <w:color w:val="000000"/>
                <w:sz w:val="24"/>
                <w:highlight w:val="none"/>
              </w:rPr>
              <w:t>（2）以介质存储的数据电文形式的备份投标文件，按政采云平台项目采购-电子招投标操作指南中上传的电子投标文件格式，以DVD光盘形式提供。数量为1份。（未采用DVD光盘形式提供、提供数量不符合要求的介质存储备份文件，视作未提供介质存储数据备份文件。）</w:t>
            </w:r>
            <w:r>
              <w:rPr>
                <w:rFonts w:hint="eastAsia" w:ascii="宋体" w:hAnsi="宋体"/>
                <w:b/>
                <w:color w:val="000000"/>
                <w:sz w:val="24"/>
                <w:highlight w:val="none"/>
              </w:rPr>
              <w:cr/>
            </w:r>
            <w:r>
              <w:rPr>
                <w:rFonts w:hint="eastAsia" w:ascii="宋体" w:hAnsi="宋体"/>
                <w:b/>
                <w:color w:val="000000"/>
                <w:sz w:val="24"/>
                <w:highlight w:val="none"/>
              </w:rPr>
              <w:t>投标文件均由资质文件、技术及商务文件、报价文件组成。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9</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中标结果公告</w:t>
            </w:r>
          </w:p>
        </w:tc>
        <w:tc>
          <w:tcPr>
            <w:tcW w:w="7552" w:type="dxa"/>
            <w:tcBorders>
              <w:top w:val="single" w:color="auto" w:sz="4" w:space="0"/>
              <w:left w:val="nil"/>
              <w:bottom w:val="single" w:color="auto" w:sz="4" w:space="0"/>
              <w:right w:val="single" w:color="auto" w:sz="4" w:space="0"/>
            </w:tcBorders>
            <w:noWrap w:val="0"/>
            <w:vAlign w:val="center"/>
          </w:tcPr>
          <w:p>
            <w:pPr>
              <w:pStyle w:val="31"/>
              <w:spacing w:before="0" w:line="440" w:lineRule="exact"/>
              <w:ind w:firstLine="480"/>
              <w:rPr>
                <w:rFonts w:ascii="宋体" w:hAnsi="宋体"/>
                <w:color w:val="000000"/>
                <w:highlight w:val="none"/>
              </w:rPr>
            </w:pPr>
            <w:r>
              <w:rPr>
                <w:rFonts w:hint="eastAsia" w:ascii="宋体" w:hAnsi="宋体"/>
                <w:color w:val="000000"/>
                <w:highlight w:val="none"/>
              </w:rPr>
              <w:t>评标结果公示：中标供应商确定之日起2个工作日内，</w:t>
            </w:r>
            <w:r>
              <w:rPr>
                <w:rFonts w:hint="eastAsia" w:ascii="宋体" w:hAnsi="宋体"/>
                <w:color w:val="000000"/>
                <w:highlight w:val="none"/>
                <w:lang w:eastAsia="zh-CN"/>
              </w:rPr>
              <w:t>在</w:t>
            </w:r>
            <w:r>
              <w:rPr>
                <w:rFonts w:hint="eastAsia" w:ascii="宋体" w:hAnsi="宋体" w:cs="宋体"/>
                <w:color w:val="000000"/>
                <w:szCs w:val="24"/>
                <w:highlight w:val="none"/>
              </w:rPr>
              <w:t>浙江政府采购网(</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"http://www.zjzfcg.gov.cn/"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http://www.zjzfcg.gov.cn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杭州市余杭区公共资源交易网（</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"http://www.yhggzy.com.cn"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http://www.yhggzy.com.cn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杭州余杭政府门户网站（</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"http://www.yuhang.gov.cn"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http://www.yuhang.gov.cn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w:t>
            </w:r>
            <w:r>
              <w:rPr>
                <w:rFonts w:hint="eastAsia" w:ascii="宋体" w:hAnsi="宋体"/>
                <w:color w:val="000000"/>
                <w:highlight w:val="none"/>
              </w:rPr>
              <w:t>发布中标公告。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0</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olor w:val="000000"/>
                <w:sz w:val="24"/>
                <w:highlight w:val="none"/>
              </w:rPr>
            </w:pPr>
            <w:r>
              <w:rPr>
                <w:rFonts w:hint="eastAsia" w:ascii="宋体" w:hAnsi="宋体"/>
                <w:color w:val="000000"/>
                <w:sz w:val="24"/>
                <w:highlight w:val="none"/>
              </w:rPr>
              <w:t>投标文件的接收</w:t>
            </w:r>
          </w:p>
        </w:tc>
        <w:tc>
          <w:tcPr>
            <w:tcW w:w="7552" w:type="dxa"/>
            <w:tcBorders>
              <w:top w:val="single" w:color="auto" w:sz="4" w:space="0"/>
              <w:left w:val="nil"/>
              <w:bottom w:val="single" w:color="auto" w:sz="4" w:space="0"/>
              <w:right w:val="single" w:color="auto" w:sz="4" w:space="0"/>
            </w:tcBorders>
            <w:noWrap w:val="0"/>
            <w:vAlign w:val="center"/>
          </w:tcPr>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投标人应当在投标截止时间前半小时内将以介质存储的数据电文形式的备份投标文件密封送交到</w:t>
            </w:r>
            <w:r>
              <w:rPr>
                <w:rFonts w:hint="eastAsia" w:ascii="宋体" w:hAnsi="宋体" w:cs="宋体"/>
                <w:b/>
                <w:bCs/>
                <w:color w:val="000000"/>
                <w:sz w:val="24"/>
                <w:szCs w:val="24"/>
                <w:highlight w:val="none"/>
              </w:rPr>
              <w:t>杭州市公共资源交易中心余杭分中心</w:t>
            </w:r>
            <w:r>
              <w:rPr>
                <w:rFonts w:hint="eastAsia" w:ascii="宋体" w:hAnsi="宋体" w:cs="宋体"/>
                <w:b/>
                <w:bCs/>
                <w:color w:val="000000"/>
                <w:sz w:val="24"/>
                <w:szCs w:val="24"/>
                <w:highlight w:val="none"/>
                <w:lang w:eastAsia="zh-CN"/>
              </w:rPr>
              <w:t>，</w:t>
            </w:r>
            <w:r>
              <w:rPr>
                <w:rFonts w:hint="eastAsia" w:ascii="宋体" w:hAnsi="宋体"/>
                <w:b/>
                <w:color w:val="000000"/>
                <w:sz w:val="24"/>
                <w:szCs w:val="24"/>
                <w:highlight w:val="none"/>
              </w:rPr>
              <w:t>逾期送达或未密封将被拒收。</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投标人递交以介质存储的数据电文形式的备份投标文件出现下列情况之一的，将被拒收：</w:t>
            </w:r>
          </w:p>
          <w:p>
            <w:pPr>
              <w:spacing w:line="360" w:lineRule="auto"/>
              <w:rPr>
                <w:rFonts w:ascii="宋体" w:hAnsi="宋体"/>
                <w:b/>
                <w:color w:val="000000"/>
                <w:sz w:val="24"/>
                <w:highlight w:val="none"/>
              </w:rPr>
            </w:pPr>
            <w:r>
              <w:rPr>
                <w:rFonts w:hint="eastAsia" w:ascii="宋体" w:hAnsi="宋体"/>
                <w:b/>
                <w:color w:val="000000"/>
                <w:sz w:val="24"/>
                <w:highlight w:val="none"/>
              </w:rPr>
              <w:t>1、未按规定密封或标记的投标文件；</w:t>
            </w:r>
          </w:p>
          <w:p>
            <w:pPr>
              <w:spacing w:line="360" w:lineRule="auto"/>
              <w:rPr>
                <w:rFonts w:ascii="宋体" w:hAnsi="宋体"/>
                <w:b/>
                <w:color w:val="000000"/>
                <w:sz w:val="24"/>
                <w:highlight w:val="none"/>
              </w:rPr>
            </w:pPr>
            <w:r>
              <w:rPr>
                <w:rFonts w:hint="eastAsia" w:ascii="宋体" w:hAnsi="宋体"/>
                <w:b/>
                <w:color w:val="000000"/>
                <w:sz w:val="24"/>
                <w:highlight w:val="none"/>
              </w:rPr>
              <w:t>2、由于包装不妥，在送交途中严重破损或失散的；</w:t>
            </w:r>
          </w:p>
          <w:p>
            <w:pPr>
              <w:spacing w:line="360" w:lineRule="auto"/>
              <w:rPr>
                <w:rFonts w:ascii="宋体" w:hAnsi="宋体"/>
                <w:b/>
                <w:color w:val="000000"/>
                <w:sz w:val="24"/>
                <w:highlight w:val="none"/>
              </w:rPr>
            </w:pPr>
            <w:r>
              <w:rPr>
                <w:rFonts w:hint="eastAsia" w:ascii="宋体" w:hAnsi="宋体"/>
                <w:b/>
                <w:color w:val="000000"/>
                <w:sz w:val="24"/>
                <w:highlight w:val="none"/>
              </w:rPr>
              <w:t>3、未成功办理投标人报名手续的；</w:t>
            </w:r>
          </w:p>
          <w:p>
            <w:pPr>
              <w:spacing w:line="360" w:lineRule="auto"/>
              <w:rPr>
                <w:rFonts w:hint="eastAsia" w:ascii="宋体" w:hAnsi="宋体"/>
                <w:b/>
                <w:color w:val="000000"/>
                <w:sz w:val="24"/>
                <w:highlight w:val="none"/>
              </w:rPr>
            </w:pPr>
            <w:r>
              <w:rPr>
                <w:rFonts w:hint="eastAsia" w:ascii="宋体" w:hAnsi="宋体"/>
                <w:b/>
                <w:color w:val="000000"/>
                <w:sz w:val="24"/>
                <w:highlight w:val="none"/>
              </w:rPr>
              <w:t>4、超过投标截止时间送达的；</w:t>
            </w:r>
          </w:p>
          <w:p>
            <w:pPr>
              <w:spacing w:line="360" w:lineRule="auto"/>
              <w:rPr>
                <w:rFonts w:ascii="宋体" w:hAnsi="宋体"/>
                <w:b/>
                <w:color w:val="000000"/>
                <w:sz w:val="24"/>
                <w:highlight w:val="none"/>
              </w:rPr>
            </w:pPr>
            <w:r>
              <w:rPr>
                <w:rFonts w:hint="eastAsia" w:ascii="宋体" w:hAnsi="宋体"/>
                <w:b/>
                <w:color w:val="000000"/>
                <w:sz w:val="24"/>
                <w:highlight w:val="none"/>
              </w:rPr>
              <w:t>5、以介质存储的数据电文形式的备份投标文件，未采用DVD光盘形式提供的。</w:t>
            </w:r>
          </w:p>
          <w:p>
            <w:pPr>
              <w:spacing w:line="360" w:lineRule="auto"/>
              <w:rPr>
                <w:rFonts w:ascii="宋体" w:hAnsi="宋体"/>
                <w:color w:val="000000"/>
                <w:sz w:val="24"/>
                <w:highlight w:val="none"/>
              </w:rPr>
            </w:pPr>
            <w:r>
              <w:rPr>
                <w:rFonts w:hint="eastAsia" w:ascii="宋体" w:hAnsi="宋体"/>
                <w:b/>
                <w:color w:val="000000"/>
                <w:sz w:val="24"/>
                <w:highlight w:val="none"/>
              </w:rPr>
              <w:t>注：仅提供备份投标文件的，投标无效。</w:t>
            </w:r>
          </w:p>
        </w:tc>
      </w:tr>
    </w:tbl>
    <w:p>
      <w:pPr>
        <w:pStyle w:val="8"/>
        <w:snapToGrid w:val="0"/>
        <w:spacing w:before="120" w:after="120" w:line="360" w:lineRule="auto"/>
        <w:rPr>
          <w:rFonts w:hint="eastAsia" w:hAnsi="宋体"/>
          <w:b/>
          <w:color w:val="000000"/>
          <w:sz w:val="24"/>
          <w:highlight w:val="none"/>
        </w:rPr>
      </w:pPr>
    </w:p>
    <w:p>
      <w:pPr>
        <w:pStyle w:val="8"/>
        <w:snapToGrid w:val="0"/>
        <w:spacing w:before="120" w:after="120" w:line="360" w:lineRule="auto"/>
        <w:ind w:firstLine="562" w:firstLineChars="200"/>
        <w:jc w:val="center"/>
        <w:rPr>
          <w:rFonts w:hint="eastAsia" w:hAnsi="宋体"/>
          <w:b/>
          <w:color w:val="000000"/>
          <w:sz w:val="28"/>
          <w:szCs w:val="28"/>
          <w:highlight w:val="none"/>
        </w:rPr>
      </w:pPr>
      <w:r>
        <w:rPr>
          <w:rFonts w:hint="eastAsia" w:hAnsi="宋体"/>
          <w:b/>
          <w:color w:val="000000"/>
          <w:sz w:val="28"/>
          <w:szCs w:val="28"/>
          <w:highlight w:val="none"/>
        </w:rPr>
        <w:t>一、总  则</w:t>
      </w:r>
    </w:p>
    <w:p>
      <w:pPr>
        <w:tabs>
          <w:tab w:val="left" w:pos="360"/>
          <w:tab w:val="left" w:pos="540"/>
          <w:tab w:val="left" w:pos="720"/>
        </w:tabs>
        <w:snapToGrid w:val="0"/>
        <w:spacing w:line="360" w:lineRule="auto"/>
        <w:ind w:firstLine="482" w:firstLineChars="200"/>
        <w:jc w:val="left"/>
        <w:outlineLvl w:val="1"/>
        <w:rPr>
          <w:rFonts w:hint="eastAsia" w:ascii="宋体" w:hAnsi="宋体"/>
          <w:b/>
          <w:color w:val="000000"/>
          <w:sz w:val="24"/>
          <w:highlight w:val="none"/>
        </w:rPr>
      </w:pPr>
      <w:r>
        <w:rPr>
          <w:rFonts w:hint="eastAsia" w:ascii="宋体" w:hAnsi="宋体"/>
          <w:b/>
          <w:color w:val="000000"/>
          <w:sz w:val="24"/>
          <w:highlight w:val="none"/>
        </w:rPr>
        <w:t>（一）适用范围</w:t>
      </w:r>
    </w:p>
    <w:p>
      <w:pPr>
        <w:spacing w:line="360" w:lineRule="auto"/>
        <w:ind w:firstLine="360" w:firstLineChars="150"/>
        <w:rPr>
          <w:rFonts w:hint="eastAsia" w:ascii="宋体" w:hAnsi="宋体"/>
          <w:b/>
          <w:bCs/>
          <w:color w:val="000000"/>
          <w:sz w:val="24"/>
          <w:highlight w:val="none"/>
        </w:rPr>
      </w:pPr>
      <w:r>
        <w:rPr>
          <w:rFonts w:hint="eastAsia" w:ascii="宋体" w:hAnsi="宋体"/>
          <w:color w:val="000000"/>
          <w:sz w:val="24"/>
          <w:highlight w:val="none"/>
        </w:rPr>
        <w:t>本招标文件适用于本次招标文件中的招标、评标、定标、验收、合同履约、付款等（法律、法规另有规定的，从其规定）。</w:t>
      </w:r>
    </w:p>
    <w:p>
      <w:pPr>
        <w:snapToGrid w:val="0"/>
        <w:spacing w:line="360" w:lineRule="auto"/>
        <w:ind w:firstLine="482" w:firstLineChars="200"/>
        <w:jc w:val="left"/>
        <w:outlineLvl w:val="1"/>
        <w:rPr>
          <w:rFonts w:hint="eastAsia" w:ascii="宋体" w:hAnsi="宋体"/>
          <w:b/>
          <w:color w:val="000000"/>
          <w:sz w:val="24"/>
          <w:highlight w:val="none"/>
        </w:rPr>
      </w:pPr>
      <w:r>
        <w:rPr>
          <w:rFonts w:hint="eastAsia" w:ascii="宋体" w:hAnsi="宋体"/>
          <w:b/>
          <w:color w:val="000000"/>
          <w:sz w:val="24"/>
          <w:highlight w:val="none"/>
        </w:rPr>
        <w:t>（二）定义</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1.</w:t>
      </w:r>
      <w:r>
        <w:rPr>
          <w:color w:val="000000"/>
          <w:highlight w:val="none"/>
        </w:rPr>
        <w:t xml:space="preserve"> </w:t>
      </w:r>
      <w:r>
        <w:rPr>
          <w:rFonts w:ascii="宋体" w:hAnsi="宋体"/>
          <w:color w:val="000000"/>
          <w:sz w:val="24"/>
          <w:highlight w:val="none"/>
        </w:rPr>
        <w:t>招标方：系指的是采购人和采购代理机构；</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2.“投标人”系指向采购机构提交投标文件的单位。</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.“书面形式”包括信函、传真、电报等。</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w:t>
      </w:r>
      <w:r>
        <w:rPr>
          <w:rFonts w:hint="eastAsia" w:ascii="宋体" w:hAnsi="宋体" w:cs="宋体"/>
          <w:color w:val="000000"/>
          <w:sz w:val="24"/>
          <w:highlight w:val="none"/>
        </w:rPr>
        <w:t>●</w:t>
      </w:r>
      <w:r>
        <w:rPr>
          <w:rFonts w:hint="eastAsia" w:ascii="宋体" w:hAnsi="宋体"/>
          <w:color w:val="000000"/>
          <w:sz w:val="24"/>
          <w:highlight w:val="none"/>
        </w:rPr>
        <w:t>”系指实质性要求条款。</w:t>
      </w:r>
    </w:p>
    <w:p>
      <w:pPr>
        <w:snapToGrid w:val="0"/>
        <w:spacing w:line="360" w:lineRule="auto"/>
        <w:ind w:firstLine="482" w:firstLineChars="200"/>
        <w:jc w:val="left"/>
        <w:rPr>
          <w:rFonts w:hint="eastAsia" w:ascii="宋体" w:hAnsi="宋体"/>
          <w:b/>
          <w:bCs/>
          <w:color w:val="000000"/>
          <w:sz w:val="24"/>
          <w:highlight w:val="none"/>
        </w:rPr>
      </w:pPr>
      <w:r>
        <w:rPr>
          <w:rFonts w:hint="eastAsia" w:ascii="宋体" w:hAnsi="宋体"/>
          <w:b/>
          <w:bCs/>
          <w:color w:val="000000"/>
          <w:sz w:val="24"/>
          <w:highlight w:val="none"/>
        </w:rPr>
        <w:t>（三）投标人及委托有关说明</w:t>
      </w:r>
    </w:p>
    <w:p>
      <w:pPr>
        <w:rPr>
          <w:rFonts w:hint="eastAsia" w:ascii="宋体" w:hAnsi="宋体" w:cs="宋体"/>
          <w:color w:val="000000"/>
          <w:sz w:val="24"/>
          <w:highlight w:val="none"/>
        </w:rPr>
      </w:pPr>
      <w:r>
        <w:rPr>
          <w:rFonts w:hint="eastAsia" w:ascii="宋体" w:hAnsi="宋体" w:cs="宋体"/>
          <w:b/>
          <w:color w:val="000000"/>
          <w:sz w:val="24"/>
          <w:highlight w:val="none"/>
          <w:lang w:val="en-US" w:eastAsia="zh-CN"/>
        </w:rPr>
        <w:t xml:space="preserve">      </w:t>
      </w:r>
      <w:r>
        <w:rPr>
          <w:rFonts w:hint="eastAsia" w:ascii="宋体" w:hAnsi="宋体" w:cs="宋体"/>
          <w:b/>
          <w:color w:val="000000"/>
          <w:sz w:val="24"/>
          <w:highlight w:val="none"/>
        </w:rPr>
        <w:t>1、授权代表：</w:t>
      </w:r>
      <w:r>
        <w:rPr>
          <w:rFonts w:hint="eastAsia" w:ascii="宋体" w:hAnsi="宋体" w:cs="宋体"/>
          <w:b/>
          <w:color w:val="000000"/>
          <w:sz w:val="24"/>
          <w:highlight w:val="none"/>
          <w:lang w:eastAsia="zh-CN"/>
        </w:rPr>
        <w:t>非联合体</w:t>
      </w:r>
      <w:r>
        <w:rPr>
          <w:rFonts w:hint="eastAsia" w:ascii="宋体" w:hAnsi="宋体"/>
          <w:b/>
          <w:color w:val="000000"/>
          <w:sz w:val="24"/>
          <w:highlight w:val="none"/>
        </w:rPr>
        <w:t>投标人</w:t>
      </w:r>
      <w:r>
        <w:rPr>
          <w:rFonts w:hint="eastAsia" w:ascii="宋体" w:hAnsi="宋体" w:cs="宋体"/>
          <w:b/>
          <w:color w:val="000000"/>
          <w:sz w:val="24"/>
          <w:highlight w:val="none"/>
        </w:rPr>
        <w:t>代表:</w:t>
      </w:r>
      <w:r>
        <w:rPr>
          <w:rFonts w:hint="eastAsia" w:ascii="宋体" w:hAnsi="宋体" w:cs="宋体"/>
          <w:b w:val="0"/>
          <w:bCs w:val="0"/>
          <w:color w:val="000000"/>
          <w:kern w:val="0"/>
          <w:sz w:val="24"/>
          <w:highlight w:val="none"/>
        </w:rPr>
        <w:t>应当是投标人在职正式职工，如投标人代表是法定代表人，</w:t>
      </w:r>
      <w:r>
        <w:rPr>
          <w:rFonts w:hint="eastAsia" w:ascii="宋体" w:hAnsi="宋体" w:cs="宋体"/>
          <w:b w:val="0"/>
          <w:bCs w:val="0"/>
          <w:color w:val="000000"/>
          <w:kern w:val="0"/>
          <w:sz w:val="24"/>
          <w:highlight w:val="none"/>
          <w:lang w:eastAsia="zh-CN"/>
        </w:rPr>
        <w:t>投标文件中须提供</w:t>
      </w:r>
      <w:r>
        <w:rPr>
          <w:rFonts w:hint="eastAsia" w:ascii="宋体" w:hAnsi="宋体" w:cs="宋体"/>
          <w:b w:val="0"/>
          <w:bCs w:val="0"/>
          <w:color w:val="000000"/>
          <w:kern w:val="0"/>
          <w:sz w:val="24"/>
          <w:highlight w:val="none"/>
        </w:rPr>
        <w:t>法定代表人</w:t>
      </w:r>
      <w:r>
        <w:rPr>
          <w:rFonts w:hint="eastAsia" w:ascii="宋体" w:hAnsi="宋体" w:cs="宋体"/>
          <w:b w:val="0"/>
          <w:bCs w:val="0"/>
          <w:color w:val="000000"/>
          <w:sz w:val="24"/>
          <w:highlight w:val="none"/>
        </w:rPr>
        <w:t>有效身份证件</w:t>
      </w:r>
      <w:r>
        <w:rPr>
          <w:rFonts w:hint="eastAsia" w:ascii="宋体" w:hAnsi="宋体" w:cs="宋体"/>
          <w:b w:val="0"/>
          <w:bCs w:val="0"/>
          <w:color w:val="000000"/>
          <w:sz w:val="24"/>
          <w:highlight w:val="none"/>
          <w:lang w:eastAsia="zh-CN"/>
        </w:rPr>
        <w:t>复印件（正反面）</w:t>
      </w:r>
      <w:r>
        <w:rPr>
          <w:rFonts w:hint="eastAsia" w:ascii="宋体" w:hAnsi="宋体" w:cs="宋体"/>
          <w:b w:val="0"/>
          <w:bCs w:val="0"/>
          <w:color w:val="000000"/>
          <w:sz w:val="24"/>
          <w:highlight w:val="none"/>
        </w:rPr>
        <w:t>；如</w:t>
      </w:r>
      <w:r>
        <w:rPr>
          <w:rFonts w:hint="eastAsia" w:ascii="宋体" w:hAnsi="宋体"/>
          <w:b w:val="0"/>
          <w:bCs w:val="0"/>
          <w:color w:val="000000"/>
          <w:sz w:val="24"/>
          <w:highlight w:val="none"/>
        </w:rPr>
        <w:t>投标人</w:t>
      </w:r>
      <w:r>
        <w:rPr>
          <w:rFonts w:hint="eastAsia" w:ascii="宋体" w:hAnsi="宋体" w:cs="宋体"/>
          <w:b w:val="0"/>
          <w:bCs w:val="0"/>
          <w:color w:val="000000"/>
          <w:sz w:val="24"/>
          <w:highlight w:val="none"/>
        </w:rPr>
        <w:t>代表不是法定代表人，</w:t>
      </w:r>
      <w:r>
        <w:rPr>
          <w:rFonts w:hint="eastAsia" w:ascii="宋体" w:hAnsi="宋体" w:cs="宋体"/>
          <w:b w:val="0"/>
          <w:bCs w:val="0"/>
          <w:color w:val="000000"/>
          <w:kern w:val="0"/>
          <w:sz w:val="24"/>
          <w:highlight w:val="none"/>
          <w:lang w:eastAsia="zh-CN"/>
        </w:rPr>
        <w:t>投标文件中</w:t>
      </w:r>
      <w:r>
        <w:rPr>
          <w:rFonts w:hint="eastAsia" w:ascii="宋体" w:hAnsi="宋体" w:cs="宋体"/>
          <w:b w:val="0"/>
          <w:bCs w:val="0"/>
          <w:color w:val="000000"/>
          <w:sz w:val="24"/>
          <w:highlight w:val="none"/>
        </w:rPr>
        <w:t>须</w:t>
      </w:r>
      <w:r>
        <w:rPr>
          <w:rFonts w:hint="eastAsia" w:ascii="宋体" w:hAnsi="宋体" w:cs="宋体"/>
          <w:b w:val="0"/>
          <w:bCs w:val="0"/>
          <w:color w:val="000000"/>
          <w:sz w:val="24"/>
          <w:highlight w:val="none"/>
          <w:lang w:eastAsia="zh-CN"/>
        </w:rPr>
        <w:t>提供</w:t>
      </w:r>
      <w:r>
        <w:rPr>
          <w:rFonts w:hint="eastAsia" w:ascii="宋体" w:hAnsi="宋体" w:cs="宋体"/>
          <w:b w:val="0"/>
          <w:bCs w:val="0"/>
          <w:color w:val="000000"/>
          <w:sz w:val="24"/>
          <w:highlight w:val="none"/>
        </w:rPr>
        <w:t>本人有效身份证件</w:t>
      </w:r>
      <w:r>
        <w:rPr>
          <w:rFonts w:hint="eastAsia" w:ascii="宋体" w:hAnsi="宋体" w:cs="宋体"/>
          <w:b w:val="0"/>
          <w:bCs w:val="0"/>
          <w:color w:val="000000"/>
          <w:sz w:val="24"/>
          <w:highlight w:val="none"/>
          <w:lang w:eastAsia="zh-CN"/>
        </w:rPr>
        <w:t>复印件（正反面）、法定代表人</w:t>
      </w:r>
      <w:r>
        <w:rPr>
          <w:rFonts w:hint="eastAsia" w:ascii="宋体" w:hAnsi="宋体" w:cs="宋体"/>
          <w:b w:val="0"/>
          <w:bCs w:val="0"/>
          <w:color w:val="000000"/>
          <w:sz w:val="24"/>
          <w:highlight w:val="none"/>
        </w:rPr>
        <w:t>授权委托书</w:t>
      </w:r>
      <w:r>
        <w:rPr>
          <w:rFonts w:hint="eastAsia" w:ascii="宋体" w:hAnsi="宋体" w:cs="宋体"/>
          <w:b w:val="0"/>
          <w:bCs w:val="0"/>
          <w:color w:val="000000"/>
          <w:sz w:val="24"/>
          <w:highlight w:val="none"/>
          <w:lang w:eastAsia="zh-CN"/>
        </w:rPr>
        <w:t>及</w:t>
      </w:r>
      <w:r>
        <w:rPr>
          <w:rFonts w:hint="eastAsia" w:ascii="宋体" w:hAnsi="宋体" w:cs="宋体"/>
          <w:b w:val="0"/>
          <w:bCs w:val="0"/>
          <w:color w:val="000000"/>
          <w:sz w:val="24"/>
          <w:highlight w:val="none"/>
        </w:rPr>
        <w:t>其在本单位社保缴纳证明（加盖社保部门公章）。</w:t>
      </w:r>
    </w:p>
    <w:p>
      <w:pPr>
        <w:snapToGrid w:val="0"/>
        <w:spacing w:line="360" w:lineRule="auto"/>
        <w:ind w:firstLine="482" w:firstLineChars="200"/>
        <w:jc w:val="left"/>
        <w:rPr>
          <w:rFonts w:ascii="宋体" w:hAnsi="宋体"/>
          <w:color w:val="000000"/>
          <w:sz w:val="24"/>
          <w:highlight w:val="none"/>
        </w:rPr>
      </w:pPr>
      <w:r>
        <w:rPr>
          <w:rFonts w:hint="eastAsia" w:ascii="宋体" w:hAnsi="宋体" w:cs="宋体"/>
          <w:b/>
          <w:color w:val="000000"/>
          <w:sz w:val="24"/>
          <w:highlight w:val="none"/>
        </w:rPr>
        <w:t>授权委托书必须按照</w:t>
      </w:r>
      <w:r>
        <w:rPr>
          <w:rFonts w:hint="eastAsia" w:ascii="宋体" w:hAnsi="宋体" w:cs="宋体"/>
          <w:b/>
          <w:color w:val="000000"/>
          <w:sz w:val="24"/>
          <w:highlight w:val="none"/>
          <w:lang w:eastAsia="zh-CN"/>
        </w:rPr>
        <w:t>附件</w:t>
      </w:r>
      <w:r>
        <w:rPr>
          <w:rFonts w:hint="eastAsia" w:ascii="宋体" w:hAnsi="宋体" w:cs="宋体"/>
          <w:b/>
          <w:color w:val="000000"/>
          <w:sz w:val="24"/>
          <w:highlight w:val="none"/>
        </w:rPr>
        <w:t>所提供格式填写。</w:t>
      </w:r>
    </w:p>
    <w:p>
      <w:pPr>
        <w:pStyle w:val="8"/>
        <w:snapToGrid w:val="0"/>
        <w:spacing w:before="120" w:after="120" w:line="360" w:lineRule="auto"/>
        <w:ind w:left="2" w:leftChars="1" w:firstLine="480" w:firstLineChars="200"/>
        <w:rPr>
          <w:rFonts w:hAnsi="宋体"/>
          <w:color w:val="000000"/>
          <w:sz w:val="24"/>
          <w:szCs w:val="24"/>
          <w:highlight w:val="none"/>
        </w:rPr>
      </w:pPr>
      <w:r>
        <w:rPr>
          <w:rFonts w:hint="eastAsia" w:hAnsi="宋体"/>
          <w:color w:val="000000"/>
          <w:sz w:val="24"/>
          <w:szCs w:val="24"/>
          <w:highlight w:val="none"/>
        </w:rPr>
        <w:t>2.</w:t>
      </w:r>
      <w:r>
        <w:rPr>
          <w:rFonts w:hint="eastAsia" w:hAnsi="宋体"/>
          <w:color w:val="000000"/>
          <w:sz w:val="24"/>
          <w:szCs w:val="24"/>
          <w:highlight w:val="none"/>
          <w:lang w:eastAsia="zh-CN"/>
        </w:rPr>
        <w:t>如果项目允许联合体投标，供应商</w:t>
      </w:r>
      <w:r>
        <w:rPr>
          <w:rFonts w:hint="eastAsia" w:hAnsi="宋体"/>
          <w:color w:val="000000"/>
          <w:sz w:val="24"/>
          <w:szCs w:val="24"/>
          <w:highlight w:val="none"/>
        </w:rPr>
        <w:t>以联合体形式参加政府采购活动的，联合体各方不得再单独参加或者与其他供应商另外组成联合体参加同一合同项下的政府采购活动。</w:t>
      </w:r>
    </w:p>
    <w:p>
      <w:pPr>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3.单位负责人为同一人或者存在直接控股、管理关系的不同供应商，不得参加同一合同项下的政府采购活动。</w:t>
      </w:r>
    </w:p>
    <w:p>
      <w:pPr>
        <w:pStyle w:val="8"/>
        <w:snapToGrid w:val="0"/>
        <w:spacing w:line="360" w:lineRule="auto"/>
        <w:ind w:left="2" w:leftChars="1" w:firstLine="480" w:firstLineChars="200"/>
        <w:rPr>
          <w:rFonts w:hint="eastAsia" w:hAnsi="宋体"/>
          <w:color w:val="000000"/>
          <w:sz w:val="24"/>
          <w:szCs w:val="24"/>
          <w:highlight w:val="none"/>
        </w:rPr>
      </w:pPr>
      <w:r>
        <w:rPr>
          <w:rFonts w:hint="eastAsia" w:hAnsi="宋体"/>
          <w:color w:val="000000"/>
          <w:sz w:val="24"/>
          <w:szCs w:val="24"/>
          <w:highlight w:val="none"/>
        </w:rPr>
        <w:t>4.投标人应仔细阅读招标文件的所有内容，按照招标文件的要求提交投标文件，并对所提供的全部资料的真实性承担法律责任。</w:t>
      </w:r>
    </w:p>
    <w:p>
      <w:pPr>
        <w:adjustRightInd w:val="0"/>
        <w:snapToGrid w:val="0"/>
        <w:spacing w:line="440" w:lineRule="exact"/>
        <w:ind w:firstLine="480" w:firstLineChars="200"/>
        <w:rPr>
          <w:rFonts w:hint="eastAsia" w:hAnsi="宋体" w:eastAsia="宋体"/>
          <w:color w:val="000000"/>
          <w:sz w:val="24"/>
          <w:szCs w:val="24"/>
          <w:highlight w:val="none"/>
          <w:lang w:val="en-US" w:eastAsia="zh-CN"/>
        </w:rPr>
      </w:pPr>
      <w:r>
        <w:rPr>
          <w:rFonts w:hint="eastAsia" w:hAnsi="宋体"/>
          <w:color w:val="000000"/>
          <w:sz w:val="24"/>
          <w:szCs w:val="24"/>
          <w:highlight w:val="none"/>
          <w:lang w:val="en-US" w:eastAsia="zh-CN"/>
        </w:rPr>
        <w:t>5.</w:t>
      </w:r>
      <w:r>
        <w:rPr>
          <w:rFonts w:hint="eastAsia" w:ascii="宋体" w:hAnsi="宋体" w:cs="宋体"/>
          <w:color w:val="000000"/>
          <w:sz w:val="24"/>
          <w:highlight w:val="none"/>
        </w:rPr>
        <w:t>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snapToGrid w:val="0"/>
        <w:spacing w:before="156" w:beforeLines="50" w:line="360" w:lineRule="auto"/>
        <w:ind w:firstLine="472" w:firstLineChars="196"/>
        <w:jc w:val="left"/>
        <w:outlineLvl w:val="1"/>
        <w:rPr>
          <w:rFonts w:ascii="宋体" w:hAnsi="宋体" w:cs="宋体"/>
          <w:b/>
          <w:bCs/>
          <w:color w:val="000000"/>
          <w:sz w:val="24"/>
          <w:highlight w:val="none"/>
        </w:rPr>
      </w:pPr>
      <w:r>
        <w:rPr>
          <w:rFonts w:hint="eastAsia" w:ascii="宋体" w:hAnsi="宋体"/>
          <w:b/>
          <w:bCs/>
          <w:color w:val="000000"/>
          <w:sz w:val="24"/>
          <w:highlight w:val="none"/>
        </w:rPr>
        <w:t>（四）投标费用</w:t>
      </w:r>
    </w:p>
    <w:p>
      <w:pPr>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不论投标结果如何，投标人均应自行承担所有与投标有关的全部费用（招标文件有其他相反规定除外）。</w:t>
      </w:r>
    </w:p>
    <w:p>
      <w:pPr>
        <w:numPr>
          <w:ilvl w:val="0"/>
          <w:numId w:val="9"/>
        </w:numPr>
        <w:snapToGrid w:val="0"/>
        <w:spacing w:line="360" w:lineRule="auto"/>
        <w:ind w:firstLine="357" w:firstLineChars="148"/>
        <w:jc w:val="left"/>
        <w:outlineLvl w:val="1"/>
        <w:rPr>
          <w:rFonts w:hint="eastAsia" w:ascii="宋体" w:hAnsi="宋体"/>
          <w:b/>
          <w:bCs/>
          <w:color w:val="000000"/>
          <w:sz w:val="24"/>
          <w:highlight w:val="none"/>
        </w:rPr>
      </w:pPr>
      <w:r>
        <w:rPr>
          <w:rFonts w:hint="eastAsia" w:ascii="宋体" w:hAnsi="宋体"/>
          <w:b/>
          <w:bCs/>
          <w:color w:val="000000"/>
          <w:sz w:val="24"/>
          <w:highlight w:val="none"/>
        </w:rPr>
        <w:t>质疑</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供应商认为采购文件、采购过程、中标结果使自己的权益受到损害的，可以在知道或者应知其权益受到损害之日起7个工作日内，以书面形式向采购人、采购代理机构提出质疑，针对同一采购程序环节的质疑应一次性提出。</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2、接收质疑函的方式：直接递交、传真或邮寄方式</w:t>
      </w:r>
      <w:r>
        <w:rPr>
          <w:rFonts w:hint="eastAsia" w:ascii="宋体" w:hAnsi="宋体" w:cs="宋体"/>
          <w:color w:val="000000"/>
          <w:sz w:val="24"/>
          <w:highlight w:val="none"/>
          <w:lang w:eastAsia="zh-CN"/>
        </w:rPr>
        <w:t>。</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3、供应商对采购代理机构的质疑答复不满意或者采购代理机构未在规定时间内作出答复的，可以在答复期满后十五个工作日内向同级政府采购监督管理部门余杭区财政局投诉，联系电话为0571-89180113。</w:t>
      </w:r>
    </w:p>
    <w:p>
      <w:pPr>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4、质疑函、投诉书范本下载地址：http://www.yhggzy.com.cn/web_news/WebNewsView.aspx?ViewID=326&amp;ID=4991</w:t>
      </w:r>
    </w:p>
    <w:p>
      <w:pPr>
        <w:snapToGrid w:val="0"/>
        <w:spacing w:line="360" w:lineRule="auto"/>
        <w:ind w:firstLine="357" w:firstLineChars="148"/>
        <w:jc w:val="left"/>
        <w:outlineLvl w:val="1"/>
        <w:rPr>
          <w:rFonts w:ascii="宋体" w:hAnsi="宋体" w:cs="宋体"/>
          <w:b/>
          <w:bCs/>
          <w:color w:val="000000"/>
          <w:sz w:val="24"/>
          <w:highlight w:val="none"/>
        </w:rPr>
      </w:pPr>
      <w:r>
        <w:rPr>
          <w:rFonts w:hint="eastAsia" w:ascii="宋体" w:hAnsi="宋体"/>
          <w:b/>
          <w:bCs/>
          <w:color w:val="000000"/>
          <w:sz w:val="24"/>
          <w:highlight w:val="none"/>
        </w:rPr>
        <w:t xml:space="preserve">（六）招标文件的澄清与修改 </w:t>
      </w:r>
    </w:p>
    <w:p>
      <w:pPr>
        <w:adjustRightInd w:val="0"/>
        <w:snapToGrid w:val="0"/>
        <w:spacing w:line="440" w:lineRule="exact"/>
        <w:ind w:firstLine="480" w:firstLineChars="200"/>
        <w:rPr>
          <w:rFonts w:hint="eastAsia" w:ascii="宋体" w:hAnsi="宋体" w:cs="宋体"/>
          <w:color w:val="000000"/>
          <w:sz w:val="24"/>
          <w:highlight w:val="none"/>
        </w:rPr>
      </w:pPr>
      <w:r>
        <w:rPr>
          <w:rFonts w:hint="eastAsia" w:ascii="宋体" w:hAnsi="宋体" w:cs="宋体"/>
          <w:bCs/>
          <w:color w:val="000000"/>
          <w:sz w:val="24"/>
          <w:highlight w:val="none"/>
        </w:rPr>
        <w:t>1、投标人应认真阅读本招标文件，发现其中有误或有不合理要求的，投标人必须以书面形式要求招标采购单位澄清</w:t>
      </w:r>
      <w:r>
        <w:rPr>
          <w:rFonts w:hint="eastAsia" w:ascii="宋体" w:hAnsi="宋体" w:cs="宋体"/>
          <w:color w:val="000000"/>
          <w:sz w:val="24"/>
          <w:highlight w:val="none"/>
        </w:rPr>
        <w:t>。招标采购单位对已发出的招标文件进行必要澄清、答复、修改或补充的，应当在采购信息发布媒体上发布更正公告（更正公告发布网站：浙江政府采购网、杭州市余杭区公共资源交易网、杭州余杭政府门户网站）。</w:t>
      </w:r>
    </w:p>
    <w:p>
      <w:pPr>
        <w:adjustRightInd w:val="0"/>
        <w:snapToGrid w:val="0"/>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2、招标文件澄清、答复、修改、补充的内容为招标文件的组成部分。当招标文件与招标文件的答复、澄清、修改、补充通知就同一内容的表述不一致时，以最后发出的更正公告为准。</w:t>
      </w:r>
    </w:p>
    <w:p>
      <w:pPr>
        <w:pStyle w:val="8"/>
        <w:snapToGrid w:val="0"/>
        <w:spacing w:line="360" w:lineRule="auto"/>
        <w:ind w:firstLine="562" w:firstLineChars="200"/>
        <w:jc w:val="center"/>
        <w:outlineLvl w:val="1"/>
        <w:rPr>
          <w:rFonts w:hint="eastAsia" w:hAnsi="宋体"/>
          <w:b/>
          <w:color w:val="000000"/>
          <w:sz w:val="28"/>
          <w:szCs w:val="28"/>
          <w:highlight w:val="none"/>
        </w:rPr>
      </w:pPr>
    </w:p>
    <w:p>
      <w:pPr>
        <w:pStyle w:val="8"/>
        <w:snapToGrid w:val="0"/>
        <w:spacing w:line="360" w:lineRule="auto"/>
        <w:ind w:firstLine="562" w:firstLineChars="200"/>
        <w:jc w:val="center"/>
        <w:outlineLvl w:val="1"/>
        <w:rPr>
          <w:rFonts w:hint="eastAsia" w:hAnsi="宋体"/>
          <w:b/>
          <w:color w:val="000000"/>
          <w:sz w:val="28"/>
          <w:szCs w:val="28"/>
          <w:highlight w:val="none"/>
        </w:rPr>
      </w:pPr>
      <w:r>
        <w:rPr>
          <w:rFonts w:hint="eastAsia" w:hAnsi="宋体"/>
          <w:b/>
          <w:color w:val="000000"/>
          <w:sz w:val="28"/>
          <w:szCs w:val="28"/>
          <w:highlight w:val="none"/>
        </w:rPr>
        <w:t>二  投标文件的编制</w:t>
      </w:r>
    </w:p>
    <w:p>
      <w:pPr>
        <w:snapToGrid w:val="0"/>
        <w:spacing w:line="360" w:lineRule="auto"/>
        <w:ind w:firstLine="472" w:firstLineChars="196"/>
        <w:jc w:val="left"/>
        <w:rPr>
          <w:rFonts w:ascii="宋体" w:hAnsi="宋体"/>
          <w:b/>
          <w:color w:val="000000"/>
          <w:sz w:val="24"/>
          <w:highlight w:val="none"/>
        </w:rPr>
      </w:pPr>
      <w:r>
        <w:rPr>
          <w:rFonts w:hint="eastAsia" w:ascii="宋体" w:hAnsi="宋体"/>
          <w:b/>
          <w:color w:val="000000"/>
          <w:sz w:val="24"/>
          <w:highlight w:val="none"/>
        </w:rPr>
        <w:t>（一）投标文件的形式和效力</w:t>
      </w:r>
    </w:p>
    <w:p>
      <w:pPr>
        <w:adjustRightInd w:val="0"/>
        <w:snapToGrid w:val="0"/>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投标文件分为电子投标文件以及以介质存储的数据电文形式的备份投标文件。</w:t>
      </w:r>
    </w:p>
    <w:p>
      <w:pPr>
        <w:adjustRightInd w:val="0"/>
        <w:snapToGrid w:val="0"/>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1.电子投标文件，按“政采云供应商项目采购-电子招投标操作指南”及本招标文件要求制作、加密并递交。</w:t>
      </w:r>
    </w:p>
    <w:p>
      <w:pPr>
        <w:adjustRightInd w:val="0"/>
        <w:snapToGrid w:val="0"/>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2.以介质存储的数据电文形式的备份投标文件，即电子投标文件按“政采云供应商项目采购-电子招投标操作指南”制作的备份文件。</w:t>
      </w:r>
    </w:p>
    <w:p>
      <w:pPr>
        <w:adjustRightInd w:val="0"/>
        <w:snapToGrid w:val="0"/>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3.投标文件的效力</w:t>
      </w:r>
    </w:p>
    <w:p>
      <w:pPr>
        <w:adjustRightInd w:val="0"/>
        <w:snapToGrid w:val="0"/>
        <w:spacing w:line="360" w:lineRule="auto"/>
        <w:ind w:firstLine="482" w:firstLineChars="200"/>
        <w:rPr>
          <w:rFonts w:hint="eastAsia" w:ascii="宋体" w:hAnsi="宋体"/>
          <w:b/>
          <w:color w:val="000000"/>
          <w:sz w:val="24"/>
          <w:highlight w:val="none"/>
        </w:rPr>
      </w:pPr>
      <w:r>
        <w:rPr>
          <w:rFonts w:hint="eastAsia" w:ascii="宋体" w:hAnsi="宋体"/>
          <w:b/>
          <w:color w:val="000000"/>
          <w:sz w:val="24"/>
          <w:highlight w:val="none"/>
        </w:rPr>
        <w:t>投标文件的启用，按先后顺位分别为电子投标文件、以介质存储的数据电文形式的备份投标文件。在下一顺位的投标文件启用时，前一顺位的投标文件自动失效。</w:t>
      </w:r>
    </w:p>
    <w:p>
      <w:pPr>
        <w:snapToGrid w:val="0"/>
        <w:spacing w:line="360" w:lineRule="auto"/>
        <w:ind w:firstLine="482" w:firstLineChars="200"/>
        <w:jc w:val="left"/>
        <w:outlineLvl w:val="0"/>
        <w:rPr>
          <w:rFonts w:hint="eastAsia" w:ascii="宋体" w:hAnsi="宋体"/>
          <w:b/>
          <w:color w:val="000000"/>
          <w:sz w:val="24"/>
          <w:highlight w:val="none"/>
        </w:rPr>
      </w:pPr>
      <w:r>
        <w:rPr>
          <w:rFonts w:hint="eastAsia" w:ascii="宋体" w:hAnsi="宋体"/>
          <w:b/>
          <w:color w:val="000000"/>
          <w:sz w:val="24"/>
          <w:highlight w:val="none"/>
        </w:rPr>
        <w:t>（二）投标文件的组成</w:t>
      </w:r>
    </w:p>
    <w:p>
      <w:pPr>
        <w:adjustRightInd w:val="0"/>
        <w:snapToGrid w:val="0"/>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投标文件组成均为资质文件、技术及商务文件、投标报价文件三部份组成。其中电子投标文件中所须加盖公章部分均采用CA签章。</w:t>
      </w:r>
    </w:p>
    <w:p>
      <w:pPr>
        <w:numPr>
          <w:ilvl w:val="0"/>
          <w:numId w:val="10"/>
        </w:numPr>
        <w:snapToGrid w:val="0"/>
        <w:spacing w:line="360" w:lineRule="auto"/>
        <w:ind w:firstLine="482" w:firstLineChars="200"/>
        <w:jc w:val="left"/>
        <w:rPr>
          <w:rFonts w:hint="eastAsia" w:ascii="宋体" w:hAnsi="宋体"/>
          <w:b/>
          <w:color w:val="000000"/>
          <w:sz w:val="24"/>
          <w:highlight w:val="none"/>
        </w:rPr>
      </w:pPr>
      <w:r>
        <w:rPr>
          <w:rFonts w:hint="eastAsia" w:ascii="宋体" w:hAnsi="宋体"/>
          <w:b/>
          <w:color w:val="000000"/>
          <w:sz w:val="24"/>
          <w:highlight w:val="none"/>
        </w:rPr>
        <w:t>资质文件（不含报价）：</w:t>
      </w:r>
    </w:p>
    <w:p>
      <w:pPr>
        <w:snapToGrid w:val="0"/>
        <w:spacing w:line="460" w:lineRule="exact"/>
        <w:ind w:firstLine="470" w:firstLineChars="196"/>
        <w:jc w:val="left"/>
        <w:rPr>
          <w:rFonts w:ascii="宋体" w:hAnsi="宋体"/>
          <w:color w:val="000000"/>
          <w:sz w:val="24"/>
          <w:szCs w:val="24"/>
          <w:highlight w:val="none"/>
        </w:rPr>
      </w:pPr>
      <w:r>
        <w:rPr>
          <w:rFonts w:hint="eastAsia" w:ascii="宋体" w:hAnsi="宋体"/>
          <w:color w:val="000000"/>
          <w:sz w:val="24"/>
          <w:szCs w:val="24"/>
          <w:highlight w:val="none"/>
        </w:rPr>
        <w:t>（1）投标声明书 (格式见附件，含重大违法记录声明)</w:t>
      </w:r>
      <w:r>
        <w:rPr>
          <w:rFonts w:hint="eastAsia" w:ascii="宋体" w:hAnsi="宋体"/>
          <w:b/>
          <w:bCs/>
          <w:color w:val="000000"/>
          <w:sz w:val="24"/>
          <w:szCs w:val="24"/>
          <w:highlight w:val="none"/>
          <w:lang w:val="en-US" w:eastAsia="zh-CN"/>
        </w:rPr>
        <w:t>(提供)</w:t>
      </w:r>
      <w:r>
        <w:rPr>
          <w:rFonts w:hint="eastAsia" w:ascii="宋体" w:hAnsi="宋体"/>
          <w:color w:val="000000"/>
          <w:sz w:val="24"/>
          <w:szCs w:val="24"/>
          <w:highlight w:val="none"/>
        </w:rPr>
        <w:t>；</w:t>
      </w:r>
    </w:p>
    <w:p>
      <w:pPr>
        <w:rPr>
          <w:rFonts w:hint="eastAsia" w:ascii="宋体" w:hAnsi="宋体" w:cs="宋体"/>
          <w:b/>
          <w:bCs/>
          <w:color w:val="000000"/>
          <w:sz w:val="24"/>
          <w:highlight w:val="none"/>
        </w:rPr>
      </w:pP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（2）</w:t>
      </w:r>
      <w:r>
        <w:rPr>
          <w:rFonts w:hint="eastAsia" w:ascii="宋体" w:hAnsi="宋体"/>
          <w:color w:val="000000"/>
          <w:sz w:val="24"/>
          <w:szCs w:val="24"/>
          <w:highlight w:val="none"/>
          <w:lang w:eastAsia="zh-CN"/>
        </w:rPr>
        <w:t>授权代表证明资料：</w:t>
      </w:r>
      <w:r>
        <w:rPr>
          <w:rFonts w:hint="eastAsia" w:ascii="宋体" w:hAnsi="宋体"/>
          <w:color w:val="000000"/>
          <w:sz w:val="24"/>
          <w:szCs w:val="24"/>
          <w:highlight w:val="none"/>
          <w:lang w:eastAsia="zh-CN"/>
        </w:rPr>
        <w:fldChar w:fldCharType="begin"/>
      </w:r>
      <w:r>
        <w:rPr>
          <w:rFonts w:hint="eastAsia" w:ascii="宋体" w:hAnsi="宋体"/>
          <w:color w:val="000000"/>
          <w:sz w:val="24"/>
          <w:szCs w:val="24"/>
          <w:highlight w:val="none"/>
          <w:lang w:eastAsia="zh-CN"/>
        </w:rPr>
        <w:instrText xml:space="preserve"> = 1 \* GB3 \* MERGEFORMAT </w:instrText>
      </w:r>
      <w:r>
        <w:rPr>
          <w:rFonts w:hint="eastAsia" w:ascii="宋体" w:hAnsi="宋体"/>
          <w:color w:val="000000"/>
          <w:sz w:val="24"/>
          <w:szCs w:val="24"/>
          <w:highlight w:val="none"/>
          <w:lang w:eastAsia="zh-CN"/>
        </w:rPr>
        <w:fldChar w:fldCharType="separate"/>
      </w:r>
      <w:r>
        <w:rPr>
          <w:color w:val="000000"/>
          <w:highlight w:val="none"/>
        </w:rPr>
        <w:t>①</w:t>
      </w:r>
      <w:r>
        <w:rPr>
          <w:rFonts w:hint="eastAsia" w:ascii="宋体" w:hAnsi="宋体"/>
          <w:color w:val="000000"/>
          <w:sz w:val="24"/>
          <w:szCs w:val="24"/>
          <w:highlight w:val="none"/>
          <w:lang w:eastAsia="zh-CN"/>
        </w:rPr>
        <w:fldChar w:fldCharType="end"/>
      </w:r>
      <w:r>
        <w:rPr>
          <w:rFonts w:hint="eastAsia" w:ascii="宋体" w:hAnsi="宋体" w:cs="宋体"/>
          <w:b/>
          <w:color w:val="000000"/>
          <w:sz w:val="24"/>
          <w:highlight w:val="none"/>
          <w:lang w:eastAsia="zh-CN"/>
        </w:rPr>
        <w:t>非联合体</w:t>
      </w:r>
      <w:r>
        <w:rPr>
          <w:rFonts w:hint="eastAsia" w:ascii="宋体" w:hAnsi="宋体"/>
          <w:b/>
          <w:color w:val="000000"/>
          <w:sz w:val="24"/>
          <w:highlight w:val="none"/>
        </w:rPr>
        <w:t>投标人</w:t>
      </w:r>
      <w:r>
        <w:rPr>
          <w:rFonts w:hint="eastAsia" w:ascii="宋体" w:hAnsi="宋体" w:cs="宋体"/>
          <w:b/>
          <w:color w:val="000000"/>
          <w:sz w:val="24"/>
          <w:highlight w:val="none"/>
        </w:rPr>
        <w:t>代表:</w:t>
      </w:r>
      <w:r>
        <w:rPr>
          <w:rFonts w:hint="eastAsia" w:ascii="宋体" w:hAnsi="宋体" w:cs="宋体"/>
          <w:b w:val="0"/>
          <w:bCs/>
          <w:color w:val="000000"/>
          <w:sz w:val="24"/>
          <w:highlight w:val="none"/>
          <w:lang w:eastAsia="zh-CN"/>
        </w:rPr>
        <w:t>如</w:t>
      </w:r>
      <w:r>
        <w:rPr>
          <w:rFonts w:hint="eastAsia" w:ascii="宋体" w:hAnsi="宋体" w:cs="宋体"/>
          <w:b w:val="0"/>
          <w:bCs w:val="0"/>
          <w:color w:val="000000"/>
          <w:kern w:val="0"/>
          <w:sz w:val="24"/>
          <w:highlight w:val="none"/>
        </w:rPr>
        <w:t>投标人代表是法定代表人，</w:t>
      </w:r>
      <w:r>
        <w:rPr>
          <w:rFonts w:hint="eastAsia" w:ascii="宋体" w:hAnsi="宋体" w:cs="宋体"/>
          <w:b w:val="0"/>
          <w:bCs w:val="0"/>
          <w:color w:val="000000"/>
          <w:kern w:val="0"/>
          <w:sz w:val="24"/>
          <w:highlight w:val="none"/>
          <w:lang w:eastAsia="zh-CN"/>
        </w:rPr>
        <w:t>投标文件中须提供</w:t>
      </w:r>
      <w:r>
        <w:rPr>
          <w:rFonts w:hint="eastAsia" w:ascii="宋体" w:hAnsi="宋体" w:cs="宋体"/>
          <w:b w:val="0"/>
          <w:bCs w:val="0"/>
          <w:color w:val="000000"/>
          <w:kern w:val="0"/>
          <w:sz w:val="24"/>
          <w:highlight w:val="none"/>
        </w:rPr>
        <w:t>法定代表人</w:t>
      </w:r>
      <w:r>
        <w:rPr>
          <w:rFonts w:hint="eastAsia" w:ascii="宋体" w:hAnsi="宋体" w:cs="宋体"/>
          <w:b w:val="0"/>
          <w:bCs w:val="0"/>
          <w:color w:val="000000"/>
          <w:sz w:val="24"/>
          <w:highlight w:val="none"/>
        </w:rPr>
        <w:t>有效身份证件</w:t>
      </w:r>
      <w:r>
        <w:rPr>
          <w:rFonts w:hint="eastAsia" w:ascii="宋体" w:hAnsi="宋体" w:cs="宋体"/>
          <w:b w:val="0"/>
          <w:bCs w:val="0"/>
          <w:color w:val="000000"/>
          <w:sz w:val="24"/>
          <w:highlight w:val="none"/>
          <w:lang w:eastAsia="zh-CN"/>
        </w:rPr>
        <w:t>复印件（正反面）</w:t>
      </w:r>
      <w:r>
        <w:rPr>
          <w:rFonts w:hint="eastAsia" w:ascii="宋体" w:hAnsi="宋体" w:cs="宋体"/>
          <w:b w:val="0"/>
          <w:bCs w:val="0"/>
          <w:color w:val="000000"/>
          <w:sz w:val="24"/>
          <w:highlight w:val="none"/>
        </w:rPr>
        <w:t>；如</w:t>
      </w:r>
      <w:r>
        <w:rPr>
          <w:rFonts w:hint="eastAsia" w:ascii="宋体" w:hAnsi="宋体"/>
          <w:b w:val="0"/>
          <w:bCs w:val="0"/>
          <w:color w:val="000000"/>
          <w:sz w:val="24"/>
          <w:highlight w:val="none"/>
        </w:rPr>
        <w:t>投标人</w:t>
      </w:r>
      <w:r>
        <w:rPr>
          <w:rFonts w:hint="eastAsia" w:ascii="宋体" w:hAnsi="宋体" w:cs="宋体"/>
          <w:b w:val="0"/>
          <w:bCs w:val="0"/>
          <w:color w:val="000000"/>
          <w:sz w:val="24"/>
          <w:highlight w:val="none"/>
        </w:rPr>
        <w:t>代表不是法定代表人，</w:t>
      </w:r>
      <w:r>
        <w:rPr>
          <w:rFonts w:hint="eastAsia" w:ascii="宋体" w:hAnsi="宋体" w:cs="宋体"/>
          <w:b w:val="0"/>
          <w:bCs w:val="0"/>
          <w:color w:val="000000"/>
          <w:kern w:val="0"/>
          <w:sz w:val="24"/>
          <w:highlight w:val="none"/>
          <w:lang w:eastAsia="zh-CN"/>
        </w:rPr>
        <w:t>投标文件中</w:t>
      </w:r>
      <w:r>
        <w:rPr>
          <w:rFonts w:hint="eastAsia" w:ascii="宋体" w:hAnsi="宋体" w:cs="宋体"/>
          <w:b w:val="0"/>
          <w:bCs w:val="0"/>
          <w:color w:val="000000"/>
          <w:sz w:val="24"/>
          <w:highlight w:val="none"/>
        </w:rPr>
        <w:t>须</w:t>
      </w:r>
      <w:r>
        <w:rPr>
          <w:rFonts w:hint="eastAsia" w:ascii="宋体" w:hAnsi="宋体" w:cs="宋体"/>
          <w:b w:val="0"/>
          <w:bCs w:val="0"/>
          <w:color w:val="000000"/>
          <w:sz w:val="24"/>
          <w:highlight w:val="none"/>
          <w:lang w:eastAsia="zh-CN"/>
        </w:rPr>
        <w:t>提供</w:t>
      </w:r>
      <w:r>
        <w:rPr>
          <w:rFonts w:hint="eastAsia" w:ascii="宋体" w:hAnsi="宋体" w:cs="宋体"/>
          <w:b w:val="0"/>
          <w:bCs w:val="0"/>
          <w:color w:val="000000"/>
          <w:sz w:val="24"/>
          <w:highlight w:val="none"/>
        </w:rPr>
        <w:t>本人有效身份证件</w:t>
      </w:r>
      <w:r>
        <w:rPr>
          <w:rFonts w:hint="eastAsia" w:ascii="宋体" w:hAnsi="宋体" w:cs="宋体"/>
          <w:b w:val="0"/>
          <w:bCs w:val="0"/>
          <w:color w:val="000000"/>
          <w:sz w:val="24"/>
          <w:highlight w:val="none"/>
          <w:lang w:eastAsia="zh-CN"/>
        </w:rPr>
        <w:t>复印件（正反面）、法定代表人</w:t>
      </w:r>
      <w:r>
        <w:rPr>
          <w:rFonts w:hint="eastAsia" w:ascii="宋体" w:hAnsi="宋体" w:cs="宋体"/>
          <w:b w:val="0"/>
          <w:bCs w:val="0"/>
          <w:color w:val="000000"/>
          <w:sz w:val="24"/>
          <w:highlight w:val="none"/>
        </w:rPr>
        <w:t>授权委托书</w:t>
      </w:r>
      <w:r>
        <w:rPr>
          <w:rFonts w:hint="eastAsia" w:ascii="宋体" w:hAnsi="宋体" w:cs="宋体"/>
          <w:b w:val="0"/>
          <w:bCs w:val="0"/>
          <w:color w:val="000000"/>
          <w:sz w:val="24"/>
          <w:highlight w:val="none"/>
          <w:lang w:eastAsia="zh-CN"/>
        </w:rPr>
        <w:t>（格工见附件）及</w:t>
      </w:r>
      <w:r>
        <w:rPr>
          <w:rFonts w:hint="eastAsia" w:ascii="宋体" w:hAnsi="宋体" w:cs="宋体"/>
          <w:b w:val="0"/>
          <w:bCs w:val="0"/>
          <w:color w:val="000000"/>
          <w:sz w:val="24"/>
          <w:highlight w:val="none"/>
        </w:rPr>
        <w:t>其在本单位社保缴纳证明（加盖社保部门公章）。</w:t>
      </w:r>
      <w:r>
        <w:rPr>
          <w:rFonts w:hint="eastAsia" w:ascii="宋体" w:hAnsi="宋体" w:cs="宋体"/>
          <w:b/>
          <w:bCs/>
          <w:color w:val="000000"/>
          <w:sz w:val="24"/>
          <w:highlight w:val="none"/>
          <w:lang w:eastAsia="zh-CN"/>
        </w:rPr>
        <w:t>（提供）</w:t>
      </w:r>
    </w:p>
    <w:p>
      <w:pPr>
        <w:ind w:firstLine="482" w:firstLineChars="200"/>
        <w:rPr>
          <w:rFonts w:ascii="宋体" w:hAnsi="宋体"/>
          <w:b/>
          <w:bCs/>
          <w:color w:val="000000"/>
          <w:sz w:val="24"/>
          <w:szCs w:val="24"/>
          <w:highlight w:val="none"/>
        </w:rPr>
      </w:pPr>
      <w:r>
        <w:rPr>
          <w:rFonts w:hint="eastAsia" w:ascii="宋体" w:hAnsi="宋体" w:cs="宋体"/>
          <w:b/>
          <w:bCs/>
          <w:color w:val="000000"/>
          <w:sz w:val="24"/>
          <w:highlight w:val="none"/>
          <w:lang w:val="en-US" w:eastAsia="zh-CN"/>
        </w:rPr>
        <w:fldChar w:fldCharType="begin"/>
      </w:r>
      <w:r>
        <w:rPr>
          <w:rFonts w:hint="eastAsia" w:ascii="宋体" w:hAnsi="宋体" w:cs="宋体"/>
          <w:b/>
          <w:bCs/>
          <w:color w:val="000000"/>
          <w:sz w:val="24"/>
          <w:highlight w:val="none"/>
          <w:lang w:val="en-US" w:eastAsia="zh-CN"/>
        </w:rPr>
        <w:instrText xml:space="preserve"> = 2 \* GB3 \* MERGEFORMAT </w:instrText>
      </w:r>
      <w:r>
        <w:rPr>
          <w:rFonts w:hint="eastAsia" w:ascii="宋体" w:hAnsi="宋体" w:cs="宋体"/>
          <w:b/>
          <w:bCs/>
          <w:color w:val="000000"/>
          <w:sz w:val="24"/>
          <w:highlight w:val="none"/>
          <w:lang w:val="en-US" w:eastAsia="zh-CN"/>
        </w:rPr>
        <w:fldChar w:fldCharType="separate"/>
      </w:r>
      <w:r>
        <w:rPr>
          <w:color w:val="000000"/>
          <w:highlight w:val="none"/>
        </w:rPr>
        <w:t>②</w:t>
      </w:r>
      <w:r>
        <w:rPr>
          <w:rFonts w:hint="eastAsia" w:ascii="宋体" w:hAnsi="宋体" w:cs="宋体"/>
          <w:b/>
          <w:bCs/>
          <w:color w:val="000000"/>
          <w:sz w:val="24"/>
          <w:highlight w:val="none"/>
          <w:lang w:val="en-US" w:eastAsia="zh-CN"/>
        </w:rPr>
        <w:fldChar w:fldCharType="end"/>
      </w:r>
      <w:r>
        <w:rPr>
          <w:rFonts w:hint="eastAsia" w:ascii="宋体" w:hAnsi="宋体" w:cs="宋体"/>
          <w:b/>
          <w:bCs/>
          <w:color w:val="000000"/>
          <w:sz w:val="24"/>
          <w:highlight w:val="none"/>
          <w:lang w:val="en-US" w:eastAsia="zh-CN"/>
        </w:rPr>
        <w:t>联合体</w:t>
      </w:r>
      <w:r>
        <w:rPr>
          <w:rFonts w:hint="eastAsia" w:ascii="宋体" w:hAnsi="宋体"/>
          <w:b/>
          <w:bCs/>
          <w:color w:val="000000"/>
          <w:sz w:val="24"/>
          <w:highlight w:val="none"/>
        </w:rPr>
        <w:t>投标人</w:t>
      </w:r>
      <w:r>
        <w:rPr>
          <w:rFonts w:hint="eastAsia" w:ascii="宋体" w:hAnsi="宋体" w:cs="宋体"/>
          <w:b/>
          <w:bCs/>
          <w:color w:val="000000"/>
          <w:sz w:val="24"/>
          <w:highlight w:val="none"/>
        </w:rPr>
        <w:t>代表:</w:t>
      </w:r>
      <w:r>
        <w:rPr>
          <w:rFonts w:hint="eastAsia" w:ascii="宋体" w:hAnsi="宋体" w:cs="宋体"/>
          <w:b w:val="0"/>
          <w:bCs w:val="0"/>
          <w:color w:val="000000"/>
          <w:kern w:val="0"/>
          <w:sz w:val="24"/>
          <w:highlight w:val="none"/>
          <w:lang w:eastAsia="zh-CN"/>
        </w:rPr>
        <w:t>投标文件中</w:t>
      </w:r>
      <w:r>
        <w:rPr>
          <w:rFonts w:hint="eastAsia" w:ascii="宋体" w:hAnsi="宋体" w:cs="宋体"/>
          <w:b w:val="0"/>
          <w:bCs w:val="0"/>
          <w:color w:val="000000"/>
          <w:sz w:val="24"/>
          <w:highlight w:val="none"/>
        </w:rPr>
        <w:t>须</w:t>
      </w:r>
      <w:r>
        <w:rPr>
          <w:rFonts w:hint="eastAsia" w:ascii="宋体" w:hAnsi="宋体" w:cs="宋体"/>
          <w:b w:val="0"/>
          <w:bCs w:val="0"/>
          <w:color w:val="000000"/>
          <w:sz w:val="24"/>
          <w:highlight w:val="none"/>
          <w:lang w:eastAsia="zh-CN"/>
        </w:rPr>
        <w:t>提供</w:t>
      </w:r>
      <w:r>
        <w:rPr>
          <w:rFonts w:hint="eastAsia" w:ascii="宋体" w:hAnsi="宋体" w:cs="宋体"/>
          <w:b w:val="0"/>
          <w:bCs w:val="0"/>
          <w:color w:val="000000"/>
          <w:sz w:val="24"/>
          <w:highlight w:val="none"/>
        </w:rPr>
        <w:t>本人有效身份证件</w:t>
      </w:r>
      <w:r>
        <w:rPr>
          <w:rFonts w:hint="eastAsia" w:ascii="宋体" w:hAnsi="宋体" w:cs="宋体"/>
          <w:b w:val="0"/>
          <w:bCs w:val="0"/>
          <w:color w:val="000000"/>
          <w:sz w:val="24"/>
          <w:highlight w:val="none"/>
          <w:lang w:eastAsia="zh-CN"/>
        </w:rPr>
        <w:t>（正反面）、联合投标</w:t>
      </w:r>
      <w:r>
        <w:rPr>
          <w:rFonts w:hint="eastAsia" w:ascii="宋体" w:hAnsi="宋体" w:cs="宋体"/>
          <w:b w:val="0"/>
          <w:bCs w:val="0"/>
          <w:color w:val="000000"/>
          <w:sz w:val="24"/>
          <w:highlight w:val="none"/>
        </w:rPr>
        <w:t>授权委托书</w:t>
      </w:r>
      <w:r>
        <w:rPr>
          <w:rFonts w:hint="eastAsia" w:ascii="宋体" w:hAnsi="宋体" w:cs="宋体"/>
          <w:b w:val="0"/>
          <w:bCs w:val="0"/>
          <w:color w:val="000000"/>
          <w:sz w:val="24"/>
          <w:highlight w:val="none"/>
          <w:lang w:eastAsia="zh-CN"/>
        </w:rPr>
        <w:t>（格式见附件）以及</w:t>
      </w:r>
      <w:r>
        <w:rPr>
          <w:rFonts w:hint="eastAsia" w:ascii="宋体" w:hAnsi="宋体" w:cs="宋体"/>
          <w:b w:val="0"/>
          <w:bCs w:val="0"/>
          <w:color w:val="000000"/>
          <w:sz w:val="24"/>
          <w:highlight w:val="none"/>
        </w:rPr>
        <w:t>其在本单位社保缴纳证明（加盖社保部门公章）。</w:t>
      </w:r>
      <w:r>
        <w:rPr>
          <w:rFonts w:hint="eastAsia" w:ascii="宋体" w:hAnsi="宋体" w:cs="宋体"/>
          <w:b/>
          <w:bCs/>
          <w:color w:val="000000"/>
          <w:sz w:val="24"/>
          <w:highlight w:val="none"/>
          <w:lang w:eastAsia="zh-CN"/>
        </w:rPr>
        <w:t>（如果项目允许联合体投标且</w:t>
      </w:r>
      <w:r>
        <w:rPr>
          <w:rFonts w:hint="eastAsia" w:ascii="宋体" w:hAnsi="宋体"/>
          <w:b/>
          <w:bCs/>
          <w:color w:val="000000"/>
          <w:sz w:val="24"/>
          <w:szCs w:val="24"/>
          <w:highlight w:val="none"/>
          <w:lang w:eastAsia="zh-CN"/>
        </w:rPr>
        <w:t>投标人符合上述情形，</w:t>
      </w:r>
      <w:r>
        <w:rPr>
          <w:rFonts w:hint="eastAsia" w:ascii="宋体" w:hAnsi="宋体" w:cs="宋体"/>
          <w:b/>
          <w:bCs/>
          <w:color w:val="000000"/>
          <w:sz w:val="24"/>
          <w:highlight w:val="none"/>
          <w:lang w:eastAsia="zh-CN"/>
        </w:rPr>
        <w:t>提供）</w:t>
      </w:r>
    </w:p>
    <w:p>
      <w:pPr>
        <w:snapToGrid w:val="0"/>
        <w:spacing w:line="460" w:lineRule="exact"/>
        <w:ind w:firstLine="470" w:firstLineChars="196"/>
        <w:jc w:val="left"/>
        <w:rPr>
          <w:rFonts w:hint="eastAsia" w:ascii="宋体" w:hAnsi="宋体"/>
          <w:color w:val="000000"/>
          <w:sz w:val="24"/>
          <w:szCs w:val="24"/>
          <w:highlight w:val="none"/>
        </w:rPr>
      </w:pPr>
      <w:r>
        <w:rPr>
          <w:rFonts w:hint="eastAsia" w:ascii="宋体" w:hAnsi="宋体"/>
          <w:color w:val="000000"/>
          <w:sz w:val="24"/>
          <w:szCs w:val="24"/>
          <w:highlight w:val="none"/>
        </w:rPr>
        <w:t>（3）提供有效的依法缴纳税收证明（完税凭证或税务部门出具的证明）</w:t>
      </w:r>
      <w:r>
        <w:rPr>
          <w:rFonts w:hint="eastAsia" w:ascii="宋体" w:hAnsi="宋体"/>
          <w:b/>
          <w:bCs/>
          <w:color w:val="000000"/>
          <w:sz w:val="24"/>
          <w:szCs w:val="24"/>
          <w:highlight w:val="none"/>
          <w:lang w:val="en-US" w:eastAsia="zh-CN"/>
        </w:rPr>
        <w:t>(提供)</w:t>
      </w:r>
      <w:r>
        <w:rPr>
          <w:rFonts w:hint="eastAsia" w:ascii="宋体" w:hAnsi="宋体"/>
          <w:color w:val="000000"/>
          <w:sz w:val="24"/>
          <w:szCs w:val="24"/>
          <w:highlight w:val="none"/>
        </w:rPr>
        <w:t>；</w:t>
      </w:r>
    </w:p>
    <w:p>
      <w:pPr>
        <w:snapToGrid w:val="0"/>
        <w:spacing w:line="460" w:lineRule="exact"/>
        <w:ind w:firstLine="470" w:firstLineChars="196"/>
        <w:jc w:val="left"/>
        <w:rPr>
          <w:rFonts w:hint="eastAsia" w:ascii="宋体" w:hAnsi="宋体"/>
          <w:color w:val="000000"/>
          <w:sz w:val="24"/>
          <w:szCs w:val="24"/>
          <w:highlight w:val="none"/>
        </w:rPr>
      </w:pPr>
      <w:r>
        <w:rPr>
          <w:rFonts w:hint="eastAsia" w:ascii="宋体" w:hAnsi="宋体"/>
          <w:color w:val="000000"/>
          <w:sz w:val="24"/>
          <w:szCs w:val="24"/>
          <w:highlight w:val="none"/>
        </w:rPr>
        <w:t>（4）营业执照（或事业单位法人登记证书或其他工商等登记证明材料）复印件</w:t>
      </w:r>
      <w:r>
        <w:rPr>
          <w:rFonts w:hint="eastAsia" w:ascii="宋体" w:hAnsi="宋体"/>
          <w:b/>
          <w:bCs/>
          <w:color w:val="000000"/>
          <w:sz w:val="24"/>
          <w:szCs w:val="24"/>
          <w:highlight w:val="none"/>
          <w:lang w:val="en-US" w:eastAsia="zh-CN"/>
        </w:rPr>
        <w:t>(提供)</w:t>
      </w:r>
      <w:r>
        <w:rPr>
          <w:rFonts w:hint="eastAsia" w:ascii="宋体" w:hAnsi="宋体"/>
          <w:color w:val="000000"/>
          <w:sz w:val="24"/>
          <w:szCs w:val="24"/>
          <w:highlight w:val="none"/>
        </w:rPr>
        <w:t>；</w:t>
      </w:r>
    </w:p>
    <w:p>
      <w:pPr>
        <w:snapToGrid w:val="0"/>
        <w:spacing w:line="460" w:lineRule="exact"/>
        <w:ind w:firstLine="470" w:firstLineChars="196"/>
        <w:jc w:val="left"/>
        <w:rPr>
          <w:rFonts w:hint="eastAsia" w:ascii="宋体" w:hAnsi="宋体"/>
          <w:color w:val="000000"/>
          <w:sz w:val="24"/>
          <w:szCs w:val="24"/>
          <w:highlight w:val="none"/>
        </w:rPr>
      </w:pPr>
      <w:r>
        <w:rPr>
          <w:rFonts w:hint="eastAsia" w:ascii="宋体" w:hAnsi="宋体"/>
          <w:color w:val="000000"/>
          <w:sz w:val="24"/>
          <w:szCs w:val="24"/>
          <w:highlight w:val="none"/>
        </w:rPr>
        <w:t>（5）组织机构代码证、社保登记证（或供应商一年内缴纳过的社保缴纳花名册）、税务登记证复印件。（招标文件另有规定除外）</w:t>
      </w:r>
      <w:r>
        <w:rPr>
          <w:rFonts w:hint="eastAsia" w:ascii="宋体" w:hAnsi="宋体"/>
          <w:b/>
          <w:bCs/>
          <w:color w:val="000000"/>
          <w:sz w:val="24"/>
          <w:szCs w:val="24"/>
          <w:highlight w:val="none"/>
          <w:lang w:val="en-US" w:eastAsia="zh-CN"/>
        </w:rPr>
        <w:t>(提供)</w:t>
      </w:r>
      <w:r>
        <w:rPr>
          <w:rFonts w:hint="eastAsia" w:ascii="宋体" w:hAnsi="宋体"/>
          <w:color w:val="000000"/>
          <w:sz w:val="24"/>
          <w:szCs w:val="24"/>
          <w:highlight w:val="none"/>
          <w:lang w:eastAsia="zh-CN"/>
        </w:rPr>
        <w:t>；</w:t>
      </w:r>
    </w:p>
    <w:p>
      <w:pPr>
        <w:snapToGrid w:val="0"/>
        <w:spacing w:line="460" w:lineRule="exact"/>
        <w:ind w:firstLine="470" w:firstLineChars="196"/>
        <w:jc w:val="left"/>
        <w:rPr>
          <w:rFonts w:hint="eastAsia" w:ascii="宋体" w:hAnsi="宋体"/>
          <w:color w:val="000000"/>
          <w:sz w:val="24"/>
          <w:szCs w:val="24"/>
          <w:highlight w:val="none"/>
        </w:rPr>
      </w:pPr>
      <w:r>
        <w:rPr>
          <w:rFonts w:hint="eastAsia" w:ascii="宋体" w:hAnsi="宋体"/>
          <w:color w:val="000000"/>
          <w:sz w:val="24"/>
          <w:szCs w:val="24"/>
          <w:highlight w:val="none"/>
        </w:rPr>
        <w:t>（6）金融、保险、通讯等特定行业的全国性企业所设立的区域性分支机构，以及个体工商户、个人独资企业、合伙企业独立参加政府采购活动时还须提供：总公司（总机构）授权原件</w:t>
      </w:r>
      <w:r>
        <w:rPr>
          <w:rFonts w:hint="eastAsia" w:ascii="宋体" w:hAnsi="宋体"/>
          <w:b w:val="0"/>
          <w:bCs w:val="0"/>
          <w:color w:val="000000"/>
          <w:sz w:val="24"/>
          <w:szCs w:val="24"/>
          <w:highlight w:val="none"/>
          <w:lang w:eastAsia="zh-CN"/>
        </w:rPr>
        <w:t>（格式见</w:t>
      </w:r>
      <w:r>
        <w:rPr>
          <w:rFonts w:hint="eastAsia" w:ascii="宋体" w:hAnsi="宋体" w:cs="宋体"/>
          <w:b w:val="0"/>
          <w:bCs w:val="0"/>
          <w:color w:val="000000"/>
          <w:sz w:val="24"/>
          <w:highlight w:val="none"/>
          <w:lang w:eastAsia="zh-CN"/>
        </w:rPr>
        <w:t>附件</w:t>
      </w:r>
      <w:r>
        <w:rPr>
          <w:rFonts w:hint="eastAsia" w:ascii="宋体" w:hAnsi="宋体"/>
          <w:b w:val="0"/>
          <w:bCs w:val="0"/>
          <w:color w:val="000000"/>
          <w:sz w:val="24"/>
          <w:szCs w:val="24"/>
          <w:highlight w:val="none"/>
          <w:lang w:eastAsia="zh-CN"/>
        </w:rPr>
        <w:t>）</w:t>
      </w:r>
      <w:r>
        <w:rPr>
          <w:rFonts w:hint="eastAsia" w:ascii="宋体" w:hAnsi="宋体"/>
          <w:color w:val="000000"/>
          <w:sz w:val="24"/>
          <w:szCs w:val="24"/>
          <w:highlight w:val="none"/>
        </w:rPr>
        <w:t>或房产权证(复印件)或其他有效财产证明材料(复印件)</w:t>
      </w:r>
      <w:r>
        <w:rPr>
          <w:rFonts w:hint="eastAsia" w:ascii="宋体" w:hAnsi="宋体"/>
          <w:b/>
          <w:bCs/>
          <w:color w:val="000000"/>
          <w:sz w:val="24"/>
          <w:szCs w:val="24"/>
          <w:highlight w:val="none"/>
          <w:lang w:eastAsia="zh-CN"/>
        </w:rPr>
        <w:t>（如投标人符合上述情形，提供）</w:t>
      </w:r>
      <w:r>
        <w:rPr>
          <w:rFonts w:hint="eastAsia" w:ascii="宋体" w:hAnsi="宋体"/>
          <w:color w:val="000000"/>
          <w:sz w:val="24"/>
          <w:szCs w:val="24"/>
          <w:highlight w:val="none"/>
        </w:rPr>
        <w:t>；</w:t>
      </w:r>
    </w:p>
    <w:p>
      <w:pPr>
        <w:snapToGrid w:val="0"/>
        <w:spacing w:line="460" w:lineRule="exact"/>
        <w:ind w:firstLine="480" w:firstLineChars="200"/>
        <w:jc w:val="left"/>
        <w:rPr>
          <w:rFonts w:hint="eastAsia" w:ascii="宋体" w:hAnsi="宋体"/>
          <w:color w:val="000000"/>
          <w:sz w:val="24"/>
          <w:szCs w:val="24"/>
          <w:highlight w:val="none"/>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）提供采购公告中符合</w:t>
      </w:r>
      <w:r>
        <w:rPr>
          <w:rFonts w:hint="eastAsia" w:ascii="宋体" w:hAnsi="宋体"/>
          <w:bCs/>
          <w:color w:val="000000"/>
          <w:sz w:val="24"/>
          <w:szCs w:val="24"/>
          <w:highlight w:val="none"/>
        </w:rPr>
        <w:t>投标人特定条件要求的有效的</w:t>
      </w:r>
      <w:r>
        <w:rPr>
          <w:rFonts w:hint="eastAsia" w:ascii="宋体" w:hAnsi="宋体"/>
          <w:color w:val="000000"/>
          <w:sz w:val="24"/>
          <w:szCs w:val="24"/>
          <w:highlight w:val="none"/>
        </w:rPr>
        <w:t>其他资质复印件并加盖公司公章及需要说明的资料</w:t>
      </w:r>
      <w:r>
        <w:rPr>
          <w:rFonts w:hint="eastAsia" w:ascii="宋体" w:hAnsi="宋体"/>
          <w:b/>
          <w:bCs/>
          <w:color w:val="000000"/>
          <w:sz w:val="24"/>
          <w:szCs w:val="24"/>
          <w:highlight w:val="none"/>
          <w:lang w:eastAsia="zh-CN"/>
        </w:rPr>
        <w:t>（如招标文件有要求，提供）</w:t>
      </w:r>
      <w:r>
        <w:rPr>
          <w:rFonts w:hint="eastAsia" w:ascii="宋体" w:hAnsi="宋体"/>
          <w:color w:val="000000"/>
          <w:sz w:val="24"/>
          <w:szCs w:val="24"/>
          <w:highlight w:val="none"/>
          <w:lang w:eastAsia="zh-CN"/>
        </w:rPr>
        <w:t>；</w:t>
      </w: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eastAsia="宋体" w:cs="宋体"/>
          <w:b w:val="0"/>
          <w:bCs w:val="0"/>
          <w:color w:val="000000"/>
          <w:kern w:val="0"/>
          <w:sz w:val="24"/>
          <w:szCs w:val="24"/>
          <w:highlight w:val="none"/>
          <w:shd w:val="clear" w:color="auto" w:fill="FFFFFF"/>
          <w:lang w:val="en-US" w:eastAsia="zh-CN" w:bidi="ar-SA"/>
        </w:rPr>
      </w:pPr>
      <w:r>
        <w:rPr>
          <w:rFonts w:hint="eastAsia" w:ascii="宋体" w:hAnsi="宋体"/>
          <w:b w:val="0"/>
          <w:bCs w:val="0"/>
          <w:color w:val="000000"/>
          <w:sz w:val="24"/>
          <w:szCs w:val="24"/>
          <w:highlight w:val="none"/>
          <w:lang w:val="en-US" w:eastAsia="zh-CN"/>
        </w:rPr>
        <w:t xml:space="preserve"> </w:t>
      </w:r>
      <w:r>
        <w:rPr>
          <w:rFonts w:hint="eastAsia" w:ascii="宋体" w:hAnsi="宋体"/>
          <w:b w:val="0"/>
          <w:bCs w:val="0"/>
          <w:color w:val="000000"/>
          <w:sz w:val="24"/>
          <w:szCs w:val="24"/>
          <w:highlight w:val="none"/>
          <w:lang w:eastAsia="zh-CN"/>
        </w:rPr>
        <w:t>（</w:t>
      </w:r>
      <w:r>
        <w:rPr>
          <w:rFonts w:hint="eastAsia" w:ascii="宋体" w:hAnsi="宋体"/>
          <w:b w:val="0"/>
          <w:bCs w:val="0"/>
          <w:color w:val="000000"/>
          <w:sz w:val="24"/>
          <w:szCs w:val="24"/>
          <w:highlight w:val="none"/>
          <w:lang w:val="en-US" w:eastAsia="zh-CN"/>
        </w:rPr>
        <w:t>8</w:t>
      </w:r>
      <w:r>
        <w:rPr>
          <w:rFonts w:hint="eastAsia" w:ascii="宋体" w:hAnsi="宋体"/>
          <w:b w:val="0"/>
          <w:bCs w:val="0"/>
          <w:color w:val="000000"/>
          <w:sz w:val="24"/>
          <w:szCs w:val="24"/>
          <w:highlight w:val="none"/>
          <w:lang w:eastAsia="zh-CN"/>
        </w:rPr>
        <w:t>）</w:t>
      </w:r>
      <w:r>
        <w:rPr>
          <w:rFonts w:hint="eastAsia" w:ascii="宋体" w:hAnsi="宋体" w:eastAsia="宋体" w:cs="宋体"/>
          <w:b w:val="0"/>
          <w:bCs w:val="0"/>
          <w:color w:val="000000"/>
          <w:kern w:val="0"/>
          <w:sz w:val="24"/>
          <w:szCs w:val="24"/>
          <w:highlight w:val="none"/>
          <w:shd w:val="clear" w:color="auto" w:fill="FFFFFF"/>
          <w:lang w:val="en-US" w:eastAsia="zh-CN" w:bidi="ar-SA"/>
        </w:rPr>
        <w:t>联合投标协议书（</w:t>
      </w:r>
      <w:r>
        <w:rPr>
          <w:rFonts w:hint="eastAsia"/>
          <w:color w:val="000000"/>
          <w:sz w:val="24"/>
          <w:szCs w:val="24"/>
          <w:highlight w:val="none"/>
          <w:lang w:eastAsia="zh-CN"/>
        </w:rPr>
        <w:t>如果项目允许联合体投标）</w:t>
      </w:r>
      <w:r>
        <w:rPr>
          <w:rFonts w:hint="eastAsia" w:ascii="宋体" w:hAnsi="宋体"/>
          <w:b w:val="0"/>
          <w:bCs w:val="0"/>
          <w:color w:val="000000"/>
          <w:sz w:val="24"/>
          <w:szCs w:val="24"/>
          <w:highlight w:val="none"/>
          <w:lang w:eastAsia="zh-CN"/>
        </w:rPr>
        <w:t>（格式见</w:t>
      </w:r>
      <w:r>
        <w:rPr>
          <w:rFonts w:hint="eastAsia" w:ascii="宋体" w:hAnsi="宋体" w:cs="宋体"/>
          <w:b w:val="0"/>
          <w:bCs w:val="0"/>
          <w:color w:val="000000"/>
          <w:sz w:val="24"/>
          <w:highlight w:val="none"/>
          <w:lang w:eastAsia="zh-CN"/>
        </w:rPr>
        <w:t>附件</w:t>
      </w:r>
      <w:r>
        <w:rPr>
          <w:rFonts w:hint="eastAsia" w:ascii="宋体" w:hAnsi="宋体"/>
          <w:b w:val="0"/>
          <w:bCs w:val="0"/>
          <w:color w:val="000000"/>
          <w:sz w:val="24"/>
          <w:szCs w:val="24"/>
          <w:highlight w:val="none"/>
          <w:lang w:eastAsia="zh-CN"/>
        </w:rPr>
        <w:t>）</w:t>
      </w:r>
      <w:r>
        <w:rPr>
          <w:rFonts w:hint="eastAsia" w:ascii="宋体" w:hAnsi="宋体"/>
          <w:b/>
          <w:bCs/>
          <w:color w:val="000000"/>
          <w:sz w:val="24"/>
          <w:szCs w:val="24"/>
          <w:highlight w:val="none"/>
          <w:lang w:eastAsia="zh-CN"/>
        </w:rPr>
        <w:t>（如投标人符合上述情形，提供）；</w:t>
      </w: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eastAsia="宋体" w:cs="宋体"/>
          <w:b w:val="0"/>
          <w:bCs w:val="0"/>
          <w:color w:val="000000"/>
          <w:kern w:val="0"/>
          <w:sz w:val="24"/>
          <w:szCs w:val="24"/>
          <w:highlight w:val="none"/>
          <w:shd w:val="clear" w:color="auto" w:fill="FFFFFF"/>
          <w:lang w:val="en-US" w:eastAsia="zh-CN" w:bidi="ar-SA"/>
        </w:rPr>
      </w:pPr>
      <w:r>
        <w:rPr>
          <w:rFonts w:hint="eastAsia" w:ascii="宋体" w:hAnsi="宋体"/>
          <w:b w:val="0"/>
          <w:bCs/>
          <w:color w:val="000000"/>
          <w:spacing w:val="-6"/>
          <w:sz w:val="24"/>
          <w:szCs w:val="24"/>
          <w:highlight w:val="none"/>
          <w:lang w:val="en-US" w:eastAsia="zh-CN"/>
        </w:rPr>
        <w:t xml:space="preserve">  （9</w:t>
      </w:r>
      <w:r>
        <w:rPr>
          <w:rFonts w:hint="eastAsia" w:ascii="宋体" w:hAnsi="宋体"/>
          <w:b w:val="0"/>
          <w:bCs/>
          <w:color w:val="000000"/>
          <w:spacing w:val="-6"/>
          <w:sz w:val="24"/>
          <w:szCs w:val="24"/>
          <w:highlight w:val="none"/>
          <w:lang w:eastAsia="zh-CN"/>
        </w:rPr>
        <w:t>）</w:t>
      </w:r>
      <w:r>
        <w:rPr>
          <w:rFonts w:hint="eastAsia" w:ascii="宋体" w:hAnsi="宋体"/>
          <w:b w:val="0"/>
          <w:bCs/>
          <w:color w:val="000000"/>
          <w:spacing w:val="-6"/>
          <w:sz w:val="24"/>
          <w:szCs w:val="24"/>
          <w:highlight w:val="none"/>
        </w:rPr>
        <w:t>无失信行为承诺书</w:t>
      </w:r>
      <w:r>
        <w:rPr>
          <w:rFonts w:hint="eastAsia" w:ascii="宋体" w:hAnsi="宋体"/>
          <w:b w:val="0"/>
          <w:bCs/>
          <w:color w:val="000000"/>
          <w:sz w:val="24"/>
          <w:szCs w:val="24"/>
          <w:highlight w:val="none"/>
        </w:rPr>
        <w:t>(格式见附件</w:t>
      </w:r>
      <w:r>
        <w:rPr>
          <w:rFonts w:hint="eastAsia" w:ascii="宋体" w:hAnsi="宋体"/>
          <w:b w:val="0"/>
          <w:bCs/>
          <w:color w:val="000000"/>
          <w:sz w:val="24"/>
          <w:szCs w:val="24"/>
          <w:highlight w:val="none"/>
          <w:lang w:eastAsia="zh-CN"/>
        </w:rPr>
        <w:t>）</w:t>
      </w:r>
      <w:r>
        <w:rPr>
          <w:rFonts w:hint="eastAsia" w:ascii="宋体" w:hAnsi="宋体"/>
          <w:b/>
          <w:bCs/>
          <w:color w:val="000000"/>
          <w:sz w:val="24"/>
          <w:szCs w:val="24"/>
          <w:highlight w:val="none"/>
          <w:lang w:val="en-US" w:eastAsia="zh-CN"/>
        </w:rPr>
        <w:t>(提供)。</w:t>
      </w:r>
    </w:p>
    <w:p>
      <w:pPr>
        <w:numPr>
          <w:ilvl w:val="0"/>
          <w:numId w:val="10"/>
        </w:numPr>
        <w:snapToGrid w:val="0"/>
        <w:spacing w:line="360" w:lineRule="auto"/>
        <w:ind w:firstLine="482" w:firstLineChars="200"/>
        <w:jc w:val="left"/>
        <w:rPr>
          <w:rFonts w:hint="eastAsia" w:ascii="宋体" w:hAnsi="宋体"/>
          <w:b/>
          <w:color w:val="000000"/>
          <w:sz w:val="24"/>
          <w:highlight w:val="none"/>
        </w:rPr>
      </w:pPr>
      <w:r>
        <w:rPr>
          <w:rFonts w:hint="eastAsia" w:ascii="宋体" w:hAnsi="宋体"/>
          <w:b/>
          <w:color w:val="000000"/>
          <w:sz w:val="24"/>
          <w:highlight w:val="none"/>
        </w:rPr>
        <w:t>技术及商务文件（不含报价）：</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color w:val="000000"/>
          <w:sz w:val="24"/>
          <w:szCs w:val="24"/>
          <w:highlight w:val="none"/>
        </w:rPr>
        <w:t>（</w:t>
      </w:r>
      <w:r>
        <w:rPr>
          <w:rFonts w:hint="eastAsia" w:ascii="宋体" w:hAnsi="宋体" w:eastAsia="宋体" w:cs="宋体"/>
          <w:color w:val="000000"/>
          <w:sz w:val="24"/>
          <w:szCs w:val="24"/>
          <w:highlight w:val="none"/>
        </w:rPr>
        <w:t>1）评分对应表（格式见附件）</w:t>
      </w:r>
      <w:r>
        <w:rPr>
          <w:rFonts w:hint="eastAsia" w:ascii="宋体" w:hAnsi="宋体" w:eastAsia="宋体" w:cs="宋体"/>
          <w:b/>
          <w:bCs/>
          <w:color w:val="000000"/>
          <w:sz w:val="24"/>
          <w:szCs w:val="24"/>
          <w:highlight w:val="none"/>
          <w:lang w:eastAsia="zh-CN"/>
        </w:rPr>
        <w:t>（提供）</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（2）技术</w:t>
      </w:r>
      <w:r>
        <w:rPr>
          <w:rFonts w:hint="eastAsia" w:ascii="宋体" w:hAnsi="宋体" w:eastAsia="宋体" w:cs="宋体"/>
          <w:color w:val="000000"/>
          <w:sz w:val="24"/>
          <w:szCs w:val="24"/>
          <w:highlight w:val="none"/>
          <w:lang w:eastAsia="zh-CN"/>
        </w:rPr>
        <w:t>及商务</w:t>
      </w:r>
      <w:r>
        <w:rPr>
          <w:rFonts w:hint="eastAsia" w:ascii="宋体" w:hAnsi="宋体" w:eastAsia="宋体" w:cs="宋体"/>
          <w:color w:val="000000"/>
          <w:sz w:val="24"/>
          <w:szCs w:val="24"/>
          <w:highlight w:val="none"/>
        </w:rPr>
        <w:t>响应表（格式见附件）</w:t>
      </w:r>
      <w:r>
        <w:rPr>
          <w:rFonts w:hint="eastAsia" w:ascii="宋体" w:hAnsi="宋体"/>
          <w:b/>
          <w:bCs/>
          <w:color w:val="000000"/>
          <w:sz w:val="24"/>
          <w:szCs w:val="24"/>
          <w:highlight w:val="none"/>
          <w:lang w:eastAsia="zh-CN"/>
        </w:rPr>
        <w:t>（提供）</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）项目总体解决方案（可包含且不限于对项目总体要求的理解、项目总体架构及技术解决方案等）</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）项目实施计划（可包含且不限于保证工期的施工组织方案及人力资源安排、项目组人员清单（格式见附件）等）</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）售后服务计划（可包含且不限于对用户故障的响应、处理、定期巡检、备品备件、常用耗材提供、驻点人员情况等）</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）技术培训计划</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）投标人履约能力（可包含且不限于技术力量情况、投标人各项能力证书）</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）案例的业绩证明（投标人业绩情况一览表（格式见附件）、合同复印件等）</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）采购需求实质性内容响应表</w:t>
      </w:r>
      <w:r>
        <w:rPr>
          <w:rFonts w:hint="eastAsia" w:ascii="宋体" w:hAnsi="宋体" w:eastAsia="宋体" w:cs="宋体"/>
          <w:color w:val="000000"/>
          <w:sz w:val="24"/>
          <w:szCs w:val="24"/>
          <w:highlight w:val="none"/>
          <w:lang w:eastAsia="zh-CN"/>
        </w:rPr>
        <w:t>（格式见附件）</w:t>
      </w:r>
      <w:r>
        <w:rPr>
          <w:rFonts w:hint="eastAsia" w:ascii="宋体" w:hAnsi="宋体" w:eastAsia="宋体" w:cs="宋体"/>
          <w:b/>
          <w:bCs/>
          <w:color w:val="000000"/>
          <w:sz w:val="24"/>
          <w:szCs w:val="24"/>
          <w:highlight w:val="none"/>
          <w:lang w:eastAsia="zh-CN"/>
        </w:rPr>
        <w:t>（</w:t>
      </w:r>
      <w:r>
        <w:rPr>
          <w:rFonts w:hint="eastAsia" w:ascii="宋体" w:hAnsi="宋体"/>
          <w:b/>
          <w:bCs/>
          <w:color w:val="000000"/>
          <w:sz w:val="24"/>
          <w:highlight w:val="none"/>
          <w:lang w:eastAsia="zh-CN"/>
        </w:rPr>
        <w:t>如果项目有实质性需求，</w:t>
      </w:r>
      <w:r>
        <w:rPr>
          <w:rFonts w:hint="eastAsia" w:ascii="宋体" w:hAnsi="宋体" w:eastAsia="宋体" w:cs="宋体"/>
          <w:b/>
          <w:bCs/>
          <w:color w:val="000000"/>
          <w:sz w:val="24"/>
          <w:szCs w:val="24"/>
          <w:highlight w:val="none"/>
          <w:lang w:eastAsia="zh-CN"/>
        </w:rPr>
        <w:t>提供）</w:t>
      </w:r>
      <w:r>
        <w:rPr>
          <w:rFonts w:hint="eastAsia" w:ascii="宋体" w:hAnsi="宋体" w:eastAsia="宋体" w:cs="宋体"/>
          <w:color w:val="000000"/>
          <w:sz w:val="24"/>
          <w:szCs w:val="24"/>
          <w:highlight w:val="none"/>
        </w:rPr>
        <w:t>；</w:t>
      </w:r>
    </w:p>
    <w:p>
      <w:pPr>
        <w:snapToGrid w:val="0"/>
        <w:spacing w:line="460" w:lineRule="exact"/>
        <w:ind w:firstLine="480" w:firstLineChars="200"/>
        <w:jc w:val="left"/>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）投标方认为需要的其他文件资料</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w:t>
      </w:r>
    </w:p>
    <w:p>
      <w:pPr>
        <w:snapToGrid w:val="0"/>
        <w:spacing w:line="360" w:lineRule="auto"/>
        <w:ind w:firstLine="477" w:firstLineChars="198"/>
        <w:jc w:val="left"/>
        <w:rPr>
          <w:rFonts w:hint="eastAsia" w:ascii="宋体" w:hAnsi="宋体"/>
          <w:b/>
          <w:color w:val="000000"/>
          <w:sz w:val="24"/>
          <w:highlight w:val="none"/>
        </w:rPr>
      </w:pPr>
      <w:r>
        <w:rPr>
          <w:rFonts w:hint="eastAsia" w:ascii="宋体" w:hAnsi="宋体"/>
          <w:b/>
          <w:color w:val="000000"/>
          <w:sz w:val="24"/>
          <w:highlight w:val="none"/>
        </w:rPr>
        <w:t>3.报价文件：</w:t>
      </w:r>
    </w:p>
    <w:p>
      <w:pPr>
        <w:snapToGrid w:val="0"/>
        <w:spacing w:line="360" w:lineRule="auto"/>
        <w:ind w:firstLine="360" w:firstLineChars="150"/>
        <w:jc w:val="left"/>
        <w:rPr>
          <w:rFonts w:hint="eastAsia" w:ascii="宋体" w:hAnsi="宋体"/>
          <w:b w:val="0"/>
          <w:bCs w:val="0"/>
          <w:color w:val="000000"/>
          <w:sz w:val="24"/>
          <w:szCs w:val="24"/>
          <w:highlight w:val="none"/>
        </w:rPr>
      </w:pPr>
      <w:r>
        <w:rPr>
          <w:rFonts w:hint="eastAsia" w:ascii="宋体" w:hAnsi="宋体"/>
          <w:b w:val="0"/>
          <w:bCs w:val="0"/>
          <w:color w:val="000000"/>
          <w:sz w:val="24"/>
          <w:szCs w:val="24"/>
          <w:highlight w:val="none"/>
        </w:rPr>
        <w:t>（1）开标一览表（格式见附件）</w:t>
      </w:r>
      <w:r>
        <w:rPr>
          <w:rFonts w:hint="eastAsia" w:ascii="宋体" w:hAnsi="宋体"/>
          <w:b/>
          <w:bCs/>
          <w:color w:val="000000"/>
          <w:sz w:val="24"/>
          <w:szCs w:val="24"/>
          <w:highlight w:val="none"/>
          <w:lang w:eastAsia="zh-CN"/>
        </w:rPr>
        <w:t>（提供）</w:t>
      </w:r>
      <w:r>
        <w:rPr>
          <w:rFonts w:hint="eastAsia" w:ascii="宋体" w:hAnsi="宋体"/>
          <w:b w:val="0"/>
          <w:bCs w:val="0"/>
          <w:color w:val="000000"/>
          <w:sz w:val="24"/>
          <w:szCs w:val="24"/>
          <w:highlight w:val="none"/>
          <w:lang w:eastAsia="zh-CN"/>
        </w:rPr>
        <w:t>；</w:t>
      </w:r>
    </w:p>
    <w:p>
      <w:pPr>
        <w:pStyle w:val="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b w:val="0"/>
          <w:bCs w:val="0"/>
          <w:color w:val="000000"/>
          <w:sz w:val="24"/>
          <w:szCs w:val="24"/>
          <w:highlight w:val="none"/>
          <w:lang w:eastAsia="zh-CN"/>
        </w:rPr>
      </w:pPr>
      <w:r>
        <w:rPr>
          <w:rFonts w:hint="eastAsia" w:ascii="宋体" w:hAnsi="宋体"/>
          <w:b w:val="0"/>
          <w:bCs w:val="0"/>
          <w:color w:val="000000"/>
          <w:sz w:val="24"/>
          <w:szCs w:val="24"/>
          <w:highlight w:val="none"/>
        </w:rPr>
        <w:t xml:space="preserve">   （</w:t>
      </w:r>
      <w:r>
        <w:rPr>
          <w:rFonts w:hint="eastAsia" w:ascii="宋体" w:hAnsi="宋体"/>
          <w:b w:val="0"/>
          <w:bCs w:val="0"/>
          <w:color w:val="000000"/>
          <w:sz w:val="24"/>
          <w:szCs w:val="24"/>
          <w:highlight w:val="none"/>
          <w:lang w:val="en-US" w:eastAsia="zh-CN"/>
        </w:rPr>
        <w:t>2</w:t>
      </w:r>
      <w:r>
        <w:rPr>
          <w:rFonts w:hint="eastAsia" w:ascii="宋体" w:hAnsi="宋体"/>
          <w:b w:val="0"/>
          <w:bCs w:val="0"/>
          <w:color w:val="000000"/>
          <w:sz w:val="24"/>
          <w:szCs w:val="24"/>
          <w:highlight w:val="none"/>
        </w:rPr>
        <w:t>）中小微企业声明函及相关资料</w:t>
      </w:r>
      <w:r>
        <w:rPr>
          <w:rFonts w:hint="eastAsia" w:ascii="宋体" w:hAnsi="宋体"/>
          <w:b w:val="0"/>
          <w:bCs w:val="0"/>
          <w:color w:val="000000"/>
          <w:sz w:val="24"/>
          <w:szCs w:val="24"/>
          <w:highlight w:val="none"/>
          <w:lang w:eastAsia="zh-CN"/>
        </w:rPr>
        <w:t>（如有）；</w:t>
      </w:r>
    </w:p>
    <w:p>
      <w:pPr>
        <w:pStyle w:val="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宋体" w:hAnsi="宋体"/>
          <w:b w:val="0"/>
          <w:bCs w:val="0"/>
          <w:color w:val="000000"/>
          <w:sz w:val="24"/>
          <w:szCs w:val="24"/>
          <w:highlight w:val="none"/>
        </w:rPr>
      </w:pPr>
      <w:r>
        <w:rPr>
          <w:rFonts w:hint="eastAsia" w:ascii="宋体" w:hAnsi="宋体"/>
          <w:b w:val="0"/>
          <w:bCs w:val="0"/>
          <w:color w:val="000000"/>
          <w:sz w:val="24"/>
          <w:szCs w:val="24"/>
          <w:highlight w:val="none"/>
          <w:lang w:val="en-US" w:eastAsia="zh-CN"/>
        </w:rPr>
        <w:t xml:space="preserve">   </w:t>
      </w:r>
      <w:r>
        <w:rPr>
          <w:rFonts w:hint="eastAsia" w:ascii="宋体" w:hAnsi="宋体"/>
          <w:b w:val="0"/>
          <w:bCs w:val="0"/>
          <w:color w:val="000000"/>
          <w:sz w:val="24"/>
          <w:szCs w:val="24"/>
          <w:highlight w:val="none"/>
        </w:rPr>
        <w:t>（</w:t>
      </w:r>
      <w:r>
        <w:rPr>
          <w:rFonts w:hint="eastAsia" w:ascii="宋体" w:hAnsi="宋体"/>
          <w:b w:val="0"/>
          <w:bCs w:val="0"/>
          <w:color w:val="000000"/>
          <w:sz w:val="24"/>
          <w:szCs w:val="24"/>
          <w:highlight w:val="none"/>
          <w:lang w:val="en-US" w:eastAsia="zh-CN"/>
        </w:rPr>
        <w:t>3</w:t>
      </w:r>
      <w:r>
        <w:rPr>
          <w:rFonts w:hint="eastAsia" w:ascii="宋体" w:hAnsi="宋体"/>
          <w:b w:val="0"/>
          <w:bCs w:val="0"/>
          <w:color w:val="000000"/>
          <w:sz w:val="24"/>
          <w:szCs w:val="24"/>
          <w:highlight w:val="none"/>
        </w:rPr>
        <w:t>）残疾人福利企业声明函</w:t>
      </w:r>
      <w:r>
        <w:rPr>
          <w:rFonts w:hint="eastAsia" w:ascii="宋体" w:hAnsi="宋体"/>
          <w:b w:val="0"/>
          <w:bCs w:val="0"/>
          <w:color w:val="000000"/>
          <w:sz w:val="24"/>
          <w:szCs w:val="24"/>
          <w:highlight w:val="none"/>
          <w:lang w:eastAsia="zh-CN"/>
        </w:rPr>
        <w:t>（如有）</w:t>
      </w:r>
      <w:r>
        <w:rPr>
          <w:rFonts w:hint="eastAsia" w:ascii="宋体" w:hAnsi="宋体"/>
          <w:b w:val="0"/>
          <w:bCs w:val="0"/>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ascii="宋体" w:hAnsi="宋体"/>
          <w:b w:val="0"/>
          <w:bCs w:val="0"/>
          <w:color w:val="000000"/>
          <w:sz w:val="24"/>
          <w:szCs w:val="24"/>
          <w:highlight w:val="none"/>
        </w:rPr>
      </w:pPr>
      <w:r>
        <w:rPr>
          <w:rFonts w:hint="eastAsia" w:ascii="宋体" w:hAnsi="宋体" w:eastAsia="宋体"/>
          <w:b w:val="0"/>
          <w:bCs w:val="0"/>
          <w:color w:val="000000"/>
          <w:sz w:val="24"/>
          <w:szCs w:val="24"/>
          <w:highlight w:val="none"/>
          <w:lang w:val="en-US" w:eastAsia="zh-CN"/>
        </w:rPr>
        <w:t xml:space="preserve">   </w:t>
      </w:r>
      <w:r>
        <w:rPr>
          <w:rFonts w:hint="eastAsia" w:ascii="宋体" w:hAnsi="宋体" w:eastAsia="宋体"/>
          <w:b w:val="0"/>
          <w:bCs w:val="0"/>
          <w:color w:val="000000"/>
          <w:sz w:val="24"/>
          <w:szCs w:val="24"/>
          <w:highlight w:val="none"/>
        </w:rPr>
        <w:t>（</w:t>
      </w:r>
      <w:r>
        <w:rPr>
          <w:rFonts w:hint="eastAsia" w:ascii="宋体" w:hAnsi="宋体" w:eastAsia="宋体"/>
          <w:b w:val="0"/>
          <w:bCs w:val="0"/>
          <w:color w:val="000000"/>
          <w:sz w:val="24"/>
          <w:szCs w:val="24"/>
          <w:highlight w:val="none"/>
          <w:lang w:val="en-US" w:eastAsia="zh-CN"/>
        </w:rPr>
        <w:t>4</w:t>
      </w:r>
      <w:r>
        <w:rPr>
          <w:rFonts w:hint="eastAsia" w:ascii="宋体" w:hAnsi="宋体" w:eastAsia="宋体"/>
          <w:b w:val="0"/>
          <w:bCs w:val="0"/>
          <w:color w:val="000000"/>
          <w:sz w:val="24"/>
          <w:szCs w:val="24"/>
          <w:highlight w:val="none"/>
        </w:rPr>
        <w:t>）投标人针对报价需要说明的其他文件和说明</w:t>
      </w:r>
      <w:r>
        <w:rPr>
          <w:rFonts w:hint="eastAsia" w:ascii="宋体" w:hAnsi="宋体" w:eastAsia="宋体"/>
          <w:b w:val="0"/>
          <w:bCs w:val="0"/>
          <w:color w:val="000000"/>
          <w:sz w:val="24"/>
          <w:szCs w:val="24"/>
          <w:highlight w:val="none"/>
          <w:lang w:eastAsia="zh-CN"/>
        </w:rPr>
        <w:t>（如有）。</w:t>
      </w:r>
    </w:p>
    <w:p>
      <w:pPr>
        <w:snapToGrid w:val="0"/>
        <w:spacing w:line="360" w:lineRule="auto"/>
        <w:ind w:firstLine="354" w:firstLineChars="147"/>
        <w:jc w:val="left"/>
        <w:outlineLvl w:val="0"/>
        <w:rPr>
          <w:rFonts w:ascii="宋体" w:hAnsi="宋体"/>
          <w:b w:val="0"/>
          <w:bCs w:val="0"/>
          <w:color w:val="000000"/>
          <w:sz w:val="24"/>
          <w:szCs w:val="24"/>
          <w:highlight w:val="none"/>
        </w:rPr>
      </w:pPr>
      <w:r>
        <w:rPr>
          <w:rFonts w:hint="eastAsia" w:ascii="宋体" w:hAnsi="宋体"/>
          <w:b/>
          <w:bCs/>
          <w:color w:val="000000"/>
          <w:sz w:val="24"/>
          <w:szCs w:val="24"/>
          <w:highlight w:val="none"/>
        </w:rPr>
        <w:t>注</w:t>
      </w:r>
      <w:r>
        <w:rPr>
          <w:rFonts w:hint="eastAsia" w:ascii="宋体" w:hAnsi="宋体"/>
          <w:b w:val="0"/>
          <w:bCs w:val="0"/>
          <w:color w:val="000000"/>
          <w:sz w:val="24"/>
          <w:szCs w:val="24"/>
          <w:highlight w:val="none"/>
        </w:rPr>
        <w:t>：</w:t>
      </w:r>
      <w:r>
        <w:rPr>
          <w:rFonts w:hint="eastAsia" w:ascii="宋体" w:hAnsi="宋体"/>
          <w:b w:val="0"/>
          <w:bCs w:val="0"/>
          <w:color w:val="000000"/>
          <w:sz w:val="24"/>
          <w:szCs w:val="24"/>
          <w:highlight w:val="none"/>
          <w:shd w:val="clear" w:color="auto" w:fill="auto"/>
          <w:lang w:eastAsia="zh-CN"/>
        </w:rPr>
        <w:t>以上所有投标文件须</w:t>
      </w:r>
      <w:r>
        <w:rPr>
          <w:rFonts w:hint="eastAsia" w:ascii="宋体" w:hAnsi="宋体"/>
          <w:b/>
          <w:bCs/>
          <w:color w:val="000000"/>
          <w:sz w:val="30"/>
          <w:szCs w:val="30"/>
          <w:highlight w:val="none"/>
          <w:shd w:val="clear" w:color="auto" w:fill="auto"/>
          <w:lang w:eastAsia="zh-CN"/>
        </w:rPr>
        <w:t>按要求提供，未提供者视作投标无效。</w:t>
      </w:r>
      <w:r>
        <w:rPr>
          <w:rFonts w:hint="eastAsia" w:ascii="宋体" w:hAnsi="宋体"/>
          <w:b/>
          <w:bCs/>
          <w:color w:val="000000"/>
          <w:sz w:val="24"/>
          <w:szCs w:val="24"/>
          <w:highlight w:val="none"/>
        </w:rPr>
        <w:t>投标声明书、法定代表人授权委托书</w:t>
      </w:r>
      <w:r>
        <w:rPr>
          <w:rFonts w:hint="eastAsia" w:ascii="宋体" w:hAnsi="宋体"/>
          <w:b/>
          <w:bCs/>
          <w:color w:val="000000"/>
          <w:sz w:val="24"/>
          <w:szCs w:val="24"/>
          <w:highlight w:val="none"/>
          <w:lang w:eastAsia="zh-CN"/>
        </w:rPr>
        <w:t>（</w:t>
      </w:r>
      <w:r>
        <w:rPr>
          <w:rFonts w:hint="eastAsia" w:ascii="宋体" w:hAnsi="宋体" w:eastAsia="宋体" w:cs="宋体"/>
          <w:b/>
          <w:bCs/>
          <w:color w:val="000000"/>
          <w:kern w:val="0"/>
          <w:sz w:val="24"/>
          <w:szCs w:val="24"/>
          <w:highlight w:val="none"/>
          <w:shd w:val="clear" w:color="auto" w:fill="FFFFFF"/>
          <w:lang w:val="en-US" w:eastAsia="zh-CN" w:bidi="ar-SA"/>
        </w:rPr>
        <w:t>联合投标授权委托书）</w:t>
      </w:r>
      <w:r>
        <w:rPr>
          <w:rFonts w:hint="eastAsia" w:ascii="宋体" w:hAnsi="宋体"/>
          <w:b/>
          <w:bCs/>
          <w:color w:val="000000"/>
          <w:sz w:val="24"/>
          <w:szCs w:val="24"/>
          <w:highlight w:val="none"/>
        </w:rPr>
        <w:t>、</w:t>
      </w:r>
      <w:r>
        <w:rPr>
          <w:rFonts w:hint="eastAsia" w:ascii="宋体" w:hAnsi="宋体"/>
          <w:b/>
          <w:bCs/>
          <w:color w:val="000000"/>
          <w:sz w:val="24"/>
          <w:highlight w:val="none"/>
        </w:rPr>
        <w:t>采购需求实质性内容响应表</w:t>
      </w:r>
      <w:r>
        <w:rPr>
          <w:rFonts w:hint="eastAsia" w:ascii="宋体" w:hAnsi="宋体"/>
          <w:b/>
          <w:bCs/>
          <w:color w:val="000000"/>
          <w:sz w:val="24"/>
          <w:highlight w:val="none"/>
          <w:lang w:eastAsia="zh-CN"/>
        </w:rPr>
        <w:t>（如果项目有实质性需求）、</w:t>
      </w:r>
      <w:r>
        <w:rPr>
          <w:rFonts w:hint="eastAsia" w:ascii="宋体" w:hAnsi="宋体"/>
          <w:b/>
          <w:bCs/>
          <w:color w:val="000000"/>
          <w:sz w:val="24"/>
          <w:szCs w:val="24"/>
          <w:highlight w:val="none"/>
          <w:lang w:eastAsia="zh-CN"/>
        </w:rPr>
        <w:t>开标一览表</w:t>
      </w:r>
      <w:r>
        <w:rPr>
          <w:rFonts w:hint="eastAsia" w:ascii="宋体" w:hAnsi="宋体"/>
          <w:b w:val="0"/>
          <w:bCs w:val="0"/>
          <w:color w:val="000000"/>
          <w:sz w:val="24"/>
          <w:szCs w:val="24"/>
          <w:highlight w:val="none"/>
        </w:rPr>
        <w:t>均必须按招标文件格式要求</w:t>
      </w:r>
      <w:r>
        <w:rPr>
          <w:rFonts w:hint="eastAsia" w:ascii="宋体" w:hAnsi="宋体"/>
          <w:b/>
          <w:bCs/>
          <w:color w:val="000000"/>
          <w:sz w:val="32"/>
          <w:szCs w:val="32"/>
          <w:highlight w:val="none"/>
          <w:lang w:eastAsia="zh-CN"/>
        </w:rPr>
        <w:t>提供、</w:t>
      </w:r>
      <w:r>
        <w:rPr>
          <w:rFonts w:hint="eastAsia" w:ascii="宋体" w:hAnsi="宋体"/>
          <w:b/>
          <w:bCs/>
          <w:color w:val="000000"/>
          <w:sz w:val="32"/>
          <w:szCs w:val="32"/>
          <w:highlight w:val="none"/>
        </w:rPr>
        <w:t>正确签</w:t>
      </w:r>
      <w:r>
        <w:rPr>
          <w:rFonts w:hint="eastAsia" w:ascii="宋体" w:hAnsi="宋体"/>
          <w:b/>
          <w:bCs/>
          <w:color w:val="000000"/>
          <w:sz w:val="32"/>
          <w:szCs w:val="32"/>
          <w:highlight w:val="none"/>
          <w:lang w:eastAsia="zh-CN"/>
        </w:rPr>
        <w:t>字、</w:t>
      </w:r>
      <w:r>
        <w:rPr>
          <w:rFonts w:hint="eastAsia" w:ascii="宋体" w:hAnsi="宋体"/>
          <w:b/>
          <w:bCs/>
          <w:color w:val="000000"/>
          <w:sz w:val="32"/>
          <w:szCs w:val="32"/>
          <w:highlight w:val="none"/>
        </w:rPr>
        <w:t>加盖投标人公章</w:t>
      </w:r>
      <w:r>
        <w:rPr>
          <w:rFonts w:hint="eastAsia" w:ascii="宋体" w:hAnsi="宋体"/>
          <w:b w:val="0"/>
          <w:bCs w:val="0"/>
          <w:color w:val="000000"/>
          <w:sz w:val="24"/>
          <w:szCs w:val="24"/>
          <w:highlight w:val="none"/>
          <w:lang w:eastAsia="zh-CN"/>
        </w:rPr>
        <w:t>，</w:t>
      </w:r>
      <w:r>
        <w:rPr>
          <w:rFonts w:hint="eastAsia" w:ascii="宋体" w:hAnsi="宋体"/>
          <w:b w:val="0"/>
          <w:bCs w:val="0"/>
          <w:color w:val="000000"/>
          <w:sz w:val="24"/>
          <w:szCs w:val="24"/>
          <w:highlight w:val="none"/>
        </w:rPr>
        <w:t>否则将作无效标处理。资质文件、技术及商务文件中不得出现项目报价信息，否则将作无效标处理。</w:t>
      </w:r>
    </w:p>
    <w:p>
      <w:pPr>
        <w:snapToGrid w:val="0"/>
        <w:spacing w:line="360" w:lineRule="auto"/>
        <w:ind w:firstLine="354" w:firstLineChars="147"/>
        <w:jc w:val="left"/>
        <w:outlineLvl w:val="0"/>
        <w:rPr>
          <w:rFonts w:hint="eastAsia" w:ascii="宋体" w:hAnsi="宋体"/>
          <w:b/>
          <w:color w:val="000000"/>
          <w:sz w:val="24"/>
          <w:highlight w:val="none"/>
        </w:rPr>
      </w:pPr>
      <w:r>
        <w:rPr>
          <w:rFonts w:hint="eastAsia" w:ascii="宋体" w:hAnsi="宋体"/>
          <w:b/>
          <w:color w:val="000000"/>
          <w:sz w:val="24"/>
          <w:highlight w:val="none"/>
        </w:rPr>
        <w:t>（三）投标文件的语言及计量</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60" w:lineRule="auto"/>
        <w:ind w:firstLine="482" w:firstLineChars="200"/>
        <w:jc w:val="left"/>
        <w:rPr>
          <w:rFonts w:hint="eastAsia" w:ascii="宋体" w:hAnsi="宋体"/>
          <w:b/>
          <w:color w:val="000000"/>
          <w:sz w:val="24"/>
          <w:highlight w:val="none"/>
        </w:rPr>
      </w:pPr>
      <w:r>
        <w:rPr>
          <w:rFonts w:hint="eastAsia" w:ascii="宋体" w:hAnsi="宋体"/>
          <w:b/>
          <w:color w:val="000000"/>
          <w:sz w:val="24"/>
          <w:highlight w:val="none"/>
        </w:rPr>
        <w:t>2.投标计量单位，招标文件已有明确规定的，使用招标文件规定的计量单位；招标文件没有规定的，应采用中华人民共和国法定计量单位（货币单位：人民币元），</w:t>
      </w:r>
      <w:r>
        <w:rPr>
          <w:rFonts w:hint="eastAsia" w:ascii="宋体" w:hAnsi="宋体"/>
          <w:b/>
          <w:bCs/>
          <w:color w:val="000000"/>
          <w:sz w:val="24"/>
          <w:highlight w:val="none"/>
        </w:rPr>
        <w:t>否则将作无效标处理</w:t>
      </w:r>
      <w:r>
        <w:rPr>
          <w:rFonts w:hint="eastAsia" w:ascii="宋体" w:hAnsi="宋体"/>
          <w:b/>
          <w:color w:val="000000"/>
          <w:sz w:val="24"/>
          <w:highlight w:val="none"/>
        </w:rPr>
        <w:t>。</w:t>
      </w:r>
    </w:p>
    <w:p>
      <w:pPr>
        <w:snapToGrid w:val="0"/>
        <w:spacing w:line="360" w:lineRule="auto"/>
        <w:ind w:firstLine="482" w:firstLineChars="200"/>
        <w:jc w:val="left"/>
        <w:rPr>
          <w:rFonts w:hint="eastAsia" w:ascii="宋体" w:hAnsi="宋体"/>
          <w:b/>
          <w:color w:val="000000"/>
          <w:sz w:val="24"/>
          <w:highlight w:val="none"/>
        </w:rPr>
      </w:pPr>
      <w:r>
        <w:rPr>
          <w:rFonts w:hint="eastAsia" w:ascii="宋体" w:hAnsi="宋体"/>
          <w:b/>
          <w:color w:val="000000"/>
          <w:sz w:val="24"/>
          <w:highlight w:val="none"/>
        </w:rPr>
        <w:t>（四）投标文件的有效期</w:t>
      </w:r>
    </w:p>
    <w:p>
      <w:pPr>
        <w:snapToGrid w:val="0"/>
        <w:spacing w:line="360" w:lineRule="auto"/>
        <w:jc w:val="left"/>
        <w:outlineLvl w:val="0"/>
        <w:rPr>
          <w:rFonts w:hint="eastAsia" w:ascii="宋体" w:hAnsi="宋体"/>
          <w:color w:val="000000"/>
          <w:sz w:val="24"/>
          <w:highlight w:val="none"/>
        </w:rPr>
      </w:pPr>
      <w:r>
        <w:rPr>
          <w:rFonts w:hint="eastAsia" w:ascii="宋体" w:hAnsi="宋体"/>
          <w:color w:val="000000"/>
          <w:sz w:val="24"/>
          <w:highlight w:val="none"/>
        </w:rPr>
        <w:t xml:space="preserve">     1.自</w:t>
      </w:r>
      <w:r>
        <w:rPr>
          <w:rFonts w:hint="eastAsia" w:ascii="宋体" w:hAnsi="宋体"/>
          <w:color w:val="000000"/>
          <w:sz w:val="24"/>
          <w:highlight w:val="none"/>
          <w:lang w:eastAsia="zh-CN"/>
        </w:rPr>
        <w:t>开标</w:t>
      </w:r>
      <w:r>
        <w:rPr>
          <w:rFonts w:hint="eastAsia" w:ascii="宋体" w:hAnsi="宋体"/>
          <w:color w:val="000000"/>
          <w:sz w:val="24"/>
          <w:highlight w:val="none"/>
        </w:rPr>
        <w:t>日起90天投标书应保持有效。有效期短于这个规定期限的投标将被拒绝。</w:t>
      </w:r>
    </w:p>
    <w:p>
      <w:pPr>
        <w:snapToGrid w:val="0"/>
        <w:spacing w:line="360" w:lineRule="auto"/>
        <w:jc w:val="left"/>
        <w:outlineLvl w:val="0"/>
        <w:rPr>
          <w:rFonts w:hint="eastAsia" w:ascii="宋体" w:hAnsi="宋体"/>
          <w:color w:val="000000"/>
          <w:sz w:val="24"/>
          <w:highlight w:val="none"/>
        </w:rPr>
      </w:pPr>
      <w:r>
        <w:rPr>
          <w:rFonts w:hint="eastAsia" w:ascii="宋体" w:hAnsi="宋体"/>
          <w:color w:val="000000"/>
          <w:sz w:val="24"/>
          <w:highlight w:val="none"/>
        </w:rPr>
        <w:t xml:space="preserve">     2．中标人的投标文件自开标之日起至合同履行完毕止均应保持有效。</w:t>
      </w:r>
    </w:p>
    <w:p>
      <w:pPr>
        <w:snapToGrid w:val="0"/>
        <w:spacing w:line="360" w:lineRule="auto"/>
        <w:ind w:firstLine="482" w:firstLineChars="200"/>
        <w:jc w:val="left"/>
        <w:outlineLvl w:val="0"/>
        <w:rPr>
          <w:rFonts w:hint="eastAsia" w:ascii="宋体" w:hAnsi="宋体"/>
          <w:b/>
          <w:bCs/>
          <w:color w:val="000000"/>
          <w:sz w:val="24"/>
          <w:highlight w:val="none"/>
        </w:rPr>
      </w:pPr>
      <w:r>
        <w:rPr>
          <w:rFonts w:hint="eastAsia" w:ascii="宋体" w:hAnsi="宋体"/>
          <w:b/>
          <w:bCs/>
          <w:color w:val="000000"/>
          <w:sz w:val="24"/>
          <w:highlight w:val="none"/>
        </w:rPr>
        <w:t>（五）投标文件的签署和份数、包装</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lang w:val="en-US" w:eastAsia="zh-CN"/>
        </w:rPr>
        <w:t>1.</w:t>
      </w:r>
      <w:r>
        <w:rPr>
          <w:rFonts w:hint="eastAsia" w:ascii="宋体" w:hAnsi="宋体"/>
          <w:b/>
          <w:color w:val="000000"/>
          <w:sz w:val="24"/>
          <w:highlight w:val="none"/>
        </w:rPr>
        <w:t>电子投标文件部分：</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lang w:val="en-US" w:eastAsia="zh-CN"/>
        </w:rPr>
        <w:t>2.</w:t>
      </w:r>
      <w:r>
        <w:rPr>
          <w:rFonts w:hint="eastAsia" w:ascii="宋体" w:hAnsi="宋体"/>
          <w:b/>
          <w:color w:val="000000"/>
          <w:sz w:val="24"/>
          <w:highlight w:val="none"/>
        </w:rPr>
        <w:t>以介质存储的数据电文形式的备份投标文件部分：</w:t>
      </w:r>
    </w:p>
    <w:p>
      <w:pPr>
        <w:snapToGrid w:val="0"/>
        <w:spacing w:line="360" w:lineRule="auto"/>
        <w:ind w:firstLine="472" w:firstLineChars="196"/>
        <w:jc w:val="left"/>
        <w:outlineLvl w:val="0"/>
        <w:rPr>
          <w:rFonts w:ascii="宋体" w:hAnsi="宋体"/>
          <w:color w:val="000000"/>
          <w:sz w:val="24"/>
          <w:highlight w:val="none"/>
        </w:rPr>
      </w:pPr>
      <w:r>
        <w:rPr>
          <w:rFonts w:hint="eastAsia" w:ascii="宋体" w:hAnsi="宋体"/>
          <w:b/>
          <w:color w:val="000000"/>
          <w:sz w:val="24"/>
          <w:highlight w:val="none"/>
        </w:rPr>
        <w:t>以DVD光盘形式存储，并单独密封递交。</w:t>
      </w:r>
      <w:r>
        <w:rPr>
          <w:rFonts w:hint="eastAsia" w:ascii="宋体" w:hAnsi="宋体"/>
          <w:color w:val="000000"/>
          <w:sz w:val="24"/>
          <w:highlight w:val="none"/>
        </w:rPr>
        <w:t>外包装封面</w:t>
      </w:r>
      <w:r>
        <w:rPr>
          <w:rFonts w:hint="eastAsia" w:ascii="宋体" w:hAnsi="宋体"/>
          <w:color w:val="000000"/>
          <w:sz w:val="24"/>
          <w:highlight w:val="none"/>
          <w:lang w:eastAsia="zh-CN"/>
        </w:rPr>
        <w:t>及</w:t>
      </w:r>
      <w:r>
        <w:rPr>
          <w:rFonts w:hint="eastAsia" w:ascii="宋体" w:hAnsi="宋体"/>
          <w:b/>
          <w:bCs/>
          <w:color w:val="000000"/>
          <w:sz w:val="24"/>
          <w:highlight w:val="none"/>
          <w:lang w:eastAsia="zh-CN"/>
        </w:rPr>
        <w:t>光盘上（用油性笔）注明</w:t>
      </w:r>
      <w:r>
        <w:rPr>
          <w:rFonts w:hint="eastAsia" w:ascii="宋体" w:hAnsi="宋体"/>
          <w:color w:val="000000"/>
          <w:sz w:val="24"/>
          <w:highlight w:val="none"/>
        </w:rPr>
        <w:t>投标人名称、投标项目名称、项目编号、标项</w:t>
      </w:r>
      <w:r>
        <w:rPr>
          <w:rFonts w:hint="eastAsia" w:ascii="宋体" w:hAnsi="宋体"/>
          <w:color w:val="000000"/>
          <w:sz w:val="24"/>
          <w:highlight w:val="none"/>
          <w:lang w:eastAsia="zh-CN"/>
        </w:rPr>
        <w:t>等。</w:t>
      </w:r>
    </w:p>
    <w:p>
      <w:pPr>
        <w:snapToGrid w:val="0"/>
        <w:spacing w:line="360" w:lineRule="auto"/>
        <w:ind w:firstLine="482" w:firstLineChars="200"/>
        <w:jc w:val="left"/>
        <w:outlineLvl w:val="0"/>
        <w:rPr>
          <w:rFonts w:hint="eastAsia" w:ascii="宋体" w:hAnsi="宋体"/>
          <w:b/>
          <w:color w:val="000000"/>
          <w:sz w:val="24"/>
          <w:highlight w:val="none"/>
        </w:rPr>
      </w:pPr>
      <w:r>
        <w:rPr>
          <w:rFonts w:hint="eastAsia" w:ascii="宋体" w:hAnsi="宋体"/>
          <w:b/>
          <w:color w:val="000000"/>
          <w:sz w:val="24"/>
          <w:highlight w:val="none"/>
        </w:rPr>
        <w:t>（六）投标报价</w:t>
      </w:r>
    </w:p>
    <w:p>
      <w:pPr>
        <w:snapToGrid w:val="0"/>
        <w:spacing w:line="360" w:lineRule="auto"/>
        <w:ind w:firstLine="480" w:firstLineChars="200"/>
        <w:jc w:val="left"/>
        <w:outlineLvl w:val="0"/>
        <w:rPr>
          <w:rFonts w:ascii="宋体" w:hAnsi="宋体"/>
          <w:color w:val="000000"/>
          <w:sz w:val="24"/>
          <w:highlight w:val="none"/>
        </w:rPr>
      </w:pPr>
      <w:r>
        <w:rPr>
          <w:rFonts w:hint="eastAsia" w:ascii="宋体" w:hAnsi="宋体"/>
          <w:color w:val="000000"/>
          <w:sz w:val="24"/>
          <w:highlight w:val="none"/>
        </w:rPr>
        <w:t>1.投标文件只允许有一个报价，有选择性的报价将不予接受。投标报价应按招标文件中相关附表格式填报，该投标报价应与明细报价汇总相等，且</w:t>
      </w:r>
      <w:r>
        <w:rPr>
          <w:rFonts w:hint="eastAsia" w:ascii="宋体" w:hAnsi="宋体"/>
          <w:b/>
          <w:bCs/>
          <w:color w:val="000000"/>
          <w:sz w:val="24"/>
          <w:highlight w:val="none"/>
        </w:rPr>
        <w:t>不允许出现报价优惠等字样，否则作无效标处理；明细出现“0”元，视同赠送，将作无效标处理</w:t>
      </w:r>
      <w:r>
        <w:rPr>
          <w:rFonts w:hint="eastAsia" w:ascii="宋体" w:hAnsi="宋体"/>
          <w:color w:val="000000"/>
          <w:sz w:val="24"/>
          <w:highlight w:val="none"/>
        </w:rPr>
        <w:t>。</w:t>
      </w:r>
    </w:p>
    <w:p>
      <w:pPr>
        <w:pageBreakBefore w:val="0"/>
        <w:widowControl w:val="0"/>
        <w:kinsoku/>
        <w:wordWrap/>
        <w:overflowPunct/>
        <w:topLinePunct w:val="0"/>
        <w:bidi w:val="0"/>
        <w:adjustRightInd w:val="0"/>
        <w:snapToGrid w:val="0"/>
        <w:spacing w:afterAutospacing="0" w:line="480" w:lineRule="auto"/>
        <w:ind w:left="0" w:leftChars="0" w:right="0" w:rightChars="0" w:firstLine="352" w:firstLineChars="147"/>
        <w:rPr>
          <w:rFonts w:hAnsi="宋体"/>
          <w:color w:val="000000"/>
          <w:sz w:val="24"/>
          <w:szCs w:val="24"/>
          <w:highlight w:val="none"/>
        </w:rPr>
      </w:pPr>
      <w:r>
        <w:rPr>
          <w:rFonts w:hint="eastAsia" w:hAnsi="宋体"/>
          <w:color w:val="000000"/>
          <w:sz w:val="24"/>
          <w:szCs w:val="24"/>
          <w:highlight w:val="none"/>
        </w:rPr>
        <w:t>2.</w:t>
      </w:r>
      <w:r>
        <w:rPr>
          <w:rFonts w:hint="eastAsia" w:ascii="宋体" w:hAnsi="宋体" w:cs="宋体"/>
          <w:color w:val="000000"/>
          <w:sz w:val="24"/>
          <w:highlight w:val="none"/>
        </w:rPr>
        <w:t>投标报价应包括</w:t>
      </w:r>
      <w:r>
        <w:rPr>
          <w:rFonts w:hint="eastAsia" w:ascii="宋体" w:hAnsi="宋体" w:eastAsia="宋体" w:cs="宋体"/>
          <w:bCs/>
          <w:color w:val="000000"/>
          <w:sz w:val="24"/>
          <w:szCs w:val="24"/>
          <w:highlight w:val="none"/>
        </w:rPr>
        <w:t>日常水电维修费用（不包含</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00元以上的单件物品的维修）、保洁类耗材费用、服务范围内本项目物业管理所产生的费用，包括人员、管理费、税费、材料费、设备维护产生的费用及合同包含的所有风险、责任等各项全部费用。采购人不再支付其他费用。</w:t>
      </w:r>
    </w:p>
    <w:p>
      <w:pPr>
        <w:snapToGrid w:val="0"/>
        <w:spacing w:line="360" w:lineRule="auto"/>
        <w:ind w:firstLine="482" w:firstLineChars="200"/>
        <w:jc w:val="left"/>
        <w:outlineLvl w:val="0"/>
        <w:rPr>
          <w:rFonts w:hint="eastAsia" w:ascii="宋体" w:hAnsi="宋体"/>
          <w:b/>
          <w:color w:val="000000"/>
          <w:sz w:val="24"/>
          <w:highlight w:val="none"/>
        </w:rPr>
      </w:pPr>
      <w:r>
        <w:rPr>
          <w:rFonts w:hint="eastAsia" w:ascii="宋体" w:hAnsi="宋体"/>
          <w:b/>
          <w:color w:val="000000"/>
          <w:sz w:val="24"/>
          <w:highlight w:val="none"/>
        </w:rPr>
        <w:t>3.投标报价总价金额到元为止，如投标报价总价出现角、分，将被抹除。</w:t>
      </w:r>
    </w:p>
    <w:p>
      <w:pPr>
        <w:snapToGrid w:val="0"/>
        <w:spacing w:line="360" w:lineRule="auto"/>
        <w:ind w:firstLine="482" w:firstLineChars="200"/>
        <w:jc w:val="left"/>
        <w:outlineLvl w:val="0"/>
        <w:rPr>
          <w:rFonts w:hint="eastAsia" w:ascii="宋体" w:hAnsi="宋体"/>
          <w:b/>
          <w:color w:val="000000"/>
          <w:sz w:val="24"/>
          <w:highlight w:val="none"/>
        </w:rPr>
      </w:pPr>
      <w:r>
        <w:rPr>
          <w:rFonts w:hint="eastAsia" w:ascii="宋体" w:hAnsi="宋体"/>
          <w:b/>
          <w:color w:val="000000"/>
          <w:sz w:val="24"/>
          <w:highlight w:val="none"/>
        </w:rPr>
        <w:t>（七）投标保证金</w:t>
      </w:r>
    </w:p>
    <w:p>
      <w:pPr>
        <w:snapToGrid w:val="0"/>
        <w:spacing w:line="360" w:lineRule="auto"/>
        <w:ind w:firstLine="480" w:firstLineChars="200"/>
        <w:jc w:val="left"/>
        <w:outlineLvl w:val="0"/>
        <w:rPr>
          <w:rFonts w:hint="eastAsia" w:ascii="宋体" w:hAnsi="宋体"/>
          <w:b/>
          <w:color w:val="000000"/>
          <w:sz w:val="24"/>
          <w:highlight w:val="none"/>
        </w:rPr>
      </w:pPr>
      <w:r>
        <w:rPr>
          <w:rFonts w:hint="eastAsia" w:ascii="宋体" w:hAnsi="宋体" w:cs="Arial"/>
          <w:color w:val="000000"/>
          <w:sz w:val="24"/>
          <w:highlight w:val="none"/>
        </w:rPr>
        <w:t>本项目无需交纳保证金。</w:t>
      </w:r>
    </w:p>
    <w:p>
      <w:pPr>
        <w:snapToGrid w:val="0"/>
        <w:spacing w:line="360" w:lineRule="auto"/>
        <w:ind w:firstLine="559" w:firstLineChars="232"/>
        <w:rPr>
          <w:rFonts w:hint="eastAsia" w:ascii="宋体" w:hAnsi="宋体"/>
          <w:b/>
          <w:color w:val="000000"/>
          <w:sz w:val="24"/>
          <w:highlight w:val="none"/>
        </w:rPr>
      </w:pPr>
      <w:r>
        <w:rPr>
          <w:rFonts w:hint="eastAsia" w:ascii="宋体" w:hAnsi="宋体"/>
          <w:b/>
          <w:color w:val="000000"/>
          <w:sz w:val="24"/>
          <w:highlight w:val="none"/>
        </w:rPr>
        <w:t>（八）串通投标认定</w:t>
      </w:r>
    </w:p>
    <w:p>
      <w:pPr>
        <w:snapToGrid w:val="0"/>
        <w:spacing w:line="360" w:lineRule="auto"/>
        <w:ind w:firstLine="316" w:firstLineChars="132"/>
        <w:rPr>
          <w:rFonts w:hint="eastAsia" w:ascii="宋体" w:hAnsi="宋体"/>
          <w:color w:val="000000"/>
          <w:sz w:val="24"/>
          <w:highlight w:val="none"/>
        </w:rPr>
      </w:pPr>
      <w:r>
        <w:rPr>
          <w:rFonts w:hint="eastAsia" w:ascii="宋体" w:hAnsi="宋体"/>
          <w:color w:val="000000"/>
          <w:sz w:val="24"/>
          <w:highlight w:val="none"/>
        </w:rPr>
        <w:t>有下列情形之一的，视为投标人串通投标，其投标无效：</w:t>
      </w:r>
    </w:p>
    <w:p>
      <w:pPr>
        <w:snapToGrid w:val="0"/>
        <w:spacing w:line="360" w:lineRule="auto"/>
        <w:ind w:firstLine="316" w:firstLineChars="132"/>
        <w:rPr>
          <w:rFonts w:hint="eastAsia" w:ascii="宋体" w:hAnsi="宋体"/>
          <w:color w:val="000000"/>
          <w:sz w:val="24"/>
          <w:highlight w:val="none"/>
        </w:rPr>
      </w:pPr>
      <w:r>
        <w:rPr>
          <w:rFonts w:hint="eastAsia" w:ascii="宋体" w:hAnsi="宋体"/>
          <w:color w:val="000000"/>
          <w:sz w:val="24"/>
          <w:highlight w:val="none"/>
        </w:rPr>
        <w:t>1.不同投标人的投标文件由同一单位或者个人编制；</w:t>
      </w:r>
    </w:p>
    <w:p>
      <w:pPr>
        <w:snapToGrid w:val="0"/>
        <w:spacing w:line="360" w:lineRule="auto"/>
        <w:ind w:firstLine="316" w:firstLineChars="132"/>
        <w:rPr>
          <w:rFonts w:hint="eastAsia" w:ascii="宋体" w:hAnsi="宋体"/>
          <w:color w:val="000000"/>
          <w:sz w:val="24"/>
          <w:highlight w:val="none"/>
        </w:rPr>
      </w:pPr>
      <w:r>
        <w:rPr>
          <w:rFonts w:hint="eastAsia" w:ascii="宋体" w:hAnsi="宋体"/>
          <w:color w:val="000000"/>
          <w:sz w:val="24"/>
          <w:highlight w:val="none"/>
        </w:rPr>
        <w:t>2.不同投标人委托同一单位或者个人办理投标事宜；</w:t>
      </w:r>
    </w:p>
    <w:p>
      <w:pPr>
        <w:snapToGrid w:val="0"/>
        <w:spacing w:line="360" w:lineRule="auto"/>
        <w:ind w:firstLine="316" w:firstLineChars="132"/>
        <w:rPr>
          <w:rFonts w:hint="eastAsia" w:ascii="宋体" w:hAnsi="宋体"/>
          <w:color w:val="000000"/>
          <w:sz w:val="24"/>
          <w:highlight w:val="none"/>
        </w:rPr>
      </w:pPr>
      <w:r>
        <w:rPr>
          <w:rFonts w:hint="eastAsia" w:ascii="宋体" w:hAnsi="宋体"/>
          <w:color w:val="000000"/>
          <w:sz w:val="24"/>
          <w:highlight w:val="none"/>
        </w:rPr>
        <w:t>3.不同投标人的投标文件载明的项目管理成员或者联系人员为同一人；</w:t>
      </w:r>
    </w:p>
    <w:p>
      <w:pPr>
        <w:snapToGrid w:val="0"/>
        <w:spacing w:line="360" w:lineRule="auto"/>
        <w:ind w:firstLine="316" w:firstLineChars="132"/>
        <w:rPr>
          <w:rFonts w:hint="eastAsia" w:ascii="宋体" w:hAnsi="宋体"/>
          <w:color w:val="000000"/>
          <w:sz w:val="24"/>
          <w:highlight w:val="none"/>
        </w:rPr>
      </w:pPr>
      <w:r>
        <w:rPr>
          <w:rFonts w:hint="eastAsia" w:ascii="宋体" w:hAnsi="宋体"/>
          <w:color w:val="000000"/>
          <w:sz w:val="24"/>
          <w:highlight w:val="none"/>
        </w:rPr>
        <w:t>4.不同投标人的投标文件异常一致或者投标报价呈规律性差异；</w:t>
      </w:r>
    </w:p>
    <w:p>
      <w:pPr>
        <w:snapToGrid w:val="0"/>
        <w:spacing w:line="360" w:lineRule="auto"/>
        <w:ind w:firstLine="316" w:firstLineChars="132"/>
        <w:rPr>
          <w:rFonts w:hint="eastAsia" w:ascii="宋体" w:hAnsi="宋体"/>
          <w:color w:val="000000"/>
          <w:sz w:val="24"/>
          <w:highlight w:val="none"/>
        </w:rPr>
      </w:pPr>
      <w:r>
        <w:rPr>
          <w:rFonts w:hint="eastAsia" w:ascii="宋体" w:hAnsi="宋体"/>
          <w:color w:val="000000"/>
          <w:sz w:val="24"/>
          <w:highlight w:val="none"/>
        </w:rPr>
        <w:t>5.不同投标人的投标文件相互混装</w:t>
      </w:r>
      <w:r>
        <w:rPr>
          <w:rFonts w:hint="eastAsia" w:ascii="宋体" w:hAnsi="宋体"/>
          <w:color w:val="000000"/>
          <w:sz w:val="24"/>
          <w:highlight w:val="none"/>
          <w:lang w:eastAsia="zh-CN"/>
        </w:rPr>
        <w:t>。</w:t>
      </w:r>
    </w:p>
    <w:p>
      <w:pPr>
        <w:snapToGrid w:val="0"/>
        <w:spacing w:line="360" w:lineRule="auto"/>
        <w:ind w:firstLine="318" w:firstLineChars="132"/>
        <w:jc w:val="left"/>
        <w:outlineLvl w:val="0"/>
        <w:rPr>
          <w:rFonts w:hint="eastAsia" w:ascii="宋体" w:hAnsi="宋体"/>
          <w:b/>
          <w:bCs/>
          <w:color w:val="000000"/>
          <w:sz w:val="24"/>
          <w:highlight w:val="none"/>
        </w:rPr>
      </w:pPr>
      <w:r>
        <w:rPr>
          <w:rFonts w:hint="eastAsia" w:ascii="宋体" w:hAnsi="宋体"/>
          <w:b/>
          <w:bCs/>
          <w:color w:val="000000"/>
          <w:sz w:val="24"/>
          <w:highlight w:val="none"/>
        </w:rPr>
        <w:t>（九）投标无效的情形</w:t>
      </w:r>
    </w:p>
    <w:p>
      <w:pPr>
        <w:snapToGrid w:val="0"/>
        <w:spacing w:line="460" w:lineRule="exact"/>
        <w:ind w:firstLine="480" w:firstLineChars="200"/>
        <w:rPr>
          <w:rFonts w:ascii="宋体" w:hAnsi="宋体"/>
          <w:bCs/>
          <w:color w:val="000000"/>
          <w:sz w:val="24"/>
          <w:highlight w:val="none"/>
        </w:rPr>
      </w:pPr>
      <w:r>
        <w:rPr>
          <w:rFonts w:hint="eastAsia" w:ascii="宋体" w:hAnsi="宋体"/>
          <w:bCs/>
          <w:color w:val="000000"/>
          <w:sz w:val="24"/>
          <w:highlight w:val="none"/>
        </w:rPr>
        <w:t>在评审时，如发现下列情形之一的，投标文件将被视为无效：</w:t>
      </w:r>
    </w:p>
    <w:p>
      <w:pPr>
        <w:snapToGrid w:val="0"/>
        <w:spacing w:line="460" w:lineRule="exact"/>
        <w:ind w:firstLine="480" w:firstLineChars="200"/>
        <w:rPr>
          <w:rFonts w:ascii="宋体" w:hAnsi="宋体"/>
          <w:bCs/>
          <w:color w:val="000000"/>
          <w:sz w:val="24"/>
          <w:highlight w:val="none"/>
        </w:rPr>
      </w:pPr>
      <w:r>
        <w:rPr>
          <w:rFonts w:hint="eastAsia" w:ascii="宋体" w:hAnsi="宋体"/>
          <w:color w:val="000000"/>
          <w:sz w:val="24"/>
          <w:highlight w:val="none"/>
        </w:rPr>
        <w:t>1</w:t>
      </w:r>
      <w:r>
        <w:rPr>
          <w:rFonts w:hint="eastAsia" w:ascii="宋体" w:hAnsi="宋体"/>
          <w:bCs/>
          <w:color w:val="000000"/>
          <w:sz w:val="24"/>
          <w:highlight w:val="none"/>
        </w:rPr>
        <w:t>.</w:t>
      </w:r>
      <w:r>
        <w:rPr>
          <w:rFonts w:hint="eastAsia" w:ascii="宋体" w:hAnsi="宋体"/>
          <w:color w:val="000000"/>
          <w:sz w:val="24"/>
          <w:highlight w:val="none"/>
        </w:rPr>
        <w:t>投标方未能提供合格的资质文件、投标有效期不足的；</w:t>
      </w:r>
    </w:p>
    <w:p>
      <w:pPr>
        <w:snapToGrid w:val="0"/>
        <w:spacing w:line="460" w:lineRule="exact"/>
        <w:ind w:firstLine="482" w:firstLineChars="200"/>
        <w:rPr>
          <w:rFonts w:hint="eastAsia" w:ascii="宋体" w:hAnsi="宋体"/>
          <w:b/>
          <w:bCs/>
          <w:color w:val="000000"/>
          <w:sz w:val="24"/>
          <w:highlight w:val="none"/>
        </w:rPr>
      </w:pPr>
      <w:r>
        <w:rPr>
          <w:rFonts w:hint="eastAsia" w:ascii="宋体" w:hAnsi="宋体"/>
          <w:b/>
          <w:bCs/>
          <w:color w:val="000000"/>
          <w:sz w:val="24"/>
          <w:highlight w:val="none"/>
        </w:rPr>
        <w:t>2.电子投标文件解密失败的，且未在规定时间内提交备份投标文件的；</w:t>
      </w:r>
    </w:p>
    <w:p>
      <w:pPr>
        <w:snapToGrid w:val="0"/>
        <w:spacing w:line="460" w:lineRule="exact"/>
        <w:ind w:firstLine="482" w:firstLineChars="200"/>
        <w:rPr>
          <w:rFonts w:hint="eastAsia" w:ascii="宋体" w:hAnsi="宋体"/>
          <w:b/>
          <w:bCs/>
          <w:color w:val="000000"/>
          <w:sz w:val="24"/>
          <w:highlight w:val="none"/>
        </w:rPr>
      </w:pPr>
      <w:r>
        <w:rPr>
          <w:rFonts w:hint="eastAsia" w:ascii="宋体" w:hAnsi="宋体"/>
          <w:b/>
          <w:bCs/>
          <w:color w:val="000000"/>
          <w:sz w:val="24"/>
          <w:highlight w:val="none"/>
          <w:lang w:val="en-US" w:eastAsia="zh-CN"/>
        </w:rPr>
        <w:t>3.</w:t>
      </w:r>
      <w:r>
        <w:rPr>
          <w:rFonts w:hint="eastAsia" w:ascii="宋体" w:hAnsi="宋体"/>
          <w:b/>
          <w:bCs/>
          <w:color w:val="000000"/>
          <w:sz w:val="24"/>
          <w:highlight w:val="none"/>
          <w:lang w:eastAsia="zh-CN"/>
        </w:rPr>
        <w:t>提供的</w:t>
      </w:r>
      <w:r>
        <w:rPr>
          <w:rFonts w:hint="eastAsia" w:ascii="宋体" w:hAnsi="宋体"/>
          <w:b/>
          <w:color w:val="000000"/>
          <w:sz w:val="24"/>
          <w:highlight w:val="none"/>
        </w:rPr>
        <w:t>以介质存储的数据电文形式的备份投标文件</w:t>
      </w:r>
      <w:r>
        <w:rPr>
          <w:rFonts w:hint="eastAsia" w:ascii="宋体" w:hAnsi="宋体"/>
          <w:b/>
          <w:color w:val="000000"/>
          <w:sz w:val="24"/>
          <w:highlight w:val="none"/>
          <w:lang w:eastAsia="zh-CN"/>
        </w:rPr>
        <w:t>出现份数不符合招标文件要求、无法读取、上传内容不全等造成无法正常评审情形的</w:t>
      </w:r>
      <w:r>
        <w:rPr>
          <w:rFonts w:hint="eastAsia" w:ascii="宋体" w:hAnsi="宋体"/>
          <w:b/>
          <w:bCs/>
          <w:color w:val="000000"/>
          <w:sz w:val="24"/>
          <w:highlight w:val="none"/>
        </w:rPr>
        <w:t>；</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.投标人被列入失信被执行人、重大税收违法案件当事人名单、政府采购严重违法失信行为记录名单</w:t>
      </w:r>
      <w:r>
        <w:rPr>
          <w:rFonts w:hint="eastAsia" w:ascii="宋体" w:hAnsi="宋体"/>
          <w:color w:val="000000"/>
          <w:sz w:val="24"/>
          <w:highlight w:val="none"/>
          <w:lang w:eastAsia="zh-CN"/>
        </w:rPr>
        <w:t>等信用审查未通过的</w:t>
      </w:r>
      <w:r>
        <w:rPr>
          <w:rFonts w:hint="eastAsia" w:ascii="宋体" w:hAnsi="宋体"/>
          <w:color w:val="000000"/>
          <w:sz w:val="24"/>
          <w:highlight w:val="none"/>
        </w:rPr>
        <w:t>；</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.投标文件未按招标文件要求签署、盖章的；</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.与招标文件有重大偏离、未满足带“</w:t>
      </w:r>
      <w:r>
        <w:rPr>
          <w:rFonts w:hint="eastAsia" w:ascii="宋体" w:hAnsi="宋体" w:cs="宋体"/>
          <w:color w:val="000000"/>
          <w:sz w:val="24"/>
          <w:highlight w:val="none"/>
        </w:rPr>
        <w:t>●</w:t>
      </w:r>
      <w:r>
        <w:rPr>
          <w:rFonts w:hint="eastAsia" w:ascii="宋体" w:hAnsi="宋体"/>
          <w:color w:val="000000"/>
          <w:sz w:val="24"/>
          <w:highlight w:val="none"/>
        </w:rPr>
        <w:t>”号实质性指标的投标文件；</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lang w:val="en-US" w:eastAsia="zh-CN"/>
        </w:rPr>
        <w:t>7</w:t>
      </w:r>
      <w:r>
        <w:rPr>
          <w:rFonts w:hint="eastAsia" w:ascii="宋体" w:hAnsi="宋体"/>
          <w:color w:val="000000"/>
          <w:sz w:val="24"/>
          <w:highlight w:val="none"/>
        </w:rPr>
        <w:t>.资质文件、技术及商务文件中出现投标价格信息的、投标报价超出招标文件中规定的预算金额或最高限价的</w:t>
      </w:r>
      <w:r>
        <w:rPr>
          <w:rFonts w:hint="eastAsia" w:ascii="宋体" w:hAnsi="宋体"/>
          <w:color w:val="000000"/>
          <w:sz w:val="24"/>
          <w:highlight w:val="none"/>
          <w:lang w:eastAsia="zh-CN"/>
        </w:rPr>
        <w:t>、含多个标项的项目，分项报价超过标项预算金额或最高限价的</w:t>
      </w:r>
      <w:r>
        <w:rPr>
          <w:rFonts w:hint="eastAsia" w:ascii="宋体" w:hAnsi="宋体"/>
          <w:color w:val="000000"/>
          <w:sz w:val="24"/>
          <w:highlight w:val="none"/>
        </w:rPr>
        <w:t>；</w:t>
      </w:r>
    </w:p>
    <w:p>
      <w:pPr>
        <w:snapToGrid w:val="0"/>
        <w:spacing w:line="460" w:lineRule="exact"/>
        <w:ind w:firstLine="480" w:firstLineChars="200"/>
        <w:rPr>
          <w:rFonts w:ascii="宋体" w:hAnsi="宋体"/>
          <w:color w:val="000000"/>
          <w:sz w:val="24"/>
          <w:highlight w:val="none"/>
        </w:rPr>
      </w:pPr>
      <w:r>
        <w:rPr>
          <w:rFonts w:hint="eastAsia" w:ascii="宋体" w:hAnsi="宋体"/>
          <w:snapToGrid w:val="0"/>
          <w:color w:val="000000"/>
          <w:sz w:val="24"/>
          <w:highlight w:val="none"/>
          <w:lang w:val="en-US" w:eastAsia="zh-CN"/>
        </w:rPr>
        <w:t>8</w:t>
      </w:r>
      <w:r>
        <w:rPr>
          <w:rFonts w:hint="eastAsia" w:ascii="宋体" w:hAnsi="宋体"/>
          <w:snapToGrid w:val="0"/>
          <w:color w:val="000000"/>
          <w:sz w:val="24"/>
          <w:highlight w:val="none"/>
        </w:rPr>
        <w:t>.</w:t>
      </w:r>
      <w:r>
        <w:rPr>
          <w:rFonts w:hint="eastAsia" w:ascii="宋体" w:hAnsi="宋体"/>
          <w:color w:val="000000"/>
          <w:sz w:val="24"/>
          <w:highlight w:val="none"/>
        </w:rPr>
        <w:t>以赠送方式投标的、对同一个合同项提供</w:t>
      </w:r>
      <w:r>
        <w:rPr>
          <w:rFonts w:hint="eastAsia" w:ascii="宋体" w:hAnsi="宋体"/>
          <w:color w:val="000000"/>
          <w:sz w:val="24"/>
          <w:highlight w:val="none"/>
          <w:lang w:eastAsia="zh-CN"/>
        </w:rPr>
        <w:t>多</w:t>
      </w:r>
      <w:r>
        <w:rPr>
          <w:rFonts w:hint="eastAsia" w:ascii="宋体" w:hAnsi="宋体"/>
          <w:color w:val="000000"/>
          <w:sz w:val="24"/>
          <w:highlight w:val="none"/>
        </w:rPr>
        <w:t>个投标方案或</w:t>
      </w:r>
      <w:r>
        <w:rPr>
          <w:rFonts w:hint="eastAsia" w:ascii="宋体" w:hAnsi="宋体"/>
          <w:color w:val="000000"/>
          <w:sz w:val="24"/>
          <w:highlight w:val="none"/>
          <w:lang w:eastAsia="zh-CN"/>
        </w:rPr>
        <w:t>多</w:t>
      </w:r>
      <w:r>
        <w:rPr>
          <w:rFonts w:hint="eastAsia" w:ascii="宋体" w:hAnsi="宋体"/>
          <w:color w:val="000000"/>
          <w:sz w:val="24"/>
          <w:highlight w:val="none"/>
        </w:rPr>
        <w:t>个报价的；</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lang w:val="en-US" w:eastAsia="zh-CN"/>
        </w:rPr>
        <w:t>9</w:t>
      </w:r>
      <w:r>
        <w:rPr>
          <w:rFonts w:hint="eastAsia" w:ascii="宋体" w:hAnsi="宋体"/>
          <w:color w:val="000000"/>
          <w:sz w:val="24"/>
          <w:highlight w:val="none"/>
        </w:rPr>
        <w:t>.评标委员会认为投标人的报价明显低于其他通过符合性审查投标人的报价，有可能影响产品质量或者不能诚信履约，且不能证明其报价合理性的；</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lang w:val="en-US" w:eastAsia="zh-CN"/>
        </w:rPr>
        <w:t>10</w:t>
      </w:r>
      <w:r>
        <w:rPr>
          <w:rFonts w:hint="eastAsia" w:ascii="宋体" w:hAnsi="宋体"/>
          <w:color w:val="000000"/>
          <w:sz w:val="24"/>
          <w:highlight w:val="none"/>
        </w:rPr>
        <w:t>.投标人不接受报价文件中修正后的报价的；</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1</w:t>
      </w:r>
      <w:r>
        <w:rPr>
          <w:rFonts w:hint="eastAsia" w:ascii="宋体" w:hAnsi="宋体"/>
          <w:color w:val="000000"/>
          <w:sz w:val="24"/>
          <w:highlight w:val="none"/>
        </w:rPr>
        <w:t>.未按本章“二、投标文件的编制”第（六）点投标报价要求报价的；</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2</w:t>
      </w:r>
      <w:r>
        <w:rPr>
          <w:rFonts w:hint="eastAsia" w:ascii="宋体" w:hAnsi="宋体"/>
          <w:color w:val="000000"/>
          <w:sz w:val="24"/>
          <w:highlight w:val="none"/>
        </w:rPr>
        <w:t>.投标文件含有采购人不能接受的附加条件的；</w:t>
      </w:r>
    </w:p>
    <w:p>
      <w:pPr>
        <w:snapToGrid w:val="0"/>
        <w:spacing w:line="46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3</w:t>
      </w:r>
      <w:r>
        <w:rPr>
          <w:rFonts w:hint="eastAsia" w:ascii="宋体" w:hAnsi="宋体"/>
          <w:color w:val="000000"/>
          <w:sz w:val="24"/>
          <w:highlight w:val="none"/>
        </w:rPr>
        <w:t>.投标人被视为串通投标的；</w:t>
      </w:r>
    </w:p>
    <w:p>
      <w:pPr>
        <w:snapToGrid w:val="0"/>
        <w:spacing w:line="460" w:lineRule="exact"/>
        <w:ind w:firstLine="480" w:firstLineChars="200"/>
        <w:rPr>
          <w:rFonts w:hint="eastAsia" w:ascii="宋体" w:hAnsi="宋体"/>
          <w:color w:val="000000"/>
          <w:sz w:val="24"/>
          <w:highlight w:val="none"/>
        </w:rPr>
      </w:pPr>
      <w:r>
        <w:rPr>
          <w:rFonts w:hint="eastAsia" w:ascii="宋体" w:hAnsi="宋体" w:eastAsia="宋体" w:cs="宋体"/>
          <w:color w:val="000000"/>
          <w:sz w:val="24"/>
          <w:szCs w:val="24"/>
          <w:highlight w:val="none"/>
          <w:lang w:val="en-US" w:eastAsia="zh-CN"/>
        </w:rPr>
        <w:t>14.提供虚假证明材料；</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5</w:t>
      </w:r>
      <w:r>
        <w:rPr>
          <w:rFonts w:hint="eastAsia" w:ascii="宋体" w:hAnsi="宋体"/>
          <w:color w:val="000000"/>
          <w:sz w:val="24"/>
          <w:highlight w:val="none"/>
        </w:rPr>
        <w:t>.不符合法律、法规和本招标文件规定的其他实质性要求的。</w:t>
      </w:r>
    </w:p>
    <w:p>
      <w:pPr>
        <w:snapToGrid w:val="0"/>
        <w:spacing w:line="360" w:lineRule="auto"/>
        <w:ind w:firstLine="318" w:firstLineChars="132"/>
        <w:jc w:val="left"/>
        <w:outlineLvl w:val="0"/>
        <w:rPr>
          <w:rFonts w:ascii="宋体" w:hAnsi="宋体"/>
          <w:b/>
          <w:color w:val="000000"/>
          <w:sz w:val="24"/>
          <w:highlight w:val="none"/>
        </w:rPr>
      </w:pPr>
      <w:r>
        <w:rPr>
          <w:rFonts w:hint="eastAsia" w:ascii="宋体" w:hAnsi="宋体"/>
          <w:b/>
          <w:bCs/>
          <w:color w:val="000000"/>
          <w:sz w:val="24"/>
          <w:highlight w:val="none"/>
        </w:rPr>
        <w:t>（十）错误修正</w:t>
      </w:r>
    </w:p>
    <w:p>
      <w:pPr>
        <w:snapToGrid w:val="0"/>
        <w:spacing w:line="360" w:lineRule="auto"/>
        <w:ind w:firstLine="316" w:firstLineChars="132"/>
        <w:jc w:val="left"/>
        <w:outlineLvl w:val="0"/>
        <w:rPr>
          <w:rFonts w:ascii="宋体" w:hAnsi="宋体"/>
          <w:color w:val="000000"/>
          <w:sz w:val="24"/>
          <w:highlight w:val="none"/>
        </w:rPr>
      </w:pPr>
      <w:r>
        <w:rPr>
          <w:rFonts w:hint="eastAsia" w:ascii="宋体" w:hAnsi="宋体"/>
          <w:color w:val="000000"/>
          <w:sz w:val="24"/>
          <w:highlight w:val="none"/>
        </w:rPr>
        <w:t>投标文件报价出现前后不一致的，除招标文件另有规定外，按照下列规定修正：</w:t>
      </w:r>
    </w:p>
    <w:p>
      <w:pPr>
        <w:spacing w:line="360" w:lineRule="auto"/>
        <w:ind w:firstLine="360"/>
        <w:rPr>
          <w:rFonts w:ascii="宋体" w:hAnsi="宋体" w:cs="宋体"/>
          <w:bCs/>
          <w:color w:val="000000"/>
          <w:sz w:val="24"/>
          <w:highlight w:val="none"/>
        </w:rPr>
      </w:pPr>
      <w:r>
        <w:rPr>
          <w:rFonts w:hint="eastAsia" w:ascii="宋体" w:hAnsi="宋体" w:cs="宋体"/>
          <w:bCs/>
          <w:color w:val="000000"/>
          <w:sz w:val="24"/>
          <w:highlight w:val="none"/>
          <w:lang w:val="en-US" w:eastAsia="zh-CN"/>
        </w:rPr>
        <w:t xml:space="preserve"> 1、</w:t>
      </w:r>
      <w:r>
        <w:rPr>
          <w:rFonts w:hint="eastAsia" w:ascii="宋体" w:hAnsi="宋体" w:cs="宋体"/>
          <w:bCs/>
          <w:color w:val="000000"/>
          <w:sz w:val="24"/>
          <w:highlight w:val="none"/>
        </w:rPr>
        <w:t>投标文件中开标一览表(报价表)内容与投标文件中相应内容不一致的，以开标一览表(报价表)为准;</w:t>
      </w:r>
    </w:p>
    <w:p>
      <w:pPr>
        <w:spacing w:line="360" w:lineRule="auto"/>
        <w:ind w:firstLine="360"/>
        <w:rPr>
          <w:rFonts w:ascii="宋体" w:hAnsi="宋体" w:cs="宋体"/>
          <w:bCs/>
          <w:color w:val="000000"/>
          <w:sz w:val="24"/>
          <w:highlight w:val="none"/>
        </w:rPr>
      </w:pPr>
      <w:r>
        <w:rPr>
          <w:rFonts w:hint="eastAsia" w:ascii="宋体" w:hAnsi="宋体" w:cs="宋体"/>
          <w:bCs/>
          <w:color w:val="000000"/>
          <w:sz w:val="24"/>
          <w:highlight w:val="none"/>
          <w:lang w:val="en-US" w:eastAsia="zh-CN"/>
        </w:rPr>
        <w:t xml:space="preserve"> 2、</w:t>
      </w:r>
      <w:r>
        <w:rPr>
          <w:rFonts w:hint="eastAsia" w:ascii="宋体" w:hAnsi="宋体" w:cs="宋体"/>
          <w:bCs/>
          <w:color w:val="000000"/>
          <w:sz w:val="24"/>
          <w:highlight w:val="none"/>
        </w:rPr>
        <w:t>大写金额和小写金额不一致的，以大写金额为准;</w:t>
      </w:r>
    </w:p>
    <w:p>
      <w:pPr>
        <w:spacing w:line="360" w:lineRule="auto"/>
        <w:ind w:firstLine="360"/>
        <w:rPr>
          <w:rFonts w:ascii="宋体" w:hAnsi="宋体" w:cs="宋体"/>
          <w:bCs/>
          <w:color w:val="000000"/>
          <w:sz w:val="24"/>
          <w:highlight w:val="none"/>
        </w:rPr>
      </w:pPr>
      <w:r>
        <w:rPr>
          <w:rFonts w:hint="eastAsia" w:ascii="宋体" w:hAnsi="宋体" w:cs="宋体"/>
          <w:bCs/>
          <w:color w:val="000000"/>
          <w:sz w:val="24"/>
          <w:highlight w:val="none"/>
          <w:lang w:val="en-US" w:eastAsia="zh-CN"/>
        </w:rPr>
        <w:t xml:space="preserve"> 3、</w:t>
      </w:r>
      <w:r>
        <w:rPr>
          <w:rFonts w:hint="eastAsia" w:ascii="宋体" w:hAnsi="宋体" w:cs="宋体"/>
          <w:bCs/>
          <w:color w:val="000000"/>
          <w:sz w:val="24"/>
          <w:highlight w:val="none"/>
        </w:rPr>
        <w:t>单价金额小数点或者百分比有明显错位的，以开标一览表的总价为准，并修改单价;</w:t>
      </w:r>
    </w:p>
    <w:p>
      <w:pPr>
        <w:spacing w:line="360" w:lineRule="auto"/>
        <w:ind w:firstLine="360"/>
        <w:rPr>
          <w:rFonts w:hint="eastAsia" w:ascii="宋体" w:hAnsi="宋体"/>
          <w:color w:val="000000"/>
          <w:sz w:val="24"/>
          <w:highlight w:val="none"/>
        </w:rPr>
      </w:pPr>
      <w:r>
        <w:rPr>
          <w:rFonts w:hint="eastAsia" w:ascii="宋体" w:hAnsi="宋体" w:cs="宋体"/>
          <w:bCs/>
          <w:color w:val="000000"/>
          <w:sz w:val="24"/>
          <w:highlight w:val="none"/>
          <w:lang w:val="en-US" w:eastAsia="zh-CN"/>
        </w:rPr>
        <w:t xml:space="preserve"> 4、</w:t>
      </w:r>
      <w:r>
        <w:rPr>
          <w:rFonts w:hint="eastAsia" w:ascii="宋体" w:hAnsi="宋体" w:cs="宋体"/>
          <w:bCs/>
          <w:color w:val="000000"/>
          <w:sz w:val="24"/>
          <w:highlight w:val="none"/>
        </w:rPr>
        <w:t>总价金额与按单价汇总金额不一致的，以单价金额计算结果为准。</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同时出现两种以上不一致的，按照前款规定的顺序修正。修正后的报价按照经投标人加盖公章，或者由法定代表人或其授权的代表签字确认后产生约束力，投标人不确认的，其投标无效。</w:t>
      </w:r>
    </w:p>
    <w:p>
      <w:pPr>
        <w:pStyle w:val="7"/>
        <w:spacing w:after="0" w:line="360" w:lineRule="auto"/>
        <w:ind w:left="0" w:leftChars="0" w:firstLine="0" w:firstLineChars="0"/>
        <w:jc w:val="center"/>
        <w:outlineLvl w:val="1"/>
        <w:rPr>
          <w:rFonts w:hint="eastAsia" w:ascii="宋体" w:hAnsi="宋体"/>
          <w:b/>
          <w:bCs/>
          <w:color w:val="000000"/>
          <w:sz w:val="28"/>
          <w:szCs w:val="28"/>
          <w:highlight w:val="none"/>
        </w:rPr>
      </w:pPr>
      <w:r>
        <w:rPr>
          <w:rFonts w:hint="eastAsia" w:ascii="宋体" w:hAnsi="宋体"/>
          <w:b/>
          <w:bCs/>
          <w:color w:val="000000"/>
          <w:sz w:val="28"/>
          <w:szCs w:val="28"/>
          <w:highlight w:val="none"/>
        </w:rPr>
        <w:t>三、组织开、评标程序及评标委员会的评审程序</w:t>
      </w:r>
    </w:p>
    <w:p>
      <w:pPr>
        <w:pStyle w:val="7"/>
        <w:spacing w:after="0" w:line="360" w:lineRule="auto"/>
        <w:jc w:val="left"/>
        <w:outlineLvl w:val="1"/>
        <w:rPr>
          <w:rFonts w:ascii="宋体" w:hAnsi="宋体"/>
          <w:b/>
          <w:bCs/>
          <w:color w:val="000000"/>
          <w:sz w:val="24"/>
          <w:highlight w:val="none"/>
        </w:rPr>
      </w:pPr>
      <w:r>
        <w:rPr>
          <w:rFonts w:hint="eastAsia" w:ascii="宋体" w:hAnsi="宋体"/>
          <w:b/>
          <w:bCs/>
          <w:color w:val="000000"/>
          <w:sz w:val="24"/>
          <w:highlight w:val="none"/>
        </w:rPr>
        <w:t>（一）组织开标程序</w:t>
      </w:r>
    </w:p>
    <w:p>
      <w:pPr>
        <w:pStyle w:val="8"/>
        <w:spacing w:line="360" w:lineRule="auto"/>
        <w:ind w:firstLine="470" w:firstLineChars="196"/>
        <w:rPr>
          <w:rFonts w:hAnsi="宋体"/>
          <w:bCs/>
          <w:color w:val="000000"/>
          <w:sz w:val="24"/>
          <w:highlight w:val="none"/>
        </w:rPr>
      </w:pPr>
      <w:r>
        <w:rPr>
          <w:rFonts w:hint="eastAsia" w:hAnsi="宋体"/>
          <w:bCs/>
          <w:color w:val="000000"/>
          <w:sz w:val="24"/>
          <w:highlight w:val="none"/>
          <w:lang w:val="en-US" w:eastAsia="zh-CN"/>
        </w:rPr>
        <w:t>1.</w:t>
      </w:r>
      <w:r>
        <w:rPr>
          <w:rFonts w:hint="eastAsia" w:hAnsi="宋体"/>
          <w:bCs/>
          <w:color w:val="000000"/>
          <w:sz w:val="24"/>
          <w:highlight w:val="none"/>
        </w:rPr>
        <w:t>招标方将按照招标文件规定的时间、地点和程序组织开标，各投标人授权代表</w:t>
      </w:r>
      <w:r>
        <w:rPr>
          <w:rFonts w:hint="eastAsia" w:hAnsi="宋体"/>
          <w:bCs/>
          <w:color w:val="000000"/>
          <w:sz w:val="24"/>
          <w:highlight w:val="none"/>
          <w:lang w:eastAsia="zh-CN"/>
        </w:rPr>
        <w:t>应携带授权委托书及身份证明</w:t>
      </w:r>
      <w:r>
        <w:rPr>
          <w:rFonts w:hint="eastAsia" w:hAnsi="宋体"/>
          <w:bCs/>
          <w:color w:val="000000"/>
          <w:sz w:val="24"/>
          <w:highlight w:val="none"/>
        </w:rPr>
        <w:t>参加开标会并接受核验、签到，无关人员不得进入开标现场。投标人如不派授权代表参加开标会的，事后不得对采购相关人员、开标过程和开标结果提出异议。</w:t>
      </w:r>
    </w:p>
    <w:p>
      <w:pPr>
        <w:pStyle w:val="8"/>
        <w:spacing w:line="360" w:lineRule="auto"/>
        <w:ind w:firstLine="551"/>
        <w:rPr>
          <w:rFonts w:hAnsi="宋体"/>
          <w:b/>
          <w:bCs/>
          <w:color w:val="000000"/>
          <w:sz w:val="24"/>
          <w:szCs w:val="24"/>
          <w:highlight w:val="none"/>
        </w:rPr>
      </w:pPr>
      <w:r>
        <w:rPr>
          <w:rFonts w:hint="eastAsia" w:hAnsi="宋体"/>
          <w:b/>
          <w:bCs/>
          <w:color w:val="000000"/>
          <w:sz w:val="24"/>
          <w:szCs w:val="24"/>
          <w:highlight w:val="none"/>
        </w:rPr>
        <w:t>2.电子招投标开标及评审程序</w:t>
      </w:r>
    </w:p>
    <w:p>
      <w:pPr>
        <w:pStyle w:val="8"/>
        <w:snapToGrid w:val="0"/>
        <w:spacing w:before="120" w:after="120" w:line="360" w:lineRule="auto"/>
        <w:ind w:firstLine="472" w:firstLineChars="196"/>
        <w:rPr>
          <w:rFonts w:hAnsi="宋体"/>
          <w:b/>
          <w:bCs/>
          <w:color w:val="000000"/>
          <w:sz w:val="24"/>
          <w:szCs w:val="24"/>
          <w:highlight w:val="none"/>
        </w:rPr>
      </w:pPr>
      <w:r>
        <w:rPr>
          <w:rFonts w:hint="eastAsia" w:hAnsi="宋体"/>
          <w:b/>
          <w:bCs/>
          <w:color w:val="000000"/>
          <w:sz w:val="24"/>
          <w:szCs w:val="24"/>
          <w:highlight w:val="none"/>
        </w:rPr>
        <w:t>2.1</w:t>
      </w:r>
      <w:r>
        <w:rPr>
          <w:rFonts w:hAnsi="宋体"/>
          <w:b/>
          <w:bCs/>
          <w:color w:val="000000"/>
          <w:sz w:val="24"/>
          <w:szCs w:val="24"/>
          <w:highlight w:val="none"/>
        </w:rPr>
        <w:t>投标截止时间后</w:t>
      </w:r>
      <w:r>
        <w:rPr>
          <w:rFonts w:hint="eastAsia" w:hAnsi="宋体"/>
          <w:b/>
          <w:bCs/>
          <w:color w:val="000000"/>
          <w:sz w:val="24"/>
          <w:szCs w:val="24"/>
          <w:highlight w:val="none"/>
        </w:rPr>
        <w:t>，投标人</w:t>
      </w:r>
      <w:r>
        <w:rPr>
          <w:rFonts w:hAnsi="宋体"/>
          <w:b/>
          <w:bCs/>
          <w:color w:val="000000"/>
          <w:sz w:val="24"/>
          <w:szCs w:val="24"/>
          <w:highlight w:val="none"/>
        </w:rPr>
        <w:t>登录</w:t>
      </w:r>
      <w:r>
        <w:rPr>
          <w:rFonts w:hint="eastAsia" w:hAnsi="宋体"/>
          <w:b/>
          <w:bCs/>
          <w:color w:val="000000"/>
          <w:sz w:val="24"/>
          <w:szCs w:val="24"/>
          <w:highlight w:val="none"/>
        </w:rPr>
        <w:t>政采云平台</w:t>
      </w:r>
      <w:r>
        <w:rPr>
          <w:rFonts w:hAnsi="宋体"/>
          <w:b/>
          <w:bCs/>
          <w:color w:val="000000"/>
          <w:sz w:val="24"/>
          <w:szCs w:val="24"/>
          <w:highlight w:val="none"/>
        </w:rPr>
        <w:t>，用“</w:t>
      </w:r>
      <w:r>
        <w:rPr>
          <w:rFonts w:hint="eastAsia" w:hAnsi="宋体"/>
          <w:b/>
          <w:bCs/>
          <w:color w:val="000000"/>
          <w:sz w:val="24"/>
          <w:szCs w:val="24"/>
          <w:highlight w:val="none"/>
        </w:rPr>
        <w:t>项目采购-开标评标</w:t>
      </w:r>
      <w:r>
        <w:rPr>
          <w:rFonts w:hAnsi="宋体"/>
          <w:b/>
          <w:bCs/>
          <w:color w:val="000000"/>
          <w:sz w:val="24"/>
          <w:szCs w:val="24"/>
          <w:highlight w:val="none"/>
        </w:rPr>
        <w:t>”功能</w:t>
      </w:r>
      <w:r>
        <w:rPr>
          <w:rFonts w:hint="eastAsia" w:hAnsi="宋体"/>
          <w:b/>
          <w:bCs/>
          <w:color w:val="000000"/>
          <w:sz w:val="24"/>
          <w:szCs w:val="24"/>
          <w:highlight w:val="none"/>
        </w:rPr>
        <w:t>对电子投标文件进行在线解密</w:t>
      </w:r>
      <w:r>
        <w:rPr>
          <w:rFonts w:hAnsi="宋体"/>
          <w:b/>
          <w:bCs/>
          <w:color w:val="000000"/>
          <w:sz w:val="24"/>
          <w:szCs w:val="24"/>
          <w:highlight w:val="none"/>
        </w:rPr>
        <w:t>。</w:t>
      </w:r>
      <w:r>
        <w:rPr>
          <w:rFonts w:hint="eastAsia" w:hAnsi="宋体"/>
          <w:b/>
          <w:bCs/>
          <w:color w:val="000000"/>
          <w:sz w:val="24"/>
          <w:szCs w:val="24"/>
          <w:highlight w:val="none"/>
        </w:rPr>
        <w:t>在线解密电子投标文件时间为开标时间起</w:t>
      </w:r>
      <w:r>
        <w:rPr>
          <w:rFonts w:hint="eastAsia" w:hAnsi="宋体"/>
          <w:b/>
          <w:bCs/>
          <w:color w:val="000000"/>
          <w:sz w:val="24"/>
          <w:szCs w:val="24"/>
          <w:highlight w:val="none"/>
          <w:lang w:val="en-US" w:eastAsia="zh-CN"/>
        </w:rPr>
        <w:t>45分钟</w:t>
      </w:r>
      <w:r>
        <w:rPr>
          <w:rFonts w:hint="eastAsia" w:hAnsi="宋体"/>
          <w:b/>
          <w:bCs/>
          <w:color w:val="000000"/>
          <w:sz w:val="24"/>
          <w:szCs w:val="24"/>
          <w:highlight w:val="none"/>
        </w:rPr>
        <w:t>内。</w:t>
      </w:r>
    </w:p>
    <w:p>
      <w:pPr>
        <w:pStyle w:val="8"/>
        <w:snapToGrid w:val="0"/>
        <w:spacing w:before="120" w:after="120" w:line="360" w:lineRule="auto"/>
        <w:ind w:firstLine="472" w:firstLineChars="196"/>
        <w:rPr>
          <w:rFonts w:hAnsi="宋体"/>
          <w:b/>
          <w:bCs/>
          <w:color w:val="000000"/>
          <w:sz w:val="24"/>
          <w:szCs w:val="24"/>
          <w:highlight w:val="none"/>
        </w:rPr>
      </w:pPr>
      <w:r>
        <w:rPr>
          <w:rFonts w:hint="eastAsia" w:hAnsi="宋体"/>
          <w:b/>
          <w:bCs/>
          <w:color w:val="000000"/>
          <w:sz w:val="24"/>
          <w:szCs w:val="24"/>
          <w:highlight w:val="none"/>
        </w:rPr>
        <w:t>2.2.采购代理机构对信用及资格进行审核；评标委员会对资质、技术及商务响应文件进行评审；</w:t>
      </w:r>
    </w:p>
    <w:p>
      <w:pPr>
        <w:pStyle w:val="8"/>
        <w:snapToGrid w:val="0"/>
        <w:spacing w:before="120" w:after="120" w:line="360" w:lineRule="auto"/>
        <w:ind w:firstLine="472" w:firstLineChars="196"/>
        <w:rPr>
          <w:rFonts w:hAnsi="宋体"/>
          <w:b/>
          <w:bCs/>
          <w:color w:val="000000"/>
          <w:sz w:val="24"/>
          <w:szCs w:val="24"/>
          <w:highlight w:val="none"/>
        </w:rPr>
      </w:pPr>
      <w:r>
        <w:rPr>
          <w:rFonts w:hint="eastAsia" w:hAnsi="宋体"/>
          <w:b/>
          <w:bCs/>
          <w:color w:val="000000"/>
          <w:sz w:val="24"/>
          <w:szCs w:val="24"/>
          <w:highlight w:val="none"/>
        </w:rPr>
        <w:t>2.3在系统上公开资格和商务技术评审结果；</w:t>
      </w:r>
    </w:p>
    <w:p>
      <w:pPr>
        <w:pStyle w:val="8"/>
        <w:snapToGrid w:val="0"/>
        <w:spacing w:before="120" w:after="120" w:line="360" w:lineRule="auto"/>
        <w:ind w:firstLine="472" w:firstLineChars="196"/>
        <w:rPr>
          <w:rFonts w:hAnsi="宋体"/>
          <w:b/>
          <w:bCs/>
          <w:color w:val="000000"/>
          <w:sz w:val="24"/>
          <w:szCs w:val="24"/>
          <w:highlight w:val="none"/>
        </w:rPr>
      </w:pPr>
      <w:r>
        <w:rPr>
          <w:rFonts w:hint="eastAsia" w:hAnsi="宋体"/>
          <w:b/>
          <w:bCs/>
          <w:color w:val="000000"/>
          <w:sz w:val="24"/>
          <w:szCs w:val="24"/>
          <w:highlight w:val="none"/>
        </w:rPr>
        <w:t>2.4在系统上公开报价开标情况；</w:t>
      </w:r>
    </w:p>
    <w:p>
      <w:pPr>
        <w:pStyle w:val="8"/>
        <w:snapToGrid w:val="0"/>
        <w:spacing w:before="120" w:after="120" w:line="360" w:lineRule="auto"/>
        <w:ind w:firstLine="472" w:firstLineChars="196"/>
        <w:rPr>
          <w:rFonts w:hAnsi="宋体"/>
          <w:b/>
          <w:bCs/>
          <w:color w:val="000000"/>
          <w:sz w:val="24"/>
          <w:szCs w:val="24"/>
          <w:highlight w:val="none"/>
        </w:rPr>
      </w:pPr>
      <w:r>
        <w:rPr>
          <w:rFonts w:hint="eastAsia" w:hAnsi="宋体"/>
          <w:b/>
          <w:bCs/>
          <w:color w:val="000000"/>
          <w:sz w:val="24"/>
          <w:szCs w:val="24"/>
          <w:highlight w:val="none"/>
        </w:rPr>
        <w:t>2.5评标委员会对报价情况进行评审；</w:t>
      </w:r>
    </w:p>
    <w:p>
      <w:pPr>
        <w:pStyle w:val="8"/>
        <w:snapToGrid w:val="0"/>
        <w:spacing w:before="120" w:after="120" w:line="360" w:lineRule="auto"/>
        <w:ind w:firstLine="472" w:firstLineChars="196"/>
        <w:rPr>
          <w:rFonts w:hAnsi="宋体"/>
          <w:b/>
          <w:bCs/>
          <w:color w:val="000000"/>
          <w:sz w:val="24"/>
          <w:szCs w:val="24"/>
          <w:highlight w:val="none"/>
        </w:rPr>
      </w:pPr>
      <w:r>
        <w:rPr>
          <w:rFonts w:hint="eastAsia" w:hAnsi="宋体"/>
          <w:b/>
          <w:bCs/>
          <w:color w:val="000000"/>
          <w:sz w:val="24"/>
          <w:szCs w:val="24"/>
          <w:highlight w:val="none"/>
        </w:rPr>
        <w:t>2.6在系统上公布评审结果。</w:t>
      </w:r>
    </w:p>
    <w:p>
      <w:pPr>
        <w:pStyle w:val="8"/>
        <w:snapToGrid w:val="0"/>
        <w:spacing w:before="120" w:after="120" w:line="360" w:lineRule="auto"/>
        <w:ind w:firstLine="472" w:firstLineChars="196"/>
        <w:rPr>
          <w:rFonts w:hAnsi="宋体"/>
          <w:b/>
          <w:bCs/>
          <w:color w:val="000000"/>
          <w:sz w:val="24"/>
          <w:highlight w:val="none"/>
        </w:rPr>
      </w:pPr>
      <w:r>
        <w:rPr>
          <w:rFonts w:hint="eastAsia" w:hAnsi="宋体"/>
          <w:b/>
          <w:bCs/>
          <w:color w:val="000000"/>
          <w:sz w:val="24"/>
          <w:szCs w:val="24"/>
          <w:highlight w:val="none"/>
        </w:rPr>
        <w:t>特别说明：政采云公司如对电子化开标及评审程序有调整的，按调整后的程序操作。</w:t>
      </w:r>
    </w:p>
    <w:p>
      <w:pPr>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3</w:t>
      </w:r>
      <w:r>
        <w:rPr>
          <w:rFonts w:hint="eastAsia" w:ascii="宋体" w:hAnsi="宋体"/>
          <w:b/>
          <w:bCs/>
          <w:color w:val="000000"/>
          <w:sz w:val="24"/>
          <w:highlight w:val="none"/>
        </w:rPr>
        <w:t>.本项目原则上采用政采云电子招投标开标及评审程序，但有下情形之一的，按以下情况处理：</w:t>
      </w:r>
    </w:p>
    <w:p>
      <w:pPr>
        <w:pStyle w:val="8"/>
        <w:adjustRightInd w:val="0"/>
        <w:snapToGrid w:val="0"/>
        <w:spacing w:before="120" w:after="120" w:line="360" w:lineRule="auto"/>
        <w:ind w:firstLine="484" w:firstLineChars="201"/>
        <w:rPr>
          <w:rFonts w:hint="eastAsia" w:hAnsi="宋体"/>
          <w:b/>
          <w:color w:val="000000"/>
          <w:kern w:val="0"/>
          <w:sz w:val="24"/>
          <w:szCs w:val="24"/>
          <w:highlight w:val="none"/>
        </w:rPr>
      </w:pPr>
      <w:r>
        <w:rPr>
          <w:rFonts w:hint="eastAsia" w:hAnsi="宋体" w:cs="Arial"/>
          <w:b/>
          <w:color w:val="000000"/>
          <w:sz w:val="24"/>
          <w:szCs w:val="24"/>
          <w:highlight w:val="none"/>
          <w:lang w:val="en-US" w:eastAsia="zh-CN"/>
        </w:rPr>
        <w:t>3</w:t>
      </w:r>
      <w:r>
        <w:rPr>
          <w:rFonts w:hint="eastAsia" w:hAnsi="宋体" w:cs="Arial"/>
          <w:b/>
          <w:color w:val="000000"/>
          <w:sz w:val="24"/>
          <w:szCs w:val="24"/>
          <w:highlight w:val="none"/>
        </w:rPr>
        <w:t>.1</w:t>
      </w:r>
      <w:r>
        <w:rPr>
          <w:rFonts w:hint="eastAsia" w:hAnsi="宋体"/>
          <w:b/>
          <w:bCs/>
          <w:color w:val="000000"/>
          <w:sz w:val="24"/>
          <w:szCs w:val="24"/>
          <w:highlight w:val="none"/>
        </w:rPr>
        <w:t>若投标人在规定时间内无法解密或解密失败，</w:t>
      </w:r>
      <w:r>
        <w:rPr>
          <w:rFonts w:hint="eastAsia" w:hAnsi="宋体"/>
          <w:b/>
          <w:bCs/>
          <w:color w:val="000000"/>
          <w:sz w:val="24"/>
          <w:szCs w:val="24"/>
          <w:highlight w:val="none"/>
          <w:lang w:eastAsia="zh-CN"/>
        </w:rPr>
        <w:t>交易</w:t>
      </w:r>
      <w:r>
        <w:rPr>
          <w:rFonts w:hint="eastAsia" w:hAnsi="宋体" w:cs="Arial"/>
          <w:b/>
          <w:color w:val="000000"/>
          <w:sz w:val="24"/>
          <w:szCs w:val="24"/>
          <w:highlight w:val="none"/>
        </w:rPr>
        <w:t>中心将开启投标人递交的</w:t>
      </w:r>
      <w:r>
        <w:rPr>
          <w:rFonts w:hint="eastAsia" w:hAnsi="宋体"/>
          <w:b/>
          <w:color w:val="000000"/>
          <w:kern w:val="0"/>
          <w:sz w:val="24"/>
          <w:szCs w:val="24"/>
          <w:highlight w:val="none"/>
        </w:rPr>
        <w:t>以介质存储的数据电文形式的备份投标文件，上传至政采云平台项目采购模块，以完成开标，电子投标文件自动失效。</w:t>
      </w:r>
    </w:p>
    <w:p>
      <w:pPr>
        <w:pStyle w:val="8"/>
        <w:adjustRightInd w:val="0"/>
        <w:snapToGrid w:val="0"/>
        <w:spacing w:before="120" w:after="120" w:line="360" w:lineRule="auto"/>
        <w:ind w:firstLine="484" w:firstLineChars="201"/>
        <w:rPr>
          <w:rFonts w:hint="eastAsia" w:hAnsi="宋体" w:eastAsia="宋体"/>
          <w:b/>
          <w:color w:val="000000"/>
          <w:kern w:val="0"/>
          <w:sz w:val="24"/>
          <w:szCs w:val="24"/>
          <w:highlight w:val="none"/>
          <w:lang w:val="en-US" w:eastAsia="zh-CN"/>
        </w:rPr>
      </w:pPr>
      <w:r>
        <w:rPr>
          <w:rFonts w:hint="eastAsia" w:hAnsi="宋体"/>
          <w:b/>
          <w:color w:val="000000"/>
          <w:kern w:val="0"/>
          <w:sz w:val="24"/>
          <w:szCs w:val="24"/>
          <w:highlight w:val="none"/>
          <w:lang w:val="en-US" w:eastAsia="zh-CN"/>
        </w:rPr>
        <w:t>3.2若投标人未提供</w:t>
      </w:r>
      <w:r>
        <w:rPr>
          <w:rFonts w:hint="eastAsia" w:hAnsi="宋体"/>
          <w:b/>
          <w:color w:val="000000"/>
          <w:kern w:val="0"/>
          <w:sz w:val="24"/>
          <w:szCs w:val="24"/>
          <w:highlight w:val="none"/>
        </w:rPr>
        <w:t>以介质存储的数据电文形式的备份投标文件</w:t>
      </w:r>
      <w:r>
        <w:rPr>
          <w:rFonts w:hint="eastAsia" w:hAnsi="宋体"/>
          <w:b/>
          <w:color w:val="000000"/>
          <w:kern w:val="0"/>
          <w:sz w:val="24"/>
          <w:szCs w:val="24"/>
          <w:highlight w:val="none"/>
          <w:lang w:eastAsia="zh-CN"/>
        </w:rPr>
        <w:t>，其投标视作无效。</w:t>
      </w:r>
    </w:p>
    <w:p>
      <w:pPr>
        <w:snapToGrid w:val="0"/>
        <w:spacing w:line="360" w:lineRule="auto"/>
        <w:ind w:firstLine="318" w:firstLineChars="132"/>
        <w:jc w:val="left"/>
        <w:outlineLvl w:val="0"/>
        <w:rPr>
          <w:rFonts w:ascii="宋体" w:hAnsi="宋体"/>
          <w:b/>
          <w:color w:val="000000"/>
          <w:sz w:val="24"/>
          <w:highlight w:val="none"/>
        </w:rPr>
      </w:pPr>
      <w:r>
        <w:rPr>
          <w:rFonts w:hint="eastAsia" w:ascii="宋体" w:hAnsi="宋体"/>
          <w:b/>
          <w:color w:val="000000"/>
          <w:sz w:val="24"/>
          <w:highlight w:val="none"/>
        </w:rPr>
        <w:t>（二）组织评标程序</w:t>
      </w:r>
    </w:p>
    <w:p>
      <w:pPr>
        <w:snapToGrid w:val="0"/>
        <w:spacing w:line="360" w:lineRule="auto"/>
        <w:ind w:firstLine="316" w:firstLineChars="132"/>
        <w:jc w:val="left"/>
        <w:outlineLvl w:val="0"/>
        <w:rPr>
          <w:rFonts w:ascii="宋体" w:hAnsi="宋体"/>
          <w:color w:val="000000"/>
          <w:sz w:val="24"/>
          <w:highlight w:val="none"/>
        </w:rPr>
      </w:pPr>
      <w:r>
        <w:rPr>
          <w:rFonts w:hint="eastAsia" w:ascii="宋体" w:hAnsi="宋体"/>
          <w:color w:val="000000"/>
          <w:sz w:val="24"/>
          <w:highlight w:val="none"/>
        </w:rPr>
        <w:t>招标方将按照招标文件规定的时间、地点和程序组织评标，各评审专家及相关人员应参加评审活动并接受核验、签到，无关人员不得进入评审现场。</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1.按规定统一收缴、保存评标现场相关人员通讯工具。</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2.介绍评审现场的人员情况，宣布评审工作纪律，告知评审人员应当回避情形；组织推选评标委员会组长。</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3.宣读提交投标文件的供应商名单，组织评标委员会各位成员签订《政府采购评审人员廉洁自律承诺书》。</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6.采购人或采购代理机构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8.做好评审现场相关记录，协助评标委员会组长做好评审报告起草、有关内容电脑文字录入等工作，并要求评标委员会各成员签字确认。</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color w:val="000000"/>
          <w:sz w:val="24"/>
          <w:highlight w:val="none"/>
        </w:rPr>
      </w:pPr>
      <w:r>
        <w:rPr>
          <w:rFonts w:hint="eastAsia" w:ascii="宋体" w:hAnsi="宋体"/>
          <w:b/>
          <w:color w:val="000000"/>
          <w:sz w:val="24"/>
          <w:highlight w:val="none"/>
        </w:rPr>
        <w:t>（三）评审程序</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1.在评审专家中推选评标委员会组长。</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3.评审人员对各投标人投标文件的有效性、符合性、完整性和响应程度进行审查，确定是否对招标文件作出实质性响应。</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4.评审人员按招标文件规定的评审方法和评审标准，依法独立对投标人投标文件进行评估、比较，并给予评价或打分，不受任何单位和个人的干预。</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w:t>
      </w:r>
      <w:r>
        <w:rPr>
          <w:rFonts w:hint="eastAsia" w:ascii="宋体" w:hAnsi="宋体"/>
          <w:color w:val="000000"/>
          <w:sz w:val="24"/>
          <w:highlight w:val="none"/>
          <w:lang w:eastAsia="zh-CN"/>
        </w:rPr>
        <w:t>并加盖投标人公章</w:t>
      </w:r>
      <w:r>
        <w:rPr>
          <w:rFonts w:hint="eastAsia" w:ascii="宋体" w:hAnsi="宋体"/>
          <w:color w:val="000000"/>
          <w:sz w:val="24"/>
          <w:highlight w:val="none"/>
        </w:rPr>
        <w:t>。</w:t>
      </w:r>
      <w:r>
        <w:rPr>
          <w:rFonts w:hint="eastAsia" w:ascii="宋体" w:hAnsi="宋体"/>
          <w:color w:val="000000"/>
          <w:sz w:val="24"/>
          <w:highlight w:val="none"/>
          <w:lang w:eastAsia="zh-CN"/>
        </w:rPr>
        <w:t>投标人</w:t>
      </w:r>
      <w:r>
        <w:rPr>
          <w:rFonts w:hint="eastAsia" w:ascii="宋体" w:hAnsi="宋体"/>
          <w:color w:val="000000"/>
          <w:sz w:val="24"/>
          <w:highlight w:val="none"/>
        </w:rPr>
        <w:t>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556" w:firstLineChars="232"/>
        <w:outlineLvl w:val="0"/>
        <w:rPr>
          <w:rFonts w:ascii="宋体" w:hAnsi="宋体"/>
          <w:color w:val="000000"/>
          <w:sz w:val="24"/>
          <w:highlight w:val="none"/>
        </w:rPr>
      </w:pPr>
      <w:r>
        <w:rPr>
          <w:rFonts w:hint="eastAsia" w:ascii="宋体" w:hAnsi="宋体"/>
          <w:color w:val="000000"/>
          <w:sz w:val="24"/>
          <w:highlight w:val="none"/>
        </w:rPr>
        <w:t>6.评审人员需对招标方工作人员唱票或统计的评审结果进行确认，如发现分值汇总计算错误、分项评分超出评分标准范围、客观评分不一致以及存在评分畸高、畸低情形的，应由相关人员当场改正或作出说明；拒不改正又不作说明的，由集采机构如实记载后存入项目档案资料。</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 xml:space="preserve">7.评标委员会根据评审汇总情况和招标文件规定确定中标候选供应商排序名单。 </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8.起草评审报告，所有评审人员须在评审报告上签字确认。</w:t>
      </w:r>
    </w:p>
    <w:p>
      <w:pPr>
        <w:snapToGrid w:val="0"/>
        <w:spacing w:line="360" w:lineRule="auto"/>
        <w:ind w:firstLine="371" w:firstLineChars="132"/>
        <w:jc w:val="center"/>
        <w:outlineLvl w:val="0"/>
        <w:rPr>
          <w:rFonts w:ascii="宋体" w:hAnsi="宋体"/>
          <w:b/>
          <w:bCs/>
          <w:color w:val="000000"/>
          <w:sz w:val="28"/>
          <w:szCs w:val="28"/>
          <w:highlight w:val="none"/>
        </w:rPr>
      </w:pPr>
      <w:r>
        <w:rPr>
          <w:rFonts w:hint="eastAsia" w:ascii="宋体" w:hAnsi="宋体"/>
          <w:b/>
          <w:bCs/>
          <w:color w:val="000000"/>
          <w:sz w:val="28"/>
          <w:szCs w:val="28"/>
          <w:highlight w:val="none"/>
        </w:rPr>
        <w:t>四、评审原则</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556" w:firstLineChars="232"/>
        <w:jc w:val="left"/>
        <w:outlineLvl w:val="0"/>
        <w:rPr>
          <w:rFonts w:ascii="宋体" w:hAnsi="宋体"/>
          <w:color w:val="000000"/>
          <w:sz w:val="24"/>
          <w:highlight w:val="none"/>
        </w:rPr>
      </w:pPr>
      <w:r>
        <w:rPr>
          <w:rFonts w:hint="eastAsia" w:ascii="宋体" w:hAnsi="宋体"/>
          <w:color w:val="000000"/>
          <w:sz w:val="24"/>
          <w:highlight w:val="none"/>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71" w:firstLineChars="132"/>
        <w:jc w:val="center"/>
        <w:outlineLvl w:val="0"/>
        <w:rPr>
          <w:rFonts w:ascii="宋体" w:hAnsi="宋体"/>
          <w:b/>
          <w:bCs/>
          <w:color w:val="000000"/>
          <w:sz w:val="28"/>
          <w:szCs w:val="28"/>
          <w:highlight w:val="none"/>
        </w:rPr>
      </w:pPr>
      <w:r>
        <w:rPr>
          <w:rFonts w:hint="eastAsia" w:ascii="宋体" w:hAnsi="宋体"/>
          <w:b/>
          <w:bCs/>
          <w:color w:val="000000"/>
          <w:sz w:val="28"/>
          <w:szCs w:val="28"/>
          <w:highlight w:val="none"/>
        </w:rPr>
        <w:t>五、确定中标供应商的原则</w:t>
      </w:r>
    </w:p>
    <w:p>
      <w:pPr>
        <w:snapToGrid w:val="0"/>
        <w:spacing w:line="360" w:lineRule="auto"/>
        <w:ind w:firstLine="316" w:firstLineChars="132"/>
        <w:jc w:val="left"/>
        <w:outlineLvl w:val="0"/>
        <w:rPr>
          <w:rFonts w:ascii="宋体" w:hAnsi="宋体"/>
          <w:color w:val="000000"/>
          <w:sz w:val="24"/>
          <w:highlight w:val="none"/>
        </w:rPr>
      </w:pPr>
      <w:r>
        <w:rPr>
          <w:rFonts w:hint="eastAsia" w:ascii="宋体" w:hAnsi="宋体"/>
          <w:color w:val="000000"/>
          <w:sz w:val="24"/>
          <w:highlight w:val="none"/>
        </w:rPr>
        <w:t xml:space="preserve"> 1、项目由评标委员会根据第四章《评标办法与评分标准》规定提出中标候选人排序。</w:t>
      </w:r>
    </w:p>
    <w:p>
      <w:pPr>
        <w:snapToGrid w:val="0"/>
        <w:spacing w:line="360" w:lineRule="auto"/>
        <w:ind w:firstLine="316" w:firstLineChars="132"/>
        <w:jc w:val="left"/>
        <w:outlineLvl w:val="0"/>
        <w:rPr>
          <w:rFonts w:ascii="宋体" w:hAnsi="宋体"/>
          <w:color w:val="000000"/>
          <w:sz w:val="24"/>
          <w:highlight w:val="none"/>
        </w:rPr>
      </w:pPr>
      <w:r>
        <w:rPr>
          <w:rFonts w:hint="eastAsia" w:ascii="宋体" w:hAnsi="宋体"/>
          <w:color w:val="000000"/>
          <w:sz w:val="24"/>
          <w:highlight w:val="none"/>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pacing w:before="0" w:line="440" w:lineRule="exact"/>
        <w:ind w:firstLine="480"/>
        <w:rPr>
          <w:rFonts w:hint="eastAsia" w:ascii="宋体" w:hAnsi="宋体"/>
          <w:color w:val="000000"/>
          <w:highlight w:val="none"/>
        </w:rPr>
      </w:pPr>
      <w:r>
        <w:rPr>
          <w:rFonts w:hint="eastAsia" w:ascii="宋体" w:hAnsi="宋体"/>
          <w:color w:val="000000"/>
          <w:highlight w:val="none"/>
        </w:rPr>
        <w:t xml:space="preserve"> 3、采购结果经采购人确认后，招标方将于2个工作日内在</w:t>
      </w:r>
      <w:r>
        <w:rPr>
          <w:rFonts w:hint="eastAsia" w:ascii="宋体" w:hAnsi="宋体" w:cs="宋体"/>
          <w:color w:val="000000"/>
          <w:szCs w:val="24"/>
          <w:highlight w:val="none"/>
        </w:rPr>
        <w:t>浙江政府采购网(</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"http://www.zjzfcg.gov.cn/"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http://www.zjzfcg.gov.cn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)、杭州市余杭区公共资源交易网（</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"http://www.yhggzy.com.cn"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http://www.yhggzy.com.cn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）、杭州余杭政府门户网站（</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"http://www.yuhang.gov.cn"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http://www.yuhang.gov.cn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w:t>
      </w:r>
      <w:r>
        <w:rPr>
          <w:rFonts w:hint="eastAsia" w:ascii="宋体" w:hAnsi="宋体"/>
          <w:color w:val="000000"/>
          <w:highlight w:val="none"/>
        </w:rPr>
        <w:t>发布中标公告（</w:t>
      </w:r>
      <w:r>
        <w:rPr>
          <w:rFonts w:hint="eastAsia" w:ascii="宋体" w:hAnsi="宋体" w:cs="宋体"/>
          <w:color w:val="000000"/>
          <w:szCs w:val="24"/>
          <w:highlight w:val="none"/>
        </w:rPr>
        <w:t>对于未中标单位，将不再另行通知，招标采购单位无义务解释未中标原因）并</w:t>
      </w:r>
      <w:r>
        <w:rPr>
          <w:rFonts w:hint="eastAsia" w:ascii="宋体" w:hAnsi="宋体"/>
          <w:color w:val="000000"/>
          <w:highlight w:val="none"/>
        </w:rPr>
        <w:t>向中标方签发书面《中标通知书》。</w:t>
      </w:r>
    </w:p>
    <w:p>
      <w:pPr>
        <w:pStyle w:val="7"/>
        <w:spacing w:after="0" w:line="360" w:lineRule="auto"/>
        <w:ind w:left="0" w:leftChars="0" w:firstLine="141" w:firstLineChars="50"/>
        <w:jc w:val="center"/>
        <w:outlineLvl w:val="1"/>
        <w:rPr>
          <w:rFonts w:ascii="宋体" w:hAnsi="宋体"/>
          <w:b/>
          <w:bCs/>
          <w:color w:val="000000"/>
          <w:sz w:val="28"/>
          <w:szCs w:val="28"/>
          <w:highlight w:val="none"/>
        </w:rPr>
      </w:pPr>
      <w:r>
        <w:rPr>
          <w:rFonts w:hint="eastAsia" w:ascii="宋体" w:hAnsi="宋体"/>
          <w:b/>
          <w:bCs/>
          <w:color w:val="000000"/>
          <w:sz w:val="28"/>
          <w:szCs w:val="28"/>
          <w:highlight w:val="none"/>
        </w:rPr>
        <w:t>六、合同授予</w:t>
      </w:r>
    </w:p>
    <w:bookmarkEnd w:id="3"/>
    <w:p>
      <w:pPr>
        <w:snapToGrid w:val="0"/>
        <w:spacing w:line="460" w:lineRule="exact"/>
        <w:ind w:firstLine="472" w:firstLineChars="196"/>
        <w:rPr>
          <w:rFonts w:ascii="宋体" w:hAnsi="宋体"/>
          <w:b/>
          <w:bCs/>
          <w:color w:val="000000"/>
          <w:sz w:val="24"/>
          <w:highlight w:val="none"/>
        </w:rPr>
      </w:pPr>
      <w:r>
        <w:rPr>
          <w:rFonts w:hint="eastAsia" w:ascii="宋体" w:hAnsi="宋体"/>
          <w:b/>
          <w:bCs/>
          <w:color w:val="000000"/>
          <w:sz w:val="24"/>
          <w:highlight w:val="none"/>
        </w:rPr>
        <w:t>（一）签订合同</w:t>
      </w:r>
    </w:p>
    <w:p>
      <w:pPr>
        <w:snapToGrid w:val="0"/>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1、采购人与中标人应当在《中标通知书》发出之日起30日内签订政府采购合同，招标方作为合同签订的鉴证方。</w:t>
      </w:r>
    </w:p>
    <w:p>
      <w:pPr>
        <w:snapToGrid w:val="0"/>
        <w:spacing w:line="46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2、中标人拖延、拒签合同的,将被扣罚投标保证金并取消中标资格。</w:t>
      </w:r>
    </w:p>
    <w:p>
      <w:pPr>
        <w:pStyle w:val="31"/>
        <w:spacing w:before="0" w:line="440" w:lineRule="exact"/>
        <w:ind w:firstLine="470" w:firstLineChars="196"/>
        <w:rPr>
          <w:rFonts w:hint="eastAsia" w:ascii="宋体" w:hAnsi="宋体"/>
          <w:color w:val="000000"/>
          <w:highlight w:val="none"/>
        </w:rPr>
      </w:pPr>
      <w:r>
        <w:rPr>
          <w:rFonts w:hint="eastAsia" w:ascii="宋体" w:hAnsi="宋体"/>
          <w:color w:val="000000"/>
          <w:highlight w:val="none"/>
        </w:rPr>
        <w:t>3、</w:t>
      </w:r>
      <w:r>
        <w:rPr>
          <w:rFonts w:hint="eastAsia" w:ascii="宋体" w:hAnsi="宋体" w:cs="宋体"/>
          <w:color w:val="000000"/>
          <w:szCs w:val="24"/>
          <w:highlight w:val="none"/>
        </w:rPr>
        <w:t>政府采购合同一式多份，除单次采购金额在三十万元以上的货物类采购项目须提供三份外，其余须提供两份到杭州市公共资源交易中心余杭分中心备案。</w:t>
      </w:r>
    </w:p>
    <w:p>
      <w:pPr>
        <w:pStyle w:val="8"/>
        <w:snapToGrid w:val="0"/>
        <w:spacing w:before="120" w:after="120" w:line="460" w:lineRule="exact"/>
        <w:ind w:firstLine="472" w:firstLineChars="196"/>
        <w:rPr>
          <w:rFonts w:hAnsi="宋体"/>
          <w:b/>
          <w:color w:val="000000"/>
          <w:sz w:val="24"/>
          <w:szCs w:val="24"/>
          <w:highlight w:val="none"/>
        </w:rPr>
      </w:pPr>
      <w:r>
        <w:rPr>
          <w:rFonts w:hint="eastAsia" w:hAnsi="宋体"/>
          <w:b/>
          <w:color w:val="000000"/>
          <w:sz w:val="24"/>
          <w:szCs w:val="24"/>
          <w:highlight w:val="none"/>
        </w:rPr>
        <w:t>（二）履约保证金</w:t>
      </w:r>
    </w:p>
    <w:p>
      <w:pPr>
        <w:snapToGrid w:val="0"/>
        <w:spacing w:line="460" w:lineRule="exact"/>
        <w:ind w:firstLine="480" w:firstLineChars="200"/>
        <w:jc w:val="left"/>
        <w:rPr>
          <w:rFonts w:ascii="宋体" w:hAnsi="宋体"/>
          <w:color w:val="000000"/>
          <w:sz w:val="24"/>
          <w:highlight w:val="none"/>
        </w:rPr>
      </w:pPr>
      <w:r>
        <w:rPr>
          <w:rFonts w:hint="eastAsia" w:ascii="宋体" w:hAnsi="宋体"/>
          <w:color w:val="000000"/>
          <w:sz w:val="24"/>
          <w:highlight w:val="none"/>
        </w:rPr>
        <w:t>1、合同签订后，采购人要求中标或者成交供应商提交履约保证金的，供应商应当以支票、汇票、本票或者金融机构、担保机构出具的保函等非现金形式提交。履约保证金的数额不得超过政府采购合同金额的</w:t>
      </w:r>
      <w:r>
        <w:rPr>
          <w:rFonts w:hint="eastAsia" w:ascii="宋体" w:hAnsi="宋体"/>
          <w:color w:val="000000"/>
          <w:sz w:val="24"/>
          <w:highlight w:val="none"/>
          <w:lang w:val="en-US" w:eastAsia="zh-CN"/>
        </w:rPr>
        <w:t>5</w:t>
      </w:r>
      <w:r>
        <w:rPr>
          <w:rFonts w:hint="eastAsia" w:ascii="宋体" w:hAnsi="宋体"/>
          <w:color w:val="000000"/>
          <w:sz w:val="24"/>
          <w:highlight w:val="none"/>
        </w:rPr>
        <w:t>%。</w:t>
      </w:r>
    </w:p>
    <w:p>
      <w:pPr>
        <w:pStyle w:val="8"/>
        <w:snapToGrid w:val="0"/>
        <w:spacing w:before="120" w:after="120" w:line="460" w:lineRule="exact"/>
        <w:ind w:firstLine="475" w:firstLineChars="198"/>
        <w:rPr>
          <w:rFonts w:hint="eastAsia" w:hAnsi="宋体"/>
          <w:color w:val="000000"/>
          <w:sz w:val="24"/>
          <w:szCs w:val="24"/>
          <w:highlight w:val="none"/>
        </w:rPr>
      </w:pPr>
      <w:r>
        <w:rPr>
          <w:rFonts w:hint="eastAsia" w:hAnsi="宋体"/>
          <w:color w:val="000000"/>
          <w:sz w:val="24"/>
          <w:szCs w:val="24"/>
          <w:highlight w:val="none"/>
        </w:rPr>
        <w:t>2、按合同约定办理履约保证金退还手续。</w:t>
      </w:r>
    </w:p>
    <w:p>
      <w:pPr>
        <w:pStyle w:val="31"/>
        <w:spacing w:before="0" w:line="440" w:lineRule="exact"/>
        <w:ind w:firstLine="0" w:firstLineChars="0"/>
        <w:jc w:val="center"/>
        <w:rPr>
          <w:rFonts w:ascii="宋体" w:hAnsi="宋体"/>
          <w:b/>
          <w:color w:val="000000"/>
          <w:sz w:val="32"/>
          <w:szCs w:val="32"/>
          <w:highlight w:val="none"/>
        </w:rPr>
      </w:pPr>
      <w:r>
        <w:rPr>
          <w:rFonts w:hint="eastAsia" w:hAnsi="宋体"/>
          <w:b/>
          <w:bCs/>
          <w:color w:val="000000"/>
          <w:sz w:val="28"/>
          <w:szCs w:val="28"/>
          <w:highlight w:val="none"/>
        </w:rPr>
        <w:t>七、</w:t>
      </w:r>
      <w:r>
        <w:rPr>
          <w:rFonts w:hint="eastAsia" w:ascii="宋体" w:hAnsi="宋体"/>
          <w:b/>
          <w:bCs/>
          <w:color w:val="000000"/>
          <w:sz w:val="28"/>
          <w:szCs w:val="28"/>
          <w:highlight w:val="none"/>
        </w:rPr>
        <w:t>验收</w:t>
      </w:r>
    </w:p>
    <w:p>
      <w:pPr>
        <w:adjustRightInd w:val="0"/>
        <w:snapToGrid w:val="0"/>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采购人有权对本项目的服务进行验收或考核。对不按招标文件、投标承诺及政府采购合同要求提供服务的供应商，将依据《中华人民共和国政府采购法》、《中华人民共和国政府采购法实施条例》等相关法律法规的规定，由相关部门对其进行处罚。</w:t>
      </w:r>
    </w:p>
    <w:p>
      <w:pPr>
        <w:snapToGrid w:val="0"/>
        <w:spacing w:line="360" w:lineRule="auto"/>
        <w:rPr>
          <w:rFonts w:ascii="宋体" w:hAnsi="宋体"/>
          <w:b/>
          <w:color w:val="000000"/>
          <w:sz w:val="32"/>
          <w:szCs w:val="32"/>
          <w:highlight w:val="none"/>
        </w:rPr>
        <w:sectPr>
          <w:headerReference r:id="rId3" w:type="default"/>
          <w:footerReference r:id="rId4" w:type="default"/>
          <w:pgSz w:w="11906" w:h="16838"/>
          <w:pgMar w:top="1559" w:right="1531" w:bottom="471" w:left="1531" w:header="851" w:footer="850" w:gutter="0"/>
          <w:cols w:space="720" w:num="1"/>
          <w:rtlGutter w:val="0"/>
          <w:docGrid w:type="lines" w:linePitch="312" w:charSpace="0"/>
        </w:sectPr>
      </w:pPr>
    </w:p>
    <w:p>
      <w:pPr>
        <w:snapToGrid w:val="0"/>
        <w:spacing w:line="360" w:lineRule="auto"/>
        <w:ind w:firstLine="2570" w:firstLineChars="800"/>
        <w:rPr>
          <w:rFonts w:hint="eastAsia" w:ascii="宋体" w:hAnsi="宋体"/>
          <w:b/>
          <w:color w:val="000000"/>
          <w:sz w:val="32"/>
          <w:szCs w:val="32"/>
          <w:highlight w:val="none"/>
        </w:rPr>
      </w:pPr>
      <w:r>
        <w:rPr>
          <w:rFonts w:ascii="宋体" w:hAnsi="宋体"/>
          <w:b/>
          <w:color w:val="000000"/>
          <w:sz w:val="32"/>
          <w:szCs w:val="32"/>
          <w:highlight w:val="none"/>
        </w:rPr>
        <w:t>第四章  评标办法及评分标准</w:t>
      </w:r>
    </w:p>
    <w:p>
      <w:pPr>
        <w:snapToGrid w:val="0"/>
        <w:spacing w:line="360" w:lineRule="auto"/>
        <w:ind w:firstLine="2570" w:firstLineChars="800"/>
        <w:rPr>
          <w:rFonts w:ascii="宋体" w:hAnsi="宋体"/>
          <w:b/>
          <w:color w:val="000000"/>
          <w:sz w:val="32"/>
          <w:szCs w:val="32"/>
          <w:highlight w:val="none"/>
        </w:rPr>
      </w:pPr>
    </w:p>
    <w:p>
      <w:pPr>
        <w:snapToGrid w:val="0"/>
        <w:spacing w:line="360" w:lineRule="auto"/>
        <w:ind w:firstLine="148" w:firstLineChars="62"/>
        <w:jc w:val="left"/>
        <w:rPr>
          <w:rFonts w:hint="eastAsia" w:ascii="宋体" w:hAnsi="宋体" w:eastAsia="宋体"/>
          <w:color w:val="000000"/>
          <w:sz w:val="24"/>
          <w:highlight w:val="none"/>
          <w:lang w:eastAsia="zh-CN"/>
        </w:rPr>
      </w:pPr>
      <w:r>
        <w:rPr>
          <w:rFonts w:hint="eastAsia" w:ascii="宋体" w:hAnsi="宋体"/>
          <w:color w:val="000000"/>
          <w:sz w:val="24"/>
          <w:highlight w:val="none"/>
        </w:rPr>
        <w:t xml:space="preserve">    根据《中华人民共和国政府采购法》等有关法律法规，结合本项目的实际需求，制定本办法。</w:t>
      </w:r>
      <w:r>
        <w:rPr>
          <w:rFonts w:hint="eastAsia" w:ascii="宋体" w:hAnsi="宋体"/>
          <w:color w:val="000000"/>
          <w:sz w:val="24"/>
          <w:highlight w:val="none"/>
          <w:lang w:val="en-US" w:eastAsia="zh-CN"/>
        </w:rPr>
        <w:t xml:space="preserve"> </w:t>
      </w:r>
    </w:p>
    <w:p>
      <w:pPr>
        <w:spacing w:after="156" w:afterLines="50" w:line="360" w:lineRule="auto"/>
        <w:ind w:firstLine="482"/>
        <w:rPr>
          <w:rFonts w:ascii="宋体" w:hAnsi="宋体"/>
          <w:b/>
          <w:color w:val="000000"/>
          <w:sz w:val="24"/>
          <w:highlight w:val="none"/>
        </w:rPr>
      </w:pPr>
      <w:r>
        <w:rPr>
          <w:rFonts w:hint="eastAsia" w:ascii="宋体" w:hAnsi="宋体"/>
          <w:b/>
          <w:color w:val="000000"/>
          <w:sz w:val="24"/>
          <w:highlight w:val="none"/>
        </w:rPr>
        <w:t>一、总则</w:t>
      </w:r>
    </w:p>
    <w:p>
      <w:pPr>
        <w:tabs>
          <w:tab w:val="left" w:pos="0"/>
        </w:tabs>
        <w:spacing w:line="360" w:lineRule="auto"/>
        <w:ind w:firstLine="540" w:firstLineChars="225"/>
        <w:rPr>
          <w:rFonts w:ascii="宋体" w:hAnsi="宋体"/>
          <w:color w:val="000000"/>
          <w:sz w:val="24"/>
          <w:highlight w:val="none"/>
        </w:rPr>
      </w:pPr>
      <w:r>
        <w:rPr>
          <w:rFonts w:hint="eastAsia" w:ascii="宋体" w:hAnsi="宋体"/>
          <w:color w:val="000000"/>
          <w:sz w:val="24"/>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pStyle w:val="31"/>
        <w:spacing w:before="0" w:line="440" w:lineRule="exact"/>
        <w:ind w:firstLine="602" w:firstLineChars="250"/>
        <w:rPr>
          <w:rFonts w:hint="eastAsia" w:ascii="宋体" w:hAnsi="宋体" w:cs="宋体"/>
          <w:b/>
          <w:color w:val="000000"/>
          <w:highlight w:val="none"/>
        </w:rPr>
      </w:pPr>
      <w:r>
        <w:rPr>
          <w:rFonts w:hint="eastAsia" w:ascii="宋体" w:hAnsi="宋体" w:cs="宋体"/>
          <w:b/>
          <w:color w:val="000000"/>
          <w:highlight w:val="none"/>
        </w:rPr>
        <w:t>二、价格分（</w:t>
      </w:r>
      <w:r>
        <w:rPr>
          <w:rFonts w:hint="eastAsia" w:ascii="宋体" w:hAnsi="宋体" w:cs="宋体"/>
          <w:b/>
          <w:color w:val="000000"/>
          <w:highlight w:val="none"/>
          <w:lang w:val="en-US" w:eastAsia="zh-CN"/>
        </w:rPr>
        <w:t xml:space="preserve"> 10 </w:t>
      </w:r>
      <w:r>
        <w:rPr>
          <w:rFonts w:hint="eastAsia" w:ascii="宋体" w:hAnsi="宋体" w:cs="宋体"/>
          <w:b/>
          <w:color w:val="000000"/>
          <w:highlight w:val="none"/>
        </w:rPr>
        <w:t>分）</w:t>
      </w:r>
    </w:p>
    <w:p>
      <w:pPr>
        <w:pStyle w:val="31"/>
        <w:spacing w:before="0" w:line="440" w:lineRule="exact"/>
        <w:ind w:firstLine="600" w:firstLineChars="250"/>
        <w:rPr>
          <w:rFonts w:hint="eastAsia" w:ascii="宋体" w:hAnsi="宋体" w:cs="宋体"/>
          <w:color w:val="000000"/>
          <w:highlight w:val="none"/>
        </w:rPr>
      </w:pPr>
      <w:r>
        <w:rPr>
          <w:rFonts w:hint="eastAsia" w:ascii="宋体" w:hAnsi="宋体" w:cs="宋体"/>
          <w:color w:val="000000"/>
          <w:highlight w:val="none"/>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pStyle w:val="31"/>
        <w:spacing w:before="0" w:line="440" w:lineRule="exact"/>
        <w:ind w:firstLine="602" w:firstLineChars="250"/>
        <w:rPr>
          <w:rFonts w:hint="eastAsia" w:ascii="宋体" w:hAnsi="宋体" w:cs="宋体"/>
          <w:b/>
          <w:color w:val="000000"/>
          <w:highlight w:val="none"/>
        </w:rPr>
      </w:pPr>
      <w:r>
        <w:rPr>
          <w:rFonts w:hint="eastAsia" w:ascii="宋体" w:hAnsi="宋体" w:cs="宋体"/>
          <w:b/>
          <w:color w:val="000000"/>
          <w:highlight w:val="none"/>
        </w:rPr>
        <w:t>三、技术、商务分（</w:t>
      </w:r>
      <w:r>
        <w:rPr>
          <w:rFonts w:hint="eastAsia" w:ascii="宋体" w:hAnsi="宋体" w:cs="宋体"/>
          <w:b/>
          <w:color w:val="000000"/>
          <w:highlight w:val="none"/>
          <w:lang w:val="en-US" w:eastAsia="zh-CN"/>
        </w:rPr>
        <w:t xml:space="preserve"> 90 </w:t>
      </w:r>
      <w:r>
        <w:rPr>
          <w:rFonts w:hint="eastAsia" w:ascii="宋体" w:hAnsi="宋体" w:cs="宋体"/>
          <w:b/>
          <w:color w:val="000000"/>
          <w:highlight w:val="none"/>
        </w:rPr>
        <w:t>分</w:t>
      </w:r>
      <w:r>
        <w:rPr>
          <w:rFonts w:hint="eastAsia" w:ascii="宋体" w:hAnsi="宋体" w:cs="宋体"/>
          <w:b/>
          <w:color w:val="000000"/>
          <w:highlight w:val="none"/>
          <w:lang w:eastAsia="zh-CN"/>
        </w:rPr>
        <w:t>）</w:t>
      </w:r>
    </w:p>
    <w:p>
      <w:pPr>
        <w:pStyle w:val="31"/>
        <w:spacing w:before="0" w:line="440" w:lineRule="exact"/>
        <w:ind w:firstLine="602" w:firstLineChars="250"/>
        <w:rPr>
          <w:rFonts w:hint="eastAsia" w:ascii="宋体" w:hAnsi="宋体" w:cs="宋体"/>
          <w:b/>
          <w:color w:val="000000"/>
          <w:highlight w:val="none"/>
        </w:rPr>
      </w:pPr>
      <w:r>
        <w:rPr>
          <w:rFonts w:hint="eastAsia" w:ascii="宋体" w:hAnsi="宋体" w:cs="宋体"/>
          <w:b/>
          <w:color w:val="000000"/>
          <w:highlight w:val="none"/>
        </w:rPr>
        <w:t>（1）技术、商务分的计算：</w:t>
      </w:r>
    </w:p>
    <w:p>
      <w:pPr>
        <w:pStyle w:val="31"/>
        <w:spacing w:before="0" w:line="440" w:lineRule="exact"/>
        <w:ind w:firstLine="600" w:firstLineChars="250"/>
        <w:rPr>
          <w:rFonts w:hint="eastAsia" w:ascii="宋体" w:hAnsi="宋体" w:cs="宋体"/>
          <w:color w:val="000000"/>
          <w:highlight w:val="none"/>
        </w:rPr>
      </w:pPr>
      <w:r>
        <w:rPr>
          <w:rFonts w:hint="eastAsia" w:ascii="宋体" w:hAnsi="宋体" w:cs="宋体"/>
          <w:color w:val="000000"/>
          <w:highlight w:val="none"/>
        </w:rPr>
        <w:t>技术、商务分按照评标委员会成员的独立评分结果汇总数的算术平均分计算，计算公式为：</w:t>
      </w:r>
    </w:p>
    <w:p>
      <w:pPr>
        <w:pStyle w:val="31"/>
        <w:spacing w:before="0" w:line="440" w:lineRule="exact"/>
        <w:ind w:firstLine="600" w:firstLineChars="250"/>
        <w:rPr>
          <w:rFonts w:hint="eastAsia" w:ascii="宋体" w:hAnsi="宋体" w:cs="宋体"/>
          <w:color w:val="000000"/>
          <w:highlight w:val="none"/>
        </w:rPr>
      </w:pPr>
      <w:r>
        <w:rPr>
          <w:rFonts w:hint="eastAsia" w:ascii="宋体" w:hAnsi="宋体" w:cs="宋体"/>
          <w:color w:val="000000"/>
          <w:highlight w:val="none"/>
        </w:rPr>
        <w:t>技术、商务分=评标委员会所有成员评分合计数/评标委员会组成人员数</w:t>
      </w:r>
    </w:p>
    <w:p>
      <w:pPr>
        <w:pStyle w:val="31"/>
        <w:spacing w:before="0" w:line="440" w:lineRule="exact"/>
        <w:ind w:firstLine="602" w:firstLineChars="250"/>
        <w:rPr>
          <w:rFonts w:hint="eastAsia" w:ascii="宋体" w:hAnsi="宋体" w:cs="宋体"/>
          <w:b/>
          <w:color w:val="000000"/>
          <w:highlight w:val="none"/>
        </w:rPr>
      </w:pPr>
      <w:r>
        <w:rPr>
          <w:rFonts w:hint="eastAsia" w:ascii="宋体" w:hAnsi="宋体" w:cs="宋体"/>
          <w:b/>
          <w:color w:val="000000"/>
          <w:highlight w:val="none"/>
        </w:rPr>
        <w:t>（2）评分细则如下：</w:t>
      </w:r>
    </w:p>
    <w:p>
      <w:pPr>
        <w:pStyle w:val="31"/>
        <w:spacing w:before="0" w:line="440" w:lineRule="exact"/>
        <w:ind w:firstLine="602" w:firstLineChars="250"/>
        <w:rPr>
          <w:rFonts w:hint="eastAsia" w:ascii="宋体" w:hAnsi="宋体" w:cs="宋体"/>
          <w:b/>
          <w:color w:val="000000"/>
          <w:highlight w:val="none"/>
        </w:rPr>
      </w:pPr>
      <w:r>
        <w:rPr>
          <w:rFonts w:hint="eastAsia" w:ascii="宋体" w:hAnsi="宋体" w:cs="宋体"/>
          <w:b/>
          <w:color w:val="000000"/>
          <w:highlight w:val="none"/>
        </w:rPr>
        <w:t>技术分（</w:t>
      </w:r>
      <w:bookmarkStart w:id="6" w:name="jsScore"/>
      <w:r>
        <w:rPr>
          <w:rFonts w:hint="eastAsia" w:ascii="宋体" w:hAnsi="宋体" w:cs="宋体"/>
          <w:b/>
          <w:color w:val="000000"/>
          <w:highlight w:val="none"/>
        </w:rPr>
        <w:t xml:space="preserve"> </w:t>
      </w:r>
      <w:r>
        <w:rPr>
          <w:rFonts w:hint="eastAsia" w:ascii="宋体" w:hAnsi="宋体" w:cs="宋体"/>
          <w:b/>
          <w:color w:val="000000"/>
          <w:highlight w:val="none"/>
          <w:lang w:val="en-US" w:eastAsia="zh-CN"/>
        </w:rPr>
        <w:t>75</w:t>
      </w:r>
      <w:r>
        <w:rPr>
          <w:rFonts w:hint="eastAsia" w:ascii="宋体" w:hAnsi="宋体" w:cs="宋体"/>
          <w:b/>
          <w:color w:val="000000"/>
          <w:highlight w:val="none"/>
        </w:rPr>
        <w:t xml:space="preserve">  </w:t>
      </w:r>
      <w:bookmarkEnd w:id="6"/>
      <w:r>
        <w:rPr>
          <w:rFonts w:hint="eastAsia" w:ascii="宋体" w:hAnsi="宋体" w:cs="宋体"/>
          <w:b/>
          <w:color w:val="000000"/>
          <w:highlight w:val="none"/>
        </w:rPr>
        <w:t>分）：</w:t>
      </w:r>
    </w:p>
    <w:tbl>
      <w:tblPr>
        <w:tblStyle w:val="15"/>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609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60" w:type="dxa"/>
            <w:gridSpan w:val="2"/>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评分细则内容</w:t>
            </w:r>
          </w:p>
        </w:tc>
        <w:tc>
          <w:tcPr>
            <w:tcW w:w="840"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lang w:val="en-US" w:eastAsia="zh-CN" w:bidi="ar"/>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70" w:type="dxa"/>
            <w:vMerge w:val="restart"/>
            <w:noWrap w:val="0"/>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1、物业管理服务理念、组织架构及管理制度情况（18分）</w:t>
            </w:r>
          </w:p>
        </w:tc>
        <w:tc>
          <w:tcPr>
            <w:tcW w:w="6090" w:type="dxa"/>
            <w:noWrap w:val="0"/>
            <w:vAlign w:val="center"/>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2"/>
                <w:sz w:val="21"/>
                <w:szCs w:val="21"/>
                <w:highlight w:val="none"/>
                <w:lang w:val="en-US" w:eastAsia="zh-CN" w:bidi="ar"/>
              </w:rPr>
              <w:t>根据本项目物业使用特点提出全面合理的物业管理服务理念，物业理念具有创新性（0-2分）；提出符合本项目特点的服务定位及目标，定位准确、目标清晰（0-2分）；能体现文明执勤、文明服务的文明服务计划（0-2分）。</w:t>
            </w:r>
          </w:p>
        </w:tc>
        <w:tc>
          <w:tcPr>
            <w:tcW w:w="840" w:type="dxa"/>
            <w:noWrap w:val="0"/>
            <w:vAlign w:val="center"/>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dxa"/>
            <w:vMerge w:val="continue"/>
            <w:noWrap w:val="0"/>
            <w:vAlign w:val="center"/>
          </w:tcPr>
          <w:p>
            <w:pPr>
              <w:spacing w:after="0"/>
              <w:rPr>
                <w:rFonts w:hint="default" w:ascii="Calibri" w:hAnsi="Calibri" w:cs="Times New Roman"/>
                <w:color w:val="000000"/>
                <w:kern w:val="2"/>
                <w:sz w:val="21"/>
                <w:szCs w:val="21"/>
                <w:highlight w:val="none"/>
              </w:rPr>
            </w:pPr>
          </w:p>
        </w:tc>
        <w:tc>
          <w:tcPr>
            <w:tcW w:w="6090" w:type="dxa"/>
            <w:noWrap w:val="0"/>
            <w:vAlign w:val="center"/>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有完善的组织架构</w:t>
            </w:r>
            <w:r>
              <w:rPr>
                <w:rFonts w:hint="eastAsia" w:ascii="宋体" w:hAnsi="宋体" w:eastAsia="宋体" w:cs="宋体"/>
                <w:color w:val="000000"/>
                <w:kern w:val="0"/>
                <w:sz w:val="21"/>
                <w:szCs w:val="21"/>
                <w:highlight w:val="none"/>
                <w:lang w:eastAsia="zh-CN"/>
              </w:rPr>
              <w:t>，能</w:t>
            </w:r>
            <w:r>
              <w:rPr>
                <w:rFonts w:hint="eastAsia" w:ascii="宋体" w:hAnsi="宋体" w:eastAsia="宋体" w:cs="宋体"/>
                <w:color w:val="000000"/>
                <w:kern w:val="0"/>
                <w:sz w:val="21"/>
                <w:szCs w:val="21"/>
                <w:highlight w:val="none"/>
              </w:rPr>
              <w:t>清晰简练地列出主要管理流程，</w:t>
            </w:r>
            <w:r>
              <w:rPr>
                <w:rFonts w:hint="eastAsia" w:ascii="宋体" w:hAnsi="宋体" w:eastAsia="宋体" w:cs="宋体"/>
                <w:color w:val="000000"/>
                <w:kern w:val="0"/>
                <w:sz w:val="21"/>
                <w:szCs w:val="21"/>
                <w:highlight w:val="none"/>
                <w:lang w:eastAsia="zh-CN"/>
              </w:rPr>
              <w:t>有详细的</w:t>
            </w:r>
            <w:r>
              <w:rPr>
                <w:rFonts w:hint="eastAsia" w:ascii="宋体" w:hAnsi="宋体" w:eastAsia="宋体" w:cs="宋体"/>
                <w:color w:val="000000"/>
                <w:kern w:val="0"/>
                <w:sz w:val="21"/>
                <w:szCs w:val="21"/>
                <w:highlight w:val="none"/>
              </w:rPr>
              <w:t>运作流程图</w:t>
            </w:r>
            <w:r>
              <w:rPr>
                <w:rFonts w:hint="eastAsia" w:ascii="宋体" w:hAnsi="宋体" w:eastAsia="宋体" w:cs="宋体"/>
                <w:color w:val="000000"/>
                <w:kern w:val="0"/>
                <w:sz w:val="21"/>
                <w:szCs w:val="21"/>
                <w:highlight w:val="none"/>
                <w:lang w:val="en-US" w:eastAsia="zh-CN"/>
              </w:rPr>
              <w:t>（0-2分）；</w:t>
            </w:r>
            <w:r>
              <w:rPr>
                <w:rFonts w:hint="eastAsia" w:ascii="宋体" w:hAnsi="宋体" w:eastAsia="宋体" w:cs="宋体"/>
                <w:color w:val="000000"/>
                <w:kern w:val="0"/>
                <w:sz w:val="21"/>
                <w:szCs w:val="21"/>
                <w:highlight w:val="none"/>
                <w:lang w:eastAsia="zh-CN"/>
              </w:rPr>
              <w:t>有完善的</w:t>
            </w:r>
            <w:r>
              <w:rPr>
                <w:rFonts w:hint="eastAsia" w:ascii="宋体" w:hAnsi="宋体" w:eastAsia="宋体" w:cs="宋体"/>
                <w:color w:val="000000"/>
                <w:kern w:val="0"/>
                <w:sz w:val="21"/>
                <w:szCs w:val="21"/>
                <w:highlight w:val="none"/>
              </w:rPr>
              <w:t>激励机制、监督机制、自我约束机制</w:t>
            </w:r>
            <w:r>
              <w:rPr>
                <w:rFonts w:hint="eastAsia" w:ascii="宋体" w:hAnsi="宋体" w:eastAsia="宋体" w:cs="宋体"/>
                <w:color w:val="000000"/>
                <w:kern w:val="0"/>
                <w:sz w:val="21"/>
                <w:szCs w:val="21"/>
                <w:highlight w:val="none"/>
                <w:lang w:val="en-US" w:eastAsia="zh-CN"/>
              </w:rPr>
              <w:t>（0-2分）；</w:t>
            </w:r>
            <w:r>
              <w:rPr>
                <w:rFonts w:hint="eastAsia" w:ascii="宋体" w:hAnsi="宋体" w:eastAsia="宋体" w:cs="宋体"/>
                <w:color w:val="000000"/>
                <w:kern w:val="0"/>
                <w:sz w:val="21"/>
                <w:szCs w:val="21"/>
                <w:highlight w:val="none"/>
                <w:lang w:eastAsia="zh-CN"/>
              </w:rPr>
              <w:t>有畅通的</w:t>
            </w:r>
            <w:r>
              <w:rPr>
                <w:rFonts w:hint="eastAsia" w:ascii="宋体" w:hAnsi="宋体" w:eastAsia="宋体" w:cs="宋体"/>
                <w:color w:val="000000"/>
                <w:kern w:val="0"/>
                <w:sz w:val="21"/>
                <w:szCs w:val="21"/>
                <w:highlight w:val="none"/>
              </w:rPr>
              <w:t>信息反馈渠道及处理机制</w:t>
            </w:r>
            <w:r>
              <w:rPr>
                <w:rFonts w:hint="eastAsia" w:ascii="宋体" w:hAnsi="宋体" w:eastAsia="宋体" w:cs="宋体"/>
                <w:color w:val="000000"/>
                <w:kern w:val="0"/>
                <w:sz w:val="21"/>
                <w:szCs w:val="21"/>
                <w:highlight w:val="none"/>
                <w:lang w:val="en-US" w:eastAsia="zh-CN"/>
              </w:rPr>
              <w:t>（0-2分）；</w:t>
            </w:r>
          </w:p>
        </w:tc>
        <w:tc>
          <w:tcPr>
            <w:tcW w:w="840" w:type="dxa"/>
            <w:noWrap w:val="0"/>
            <w:vAlign w:val="center"/>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70" w:type="dxa"/>
            <w:vMerge w:val="continue"/>
            <w:noWrap w:val="0"/>
            <w:vAlign w:val="center"/>
          </w:tcPr>
          <w:p>
            <w:pPr>
              <w:spacing w:after="0"/>
              <w:rPr>
                <w:rFonts w:hint="default" w:ascii="Calibri" w:hAnsi="Calibri" w:cs="Times New Roman"/>
                <w:color w:val="000000"/>
                <w:kern w:val="2"/>
                <w:sz w:val="21"/>
                <w:szCs w:val="21"/>
                <w:highlight w:val="none"/>
              </w:rPr>
            </w:pPr>
          </w:p>
        </w:tc>
        <w:tc>
          <w:tcPr>
            <w:tcW w:w="6090" w:type="dxa"/>
            <w:noWrap w:val="0"/>
            <w:vAlign w:val="center"/>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有完善的内部管理、员工管理、保洁保安、绿化会务、档案管理制度、配套设施权属交接制度等物业管理制度（</w:t>
            </w:r>
            <w:r>
              <w:rPr>
                <w:rFonts w:hint="eastAsia" w:ascii="宋体" w:hAnsi="宋体" w:eastAsia="宋体" w:cs="宋体"/>
                <w:color w:val="000000"/>
                <w:kern w:val="0"/>
                <w:sz w:val="21"/>
                <w:szCs w:val="21"/>
                <w:highlight w:val="none"/>
                <w:lang w:val="en-US" w:eastAsia="zh-CN"/>
              </w:rPr>
              <w:t>0-2分</w:t>
            </w:r>
            <w:r>
              <w:rPr>
                <w:rFonts w:hint="eastAsia" w:ascii="宋体" w:hAnsi="宋体" w:eastAsia="宋体" w:cs="宋体"/>
                <w:color w:val="000000"/>
                <w:kern w:val="0"/>
                <w:sz w:val="21"/>
                <w:szCs w:val="21"/>
                <w:highlight w:val="none"/>
                <w:lang w:eastAsia="zh-CN"/>
              </w:rPr>
              <w:t>）；重要区域</w:t>
            </w:r>
            <w:r>
              <w:rPr>
                <w:rFonts w:hint="eastAsia" w:ascii="宋体" w:hAnsi="宋体" w:eastAsia="宋体" w:cs="宋体"/>
                <w:color w:val="000000"/>
                <w:kern w:val="0"/>
                <w:sz w:val="21"/>
                <w:szCs w:val="21"/>
                <w:highlight w:val="none"/>
                <w:lang w:val="en-US" w:eastAsia="zh-CN"/>
              </w:rPr>
              <w:t>制度上墙，有具体的操作流程（如服务中心、消控室、各设备房等）（0-2分）；有完善的日常培训机制（0-2分）</w:t>
            </w:r>
          </w:p>
        </w:tc>
        <w:tc>
          <w:tcPr>
            <w:tcW w:w="840" w:type="dxa"/>
            <w:noWrap w:val="0"/>
            <w:vAlign w:val="center"/>
          </w:tcPr>
          <w:p>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70" w:type="dxa"/>
            <w:vMerge w:val="restart"/>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2、物业管理与服务方案（8分）</w:t>
            </w:r>
          </w:p>
        </w:tc>
        <w:tc>
          <w:tcPr>
            <w:tcW w:w="6090" w:type="dxa"/>
            <w:noWrap w:val="0"/>
            <w:vAlign w:val="center"/>
          </w:tcPr>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①</w:t>
            </w:r>
            <w:r>
              <w:rPr>
                <w:rFonts w:hint="eastAsia" w:ascii="宋体" w:hAnsi="宋体" w:eastAsia="宋体" w:cs="宋体"/>
                <w:color w:val="000000"/>
                <w:kern w:val="2"/>
                <w:sz w:val="21"/>
                <w:szCs w:val="21"/>
                <w:highlight w:val="none"/>
                <w:lang w:val="en-US" w:eastAsia="zh-CN" w:bidi="ar"/>
              </w:rPr>
              <w:t>物业管理区域内</w:t>
            </w:r>
            <w:r>
              <w:rPr>
                <w:rFonts w:hint="eastAsia" w:ascii="宋体" w:hAnsi="宋体" w:eastAsia="宋体" w:cs="Vrinda"/>
                <w:color w:val="000000"/>
                <w:kern w:val="28"/>
                <w:sz w:val="21"/>
                <w:szCs w:val="21"/>
                <w:highlight w:val="none"/>
                <w:lang w:val="en-US" w:eastAsia="zh-CN" w:bidi="ar"/>
              </w:rPr>
              <w:t>房屋日常管理与维修养护</w:t>
            </w:r>
            <w:r>
              <w:rPr>
                <w:rFonts w:hint="eastAsia" w:ascii="宋体" w:hAnsi="宋体" w:eastAsia="宋体" w:cs="宋体"/>
                <w:color w:val="000000"/>
                <w:kern w:val="2"/>
                <w:sz w:val="21"/>
                <w:szCs w:val="21"/>
                <w:highlight w:val="none"/>
                <w:lang w:val="en-US" w:eastAsia="zh-CN" w:bidi="ar"/>
              </w:rPr>
              <w:t>方案（0-1分）、保安秩序管理及巡查方案（0-1分）、环境卫生管理方案（0-1分）、绿化管理维护方案（0-1分）、</w:t>
            </w:r>
            <w:r>
              <w:rPr>
                <w:rFonts w:hint="eastAsia" w:ascii="宋体" w:hAnsi="宋体" w:eastAsia="宋体" w:cs="宋体"/>
                <w:color w:val="000000"/>
                <w:kern w:val="0"/>
                <w:sz w:val="21"/>
                <w:szCs w:val="21"/>
                <w:highlight w:val="none"/>
                <w:lang w:val="en-US" w:eastAsia="zh-CN" w:bidi="ar"/>
              </w:rPr>
              <w:t>会议服务</w:t>
            </w:r>
            <w:r>
              <w:rPr>
                <w:rFonts w:hint="eastAsia" w:ascii="宋体" w:hAnsi="宋体" w:eastAsia="宋体" w:cs="宋体"/>
                <w:color w:val="000000"/>
                <w:kern w:val="2"/>
                <w:sz w:val="21"/>
                <w:szCs w:val="21"/>
                <w:highlight w:val="none"/>
                <w:lang w:val="en-US" w:eastAsia="zh-CN" w:bidi="ar"/>
              </w:rPr>
              <w:t>管理方案（0-1分）</w:t>
            </w:r>
          </w:p>
        </w:tc>
        <w:tc>
          <w:tcPr>
            <w:tcW w:w="840" w:type="dxa"/>
            <w:noWrap w:val="0"/>
            <w:vAlign w:val="center"/>
          </w:tcPr>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70" w:type="dxa"/>
            <w:vMerge w:val="continue"/>
            <w:noWrap w:val="0"/>
            <w:vAlign w:val="center"/>
          </w:tcPr>
          <w:p>
            <w:pPr>
              <w:spacing w:after="0"/>
              <w:rPr>
                <w:rFonts w:hint="default" w:ascii="Calibri" w:hAnsi="Calibri" w:cs="Times New Roman"/>
                <w:color w:val="000000"/>
                <w:kern w:val="2"/>
                <w:sz w:val="21"/>
                <w:szCs w:val="21"/>
                <w:highlight w:val="none"/>
              </w:rPr>
            </w:pPr>
          </w:p>
        </w:tc>
        <w:tc>
          <w:tcPr>
            <w:tcW w:w="6090" w:type="dxa"/>
            <w:noWrap w:val="0"/>
            <w:vAlign w:val="center"/>
          </w:tcPr>
          <w:p>
            <w:pPr>
              <w:keepNext w:val="0"/>
              <w:keepLines w:val="0"/>
              <w:widowControl w:val="0"/>
              <w:suppressLineNumbers w:val="0"/>
              <w:adjustRightInd w:val="0"/>
              <w:spacing w:before="0" w:beforeAutospacing="0" w:after="0" w:afterAutospacing="0" w:line="40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0"/>
                <w:sz w:val="21"/>
                <w:szCs w:val="21"/>
                <w:highlight w:val="none"/>
                <w:lang w:val="en-US" w:eastAsia="zh-CN" w:bidi="ar"/>
              </w:rPr>
              <w:t>②</w:t>
            </w:r>
            <w:r>
              <w:rPr>
                <w:rFonts w:hint="eastAsia" w:ascii="宋体" w:hAnsi="宋体" w:eastAsia="宋体" w:cs="宋体"/>
                <w:color w:val="000000"/>
                <w:kern w:val="2"/>
                <w:sz w:val="21"/>
                <w:szCs w:val="21"/>
                <w:highlight w:val="none"/>
                <w:lang w:val="en-US" w:eastAsia="zh-CN" w:bidi="ar"/>
              </w:rPr>
              <w:t>物业管理区域内</w:t>
            </w:r>
            <w:r>
              <w:rPr>
                <w:rFonts w:hint="eastAsia" w:ascii="宋体" w:hAnsi="宋体" w:eastAsia="宋体" w:cs="Vrinda"/>
                <w:color w:val="000000"/>
                <w:kern w:val="28"/>
                <w:sz w:val="21"/>
                <w:szCs w:val="21"/>
                <w:highlight w:val="none"/>
                <w:lang w:val="en-US" w:eastAsia="zh-CN" w:bidi="ar"/>
              </w:rPr>
              <w:t>共用设备管理</w:t>
            </w:r>
            <w:r>
              <w:rPr>
                <w:rFonts w:hint="eastAsia" w:ascii="宋体" w:hAnsi="宋体" w:eastAsia="宋体" w:cs="宋体"/>
                <w:color w:val="000000"/>
                <w:kern w:val="2"/>
                <w:sz w:val="21"/>
                <w:szCs w:val="21"/>
                <w:highlight w:val="none"/>
                <w:lang w:val="en-US" w:eastAsia="zh-CN" w:bidi="ar"/>
              </w:rPr>
              <w:t>供电设备管理维护方案（0-1分）、给排水系统管理维护方案（0-1分）、消防与监控设备维护</w:t>
            </w:r>
            <w:r>
              <w:rPr>
                <w:rFonts w:hint="eastAsia" w:ascii="等线" w:hAnsi="等线" w:eastAsia="宋体" w:cs="宋体"/>
                <w:color w:val="000000"/>
                <w:kern w:val="2"/>
                <w:sz w:val="21"/>
                <w:szCs w:val="21"/>
                <w:highlight w:val="none"/>
                <w:lang w:val="en-US" w:eastAsia="zh-CN" w:bidi="ar"/>
              </w:rPr>
              <w:t>等方案</w:t>
            </w:r>
            <w:r>
              <w:rPr>
                <w:rFonts w:hint="eastAsia" w:ascii="宋体" w:hAnsi="宋体" w:eastAsia="宋体" w:cs="宋体"/>
                <w:color w:val="000000"/>
                <w:kern w:val="2"/>
                <w:sz w:val="21"/>
                <w:szCs w:val="21"/>
                <w:highlight w:val="none"/>
                <w:lang w:val="en-US" w:eastAsia="zh-CN" w:bidi="ar"/>
              </w:rPr>
              <w:t>（0-1分）</w:t>
            </w:r>
            <w:r>
              <w:rPr>
                <w:rFonts w:hint="eastAsia" w:ascii="等线" w:hAnsi="等线" w:eastAsia="宋体" w:cs="宋体"/>
                <w:color w:val="000000"/>
                <w:kern w:val="2"/>
                <w:sz w:val="21"/>
                <w:szCs w:val="21"/>
                <w:highlight w:val="none"/>
                <w:lang w:val="en-US" w:eastAsia="zh-CN" w:bidi="ar"/>
              </w:rPr>
              <w:t>。</w:t>
            </w:r>
          </w:p>
        </w:tc>
        <w:tc>
          <w:tcPr>
            <w:tcW w:w="840"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70" w:type="dxa"/>
            <w:vMerge w:val="restart"/>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3、物业突发事件的应急措施（8分）</w:t>
            </w:r>
          </w:p>
        </w:tc>
        <w:tc>
          <w:tcPr>
            <w:tcW w:w="6090" w:type="dxa"/>
            <w:noWrap w:val="0"/>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2"/>
                <w:sz w:val="21"/>
                <w:szCs w:val="21"/>
                <w:highlight w:val="none"/>
                <w:lang w:val="en-US" w:eastAsia="zh-CN" w:bidi="ar"/>
              </w:rPr>
              <w:t>①对物业管理区域内的安全防范措施(0-1分）；消防、抗台、抗震等紧急预案（0-1分）；</w:t>
            </w:r>
          </w:p>
        </w:tc>
        <w:tc>
          <w:tcPr>
            <w:tcW w:w="840" w:type="dxa"/>
            <w:noWrap w:val="0"/>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70" w:type="dxa"/>
            <w:vMerge w:val="continue"/>
            <w:noWrap w:val="0"/>
            <w:vAlign w:val="center"/>
          </w:tcPr>
          <w:p>
            <w:pPr>
              <w:spacing w:after="0"/>
              <w:rPr>
                <w:rFonts w:hint="default" w:ascii="Calibri" w:hAnsi="Calibri" w:cs="Times New Roman"/>
                <w:color w:val="000000"/>
                <w:kern w:val="2"/>
                <w:sz w:val="21"/>
                <w:szCs w:val="21"/>
                <w:highlight w:val="none"/>
              </w:rPr>
            </w:pPr>
          </w:p>
        </w:tc>
        <w:tc>
          <w:tcPr>
            <w:tcW w:w="6090" w:type="dxa"/>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2"/>
                <w:sz w:val="21"/>
                <w:szCs w:val="21"/>
                <w:highlight w:val="none"/>
                <w:lang w:val="en-US" w:eastAsia="zh-CN" w:bidi="ar"/>
              </w:rPr>
              <w:t>②对物业管理区域内的防盗、防火的安全防范巡查(0-2分）；应急供电系统、给排水设备应急检修措施（0-2分）；空调系统、电气照明装置等设备应急检修措施等（0-2分）</w:t>
            </w:r>
          </w:p>
        </w:tc>
        <w:tc>
          <w:tcPr>
            <w:tcW w:w="840" w:type="dxa"/>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70" w:type="dxa"/>
            <w:vMerge w:val="restart"/>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4、项目实施的人员安排情况（38分）</w:t>
            </w:r>
          </w:p>
        </w:tc>
        <w:tc>
          <w:tcPr>
            <w:tcW w:w="6090" w:type="dxa"/>
            <w:noWrap w:val="0"/>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①</w:t>
            </w:r>
            <w:r>
              <w:rPr>
                <w:rFonts w:hint="eastAsia" w:ascii="宋体" w:hAnsi="宋体" w:eastAsia="宋体" w:cs="宋体"/>
                <w:color w:val="000000"/>
                <w:kern w:val="2"/>
                <w:sz w:val="21"/>
                <w:szCs w:val="21"/>
                <w:highlight w:val="none"/>
                <w:lang w:val="en-US" w:eastAsia="zh-CN" w:bidi="ar"/>
              </w:rPr>
              <w:t>人员岗位安排分配明细情况：</w:t>
            </w:r>
          </w:p>
          <w:p>
            <w:pPr>
              <w:keepNext w:val="0"/>
              <w:keepLines w:val="0"/>
              <w:widowControl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2"/>
                <w:sz w:val="21"/>
                <w:szCs w:val="21"/>
                <w:highlight w:val="none"/>
                <w:lang w:val="en-US" w:eastAsia="zh-CN" w:bidi="ar"/>
              </w:rPr>
              <w:t xml:space="preserve">包括人员年龄结构、数量、配备是否合理(0-1分）；各岗位的配置和劳动力的投入是否经优化配置(0-1分）；保安、保洁、消防监控值班、维修等人员配备是否充分满足各岗位和工作量的需要（0-1分）； </w:t>
            </w:r>
          </w:p>
        </w:tc>
        <w:tc>
          <w:tcPr>
            <w:tcW w:w="840" w:type="dxa"/>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70" w:type="dxa"/>
            <w:vMerge w:val="continue"/>
            <w:noWrap w:val="0"/>
            <w:vAlign w:val="center"/>
          </w:tcPr>
          <w:p>
            <w:pPr>
              <w:spacing w:after="0"/>
              <w:rPr>
                <w:rFonts w:hint="default" w:ascii="Calibri" w:hAnsi="Calibri" w:cs="Times New Roman"/>
                <w:color w:val="000000"/>
                <w:kern w:val="2"/>
                <w:sz w:val="21"/>
                <w:szCs w:val="21"/>
                <w:highlight w:val="none"/>
              </w:rPr>
            </w:pPr>
          </w:p>
        </w:tc>
        <w:tc>
          <w:tcPr>
            <w:tcW w:w="6090" w:type="dxa"/>
            <w:noWrap w:val="0"/>
            <w:vAlign w:val="center"/>
          </w:tcPr>
          <w:p>
            <w:pPr>
              <w:spacing w:after="0" w:line="400" w:lineRule="atLeast"/>
              <w:rPr>
                <w:rFonts w:hint="eastAsia" w:ascii="宋体" w:hAnsi="宋体"/>
                <w:color w:val="000000"/>
                <w:szCs w:val="21"/>
                <w:highlight w:val="none"/>
              </w:rPr>
            </w:pPr>
            <w:r>
              <w:rPr>
                <w:rFonts w:hint="eastAsia" w:ascii="宋体" w:hAnsi="宋体"/>
                <w:color w:val="000000"/>
                <w:szCs w:val="21"/>
                <w:highlight w:val="none"/>
              </w:rPr>
              <w:t>②各岗位人员素质情况</w:t>
            </w:r>
            <w:r>
              <w:rPr>
                <w:rFonts w:hint="eastAsia" w:ascii="宋体" w:hAnsi="宋体"/>
                <w:color w:val="000000"/>
                <w:szCs w:val="21"/>
                <w:highlight w:val="none"/>
                <w:lang w:eastAsia="zh-CN"/>
              </w:rPr>
              <w:t>应</w:t>
            </w:r>
            <w:r>
              <w:rPr>
                <w:rFonts w:hint="eastAsia" w:ascii="宋体" w:hAnsi="宋体"/>
                <w:color w:val="000000"/>
                <w:szCs w:val="21"/>
                <w:highlight w:val="none"/>
              </w:rPr>
              <w:t>合理，年龄</w:t>
            </w:r>
            <w:r>
              <w:rPr>
                <w:rFonts w:hint="eastAsia" w:ascii="宋体" w:hAnsi="宋体"/>
                <w:color w:val="000000"/>
                <w:szCs w:val="21"/>
                <w:highlight w:val="none"/>
                <w:lang w:eastAsia="zh-CN"/>
              </w:rPr>
              <w:t>应</w:t>
            </w:r>
            <w:r>
              <w:rPr>
                <w:rFonts w:hint="eastAsia" w:ascii="宋体" w:hAnsi="宋体"/>
                <w:color w:val="000000"/>
                <w:szCs w:val="21"/>
                <w:highlight w:val="none"/>
              </w:rPr>
              <w:t>符合采购需求，要求提供相关岗位资质原件：</w:t>
            </w:r>
          </w:p>
          <w:p>
            <w:pPr>
              <w:spacing w:after="0" w:line="400" w:lineRule="atLeast"/>
              <w:ind w:firstLine="316" w:firstLineChars="150"/>
              <w:rPr>
                <w:rFonts w:hint="eastAsia" w:ascii="宋体" w:hAnsi="宋体"/>
                <w:color w:val="000000"/>
                <w:szCs w:val="21"/>
                <w:highlight w:val="none"/>
              </w:rPr>
            </w:pPr>
            <w:r>
              <w:rPr>
                <w:rFonts w:hint="eastAsia" w:ascii="宋体" w:hAnsi="宋体"/>
                <w:b/>
                <w:bCs/>
                <w:color w:val="000000"/>
                <w:szCs w:val="21"/>
                <w:highlight w:val="none"/>
              </w:rPr>
              <w:t>消监控员</w:t>
            </w:r>
            <w:r>
              <w:rPr>
                <w:rFonts w:hint="eastAsia" w:ascii="宋体" w:hAnsi="宋体"/>
                <w:color w:val="000000"/>
                <w:szCs w:val="21"/>
                <w:highlight w:val="none"/>
              </w:rPr>
              <w:t>：同时持有建（构）筑物消防员证（国考证）的和持有保安员证(每提供1人得1分，最高得7分)；</w:t>
            </w:r>
          </w:p>
          <w:p>
            <w:pPr>
              <w:spacing w:after="0" w:line="400" w:lineRule="atLeast"/>
              <w:ind w:firstLine="316" w:firstLineChars="150"/>
              <w:rPr>
                <w:rFonts w:hint="eastAsia" w:ascii="宋体" w:hAnsi="宋体" w:eastAsia="宋体"/>
                <w:color w:val="000000"/>
                <w:szCs w:val="21"/>
                <w:highlight w:val="none"/>
                <w:lang w:val="en-US" w:eastAsia="zh-CN"/>
              </w:rPr>
            </w:pPr>
            <w:r>
              <w:rPr>
                <w:rFonts w:hint="eastAsia" w:ascii="宋体" w:hAnsi="宋体"/>
                <w:b/>
                <w:bCs/>
                <w:color w:val="000000"/>
                <w:szCs w:val="21"/>
                <w:highlight w:val="none"/>
                <w:lang w:val="en-US" w:eastAsia="zh-CN"/>
              </w:rPr>
              <w:t>保安技师</w:t>
            </w:r>
            <w:r>
              <w:rPr>
                <w:rFonts w:hint="eastAsia" w:ascii="宋体" w:hAnsi="宋体"/>
                <w:color w:val="000000"/>
                <w:szCs w:val="21"/>
                <w:highlight w:val="none"/>
                <w:lang w:val="en-US" w:eastAsia="zh-CN"/>
              </w:rPr>
              <w:t>：提供二级及以上保安技师证</w:t>
            </w:r>
            <w:r>
              <w:rPr>
                <w:rFonts w:hint="eastAsia" w:ascii="宋体" w:hAnsi="宋体"/>
                <w:color w:val="000000"/>
                <w:szCs w:val="21"/>
                <w:highlight w:val="none"/>
              </w:rPr>
              <w:t>（每提供1</w:t>
            </w:r>
            <w:r>
              <w:rPr>
                <w:rFonts w:hint="eastAsia" w:ascii="宋体" w:hAnsi="宋体"/>
                <w:color w:val="000000"/>
                <w:szCs w:val="21"/>
                <w:highlight w:val="none"/>
                <w:lang w:eastAsia="zh-CN"/>
              </w:rPr>
              <w:t>本</w:t>
            </w:r>
            <w:r>
              <w:rPr>
                <w:rFonts w:hint="eastAsia" w:ascii="宋体" w:hAnsi="宋体"/>
                <w:color w:val="000000"/>
                <w:szCs w:val="21"/>
                <w:highlight w:val="none"/>
              </w:rPr>
              <w:t>得</w:t>
            </w:r>
            <w:r>
              <w:rPr>
                <w:rFonts w:hint="eastAsia" w:ascii="宋体" w:hAnsi="宋体"/>
                <w:color w:val="000000"/>
                <w:szCs w:val="21"/>
                <w:highlight w:val="none"/>
                <w:lang w:val="en-US" w:eastAsia="zh-CN"/>
              </w:rPr>
              <w:t>1</w:t>
            </w:r>
            <w:r>
              <w:rPr>
                <w:rFonts w:hint="eastAsia" w:ascii="宋体" w:hAnsi="宋体"/>
                <w:color w:val="000000"/>
                <w:szCs w:val="21"/>
                <w:highlight w:val="none"/>
              </w:rPr>
              <w:t>分，最高得</w:t>
            </w:r>
            <w:r>
              <w:rPr>
                <w:rFonts w:hint="eastAsia" w:ascii="宋体" w:hAnsi="宋体"/>
                <w:color w:val="000000"/>
                <w:szCs w:val="21"/>
                <w:highlight w:val="none"/>
                <w:lang w:val="en-US" w:eastAsia="zh-CN"/>
              </w:rPr>
              <w:t>3</w:t>
            </w:r>
            <w:r>
              <w:rPr>
                <w:rFonts w:hint="eastAsia" w:ascii="宋体" w:hAnsi="宋体"/>
                <w:color w:val="000000"/>
                <w:szCs w:val="21"/>
                <w:highlight w:val="none"/>
              </w:rPr>
              <w:t>分）</w:t>
            </w:r>
            <w:r>
              <w:rPr>
                <w:rFonts w:hint="eastAsia" w:ascii="宋体" w:hAnsi="宋体"/>
                <w:color w:val="000000"/>
                <w:szCs w:val="21"/>
                <w:highlight w:val="none"/>
                <w:lang w:eastAsia="zh-CN"/>
              </w:rPr>
              <w:t>；</w:t>
            </w:r>
          </w:p>
          <w:p>
            <w:pPr>
              <w:spacing w:after="0" w:line="400" w:lineRule="atLeast"/>
              <w:ind w:firstLine="316" w:firstLineChars="150"/>
              <w:rPr>
                <w:rFonts w:hint="eastAsia" w:ascii="宋体" w:hAnsi="宋体"/>
                <w:color w:val="000000"/>
                <w:szCs w:val="21"/>
                <w:highlight w:val="none"/>
              </w:rPr>
            </w:pPr>
            <w:r>
              <w:rPr>
                <w:rFonts w:hint="eastAsia" w:ascii="宋体" w:hAnsi="宋体"/>
                <w:b/>
                <w:bCs/>
                <w:color w:val="000000"/>
                <w:szCs w:val="21"/>
                <w:highlight w:val="none"/>
              </w:rPr>
              <w:t>保安员</w:t>
            </w:r>
            <w:r>
              <w:rPr>
                <w:rFonts w:hint="eastAsia" w:ascii="宋体" w:hAnsi="宋体"/>
                <w:color w:val="000000"/>
                <w:szCs w:val="21"/>
                <w:highlight w:val="none"/>
              </w:rPr>
              <w:t>：提供保安员证（每</w:t>
            </w:r>
            <w:r>
              <w:rPr>
                <w:rFonts w:hint="eastAsia" w:ascii="宋体" w:hAnsi="宋体"/>
                <w:color w:val="000000"/>
                <w:szCs w:val="21"/>
                <w:highlight w:val="none"/>
                <w:lang w:val="en-US" w:eastAsia="zh-CN"/>
              </w:rPr>
              <w:t>提供</w:t>
            </w:r>
            <w:r>
              <w:rPr>
                <w:rFonts w:hint="eastAsia" w:ascii="宋体" w:hAnsi="宋体"/>
                <w:color w:val="000000"/>
                <w:szCs w:val="21"/>
                <w:highlight w:val="none"/>
              </w:rPr>
              <w:t>1</w:t>
            </w:r>
            <w:r>
              <w:rPr>
                <w:rFonts w:hint="eastAsia" w:ascii="宋体" w:hAnsi="宋体"/>
                <w:color w:val="000000"/>
                <w:szCs w:val="21"/>
                <w:highlight w:val="none"/>
                <w:lang w:eastAsia="zh-CN"/>
              </w:rPr>
              <w:t>本</w:t>
            </w:r>
            <w:r>
              <w:rPr>
                <w:rFonts w:hint="eastAsia" w:ascii="宋体" w:hAnsi="宋体"/>
                <w:color w:val="000000"/>
                <w:szCs w:val="21"/>
                <w:highlight w:val="none"/>
              </w:rPr>
              <w:t>得</w:t>
            </w:r>
            <w:r>
              <w:rPr>
                <w:rFonts w:hint="eastAsia" w:ascii="宋体" w:hAnsi="宋体"/>
                <w:color w:val="000000"/>
                <w:szCs w:val="21"/>
                <w:highlight w:val="none"/>
                <w:lang w:val="en-US" w:eastAsia="zh-CN"/>
              </w:rPr>
              <w:t>1</w:t>
            </w:r>
            <w:r>
              <w:rPr>
                <w:rFonts w:hint="eastAsia" w:ascii="宋体" w:hAnsi="宋体"/>
                <w:color w:val="000000"/>
                <w:szCs w:val="21"/>
                <w:highlight w:val="none"/>
              </w:rPr>
              <w:t>分，最高得</w:t>
            </w:r>
            <w:r>
              <w:rPr>
                <w:rFonts w:hint="eastAsia" w:ascii="宋体" w:hAnsi="宋体"/>
                <w:color w:val="000000"/>
                <w:szCs w:val="21"/>
                <w:highlight w:val="none"/>
                <w:lang w:val="en-US" w:eastAsia="zh-CN"/>
              </w:rPr>
              <w:t>7</w:t>
            </w:r>
            <w:r>
              <w:rPr>
                <w:rFonts w:hint="eastAsia" w:ascii="宋体" w:hAnsi="宋体"/>
                <w:color w:val="000000"/>
                <w:szCs w:val="21"/>
                <w:highlight w:val="none"/>
              </w:rPr>
              <w:t>分）；</w:t>
            </w:r>
          </w:p>
          <w:p>
            <w:pPr>
              <w:spacing w:after="0" w:line="400" w:lineRule="atLeast"/>
              <w:ind w:firstLine="316" w:firstLineChars="150"/>
              <w:rPr>
                <w:rFonts w:hint="eastAsia" w:ascii="宋体" w:hAnsi="宋体" w:eastAsia="宋体"/>
                <w:color w:val="000000"/>
                <w:szCs w:val="21"/>
                <w:highlight w:val="none"/>
                <w:lang w:eastAsia="zh-CN"/>
              </w:rPr>
            </w:pPr>
            <w:r>
              <w:rPr>
                <w:rFonts w:hint="eastAsia" w:ascii="宋体" w:hAnsi="宋体"/>
                <w:b/>
                <w:bCs/>
                <w:color w:val="000000"/>
                <w:szCs w:val="21"/>
                <w:highlight w:val="none"/>
                <w:lang w:val="en-US" w:eastAsia="zh-CN"/>
              </w:rPr>
              <w:t>水电工</w:t>
            </w:r>
            <w:r>
              <w:rPr>
                <w:rFonts w:hint="eastAsia" w:ascii="宋体" w:hAnsi="宋体"/>
                <w:color w:val="000000"/>
                <w:szCs w:val="21"/>
                <w:highlight w:val="none"/>
              </w:rPr>
              <w:t>：同时提供高压电工作业证和低压电工作业证（每提供1人，得</w:t>
            </w:r>
            <w:r>
              <w:rPr>
                <w:rFonts w:hint="eastAsia" w:ascii="宋体" w:hAnsi="宋体"/>
                <w:color w:val="000000"/>
                <w:szCs w:val="21"/>
                <w:highlight w:val="none"/>
                <w:lang w:val="en-US" w:eastAsia="zh-CN"/>
              </w:rPr>
              <w:t>2</w:t>
            </w:r>
            <w:r>
              <w:rPr>
                <w:rFonts w:hint="eastAsia" w:ascii="宋体" w:hAnsi="宋体"/>
                <w:color w:val="000000"/>
                <w:szCs w:val="21"/>
                <w:highlight w:val="none"/>
              </w:rPr>
              <w:t>分，最高得</w:t>
            </w:r>
            <w:r>
              <w:rPr>
                <w:rFonts w:hint="eastAsia" w:ascii="宋体" w:hAnsi="宋体"/>
                <w:color w:val="000000"/>
                <w:szCs w:val="21"/>
                <w:highlight w:val="none"/>
                <w:lang w:val="en-US" w:eastAsia="zh-CN"/>
              </w:rPr>
              <w:t>4</w:t>
            </w:r>
            <w:r>
              <w:rPr>
                <w:rFonts w:hint="eastAsia" w:ascii="宋体" w:hAnsi="宋体"/>
                <w:color w:val="000000"/>
                <w:szCs w:val="21"/>
                <w:highlight w:val="none"/>
              </w:rPr>
              <w:t>分)</w:t>
            </w:r>
          </w:p>
          <w:p>
            <w:pPr>
              <w:spacing w:after="0" w:line="400" w:lineRule="atLeast"/>
              <w:ind w:firstLine="316" w:firstLineChars="150"/>
              <w:rPr>
                <w:rFonts w:hint="eastAsia" w:ascii="宋体" w:hAnsi="宋体"/>
                <w:color w:val="000000"/>
                <w:szCs w:val="21"/>
                <w:highlight w:val="none"/>
              </w:rPr>
            </w:pPr>
            <w:r>
              <w:rPr>
                <w:rFonts w:hint="eastAsia" w:ascii="宋体" w:hAnsi="宋体"/>
                <w:b/>
                <w:bCs/>
                <w:color w:val="000000"/>
                <w:szCs w:val="21"/>
                <w:highlight w:val="none"/>
                <w:lang w:val="en-US" w:eastAsia="zh-CN"/>
              </w:rPr>
              <w:t>电梯管理员：</w:t>
            </w:r>
            <w:r>
              <w:rPr>
                <w:rFonts w:hint="eastAsia" w:ascii="宋体" w:hAnsi="宋体"/>
                <w:b w:val="0"/>
                <w:bCs w:val="0"/>
                <w:color w:val="000000"/>
                <w:szCs w:val="21"/>
                <w:highlight w:val="none"/>
                <w:lang w:val="en-US" w:eastAsia="zh-CN"/>
              </w:rPr>
              <w:t>提供</w:t>
            </w:r>
            <w:r>
              <w:rPr>
                <w:rFonts w:hint="eastAsia" w:ascii="宋体" w:hAnsi="宋体"/>
                <w:b w:val="0"/>
                <w:bCs w:val="0"/>
                <w:color w:val="000000"/>
                <w:szCs w:val="21"/>
                <w:highlight w:val="none"/>
              </w:rPr>
              <w:t>电梯</w:t>
            </w:r>
            <w:r>
              <w:rPr>
                <w:rFonts w:hint="eastAsia" w:ascii="宋体" w:hAnsi="宋体"/>
                <w:color w:val="000000"/>
                <w:szCs w:val="21"/>
                <w:highlight w:val="none"/>
              </w:rPr>
              <w:t>安全管理员证（每提供1</w:t>
            </w:r>
            <w:r>
              <w:rPr>
                <w:rFonts w:hint="eastAsia" w:ascii="宋体" w:hAnsi="宋体"/>
                <w:color w:val="000000"/>
                <w:szCs w:val="21"/>
                <w:highlight w:val="none"/>
                <w:lang w:eastAsia="zh-CN"/>
              </w:rPr>
              <w:t>本</w:t>
            </w:r>
            <w:r>
              <w:rPr>
                <w:rFonts w:hint="eastAsia" w:ascii="宋体" w:hAnsi="宋体"/>
                <w:color w:val="000000"/>
                <w:szCs w:val="21"/>
                <w:highlight w:val="none"/>
              </w:rPr>
              <w:t>得</w:t>
            </w:r>
            <w:r>
              <w:rPr>
                <w:rFonts w:hint="eastAsia" w:ascii="宋体" w:hAnsi="宋体"/>
                <w:color w:val="000000"/>
                <w:szCs w:val="21"/>
                <w:highlight w:val="none"/>
                <w:lang w:val="en-US" w:eastAsia="zh-CN"/>
              </w:rPr>
              <w:t>1</w:t>
            </w:r>
            <w:r>
              <w:rPr>
                <w:rFonts w:hint="eastAsia" w:ascii="宋体" w:hAnsi="宋体"/>
                <w:color w:val="000000"/>
                <w:szCs w:val="21"/>
                <w:highlight w:val="none"/>
              </w:rPr>
              <w:t>分，最高得</w:t>
            </w:r>
            <w:r>
              <w:rPr>
                <w:rFonts w:hint="eastAsia" w:ascii="宋体" w:hAnsi="宋体"/>
                <w:color w:val="000000"/>
                <w:szCs w:val="21"/>
                <w:highlight w:val="none"/>
                <w:lang w:val="en-US" w:eastAsia="zh-CN"/>
              </w:rPr>
              <w:t>1</w:t>
            </w:r>
            <w:r>
              <w:rPr>
                <w:rFonts w:hint="eastAsia" w:ascii="宋体" w:hAnsi="宋体"/>
                <w:color w:val="000000"/>
                <w:szCs w:val="21"/>
                <w:highlight w:val="none"/>
              </w:rPr>
              <w:t>分）；</w:t>
            </w:r>
          </w:p>
          <w:p>
            <w:pPr>
              <w:spacing w:after="0" w:line="400" w:lineRule="atLeast"/>
              <w:ind w:firstLine="316" w:firstLineChars="150"/>
              <w:rPr>
                <w:rFonts w:hint="default" w:ascii="宋体" w:hAnsi="宋体" w:eastAsia="宋体"/>
                <w:color w:val="000000"/>
                <w:szCs w:val="21"/>
                <w:highlight w:val="none"/>
                <w:lang w:val="en-US" w:eastAsia="zh-CN"/>
              </w:rPr>
            </w:pPr>
            <w:r>
              <w:rPr>
                <w:rFonts w:hint="eastAsia" w:ascii="宋体" w:hAnsi="宋体"/>
                <w:b/>
                <w:bCs/>
                <w:color w:val="000000"/>
                <w:szCs w:val="21"/>
                <w:highlight w:val="none"/>
              </w:rPr>
              <w:t>项目负责人</w:t>
            </w:r>
            <w:r>
              <w:rPr>
                <w:rFonts w:hint="eastAsia" w:ascii="宋体" w:hAnsi="宋体"/>
                <w:color w:val="000000"/>
                <w:szCs w:val="21"/>
                <w:highlight w:val="none"/>
              </w:rPr>
              <w:t>：持有物业经理上岗证的，得</w:t>
            </w:r>
            <w:r>
              <w:rPr>
                <w:rFonts w:hint="eastAsia" w:ascii="宋体" w:hAnsi="宋体"/>
                <w:color w:val="000000"/>
                <w:szCs w:val="21"/>
                <w:highlight w:val="none"/>
                <w:lang w:val="en-US" w:eastAsia="zh-CN"/>
              </w:rPr>
              <w:t>2</w:t>
            </w:r>
            <w:r>
              <w:rPr>
                <w:rFonts w:hint="eastAsia" w:ascii="宋体" w:hAnsi="宋体"/>
                <w:color w:val="000000"/>
                <w:szCs w:val="21"/>
                <w:highlight w:val="none"/>
              </w:rPr>
              <w:t>分；提供大专及以上学</w:t>
            </w:r>
            <w:r>
              <w:rPr>
                <w:rFonts w:hint="eastAsia" w:ascii="宋体" w:hAnsi="宋体"/>
                <w:color w:val="000000"/>
                <w:szCs w:val="21"/>
                <w:highlight w:val="none"/>
                <w:lang w:eastAsia="zh-CN"/>
              </w:rPr>
              <w:t>历证书</w:t>
            </w:r>
            <w:r>
              <w:rPr>
                <w:rFonts w:hint="eastAsia" w:ascii="宋体" w:hAnsi="宋体"/>
                <w:color w:val="000000"/>
                <w:szCs w:val="21"/>
                <w:highlight w:val="none"/>
              </w:rPr>
              <w:t>的，得</w:t>
            </w:r>
            <w:r>
              <w:rPr>
                <w:rFonts w:hint="eastAsia" w:ascii="宋体" w:hAnsi="宋体"/>
                <w:color w:val="000000"/>
                <w:szCs w:val="21"/>
                <w:highlight w:val="none"/>
                <w:lang w:val="en-US" w:eastAsia="zh-CN"/>
              </w:rPr>
              <w:t>2</w:t>
            </w:r>
            <w:r>
              <w:rPr>
                <w:rFonts w:hint="eastAsia" w:ascii="宋体" w:hAnsi="宋体"/>
                <w:color w:val="000000"/>
                <w:szCs w:val="21"/>
                <w:highlight w:val="none"/>
              </w:rPr>
              <w:t>分</w:t>
            </w:r>
            <w:r>
              <w:rPr>
                <w:rFonts w:hint="eastAsia" w:ascii="宋体" w:hAnsi="宋体" w:cs="宋体"/>
                <w:color w:val="000000"/>
                <w:highlight w:val="none"/>
                <w:lang w:eastAsia="zh-CN"/>
              </w:rPr>
              <w:t>；</w:t>
            </w:r>
            <w:r>
              <w:rPr>
                <w:rFonts w:hint="eastAsia" w:ascii="宋体" w:hAnsi="宋体"/>
                <w:color w:val="000000"/>
                <w:szCs w:val="21"/>
                <w:highlight w:val="none"/>
                <w:lang w:eastAsia="zh-CN"/>
              </w:rPr>
              <w:t>此项最高得</w:t>
            </w:r>
            <w:r>
              <w:rPr>
                <w:rFonts w:hint="eastAsia" w:ascii="宋体" w:hAnsi="宋体"/>
                <w:color w:val="000000"/>
                <w:szCs w:val="21"/>
                <w:highlight w:val="none"/>
                <w:lang w:val="en-US" w:eastAsia="zh-CN"/>
              </w:rPr>
              <w:t>4分。</w:t>
            </w:r>
          </w:p>
          <w:p>
            <w:pPr>
              <w:spacing w:after="0" w:line="400" w:lineRule="atLeast"/>
              <w:ind w:firstLine="316" w:firstLineChars="150"/>
              <w:rPr>
                <w:rFonts w:hint="eastAsia" w:ascii="宋体" w:hAnsi="宋体"/>
                <w:color w:val="000000"/>
                <w:szCs w:val="21"/>
                <w:highlight w:val="none"/>
              </w:rPr>
            </w:pPr>
            <w:r>
              <w:rPr>
                <w:rFonts w:hint="eastAsia" w:ascii="宋体" w:hAnsi="宋体"/>
                <w:b/>
                <w:bCs/>
                <w:color w:val="000000"/>
                <w:szCs w:val="21"/>
                <w:highlight w:val="none"/>
              </w:rPr>
              <w:t>秩序维护长</w:t>
            </w:r>
            <w:r>
              <w:rPr>
                <w:rFonts w:hint="eastAsia" w:ascii="宋体" w:hAnsi="宋体"/>
                <w:color w:val="000000"/>
                <w:szCs w:val="21"/>
                <w:highlight w:val="none"/>
              </w:rPr>
              <w:t>：持有高级保安证的得3分，提供建(构)筑物消防员四级</w:t>
            </w:r>
            <w:r>
              <w:rPr>
                <w:rFonts w:hint="eastAsia" w:ascii="宋体" w:hAnsi="宋体"/>
                <w:color w:val="000000"/>
                <w:szCs w:val="21"/>
                <w:highlight w:val="none"/>
                <w:lang w:val="en-US" w:eastAsia="zh-CN"/>
              </w:rPr>
              <w:t>及以上</w:t>
            </w:r>
            <w:r>
              <w:rPr>
                <w:rFonts w:hint="eastAsia" w:ascii="宋体" w:hAnsi="宋体"/>
                <w:color w:val="000000"/>
                <w:szCs w:val="21"/>
                <w:highlight w:val="none"/>
              </w:rPr>
              <w:t>的得</w:t>
            </w:r>
            <w:r>
              <w:rPr>
                <w:rFonts w:hint="eastAsia" w:ascii="宋体" w:hAnsi="宋体"/>
                <w:color w:val="000000"/>
                <w:szCs w:val="21"/>
                <w:highlight w:val="none"/>
                <w:lang w:val="en-US" w:eastAsia="zh-CN"/>
              </w:rPr>
              <w:t>2</w:t>
            </w:r>
            <w:r>
              <w:rPr>
                <w:rFonts w:hint="eastAsia" w:ascii="宋体" w:hAnsi="宋体"/>
                <w:color w:val="000000"/>
                <w:szCs w:val="21"/>
                <w:highlight w:val="none"/>
              </w:rPr>
              <w:t>分</w:t>
            </w:r>
            <w:r>
              <w:rPr>
                <w:rFonts w:hint="eastAsia" w:ascii="宋体" w:hAnsi="宋体"/>
                <w:color w:val="000000"/>
                <w:szCs w:val="21"/>
                <w:highlight w:val="none"/>
                <w:lang w:eastAsia="zh-CN"/>
              </w:rPr>
              <w:t>。本项</w:t>
            </w:r>
            <w:r>
              <w:rPr>
                <w:rFonts w:hint="eastAsia" w:ascii="宋体" w:hAnsi="宋体"/>
                <w:color w:val="000000"/>
                <w:szCs w:val="21"/>
                <w:highlight w:val="none"/>
              </w:rPr>
              <w:t>最高</w:t>
            </w:r>
            <w:r>
              <w:rPr>
                <w:rFonts w:hint="eastAsia" w:ascii="宋体" w:hAnsi="宋体"/>
                <w:color w:val="000000"/>
                <w:szCs w:val="21"/>
                <w:highlight w:val="none"/>
                <w:lang w:eastAsia="zh-CN"/>
              </w:rPr>
              <w:t>得</w:t>
            </w:r>
            <w:r>
              <w:rPr>
                <w:rFonts w:hint="eastAsia" w:ascii="宋体" w:hAnsi="宋体"/>
                <w:color w:val="000000"/>
                <w:szCs w:val="21"/>
                <w:highlight w:val="none"/>
              </w:rPr>
              <w:t>5分。</w:t>
            </w:r>
          </w:p>
          <w:p>
            <w:pPr>
              <w:spacing w:after="0" w:line="400" w:lineRule="atLeast"/>
              <w:ind w:firstLine="316" w:firstLineChars="150"/>
              <w:rPr>
                <w:rFonts w:hint="eastAsia" w:ascii="宋体" w:hAnsi="宋体"/>
                <w:color w:val="000000"/>
                <w:szCs w:val="21"/>
                <w:highlight w:val="none"/>
              </w:rPr>
            </w:pPr>
            <w:bookmarkStart w:id="7" w:name="OLE_LINK2"/>
            <w:r>
              <w:rPr>
                <w:rFonts w:hint="eastAsia" w:ascii="宋体" w:hAnsi="宋体"/>
                <w:b/>
                <w:bCs/>
                <w:color w:val="000000"/>
                <w:szCs w:val="21"/>
                <w:highlight w:val="none"/>
              </w:rPr>
              <w:t>卫生防疫服务人员</w:t>
            </w:r>
            <w:bookmarkEnd w:id="7"/>
            <w:r>
              <w:rPr>
                <w:rFonts w:hint="eastAsia" w:ascii="宋体" w:hAnsi="宋体"/>
                <w:color w:val="000000"/>
                <w:szCs w:val="21"/>
                <w:highlight w:val="none"/>
              </w:rPr>
              <w:t>：具有有害生物防制员证的，每提供1</w:t>
            </w:r>
            <w:r>
              <w:rPr>
                <w:rFonts w:hint="eastAsia" w:ascii="宋体" w:hAnsi="宋体"/>
                <w:color w:val="000000"/>
                <w:szCs w:val="21"/>
                <w:highlight w:val="none"/>
                <w:lang w:eastAsia="zh-CN"/>
              </w:rPr>
              <w:t>本</w:t>
            </w:r>
            <w:r>
              <w:rPr>
                <w:rFonts w:hint="eastAsia" w:ascii="宋体" w:hAnsi="宋体"/>
                <w:color w:val="000000"/>
                <w:szCs w:val="21"/>
                <w:highlight w:val="none"/>
              </w:rPr>
              <w:t>得</w:t>
            </w:r>
            <w:r>
              <w:rPr>
                <w:rFonts w:hint="eastAsia" w:ascii="宋体" w:hAnsi="宋体"/>
                <w:color w:val="000000"/>
                <w:szCs w:val="21"/>
                <w:highlight w:val="none"/>
                <w:lang w:val="en-US" w:eastAsia="zh-CN"/>
              </w:rPr>
              <w:t>2</w:t>
            </w:r>
            <w:r>
              <w:rPr>
                <w:rFonts w:hint="eastAsia" w:ascii="宋体" w:hAnsi="宋体"/>
                <w:color w:val="000000"/>
                <w:szCs w:val="21"/>
                <w:highlight w:val="none"/>
              </w:rPr>
              <w:t>分，最高</w:t>
            </w:r>
            <w:r>
              <w:rPr>
                <w:rFonts w:hint="eastAsia" w:ascii="宋体" w:hAnsi="宋体"/>
                <w:color w:val="000000"/>
                <w:szCs w:val="21"/>
                <w:highlight w:val="none"/>
                <w:lang w:val="en-US" w:eastAsia="zh-CN"/>
              </w:rPr>
              <w:t>得4</w:t>
            </w:r>
            <w:r>
              <w:rPr>
                <w:rFonts w:hint="eastAsia" w:ascii="宋体" w:hAnsi="宋体"/>
                <w:color w:val="000000"/>
                <w:szCs w:val="21"/>
                <w:highlight w:val="none"/>
              </w:rPr>
              <w:t>分。</w:t>
            </w:r>
          </w:p>
          <w:p>
            <w:pPr>
              <w:spacing w:after="0" w:line="400" w:lineRule="atLeast"/>
              <w:ind w:firstLine="361" w:firstLineChars="150"/>
              <w:rPr>
                <w:rFonts w:hint="default" w:ascii="等线" w:hAnsi="宋体" w:eastAsia="等线" w:cs="等线"/>
                <w:b/>
                <w:color w:val="000000"/>
                <w:kern w:val="0"/>
                <w:sz w:val="21"/>
                <w:szCs w:val="21"/>
                <w:highlight w:val="none"/>
              </w:rPr>
            </w:pPr>
            <w:r>
              <w:rPr>
                <w:rFonts w:hint="eastAsia"/>
                <w:b/>
                <w:bCs/>
                <w:color w:val="000000"/>
                <w:sz w:val="24"/>
                <w:szCs w:val="24"/>
                <w:highlight w:val="none"/>
              </w:rPr>
              <w:t>以上所有人员须</w:t>
            </w:r>
            <w:r>
              <w:rPr>
                <w:rFonts w:hint="eastAsia"/>
                <w:b/>
                <w:bCs/>
                <w:color w:val="000000"/>
                <w:sz w:val="24"/>
                <w:szCs w:val="24"/>
                <w:highlight w:val="none"/>
                <w:lang w:eastAsia="zh-CN"/>
              </w:rPr>
              <w:t>同时</w:t>
            </w:r>
            <w:r>
              <w:rPr>
                <w:rFonts w:hint="eastAsia"/>
                <w:b/>
                <w:bCs/>
                <w:color w:val="000000"/>
                <w:sz w:val="24"/>
                <w:szCs w:val="24"/>
                <w:highlight w:val="none"/>
              </w:rPr>
              <w:t>提供</w:t>
            </w:r>
            <w:r>
              <w:rPr>
                <w:rFonts w:hint="eastAsia" w:ascii="宋体" w:hAnsi="宋体" w:cs="宋体"/>
                <w:b/>
                <w:bCs/>
                <w:color w:val="000000"/>
                <w:sz w:val="24"/>
                <w:szCs w:val="24"/>
                <w:highlight w:val="none"/>
              </w:rPr>
              <w:t>相应证</w:t>
            </w:r>
            <w:r>
              <w:rPr>
                <w:rFonts w:hint="eastAsia" w:ascii="宋体" w:hAnsi="宋体" w:cs="宋体"/>
                <w:b/>
                <w:bCs/>
                <w:color w:val="000000"/>
                <w:sz w:val="24"/>
                <w:szCs w:val="24"/>
                <w:highlight w:val="none"/>
                <w:lang w:val="en-US" w:eastAsia="zh-CN"/>
              </w:rPr>
              <w:t>书</w:t>
            </w:r>
            <w:r>
              <w:rPr>
                <w:rFonts w:hint="eastAsia" w:ascii="宋体" w:hAnsi="宋体" w:cs="宋体"/>
                <w:b/>
                <w:bCs/>
                <w:color w:val="000000"/>
                <w:sz w:val="24"/>
                <w:szCs w:val="24"/>
                <w:highlight w:val="none"/>
                <w:lang w:eastAsia="zh-CN"/>
              </w:rPr>
              <w:t>和有效</w:t>
            </w:r>
            <w:r>
              <w:rPr>
                <w:rFonts w:hint="eastAsia" w:ascii="宋体" w:hAnsi="宋体" w:cs="宋体"/>
                <w:b/>
                <w:bCs/>
                <w:color w:val="000000"/>
                <w:sz w:val="24"/>
                <w:szCs w:val="24"/>
                <w:highlight w:val="none"/>
              </w:rPr>
              <w:t>社保缴纳</w:t>
            </w:r>
            <w:r>
              <w:rPr>
                <w:rFonts w:hint="eastAsia" w:ascii="宋体" w:hAnsi="宋体" w:cs="宋体"/>
                <w:b/>
                <w:bCs/>
                <w:color w:val="000000"/>
                <w:sz w:val="24"/>
                <w:szCs w:val="24"/>
                <w:highlight w:val="none"/>
                <w:lang w:val="en-US" w:eastAsia="zh-CN"/>
              </w:rPr>
              <w:t>的</w:t>
            </w:r>
            <w:r>
              <w:rPr>
                <w:rFonts w:hint="eastAsia" w:ascii="宋体" w:hAnsi="宋体" w:cs="宋体"/>
                <w:b/>
                <w:bCs/>
                <w:color w:val="000000"/>
                <w:sz w:val="24"/>
                <w:szCs w:val="24"/>
                <w:highlight w:val="none"/>
              </w:rPr>
              <w:t>证明</w:t>
            </w:r>
            <w:r>
              <w:rPr>
                <w:rFonts w:hint="eastAsia" w:ascii="宋体" w:hAnsi="宋体" w:cs="宋体"/>
                <w:b/>
                <w:bCs/>
                <w:color w:val="000000"/>
                <w:sz w:val="24"/>
                <w:szCs w:val="24"/>
                <w:highlight w:val="none"/>
                <w:lang w:val="en-US" w:eastAsia="zh-CN"/>
              </w:rPr>
              <w:t>材料</w:t>
            </w:r>
            <w:r>
              <w:rPr>
                <w:rFonts w:hint="eastAsia" w:cs="宋体"/>
                <w:b/>
                <w:bCs/>
                <w:color w:val="000000"/>
                <w:sz w:val="24"/>
                <w:szCs w:val="24"/>
                <w:highlight w:val="none"/>
                <w:lang w:eastAsia="zh-CN"/>
              </w:rPr>
              <w:t>。</w:t>
            </w:r>
          </w:p>
        </w:tc>
        <w:tc>
          <w:tcPr>
            <w:tcW w:w="840" w:type="dxa"/>
            <w:noWrap w:val="0"/>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70" w:type="dxa"/>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5、投入的设备（3分）</w:t>
            </w:r>
          </w:p>
        </w:tc>
        <w:tc>
          <w:tcPr>
            <w:tcW w:w="6090" w:type="dxa"/>
            <w:noWrap w:val="0"/>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cs="宋体"/>
                <w:color w:val="000000"/>
                <w:sz w:val="21"/>
                <w:szCs w:val="21"/>
                <w:highlight w:val="none"/>
              </w:rPr>
              <w:t>拟为本项目配备的设备清单、图片、发票复印件或购销合同，包括但不限于垃圾清运车</w:t>
            </w:r>
            <w:r>
              <w:rPr>
                <w:rFonts w:hint="eastAsia" w:ascii="宋体" w:hAnsi="宋体"/>
                <w:color w:val="000000"/>
                <w:sz w:val="24"/>
                <w:highlight w:val="none"/>
              </w:rPr>
              <w:t>、</w:t>
            </w:r>
            <w:r>
              <w:rPr>
                <w:rFonts w:hint="eastAsia" w:ascii="宋体" w:hAnsi="宋体" w:cs="宋体"/>
                <w:color w:val="000000"/>
                <w:sz w:val="21"/>
                <w:szCs w:val="21"/>
                <w:highlight w:val="none"/>
              </w:rPr>
              <w:t>高压水枪、绿篱机</w:t>
            </w:r>
            <w:r>
              <w:rPr>
                <w:rFonts w:hint="eastAsia" w:ascii="宋体" w:hAnsi="宋体" w:cs="宋体"/>
                <w:color w:val="000000"/>
                <w:sz w:val="21"/>
                <w:szCs w:val="21"/>
                <w:highlight w:val="none"/>
                <w:lang w:eastAsia="zh-CN"/>
              </w:rPr>
              <w:t>、草坪机、吸尘器</w:t>
            </w:r>
            <w:r>
              <w:rPr>
                <w:rFonts w:hint="eastAsia" w:ascii="宋体" w:hAnsi="宋体"/>
                <w:color w:val="000000"/>
                <w:sz w:val="24"/>
                <w:highlight w:val="none"/>
              </w:rPr>
              <w:t>、</w:t>
            </w:r>
            <w:r>
              <w:rPr>
                <w:rFonts w:hint="eastAsia" w:ascii="宋体" w:hAnsi="宋体" w:cs="宋体"/>
                <w:color w:val="000000"/>
                <w:sz w:val="21"/>
                <w:szCs w:val="21"/>
                <w:highlight w:val="none"/>
                <w:lang w:eastAsia="zh-CN"/>
              </w:rPr>
              <w:t>镜面机（抛光打蜡多功能一体机）</w:t>
            </w:r>
            <w:r>
              <w:rPr>
                <w:rFonts w:hint="eastAsia" w:ascii="宋体" w:hAnsi="宋体" w:cs="宋体"/>
                <w:color w:val="000000"/>
                <w:sz w:val="21"/>
                <w:szCs w:val="21"/>
                <w:highlight w:val="none"/>
              </w:rPr>
              <w:t>等</w:t>
            </w:r>
            <w:r>
              <w:rPr>
                <w:rFonts w:hint="eastAsia" w:ascii="宋体" w:hAnsi="宋体" w:cs="宋体"/>
                <w:color w:val="000000"/>
                <w:sz w:val="21"/>
                <w:szCs w:val="21"/>
                <w:highlight w:val="none"/>
                <w:lang w:val="en-US" w:eastAsia="zh-CN"/>
              </w:rPr>
              <w:t>，每个0.5分，最高3分。</w:t>
            </w:r>
            <w:r>
              <w:rPr>
                <w:rFonts w:hint="eastAsia" w:ascii="宋体" w:hAnsi="宋体" w:eastAsia="宋体" w:cs="宋体"/>
                <w:color w:val="000000"/>
                <w:kern w:val="2"/>
                <w:sz w:val="21"/>
                <w:szCs w:val="21"/>
                <w:highlight w:val="none"/>
                <w:lang w:val="en-US" w:eastAsia="zh-CN" w:bidi="ar"/>
              </w:rPr>
              <w:t>（0-3分）；</w:t>
            </w:r>
          </w:p>
        </w:tc>
        <w:tc>
          <w:tcPr>
            <w:tcW w:w="840" w:type="dxa"/>
            <w:noWrap w:val="0"/>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3</w:t>
            </w:r>
          </w:p>
        </w:tc>
      </w:tr>
    </w:tbl>
    <w:p>
      <w:pPr>
        <w:pStyle w:val="31"/>
        <w:spacing w:before="0" w:line="440" w:lineRule="exact"/>
        <w:ind w:firstLine="602" w:firstLineChars="250"/>
        <w:rPr>
          <w:rFonts w:hint="eastAsia" w:ascii="宋体" w:hAnsi="宋体" w:cs="宋体"/>
          <w:b/>
          <w:color w:val="000000"/>
          <w:highlight w:val="none"/>
        </w:rPr>
      </w:pPr>
    </w:p>
    <w:p>
      <w:pPr>
        <w:pStyle w:val="31"/>
        <w:spacing w:before="0" w:line="440" w:lineRule="exact"/>
        <w:ind w:firstLine="420" w:firstLineChars="0"/>
        <w:rPr>
          <w:rFonts w:hint="eastAsia" w:ascii="宋体" w:hAnsi="宋体" w:cs="宋体"/>
          <w:b/>
          <w:color w:val="000000"/>
          <w:highlight w:val="none"/>
        </w:rPr>
      </w:pPr>
      <w:r>
        <w:rPr>
          <w:rFonts w:hint="eastAsia" w:ascii="宋体" w:hAnsi="宋体" w:cs="宋体"/>
          <w:b/>
          <w:color w:val="000000"/>
          <w:highlight w:val="none"/>
        </w:rPr>
        <w:t xml:space="preserve">商务分（  </w:t>
      </w:r>
      <w:r>
        <w:rPr>
          <w:rFonts w:hint="eastAsia" w:ascii="宋体" w:hAnsi="宋体" w:cs="宋体"/>
          <w:b/>
          <w:color w:val="000000"/>
          <w:highlight w:val="none"/>
          <w:lang w:val="en-US" w:eastAsia="zh-CN"/>
        </w:rPr>
        <w:t>15</w:t>
      </w:r>
      <w:r>
        <w:rPr>
          <w:rFonts w:hint="eastAsia" w:ascii="宋体" w:hAnsi="宋体" w:cs="宋体"/>
          <w:b/>
          <w:color w:val="000000"/>
          <w:highlight w:val="none"/>
        </w:rPr>
        <w:t xml:space="preserve">  分）：</w:t>
      </w:r>
    </w:p>
    <w:tbl>
      <w:tblPr>
        <w:tblStyle w:val="15"/>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609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70" w:type="dxa"/>
            <w:vMerge w:val="restart"/>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1、投标人基本情况（10分）</w:t>
            </w:r>
          </w:p>
        </w:tc>
        <w:tc>
          <w:tcPr>
            <w:tcW w:w="6090" w:type="dxa"/>
            <w:noWrap w:val="0"/>
            <w:vAlign w:val="center"/>
          </w:tcPr>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①投标人自2017年1月1日以来获得过政府部门颁发的区级（含县级）及以上物业管理类荣誉的每个得2分，本项最多得4分。投标文件中提供证书或表彰文件复印件。</w:t>
            </w:r>
          </w:p>
        </w:tc>
        <w:tc>
          <w:tcPr>
            <w:tcW w:w="840" w:type="dxa"/>
            <w:noWrap w:val="0"/>
            <w:vAlign w:val="center"/>
          </w:tcPr>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70" w:type="dxa"/>
            <w:vMerge w:val="continue"/>
            <w:noWrap w:val="0"/>
            <w:vAlign w:val="center"/>
          </w:tcPr>
          <w:p>
            <w:pPr>
              <w:spacing w:after="0"/>
              <w:rPr>
                <w:rFonts w:hint="default" w:ascii="Calibri" w:hAnsi="Calibri" w:cs="Times New Roman"/>
                <w:color w:val="000000"/>
                <w:kern w:val="2"/>
                <w:sz w:val="21"/>
                <w:szCs w:val="21"/>
                <w:highlight w:val="none"/>
              </w:rPr>
            </w:pPr>
          </w:p>
        </w:tc>
        <w:tc>
          <w:tcPr>
            <w:tcW w:w="6090" w:type="dxa"/>
            <w:noWrap w:val="0"/>
            <w:vAlign w:val="center"/>
          </w:tcPr>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②投标人提供有效期内的质量管理体系证书得2分；投标人提供有效期内的职业健康安全管理体系证书得2分；投标人提供有效期内的环境管理体系证书得2分。</w:t>
            </w:r>
          </w:p>
        </w:tc>
        <w:tc>
          <w:tcPr>
            <w:tcW w:w="840" w:type="dxa"/>
            <w:noWrap w:val="0"/>
            <w:vAlign w:val="center"/>
          </w:tcPr>
          <w:p>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470" w:type="dxa"/>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2、投标人类似项目业绩(5分)</w:t>
            </w:r>
          </w:p>
        </w:tc>
        <w:tc>
          <w:tcPr>
            <w:tcW w:w="6090" w:type="dxa"/>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投标人自2017年1月1日以来实施的类似功能的物业管理服务案例，以签订时间为准，须提供合同复印件，每提供一个得1分，最高5分。</w:t>
            </w:r>
          </w:p>
        </w:tc>
        <w:tc>
          <w:tcPr>
            <w:tcW w:w="840" w:type="dxa"/>
            <w:noWrap w:val="0"/>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bidi="ar"/>
              </w:rPr>
              <w:t>5</w:t>
            </w:r>
          </w:p>
        </w:tc>
      </w:tr>
    </w:tbl>
    <w:p>
      <w:pPr>
        <w:pStyle w:val="31"/>
        <w:spacing w:before="0" w:line="440" w:lineRule="exact"/>
        <w:ind w:firstLine="420" w:firstLineChars="0"/>
        <w:rPr>
          <w:rFonts w:hint="eastAsia" w:ascii="宋体" w:hAnsi="宋体" w:cs="宋体"/>
          <w:b/>
          <w:color w:val="000000"/>
          <w:highlight w:val="none"/>
        </w:rPr>
      </w:pPr>
    </w:p>
    <w:p>
      <w:pPr>
        <w:pStyle w:val="31"/>
        <w:spacing w:before="0" w:line="440" w:lineRule="exact"/>
        <w:ind w:firstLine="0" w:firstLineChars="0"/>
        <w:rPr>
          <w:rFonts w:hint="eastAsia" w:ascii="宋体" w:hAnsi="宋体" w:cs="宋体"/>
          <w:b/>
          <w:color w:val="000000"/>
          <w:kern w:val="0"/>
          <w:szCs w:val="24"/>
          <w:highlight w:val="none"/>
          <w:lang w:eastAsia="zh-CN"/>
        </w:rPr>
      </w:pPr>
      <w:r>
        <w:rPr>
          <w:rFonts w:hint="eastAsia"/>
          <w:b/>
          <w:bCs/>
          <w:color w:val="000000"/>
          <w:sz w:val="24"/>
          <w:highlight w:val="none"/>
          <w:lang w:val="en-US" w:eastAsia="zh-CN"/>
        </w:rPr>
        <w:t xml:space="preserve">   </w:t>
      </w:r>
      <w:r>
        <w:rPr>
          <w:rFonts w:hint="eastAsia"/>
          <w:b/>
          <w:bCs/>
          <w:color w:val="000000"/>
          <w:sz w:val="24"/>
          <w:highlight w:val="none"/>
          <w:lang w:eastAsia="zh-CN"/>
        </w:rPr>
        <w:t>注：</w:t>
      </w:r>
      <w:r>
        <w:rPr>
          <w:rFonts w:hint="eastAsia" w:ascii="Calibri" w:hAnsi="Calibri"/>
          <w:b/>
          <w:bCs/>
          <w:color w:val="000000"/>
          <w:sz w:val="24"/>
          <w:highlight w:val="none"/>
        </w:rPr>
        <w:t>以上方案、证书、</w:t>
      </w:r>
      <w:r>
        <w:rPr>
          <w:rFonts w:hint="eastAsia"/>
          <w:b/>
          <w:bCs/>
          <w:color w:val="000000"/>
          <w:sz w:val="24"/>
          <w:highlight w:val="none"/>
          <w:lang w:eastAsia="zh-CN"/>
        </w:rPr>
        <w:t>荣誉、</w:t>
      </w:r>
      <w:r>
        <w:rPr>
          <w:rFonts w:hint="eastAsia" w:ascii="Calibri" w:hAnsi="Calibri"/>
          <w:b/>
          <w:bCs/>
          <w:color w:val="000000"/>
          <w:sz w:val="24"/>
          <w:highlight w:val="none"/>
        </w:rPr>
        <w:t>业绩等资料须按要求在投标文件中提供证明内容</w:t>
      </w:r>
      <w:r>
        <w:rPr>
          <w:rFonts w:hint="eastAsia"/>
          <w:b/>
          <w:bCs/>
          <w:color w:val="000000"/>
          <w:sz w:val="24"/>
          <w:highlight w:val="none"/>
          <w:lang w:eastAsia="zh-CN"/>
        </w:rPr>
        <w:t>。</w:t>
      </w:r>
    </w:p>
    <w:p>
      <w:pPr>
        <w:pStyle w:val="31"/>
        <w:spacing w:before="0" w:line="440" w:lineRule="exact"/>
        <w:ind w:firstLine="0" w:firstLineChars="0"/>
        <w:rPr>
          <w:rFonts w:hint="eastAsia" w:ascii="宋体" w:hAnsi="宋体" w:cs="宋体"/>
          <w:b/>
          <w:color w:val="000000"/>
          <w:kern w:val="0"/>
          <w:szCs w:val="24"/>
          <w:highlight w:val="none"/>
        </w:rPr>
      </w:pPr>
      <w:r>
        <w:rPr>
          <w:rFonts w:hint="eastAsia" w:ascii="宋体" w:hAnsi="宋体" w:cs="宋体"/>
          <w:b/>
          <w:color w:val="000000"/>
          <w:kern w:val="0"/>
          <w:szCs w:val="24"/>
          <w:highlight w:val="none"/>
          <w:lang w:eastAsia="zh-CN"/>
        </w:rPr>
        <w:t>四</w:t>
      </w:r>
      <w:r>
        <w:rPr>
          <w:rFonts w:hint="eastAsia" w:ascii="宋体" w:hAnsi="宋体" w:cs="宋体"/>
          <w:b/>
          <w:color w:val="000000"/>
          <w:kern w:val="0"/>
          <w:szCs w:val="24"/>
          <w:highlight w:val="none"/>
        </w:rPr>
        <w:t>、解释权</w:t>
      </w:r>
    </w:p>
    <w:p>
      <w:pPr>
        <w:adjustRightInd w:val="0"/>
        <w:snapToGrid w:val="0"/>
        <w:spacing w:line="44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凡涉及本次招标文件的解释权属于采购人与杭州市公共资源交易中心余杭分中心。  </w:t>
      </w: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pStyle w:val="31"/>
        <w:spacing w:before="0" w:line="440" w:lineRule="exact"/>
        <w:ind w:firstLine="0" w:firstLineChars="0"/>
        <w:rPr>
          <w:rFonts w:hint="eastAsia" w:ascii="宋体" w:hAnsi="宋体" w:eastAsia="宋体" w:cs="宋体"/>
          <w:b/>
          <w:color w:val="000000"/>
          <w:szCs w:val="22"/>
          <w:highlight w:val="none"/>
        </w:rPr>
      </w:pPr>
    </w:p>
    <w:p>
      <w:pPr>
        <w:tabs>
          <w:tab w:val="left" w:pos="0"/>
        </w:tabs>
        <w:spacing w:line="360" w:lineRule="auto"/>
        <w:rPr>
          <w:rFonts w:hint="eastAsia" w:ascii="宋体" w:hAnsi="宋体"/>
          <w:b/>
          <w:color w:val="000000"/>
          <w:sz w:val="32"/>
          <w:szCs w:val="32"/>
          <w:highlight w:val="none"/>
        </w:rPr>
      </w:pPr>
    </w:p>
    <w:p>
      <w:pPr>
        <w:numPr>
          <w:ilvl w:val="0"/>
          <w:numId w:val="11"/>
        </w:numPr>
        <w:tabs>
          <w:tab w:val="left" w:pos="0"/>
        </w:tabs>
        <w:spacing w:line="360" w:lineRule="auto"/>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政府采购合同范本</w:t>
      </w:r>
    </w:p>
    <w:p>
      <w:pPr>
        <w:autoSpaceDE w:val="0"/>
        <w:autoSpaceDN w:val="0"/>
        <w:snapToGrid w:val="0"/>
        <w:spacing w:line="360" w:lineRule="auto"/>
        <w:ind w:firstLine="436" w:firstLineChars="182"/>
        <w:rPr>
          <w:rFonts w:hint="eastAsia" w:ascii="宋体" w:hAnsi="宋体" w:eastAsia="宋体"/>
          <w:color w:val="000000"/>
          <w:sz w:val="24"/>
          <w:highlight w:val="none"/>
          <w:lang w:eastAsia="zh-CN"/>
        </w:rPr>
      </w:pPr>
      <w:r>
        <w:rPr>
          <w:rFonts w:ascii="宋体" w:hAnsi="宋体"/>
          <w:color w:val="000000"/>
          <w:sz w:val="24"/>
          <w:highlight w:val="none"/>
        </w:rPr>
        <w:t>项目名称：</w:t>
      </w:r>
      <w:r>
        <w:rPr>
          <w:rFonts w:hint="eastAsia" w:ascii="宋体" w:hAnsi="宋体"/>
          <w:color w:val="000000"/>
          <w:sz w:val="24"/>
          <w:highlight w:val="none"/>
          <w:lang w:val="en-US" w:eastAsia="zh-CN"/>
        </w:rPr>
        <w:t xml:space="preserve"> </w:t>
      </w:r>
    </w:p>
    <w:p>
      <w:pPr>
        <w:pStyle w:val="8"/>
        <w:snapToGrid w:val="0"/>
        <w:spacing w:line="360" w:lineRule="auto"/>
        <w:ind w:firstLine="480" w:firstLineChars="20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rPr>
        <w:t>甲方：</w:t>
      </w:r>
      <w:r>
        <w:rPr>
          <w:rFonts w:hint="eastAsia" w:ascii="宋体" w:hAnsi="宋体" w:eastAsia="宋体"/>
          <w:color w:val="000000"/>
          <w:sz w:val="24"/>
          <w:szCs w:val="24"/>
          <w:highlight w:val="none"/>
          <w:lang w:eastAsia="zh-CN"/>
        </w:rPr>
        <w:t>杭州市余杭区人民政府良渚街道办事处</w:t>
      </w:r>
    </w:p>
    <w:p>
      <w:pPr>
        <w:snapToGrid w:val="0"/>
        <w:spacing w:line="360" w:lineRule="auto"/>
        <w:ind w:firstLine="480" w:firstLineChars="200"/>
        <w:jc w:val="left"/>
        <w:rPr>
          <w:rFonts w:hint="eastAsia" w:ascii="宋体" w:hAnsi="宋体"/>
          <w:color w:val="000000"/>
          <w:sz w:val="24"/>
          <w:highlight w:val="none"/>
        </w:rPr>
      </w:pPr>
      <w:r>
        <w:rPr>
          <w:rFonts w:ascii="宋体" w:hAnsi="宋体"/>
          <w:color w:val="000000"/>
          <w:sz w:val="24"/>
          <w:highlight w:val="none"/>
        </w:rPr>
        <w:t>乙方：</w:t>
      </w:r>
    </w:p>
    <w:p>
      <w:pPr>
        <w:pStyle w:val="30"/>
        <w:snapToGrid w:val="0"/>
        <w:spacing w:line="360" w:lineRule="auto"/>
        <w:ind w:firstLine="480" w:firstLineChars="20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甲、乙双方根据</w:t>
      </w:r>
      <w:r>
        <w:rPr>
          <w:rFonts w:hint="eastAsia" w:ascii="宋体" w:hAnsi="宋体" w:eastAsia="宋体"/>
          <w:color w:val="000000"/>
          <w:sz w:val="24"/>
          <w:highlight w:val="none"/>
          <w:u w:val="single"/>
          <w:lang w:val="en-US" w:eastAsia="zh-CN"/>
        </w:rPr>
        <w:t xml:space="preserve">                  ）</w:t>
      </w:r>
      <w:r>
        <w:rPr>
          <w:rFonts w:hint="eastAsia" w:ascii="宋体" w:hAnsi="宋体" w:eastAsia="宋体"/>
          <w:color w:val="000000"/>
          <w:sz w:val="24"/>
          <w:highlight w:val="none"/>
          <w:lang w:eastAsia="zh-CN"/>
        </w:rPr>
        <w:t>政府采购</w:t>
      </w:r>
      <w:r>
        <w:rPr>
          <w:rFonts w:ascii="宋体" w:hAnsi="宋体" w:eastAsia="宋体"/>
          <w:color w:val="000000"/>
          <w:sz w:val="24"/>
          <w:szCs w:val="24"/>
          <w:highlight w:val="none"/>
          <w:lang w:eastAsia="zh-CN"/>
        </w:rPr>
        <w:t>公开招标的结果，签署本合同。</w:t>
      </w:r>
    </w:p>
    <w:p>
      <w:pPr>
        <w:pStyle w:val="30"/>
        <w:snapToGrid w:val="0"/>
        <w:spacing w:line="360" w:lineRule="auto"/>
        <w:ind w:firstLine="482" w:firstLineChars="200"/>
        <w:rPr>
          <w:rFonts w:hint="eastAsia"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一、服务内容</w:t>
      </w:r>
    </w:p>
    <w:p>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olor w:val="000000"/>
          <w:sz w:val="24"/>
          <w:szCs w:val="24"/>
          <w:highlight w:val="none"/>
        </w:rPr>
      </w:pPr>
      <w:r>
        <w:rPr>
          <w:rFonts w:hint="eastAsia" w:ascii="宋体" w:hAnsi="宋体" w:cs="宋体"/>
          <w:color w:val="000000"/>
          <w:kern w:val="0"/>
          <w:sz w:val="24"/>
          <w:szCs w:val="24"/>
          <w:highlight w:val="none"/>
          <w:lang w:eastAsia="zh-CN"/>
        </w:rPr>
        <w:t>余杭区良渚街道保安保洁会务服务项目</w:t>
      </w:r>
      <w:r>
        <w:rPr>
          <w:rFonts w:hint="eastAsia" w:ascii="宋体" w:hAnsi="宋体"/>
          <w:color w:val="000000"/>
          <w:sz w:val="24"/>
          <w:highlight w:val="none"/>
          <w:lang w:val="en-US" w:eastAsia="zh-CN"/>
        </w:rPr>
        <w:t>，</w:t>
      </w:r>
      <w:r>
        <w:rPr>
          <w:rFonts w:hint="eastAsia" w:ascii="宋体" w:hAnsi="宋体"/>
          <w:color w:val="000000"/>
          <w:sz w:val="24"/>
          <w:highlight w:val="none"/>
        </w:rPr>
        <w:t>具体内容和相关</w:t>
      </w:r>
      <w:r>
        <w:rPr>
          <w:rFonts w:hint="eastAsia" w:ascii="宋体" w:hAnsi="宋体"/>
          <w:color w:val="000000"/>
          <w:sz w:val="24"/>
          <w:szCs w:val="24"/>
          <w:highlight w:val="none"/>
        </w:rPr>
        <w:t>要求详见招标文件“</w:t>
      </w:r>
      <w:r>
        <w:rPr>
          <w:rFonts w:hint="eastAsia" w:ascii="宋体" w:hAnsi="宋体" w:cs="宋体"/>
          <w:color w:val="000000"/>
          <w:kern w:val="0"/>
          <w:sz w:val="24"/>
          <w:szCs w:val="24"/>
          <w:highlight w:val="none"/>
          <w:lang w:eastAsia="zh-CN"/>
        </w:rPr>
        <w:t>第三部分——项目技术规范和服务要求”</w:t>
      </w:r>
    </w:p>
    <w:p>
      <w:pPr>
        <w:pStyle w:val="30"/>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二、</w:t>
      </w:r>
      <w:r>
        <w:rPr>
          <w:rFonts w:hint="eastAsia" w:ascii="宋体" w:hAnsi="宋体" w:cs="宋体"/>
          <w:b/>
          <w:bCs/>
          <w:color w:val="000000"/>
          <w:kern w:val="0"/>
          <w:sz w:val="24"/>
          <w:highlight w:val="none"/>
          <w:lang w:bidi="en-US"/>
        </w:rPr>
        <w:t>服务时间要求</w:t>
      </w:r>
    </w:p>
    <w:p>
      <w:pPr>
        <w:pStyle w:val="30"/>
        <w:snapToGrid w:val="0"/>
        <w:spacing w:line="360" w:lineRule="auto"/>
        <w:ind w:firstLine="480" w:firstLineChars="200"/>
        <w:rPr>
          <w:rFonts w:hint="eastAsia" w:ascii="宋体" w:hAnsi="宋体" w:eastAsia="宋体"/>
          <w:b w:val="0"/>
          <w:bCs/>
          <w:color w:val="000000"/>
          <w:sz w:val="24"/>
          <w:szCs w:val="24"/>
          <w:highlight w:val="none"/>
          <w:lang w:eastAsia="zh-CN"/>
        </w:rPr>
      </w:pPr>
      <w:r>
        <w:rPr>
          <w:rFonts w:hint="eastAsia" w:ascii="宋体" w:hAnsi="宋体" w:eastAsia="宋体"/>
          <w:b w:val="0"/>
          <w:bCs/>
          <w:color w:val="000000"/>
          <w:sz w:val="24"/>
          <w:szCs w:val="24"/>
          <w:highlight w:val="none"/>
          <w:lang w:eastAsia="zh-CN"/>
        </w:rPr>
        <w:t>以招标文件约定。</w:t>
      </w:r>
    </w:p>
    <w:p>
      <w:pPr>
        <w:pStyle w:val="30"/>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二、合同金额</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标项</w:t>
      </w:r>
      <w:r>
        <w:rPr>
          <w:rFonts w:hint="eastAsia" w:ascii="宋体" w:hAnsi="宋体" w:eastAsia="宋体"/>
          <w:color w:val="000000"/>
          <w:sz w:val="24"/>
          <w:szCs w:val="24"/>
          <w:highlight w:val="none"/>
          <w:u w:val="single"/>
          <w:lang w:val="en-US" w:eastAsia="zh-CN"/>
        </w:rPr>
        <w:t xml:space="preserve">    </w:t>
      </w:r>
      <w:r>
        <w:rPr>
          <w:rFonts w:hint="eastAsia" w:ascii="宋体" w:hAnsi="宋体" w:eastAsia="宋体"/>
          <w:color w:val="000000"/>
          <w:sz w:val="24"/>
          <w:szCs w:val="24"/>
          <w:highlight w:val="none"/>
          <w:lang w:eastAsia="zh-CN"/>
        </w:rPr>
        <w:t>合同金额为（大写）</w:t>
      </w:r>
      <w:r>
        <w:rPr>
          <w:rFonts w:hint="eastAsia" w:ascii="宋体" w:hAnsi="宋体" w:eastAsia="宋体"/>
          <w:color w:val="000000"/>
          <w:sz w:val="24"/>
          <w:szCs w:val="24"/>
          <w:highlight w:val="none"/>
          <w:u w:val="single"/>
          <w:lang w:eastAsia="zh-CN"/>
        </w:rPr>
        <w:t xml:space="preserve">            </w:t>
      </w:r>
      <w:r>
        <w:rPr>
          <w:rFonts w:hint="eastAsia" w:ascii="宋体" w:hAnsi="宋体" w:eastAsia="宋体"/>
          <w:color w:val="000000"/>
          <w:sz w:val="24"/>
          <w:szCs w:val="24"/>
          <w:highlight w:val="none"/>
          <w:lang w:eastAsia="zh-CN"/>
        </w:rPr>
        <w:t>元（￥</w:t>
      </w:r>
      <w:r>
        <w:rPr>
          <w:rFonts w:hint="eastAsia" w:ascii="宋体" w:hAnsi="宋体" w:eastAsia="宋体"/>
          <w:color w:val="000000"/>
          <w:sz w:val="24"/>
          <w:szCs w:val="24"/>
          <w:highlight w:val="none"/>
          <w:u w:val="single"/>
          <w:lang w:eastAsia="zh-CN"/>
        </w:rPr>
        <w:t xml:space="preserve">        </w:t>
      </w:r>
      <w:r>
        <w:rPr>
          <w:rFonts w:hint="eastAsia" w:ascii="宋体" w:hAnsi="宋体" w:eastAsia="宋体"/>
          <w:color w:val="000000"/>
          <w:sz w:val="24"/>
          <w:szCs w:val="24"/>
          <w:highlight w:val="none"/>
          <w:lang w:eastAsia="zh-CN"/>
        </w:rPr>
        <w:t>元）人民币。</w:t>
      </w:r>
    </w:p>
    <w:p>
      <w:pPr>
        <w:pStyle w:val="30"/>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三、技术资料</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1、乙方应按招标文件规定的时间向甲方提供有关技术资料。</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0"/>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四、知识产权</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乙方应保证提供服务过程中不会侵犯任何第三方的知识产权。</w:t>
      </w:r>
    </w:p>
    <w:p>
      <w:pPr>
        <w:pStyle w:val="30"/>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五、履约保证金</w:t>
      </w:r>
    </w:p>
    <w:p>
      <w:pPr>
        <w:pStyle w:val="30"/>
        <w:snapToGrid w:val="0"/>
        <w:spacing w:line="360" w:lineRule="auto"/>
        <w:ind w:firstLine="480" w:firstLineChars="200"/>
        <w:rPr>
          <w:rFonts w:hint="eastAsia" w:ascii="宋体" w:hAnsi="宋体" w:eastAsia="宋体"/>
          <w:b w:val="0"/>
          <w:bCs/>
          <w:color w:val="000000"/>
          <w:sz w:val="24"/>
          <w:szCs w:val="24"/>
          <w:highlight w:val="none"/>
          <w:lang w:eastAsia="zh-CN"/>
        </w:rPr>
      </w:pPr>
      <w:r>
        <w:rPr>
          <w:rFonts w:hint="eastAsia" w:ascii="宋体" w:hAnsi="宋体" w:eastAsia="宋体"/>
          <w:b w:val="0"/>
          <w:bCs/>
          <w:color w:val="000000"/>
          <w:sz w:val="24"/>
          <w:szCs w:val="24"/>
          <w:highlight w:val="none"/>
          <w:lang w:eastAsia="zh-CN"/>
        </w:rPr>
        <w:t>以招标文件约定。</w:t>
      </w:r>
    </w:p>
    <w:p>
      <w:pPr>
        <w:pStyle w:val="30"/>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六、转包或分包</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1、本合同范围的服务，应由乙方直接供应，不得转让他人供应；</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2、除非得到甲方的书面同意，乙方不得将本合同范围的服务全部或部分分包给他人供应；</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3、如有转让和未经甲方同意的分包行为，甲方有权解除合同，没收履约保证金并追究乙方的违约责任。</w:t>
      </w:r>
    </w:p>
    <w:p>
      <w:pPr>
        <w:pStyle w:val="30"/>
        <w:snapToGrid w:val="0"/>
        <w:spacing w:line="360" w:lineRule="auto"/>
        <w:ind w:firstLine="482" w:firstLineChars="200"/>
        <w:rPr>
          <w:rFonts w:ascii="宋体" w:hAnsi="宋体" w:eastAsia="宋体"/>
          <w:color w:val="000000"/>
          <w:sz w:val="24"/>
          <w:szCs w:val="24"/>
          <w:highlight w:val="none"/>
          <w:lang w:eastAsia="zh-CN"/>
        </w:rPr>
      </w:pPr>
      <w:r>
        <w:rPr>
          <w:rFonts w:hint="eastAsia" w:ascii="宋体" w:hAnsi="宋体" w:eastAsia="宋体"/>
          <w:b/>
          <w:color w:val="000000"/>
          <w:sz w:val="24"/>
          <w:szCs w:val="24"/>
          <w:highlight w:val="none"/>
          <w:lang w:eastAsia="zh-CN"/>
        </w:rPr>
        <w:t>七、合同履行时间、履行方式及履行地点</w:t>
      </w:r>
    </w:p>
    <w:p>
      <w:pPr>
        <w:pStyle w:val="30"/>
        <w:snapToGrid w:val="0"/>
        <w:spacing w:line="360" w:lineRule="auto"/>
        <w:ind w:firstLine="480" w:firstLineChars="200"/>
        <w:rPr>
          <w:rFonts w:hint="default" w:ascii="宋体" w:hAnsi="宋体" w:eastAsia="宋体"/>
          <w:color w:val="000000"/>
          <w:sz w:val="24"/>
          <w:szCs w:val="24"/>
          <w:highlight w:val="none"/>
          <w:lang w:val="en-US" w:eastAsia="zh-CN"/>
        </w:rPr>
      </w:pPr>
      <w:r>
        <w:rPr>
          <w:rFonts w:ascii="宋体" w:hAnsi="宋体" w:eastAsia="宋体"/>
          <w:color w:val="000000"/>
          <w:sz w:val="24"/>
          <w:szCs w:val="24"/>
          <w:highlight w:val="none"/>
          <w:lang w:eastAsia="zh-CN"/>
        </w:rPr>
        <w:t>1</w:t>
      </w:r>
      <w:r>
        <w:rPr>
          <w:rFonts w:hint="eastAsia" w:ascii="宋体" w:hAnsi="宋体" w:eastAsia="宋体"/>
          <w:color w:val="000000"/>
          <w:sz w:val="24"/>
          <w:szCs w:val="24"/>
          <w:highlight w:val="none"/>
          <w:lang w:eastAsia="zh-CN"/>
        </w:rPr>
        <w:t>、履行时间：</w:t>
      </w:r>
      <w:r>
        <w:rPr>
          <w:rFonts w:hint="eastAsia" w:ascii="宋体" w:hAnsi="宋体" w:eastAsia="宋体"/>
          <w:color w:val="000000"/>
          <w:sz w:val="24"/>
          <w:szCs w:val="24"/>
          <w:highlight w:val="none"/>
          <w:lang w:val="en-US" w:eastAsia="zh-CN"/>
        </w:rPr>
        <w:t xml:space="preserve">   ；</w:t>
      </w:r>
    </w:p>
    <w:p>
      <w:pPr>
        <w:pStyle w:val="30"/>
        <w:snapToGrid w:val="0"/>
        <w:spacing w:line="360" w:lineRule="auto"/>
        <w:ind w:firstLine="480" w:firstLineChars="200"/>
        <w:rPr>
          <w:rFonts w:hint="default" w:ascii="宋体" w:hAnsi="宋体" w:eastAsia="宋体"/>
          <w:color w:val="000000"/>
          <w:sz w:val="24"/>
          <w:highlight w:val="none"/>
          <w:lang w:val="en-US" w:eastAsia="zh-CN"/>
        </w:rPr>
      </w:pPr>
      <w:r>
        <w:rPr>
          <w:rFonts w:hint="eastAsia" w:ascii="宋体" w:hAnsi="宋体" w:eastAsia="宋体"/>
          <w:color w:val="000000"/>
          <w:sz w:val="24"/>
          <w:szCs w:val="24"/>
          <w:highlight w:val="none"/>
          <w:lang w:eastAsia="zh-CN"/>
        </w:rPr>
        <w:t>2、</w:t>
      </w:r>
      <w:r>
        <w:rPr>
          <w:rFonts w:hint="eastAsia" w:ascii="宋体" w:hAnsi="宋体" w:eastAsia="宋体"/>
          <w:color w:val="000000"/>
          <w:sz w:val="24"/>
          <w:highlight w:val="none"/>
          <w:lang w:eastAsia="zh-CN"/>
        </w:rPr>
        <w:t>履行</w:t>
      </w:r>
      <w:r>
        <w:rPr>
          <w:rFonts w:ascii="宋体" w:hAnsi="宋体" w:eastAsia="宋体"/>
          <w:color w:val="000000"/>
          <w:sz w:val="24"/>
          <w:highlight w:val="none"/>
          <w:lang w:eastAsia="zh-CN"/>
        </w:rPr>
        <w:t>地点：</w:t>
      </w:r>
      <w:r>
        <w:rPr>
          <w:rFonts w:hint="eastAsia" w:ascii="宋体" w:hAnsi="宋体" w:eastAsia="宋体"/>
          <w:color w:val="000000"/>
          <w:sz w:val="24"/>
          <w:highlight w:val="none"/>
          <w:lang w:val="en-US" w:eastAsia="zh-CN"/>
        </w:rPr>
        <w:t xml:space="preserve">    。</w:t>
      </w:r>
    </w:p>
    <w:p>
      <w:pPr>
        <w:pStyle w:val="30"/>
        <w:snapToGrid w:val="0"/>
        <w:spacing w:line="360" w:lineRule="auto"/>
        <w:ind w:firstLine="482" w:firstLineChars="200"/>
        <w:rPr>
          <w:rFonts w:hint="eastAsia"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八、款项支付</w:t>
      </w:r>
    </w:p>
    <w:p>
      <w:pPr>
        <w:adjustRightInd w:val="0"/>
        <w:snapToGrid w:val="0"/>
        <w:spacing w:line="360" w:lineRule="auto"/>
        <w:ind w:firstLine="480" w:firstLineChars="200"/>
        <w:rPr>
          <w:rFonts w:hint="eastAsia"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采购人应在合同签订后十五天内向中标人支付合同总价10%的预付款。</w:t>
      </w:r>
    </w:p>
    <w:p>
      <w:pPr>
        <w:adjustRightInd w:val="0"/>
        <w:snapToGrid w:val="0"/>
        <w:spacing w:line="360" w:lineRule="auto"/>
        <w:ind w:firstLine="480" w:firstLineChars="200"/>
        <w:rPr>
          <w:rFonts w:hint="eastAsia" w:ascii="宋体" w:hAnsi="宋体" w:eastAsia="宋体" w:cs="宋体"/>
          <w:b w:val="0"/>
          <w:bCs w:val="0"/>
          <w:color w:val="000000"/>
          <w:sz w:val="24"/>
          <w:szCs w:val="24"/>
          <w:highlight w:val="none"/>
          <w:lang w:eastAsia="zh-CN"/>
        </w:rPr>
      </w:pPr>
      <w:r>
        <w:rPr>
          <w:rFonts w:hint="eastAsia" w:ascii="宋体" w:hAnsi="宋体"/>
          <w:b w:val="0"/>
          <w:bCs w:val="0"/>
          <w:color w:val="000000"/>
          <w:sz w:val="24"/>
          <w:szCs w:val="24"/>
          <w:highlight w:val="none"/>
          <w:lang w:val="en-US" w:eastAsia="zh-CN"/>
        </w:rPr>
        <w:t>第一季度支付至合同总价的12.5%（含预付款），剩余七个季度每季度支付合同总价的12.5%。</w:t>
      </w:r>
      <w:r>
        <w:rPr>
          <w:rFonts w:hint="eastAsia" w:ascii="宋体" w:hAnsi="宋体"/>
          <w:b w:val="0"/>
          <w:bCs w:val="0"/>
          <w:color w:val="000000"/>
          <w:sz w:val="24"/>
          <w:szCs w:val="24"/>
          <w:highlight w:val="none"/>
          <w:lang w:eastAsia="zh-CN"/>
        </w:rPr>
        <w:t>中标人</w:t>
      </w:r>
      <w:r>
        <w:rPr>
          <w:rFonts w:hint="eastAsia" w:ascii="宋体" w:hAnsi="宋体"/>
          <w:b w:val="0"/>
          <w:bCs w:val="0"/>
          <w:color w:val="000000"/>
          <w:sz w:val="24"/>
          <w:szCs w:val="24"/>
          <w:highlight w:val="none"/>
        </w:rPr>
        <w:t>因</w:t>
      </w:r>
      <w:r>
        <w:rPr>
          <w:rFonts w:hint="eastAsia" w:ascii="宋体" w:hAnsi="宋体"/>
          <w:b w:val="0"/>
          <w:bCs w:val="0"/>
          <w:color w:val="000000"/>
          <w:sz w:val="24"/>
          <w:szCs w:val="24"/>
          <w:highlight w:val="none"/>
          <w:lang w:eastAsia="zh-CN"/>
        </w:rPr>
        <w:t>合同违约、</w:t>
      </w:r>
      <w:r>
        <w:rPr>
          <w:rFonts w:hint="eastAsia" w:ascii="宋体" w:hAnsi="宋体"/>
          <w:b w:val="0"/>
          <w:bCs w:val="0"/>
          <w:color w:val="000000"/>
          <w:sz w:val="24"/>
          <w:szCs w:val="24"/>
          <w:highlight w:val="none"/>
        </w:rPr>
        <w:t>工作失误或根据考核</w:t>
      </w:r>
      <w:r>
        <w:rPr>
          <w:rFonts w:hint="eastAsia" w:ascii="宋体" w:hAnsi="宋体"/>
          <w:b w:val="0"/>
          <w:bCs w:val="0"/>
          <w:color w:val="000000"/>
          <w:sz w:val="24"/>
          <w:szCs w:val="24"/>
          <w:highlight w:val="none"/>
          <w:lang w:eastAsia="zh-CN"/>
        </w:rPr>
        <w:t>结果</w:t>
      </w:r>
      <w:r>
        <w:rPr>
          <w:rFonts w:hint="eastAsia" w:ascii="宋体" w:hAnsi="宋体"/>
          <w:b w:val="0"/>
          <w:bCs w:val="0"/>
          <w:color w:val="000000"/>
          <w:sz w:val="24"/>
          <w:szCs w:val="24"/>
          <w:highlight w:val="none"/>
        </w:rPr>
        <w:t>造成的扣款，采购人在当期应支付的物业管理服务费中</w:t>
      </w:r>
      <w:r>
        <w:rPr>
          <w:rFonts w:hint="eastAsia" w:ascii="宋体" w:hAnsi="宋体"/>
          <w:b w:val="0"/>
          <w:bCs w:val="0"/>
          <w:color w:val="000000"/>
          <w:sz w:val="24"/>
          <w:szCs w:val="24"/>
          <w:highlight w:val="none"/>
          <w:lang w:eastAsia="zh-CN"/>
        </w:rPr>
        <w:t>相应</w:t>
      </w:r>
      <w:r>
        <w:rPr>
          <w:rFonts w:hint="eastAsia" w:ascii="宋体" w:hAnsi="宋体"/>
          <w:b w:val="0"/>
          <w:bCs w:val="0"/>
          <w:color w:val="000000"/>
          <w:sz w:val="24"/>
          <w:szCs w:val="24"/>
          <w:highlight w:val="none"/>
        </w:rPr>
        <w:t>扣除。</w:t>
      </w:r>
    </w:p>
    <w:p>
      <w:pPr>
        <w:autoSpaceDE w:val="0"/>
        <w:autoSpaceDN w:val="0"/>
        <w:snapToGrid w:val="0"/>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九、税费</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本合同执行中相关的一切税费均由乙方负担。</w:t>
      </w:r>
    </w:p>
    <w:p>
      <w:pPr>
        <w:pStyle w:val="30"/>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十、质量保证及后续服务</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1、乙方应按招标文件规定向甲方提供服务。</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2、乙方提供的服务成果在服务质量保证期内发生故障，乙方应负责免费提供后续服务。对达不到要求者，根据实际情况，经双方协商，可按以下办法处理：</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（1）重做：由乙方承担所发生的全部费用。</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（2）解除合同。</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3、在服务质量保证期内，乙方应对出现的质量及安全问题负责处理解决并承担一切费用。</w:t>
      </w:r>
    </w:p>
    <w:p>
      <w:pPr>
        <w:pStyle w:val="30"/>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十一、违约责任</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1、甲方无正当理由拒收接受服务的，甲方向乙方偿付合同款项百分之五作为违约金。</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2、甲方无故逾期验收和办理款项支付手续的，甲方应按逾期付款总额每日万分之五向乙方支付违约金。</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30"/>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十二、不可抗力事件处理</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3、不可抗力事件延续120天以上，双方应通过友好协商，确定是否继续履行合同。</w:t>
      </w:r>
    </w:p>
    <w:p>
      <w:pPr>
        <w:pStyle w:val="30"/>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十三、诉讼</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双方在执行合同中所发生的一切争议，应通过协商解决。如协商不成，可向甲方所在地法院起诉。</w:t>
      </w:r>
    </w:p>
    <w:p>
      <w:pPr>
        <w:pStyle w:val="30"/>
        <w:snapToGrid w:val="0"/>
        <w:spacing w:line="360" w:lineRule="auto"/>
        <w:ind w:firstLine="482" w:firstLineChars="200"/>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十四、合同生效及其它</w:t>
      </w:r>
    </w:p>
    <w:p>
      <w:pPr>
        <w:pStyle w:val="30"/>
        <w:snapToGrid w:val="0"/>
        <w:spacing w:line="360" w:lineRule="auto"/>
        <w:ind w:firstLine="480" w:firstLineChars="200"/>
        <w:rPr>
          <w:rFonts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1</w:t>
      </w:r>
      <w:r>
        <w:rPr>
          <w:rFonts w:hint="eastAsia" w:ascii="宋体" w:hAnsi="宋体" w:eastAsia="宋体"/>
          <w:color w:val="000000"/>
          <w:sz w:val="24"/>
          <w:szCs w:val="24"/>
          <w:highlight w:val="none"/>
          <w:lang w:eastAsia="zh-CN"/>
        </w:rPr>
        <w:t>、合同经双方法定代表人或授权代表签字并加盖单位公章后生效。</w:t>
      </w:r>
    </w:p>
    <w:p>
      <w:pPr>
        <w:pStyle w:val="30"/>
        <w:snapToGrid w:val="0"/>
        <w:spacing w:line="360" w:lineRule="auto"/>
        <w:ind w:firstLine="480" w:firstLineChars="200"/>
        <w:rPr>
          <w:rFonts w:hint="eastAsia" w:ascii="宋体" w:hAnsi="宋体" w:eastAsia="宋体"/>
          <w:color w:val="000000"/>
          <w:sz w:val="24"/>
          <w:szCs w:val="24"/>
          <w:highlight w:val="none"/>
          <w:lang w:eastAsia="zh-CN"/>
        </w:rPr>
      </w:pPr>
      <w:r>
        <w:rPr>
          <w:rFonts w:ascii="宋体" w:hAnsi="宋体" w:eastAsia="宋体"/>
          <w:color w:val="000000"/>
          <w:sz w:val="24"/>
          <w:szCs w:val="24"/>
          <w:highlight w:val="none"/>
          <w:lang w:eastAsia="zh-CN"/>
        </w:rPr>
        <w:t>2</w:t>
      </w:r>
      <w:r>
        <w:rPr>
          <w:rFonts w:hint="eastAsia" w:ascii="宋体" w:hAnsi="宋体" w:eastAsia="宋体"/>
          <w:color w:val="000000"/>
          <w:sz w:val="24"/>
          <w:szCs w:val="24"/>
          <w:highlight w:val="none"/>
          <w:lang w:eastAsia="zh-CN"/>
        </w:rPr>
        <w:t>、</w:t>
      </w:r>
      <w:r>
        <w:rPr>
          <w:rFonts w:ascii="宋体" w:hAnsi="宋体" w:eastAsia="宋体"/>
          <w:color w:val="000000"/>
          <w:sz w:val="24"/>
          <w:szCs w:val="24"/>
          <w:highlight w:val="none"/>
          <w:lang w:eastAsia="zh-CN"/>
        </w:rPr>
        <w:t>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3、招标文件、投标文件及评标过程中形成的文字资料、询标纪要均作为本合同的组成部分，具有同等效力。本合同未尽事宜，遵照《合同法》有关条文执行。</w:t>
      </w:r>
    </w:p>
    <w:p>
      <w:pPr>
        <w:pStyle w:val="8"/>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4、本合同一式肆份，具有同等法律效力，甲乙双方各执两份。</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甲方（盖章）：                             乙方（盖章）：        </w:t>
      </w:r>
    </w:p>
    <w:p>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r>
        <w:rPr>
          <w:rFonts w:hint="eastAsia" w:ascii="宋体" w:hAnsi="宋体" w:cs="宋体"/>
          <w:color w:val="000000"/>
          <w:sz w:val="24"/>
          <w:highlight w:val="none"/>
        </w:rPr>
        <w:t xml:space="preserve">法定代表人：                              法定代表人：    </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或受委托人（签字）：                       或受委托人（签字）：  </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联系人：                                  联系人：</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地址：                                    地址： </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电话：                                    电话：</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传真：                                    传真：</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开户银行：                                开户银行： </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帐号：                                    帐号：</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签订时间：                                签订时间：</w:t>
      </w:r>
    </w:p>
    <w:p>
      <w:pPr>
        <w:pStyle w:val="14"/>
        <w:ind w:left="0" w:leftChars="0" w:firstLine="0" w:firstLineChars="0"/>
        <w:rPr>
          <w:rFonts w:hint="eastAsia" w:ascii="宋体" w:hAnsi="宋体" w:cs="宋体"/>
          <w:color w:val="000000"/>
          <w:sz w:val="24"/>
          <w:highlight w:val="none"/>
          <w:lang w:eastAsia="zh-CN"/>
        </w:rPr>
      </w:pPr>
    </w:p>
    <w:p>
      <w:pPr>
        <w:pStyle w:val="14"/>
        <w:rPr>
          <w:rFonts w:hint="eastAsia" w:ascii="宋体" w:hAnsi="宋体" w:cs="宋体"/>
          <w:color w:val="000000"/>
          <w:sz w:val="24"/>
          <w:highlight w:val="none"/>
          <w:lang w:eastAsia="zh-CN"/>
        </w:rPr>
      </w:pPr>
    </w:p>
    <w:p>
      <w:pPr>
        <w:pStyle w:val="8"/>
        <w:snapToGrid w:val="0"/>
        <w:spacing w:line="360" w:lineRule="auto"/>
        <w:rPr>
          <w:rFonts w:hint="eastAsia" w:hAnsi="宋体"/>
          <w:color w:val="000000"/>
          <w:highlight w:val="none"/>
        </w:rPr>
      </w:pPr>
      <w:r>
        <w:rPr>
          <w:rFonts w:hint="eastAsia" w:ascii="宋体" w:hAnsi="宋体" w:cs="宋体"/>
          <w:color w:val="000000"/>
          <w:sz w:val="24"/>
          <w:highlight w:val="none"/>
          <w:lang w:eastAsia="zh-CN"/>
        </w:rPr>
        <w:t>签订地点：</w:t>
      </w:r>
    </w:p>
    <w:p>
      <w:pPr>
        <w:numPr>
          <w:ilvl w:val="0"/>
          <w:numId w:val="0"/>
        </w:numPr>
        <w:tabs>
          <w:tab w:val="left" w:pos="0"/>
        </w:tabs>
        <w:spacing w:line="360" w:lineRule="auto"/>
        <w:jc w:val="both"/>
        <w:rPr>
          <w:rFonts w:hint="eastAsia" w:ascii="宋体" w:hAnsi="宋体"/>
          <w:b/>
          <w:color w:val="000000"/>
          <w:sz w:val="32"/>
          <w:szCs w:val="32"/>
          <w:highlight w:val="none"/>
        </w:rPr>
      </w:pPr>
    </w:p>
    <w:p>
      <w:pPr>
        <w:numPr>
          <w:ilvl w:val="0"/>
          <w:numId w:val="0"/>
        </w:numPr>
        <w:tabs>
          <w:tab w:val="left" w:pos="0"/>
        </w:tabs>
        <w:spacing w:line="360" w:lineRule="auto"/>
        <w:jc w:val="both"/>
        <w:rPr>
          <w:rFonts w:hint="eastAsia" w:ascii="宋体" w:hAnsi="宋体"/>
          <w:b/>
          <w:color w:val="000000"/>
          <w:sz w:val="32"/>
          <w:szCs w:val="32"/>
          <w:highlight w:val="none"/>
        </w:rPr>
      </w:pPr>
    </w:p>
    <w:p>
      <w:pPr>
        <w:numPr>
          <w:ilvl w:val="0"/>
          <w:numId w:val="0"/>
        </w:numPr>
        <w:tabs>
          <w:tab w:val="left" w:pos="0"/>
        </w:tabs>
        <w:spacing w:line="360" w:lineRule="auto"/>
        <w:jc w:val="both"/>
        <w:rPr>
          <w:rFonts w:hint="eastAsia" w:ascii="宋体" w:hAnsi="宋体"/>
          <w:b/>
          <w:color w:val="000000"/>
          <w:sz w:val="32"/>
          <w:szCs w:val="32"/>
          <w:highlight w:val="none"/>
        </w:rPr>
      </w:pPr>
    </w:p>
    <w:p>
      <w:pPr>
        <w:numPr>
          <w:ilvl w:val="0"/>
          <w:numId w:val="0"/>
        </w:numPr>
        <w:tabs>
          <w:tab w:val="left" w:pos="0"/>
        </w:tabs>
        <w:spacing w:line="360" w:lineRule="auto"/>
        <w:jc w:val="both"/>
        <w:rPr>
          <w:rFonts w:hint="eastAsia" w:ascii="宋体" w:hAnsi="宋体"/>
          <w:b/>
          <w:color w:val="000000"/>
          <w:sz w:val="32"/>
          <w:szCs w:val="32"/>
          <w:highlight w:val="none"/>
        </w:rPr>
      </w:pPr>
    </w:p>
    <w:p>
      <w:pPr>
        <w:numPr>
          <w:ilvl w:val="0"/>
          <w:numId w:val="0"/>
        </w:numPr>
        <w:tabs>
          <w:tab w:val="left" w:pos="0"/>
        </w:tabs>
        <w:spacing w:line="360" w:lineRule="auto"/>
        <w:jc w:val="both"/>
        <w:rPr>
          <w:rFonts w:hint="eastAsia" w:ascii="宋体" w:hAnsi="宋体"/>
          <w:b/>
          <w:color w:val="000000"/>
          <w:sz w:val="32"/>
          <w:szCs w:val="32"/>
          <w:highlight w:val="none"/>
        </w:rPr>
      </w:pPr>
    </w:p>
    <w:p>
      <w:pPr>
        <w:numPr>
          <w:ilvl w:val="0"/>
          <w:numId w:val="0"/>
        </w:numPr>
        <w:tabs>
          <w:tab w:val="left" w:pos="0"/>
        </w:tabs>
        <w:spacing w:line="360" w:lineRule="auto"/>
        <w:jc w:val="both"/>
        <w:rPr>
          <w:rFonts w:hint="eastAsia" w:ascii="宋体" w:hAnsi="宋体"/>
          <w:b/>
          <w:color w:val="000000"/>
          <w:sz w:val="32"/>
          <w:szCs w:val="32"/>
          <w:highlight w:val="none"/>
        </w:rPr>
      </w:pPr>
    </w:p>
    <w:p>
      <w:pPr>
        <w:numPr>
          <w:ilvl w:val="0"/>
          <w:numId w:val="0"/>
        </w:numPr>
        <w:tabs>
          <w:tab w:val="left" w:pos="0"/>
        </w:tabs>
        <w:spacing w:line="360" w:lineRule="auto"/>
        <w:jc w:val="both"/>
        <w:rPr>
          <w:rFonts w:hint="eastAsia" w:ascii="宋体" w:hAnsi="宋体"/>
          <w:b/>
          <w:color w:val="000000"/>
          <w:sz w:val="32"/>
          <w:szCs w:val="32"/>
          <w:highlight w:val="none"/>
        </w:rPr>
      </w:pPr>
    </w:p>
    <w:p>
      <w:pPr>
        <w:numPr>
          <w:ilvl w:val="0"/>
          <w:numId w:val="0"/>
        </w:numPr>
        <w:tabs>
          <w:tab w:val="left" w:pos="0"/>
        </w:tabs>
        <w:spacing w:line="360" w:lineRule="auto"/>
        <w:jc w:val="both"/>
        <w:rPr>
          <w:rFonts w:hint="eastAsia" w:ascii="宋体" w:hAnsi="宋体"/>
          <w:b/>
          <w:color w:val="000000"/>
          <w:sz w:val="32"/>
          <w:szCs w:val="32"/>
          <w:highlight w:val="none"/>
        </w:rPr>
      </w:pPr>
    </w:p>
    <w:p>
      <w:pPr>
        <w:pStyle w:val="2"/>
        <w:jc w:val="center"/>
        <w:rPr>
          <w:rFonts w:hint="eastAsia" w:ascii="宋体" w:hAnsi="宋体"/>
          <w:b w:val="0"/>
          <w:color w:val="000000"/>
          <w:sz w:val="36"/>
          <w:szCs w:val="36"/>
          <w:highlight w:val="none"/>
        </w:rPr>
      </w:pPr>
      <w:bookmarkStart w:id="8" w:name="_Toc194217895"/>
      <w:r>
        <w:rPr>
          <w:rFonts w:hint="eastAsia" w:ascii="宋体" w:hAnsi="宋体" w:eastAsia="宋体" w:cs="宋体"/>
          <w:b w:val="0"/>
          <w:bCs w:val="0"/>
          <w:color w:val="000000"/>
          <w:sz w:val="24"/>
          <w:szCs w:val="24"/>
          <w:highlight w:val="none"/>
          <w:lang w:val="en-US" w:eastAsia="zh-CN"/>
        </w:rPr>
        <w:t xml:space="preserve"> </w:t>
      </w:r>
      <w:bookmarkEnd w:id="8"/>
      <w:r>
        <w:rPr>
          <w:rFonts w:hint="eastAsia" w:ascii="宋体" w:hAnsi="宋体"/>
          <w:b w:val="0"/>
          <w:color w:val="000000"/>
          <w:sz w:val="36"/>
          <w:szCs w:val="36"/>
          <w:highlight w:val="none"/>
        </w:rPr>
        <w:t>第六章    投标文件格式</w:t>
      </w:r>
    </w:p>
    <w:p>
      <w:pPr>
        <w:pStyle w:val="2"/>
        <w:jc w:val="center"/>
        <w:rPr>
          <w:rFonts w:ascii="宋体" w:hAnsi="宋体"/>
          <w:color w:val="000000"/>
          <w:sz w:val="30"/>
          <w:szCs w:val="30"/>
          <w:highlight w:val="none"/>
        </w:rPr>
      </w:pPr>
      <w:r>
        <w:rPr>
          <w:rFonts w:hint="eastAsia" w:ascii="宋体" w:hAnsi="宋体"/>
          <w:b w:val="0"/>
          <w:color w:val="000000"/>
          <w:sz w:val="36"/>
          <w:szCs w:val="36"/>
          <w:highlight w:val="none"/>
        </w:rPr>
        <w:t>1、</w:t>
      </w:r>
      <w:r>
        <w:rPr>
          <w:rFonts w:hint="eastAsia" w:ascii="宋体" w:hAnsi="宋体"/>
          <w:b w:val="0"/>
          <w:bCs/>
          <w:color w:val="000000"/>
          <w:sz w:val="36"/>
          <w:szCs w:val="36"/>
          <w:highlight w:val="none"/>
        </w:rPr>
        <w:t>资质文件目录</w:t>
      </w:r>
    </w:p>
    <w:p>
      <w:pPr>
        <w:snapToGrid w:val="0"/>
        <w:spacing w:line="460" w:lineRule="exact"/>
        <w:jc w:val="left"/>
        <w:rPr>
          <w:rFonts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（1）投标声明书 (格式见附件，含重大违法记录声明)；</w:t>
      </w:r>
    </w:p>
    <w:p>
      <w:pPr>
        <w:keepNext w:val="0"/>
        <w:keepLines w:val="0"/>
        <w:widowControl/>
        <w:suppressLineNumbers w:val="0"/>
        <w:wordWrap/>
        <w:spacing w:before="122" w:beforeAutospacing="0" w:after="0" w:afterAutospacing="0" w:line="315" w:lineRule="atLeast"/>
        <w:ind w:right="0"/>
        <w:jc w:val="both"/>
        <w:rPr>
          <w:rFonts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（2）</w:t>
      </w:r>
      <w:r>
        <w:rPr>
          <w:rFonts w:hint="eastAsia" w:ascii="宋体" w:hAnsi="宋体"/>
          <w:b w:val="0"/>
          <w:bCs w:val="0"/>
          <w:color w:val="000000"/>
          <w:sz w:val="30"/>
          <w:szCs w:val="30"/>
          <w:highlight w:val="none"/>
        </w:rPr>
        <w:t>法定代表人授权委托书</w:t>
      </w:r>
      <w:r>
        <w:rPr>
          <w:rFonts w:hint="eastAsia" w:ascii="宋体" w:hAnsi="宋体"/>
          <w:b w:val="0"/>
          <w:bCs w:val="0"/>
          <w:color w:val="000000"/>
          <w:sz w:val="30"/>
          <w:szCs w:val="30"/>
          <w:highlight w:val="none"/>
          <w:lang w:val="en-US" w:eastAsia="zh-CN"/>
        </w:rPr>
        <w:t>(</w:t>
      </w:r>
      <w:r>
        <w:rPr>
          <w:rFonts w:hint="eastAsia" w:ascii="宋体" w:hAnsi="宋体" w:eastAsia="宋体" w:cs="宋体"/>
          <w:b w:val="0"/>
          <w:bCs w:val="0"/>
          <w:color w:val="000000"/>
          <w:kern w:val="0"/>
          <w:sz w:val="30"/>
          <w:szCs w:val="30"/>
          <w:highlight w:val="none"/>
          <w:shd w:val="clear" w:color="auto" w:fill="FFFFFF"/>
          <w:lang w:val="en-US" w:eastAsia="zh-CN" w:bidi="ar-SA"/>
        </w:rPr>
        <w:t>联合投标授权委托书</w:t>
      </w:r>
      <w:r>
        <w:rPr>
          <w:rFonts w:hint="eastAsia" w:ascii="宋体" w:hAnsi="宋体"/>
          <w:b w:val="0"/>
          <w:bCs w:val="0"/>
          <w:color w:val="000000"/>
          <w:sz w:val="30"/>
          <w:szCs w:val="30"/>
          <w:highlight w:val="none"/>
          <w:lang w:val="en-US" w:eastAsia="zh-CN"/>
        </w:rPr>
        <w:t>)</w:t>
      </w:r>
      <w:r>
        <w:rPr>
          <w:rFonts w:hint="eastAsia" w:ascii="宋体" w:hAnsi="宋体"/>
          <w:b w:val="0"/>
          <w:bCs w:val="0"/>
          <w:color w:val="000000"/>
          <w:sz w:val="30"/>
          <w:szCs w:val="30"/>
          <w:highlight w:val="none"/>
        </w:rPr>
        <w:t>(格式见附件)</w:t>
      </w:r>
      <w:r>
        <w:rPr>
          <w:rFonts w:hint="eastAsia" w:ascii="宋体" w:hAnsi="宋体"/>
          <w:color w:val="000000"/>
          <w:sz w:val="30"/>
          <w:szCs w:val="30"/>
          <w:highlight w:val="none"/>
        </w:rPr>
        <w:t>；</w:t>
      </w:r>
    </w:p>
    <w:p>
      <w:pPr>
        <w:snapToGrid w:val="0"/>
        <w:spacing w:line="460" w:lineRule="exact"/>
        <w:jc w:val="left"/>
        <w:rPr>
          <w:rFonts w:hint="eastAsia"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（3）提供有效的依法缴纳税收证明（完税凭证或税务部门出具的证明）；</w:t>
      </w:r>
    </w:p>
    <w:p>
      <w:pPr>
        <w:snapToGrid w:val="0"/>
        <w:spacing w:line="460" w:lineRule="exact"/>
        <w:jc w:val="left"/>
        <w:rPr>
          <w:rFonts w:hint="eastAsia"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（4）营业执照（或事业单位法人登记证书或其他工商等登记证明材料）复印件；</w:t>
      </w:r>
    </w:p>
    <w:p>
      <w:pPr>
        <w:snapToGrid w:val="0"/>
        <w:spacing w:line="460" w:lineRule="exact"/>
        <w:jc w:val="left"/>
        <w:rPr>
          <w:rFonts w:hint="eastAsia"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（5）组织机构代码证、社保登记证（或供应商一年内缴纳过的社保缴纳花名册）、税务登记证复印件。（招标文件另有规定除外）</w:t>
      </w:r>
      <w:r>
        <w:rPr>
          <w:rFonts w:hint="eastAsia" w:ascii="宋体" w:hAnsi="宋体"/>
          <w:color w:val="000000"/>
          <w:sz w:val="30"/>
          <w:szCs w:val="30"/>
          <w:highlight w:val="none"/>
          <w:lang w:eastAsia="zh-CN"/>
        </w:rPr>
        <w:t>；</w:t>
      </w:r>
    </w:p>
    <w:p>
      <w:pPr>
        <w:autoSpaceDE w:val="0"/>
        <w:autoSpaceDN w:val="0"/>
        <w:adjustRightInd w:val="0"/>
        <w:spacing w:line="440" w:lineRule="exact"/>
        <w:jc w:val="both"/>
        <w:rPr>
          <w:rFonts w:hint="eastAsia"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（6）金融、保险、通讯等特定行业的全国性企业所设立的区域性分支机构，以及个体工商户、个人独资企业、合伙企业独立参加政府采购活动时还须提供：总公司（总机构）授权原件</w:t>
      </w:r>
      <w:r>
        <w:rPr>
          <w:rFonts w:hint="eastAsia" w:ascii="宋体" w:hAnsi="宋体"/>
          <w:b w:val="0"/>
          <w:bCs w:val="0"/>
          <w:color w:val="000000"/>
          <w:sz w:val="30"/>
          <w:szCs w:val="30"/>
          <w:highlight w:val="none"/>
          <w:lang w:eastAsia="zh-CN"/>
        </w:rPr>
        <w:t>（格式见</w:t>
      </w:r>
      <w:r>
        <w:rPr>
          <w:rFonts w:hint="eastAsia" w:ascii="宋体" w:hAnsi="宋体" w:cs="宋体"/>
          <w:b w:val="0"/>
          <w:bCs w:val="0"/>
          <w:color w:val="000000"/>
          <w:sz w:val="30"/>
          <w:szCs w:val="30"/>
          <w:highlight w:val="none"/>
          <w:lang w:eastAsia="zh-CN"/>
        </w:rPr>
        <w:t>附件</w:t>
      </w:r>
      <w:r>
        <w:rPr>
          <w:rFonts w:hint="eastAsia" w:ascii="宋体" w:hAnsi="宋体"/>
          <w:b w:val="0"/>
          <w:bCs w:val="0"/>
          <w:color w:val="000000"/>
          <w:sz w:val="30"/>
          <w:szCs w:val="30"/>
          <w:highlight w:val="none"/>
          <w:lang w:eastAsia="zh-CN"/>
        </w:rPr>
        <w:t>）</w:t>
      </w:r>
      <w:r>
        <w:rPr>
          <w:rFonts w:hint="eastAsia" w:ascii="宋体" w:hAnsi="宋体"/>
          <w:color w:val="000000"/>
          <w:sz w:val="30"/>
          <w:szCs w:val="30"/>
          <w:highlight w:val="none"/>
        </w:rPr>
        <w:t>或房产权证(复印件)或其他有效财产证明材料(复印件)；</w:t>
      </w:r>
    </w:p>
    <w:p>
      <w:pPr>
        <w:snapToGrid w:val="0"/>
        <w:spacing w:line="460" w:lineRule="exact"/>
        <w:jc w:val="left"/>
        <w:rPr>
          <w:rFonts w:hint="eastAsia" w:ascii="宋体" w:hAnsi="宋体"/>
          <w:color w:val="000000"/>
          <w:sz w:val="30"/>
          <w:szCs w:val="30"/>
          <w:highlight w:val="none"/>
        </w:rPr>
      </w:pPr>
      <w:r>
        <w:rPr>
          <w:rFonts w:hint="eastAsia" w:ascii="宋体" w:hAnsi="宋体"/>
          <w:color w:val="000000"/>
          <w:sz w:val="30"/>
          <w:szCs w:val="30"/>
          <w:highlight w:val="none"/>
          <w:lang w:val="en-US" w:eastAsia="zh-CN"/>
        </w:rPr>
        <w:t xml:space="preserve">   </w:t>
      </w: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7</w:t>
      </w:r>
      <w:r>
        <w:rPr>
          <w:rFonts w:hint="eastAsia" w:ascii="宋体" w:hAnsi="宋体"/>
          <w:color w:val="000000"/>
          <w:sz w:val="30"/>
          <w:szCs w:val="30"/>
          <w:highlight w:val="none"/>
        </w:rPr>
        <w:t>）提供采购公告中符合</w:t>
      </w:r>
      <w:r>
        <w:rPr>
          <w:rFonts w:hint="eastAsia" w:ascii="宋体" w:hAnsi="宋体"/>
          <w:bCs/>
          <w:color w:val="000000"/>
          <w:sz w:val="30"/>
          <w:szCs w:val="30"/>
          <w:highlight w:val="none"/>
        </w:rPr>
        <w:t>投标人特定条件要求的有效的</w:t>
      </w:r>
      <w:r>
        <w:rPr>
          <w:rFonts w:hint="eastAsia" w:ascii="宋体" w:hAnsi="宋体"/>
          <w:color w:val="000000"/>
          <w:sz w:val="30"/>
          <w:szCs w:val="30"/>
          <w:highlight w:val="none"/>
        </w:rPr>
        <w:t>其他资质复印件并加盖公司公章及需要说明的资料</w:t>
      </w:r>
      <w:r>
        <w:rPr>
          <w:rFonts w:hint="eastAsia" w:ascii="宋体" w:hAnsi="宋体"/>
          <w:color w:val="000000"/>
          <w:sz w:val="30"/>
          <w:szCs w:val="30"/>
          <w:highlight w:val="none"/>
          <w:lang w:eastAsia="zh-CN"/>
        </w:rPr>
        <w:t>；</w:t>
      </w: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color w:val="000000"/>
          <w:sz w:val="30"/>
          <w:szCs w:val="30"/>
          <w:highlight w:val="none"/>
          <w:lang w:eastAsia="zh-CN"/>
        </w:rPr>
      </w:pPr>
      <w:r>
        <w:rPr>
          <w:rFonts w:hint="eastAsia" w:ascii="宋体" w:hAnsi="宋体"/>
          <w:b w:val="0"/>
          <w:bCs w:val="0"/>
          <w:color w:val="000000"/>
          <w:sz w:val="30"/>
          <w:szCs w:val="30"/>
          <w:highlight w:val="none"/>
          <w:lang w:eastAsia="zh-CN"/>
        </w:rPr>
        <w:t>（</w:t>
      </w:r>
      <w:r>
        <w:rPr>
          <w:rFonts w:hint="eastAsia" w:ascii="宋体" w:hAnsi="宋体"/>
          <w:b w:val="0"/>
          <w:bCs w:val="0"/>
          <w:color w:val="000000"/>
          <w:sz w:val="30"/>
          <w:szCs w:val="30"/>
          <w:highlight w:val="none"/>
          <w:lang w:val="en-US" w:eastAsia="zh-CN"/>
        </w:rPr>
        <w:t>8</w:t>
      </w:r>
      <w:r>
        <w:rPr>
          <w:rFonts w:hint="eastAsia" w:ascii="宋体" w:hAnsi="宋体"/>
          <w:b w:val="0"/>
          <w:bCs w:val="0"/>
          <w:color w:val="000000"/>
          <w:sz w:val="30"/>
          <w:szCs w:val="30"/>
          <w:highlight w:val="none"/>
          <w:lang w:eastAsia="zh-CN"/>
        </w:rPr>
        <w:t>）</w:t>
      </w:r>
      <w:r>
        <w:rPr>
          <w:rFonts w:hint="eastAsia" w:ascii="宋体" w:hAnsi="宋体" w:eastAsia="宋体" w:cs="宋体"/>
          <w:b w:val="0"/>
          <w:bCs w:val="0"/>
          <w:color w:val="000000"/>
          <w:kern w:val="0"/>
          <w:sz w:val="30"/>
          <w:szCs w:val="30"/>
          <w:highlight w:val="none"/>
          <w:shd w:val="clear" w:color="auto" w:fill="FFFFFF"/>
          <w:lang w:val="en-US" w:eastAsia="zh-CN" w:bidi="ar-SA"/>
        </w:rPr>
        <w:t>联合投标协议书</w:t>
      </w:r>
      <w:r>
        <w:rPr>
          <w:rFonts w:hint="eastAsia" w:ascii="宋体" w:hAnsi="宋体"/>
          <w:color w:val="000000"/>
          <w:sz w:val="30"/>
          <w:szCs w:val="30"/>
          <w:highlight w:val="none"/>
        </w:rPr>
        <w:t>(格式见附件</w:t>
      </w:r>
      <w:r>
        <w:rPr>
          <w:rFonts w:hint="eastAsia" w:ascii="宋体" w:hAnsi="宋体"/>
          <w:color w:val="000000"/>
          <w:sz w:val="30"/>
          <w:szCs w:val="30"/>
          <w:highlight w:val="none"/>
          <w:lang w:eastAsia="zh-CN"/>
        </w:rPr>
        <w:t>）；</w:t>
      </w: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b w:val="0"/>
          <w:bCs w:val="0"/>
          <w:color w:val="000000"/>
          <w:spacing w:val="-6"/>
          <w:sz w:val="30"/>
          <w:szCs w:val="30"/>
          <w:highlight w:val="none"/>
        </w:rPr>
      </w:pPr>
      <w:r>
        <w:rPr>
          <w:rFonts w:hint="eastAsia" w:ascii="宋体" w:hAnsi="宋体" w:eastAsia="宋体" w:cs="宋体"/>
          <w:b w:val="0"/>
          <w:bCs w:val="0"/>
          <w:color w:val="000000"/>
          <w:kern w:val="0"/>
          <w:sz w:val="30"/>
          <w:szCs w:val="30"/>
          <w:highlight w:val="none"/>
          <w:shd w:val="clear" w:color="auto" w:fill="FFFFFF"/>
          <w:lang w:val="en-US" w:eastAsia="zh-CN" w:bidi="ar-SA"/>
        </w:rPr>
        <w:t>（9）</w:t>
      </w:r>
      <w:r>
        <w:rPr>
          <w:rFonts w:hint="eastAsia" w:ascii="宋体" w:hAnsi="宋体"/>
          <w:b w:val="0"/>
          <w:bCs w:val="0"/>
          <w:color w:val="000000"/>
          <w:spacing w:val="-6"/>
          <w:sz w:val="30"/>
          <w:szCs w:val="30"/>
          <w:highlight w:val="none"/>
        </w:rPr>
        <w:t>无失信行为承诺书</w:t>
      </w:r>
      <w:r>
        <w:rPr>
          <w:rFonts w:hint="eastAsia" w:ascii="宋体" w:hAnsi="宋体"/>
          <w:b w:val="0"/>
          <w:bCs w:val="0"/>
          <w:color w:val="000000"/>
          <w:spacing w:val="-6"/>
          <w:sz w:val="30"/>
          <w:szCs w:val="30"/>
          <w:highlight w:val="none"/>
          <w:lang w:eastAsia="zh-CN"/>
        </w:rPr>
        <w:t>。</w:t>
      </w: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eastAsia="宋体" w:cs="宋体"/>
          <w:b w:val="0"/>
          <w:bCs w:val="0"/>
          <w:color w:val="000000"/>
          <w:kern w:val="0"/>
          <w:sz w:val="30"/>
          <w:szCs w:val="30"/>
          <w:highlight w:val="none"/>
          <w:shd w:val="clear" w:color="auto" w:fill="FFFFFF"/>
          <w:lang w:val="en-US" w:eastAsia="zh-CN" w:bidi="ar-SA"/>
        </w:rPr>
      </w:pPr>
    </w:p>
    <w:p>
      <w:pPr>
        <w:snapToGrid w:val="0"/>
        <w:spacing w:line="460" w:lineRule="exact"/>
        <w:ind w:firstLine="600" w:firstLineChars="200"/>
        <w:jc w:val="left"/>
        <w:rPr>
          <w:rFonts w:hint="eastAsia" w:ascii="宋体" w:hAnsi="宋体" w:eastAsia="宋体"/>
          <w:color w:val="000000"/>
          <w:sz w:val="30"/>
          <w:szCs w:val="30"/>
          <w:highlight w:val="none"/>
          <w:lang w:eastAsia="zh-CN"/>
        </w:rPr>
      </w:pPr>
    </w:p>
    <w:p>
      <w:pPr>
        <w:pStyle w:val="9"/>
        <w:snapToGrid w:val="0"/>
        <w:spacing w:line="460" w:lineRule="exact"/>
        <w:ind w:left="5250" w:firstLine="600" w:firstLineChars="200"/>
        <w:rPr>
          <w:rFonts w:ascii="宋体" w:hAnsi="宋体"/>
          <w:color w:val="000000"/>
          <w:sz w:val="30"/>
          <w:szCs w:val="30"/>
          <w:highlight w:val="none"/>
        </w:rPr>
      </w:pPr>
    </w:p>
    <w:p>
      <w:pPr>
        <w:snapToGrid w:val="0"/>
        <w:spacing w:line="460" w:lineRule="exact"/>
        <w:ind w:firstLine="588" w:firstLineChars="196"/>
        <w:jc w:val="left"/>
        <w:rPr>
          <w:rFonts w:ascii="宋体" w:hAnsi="宋体"/>
          <w:color w:val="000000"/>
          <w:sz w:val="30"/>
          <w:szCs w:val="30"/>
          <w:highlight w:val="none"/>
        </w:rPr>
      </w:pPr>
    </w:p>
    <w:p>
      <w:pPr>
        <w:snapToGrid w:val="0"/>
        <w:spacing w:before="50" w:after="156" w:afterLines="50" w:line="460" w:lineRule="exact"/>
        <w:jc w:val="left"/>
        <w:rPr>
          <w:rFonts w:ascii="宋体" w:hAnsi="宋体"/>
          <w:color w:val="000000"/>
          <w:sz w:val="30"/>
          <w:szCs w:val="30"/>
          <w:highlight w:val="none"/>
        </w:rPr>
      </w:pPr>
    </w:p>
    <w:p>
      <w:pPr>
        <w:pStyle w:val="8"/>
        <w:snapToGrid w:val="0"/>
        <w:spacing w:before="120" w:after="120"/>
        <w:rPr>
          <w:rFonts w:hAnsi="宋体"/>
          <w:color w:val="000000"/>
          <w:sz w:val="30"/>
          <w:szCs w:val="30"/>
          <w:highlight w:val="none"/>
        </w:rPr>
      </w:pPr>
    </w:p>
    <w:p>
      <w:pPr>
        <w:pStyle w:val="8"/>
        <w:snapToGrid w:val="0"/>
        <w:spacing w:before="120" w:after="120"/>
        <w:rPr>
          <w:rFonts w:hAnsi="宋体"/>
          <w:color w:val="000000"/>
          <w:sz w:val="30"/>
          <w:szCs w:val="30"/>
          <w:highlight w:val="none"/>
        </w:rPr>
      </w:pPr>
    </w:p>
    <w:p>
      <w:pPr>
        <w:pStyle w:val="8"/>
        <w:snapToGrid w:val="0"/>
        <w:spacing w:before="120" w:after="120"/>
        <w:rPr>
          <w:rFonts w:hAnsi="宋体"/>
          <w:color w:val="000000"/>
          <w:sz w:val="30"/>
          <w:szCs w:val="30"/>
          <w:highlight w:val="none"/>
        </w:rPr>
      </w:pPr>
    </w:p>
    <w:p>
      <w:pPr>
        <w:pStyle w:val="8"/>
        <w:snapToGrid w:val="0"/>
        <w:spacing w:before="120" w:after="120"/>
        <w:rPr>
          <w:rFonts w:hAnsi="宋体"/>
          <w:color w:val="000000"/>
          <w:sz w:val="30"/>
          <w:szCs w:val="30"/>
          <w:highlight w:val="none"/>
        </w:rPr>
      </w:pPr>
    </w:p>
    <w:p>
      <w:pPr>
        <w:pStyle w:val="8"/>
        <w:snapToGrid w:val="0"/>
        <w:spacing w:before="120" w:after="120"/>
        <w:rPr>
          <w:rFonts w:hAnsi="宋体"/>
          <w:color w:val="000000"/>
          <w:sz w:val="30"/>
          <w:szCs w:val="30"/>
          <w:highlight w:val="none"/>
        </w:rPr>
      </w:pPr>
    </w:p>
    <w:p>
      <w:pPr>
        <w:snapToGrid w:val="0"/>
        <w:spacing w:before="50" w:after="156" w:afterLines="50"/>
        <w:jc w:val="left"/>
        <w:rPr>
          <w:rFonts w:ascii="宋体" w:hAnsi="宋体"/>
          <w:color w:val="000000"/>
          <w:sz w:val="30"/>
          <w:szCs w:val="30"/>
          <w:highlight w:val="none"/>
        </w:rPr>
      </w:pPr>
      <w:r>
        <w:rPr>
          <w:rFonts w:hint="eastAsia" w:ascii="宋体" w:hAnsi="宋体"/>
          <w:color w:val="000000"/>
          <w:sz w:val="30"/>
          <w:szCs w:val="30"/>
          <w:highlight w:val="none"/>
        </w:rPr>
        <w:br w:type="page"/>
      </w: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1</w:t>
      </w:r>
      <w:r>
        <w:rPr>
          <w:rFonts w:hint="eastAsia" w:ascii="宋体" w:hAnsi="宋体"/>
          <w:color w:val="000000"/>
          <w:sz w:val="30"/>
          <w:szCs w:val="30"/>
          <w:highlight w:val="none"/>
        </w:rPr>
        <w:t>：</w:t>
      </w:r>
    </w:p>
    <w:p>
      <w:pPr>
        <w:snapToGrid w:val="0"/>
        <w:spacing w:before="50" w:after="50"/>
        <w:jc w:val="center"/>
        <w:rPr>
          <w:rFonts w:ascii="宋体" w:hAnsi="宋体"/>
          <w:b/>
          <w:color w:val="000000"/>
          <w:sz w:val="32"/>
          <w:szCs w:val="32"/>
          <w:highlight w:val="none"/>
        </w:rPr>
      </w:pPr>
      <w:r>
        <w:rPr>
          <w:rFonts w:hint="eastAsia" w:ascii="宋体" w:hAnsi="宋体"/>
          <w:b/>
          <w:color w:val="000000"/>
          <w:sz w:val="32"/>
          <w:szCs w:val="32"/>
          <w:highlight w:val="none"/>
        </w:rPr>
        <w:t>投 标 声 明 书</w:t>
      </w:r>
    </w:p>
    <w:p>
      <w:pPr>
        <w:spacing w:line="440" w:lineRule="exact"/>
        <w:jc w:val="center"/>
        <w:rPr>
          <w:rFonts w:hint="eastAsia" w:ascii="宋体" w:hAnsi="宋体" w:cs="宋体"/>
          <w:b/>
          <w:bCs/>
          <w:color w:val="000000"/>
          <w:sz w:val="32"/>
          <w:szCs w:val="32"/>
          <w:highlight w:val="none"/>
        </w:rPr>
      </w:pPr>
    </w:p>
    <w:p>
      <w:pPr>
        <w:spacing w:line="440" w:lineRule="exact"/>
        <w:rPr>
          <w:rFonts w:hint="eastAsia" w:ascii="宋体" w:hAnsi="宋体" w:cs="宋体"/>
          <w:b/>
          <w:color w:val="000000"/>
          <w:sz w:val="30"/>
          <w:szCs w:val="30"/>
          <w:highlight w:val="none"/>
        </w:rPr>
      </w:pPr>
      <w:r>
        <w:rPr>
          <w:rFonts w:hint="eastAsia" w:ascii="宋体" w:hAnsi="宋体" w:cs="宋体"/>
          <w:b/>
          <w:color w:val="000000"/>
          <w:sz w:val="30"/>
          <w:szCs w:val="30"/>
          <w:highlight w:val="none"/>
        </w:rPr>
        <w:t>杭州市公共资源交易中心余杭分中心：</w:t>
      </w:r>
    </w:p>
    <w:p>
      <w:pPr>
        <w:snapToGrid w:val="0"/>
        <w:spacing w:before="156" w:beforeLines="50" w:after="50" w:line="460" w:lineRule="exact"/>
        <w:ind w:firstLine="600" w:firstLineChars="200"/>
        <w:rPr>
          <w:rFonts w:hint="eastAsia" w:ascii="宋体" w:hAnsi="宋体"/>
          <w:color w:val="000000"/>
          <w:sz w:val="30"/>
          <w:szCs w:val="30"/>
          <w:highlight w:val="none"/>
        </w:rPr>
      </w:pPr>
      <w:r>
        <w:rPr>
          <w:rFonts w:hint="eastAsia" w:ascii="宋体" w:hAnsi="宋体" w:cs="宋体"/>
          <w:color w:val="000000"/>
          <w:sz w:val="30"/>
          <w:szCs w:val="30"/>
          <w:highlight w:val="none"/>
        </w:rPr>
        <w:t xml:space="preserve"> </w:t>
      </w:r>
      <w:r>
        <w:rPr>
          <w:rFonts w:hint="eastAsia" w:ascii="宋体" w:hAnsi="宋体"/>
          <w:color w:val="000000"/>
          <w:sz w:val="30"/>
          <w:szCs w:val="30"/>
          <w:highlight w:val="none"/>
          <w:u w:val="single"/>
        </w:rPr>
        <w:t>（投标人名称）</w:t>
      </w:r>
      <w:r>
        <w:rPr>
          <w:rFonts w:hint="eastAsia" w:ascii="宋体" w:hAnsi="宋体"/>
          <w:color w:val="000000"/>
          <w:sz w:val="30"/>
          <w:szCs w:val="30"/>
          <w:highlight w:val="none"/>
        </w:rPr>
        <w:t>系中华人民共和国合法企业，经营地址：</w:t>
      </w:r>
      <w:r>
        <w:rPr>
          <w:rFonts w:hint="eastAsia" w:ascii="宋体" w:hAnsi="宋体"/>
          <w:color w:val="000000"/>
          <w:sz w:val="30"/>
          <w:szCs w:val="30"/>
          <w:highlight w:val="none"/>
          <w:u w:val="single" w:color="auto"/>
          <w:lang w:val="en-US" w:eastAsia="zh-CN"/>
        </w:rPr>
        <w:t xml:space="preserve">         </w:t>
      </w:r>
    </w:p>
    <w:p>
      <w:pPr>
        <w:snapToGrid w:val="0"/>
        <w:spacing w:before="156" w:beforeLines="50" w:after="50" w:line="460" w:lineRule="exact"/>
        <w:rPr>
          <w:rFonts w:ascii="宋体" w:hAnsi="宋体"/>
          <w:color w:val="000000"/>
          <w:sz w:val="30"/>
          <w:szCs w:val="30"/>
          <w:highlight w:val="none"/>
        </w:rPr>
      </w:pPr>
      <w:r>
        <w:rPr>
          <w:rFonts w:hint="eastAsia" w:ascii="宋体" w:hAnsi="宋体"/>
          <w:color w:val="000000"/>
          <w:sz w:val="30"/>
          <w:szCs w:val="30"/>
          <w:highlight w:val="none"/>
        </w:rPr>
        <w:t>我</w:t>
      </w:r>
      <w:r>
        <w:rPr>
          <w:rFonts w:hint="eastAsia" w:ascii="宋体" w:hAnsi="宋体"/>
          <w:color w:val="000000"/>
          <w:sz w:val="30"/>
          <w:szCs w:val="30"/>
          <w:highlight w:val="none"/>
          <w:u w:val="single"/>
        </w:rPr>
        <w:t>（姓名）</w:t>
      </w:r>
      <w:r>
        <w:rPr>
          <w:rFonts w:hint="eastAsia" w:ascii="宋体" w:hAnsi="宋体"/>
          <w:color w:val="000000"/>
          <w:sz w:val="30"/>
          <w:szCs w:val="30"/>
          <w:highlight w:val="none"/>
        </w:rPr>
        <w:t>系</w:t>
      </w:r>
      <w:r>
        <w:rPr>
          <w:rFonts w:hint="eastAsia" w:ascii="宋体" w:hAnsi="宋体"/>
          <w:color w:val="000000"/>
          <w:sz w:val="30"/>
          <w:szCs w:val="30"/>
          <w:highlight w:val="none"/>
          <w:u w:val="single"/>
        </w:rPr>
        <w:t>（投标人名称）</w:t>
      </w:r>
      <w:r>
        <w:rPr>
          <w:rFonts w:hint="eastAsia" w:ascii="宋体" w:hAnsi="宋体"/>
          <w:color w:val="000000"/>
          <w:sz w:val="30"/>
          <w:szCs w:val="30"/>
          <w:highlight w:val="none"/>
        </w:rPr>
        <w:t>的法定代表人，我方愿意参加贵方组织的</w:t>
      </w:r>
      <w:r>
        <w:rPr>
          <w:rFonts w:hint="eastAsia" w:ascii="宋体" w:hAnsi="宋体"/>
          <w:color w:val="000000"/>
          <w:sz w:val="30"/>
          <w:szCs w:val="30"/>
          <w:highlight w:val="none"/>
          <w:u w:val="single"/>
        </w:rPr>
        <w:t>（招标项目名称）（编号为HZYHZFCG-20 -  ）</w:t>
      </w:r>
      <w:r>
        <w:rPr>
          <w:rFonts w:hint="eastAsia" w:ascii="宋体" w:hAnsi="宋体"/>
          <w:color w:val="000000"/>
          <w:sz w:val="30"/>
          <w:szCs w:val="30"/>
          <w:highlight w:val="none"/>
          <w:u w:val="single"/>
          <w:lang w:eastAsia="zh-CN"/>
        </w:rPr>
        <w:t>标项</w:t>
      </w:r>
      <w:r>
        <w:rPr>
          <w:rFonts w:hint="eastAsia" w:ascii="宋体" w:hAnsi="宋体"/>
          <w:color w:val="000000"/>
          <w:sz w:val="30"/>
          <w:szCs w:val="30"/>
          <w:highlight w:val="none"/>
          <w:u w:val="single"/>
          <w:lang w:val="en-US" w:eastAsia="zh-CN"/>
        </w:rPr>
        <w:t>___</w:t>
      </w:r>
      <w:r>
        <w:rPr>
          <w:rFonts w:hint="eastAsia" w:ascii="宋体" w:hAnsi="宋体"/>
          <w:color w:val="000000"/>
          <w:sz w:val="30"/>
          <w:szCs w:val="30"/>
          <w:highlight w:val="none"/>
        </w:rPr>
        <w:t>的投标，为此，我方就本次投标有关事项郑重声明如下：</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rPr>
        <w:t>1、我方承诺已经具备《中华人民共和国政府采购法》第二十二条中规定的参加政府采购活动的投标人应当具备的条件：</w:t>
      </w:r>
    </w:p>
    <w:p>
      <w:pPr>
        <w:adjustRightInd w:val="0"/>
        <w:snapToGrid w:val="0"/>
        <w:spacing w:line="440" w:lineRule="exact"/>
        <w:ind w:firstLine="300" w:firstLineChars="100"/>
        <w:rPr>
          <w:rFonts w:hint="eastAsia" w:ascii="宋体" w:hAnsi="宋体" w:cs="宋体"/>
          <w:color w:val="000000"/>
          <w:sz w:val="30"/>
          <w:szCs w:val="30"/>
          <w:highlight w:val="none"/>
        </w:rPr>
      </w:pPr>
      <w:r>
        <w:rPr>
          <w:rFonts w:hint="eastAsia" w:ascii="宋体" w:hAnsi="宋体" w:cs="宋体"/>
          <w:color w:val="000000"/>
          <w:sz w:val="30"/>
          <w:szCs w:val="30"/>
          <w:highlight w:val="none"/>
        </w:rPr>
        <w:t>（1）具有独立承担民事责任的能力；</w:t>
      </w:r>
    </w:p>
    <w:p>
      <w:pPr>
        <w:adjustRightInd w:val="0"/>
        <w:snapToGrid w:val="0"/>
        <w:spacing w:line="440" w:lineRule="exact"/>
        <w:ind w:firstLine="300" w:firstLineChars="100"/>
        <w:rPr>
          <w:rFonts w:hint="eastAsia" w:ascii="宋体" w:hAnsi="宋体" w:cs="宋体"/>
          <w:color w:val="000000"/>
          <w:sz w:val="30"/>
          <w:szCs w:val="30"/>
          <w:highlight w:val="none"/>
        </w:rPr>
      </w:pPr>
      <w:r>
        <w:rPr>
          <w:rFonts w:hint="eastAsia" w:ascii="宋体" w:hAnsi="宋体" w:cs="宋体"/>
          <w:color w:val="000000"/>
          <w:sz w:val="30"/>
          <w:szCs w:val="30"/>
          <w:highlight w:val="none"/>
        </w:rPr>
        <w:t>（2）具有良好的商业信誉和健全的财务会计制度；</w:t>
      </w:r>
    </w:p>
    <w:p>
      <w:pPr>
        <w:adjustRightInd w:val="0"/>
        <w:snapToGrid w:val="0"/>
        <w:spacing w:line="440" w:lineRule="exact"/>
        <w:ind w:firstLine="300" w:firstLineChars="100"/>
        <w:rPr>
          <w:rFonts w:hint="eastAsia" w:ascii="宋体" w:hAnsi="宋体" w:cs="宋体"/>
          <w:color w:val="000000"/>
          <w:sz w:val="30"/>
          <w:szCs w:val="30"/>
          <w:highlight w:val="none"/>
        </w:rPr>
      </w:pPr>
      <w:r>
        <w:rPr>
          <w:rFonts w:hint="eastAsia" w:ascii="宋体" w:hAnsi="宋体" w:cs="宋体"/>
          <w:color w:val="000000"/>
          <w:sz w:val="30"/>
          <w:szCs w:val="30"/>
          <w:highlight w:val="none"/>
        </w:rPr>
        <w:t>（3）具有履行合同所必需的设备和专业技术能力；</w:t>
      </w:r>
    </w:p>
    <w:p>
      <w:pPr>
        <w:adjustRightInd w:val="0"/>
        <w:snapToGrid w:val="0"/>
        <w:spacing w:line="440" w:lineRule="exact"/>
        <w:ind w:firstLine="300" w:firstLineChars="100"/>
        <w:rPr>
          <w:rFonts w:hint="eastAsia" w:ascii="宋体" w:hAnsi="宋体" w:cs="宋体"/>
          <w:color w:val="000000"/>
          <w:sz w:val="30"/>
          <w:szCs w:val="30"/>
          <w:highlight w:val="none"/>
        </w:rPr>
      </w:pPr>
      <w:r>
        <w:rPr>
          <w:rFonts w:hint="eastAsia" w:ascii="宋体" w:hAnsi="宋体" w:cs="宋体"/>
          <w:color w:val="000000"/>
          <w:sz w:val="30"/>
          <w:szCs w:val="30"/>
          <w:highlight w:val="none"/>
        </w:rPr>
        <w:t>（4）有依法缴纳税收和社会保障资金的良好记录；</w:t>
      </w:r>
    </w:p>
    <w:p>
      <w:pPr>
        <w:adjustRightInd w:val="0"/>
        <w:snapToGrid w:val="0"/>
        <w:spacing w:line="440" w:lineRule="exact"/>
        <w:ind w:firstLine="300" w:firstLineChars="100"/>
        <w:rPr>
          <w:rFonts w:hint="eastAsia" w:ascii="宋体" w:hAnsi="宋体" w:cs="宋体"/>
          <w:color w:val="000000"/>
          <w:sz w:val="30"/>
          <w:szCs w:val="30"/>
          <w:highlight w:val="none"/>
        </w:rPr>
      </w:pPr>
      <w:r>
        <w:rPr>
          <w:rFonts w:hint="eastAsia" w:ascii="宋体" w:hAnsi="宋体" w:cs="宋体"/>
          <w:color w:val="000000"/>
          <w:sz w:val="30"/>
          <w:szCs w:val="30"/>
          <w:highlight w:val="none"/>
        </w:rPr>
        <w:t>（5）参加政府采购活动前三年内，在经营活动中没有重大违法记录；</w:t>
      </w:r>
    </w:p>
    <w:p>
      <w:pPr>
        <w:adjustRightInd w:val="0"/>
        <w:snapToGrid w:val="0"/>
        <w:spacing w:line="440" w:lineRule="exact"/>
        <w:ind w:firstLine="300" w:firstLineChars="100"/>
        <w:rPr>
          <w:rFonts w:hint="eastAsia" w:ascii="宋体" w:hAnsi="宋体" w:cs="宋体"/>
          <w:color w:val="000000"/>
          <w:sz w:val="30"/>
          <w:szCs w:val="30"/>
          <w:highlight w:val="none"/>
        </w:rPr>
      </w:pPr>
      <w:r>
        <w:rPr>
          <w:rFonts w:hint="eastAsia" w:ascii="宋体" w:hAnsi="宋体" w:cs="宋体"/>
          <w:color w:val="000000"/>
          <w:sz w:val="30"/>
          <w:szCs w:val="30"/>
          <w:highlight w:val="none"/>
        </w:rPr>
        <w:t>（6）法律、行政法规规定的其他条件。</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rPr>
        <w:t>2、本投标有效期自投标文件合格递交之日起</w:t>
      </w:r>
      <w:r>
        <w:rPr>
          <w:rFonts w:hint="eastAsia" w:ascii="宋体" w:hAnsi="宋体" w:cs="宋体"/>
          <w:b/>
          <w:color w:val="000000"/>
          <w:sz w:val="30"/>
          <w:szCs w:val="30"/>
          <w:highlight w:val="none"/>
          <w:u w:val="thick"/>
        </w:rPr>
        <w:t xml:space="preserve"> </w:t>
      </w:r>
      <w:r>
        <w:rPr>
          <w:rFonts w:hint="eastAsia" w:ascii="宋体" w:hAnsi="宋体" w:cs="宋体"/>
          <w:b/>
          <w:color w:val="000000"/>
          <w:sz w:val="30"/>
          <w:szCs w:val="30"/>
          <w:highlight w:val="none"/>
          <w:u w:val="thick"/>
          <w:lang w:val="en-US" w:eastAsia="zh-CN"/>
        </w:rPr>
        <w:t>90</w:t>
      </w:r>
      <w:r>
        <w:rPr>
          <w:rFonts w:hint="eastAsia" w:ascii="宋体" w:hAnsi="宋体" w:cs="宋体"/>
          <w:b/>
          <w:color w:val="000000"/>
          <w:sz w:val="30"/>
          <w:szCs w:val="30"/>
          <w:highlight w:val="none"/>
          <w:u w:val="thick"/>
        </w:rPr>
        <w:t>日</w:t>
      </w:r>
      <w:r>
        <w:rPr>
          <w:rFonts w:hint="eastAsia" w:ascii="宋体" w:hAnsi="宋体" w:cs="宋体"/>
          <w:color w:val="000000"/>
          <w:sz w:val="30"/>
          <w:szCs w:val="30"/>
          <w:highlight w:val="none"/>
        </w:rPr>
        <w:t>。</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rPr>
        <w:t>3、如我方中标，本投标文件至本项目合同履行完毕止均保持有效，我方将按招标文件及政府采购法律、法规的规定履行合同责任和义务。</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4</w:t>
      </w:r>
      <w:r>
        <w:rPr>
          <w:rFonts w:hint="eastAsia" w:ascii="宋体" w:hAnsi="宋体" w:cs="宋体"/>
          <w:color w:val="000000"/>
          <w:sz w:val="30"/>
          <w:szCs w:val="30"/>
          <w:highlight w:val="none"/>
        </w:rPr>
        <w:t>、我方完全理解贵方不一定要接受最低价的投标。</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5</w:t>
      </w:r>
      <w:r>
        <w:rPr>
          <w:rFonts w:hint="eastAsia" w:ascii="宋体" w:hAnsi="宋体" w:cs="宋体"/>
          <w:color w:val="000000"/>
          <w:sz w:val="30"/>
          <w:szCs w:val="30"/>
          <w:highlight w:val="none"/>
        </w:rPr>
        <w:t>、我方同意按照贵方要求提供与投标有关的一切数据或资料，配合招标采购单位进行评标、验收等与本次采购相关工作。</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6</w:t>
      </w:r>
      <w:r>
        <w:rPr>
          <w:rFonts w:hint="eastAsia" w:ascii="宋体" w:hAnsi="宋体" w:cs="宋体"/>
          <w:color w:val="000000"/>
          <w:sz w:val="30"/>
          <w:szCs w:val="30"/>
          <w:highlight w:val="none"/>
        </w:rPr>
        <w:t>、我方在投标之前已经与贵方进行了充分的沟通，完全理解并接受招标文件的各项规定和要求，对招标文件的合理性、合法性不再有异议。并保证遵守采购文件中的有关规定。</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7</w:t>
      </w:r>
      <w:r>
        <w:rPr>
          <w:rFonts w:hint="eastAsia" w:ascii="宋体" w:hAnsi="宋体" w:cs="宋体"/>
          <w:color w:val="000000"/>
          <w:sz w:val="30"/>
          <w:szCs w:val="30"/>
          <w:highlight w:val="none"/>
        </w:rPr>
        <w:t>、我方已详细审查全部招标文件，包括更正通知（如有的话）以及全部参考资料和有关附件，已经了解我方对于招标文件、采购过程、采购结果有依法进行询问、质疑、投诉的权利及相关渠道和要求。</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8</w:t>
      </w:r>
      <w:r>
        <w:rPr>
          <w:rFonts w:hint="eastAsia" w:ascii="宋体" w:hAnsi="宋体" w:cs="宋体"/>
          <w:color w:val="000000"/>
          <w:sz w:val="30"/>
          <w:szCs w:val="30"/>
          <w:highlight w:val="none"/>
        </w:rPr>
        <w:t>、我方向贵方提交的所有投标文件、资料都是准确的和真实的。</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lang w:val="en-US" w:eastAsia="zh-CN"/>
        </w:rPr>
        <w:t>9</w:t>
      </w:r>
      <w:r>
        <w:rPr>
          <w:rFonts w:hint="eastAsia" w:ascii="宋体" w:hAnsi="宋体" w:cs="宋体"/>
          <w:color w:val="000000"/>
          <w:sz w:val="30"/>
          <w:szCs w:val="30"/>
          <w:highlight w:val="none"/>
        </w:rPr>
        <w:t>、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firstLine="452" w:firstLineChars="150"/>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rPr>
        <w:t>（1）提供虚假材料谋取中标、成交的；</w:t>
      </w:r>
    </w:p>
    <w:p>
      <w:pPr>
        <w:adjustRightInd w:val="0"/>
        <w:snapToGrid w:val="0"/>
        <w:spacing w:line="440" w:lineRule="exact"/>
        <w:ind w:firstLine="450" w:firstLineChars="150"/>
        <w:rPr>
          <w:rFonts w:hint="eastAsia" w:ascii="宋体" w:hAnsi="宋体" w:cs="宋体"/>
          <w:color w:val="000000"/>
          <w:sz w:val="30"/>
          <w:szCs w:val="30"/>
          <w:highlight w:val="none"/>
        </w:rPr>
      </w:pPr>
      <w:r>
        <w:rPr>
          <w:rFonts w:hint="eastAsia" w:ascii="宋体" w:hAnsi="宋体" w:cs="宋体"/>
          <w:color w:val="000000"/>
          <w:sz w:val="30"/>
          <w:szCs w:val="30"/>
          <w:highlight w:val="none"/>
        </w:rPr>
        <w:t>（2）采取不正当手段诋毁、排挤其他供应商的；</w:t>
      </w:r>
    </w:p>
    <w:p>
      <w:pPr>
        <w:adjustRightInd w:val="0"/>
        <w:snapToGrid w:val="0"/>
        <w:spacing w:line="440" w:lineRule="exact"/>
        <w:ind w:firstLine="450" w:firstLineChars="150"/>
        <w:rPr>
          <w:rFonts w:hint="eastAsia" w:ascii="宋体" w:hAnsi="宋体" w:cs="宋体"/>
          <w:color w:val="000000"/>
          <w:sz w:val="30"/>
          <w:szCs w:val="30"/>
          <w:highlight w:val="none"/>
        </w:rPr>
      </w:pPr>
      <w:r>
        <w:rPr>
          <w:rFonts w:hint="eastAsia" w:ascii="宋体" w:hAnsi="宋体" w:cs="宋体"/>
          <w:color w:val="000000"/>
          <w:sz w:val="30"/>
          <w:szCs w:val="30"/>
          <w:highlight w:val="none"/>
        </w:rPr>
        <w:t>（3）与采购人、其他供应商或者采购代理机构恶意串通的；</w:t>
      </w:r>
    </w:p>
    <w:p>
      <w:pPr>
        <w:adjustRightInd w:val="0"/>
        <w:snapToGrid w:val="0"/>
        <w:spacing w:line="440" w:lineRule="exact"/>
        <w:ind w:firstLine="450" w:firstLineChars="150"/>
        <w:rPr>
          <w:rFonts w:hint="eastAsia" w:ascii="宋体" w:hAnsi="宋体" w:cs="宋体"/>
          <w:color w:val="000000"/>
          <w:sz w:val="30"/>
          <w:szCs w:val="30"/>
          <w:highlight w:val="none"/>
        </w:rPr>
      </w:pPr>
      <w:r>
        <w:rPr>
          <w:rFonts w:hint="eastAsia" w:ascii="宋体" w:hAnsi="宋体" w:cs="宋体"/>
          <w:color w:val="000000"/>
          <w:sz w:val="30"/>
          <w:szCs w:val="30"/>
          <w:highlight w:val="none"/>
        </w:rPr>
        <w:t>（4）向采购人、采购代理机构行贿或者提供其他不正当利益的；</w:t>
      </w:r>
    </w:p>
    <w:p>
      <w:pPr>
        <w:adjustRightInd w:val="0"/>
        <w:snapToGrid w:val="0"/>
        <w:spacing w:line="440" w:lineRule="exact"/>
        <w:ind w:firstLine="450" w:firstLineChars="150"/>
        <w:rPr>
          <w:rFonts w:hint="eastAsia" w:ascii="宋体" w:hAnsi="宋体" w:cs="宋体"/>
          <w:color w:val="000000"/>
          <w:sz w:val="30"/>
          <w:szCs w:val="30"/>
          <w:highlight w:val="none"/>
        </w:rPr>
      </w:pPr>
      <w:r>
        <w:rPr>
          <w:rFonts w:hint="eastAsia" w:ascii="宋体" w:hAnsi="宋体" w:cs="宋体"/>
          <w:color w:val="000000"/>
          <w:sz w:val="30"/>
          <w:szCs w:val="30"/>
          <w:highlight w:val="none"/>
        </w:rPr>
        <w:t>（5）在招标采购过程中与采购人进行协商谈判的；</w:t>
      </w:r>
    </w:p>
    <w:p>
      <w:pPr>
        <w:adjustRightInd w:val="0"/>
        <w:snapToGrid w:val="0"/>
        <w:spacing w:line="440" w:lineRule="exact"/>
        <w:ind w:firstLine="450" w:firstLineChars="150"/>
        <w:rPr>
          <w:rFonts w:hint="eastAsia" w:ascii="宋体" w:hAnsi="宋体" w:cs="宋体"/>
          <w:color w:val="000000"/>
          <w:sz w:val="30"/>
          <w:szCs w:val="30"/>
          <w:highlight w:val="none"/>
        </w:rPr>
      </w:pPr>
      <w:r>
        <w:rPr>
          <w:rFonts w:hint="eastAsia" w:ascii="宋体" w:hAnsi="宋体" w:cs="宋体"/>
          <w:color w:val="000000"/>
          <w:sz w:val="30"/>
          <w:szCs w:val="30"/>
          <w:highlight w:val="none"/>
        </w:rPr>
        <w:t>（6）拒绝有关部门监督检查或者提供虚假情况的。</w:t>
      </w:r>
    </w:p>
    <w:p>
      <w:pPr>
        <w:adjustRightInd w:val="0"/>
        <w:snapToGrid w:val="0"/>
        <w:spacing w:line="440" w:lineRule="exact"/>
        <w:ind w:firstLine="600" w:firstLineChars="200"/>
        <w:rPr>
          <w:rFonts w:hint="eastAsia" w:ascii="宋体" w:hAnsi="宋体" w:cs="宋体"/>
          <w:color w:val="000000"/>
          <w:sz w:val="30"/>
          <w:szCs w:val="30"/>
          <w:highlight w:val="none"/>
        </w:rPr>
      </w:pPr>
      <w:r>
        <w:rPr>
          <w:rFonts w:hint="eastAsia" w:ascii="宋体" w:hAnsi="宋体" w:cs="宋体"/>
          <w:color w:val="000000"/>
          <w:sz w:val="30"/>
          <w:szCs w:val="30"/>
          <w:highlight w:val="none"/>
        </w:rPr>
        <w:t>供应商有前款第（1）至（5）项情形之一的，中标、成交无效。</w:t>
      </w:r>
    </w:p>
    <w:p>
      <w:pPr>
        <w:snapToGrid w:val="0"/>
        <w:spacing w:before="156" w:beforeLines="50" w:after="50" w:line="460" w:lineRule="exact"/>
        <w:ind w:right="600" w:firstLine="150" w:firstLineChars="50"/>
        <w:rPr>
          <w:rFonts w:hint="eastAsia" w:ascii="宋体" w:hAnsi="宋体"/>
          <w:color w:val="000000"/>
          <w:sz w:val="30"/>
          <w:szCs w:val="30"/>
          <w:highlight w:val="none"/>
        </w:rPr>
      </w:pPr>
    </w:p>
    <w:p>
      <w:pPr>
        <w:snapToGrid w:val="0"/>
        <w:spacing w:before="156" w:beforeLines="50" w:after="50" w:line="460" w:lineRule="exact"/>
        <w:ind w:right="600" w:firstLine="150" w:firstLineChars="50"/>
        <w:rPr>
          <w:rFonts w:hint="eastAsia" w:ascii="宋体" w:hAnsi="宋体"/>
          <w:color w:val="000000"/>
          <w:sz w:val="30"/>
          <w:szCs w:val="30"/>
          <w:highlight w:val="none"/>
        </w:rPr>
      </w:pPr>
    </w:p>
    <w:p>
      <w:pPr>
        <w:snapToGrid w:val="0"/>
        <w:spacing w:before="156" w:beforeLines="50" w:after="50" w:line="460" w:lineRule="exact"/>
        <w:ind w:right="600" w:firstLine="150" w:firstLineChars="50"/>
        <w:rPr>
          <w:rFonts w:ascii="宋体" w:hAnsi="宋体"/>
          <w:color w:val="000000"/>
          <w:sz w:val="30"/>
          <w:szCs w:val="30"/>
          <w:highlight w:val="none"/>
          <w:u w:val="single"/>
        </w:rPr>
      </w:pPr>
      <w:r>
        <w:rPr>
          <w:rFonts w:hint="eastAsia" w:ascii="宋体" w:hAnsi="宋体"/>
          <w:color w:val="000000"/>
          <w:sz w:val="30"/>
          <w:szCs w:val="30"/>
          <w:highlight w:val="none"/>
        </w:rPr>
        <w:t>法定代表人签字：          日 期：</w:t>
      </w:r>
    </w:p>
    <w:p>
      <w:pPr>
        <w:snapToGrid w:val="0"/>
        <w:spacing w:before="156" w:beforeLines="50" w:after="50" w:line="460" w:lineRule="exact"/>
        <w:ind w:firstLine="150" w:firstLineChars="50"/>
        <w:rPr>
          <w:rFonts w:hint="eastAsia" w:ascii="宋体" w:hAnsi="宋体"/>
          <w:color w:val="000000"/>
          <w:sz w:val="30"/>
          <w:szCs w:val="30"/>
          <w:highlight w:val="none"/>
        </w:rPr>
      </w:pPr>
    </w:p>
    <w:p>
      <w:pPr>
        <w:snapToGrid w:val="0"/>
        <w:spacing w:before="156" w:beforeLines="50" w:after="50" w:line="460" w:lineRule="exact"/>
        <w:ind w:firstLine="150" w:firstLineChars="50"/>
        <w:rPr>
          <w:color w:val="000000"/>
          <w:sz w:val="30"/>
          <w:szCs w:val="30"/>
          <w:highlight w:val="none"/>
        </w:rPr>
      </w:pPr>
      <w:r>
        <w:rPr>
          <w:rFonts w:hint="eastAsia" w:ascii="宋体" w:hAnsi="宋体"/>
          <w:color w:val="000000"/>
          <w:sz w:val="30"/>
          <w:szCs w:val="30"/>
          <w:highlight w:val="none"/>
        </w:rPr>
        <w:t>投标人（公章）：</w:t>
      </w:r>
    </w:p>
    <w:p>
      <w:pPr>
        <w:snapToGrid w:val="0"/>
        <w:spacing w:before="156" w:beforeLines="50" w:after="50" w:line="460" w:lineRule="exact"/>
        <w:rPr>
          <w:rFonts w:hint="eastAsia" w:ascii="宋体" w:hAnsi="宋体"/>
          <w:color w:val="000000"/>
          <w:sz w:val="32"/>
          <w:szCs w:val="32"/>
          <w:highlight w:val="none"/>
        </w:rPr>
      </w:pPr>
    </w:p>
    <w:p>
      <w:pPr>
        <w:snapToGrid w:val="0"/>
        <w:spacing w:before="156" w:beforeLines="50" w:after="50" w:line="460" w:lineRule="exact"/>
        <w:ind w:right="600" w:firstLine="2700" w:firstLineChars="900"/>
        <w:rPr>
          <w:rFonts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snapToGrid w:val="0"/>
        <w:spacing w:before="156" w:beforeLines="50" w:after="50" w:line="460" w:lineRule="exact"/>
        <w:rPr>
          <w:rFonts w:hint="eastAsia" w:ascii="宋体" w:hAnsi="宋体"/>
          <w:color w:val="000000"/>
          <w:sz w:val="30"/>
          <w:szCs w:val="30"/>
          <w:highlight w:val="none"/>
        </w:rPr>
      </w:pPr>
    </w:p>
    <w:p>
      <w:pPr>
        <w:pStyle w:val="23"/>
        <w:rPr>
          <w:color w:val="000000"/>
          <w:highlight w:val="none"/>
        </w:rPr>
      </w:pPr>
      <w:r>
        <w:rPr>
          <w:color w:val="000000"/>
          <w:highlight w:val="none"/>
        </w:rPr>
        <w:t>窗体顶端</w:t>
      </w:r>
    </w:p>
    <w:p>
      <w:pPr>
        <w:autoSpaceDE w:val="0"/>
        <w:autoSpaceDN w:val="0"/>
        <w:adjustRightInd w:val="0"/>
        <w:spacing w:line="440" w:lineRule="exact"/>
        <w:jc w:val="center"/>
        <w:rPr>
          <w:rFonts w:hint="eastAsia" w:ascii="宋体" w:hAnsi="宋体" w:cs="宋体"/>
          <w:b/>
          <w:color w:val="000000"/>
          <w:kern w:val="0"/>
          <w:sz w:val="32"/>
          <w:szCs w:val="32"/>
          <w:highlight w:val="none"/>
          <w:lang w:eastAsia="zh-CN"/>
        </w:rPr>
      </w:pPr>
    </w:p>
    <w:p>
      <w:pPr>
        <w:autoSpaceDE w:val="0"/>
        <w:autoSpaceDN w:val="0"/>
        <w:adjustRightInd w:val="0"/>
        <w:spacing w:line="440" w:lineRule="exact"/>
        <w:jc w:val="both"/>
        <w:rPr>
          <w:rFonts w:hint="eastAsia" w:ascii="宋体" w:hAnsi="宋体" w:cs="宋体"/>
          <w:b/>
          <w:color w:val="000000"/>
          <w:kern w:val="0"/>
          <w:sz w:val="32"/>
          <w:szCs w:val="32"/>
          <w:highlight w:val="none"/>
          <w:lang w:eastAsia="zh-CN"/>
        </w:rPr>
      </w:pP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2</w:t>
      </w:r>
      <w:r>
        <w:rPr>
          <w:rFonts w:hint="eastAsia" w:ascii="宋体" w:hAnsi="宋体"/>
          <w:color w:val="000000"/>
          <w:sz w:val="30"/>
          <w:szCs w:val="30"/>
          <w:highlight w:val="none"/>
        </w:rPr>
        <w:t>：</w:t>
      </w:r>
    </w:p>
    <w:p>
      <w:pPr>
        <w:autoSpaceDE w:val="0"/>
        <w:autoSpaceDN w:val="0"/>
        <w:adjustRightInd w:val="0"/>
        <w:spacing w:line="440" w:lineRule="exact"/>
        <w:jc w:val="center"/>
        <w:rPr>
          <w:rFonts w:hint="eastAsia" w:ascii="宋体" w:hAnsi="宋体" w:cs="宋体"/>
          <w:b/>
          <w:color w:val="000000"/>
          <w:sz w:val="32"/>
          <w:szCs w:val="32"/>
          <w:highlight w:val="none"/>
        </w:rPr>
      </w:pPr>
      <w:r>
        <w:rPr>
          <w:rFonts w:hint="eastAsia" w:ascii="宋体" w:hAnsi="宋体" w:cs="宋体"/>
          <w:b/>
          <w:color w:val="000000"/>
          <w:kern w:val="0"/>
          <w:sz w:val="32"/>
          <w:szCs w:val="32"/>
          <w:highlight w:val="none"/>
          <w:lang w:eastAsia="zh-CN"/>
        </w:rPr>
        <w:t>法定代表人</w:t>
      </w:r>
      <w:r>
        <w:rPr>
          <w:rFonts w:hint="eastAsia" w:ascii="宋体" w:hAnsi="宋体" w:cs="宋体"/>
          <w:b/>
          <w:color w:val="000000"/>
          <w:sz w:val="32"/>
          <w:szCs w:val="32"/>
          <w:highlight w:val="none"/>
        </w:rPr>
        <w:t>授权委托书</w:t>
      </w:r>
    </w:p>
    <w:p>
      <w:pPr>
        <w:autoSpaceDE w:val="0"/>
        <w:autoSpaceDN w:val="0"/>
        <w:adjustRightInd w:val="0"/>
        <w:spacing w:line="440" w:lineRule="exact"/>
        <w:jc w:val="center"/>
        <w:rPr>
          <w:rFonts w:hint="eastAsia" w:ascii="宋体" w:hAnsi="宋体" w:cs="宋体"/>
          <w:b/>
          <w:color w:val="000000"/>
          <w:sz w:val="32"/>
          <w:szCs w:val="32"/>
          <w:highlight w:val="none"/>
        </w:rPr>
      </w:pPr>
    </w:p>
    <w:p>
      <w:pPr>
        <w:spacing w:line="440" w:lineRule="exact"/>
        <w:rPr>
          <w:rFonts w:hint="eastAsia" w:ascii="宋体" w:hAnsi="宋体" w:cs="宋体"/>
          <w:b/>
          <w:color w:val="000000"/>
          <w:sz w:val="32"/>
          <w:szCs w:val="32"/>
          <w:highlight w:val="none"/>
        </w:rPr>
      </w:pPr>
      <w:r>
        <w:rPr>
          <w:rFonts w:hint="eastAsia" w:ascii="宋体" w:hAnsi="宋体" w:cs="宋体"/>
          <w:b/>
          <w:color w:val="000000"/>
          <w:sz w:val="32"/>
          <w:szCs w:val="32"/>
          <w:highlight w:val="none"/>
        </w:rPr>
        <w:t>杭州市公共资源交易中心余杭分中心：</w:t>
      </w:r>
    </w:p>
    <w:p>
      <w:pPr>
        <w:spacing w:line="440" w:lineRule="exact"/>
        <w:rPr>
          <w:rFonts w:hint="eastAsia" w:ascii="宋体" w:hAnsi="宋体" w:cs="宋体"/>
          <w:b/>
          <w:color w:val="000000"/>
          <w:sz w:val="32"/>
          <w:szCs w:val="32"/>
          <w:highlight w:val="none"/>
        </w:rPr>
      </w:pPr>
    </w:p>
    <w:p>
      <w:pPr>
        <w:spacing w:line="440" w:lineRule="exact"/>
        <w:ind w:firstLine="640" w:firstLineChars="200"/>
        <w:rPr>
          <w:rFonts w:hint="eastAsia" w:ascii="宋体" w:hAnsi="宋体" w:cs="宋体"/>
          <w:color w:val="000000"/>
          <w:sz w:val="32"/>
          <w:szCs w:val="32"/>
          <w:highlight w:val="none"/>
        </w:rPr>
      </w:pPr>
      <w:r>
        <w:rPr>
          <w:rFonts w:hint="eastAsia" w:ascii="宋体" w:hAnsi="宋体" w:cs="宋体"/>
          <w:color w:val="000000"/>
          <w:sz w:val="32"/>
          <w:szCs w:val="32"/>
          <w:highlight w:val="none"/>
        </w:rPr>
        <w:t>兹委派我</w:t>
      </w:r>
      <w:r>
        <w:rPr>
          <w:rFonts w:hint="eastAsia" w:ascii="宋体" w:hAnsi="宋体" w:cs="宋体"/>
          <w:color w:val="000000"/>
          <w:sz w:val="32"/>
          <w:szCs w:val="32"/>
          <w:highlight w:val="none"/>
          <w:lang w:eastAsia="zh-CN"/>
        </w:rPr>
        <w:t>单位</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先生/女士（其在本</w:t>
      </w:r>
      <w:r>
        <w:rPr>
          <w:rFonts w:hint="eastAsia" w:ascii="宋体" w:hAnsi="宋体" w:cs="宋体"/>
          <w:color w:val="000000"/>
          <w:sz w:val="32"/>
          <w:szCs w:val="32"/>
          <w:highlight w:val="none"/>
          <w:lang w:eastAsia="zh-CN"/>
        </w:rPr>
        <w:t>单位</w:t>
      </w:r>
      <w:r>
        <w:rPr>
          <w:rFonts w:hint="eastAsia" w:ascii="宋体" w:hAnsi="宋体" w:cs="宋体"/>
          <w:color w:val="000000"/>
          <w:sz w:val="32"/>
          <w:szCs w:val="32"/>
          <w:highlight w:val="none"/>
        </w:rPr>
        <w:t>的职务是：</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，联系电话：</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，手机：</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，传真：</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，身份证号：</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）代表我</w:t>
      </w:r>
      <w:r>
        <w:rPr>
          <w:rFonts w:hint="eastAsia" w:ascii="宋体" w:hAnsi="宋体" w:cs="宋体"/>
          <w:color w:val="000000"/>
          <w:sz w:val="32"/>
          <w:szCs w:val="32"/>
          <w:highlight w:val="none"/>
          <w:lang w:eastAsia="zh-CN"/>
        </w:rPr>
        <w:t>单位</w:t>
      </w:r>
      <w:r>
        <w:rPr>
          <w:rFonts w:hint="eastAsia" w:ascii="宋体" w:hAnsi="宋体" w:cs="宋体"/>
          <w:color w:val="000000"/>
          <w:sz w:val="32"/>
          <w:szCs w:val="32"/>
          <w:highlight w:val="none"/>
        </w:rPr>
        <w:t>全权处理</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项目（项目编号：HZYHZFCG-20  -   ）标项</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的一切事项，若中标则全权代表本</w:t>
      </w:r>
      <w:r>
        <w:rPr>
          <w:rFonts w:hint="eastAsia" w:ascii="宋体" w:hAnsi="宋体" w:cs="宋体"/>
          <w:color w:val="000000"/>
          <w:sz w:val="32"/>
          <w:szCs w:val="32"/>
          <w:highlight w:val="none"/>
          <w:lang w:eastAsia="zh-CN"/>
        </w:rPr>
        <w:t>单位</w:t>
      </w:r>
      <w:r>
        <w:rPr>
          <w:rFonts w:hint="eastAsia" w:ascii="宋体" w:hAnsi="宋体" w:cs="宋体"/>
          <w:color w:val="000000"/>
          <w:sz w:val="32"/>
          <w:szCs w:val="32"/>
          <w:highlight w:val="none"/>
        </w:rPr>
        <w:t>签订合同，并负责处理合同履行等事宜。</w:t>
      </w:r>
    </w:p>
    <w:p>
      <w:pPr>
        <w:spacing w:line="360" w:lineRule="auto"/>
        <w:ind w:firstLine="640" w:firstLineChars="200"/>
        <w:rPr>
          <w:rFonts w:hint="eastAsia" w:ascii="宋体" w:hAnsi="宋体" w:cs="宋体"/>
          <w:color w:val="000000"/>
          <w:sz w:val="32"/>
          <w:szCs w:val="32"/>
          <w:highlight w:val="none"/>
        </w:rPr>
      </w:pPr>
      <w:r>
        <w:rPr>
          <w:rFonts w:hint="eastAsia" w:ascii="宋体" w:hAnsi="宋体" w:cs="宋体"/>
          <w:color w:val="000000"/>
          <w:sz w:val="32"/>
          <w:szCs w:val="32"/>
          <w:highlight w:val="none"/>
        </w:rPr>
        <w:t>在撤销授权的书面通知以前，本授权书一直有效。授权代表在授权书有效期内签署的所有文件不因授权的撤销而失效。</w:t>
      </w:r>
    </w:p>
    <w:p>
      <w:pPr>
        <w:spacing w:line="360" w:lineRule="auto"/>
        <w:ind w:firstLine="640" w:firstLineChars="200"/>
        <w:rPr>
          <w:rFonts w:hint="eastAsia" w:ascii="宋体" w:hAnsi="宋体" w:cs="宋体"/>
          <w:color w:val="000000"/>
          <w:sz w:val="32"/>
          <w:szCs w:val="32"/>
          <w:highlight w:val="none"/>
        </w:rPr>
      </w:pPr>
      <w:r>
        <w:rPr>
          <w:rFonts w:hint="eastAsia" w:ascii="宋体" w:hAnsi="宋体" w:cs="宋体"/>
          <w:color w:val="000000"/>
          <w:sz w:val="32"/>
          <w:szCs w:val="32"/>
          <w:highlight w:val="none"/>
        </w:rPr>
        <w:t>授权代表无转委托权，特此委托。</w:t>
      </w:r>
    </w:p>
    <w:p>
      <w:pPr>
        <w:spacing w:line="440" w:lineRule="exact"/>
        <w:ind w:firstLine="640" w:firstLineChars="200"/>
        <w:rPr>
          <w:rFonts w:hint="eastAsia" w:ascii="宋体" w:hAnsi="宋体" w:cs="宋体"/>
          <w:color w:val="000000"/>
          <w:sz w:val="32"/>
          <w:szCs w:val="32"/>
          <w:highlight w:val="none"/>
        </w:rPr>
      </w:pPr>
      <w:r>
        <w:rPr>
          <w:rFonts w:hint="eastAsia" w:ascii="宋体" w:hAnsi="宋体" w:cs="宋体"/>
          <w:color w:val="000000"/>
          <w:sz w:val="32"/>
          <w:szCs w:val="32"/>
          <w:highlight w:val="none"/>
        </w:rPr>
        <w:t>特此告知。</w:t>
      </w:r>
    </w:p>
    <w:p>
      <w:pPr>
        <w:spacing w:line="440" w:lineRule="exact"/>
        <w:rPr>
          <w:rFonts w:hint="eastAsia" w:ascii="宋体" w:hAnsi="宋体" w:cs="宋体"/>
          <w:color w:val="000000"/>
          <w:sz w:val="32"/>
          <w:szCs w:val="32"/>
          <w:highlight w:val="none"/>
        </w:rPr>
      </w:pPr>
    </w:p>
    <w:p>
      <w:pPr>
        <w:spacing w:line="440" w:lineRule="exac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法定代表人（签字）：                     授权代表（签字）：           </w:t>
      </w:r>
    </w:p>
    <w:p>
      <w:pPr>
        <w:spacing w:line="440" w:lineRule="exac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rPr>
          <w:rFonts w:hint="eastAsia" w:ascii="宋体" w:hAnsi="宋体" w:cs="宋体"/>
          <w:color w:val="000000"/>
          <w:sz w:val="32"/>
          <w:szCs w:val="32"/>
          <w:highlight w:val="none"/>
        </w:rPr>
      </w:pPr>
      <w:r>
        <w:rPr>
          <w:rFonts w:hint="eastAsia" w:ascii="宋体" w:hAnsi="宋体" w:cs="宋体"/>
          <w:color w:val="000000"/>
          <w:sz w:val="32"/>
          <w:szCs w:val="32"/>
          <w:highlight w:val="none"/>
        </w:rPr>
        <w:t>身份证号码：                            身份证号码：</w:t>
      </w:r>
    </w:p>
    <w:p>
      <w:pPr>
        <w:spacing w:line="440" w:lineRule="exac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ind w:firstLine="640" w:firstLineChars="200"/>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rPr>
          <w:rFonts w:hint="eastAsia" w:ascii="宋体" w:hAnsi="宋体"/>
          <w:b/>
          <w:color w:val="000000"/>
          <w:sz w:val="32"/>
          <w:szCs w:val="32"/>
          <w:highlight w:val="none"/>
        </w:rPr>
      </w:pPr>
      <w:r>
        <w:rPr>
          <w:rFonts w:hint="eastAsia" w:ascii="宋体" w:hAnsi="宋体"/>
          <w:b/>
          <w:color w:val="000000"/>
          <w:sz w:val="32"/>
          <w:szCs w:val="32"/>
          <w:highlight w:val="none"/>
        </w:rPr>
        <w:t>法定代表人和授权代表的身份证正反面复印件、授权代表在本</w:t>
      </w:r>
      <w:r>
        <w:rPr>
          <w:rFonts w:hint="eastAsia" w:ascii="宋体" w:hAnsi="宋体"/>
          <w:b/>
          <w:color w:val="000000"/>
          <w:sz w:val="32"/>
          <w:szCs w:val="32"/>
          <w:highlight w:val="none"/>
          <w:lang w:eastAsia="zh-CN"/>
        </w:rPr>
        <w:t>单位</w:t>
      </w:r>
      <w:r>
        <w:rPr>
          <w:rFonts w:hint="eastAsia" w:ascii="宋体" w:hAnsi="宋体"/>
          <w:b/>
          <w:color w:val="000000"/>
          <w:sz w:val="32"/>
          <w:szCs w:val="32"/>
          <w:highlight w:val="none"/>
        </w:rPr>
        <w:t>社保缴纳证明（加盖社保部门公章）附后</w:t>
      </w:r>
      <w:r>
        <w:rPr>
          <w:rFonts w:hint="eastAsia" w:ascii="宋体" w:hAnsi="宋体"/>
          <w:b/>
          <w:color w:val="000000"/>
          <w:sz w:val="32"/>
          <w:szCs w:val="32"/>
          <w:highlight w:val="none"/>
          <w:lang w:eastAsia="zh-CN"/>
        </w:rPr>
        <w:t>。</w:t>
      </w:r>
    </w:p>
    <w:p>
      <w:pPr>
        <w:wordWrap w:val="0"/>
        <w:autoSpaceDE w:val="0"/>
        <w:autoSpaceDN w:val="0"/>
        <w:adjustRightInd w:val="0"/>
        <w:spacing w:line="440" w:lineRule="exact"/>
        <w:ind w:right="480"/>
        <w:rPr>
          <w:rFonts w:hint="eastAsia" w:ascii="宋体" w:hAnsi="宋体" w:cs="宋体"/>
          <w:color w:val="000000"/>
          <w:kern w:val="0"/>
          <w:sz w:val="32"/>
          <w:szCs w:val="32"/>
          <w:highlight w:val="none"/>
          <w:lang w:val="zh-CN"/>
        </w:rPr>
      </w:pPr>
    </w:p>
    <w:p>
      <w:pPr>
        <w:wordWrap w:val="0"/>
        <w:autoSpaceDE w:val="0"/>
        <w:autoSpaceDN w:val="0"/>
        <w:adjustRightInd w:val="0"/>
        <w:spacing w:line="440" w:lineRule="exact"/>
        <w:ind w:right="480"/>
        <w:rPr>
          <w:rFonts w:hint="eastAsia" w:ascii="宋体" w:hAnsi="宋体" w:cs="宋体"/>
          <w:color w:val="000000"/>
          <w:kern w:val="0"/>
          <w:sz w:val="32"/>
          <w:szCs w:val="32"/>
          <w:highlight w:val="none"/>
          <w:lang w:val="zh-CN"/>
        </w:rPr>
      </w:pPr>
      <w:r>
        <w:rPr>
          <w:rFonts w:hint="eastAsia" w:ascii="宋体" w:hAnsi="宋体" w:cs="宋体"/>
          <w:color w:val="000000"/>
          <w:kern w:val="0"/>
          <w:sz w:val="32"/>
          <w:szCs w:val="32"/>
          <w:highlight w:val="none"/>
          <w:lang w:val="en-US" w:eastAsia="zh-CN"/>
        </w:rPr>
        <w:t xml:space="preserve">                          </w:t>
      </w:r>
      <w:r>
        <w:rPr>
          <w:rFonts w:hint="eastAsia" w:ascii="宋体" w:hAnsi="宋体" w:cs="宋体"/>
          <w:color w:val="000000"/>
          <w:kern w:val="0"/>
          <w:sz w:val="32"/>
          <w:szCs w:val="32"/>
          <w:highlight w:val="none"/>
          <w:lang w:val="zh-CN"/>
        </w:rPr>
        <w:t xml:space="preserve">投标人（公章）：     </w:t>
      </w:r>
    </w:p>
    <w:p>
      <w:pPr>
        <w:snapToGrid w:val="0"/>
        <w:spacing w:before="156" w:beforeLines="50" w:after="50" w:line="460" w:lineRule="exact"/>
        <w:rPr>
          <w:rFonts w:hint="eastAsia" w:ascii="宋体" w:hAnsi="宋体"/>
          <w:color w:val="000000"/>
          <w:sz w:val="32"/>
          <w:szCs w:val="32"/>
          <w:highlight w:val="none"/>
        </w:rPr>
      </w:pPr>
      <w:r>
        <w:rPr>
          <w:rFonts w:hint="eastAsia" w:ascii="宋体" w:hAnsi="宋体" w:cs="宋体"/>
          <w:color w:val="000000"/>
          <w:kern w:val="0"/>
          <w:sz w:val="32"/>
          <w:szCs w:val="32"/>
          <w:highlight w:val="none"/>
          <w:lang w:val="zh-CN"/>
        </w:rPr>
        <w:t xml:space="preserve">                  </w:t>
      </w:r>
      <w:r>
        <w:rPr>
          <w:rFonts w:hint="eastAsia" w:ascii="宋体" w:hAnsi="宋体" w:cs="宋体"/>
          <w:color w:val="000000"/>
          <w:kern w:val="0"/>
          <w:sz w:val="32"/>
          <w:szCs w:val="32"/>
          <w:highlight w:val="none"/>
          <w:lang w:val="en-US" w:eastAsia="zh-CN"/>
        </w:rPr>
        <w:t xml:space="preserve">       </w:t>
      </w:r>
      <w:r>
        <w:rPr>
          <w:rFonts w:hint="eastAsia" w:ascii="宋体" w:hAnsi="宋体" w:cs="宋体"/>
          <w:color w:val="000000"/>
          <w:kern w:val="0"/>
          <w:sz w:val="32"/>
          <w:szCs w:val="32"/>
          <w:highlight w:val="none"/>
          <w:lang w:val="zh-CN"/>
        </w:rPr>
        <w:t xml:space="preserve"> </w:t>
      </w:r>
      <w:r>
        <w:rPr>
          <w:rFonts w:hint="eastAsia" w:ascii="宋体" w:hAnsi="宋体" w:cs="宋体"/>
          <w:color w:val="000000"/>
          <w:sz w:val="32"/>
          <w:szCs w:val="32"/>
          <w:highlight w:val="none"/>
        </w:rPr>
        <w:t>授权委托日期</w:t>
      </w:r>
      <w:r>
        <w:rPr>
          <w:rFonts w:hint="eastAsia" w:ascii="宋体" w:hAnsi="宋体" w:cs="宋体"/>
          <w:color w:val="000000"/>
          <w:kern w:val="0"/>
          <w:sz w:val="32"/>
          <w:szCs w:val="32"/>
          <w:highlight w:val="none"/>
          <w:lang w:val="zh-CN"/>
        </w:rPr>
        <w:t xml:space="preserve">：20  年  月   日 </w:t>
      </w:r>
    </w:p>
    <w:p>
      <w:pPr>
        <w:widowControl/>
        <w:jc w:val="left"/>
        <w:rPr>
          <w:rFonts w:ascii="宋体" w:hAnsi="宋体"/>
          <w:color w:val="000000"/>
          <w:sz w:val="32"/>
          <w:szCs w:val="32"/>
          <w:highlight w:val="none"/>
          <w:u w:val="single"/>
        </w:rPr>
      </w:pPr>
    </w:p>
    <w:p>
      <w:pPr>
        <w:widowControl/>
        <w:jc w:val="left"/>
        <w:rPr>
          <w:rFonts w:ascii="宋体" w:hAnsi="宋体"/>
          <w:color w:val="000000"/>
          <w:sz w:val="32"/>
          <w:szCs w:val="32"/>
          <w:highlight w:val="none"/>
          <w:u w:val="single"/>
        </w:rPr>
      </w:pPr>
    </w:p>
    <w:p>
      <w:pPr>
        <w:widowControl/>
        <w:jc w:val="left"/>
        <w:rPr>
          <w:rFonts w:ascii="宋体" w:hAnsi="宋体"/>
          <w:color w:val="000000"/>
          <w:sz w:val="30"/>
          <w:szCs w:val="30"/>
          <w:highlight w:val="none"/>
          <w:u w:val="single"/>
        </w:rPr>
      </w:pPr>
    </w:p>
    <w:p>
      <w:pPr>
        <w:widowControl/>
        <w:jc w:val="left"/>
        <w:rPr>
          <w:rFonts w:ascii="宋体" w:hAnsi="宋体"/>
          <w:color w:val="000000"/>
          <w:sz w:val="30"/>
          <w:szCs w:val="30"/>
          <w:highlight w:val="none"/>
          <w:u w:val="single"/>
        </w:rPr>
      </w:pP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3</w:t>
      </w:r>
      <w:r>
        <w:rPr>
          <w:rFonts w:hint="eastAsia" w:ascii="宋体" w:hAnsi="宋体"/>
          <w:color w:val="000000"/>
          <w:sz w:val="30"/>
          <w:szCs w:val="30"/>
          <w:highlight w:val="none"/>
        </w:rPr>
        <w:t>：</w:t>
      </w:r>
    </w:p>
    <w:p>
      <w:pPr>
        <w:keepNext w:val="0"/>
        <w:keepLines w:val="0"/>
        <w:widowControl/>
        <w:suppressLineNumbers w:val="0"/>
        <w:wordWrap/>
        <w:spacing w:before="122" w:beforeAutospacing="0" w:after="0" w:afterAutospacing="0" w:line="315" w:lineRule="atLeast"/>
        <w:ind w:left="0" w:right="0" w:firstLine="663"/>
        <w:jc w:val="center"/>
        <w:rPr>
          <w:rFonts w:hint="eastAsia" w:ascii="宋体" w:hAnsi="宋体" w:eastAsia="宋体" w:cs="宋体"/>
          <w:color w:val="000000"/>
          <w:sz w:val="32"/>
          <w:szCs w:val="32"/>
          <w:highlight w:val="none"/>
        </w:rPr>
      </w:pPr>
      <w:r>
        <w:rPr>
          <w:rFonts w:hint="eastAsia" w:ascii="宋体" w:hAnsi="宋体" w:eastAsia="宋体" w:cs="宋体"/>
          <w:b/>
          <w:color w:val="000000"/>
          <w:kern w:val="0"/>
          <w:sz w:val="32"/>
          <w:szCs w:val="32"/>
          <w:highlight w:val="none"/>
          <w:shd w:val="clear" w:color="auto" w:fill="FFFFFF"/>
          <w:lang w:val="en-US" w:eastAsia="zh-CN" w:bidi="ar-SA"/>
        </w:rPr>
        <w:t>联合投标授权委托书</w:t>
      </w:r>
    </w:p>
    <w:p>
      <w:pPr>
        <w:spacing w:line="440" w:lineRule="exact"/>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杭州市公共资源交易中心余杭分中心：</w:t>
      </w:r>
    </w:p>
    <w:p>
      <w:pPr>
        <w:spacing w:line="440" w:lineRule="exact"/>
        <w:rPr>
          <w:rFonts w:hint="eastAsia" w:ascii="宋体" w:hAnsi="宋体" w:eastAsia="宋体" w:cs="宋体"/>
          <w:color w:val="000000"/>
          <w:kern w:val="0"/>
          <w:sz w:val="32"/>
          <w:szCs w:val="32"/>
          <w:highlight w:val="none"/>
          <w:shd w:val="clear" w:color="auto" w:fill="FFFFFF"/>
          <w:lang w:val="en-US" w:eastAsia="zh-CN" w:bidi="ar-SA"/>
        </w:rPr>
      </w:pPr>
    </w:p>
    <w:p>
      <w:pPr>
        <w:spacing w:line="440" w:lineRule="exact"/>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 xml:space="preserve">    本授权委托书声明：根据</w:t>
      </w:r>
      <w:r>
        <w:rPr>
          <w:rFonts w:hint="eastAsia" w:ascii="宋体" w:hAnsi="宋体" w:eastAsia="宋体" w:cs="宋体"/>
          <w:color w:val="000000"/>
          <w:kern w:val="0"/>
          <w:sz w:val="32"/>
          <w:szCs w:val="32"/>
          <w:highlight w:val="none"/>
          <w:u w:val="single"/>
          <w:shd w:val="clear" w:color="auto" w:fill="FFFFFF"/>
          <w:lang w:val="en-US" w:eastAsia="zh-CN" w:bidi="ar-SA"/>
        </w:rPr>
        <w:t>甲单位（主办人）</w:t>
      </w:r>
      <w:r>
        <w:rPr>
          <w:rFonts w:hint="eastAsia" w:ascii="宋体" w:hAnsi="宋体" w:eastAsia="宋体" w:cs="宋体"/>
          <w:color w:val="000000"/>
          <w:kern w:val="0"/>
          <w:sz w:val="32"/>
          <w:szCs w:val="32"/>
          <w:highlight w:val="none"/>
          <w:shd w:val="clear" w:color="auto" w:fill="FFFFFF"/>
          <w:lang w:val="en-US" w:eastAsia="zh-CN" w:bidi="ar-SA"/>
        </w:rPr>
        <w:t>与</w:t>
      </w:r>
      <w:r>
        <w:rPr>
          <w:rFonts w:hint="eastAsia" w:ascii="宋体" w:hAnsi="宋体" w:eastAsia="宋体" w:cs="宋体"/>
          <w:color w:val="000000"/>
          <w:kern w:val="0"/>
          <w:sz w:val="32"/>
          <w:szCs w:val="32"/>
          <w:highlight w:val="none"/>
          <w:u w:val="single"/>
          <w:shd w:val="clear" w:color="auto" w:fill="FFFFFF"/>
          <w:lang w:val="en-US" w:eastAsia="zh-CN" w:bidi="ar-SA"/>
        </w:rPr>
        <w:t>乙单位</w:t>
      </w:r>
      <w:r>
        <w:rPr>
          <w:rFonts w:hint="eastAsia" w:ascii="宋体" w:hAnsi="宋体" w:eastAsia="宋体" w:cs="宋体"/>
          <w:color w:val="000000"/>
          <w:kern w:val="0"/>
          <w:sz w:val="32"/>
          <w:szCs w:val="32"/>
          <w:highlight w:val="none"/>
          <w:shd w:val="clear" w:color="auto" w:fill="FFFFFF"/>
          <w:lang w:val="en-US" w:eastAsia="zh-CN" w:bidi="ar-SA"/>
        </w:rPr>
        <w:t>(如果有的话，可按甲、乙、丙、丁...序列增加)签订的《联合投标协议书》的内容，主办人</w:t>
      </w:r>
      <w:r>
        <w:rPr>
          <w:rFonts w:hint="eastAsia" w:ascii="宋体" w:hAnsi="宋体" w:eastAsia="宋体" w:cs="宋体"/>
          <w:color w:val="000000"/>
          <w:kern w:val="0"/>
          <w:sz w:val="32"/>
          <w:szCs w:val="32"/>
          <w:highlight w:val="none"/>
          <w:u w:val="single"/>
          <w:shd w:val="clear" w:color="auto" w:fill="FFFFFF"/>
          <w:lang w:val="en-US" w:eastAsia="zh-CN" w:bidi="ar-SA"/>
        </w:rPr>
        <w:t xml:space="preserve">         </w:t>
      </w:r>
      <w:r>
        <w:rPr>
          <w:rFonts w:hint="eastAsia" w:ascii="宋体" w:hAnsi="宋体" w:eastAsia="宋体" w:cs="宋体"/>
          <w:color w:val="000000"/>
          <w:kern w:val="0"/>
          <w:sz w:val="32"/>
          <w:szCs w:val="32"/>
          <w:highlight w:val="none"/>
          <w:shd w:val="clear" w:color="auto" w:fill="FFFFFF"/>
          <w:lang w:val="en-US" w:eastAsia="zh-CN" w:bidi="ar-SA"/>
        </w:rPr>
        <w:t>现授权</w:t>
      </w:r>
      <w:r>
        <w:rPr>
          <w:rFonts w:hint="eastAsia" w:ascii="宋体" w:hAnsi="宋体" w:eastAsia="宋体" w:cs="宋体"/>
          <w:color w:val="000000"/>
          <w:kern w:val="0"/>
          <w:sz w:val="32"/>
          <w:szCs w:val="32"/>
          <w:highlight w:val="none"/>
          <w:u w:val="single"/>
          <w:shd w:val="clear" w:color="auto" w:fill="FFFFFF"/>
          <w:lang w:val="en-US" w:eastAsia="zh-CN" w:bidi="ar-SA"/>
        </w:rPr>
        <w:t xml:space="preserve">         </w:t>
      </w:r>
      <w:r>
        <w:rPr>
          <w:rFonts w:hint="eastAsia" w:ascii="宋体" w:hAnsi="宋体" w:eastAsia="宋体" w:cs="宋体"/>
          <w:color w:val="000000"/>
          <w:sz w:val="32"/>
          <w:szCs w:val="32"/>
          <w:highlight w:val="none"/>
        </w:rPr>
        <w:t>先生/女士（其在本</w:t>
      </w:r>
      <w:r>
        <w:rPr>
          <w:rFonts w:hint="eastAsia" w:ascii="宋体" w:hAnsi="宋体" w:eastAsia="宋体" w:cs="宋体"/>
          <w:color w:val="000000"/>
          <w:sz w:val="32"/>
          <w:szCs w:val="32"/>
          <w:highlight w:val="none"/>
          <w:lang w:eastAsia="zh-CN"/>
        </w:rPr>
        <w:t>单位</w:t>
      </w:r>
      <w:r>
        <w:rPr>
          <w:rFonts w:hint="eastAsia" w:ascii="宋体" w:hAnsi="宋体" w:eastAsia="宋体" w:cs="宋体"/>
          <w:color w:val="000000"/>
          <w:sz w:val="32"/>
          <w:szCs w:val="32"/>
          <w:highlight w:val="none"/>
        </w:rPr>
        <w:t>的职务是：</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rPr>
        <w:t>，联系电话：</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rPr>
        <w:t>，手机：</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rPr>
        <w:t>，传真：</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rPr>
        <w:t>，身份证号：</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rPr>
        <w:t>）</w:t>
      </w:r>
      <w:r>
        <w:rPr>
          <w:rFonts w:hint="eastAsia" w:ascii="宋体" w:hAnsi="宋体" w:eastAsia="宋体" w:cs="宋体"/>
          <w:color w:val="000000"/>
          <w:kern w:val="0"/>
          <w:sz w:val="32"/>
          <w:szCs w:val="32"/>
          <w:highlight w:val="none"/>
          <w:shd w:val="clear" w:color="auto" w:fill="FFFFFF"/>
          <w:lang w:val="en-US" w:eastAsia="zh-CN" w:bidi="ar-SA"/>
        </w:rPr>
        <w:t>为联合投标全权代表，全权处理</w:t>
      </w:r>
      <w:r>
        <w:rPr>
          <w:rFonts w:hint="eastAsia" w:ascii="宋体" w:hAnsi="宋体" w:eastAsia="宋体" w:cs="宋体"/>
          <w:color w:val="000000"/>
          <w:kern w:val="0"/>
          <w:sz w:val="32"/>
          <w:szCs w:val="32"/>
          <w:highlight w:val="none"/>
          <w:u w:val="single"/>
          <w:shd w:val="clear" w:color="auto" w:fill="FFFFFF"/>
          <w:lang w:val="en-US" w:eastAsia="zh-CN" w:bidi="ar-SA"/>
        </w:rPr>
        <w:t xml:space="preserve">                   </w:t>
      </w:r>
      <w:r>
        <w:rPr>
          <w:rFonts w:hint="eastAsia" w:ascii="宋体" w:hAnsi="宋体" w:eastAsia="宋体" w:cs="宋体"/>
          <w:color w:val="000000"/>
          <w:kern w:val="0"/>
          <w:sz w:val="32"/>
          <w:szCs w:val="32"/>
          <w:highlight w:val="none"/>
          <w:shd w:val="clear" w:color="auto" w:fill="FFFFFF"/>
          <w:lang w:val="en-US" w:eastAsia="zh-CN" w:bidi="ar-SA"/>
        </w:rPr>
        <w:t>项目（项目编号：HZYHZFCG-20 -  ）</w:t>
      </w:r>
      <w:r>
        <w:rPr>
          <w:rFonts w:hint="eastAsia" w:ascii="宋体" w:hAnsi="宋体" w:eastAsia="宋体" w:cs="宋体"/>
          <w:color w:val="000000"/>
          <w:sz w:val="32"/>
          <w:szCs w:val="32"/>
          <w:highlight w:val="none"/>
        </w:rPr>
        <w:t>标项</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kern w:val="0"/>
          <w:sz w:val="32"/>
          <w:szCs w:val="32"/>
          <w:highlight w:val="none"/>
          <w:shd w:val="clear" w:color="auto" w:fill="FFFFFF"/>
          <w:lang w:val="en-US" w:eastAsia="zh-CN" w:bidi="ar-SA"/>
        </w:rPr>
        <w:t>的</w:t>
      </w:r>
      <w:r>
        <w:rPr>
          <w:rFonts w:hint="eastAsia" w:ascii="宋体" w:hAnsi="宋体" w:eastAsia="宋体" w:cs="宋体"/>
          <w:color w:val="000000"/>
          <w:sz w:val="32"/>
          <w:szCs w:val="32"/>
          <w:highlight w:val="none"/>
        </w:rPr>
        <w:t>一切事项，若中标则全权代表本</w:t>
      </w:r>
      <w:r>
        <w:rPr>
          <w:rFonts w:hint="eastAsia" w:ascii="宋体" w:hAnsi="宋体" w:eastAsia="宋体" w:cs="宋体"/>
          <w:color w:val="000000"/>
          <w:sz w:val="32"/>
          <w:szCs w:val="32"/>
          <w:highlight w:val="none"/>
          <w:lang w:eastAsia="zh-CN"/>
        </w:rPr>
        <w:t>单位</w:t>
      </w:r>
      <w:r>
        <w:rPr>
          <w:rFonts w:hint="eastAsia" w:ascii="宋体" w:hAnsi="宋体" w:eastAsia="宋体" w:cs="宋体"/>
          <w:color w:val="000000"/>
          <w:sz w:val="32"/>
          <w:szCs w:val="32"/>
          <w:highlight w:val="none"/>
        </w:rPr>
        <w:t>签订合同，并负责处理合同履行等事宜</w:t>
      </w:r>
      <w:r>
        <w:rPr>
          <w:rFonts w:hint="eastAsia" w:ascii="宋体" w:hAnsi="宋体" w:eastAsia="宋体" w:cs="宋体"/>
          <w:color w:val="000000"/>
          <w:kern w:val="0"/>
          <w:sz w:val="32"/>
          <w:szCs w:val="32"/>
          <w:highlight w:val="none"/>
          <w:shd w:val="clear" w:color="auto" w:fill="FFFFFF"/>
          <w:lang w:val="en-US" w:eastAsia="zh-CN" w:bidi="ar-SA"/>
        </w:rPr>
        <w:t>，联合投标各方均予以认可并遵守。</w:t>
      </w:r>
    </w:p>
    <w:p>
      <w:pPr>
        <w:spacing w:line="36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在撤销授权的书面通知以前，本授权书一直有效。授权代表在授权书有效期内签署的所有文件不因授权的撤销而失效。</w:t>
      </w:r>
    </w:p>
    <w:p>
      <w:pPr>
        <w:spacing w:line="360" w:lineRule="auto"/>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授权代表无转委托权，特此委托。</w:t>
      </w:r>
    </w:p>
    <w:p>
      <w:pPr>
        <w:spacing w:line="440"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特此告知。</w:t>
      </w:r>
    </w:p>
    <w:p>
      <w:pPr>
        <w:spacing w:line="440" w:lineRule="exact"/>
        <w:rPr>
          <w:rFonts w:hint="eastAsia" w:ascii="宋体" w:hAnsi="宋体" w:eastAsia="宋体" w:cs="宋体"/>
          <w:color w:val="000000"/>
          <w:sz w:val="32"/>
          <w:szCs w:val="32"/>
          <w:highlight w:val="none"/>
          <w:lang w:eastAsia="zh-CN"/>
        </w:rPr>
      </w:pPr>
    </w:p>
    <w:p>
      <w:pPr>
        <w:spacing w:line="440" w:lineRule="exac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lang w:eastAsia="zh-CN"/>
        </w:rPr>
        <w:t>主办人</w:t>
      </w:r>
      <w:r>
        <w:rPr>
          <w:rFonts w:hint="eastAsia" w:ascii="宋体" w:hAnsi="宋体" w:eastAsia="宋体" w:cs="宋体"/>
          <w:color w:val="000000"/>
          <w:sz w:val="32"/>
          <w:szCs w:val="32"/>
          <w:highlight w:val="none"/>
        </w:rPr>
        <w:t>法定代表人（签字）：</w:t>
      </w: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授权代表（签字）：</w:t>
      </w:r>
    </w:p>
    <w:p>
      <w:pPr>
        <w:spacing w:line="440" w:lineRule="exact"/>
        <w:rPr>
          <w:rFonts w:hint="eastAsia" w:ascii="宋体" w:hAnsi="宋体" w:eastAsia="宋体" w:cs="宋体"/>
          <w:color w:val="000000"/>
          <w:sz w:val="32"/>
          <w:szCs w:val="32"/>
          <w:highlight w:val="none"/>
        </w:rPr>
      </w:pPr>
      <w:r>
        <w:rPr>
          <w:rFonts w:hint="eastAsia" w:ascii="宋体" w:hAnsi="宋体" w:cs="宋体"/>
          <w:color w:val="000000"/>
          <w:sz w:val="32"/>
          <w:szCs w:val="32"/>
          <w:highlight w:val="none"/>
          <w:lang w:val="en-US" w:eastAsia="zh-CN"/>
        </w:rPr>
        <w:t xml:space="preserve">    </w:t>
      </w:r>
      <w:r>
        <w:rPr>
          <w:rFonts w:hint="eastAsia" w:ascii="宋体" w:hAnsi="宋体" w:cs="宋体"/>
          <w:color w:val="000000"/>
          <w:sz w:val="32"/>
          <w:szCs w:val="32"/>
          <w:highlight w:val="none"/>
        </w:rPr>
        <w:t xml:space="preserve">身份证号码：   </w:t>
      </w:r>
      <w:r>
        <w:rPr>
          <w:rFonts w:hint="eastAsia" w:ascii="宋体" w:hAnsi="宋体" w:cs="宋体"/>
          <w:color w:val="000000"/>
          <w:sz w:val="32"/>
          <w:szCs w:val="32"/>
          <w:highlight w:val="none"/>
          <w:lang w:val="en-US" w:eastAsia="zh-CN"/>
        </w:rPr>
        <w:t xml:space="preserve">                </w:t>
      </w:r>
      <w:r>
        <w:rPr>
          <w:rFonts w:hint="eastAsia" w:ascii="宋体" w:hAnsi="宋体" w:cs="宋体"/>
          <w:color w:val="000000"/>
          <w:sz w:val="32"/>
          <w:szCs w:val="32"/>
          <w:highlight w:val="none"/>
        </w:rPr>
        <w:t xml:space="preserve">身份证号码：   </w:t>
      </w:r>
      <w:r>
        <w:rPr>
          <w:rFonts w:hint="eastAsia" w:ascii="宋体" w:hAnsi="宋体" w:cs="宋体"/>
          <w:color w:val="000000"/>
          <w:sz w:val="32"/>
          <w:szCs w:val="32"/>
          <w:highlight w:val="none"/>
          <w:lang w:val="en-US" w:eastAsia="zh-CN"/>
        </w:rPr>
        <w:t xml:space="preserve">  </w:t>
      </w:r>
    </w:p>
    <w:p>
      <w:pPr>
        <w:spacing w:line="440" w:lineRule="exact"/>
        <w:rPr>
          <w:rFonts w:hint="eastAsia" w:ascii="宋体" w:hAnsi="宋体" w:eastAsia="宋体" w:cs="宋体"/>
          <w:color w:val="000000"/>
          <w:sz w:val="32"/>
          <w:szCs w:val="32"/>
          <w:highlight w:val="none"/>
        </w:rPr>
      </w:pPr>
      <w:r>
        <w:rPr>
          <w:rFonts w:hint="eastAsia" w:ascii="宋体" w:hAnsi="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 xml:space="preserve">        </w:t>
      </w:r>
    </w:p>
    <w:p>
      <w:pPr>
        <w:spacing w:line="440" w:lineRule="exact"/>
        <w:rPr>
          <w:rFonts w:hint="eastAsia" w:ascii="宋体" w:hAnsi="宋体" w:eastAsia="宋体" w:cs="宋体"/>
          <w:b/>
          <w:color w:val="000000"/>
          <w:sz w:val="32"/>
          <w:szCs w:val="32"/>
          <w:highlight w:val="none"/>
          <w:lang w:eastAsia="zh-CN"/>
        </w:rPr>
      </w:pP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 xml:space="preserve">          </w:t>
      </w:r>
    </w:p>
    <w:p>
      <w:pPr>
        <w:spacing w:line="440" w:lineRule="exact"/>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eastAsia="zh-CN"/>
        </w:rPr>
        <w:t>主办人</w:t>
      </w:r>
      <w:r>
        <w:rPr>
          <w:rFonts w:hint="eastAsia" w:ascii="宋体" w:hAnsi="宋体" w:eastAsia="宋体" w:cs="宋体"/>
          <w:b/>
          <w:color w:val="000000"/>
          <w:sz w:val="32"/>
          <w:szCs w:val="32"/>
          <w:highlight w:val="none"/>
        </w:rPr>
        <w:t>法定代表人和授权代表的身份证正反面复印件、授权代表在本</w:t>
      </w:r>
      <w:r>
        <w:rPr>
          <w:rFonts w:hint="eastAsia" w:ascii="宋体" w:hAnsi="宋体" w:eastAsia="宋体" w:cs="宋体"/>
          <w:b/>
          <w:color w:val="000000"/>
          <w:sz w:val="32"/>
          <w:szCs w:val="32"/>
          <w:highlight w:val="none"/>
          <w:lang w:eastAsia="zh-CN"/>
        </w:rPr>
        <w:t>单位</w:t>
      </w:r>
      <w:r>
        <w:rPr>
          <w:rFonts w:hint="eastAsia" w:ascii="宋体" w:hAnsi="宋体" w:eastAsia="宋体" w:cs="宋体"/>
          <w:b/>
          <w:color w:val="000000"/>
          <w:sz w:val="32"/>
          <w:szCs w:val="32"/>
          <w:highlight w:val="none"/>
        </w:rPr>
        <w:t>社保缴纳证明（加盖社保部门公章）附后</w:t>
      </w:r>
      <w:r>
        <w:rPr>
          <w:rFonts w:hint="eastAsia" w:ascii="宋体" w:hAnsi="宋体" w:eastAsia="宋体" w:cs="宋体"/>
          <w:b/>
          <w:color w:val="000000"/>
          <w:sz w:val="32"/>
          <w:szCs w:val="32"/>
          <w:highlight w:val="none"/>
          <w:lang w:eastAsia="zh-CN"/>
        </w:rPr>
        <w:t>。</w:t>
      </w:r>
    </w:p>
    <w:p>
      <w:pPr>
        <w:keepNext w:val="0"/>
        <w:keepLines w:val="0"/>
        <w:widowControl/>
        <w:suppressLineNumbers w:val="0"/>
        <w:wordWrap/>
        <w:spacing w:before="122" w:beforeAutospacing="0" w:after="0" w:afterAutospacing="0" w:line="315" w:lineRule="atLeast"/>
        <w:ind w:left="0" w:right="0" w:firstLine="480"/>
        <w:jc w:val="left"/>
        <w:rPr>
          <w:rFonts w:hint="eastAsia" w:ascii="宋体" w:hAnsi="宋体" w:eastAsia="宋体" w:cs="宋体"/>
          <w:color w:val="000000"/>
          <w:sz w:val="32"/>
          <w:szCs w:val="32"/>
          <w:highlight w:val="none"/>
        </w:rPr>
      </w:pPr>
    </w:p>
    <w:p>
      <w:pPr>
        <w:keepNext w:val="0"/>
        <w:keepLines w:val="0"/>
        <w:widowControl/>
        <w:suppressLineNumbers w:val="0"/>
        <w:wordWrap/>
        <w:spacing w:before="122" w:beforeAutospacing="0" w:after="0" w:afterAutospacing="0" w:line="315" w:lineRule="atLeast"/>
        <w:ind w:left="0" w:right="560" w:firstLine="480"/>
        <w:jc w:val="center"/>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 xml:space="preserve">                    主办人单位公章：</w:t>
      </w:r>
    </w:p>
    <w:p>
      <w:pPr>
        <w:keepNext w:val="0"/>
        <w:keepLines w:val="0"/>
        <w:widowControl/>
        <w:suppressLineNumbers w:val="0"/>
        <w:wordWrap/>
        <w:spacing w:before="122" w:beforeAutospacing="0" w:after="0" w:afterAutospacing="0" w:line="315" w:lineRule="atLeast"/>
        <w:ind w:left="0" w:right="0" w:firstLine="480"/>
        <w:jc w:val="right"/>
        <w:rPr>
          <w:rFonts w:ascii="宋体" w:hAnsi="宋体"/>
          <w:color w:val="000000"/>
          <w:sz w:val="30"/>
          <w:szCs w:val="30"/>
          <w:highlight w:val="none"/>
          <w:u w:val="single"/>
        </w:rPr>
      </w:pPr>
      <w:r>
        <w:rPr>
          <w:rFonts w:hint="eastAsia" w:ascii="宋体" w:hAnsi="宋体" w:eastAsia="宋体" w:cs="宋体"/>
          <w:color w:val="000000"/>
          <w:kern w:val="0"/>
          <w:sz w:val="32"/>
          <w:szCs w:val="32"/>
          <w:highlight w:val="none"/>
          <w:shd w:val="clear" w:color="auto" w:fill="FFFFFF"/>
          <w:lang w:val="en-US" w:eastAsia="zh-CN" w:bidi="ar-SA"/>
        </w:rPr>
        <w:t>授权委托日期：20  年  月   日</w:t>
      </w:r>
    </w:p>
    <w:p>
      <w:pPr>
        <w:widowControl/>
        <w:jc w:val="left"/>
        <w:rPr>
          <w:rFonts w:hint="eastAsia" w:ascii="宋体" w:hAnsi="宋体"/>
          <w:color w:val="000000"/>
          <w:sz w:val="30"/>
          <w:szCs w:val="30"/>
          <w:highlight w:val="none"/>
        </w:rPr>
      </w:pPr>
    </w:p>
    <w:p>
      <w:pPr>
        <w:widowControl/>
        <w:jc w:val="left"/>
        <w:rPr>
          <w:rFonts w:ascii="宋体" w:hAnsi="宋体"/>
          <w:color w:val="000000"/>
          <w:sz w:val="30"/>
          <w:szCs w:val="30"/>
          <w:highlight w:val="none"/>
          <w:u w:val="single"/>
        </w:rPr>
      </w:pP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4</w:t>
      </w:r>
      <w:r>
        <w:rPr>
          <w:rFonts w:hint="eastAsia" w:ascii="宋体" w:hAnsi="宋体"/>
          <w:color w:val="000000"/>
          <w:sz w:val="30"/>
          <w:szCs w:val="30"/>
          <w:highlight w:val="none"/>
        </w:rPr>
        <w:t>：</w:t>
      </w:r>
    </w:p>
    <w:p>
      <w:pPr>
        <w:autoSpaceDE w:val="0"/>
        <w:autoSpaceDN w:val="0"/>
        <w:adjustRightInd w:val="0"/>
        <w:spacing w:line="440" w:lineRule="exac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总公司（总机构）授权书</w:t>
      </w:r>
    </w:p>
    <w:p>
      <w:pPr>
        <w:spacing w:line="440" w:lineRule="exac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 xml:space="preserve"> </w:t>
      </w:r>
    </w:p>
    <w:p>
      <w:pPr>
        <w:spacing w:line="440" w:lineRule="exact"/>
        <w:rPr>
          <w:rFonts w:hint="eastAsia" w:ascii="宋体" w:hAnsi="宋体" w:cs="宋体"/>
          <w:b/>
          <w:color w:val="000000"/>
          <w:sz w:val="32"/>
          <w:szCs w:val="32"/>
          <w:highlight w:val="none"/>
        </w:rPr>
      </w:pPr>
      <w:r>
        <w:rPr>
          <w:rFonts w:hint="eastAsia" w:ascii="宋体" w:hAnsi="宋体" w:cs="宋体"/>
          <w:b/>
          <w:color w:val="000000"/>
          <w:sz w:val="32"/>
          <w:szCs w:val="32"/>
          <w:highlight w:val="none"/>
        </w:rPr>
        <w:t>杭州市公共资源交易中心余杭分中心：</w:t>
      </w:r>
    </w:p>
    <w:p>
      <w:pPr>
        <w:spacing w:line="440" w:lineRule="exact"/>
        <w:rPr>
          <w:rFonts w:hint="eastAsia" w:ascii="宋体" w:hAnsi="宋体" w:cs="宋体"/>
          <w:b/>
          <w:color w:val="000000"/>
          <w:sz w:val="32"/>
          <w:szCs w:val="32"/>
          <w:highlight w:val="none"/>
        </w:rPr>
      </w:pPr>
      <w:r>
        <w:rPr>
          <w:rFonts w:hint="eastAsia" w:ascii="宋体" w:hAnsi="宋体" w:cs="宋体"/>
          <w:b/>
          <w:color w:val="000000"/>
          <w:sz w:val="32"/>
          <w:szCs w:val="32"/>
          <w:highlight w:val="none"/>
        </w:rPr>
        <w:t xml:space="preserve"> </w:t>
      </w:r>
    </w:p>
    <w:p>
      <w:pPr>
        <w:spacing w:line="360" w:lineRule="auto"/>
        <w:ind w:firstLine="640" w:firstLineChars="200"/>
        <w:rPr>
          <w:rFonts w:hint="eastAsia" w:ascii="宋体" w:hAnsi="宋体" w:cs="宋体"/>
          <w:color w:val="000000"/>
          <w:sz w:val="32"/>
          <w:szCs w:val="32"/>
          <w:highlight w:val="none"/>
          <w:u w:val="single"/>
        </w:rPr>
      </w:pPr>
      <w:r>
        <w:rPr>
          <w:rFonts w:hint="eastAsia" w:ascii="宋体" w:hAnsi="宋体" w:cs="宋体"/>
          <w:color w:val="000000"/>
          <w:sz w:val="32"/>
          <w:szCs w:val="32"/>
          <w:highlight w:val="none"/>
          <w:u w:val="single"/>
        </w:rPr>
        <w:t xml:space="preserve">                    （区域性分支机构）</w:t>
      </w:r>
      <w:r>
        <w:rPr>
          <w:rFonts w:hint="eastAsia" w:ascii="宋体" w:hAnsi="宋体" w:cs="宋体"/>
          <w:color w:val="000000"/>
          <w:sz w:val="32"/>
          <w:szCs w:val="32"/>
          <w:highlight w:val="none"/>
        </w:rPr>
        <w:t>具备实际承担责任的能力和法定的缔结合同的能力，因此我公司授权</w:t>
      </w:r>
      <w:r>
        <w:rPr>
          <w:rFonts w:hint="eastAsia" w:ascii="宋体" w:hAnsi="宋体" w:cs="宋体"/>
          <w:color w:val="000000"/>
          <w:sz w:val="32"/>
          <w:szCs w:val="32"/>
          <w:highlight w:val="none"/>
          <w:u w:val="single"/>
        </w:rPr>
        <w:t xml:space="preserve">                              （区域性分支机构）</w:t>
      </w:r>
      <w:r>
        <w:rPr>
          <w:rFonts w:hint="eastAsia" w:ascii="宋体" w:hAnsi="宋体" w:cs="宋体"/>
          <w:color w:val="000000"/>
          <w:sz w:val="32"/>
          <w:szCs w:val="32"/>
          <w:highlight w:val="none"/>
        </w:rPr>
        <w:t>参加</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项目（项目编号HZYHZFCG-20 -   ）标项</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的投标，若中标则由</w:t>
      </w:r>
      <w:r>
        <w:rPr>
          <w:rFonts w:hint="eastAsia" w:ascii="宋体" w:hAnsi="宋体" w:cs="宋体"/>
          <w:color w:val="000000"/>
          <w:sz w:val="32"/>
          <w:szCs w:val="32"/>
          <w:highlight w:val="none"/>
          <w:u w:val="single"/>
        </w:rPr>
        <w:t xml:space="preserve">                  （区域性分支机构）</w:t>
      </w:r>
      <w:r>
        <w:rPr>
          <w:rFonts w:hint="eastAsia" w:ascii="宋体" w:hAnsi="宋体" w:cs="宋体"/>
          <w:color w:val="000000"/>
          <w:sz w:val="32"/>
          <w:szCs w:val="32"/>
          <w:highlight w:val="none"/>
        </w:rPr>
        <w:t>签订合同，并负责处理合同履行等事宜。且本公司就采购合同约定的事项对采购人承担连带责任。</w:t>
      </w:r>
    </w:p>
    <w:p>
      <w:pPr>
        <w:spacing w:line="440" w:lineRule="exac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授权单位：</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授权单位盖章：</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授权单位法定代表人（签字）：                              </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spacing w:line="440" w:lineRule="exact"/>
        <w:jc w:val="right"/>
        <w:rPr>
          <w:rFonts w:hint="eastAsia" w:ascii="宋体" w:hAnsi="宋体" w:cs="宋体"/>
          <w:color w:val="000000"/>
          <w:sz w:val="32"/>
          <w:szCs w:val="32"/>
          <w:highlight w:val="none"/>
        </w:rPr>
      </w:pPr>
      <w:r>
        <w:rPr>
          <w:rFonts w:hint="eastAsia" w:ascii="宋体" w:hAnsi="宋体" w:cs="宋体"/>
          <w:color w:val="000000"/>
          <w:sz w:val="32"/>
          <w:szCs w:val="32"/>
          <w:highlight w:val="none"/>
        </w:rPr>
        <w:t>日期：    年  月  日</w:t>
      </w:r>
    </w:p>
    <w:p>
      <w:pPr>
        <w:rPr>
          <w:rFonts w:hint="eastAsia" w:ascii="宋体" w:hAnsi="宋体" w:cs="宋体"/>
          <w:color w:val="000000"/>
          <w:sz w:val="32"/>
          <w:szCs w:val="32"/>
          <w:highlight w:val="none"/>
        </w:rPr>
      </w:pPr>
      <w:r>
        <w:rPr>
          <w:rFonts w:hint="eastAsia" w:ascii="宋体" w:hAnsi="宋体" w:cs="宋体"/>
          <w:color w:val="000000"/>
          <w:sz w:val="32"/>
          <w:szCs w:val="32"/>
          <w:highlight w:val="none"/>
        </w:rPr>
        <w:t xml:space="preserve">    </w:t>
      </w:r>
    </w:p>
    <w:p>
      <w:pPr>
        <w:rPr>
          <w:rFonts w:hint="eastAsia" w:ascii="宋体" w:hAnsi="宋体" w:cs="宋体"/>
          <w:color w:val="000000"/>
          <w:sz w:val="32"/>
          <w:szCs w:val="32"/>
          <w:highlight w:val="none"/>
        </w:rPr>
      </w:pPr>
    </w:p>
    <w:p>
      <w:pPr>
        <w:rPr>
          <w:rFonts w:hint="eastAsia" w:ascii="宋体" w:hAnsi="宋体" w:cs="宋体"/>
          <w:color w:val="000000"/>
          <w:sz w:val="32"/>
          <w:szCs w:val="32"/>
          <w:highlight w:val="none"/>
        </w:rPr>
      </w:pPr>
    </w:p>
    <w:p>
      <w:pPr>
        <w:rPr>
          <w:rFonts w:hint="eastAsia" w:ascii="宋体" w:hAnsi="宋体" w:cs="宋体"/>
          <w:color w:val="000000"/>
          <w:sz w:val="32"/>
          <w:szCs w:val="32"/>
          <w:highlight w:val="none"/>
        </w:rPr>
      </w:pPr>
    </w:p>
    <w:p>
      <w:pPr>
        <w:rPr>
          <w:rFonts w:hint="eastAsia" w:ascii="宋体" w:hAnsi="宋体" w:cs="宋体"/>
          <w:color w:val="000000"/>
          <w:sz w:val="32"/>
          <w:szCs w:val="32"/>
          <w:highlight w:val="none"/>
        </w:rPr>
      </w:pPr>
    </w:p>
    <w:p>
      <w:pPr>
        <w:rPr>
          <w:rFonts w:hint="eastAsia" w:ascii="宋体" w:hAnsi="宋体" w:cs="宋体"/>
          <w:color w:val="000000"/>
          <w:sz w:val="32"/>
          <w:szCs w:val="32"/>
          <w:highlight w:val="none"/>
        </w:rPr>
      </w:pP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color w:val="000000"/>
          <w:sz w:val="32"/>
          <w:szCs w:val="32"/>
          <w:highlight w:val="none"/>
        </w:rPr>
      </w:pPr>
    </w:p>
    <w:p>
      <w:pPr>
        <w:keepNext w:val="0"/>
        <w:keepLines w:val="0"/>
        <w:widowControl/>
        <w:suppressLineNumbers w:val="0"/>
        <w:wordWrap/>
        <w:snapToGrid w:val="0"/>
        <w:spacing w:before="122" w:beforeAutospacing="0" w:after="0" w:afterAutospacing="0" w:line="400" w:lineRule="atLeast"/>
        <w:ind w:left="0" w:right="0" w:firstLine="420"/>
        <w:jc w:val="both"/>
        <w:rPr>
          <w:rFonts w:hint="eastAsia" w:ascii="宋体" w:hAnsi="宋体" w:eastAsia="宋体" w:cs="宋体"/>
          <w:b/>
          <w:color w:val="000000"/>
          <w:kern w:val="0"/>
          <w:sz w:val="32"/>
          <w:szCs w:val="32"/>
          <w:highlight w:val="none"/>
          <w:shd w:val="clear" w:color="auto" w:fill="FFFFFF"/>
          <w:lang w:val="en-US" w:eastAsia="zh-CN" w:bidi="ar-SA"/>
        </w:rPr>
      </w:pP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5</w:t>
      </w:r>
      <w:r>
        <w:rPr>
          <w:rFonts w:hint="eastAsia" w:ascii="宋体" w:hAnsi="宋体"/>
          <w:color w:val="000000"/>
          <w:sz w:val="30"/>
          <w:szCs w:val="30"/>
          <w:highlight w:val="none"/>
        </w:rPr>
        <w:t>：</w:t>
      </w:r>
    </w:p>
    <w:p>
      <w:pPr>
        <w:keepNext w:val="0"/>
        <w:keepLines w:val="0"/>
        <w:widowControl/>
        <w:suppressLineNumbers w:val="0"/>
        <w:wordWrap/>
        <w:snapToGrid w:val="0"/>
        <w:spacing w:before="122" w:beforeAutospacing="0" w:after="0" w:afterAutospacing="0" w:line="400" w:lineRule="atLeast"/>
        <w:ind w:left="0" w:right="0" w:firstLine="420"/>
        <w:jc w:val="center"/>
        <w:rPr>
          <w:rFonts w:hint="eastAsia" w:ascii="宋体" w:hAnsi="宋体" w:eastAsia="宋体" w:cs="宋体"/>
          <w:color w:val="000000"/>
          <w:sz w:val="32"/>
          <w:szCs w:val="32"/>
          <w:highlight w:val="none"/>
        </w:rPr>
      </w:pPr>
      <w:r>
        <w:rPr>
          <w:rFonts w:hint="eastAsia" w:ascii="宋体" w:hAnsi="宋体" w:eastAsia="宋体" w:cs="宋体"/>
          <w:b/>
          <w:color w:val="000000"/>
          <w:kern w:val="0"/>
          <w:sz w:val="32"/>
          <w:szCs w:val="32"/>
          <w:highlight w:val="none"/>
          <w:shd w:val="clear" w:color="auto" w:fill="FFFFFF"/>
          <w:lang w:val="en-US" w:eastAsia="zh-CN" w:bidi="ar-SA"/>
        </w:rPr>
        <w:t>联合投标协议书</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甲方：</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乙方：</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(如果有的话，可按甲、乙、丙、丁...序列增加)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各方经协商，就响应项目名称为</w:t>
      </w:r>
      <w:r>
        <w:rPr>
          <w:rFonts w:hint="eastAsia" w:ascii="宋体" w:hAnsi="宋体" w:cs="宋体"/>
          <w:color w:val="000000"/>
          <w:kern w:val="0"/>
          <w:sz w:val="32"/>
          <w:szCs w:val="32"/>
          <w:highlight w:val="none"/>
          <w:shd w:val="clear" w:color="auto" w:fill="FFFFFF"/>
          <w:lang w:val="en-US" w:eastAsia="zh-CN" w:bidi="ar-SA"/>
        </w:rPr>
        <w:t xml:space="preserve">   项目</w:t>
      </w:r>
      <w:r>
        <w:rPr>
          <w:rFonts w:hint="eastAsia" w:ascii="宋体" w:hAnsi="宋体" w:eastAsia="宋体" w:cs="宋体"/>
          <w:color w:val="000000"/>
          <w:kern w:val="0"/>
          <w:sz w:val="32"/>
          <w:szCs w:val="32"/>
          <w:highlight w:val="none"/>
          <w:shd w:val="clear" w:color="auto" w:fill="FFFFFF"/>
          <w:lang w:val="en-US" w:eastAsia="zh-CN" w:bidi="ar-SA"/>
        </w:rPr>
        <w:t>（项目编号：HZYHZFCG-20 - ）标项   的招标活动联合进行投标之事宜，达成如下协议：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一、各方一致决定，以 为投标人，以 为主办人，并按照招标文件和《余杭区政府集中采购公开招标项目联合体投标须知》的规定进行投标。</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二、在本次投标过程中，主办人的法定代表人或授权代表根据招标文件规定及投标内容而对招标采购单位所作的任何承诺，包括书面澄清及响应等均对联合投标各方产生约束力。</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如果中标并签订合同，则联合投标各方将共同履行对招标采购单位所负有的全部义务并就采购合同约定的事项对采购人承担连带责任。</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三、联合投标的其余各方保证对主办人为响应本次招标而提供的产品和服务提供全部质量保证及售后服务支持。</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四、本次联合投标中，甲方承担的工作和义务为：</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乙方承担的工作和义务为：</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五、有关本次联合投标的其他事宜：</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六、本协议提交招标采购单位后，联合投标各方不得以任何形式对上述实质内容进行修改或撤销。</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firstLine="42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shd w:val="clear" w:color="auto" w:fill="FFFFFF"/>
          <w:lang w:val="en-US" w:eastAsia="zh-CN" w:bidi="ar-SA"/>
        </w:rPr>
        <w:t>七、本协议一式多份，报名资料和投标文件中各提供一份。</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69"/>
        <w:gridCol w:w="4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3969" w:type="dxa"/>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val="en-US" w:eastAsia="zh-CN" w:bidi="ar-SA"/>
              </w:rPr>
              <w:t>甲方单位： （公章） </w:t>
            </w:r>
          </w:p>
        </w:tc>
        <w:tc>
          <w:tcPr>
            <w:tcW w:w="4787" w:type="dxa"/>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val="en-US" w:eastAsia="zh-CN" w:bidi="ar-SA"/>
              </w:rPr>
              <w:t>乙方单位：（公章）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3969" w:type="dxa"/>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val="en-US" w:eastAsia="zh-CN" w:bidi="ar-SA"/>
              </w:rPr>
              <w:t>法定代表人：（签字）</w:t>
            </w:r>
          </w:p>
        </w:tc>
        <w:tc>
          <w:tcPr>
            <w:tcW w:w="4787" w:type="dxa"/>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val="en-US" w:eastAsia="zh-CN" w:bidi="ar-SA"/>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3969" w:type="dxa"/>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val="en-US" w:eastAsia="zh-CN" w:bidi="ar-SA"/>
              </w:rPr>
              <w:t>日期： 年  月  日</w:t>
            </w:r>
          </w:p>
        </w:tc>
        <w:tc>
          <w:tcPr>
            <w:tcW w:w="4787" w:type="dxa"/>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ind w:left="0" w:leftChars="0" w:right="0" w:rightChars="0"/>
              <w:jc w:val="left"/>
              <w:textAlignment w:val="auto"/>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0"/>
                <w:sz w:val="32"/>
                <w:szCs w:val="32"/>
                <w:highlight w:val="none"/>
                <w:lang w:val="en-US" w:eastAsia="zh-CN" w:bidi="ar-SA"/>
              </w:rPr>
              <w:t>日期： 年  月  日</w:t>
            </w:r>
          </w:p>
        </w:tc>
      </w:tr>
    </w:tbl>
    <w:p>
      <w:pPr>
        <w:spacing w:line="240" w:lineRule="atLeast"/>
        <w:jc w:val="both"/>
        <w:rPr>
          <w:rFonts w:hint="eastAsia" w:ascii="宋体" w:hAnsi="宋体" w:cs="仿宋_GB2312"/>
          <w:color w:val="000000"/>
          <w:kern w:val="0"/>
          <w:sz w:val="32"/>
          <w:szCs w:val="32"/>
          <w:highlight w:val="none"/>
          <w:lang w:val="en-US" w:eastAsia="zh-CN"/>
        </w:rPr>
      </w:pPr>
      <w:r>
        <w:rPr>
          <w:rFonts w:hint="eastAsia" w:ascii="宋体" w:hAnsi="宋体" w:cs="仿宋_GB2312"/>
          <w:color w:val="000000"/>
          <w:kern w:val="0"/>
          <w:sz w:val="32"/>
          <w:szCs w:val="32"/>
          <w:highlight w:val="none"/>
          <w:lang w:eastAsia="zh-CN"/>
        </w:rPr>
        <w:t>附件</w:t>
      </w:r>
      <w:r>
        <w:rPr>
          <w:rFonts w:hint="eastAsia" w:ascii="宋体" w:hAnsi="宋体" w:cs="仿宋_GB2312"/>
          <w:color w:val="000000"/>
          <w:kern w:val="0"/>
          <w:sz w:val="32"/>
          <w:szCs w:val="32"/>
          <w:highlight w:val="none"/>
          <w:lang w:val="en-US" w:eastAsia="zh-CN"/>
        </w:rPr>
        <w:t>6:</w:t>
      </w:r>
    </w:p>
    <w:p>
      <w:pPr>
        <w:spacing w:line="240" w:lineRule="atLeast"/>
        <w:jc w:val="center"/>
        <w:rPr>
          <w:rFonts w:hint="eastAsia" w:ascii="宋体" w:hAnsi="宋体"/>
          <w:color w:val="000000"/>
          <w:spacing w:val="-6"/>
          <w:sz w:val="32"/>
          <w:szCs w:val="32"/>
          <w:highlight w:val="none"/>
        </w:rPr>
      </w:pPr>
      <w:r>
        <w:rPr>
          <w:rFonts w:hint="eastAsia" w:ascii="宋体" w:hAnsi="宋体"/>
          <w:b/>
          <w:color w:val="000000"/>
          <w:spacing w:val="-6"/>
          <w:sz w:val="32"/>
          <w:szCs w:val="32"/>
          <w:highlight w:val="none"/>
        </w:rPr>
        <w:t>无失信行为承诺书</w:t>
      </w:r>
    </w:p>
    <w:p>
      <w:pPr>
        <w:spacing w:line="440" w:lineRule="exact"/>
        <w:rPr>
          <w:rFonts w:hint="eastAsia" w:ascii="宋体" w:hAnsi="宋体" w:cs="仿宋_GB2312"/>
          <w:b/>
          <w:color w:val="000000"/>
          <w:kern w:val="0"/>
          <w:sz w:val="32"/>
          <w:szCs w:val="32"/>
          <w:highlight w:val="none"/>
          <w:lang w:val="zh-CN"/>
        </w:rPr>
      </w:pPr>
      <w:r>
        <w:rPr>
          <w:rFonts w:hint="eastAsia" w:ascii="宋体" w:hAnsi="宋体" w:cs="仿宋_GB2312"/>
          <w:b/>
          <w:color w:val="000000"/>
          <w:kern w:val="0"/>
          <w:sz w:val="32"/>
          <w:szCs w:val="32"/>
          <w:highlight w:val="none"/>
          <w:lang w:val="zh-CN"/>
        </w:rPr>
        <w:t>杭州市公共资源交易中心余杭分中心：</w:t>
      </w:r>
    </w:p>
    <w:p>
      <w:pPr>
        <w:spacing w:line="440" w:lineRule="exact"/>
        <w:rPr>
          <w:rFonts w:hint="eastAsia" w:ascii="宋体" w:hAnsi="宋体" w:cs="仿宋_GB2312"/>
          <w:color w:val="000000"/>
          <w:kern w:val="0"/>
          <w:sz w:val="32"/>
          <w:szCs w:val="32"/>
          <w:highlight w:val="none"/>
          <w:lang w:val="zh-CN"/>
        </w:rPr>
      </w:pPr>
    </w:p>
    <w:p>
      <w:pPr>
        <w:spacing w:line="240" w:lineRule="atLeast"/>
        <w:ind w:firstLine="585"/>
        <w:rPr>
          <w:rFonts w:hint="eastAsia" w:ascii="宋体" w:hAnsi="宋体"/>
          <w:color w:val="000000"/>
          <w:spacing w:val="-6"/>
          <w:sz w:val="32"/>
          <w:szCs w:val="32"/>
          <w:highlight w:val="none"/>
        </w:rPr>
      </w:pPr>
      <w:r>
        <w:rPr>
          <w:rFonts w:hint="eastAsia" w:ascii="宋体" w:hAnsi="宋体"/>
          <w:color w:val="000000"/>
          <w:spacing w:val="-6"/>
          <w:sz w:val="32"/>
          <w:szCs w:val="32"/>
          <w:highlight w:val="none"/>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采购人造成损失的，依法承担赔偿责任，并愿意承担相关法律责任。</w:t>
      </w:r>
    </w:p>
    <w:p>
      <w:pPr>
        <w:spacing w:line="240" w:lineRule="atLeast"/>
        <w:ind w:firstLine="585"/>
        <w:rPr>
          <w:rFonts w:hint="eastAsia" w:ascii="宋体" w:hAnsi="宋体"/>
          <w:color w:val="000000"/>
          <w:spacing w:val="-6"/>
          <w:sz w:val="32"/>
          <w:szCs w:val="32"/>
          <w:highlight w:val="none"/>
        </w:rPr>
      </w:pPr>
    </w:p>
    <w:p>
      <w:pPr>
        <w:wordWrap w:val="0"/>
        <w:autoSpaceDE w:val="0"/>
        <w:autoSpaceDN w:val="0"/>
        <w:adjustRightInd w:val="0"/>
        <w:spacing w:line="440" w:lineRule="exact"/>
        <w:jc w:val="center"/>
        <w:rPr>
          <w:rFonts w:hint="eastAsia" w:ascii="宋体" w:hAnsi="宋体" w:cs="仿宋_GB2312"/>
          <w:color w:val="000000"/>
          <w:kern w:val="0"/>
          <w:sz w:val="32"/>
          <w:szCs w:val="32"/>
          <w:highlight w:val="none"/>
          <w:lang w:val="zh-CN"/>
        </w:rPr>
      </w:pPr>
      <w:r>
        <w:rPr>
          <w:rFonts w:hint="eastAsia" w:ascii="宋体" w:hAnsi="宋体" w:cs="宋体"/>
          <w:color w:val="000000"/>
          <w:kern w:val="0"/>
          <w:sz w:val="32"/>
          <w:szCs w:val="32"/>
          <w:highlight w:val="none"/>
          <w:lang w:val="zh-CN"/>
        </w:rPr>
        <w:t>法定代表人或授权代表（签字）</w:t>
      </w:r>
      <w:r>
        <w:rPr>
          <w:rFonts w:hint="eastAsia" w:ascii="宋体" w:hAnsi="宋体" w:cs="仿宋_GB2312"/>
          <w:color w:val="000000"/>
          <w:kern w:val="0"/>
          <w:sz w:val="32"/>
          <w:szCs w:val="32"/>
          <w:highlight w:val="none"/>
          <w:lang w:val="zh-CN"/>
        </w:rPr>
        <w:t>：</w:t>
      </w:r>
    </w:p>
    <w:p>
      <w:pPr>
        <w:autoSpaceDE w:val="0"/>
        <w:autoSpaceDN w:val="0"/>
        <w:adjustRightInd w:val="0"/>
        <w:spacing w:line="440" w:lineRule="exact"/>
        <w:jc w:val="center"/>
        <w:rPr>
          <w:rFonts w:hint="eastAsia" w:ascii="宋体" w:hAnsi="宋体" w:cs="仿宋_GB2312"/>
          <w:color w:val="000000"/>
          <w:kern w:val="0"/>
          <w:sz w:val="32"/>
          <w:szCs w:val="32"/>
          <w:highlight w:val="none"/>
          <w:lang w:val="zh-CN"/>
        </w:rPr>
      </w:pPr>
    </w:p>
    <w:p>
      <w:pPr>
        <w:autoSpaceDE w:val="0"/>
        <w:autoSpaceDN w:val="0"/>
        <w:adjustRightInd w:val="0"/>
        <w:spacing w:line="440" w:lineRule="exact"/>
        <w:jc w:val="center"/>
        <w:rPr>
          <w:rFonts w:hint="eastAsia" w:ascii="宋体" w:hAnsi="宋体" w:cs="仿宋_GB2312"/>
          <w:color w:val="000000"/>
          <w:kern w:val="0"/>
          <w:sz w:val="32"/>
          <w:szCs w:val="32"/>
          <w:highlight w:val="none"/>
          <w:lang w:val="zh-CN"/>
        </w:rPr>
      </w:pPr>
      <w:r>
        <w:rPr>
          <w:rFonts w:hint="eastAsia" w:ascii="宋体" w:hAnsi="宋体" w:cs="仿宋_GB2312"/>
          <w:color w:val="000000"/>
          <w:kern w:val="0"/>
          <w:sz w:val="32"/>
          <w:szCs w:val="32"/>
          <w:highlight w:val="none"/>
          <w:lang w:val="zh-CN"/>
        </w:rPr>
        <w:t xml:space="preserve">供应商（公章）： </w:t>
      </w:r>
    </w:p>
    <w:p>
      <w:pPr>
        <w:wordWrap w:val="0"/>
        <w:autoSpaceDE w:val="0"/>
        <w:autoSpaceDN w:val="0"/>
        <w:adjustRightInd w:val="0"/>
        <w:spacing w:line="440" w:lineRule="exact"/>
        <w:jc w:val="right"/>
        <w:rPr>
          <w:rFonts w:hint="eastAsia" w:ascii="宋体" w:hAnsi="宋体" w:cs="仿宋_GB2312"/>
          <w:color w:val="000000"/>
          <w:kern w:val="0"/>
          <w:sz w:val="32"/>
          <w:szCs w:val="32"/>
          <w:highlight w:val="none"/>
          <w:lang w:val="zh-CN"/>
        </w:rPr>
      </w:pPr>
      <w:r>
        <w:rPr>
          <w:rFonts w:hint="eastAsia" w:ascii="宋体" w:hAnsi="宋体" w:cs="仿宋_GB2312"/>
          <w:color w:val="000000"/>
          <w:kern w:val="0"/>
          <w:sz w:val="32"/>
          <w:szCs w:val="32"/>
          <w:highlight w:val="none"/>
          <w:lang w:val="zh-CN"/>
        </w:rPr>
        <w:t xml:space="preserve"> </w:t>
      </w:r>
    </w:p>
    <w:p>
      <w:pPr>
        <w:wordWrap w:val="0"/>
        <w:autoSpaceDE w:val="0"/>
        <w:autoSpaceDN w:val="0"/>
        <w:adjustRightInd w:val="0"/>
        <w:spacing w:line="440" w:lineRule="exact"/>
        <w:jc w:val="both"/>
        <w:rPr>
          <w:rFonts w:hint="eastAsia" w:ascii="宋体" w:hAnsi="宋体" w:cs="仿宋_GB2312"/>
          <w:color w:val="000000"/>
          <w:kern w:val="0"/>
          <w:sz w:val="32"/>
          <w:szCs w:val="32"/>
          <w:highlight w:val="none"/>
          <w:lang w:val="zh-CN"/>
        </w:rPr>
      </w:pPr>
      <w:r>
        <w:rPr>
          <w:rFonts w:hint="eastAsia" w:ascii="宋体" w:hAnsi="宋体" w:cs="仿宋_GB2312"/>
          <w:color w:val="000000"/>
          <w:kern w:val="0"/>
          <w:sz w:val="32"/>
          <w:szCs w:val="32"/>
          <w:highlight w:val="none"/>
          <w:lang w:val="en-US" w:eastAsia="zh-CN"/>
        </w:rPr>
        <w:t xml:space="preserve">                        </w:t>
      </w:r>
      <w:r>
        <w:rPr>
          <w:rFonts w:hint="eastAsia" w:ascii="宋体" w:hAnsi="宋体" w:cs="仿宋_GB2312"/>
          <w:color w:val="000000"/>
          <w:kern w:val="0"/>
          <w:sz w:val="32"/>
          <w:szCs w:val="32"/>
          <w:highlight w:val="none"/>
          <w:lang w:val="zh-CN"/>
        </w:rPr>
        <w:t xml:space="preserve"> 日期</w:t>
      </w:r>
      <w:r>
        <w:rPr>
          <w:rFonts w:hint="eastAsia" w:ascii="宋体" w:hAnsi="宋体" w:cs="仿宋_GB2312"/>
          <w:color w:val="000000"/>
          <w:kern w:val="0"/>
          <w:sz w:val="32"/>
          <w:szCs w:val="32"/>
          <w:highlight w:val="none"/>
          <w:lang w:val="en-US" w:eastAsia="zh-CN"/>
        </w:rPr>
        <w:t xml:space="preserve"> </w:t>
      </w:r>
      <w:r>
        <w:rPr>
          <w:rFonts w:hint="eastAsia" w:ascii="宋体" w:hAnsi="宋体" w:cs="仿宋_GB2312"/>
          <w:color w:val="000000"/>
          <w:kern w:val="0"/>
          <w:sz w:val="32"/>
          <w:szCs w:val="32"/>
          <w:highlight w:val="none"/>
          <w:lang w:val="zh-CN"/>
        </w:rPr>
        <w:t>：</w:t>
      </w: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rPr>
          <w:rFonts w:hint="eastAsia" w:ascii="宋体" w:hAnsi="宋体"/>
          <w:color w:val="000000"/>
          <w:sz w:val="36"/>
          <w:szCs w:val="36"/>
          <w:highlight w:val="none"/>
        </w:rPr>
      </w:pPr>
    </w:p>
    <w:p>
      <w:pPr>
        <w:snapToGrid w:val="0"/>
        <w:spacing w:before="50" w:after="50"/>
        <w:jc w:val="center"/>
        <w:rPr>
          <w:rFonts w:ascii="宋体" w:hAnsi="宋体"/>
          <w:b/>
          <w:bCs/>
          <w:color w:val="000000"/>
          <w:sz w:val="36"/>
          <w:szCs w:val="36"/>
          <w:highlight w:val="none"/>
        </w:rPr>
      </w:pPr>
      <w:r>
        <w:rPr>
          <w:rFonts w:hint="eastAsia" w:ascii="宋体" w:hAnsi="宋体"/>
          <w:color w:val="000000"/>
          <w:sz w:val="36"/>
          <w:szCs w:val="36"/>
          <w:highlight w:val="none"/>
        </w:rPr>
        <w:t>2、</w:t>
      </w:r>
      <w:r>
        <w:rPr>
          <w:rFonts w:hint="eastAsia" w:ascii="宋体" w:hAnsi="宋体"/>
          <w:b/>
          <w:bCs/>
          <w:color w:val="000000"/>
          <w:sz w:val="36"/>
          <w:szCs w:val="36"/>
          <w:highlight w:val="none"/>
        </w:rPr>
        <w:t>技术及商务文件目录</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（1）评分对应表（格式见附件，主要用于评委对应评分内容）</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（2）技术</w:t>
      </w:r>
      <w:r>
        <w:rPr>
          <w:rFonts w:hint="eastAsia" w:ascii="宋体" w:hAnsi="宋体"/>
          <w:color w:val="000000"/>
          <w:sz w:val="30"/>
          <w:szCs w:val="30"/>
          <w:highlight w:val="none"/>
          <w:lang w:eastAsia="zh-CN"/>
        </w:rPr>
        <w:t>及商务</w:t>
      </w:r>
      <w:r>
        <w:rPr>
          <w:rFonts w:hint="eastAsia" w:ascii="宋体" w:hAnsi="宋体"/>
          <w:color w:val="000000"/>
          <w:sz w:val="30"/>
          <w:szCs w:val="30"/>
          <w:highlight w:val="none"/>
        </w:rPr>
        <w:t>响应表（格式见附件）；</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3</w:t>
      </w:r>
      <w:r>
        <w:rPr>
          <w:rFonts w:hint="eastAsia" w:ascii="宋体" w:hAnsi="宋体"/>
          <w:color w:val="000000"/>
          <w:sz w:val="30"/>
          <w:szCs w:val="30"/>
          <w:highlight w:val="none"/>
        </w:rPr>
        <w:t>）项目总体解决方案（可包含且不限于对项目总体要求的理解、项目总体架构及技术解决方案等）；</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4</w:t>
      </w:r>
      <w:r>
        <w:rPr>
          <w:rFonts w:hint="eastAsia" w:ascii="宋体" w:hAnsi="宋体"/>
          <w:color w:val="000000"/>
          <w:sz w:val="30"/>
          <w:szCs w:val="30"/>
          <w:highlight w:val="none"/>
        </w:rPr>
        <w:t>）项目实施计划（可包含且不限于保证工期的施工组织方案及人力资源安排、项目组人员清单（格式见附件）等）；</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5</w:t>
      </w:r>
      <w:r>
        <w:rPr>
          <w:rFonts w:hint="eastAsia" w:ascii="宋体" w:hAnsi="宋体"/>
          <w:color w:val="000000"/>
          <w:sz w:val="30"/>
          <w:szCs w:val="30"/>
          <w:highlight w:val="none"/>
        </w:rPr>
        <w:t>）售后服务计划（可包含且不限于对用户故障的响应、处理、定期巡检、备品备件、常用耗材提供、驻点人员情况等）；</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6</w:t>
      </w:r>
      <w:r>
        <w:rPr>
          <w:rFonts w:hint="eastAsia" w:ascii="宋体" w:hAnsi="宋体"/>
          <w:color w:val="000000"/>
          <w:sz w:val="30"/>
          <w:szCs w:val="30"/>
          <w:highlight w:val="none"/>
        </w:rPr>
        <w:t>）技术培训计划；</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7</w:t>
      </w:r>
      <w:r>
        <w:rPr>
          <w:rFonts w:hint="eastAsia" w:ascii="宋体" w:hAnsi="宋体"/>
          <w:color w:val="000000"/>
          <w:sz w:val="30"/>
          <w:szCs w:val="30"/>
          <w:highlight w:val="none"/>
        </w:rPr>
        <w:t>）投标人履约能力（可包含且不限于技术力量情况、投标人各项能力证书）；</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8</w:t>
      </w:r>
      <w:r>
        <w:rPr>
          <w:rFonts w:hint="eastAsia" w:ascii="宋体" w:hAnsi="宋体"/>
          <w:color w:val="000000"/>
          <w:sz w:val="30"/>
          <w:szCs w:val="30"/>
          <w:highlight w:val="none"/>
        </w:rPr>
        <w:t>）案例的业绩证明（投标人业绩情况一览表（格式见附件）、合同复印件等）；</w:t>
      </w:r>
    </w:p>
    <w:p>
      <w:pPr>
        <w:snapToGrid w:val="0"/>
        <w:spacing w:line="460" w:lineRule="exact"/>
        <w:ind w:firstLine="600" w:firstLineChars="200"/>
        <w:jc w:val="left"/>
        <w:rPr>
          <w:rFonts w:ascii="宋体" w:hAnsi="宋体"/>
          <w:color w:val="000000"/>
          <w:sz w:val="30"/>
          <w:szCs w:val="30"/>
          <w:highlight w:val="none"/>
        </w:rPr>
      </w:pPr>
      <w:r>
        <w:rPr>
          <w:rFonts w:hint="eastAsia" w:ascii="宋体" w:hAnsi="宋体"/>
          <w:color w:val="000000"/>
          <w:sz w:val="30"/>
          <w:szCs w:val="30"/>
          <w:highlight w:val="none"/>
        </w:rPr>
        <w:t>（</w:t>
      </w:r>
      <w:r>
        <w:rPr>
          <w:rFonts w:hint="eastAsia" w:ascii="宋体" w:hAnsi="宋体"/>
          <w:color w:val="000000"/>
          <w:sz w:val="30"/>
          <w:szCs w:val="30"/>
          <w:highlight w:val="none"/>
          <w:lang w:val="en-US" w:eastAsia="zh-CN"/>
        </w:rPr>
        <w:t>9</w:t>
      </w:r>
      <w:r>
        <w:rPr>
          <w:rFonts w:hint="eastAsia" w:ascii="宋体" w:hAnsi="宋体"/>
          <w:color w:val="000000"/>
          <w:sz w:val="30"/>
          <w:szCs w:val="30"/>
          <w:highlight w:val="none"/>
        </w:rPr>
        <w:t>）采购需求实质性内容响应表</w:t>
      </w:r>
      <w:r>
        <w:rPr>
          <w:rFonts w:hint="eastAsia" w:ascii="宋体" w:hAnsi="宋体"/>
          <w:color w:val="000000"/>
          <w:sz w:val="30"/>
          <w:szCs w:val="30"/>
          <w:highlight w:val="none"/>
          <w:lang w:eastAsia="zh-CN"/>
        </w:rPr>
        <w:t>（格式见附件）</w:t>
      </w:r>
      <w:r>
        <w:rPr>
          <w:rFonts w:hint="eastAsia" w:ascii="宋体" w:hAnsi="宋体"/>
          <w:color w:val="000000"/>
          <w:sz w:val="30"/>
          <w:szCs w:val="30"/>
          <w:highlight w:val="none"/>
        </w:rPr>
        <w:t>；</w:t>
      </w:r>
    </w:p>
    <w:p>
      <w:pPr>
        <w:snapToGrid w:val="0"/>
        <w:spacing w:line="460" w:lineRule="exact"/>
        <w:ind w:firstLine="600" w:firstLineChars="200"/>
        <w:jc w:val="left"/>
        <w:rPr>
          <w:rFonts w:hint="eastAsia" w:ascii="宋体" w:hAnsi="宋体"/>
          <w:color w:val="000000"/>
          <w:sz w:val="30"/>
          <w:szCs w:val="30"/>
          <w:highlight w:val="none"/>
        </w:rPr>
      </w:pPr>
      <w:r>
        <w:rPr>
          <w:rFonts w:hint="eastAsia" w:ascii="宋体" w:hAnsi="宋体"/>
          <w:color w:val="000000"/>
          <w:sz w:val="30"/>
          <w:szCs w:val="30"/>
          <w:highlight w:val="none"/>
        </w:rPr>
        <w:t>（1</w:t>
      </w:r>
      <w:r>
        <w:rPr>
          <w:rFonts w:hint="eastAsia" w:ascii="宋体" w:hAnsi="宋体"/>
          <w:color w:val="000000"/>
          <w:sz w:val="30"/>
          <w:szCs w:val="30"/>
          <w:highlight w:val="none"/>
          <w:lang w:val="en-US" w:eastAsia="zh-CN"/>
        </w:rPr>
        <w:t>0</w:t>
      </w:r>
      <w:r>
        <w:rPr>
          <w:rFonts w:hint="eastAsia" w:ascii="宋体" w:hAnsi="宋体"/>
          <w:color w:val="000000"/>
          <w:sz w:val="30"/>
          <w:szCs w:val="30"/>
          <w:highlight w:val="none"/>
        </w:rPr>
        <w:t>）投标方认为需要的其他文件资料。</w:t>
      </w:r>
    </w:p>
    <w:p>
      <w:pPr>
        <w:snapToGrid w:val="0"/>
        <w:spacing w:before="50" w:after="156" w:afterLines="50"/>
        <w:jc w:val="left"/>
        <w:rPr>
          <w:rFonts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hint="eastAsia" w:ascii="宋体" w:hAnsi="宋体"/>
          <w:color w:val="000000"/>
          <w:sz w:val="30"/>
          <w:szCs w:val="30"/>
          <w:highlight w:val="none"/>
        </w:rPr>
      </w:pPr>
    </w:p>
    <w:p>
      <w:pPr>
        <w:snapToGrid w:val="0"/>
        <w:spacing w:before="50"/>
        <w:jc w:val="left"/>
        <w:rPr>
          <w:rFonts w:ascii="宋体" w:hAnsi="宋体"/>
          <w:color w:val="000000"/>
          <w:sz w:val="30"/>
          <w:szCs w:val="30"/>
          <w:highlight w:val="none"/>
        </w:rPr>
      </w:pP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7</w:t>
      </w:r>
      <w:r>
        <w:rPr>
          <w:rFonts w:hint="eastAsia" w:ascii="宋体" w:hAnsi="宋体"/>
          <w:color w:val="000000"/>
          <w:sz w:val="30"/>
          <w:szCs w:val="30"/>
          <w:highlight w:val="none"/>
        </w:rPr>
        <w:t>：</w:t>
      </w:r>
    </w:p>
    <w:p>
      <w:pPr>
        <w:snapToGrid w:val="0"/>
        <w:spacing w:before="50" w:after="50"/>
        <w:jc w:val="center"/>
        <w:rPr>
          <w:rFonts w:ascii="宋体" w:hAnsi="宋体"/>
          <w:b/>
          <w:color w:val="000000"/>
          <w:sz w:val="36"/>
          <w:szCs w:val="36"/>
          <w:highlight w:val="none"/>
        </w:rPr>
      </w:pPr>
      <w:r>
        <w:rPr>
          <w:rFonts w:hint="eastAsia" w:ascii="宋体" w:hAnsi="宋体"/>
          <w:b/>
          <w:color w:val="000000"/>
          <w:sz w:val="36"/>
          <w:szCs w:val="36"/>
          <w:highlight w:val="none"/>
        </w:rPr>
        <w:t>评分对应表</w:t>
      </w:r>
    </w:p>
    <w:p>
      <w:pPr>
        <w:snapToGrid w:val="0"/>
        <w:spacing w:before="50"/>
        <w:jc w:val="center"/>
        <w:rPr>
          <w:rFonts w:ascii="宋体" w:hAnsi="宋体"/>
          <w:b/>
          <w:color w:val="000000"/>
          <w:sz w:val="32"/>
          <w:szCs w:val="32"/>
          <w:highlight w:val="none"/>
        </w:rPr>
      </w:pPr>
    </w:p>
    <w:p>
      <w:pPr>
        <w:pStyle w:val="4"/>
        <w:snapToGrid w:val="0"/>
        <w:rPr>
          <w:rFonts w:ascii="宋体" w:hAnsi="宋体" w:eastAsia="宋体"/>
          <w:color w:val="000000"/>
          <w:sz w:val="30"/>
          <w:szCs w:val="30"/>
          <w:highlight w:val="none"/>
          <w:u w:val="single"/>
        </w:rPr>
      </w:pPr>
      <w:r>
        <w:rPr>
          <w:rFonts w:hint="eastAsia" w:ascii="宋体" w:hAnsi="宋体" w:eastAsia="宋体"/>
          <w:color w:val="000000"/>
          <w:sz w:val="30"/>
          <w:szCs w:val="30"/>
          <w:highlight w:val="none"/>
        </w:rPr>
        <w:t xml:space="preserve">投标人（公章）：           </w:t>
      </w:r>
      <w:r>
        <w:rPr>
          <w:rFonts w:hint="eastAsia" w:ascii="宋体" w:hAnsi="宋体" w:eastAsia="宋体"/>
          <w:color w:val="000000"/>
          <w:sz w:val="30"/>
          <w:szCs w:val="30"/>
          <w:highlight w:val="none"/>
          <w:lang w:val="en-US" w:eastAsia="zh-CN"/>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000000"/>
                <w:sz w:val="30"/>
                <w:szCs w:val="30"/>
                <w:highlight w:val="none"/>
              </w:rPr>
            </w:pPr>
            <w:r>
              <w:rPr>
                <w:rFonts w:hint="eastAsia" w:ascii="宋体" w:hAnsi="宋体"/>
                <w:color w:val="000000"/>
                <w:sz w:val="30"/>
                <w:szCs w:val="30"/>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000000"/>
                <w:sz w:val="30"/>
                <w:szCs w:val="30"/>
                <w:highlight w:val="none"/>
              </w:rPr>
            </w:pPr>
            <w:r>
              <w:rPr>
                <w:rFonts w:hint="eastAsia" w:ascii="宋体" w:hAnsi="宋体"/>
                <w:color w:val="000000"/>
                <w:sz w:val="30"/>
                <w:szCs w:val="30"/>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olor w:val="000000"/>
                <w:sz w:val="30"/>
                <w:szCs w:val="30"/>
                <w:highlight w:val="none"/>
              </w:rPr>
            </w:pPr>
            <w:r>
              <w:rPr>
                <w:rFonts w:hint="eastAsia" w:ascii="宋体" w:hAnsi="宋体"/>
                <w:color w:val="000000"/>
                <w:sz w:val="30"/>
                <w:szCs w:val="30"/>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eastAsia="宋体"/>
                <w:color w:val="000000"/>
                <w:sz w:val="30"/>
                <w:szCs w:val="30"/>
                <w:highlight w:val="none"/>
                <w:lang w:eastAsia="zh-CN"/>
              </w:rPr>
            </w:pPr>
            <w:r>
              <w:rPr>
                <w:rFonts w:hint="eastAsia" w:ascii="宋体" w:hAnsi="宋体"/>
                <w:color w:val="000000"/>
                <w:sz w:val="30"/>
                <w:szCs w:val="30"/>
                <w:highlight w:val="none"/>
                <w:lang w:eastAsia="zh-CN"/>
              </w:rPr>
              <w:t>技术分</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r>
              <w:rPr>
                <w:rFonts w:hint="eastAsia" w:ascii="宋体" w:hAnsi="宋体"/>
                <w:color w:val="000000"/>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eastAsia="宋体"/>
                <w:color w:val="000000"/>
                <w:sz w:val="30"/>
                <w:szCs w:val="30"/>
                <w:highlight w:val="none"/>
                <w:lang w:eastAsia="zh-CN"/>
              </w:rPr>
            </w:pPr>
            <w:r>
              <w:rPr>
                <w:rFonts w:hint="eastAsia" w:ascii="宋体" w:hAnsi="宋体"/>
                <w:color w:val="000000"/>
                <w:sz w:val="30"/>
                <w:szCs w:val="30"/>
                <w:highlight w:val="none"/>
                <w:lang w:eastAsia="zh-CN"/>
              </w:rPr>
              <w:t>商务分</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r>
              <w:rPr>
                <w:rFonts w:hint="eastAsia" w:ascii="宋体" w:hAnsi="宋体"/>
                <w:color w:val="000000"/>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color w:val="000000"/>
                <w:sz w:val="30"/>
                <w:szCs w:val="30"/>
                <w:highlight w:val="none"/>
              </w:rPr>
            </w:pPr>
          </w:p>
        </w:tc>
      </w:tr>
    </w:tbl>
    <w:p>
      <w:pPr>
        <w:spacing w:line="440" w:lineRule="exact"/>
        <w:rPr>
          <w:rFonts w:hint="eastAsia" w:ascii="宋体" w:hAnsi="宋体" w:eastAsia="宋体" w:cs="宋体"/>
          <w:color w:val="000000"/>
          <w:kern w:val="0"/>
          <w:sz w:val="32"/>
          <w:szCs w:val="32"/>
          <w:highlight w:val="none"/>
        </w:rPr>
      </w:pPr>
      <w:r>
        <w:rPr>
          <w:rFonts w:hint="eastAsia" w:ascii="宋体" w:hAnsi="宋体" w:cs="宋体"/>
          <w:color w:val="000000"/>
          <w:kern w:val="0"/>
          <w:sz w:val="24"/>
          <w:highlight w:val="none"/>
        </w:rPr>
        <w:t xml:space="preserve"> </w:t>
      </w:r>
      <w:r>
        <w:rPr>
          <w:rFonts w:hint="eastAsia" w:ascii="宋体" w:hAnsi="宋体" w:eastAsia="宋体" w:cs="宋体"/>
          <w:color w:val="000000"/>
          <w:kern w:val="0"/>
          <w:sz w:val="32"/>
          <w:szCs w:val="32"/>
          <w:highlight w:val="none"/>
        </w:rPr>
        <w:t xml:space="preserve"> </w:t>
      </w:r>
      <w:r>
        <w:rPr>
          <w:rFonts w:hint="eastAsia" w:ascii="宋体" w:hAnsi="宋体" w:eastAsia="宋体" w:cs="宋体"/>
          <w:color w:val="000000"/>
          <w:kern w:val="0"/>
          <w:sz w:val="32"/>
          <w:szCs w:val="32"/>
          <w:highlight w:val="none"/>
          <w:lang w:eastAsia="zh-CN"/>
        </w:rPr>
        <w:t>注</w:t>
      </w:r>
      <w:r>
        <w:rPr>
          <w:rFonts w:hint="eastAsia" w:ascii="宋体" w:hAnsi="宋体" w:eastAsia="宋体" w:cs="宋体"/>
          <w:color w:val="000000"/>
          <w:kern w:val="0"/>
          <w:sz w:val="32"/>
          <w:szCs w:val="32"/>
          <w:highlight w:val="none"/>
        </w:rPr>
        <w:t>、含多个标项的采购项目，投标人须按标项分别填报。</w:t>
      </w:r>
    </w:p>
    <w:p>
      <w:pPr>
        <w:snapToGrid w:val="0"/>
        <w:spacing w:before="156" w:beforeLines="50"/>
        <w:rPr>
          <w:rFonts w:hint="eastAsia" w:ascii="宋体" w:hAnsi="宋体" w:eastAsia="宋体" w:cs="宋体"/>
          <w:color w:val="000000"/>
          <w:sz w:val="32"/>
          <w:szCs w:val="32"/>
          <w:highlight w:val="none"/>
        </w:rPr>
      </w:pPr>
    </w:p>
    <w:p>
      <w:pPr>
        <w:snapToGrid w:val="0"/>
        <w:spacing w:before="156" w:beforeLines="50"/>
        <w:rPr>
          <w:rFonts w:hint="eastAsia" w:ascii="宋体" w:hAnsi="宋体"/>
          <w:color w:val="000000"/>
          <w:sz w:val="30"/>
          <w:szCs w:val="30"/>
          <w:highlight w:val="none"/>
        </w:rPr>
      </w:pPr>
      <w:r>
        <w:rPr>
          <w:rFonts w:hint="eastAsia" w:ascii="宋体" w:hAnsi="宋体"/>
          <w:color w:val="000000"/>
          <w:sz w:val="30"/>
          <w:szCs w:val="30"/>
          <w:highlight w:val="none"/>
        </w:rPr>
        <w:t>法定代表或授权代表签字：               日期：</w:t>
      </w:r>
    </w:p>
    <w:p>
      <w:pPr>
        <w:snapToGrid w:val="0"/>
        <w:spacing w:before="156" w:beforeLines="50"/>
        <w:rPr>
          <w:rFonts w:hint="eastAsia" w:ascii="宋体" w:hAnsi="宋体"/>
          <w:color w:val="000000"/>
          <w:sz w:val="30"/>
          <w:szCs w:val="30"/>
          <w:highlight w:val="none"/>
        </w:rPr>
      </w:pPr>
    </w:p>
    <w:p>
      <w:pPr>
        <w:snapToGrid w:val="0"/>
        <w:spacing w:before="50" w:after="156" w:afterLines="50"/>
        <w:jc w:val="left"/>
        <w:rPr>
          <w:rFonts w:ascii="宋体" w:hAnsi="宋体"/>
          <w:color w:val="000000"/>
          <w:sz w:val="30"/>
          <w:szCs w:val="30"/>
          <w:highlight w:val="none"/>
        </w:rPr>
      </w:pPr>
    </w:p>
    <w:p>
      <w:pPr>
        <w:snapToGrid w:val="0"/>
        <w:spacing w:before="50" w:after="50"/>
        <w:rPr>
          <w:rFonts w:ascii="宋体" w:hAnsi="宋体"/>
          <w:color w:val="000000"/>
          <w:spacing w:val="20"/>
          <w:sz w:val="30"/>
          <w:szCs w:val="30"/>
          <w:highlight w:val="none"/>
        </w:rPr>
      </w:pPr>
    </w:p>
    <w:p>
      <w:pPr>
        <w:snapToGrid w:val="0"/>
        <w:spacing w:before="50" w:after="50"/>
        <w:rPr>
          <w:rFonts w:ascii="宋体" w:hAnsi="宋体"/>
          <w:b w:val="0"/>
          <w:bCs w:val="0"/>
          <w:color w:val="000000"/>
          <w:sz w:val="30"/>
          <w:szCs w:val="30"/>
          <w:highlight w:val="none"/>
        </w:rPr>
      </w:pPr>
      <w:r>
        <w:rPr>
          <w:rFonts w:hint="eastAsia" w:ascii="宋体" w:hAnsi="宋体"/>
          <w:color w:val="000000"/>
          <w:spacing w:val="20"/>
          <w:sz w:val="30"/>
          <w:szCs w:val="30"/>
          <w:highlight w:val="none"/>
        </w:rPr>
        <w:br w:type="page"/>
      </w: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8</w:t>
      </w:r>
      <w:r>
        <w:rPr>
          <w:rFonts w:hint="eastAsia" w:ascii="宋体" w:hAnsi="宋体"/>
          <w:color w:val="000000"/>
          <w:sz w:val="30"/>
          <w:szCs w:val="30"/>
          <w:highlight w:val="none"/>
        </w:rPr>
        <w:t>：</w:t>
      </w:r>
    </w:p>
    <w:p>
      <w:pPr>
        <w:snapToGrid w:val="0"/>
        <w:spacing w:before="50" w:after="156" w:afterLines="50"/>
        <w:jc w:val="center"/>
        <w:rPr>
          <w:rFonts w:hint="eastAsia" w:ascii="宋体" w:hAnsi="宋体" w:eastAsia="宋体"/>
          <w:b w:val="0"/>
          <w:bCs w:val="0"/>
          <w:color w:val="000000"/>
          <w:sz w:val="32"/>
          <w:szCs w:val="32"/>
          <w:highlight w:val="none"/>
          <w:lang w:eastAsia="zh-CN"/>
        </w:rPr>
      </w:pPr>
      <w:r>
        <w:rPr>
          <w:rFonts w:hint="eastAsia" w:ascii="宋体" w:hAnsi="宋体"/>
          <w:b w:val="0"/>
          <w:bCs w:val="0"/>
          <w:color w:val="000000"/>
          <w:spacing w:val="40"/>
          <w:kern w:val="0"/>
          <w:sz w:val="36"/>
          <w:szCs w:val="36"/>
          <w:highlight w:val="none"/>
          <w:lang w:eastAsia="zh-CN"/>
        </w:rPr>
        <w:t>技术及商务响应表</w:t>
      </w:r>
    </w:p>
    <w:p>
      <w:pPr>
        <w:pStyle w:val="4"/>
        <w:snapToGrid w:val="0"/>
        <w:rPr>
          <w:rFonts w:ascii="宋体" w:hAnsi="宋体" w:eastAsia="宋体"/>
          <w:color w:val="000000"/>
          <w:sz w:val="30"/>
          <w:szCs w:val="30"/>
          <w:highlight w:val="none"/>
          <w:u w:val="single"/>
        </w:rPr>
      </w:pPr>
      <w:r>
        <w:rPr>
          <w:rFonts w:hint="eastAsia" w:ascii="宋体" w:hAnsi="宋体" w:eastAsia="宋体"/>
          <w:color w:val="000000"/>
          <w:sz w:val="30"/>
          <w:szCs w:val="30"/>
          <w:highlight w:val="none"/>
        </w:rPr>
        <w:t xml:space="preserve">投标人（公章）：            </w:t>
      </w:r>
      <w:r>
        <w:rPr>
          <w:rFonts w:hint="eastAsia" w:ascii="宋体" w:hAnsi="宋体" w:eastAsia="宋体"/>
          <w:color w:val="000000"/>
          <w:sz w:val="30"/>
          <w:szCs w:val="30"/>
          <w:highlight w:val="none"/>
          <w:lang w:val="en-US" w:eastAsia="zh-CN"/>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center"/>
              <w:rPr>
                <w:rFonts w:ascii="宋体" w:hAnsi="宋体"/>
                <w:color w:val="000000"/>
                <w:sz w:val="30"/>
                <w:szCs w:val="30"/>
                <w:highlight w:val="none"/>
              </w:rPr>
            </w:pPr>
            <w:r>
              <w:rPr>
                <w:rFonts w:hint="eastAsia" w:ascii="宋体" w:hAnsi="宋体"/>
                <w:color w:val="000000"/>
                <w:sz w:val="30"/>
                <w:szCs w:val="30"/>
                <w:highlight w:val="none"/>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center"/>
              <w:rPr>
                <w:rFonts w:ascii="宋体" w:hAnsi="宋体"/>
                <w:color w:val="000000"/>
                <w:sz w:val="30"/>
                <w:szCs w:val="30"/>
                <w:highlight w:val="none"/>
              </w:rPr>
            </w:pPr>
            <w:r>
              <w:rPr>
                <w:rFonts w:hint="eastAsia" w:ascii="宋体" w:hAnsi="宋体"/>
                <w:color w:val="000000"/>
                <w:sz w:val="30"/>
                <w:szCs w:val="30"/>
                <w:highlight w:val="none"/>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jc w:val="center"/>
              <w:rPr>
                <w:rFonts w:ascii="宋体" w:hAnsi="宋体"/>
                <w:color w:val="000000"/>
                <w:sz w:val="30"/>
                <w:szCs w:val="30"/>
                <w:highlight w:val="none"/>
              </w:rPr>
            </w:pPr>
            <w:r>
              <w:rPr>
                <w:rFonts w:hint="eastAsia" w:ascii="宋体" w:hAnsi="宋体"/>
                <w:color w:val="000000"/>
                <w:sz w:val="30"/>
                <w:szCs w:val="30"/>
                <w:highlight w:val="none"/>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before="120" w:after="120"/>
              <w:outlineLvl w:val="0"/>
              <w:rPr>
                <w:rFonts w:hAnsi="宋体"/>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before="120" w:after="120"/>
              <w:outlineLvl w:val="0"/>
              <w:rPr>
                <w:rFonts w:hAnsi="宋体"/>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rPr>
                <w:rFonts w:hAnsi="宋体"/>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rPr>
                <w:rFonts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before="120" w:after="120"/>
              <w:outlineLvl w:val="0"/>
              <w:rPr>
                <w:rFonts w:hAnsi="宋体"/>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before="120" w:after="120"/>
              <w:outlineLvl w:val="0"/>
              <w:rPr>
                <w:rFonts w:hAnsi="宋体"/>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c>
          <w:tcPr>
            <w:tcW w:w="2423" w:type="dxa"/>
            <w:tcBorders>
              <w:top w:val="single" w:color="auto" w:sz="4" w:space="0"/>
              <w:left w:val="single" w:color="auto" w:sz="4" w:space="0"/>
              <w:bottom w:val="nil"/>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before="120" w:after="120"/>
              <w:outlineLvl w:val="0"/>
              <w:rPr>
                <w:rFonts w:hAnsi="宋体"/>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before="120" w:after="120"/>
              <w:outlineLvl w:val="0"/>
              <w:rPr>
                <w:rFonts w:hAnsi="宋体"/>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after="120"/>
              <w:outlineLvl w:val="0"/>
              <w:rPr>
                <w:rFonts w:hAnsi="宋体"/>
                <w:color w:val="000000"/>
                <w:sz w:val="30"/>
                <w:szCs w:val="30"/>
                <w:highlight w:val="none"/>
              </w:rPr>
            </w:pPr>
          </w:p>
        </w:tc>
      </w:tr>
    </w:tbl>
    <w:p>
      <w:pPr>
        <w:pStyle w:val="6"/>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注：</w:t>
      </w:r>
      <w:r>
        <w:rPr>
          <w:rFonts w:hint="eastAsia" w:ascii="宋体" w:hAnsi="宋体" w:eastAsia="宋体" w:cs="宋体"/>
          <w:color w:val="000000"/>
          <w:sz w:val="32"/>
          <w:szCs w:val="32"/>
          <w:highlight w:val="none"/>
          <w:lang w:val="en-US" w:eastAsia="zh-CN"/>
        </w:rPr>
        <w:t>1、</w:t>
      </w:r>
      <w:r>
        <w:rPr>
          <w:rFonts w:hint="eastAsia" w:ascii="宋体" w:hAnsi="宋体" w:eastAsia="宋体" w:cs="宋体"/>
          <w:color w:val="000000"/>
          <w:sz w:val="32"/>
          <w:szCs w:val="32"/>
          <w:highlight w:val="none"/>
        </w:rPr>
        <w:t>投标人应根据投标设备的性能指标、对照招标文件要求在“偏离情况”栏注明“正偏离”、“负偏离”或“无偏离”。</w:t>
      </w:r>
    </w:p>
    <w:p>
      <w:pPr>
        <w:spacing w:line="440" w:lineRule="exac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lang w:val="en-US" w:eastAsia="zh-CN"/>
        </w:rPr>
        <w:t>2、</w:t>
      </w:r>
      <w:r>
        <w:rPr>
          <w:rFonts w:hint="eastAsia" w:ascii="宋体" w:hAnsi="宋体" w:eastAsia="宋体" w:cs="宋体"/>
          <w:color w:val="000000"/>
          <w:kern w:val="0"/>
          <w:sz w:val="32"/>
          <w:szCs w:val="32"/>
          <w:highlight w:val="none"/>
        </w:rPr>
        <w:t>含多个标项的采购项目，投标人须按标项分别填报。</w:t>
      </w:r>
    </w:p>
    <w:p>
      <w:pPr>
        <w:pStyle w:val="6"/>
        <w:rPr>
          <w:rFonts w:hint="eastAsia" w:ascii="宋体" w:hAnsi="宋体"/>
          <w:color w:val="000000"/>
          <w:sz w:val="30"/>
          <w:szCs w:val="30"/>
          <w:highlight w:val="none"/>
        </w:rPr>
      </w:pPr>
    </w:p>
    <w:p>
      <w:pPr>
        <w:snapToGrid w:val="0"/>
        <w:spacing w:before="50" w:after="50"/>
        <w:rPr>
          <w:rFonts w:ascii="宋体" w:hAnsi="宋体"/>
          <w:color w:val="000000"/>
          <w:spacing w:val="20"/>
          <w:sz w:val="30"/>
          <w:szCs w:val="30"/>
          <w:highlight w:val="none"/>
        </w:rPr>
      </w:pPr>
    </w:p>
    <w:p>
      <w:pPr>
        <w:snapToGrid w:val="0"/>
        <w:spacing w:before="50" w:after="50"/>
        <w:rPr>
          <w:rFonts w:ascii="宋体" w:hAnsi="宋体"/>
          <w:color w:val="000000"/>
          <w:sz w:val="30"/>
          <w:szCs w:val="30"/>
          <w:highlight w:val="none"/>
        </w:rPr>
      </w:pPr>
      <w:r>
        <w:rPr>
          <w:rFonts w:hint="eastAsia" w:ascii="宋体" w:hAnsi="宋体"/>
          <w:color w:val="000000"/>
          <w:spacing w:val="20"/>
          <w:sz w:val="30"/>
          <w:szCs w:val="30"/>
          <w:highlight w:val="none"/>
        </w:rPr>
        <w:t>法定代表或授权代表签字：          日 期：</w:t>
      </w:r>
    </w:p>
    <w:p>
      <w:pPr>
        <w:snapToGrid w:val="0"/>
        <w:spacing w:before="50" w:after="156" w:afterLines="50"/>
        <w:jc w:val="left"/>
        <w:rPr>
          <w:rFonts w:ascii="宋体" w:hAnsi="宋体"/>
          <w:color w:val="000000"/>
          <w:sz w:val="30"/>
          <w:szCs w:val="30"/>
          <w:highlight w:val="none"/>
        </w:rPr>
      </w:pPr>
    </w:p>
    <w:p>
      <w:pPr>
        <w:snapToGrid w:val="0"/>
        <w:spacing w:before="50" w:after="50"/>
        <w:rPr>
          <w:rFonts w:ascii="宋体" w:hAnsi="宋体"/>
          <w:color w:val="000000"/>
          <w:sz w:val="30"/>
          <w:szCs w:val="30"/>
          <w:highlight w:val="none"/>
        </w:rPr>
      </w:pPr>
      <w:r>
        <w:rPr>
          <w:rFonts w:hint="eastAsia" w:ascii="宋体" w:hAnsi="宋体"/>
          <w:color w:val="000000"/>
          <w:sz w:val="30"/>
          <w:szCs w:val="30"/>
          <w:highlight w:val="none"/>
        </w:rPr>
        <w:br w:type="page"/>
      </w: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9</w:t>
      </w:r>
      <w:r>
        <w:rPr>
          <w:rFonts w:hint="eastAsia" w:ascii="宋体" w:hAnsi="宋体"/>
          <w:color w:val="000000"/>
          <w:sz w:val="30"/>
          <w:szCs w:val="30"/>
          <w:highlight w:val="none"/>
        </w:rPr>
        <w:t>：</w:t>
      </w:r>
    </w:p>
    <w:p>
      <w:pPr>
        <w:snapToGrid w:val="0"/>
        <w:spacing w:before="50" w:after="156" w:afterLines="50"/>
        <w:jc w:val="center"/>
        <w:rPr>
          <w:rFonts w:ascii="宋体" w:hAnsi="宋体"/>
          <w:b/>
          <w:color w:val="000000"/>
          <w:kern w:val="0"/>
          <w:sz w:val="36"/>
          <w:szCs w:val="36"/>
          <w:highlight w:val="none"/>
        </w:rPr>
      </w:pPr>
      <w:r>
        <w:rPr>
          <w:rFonts w:hint="eastAsia" w:ascii="宋体" w:hAnsi="宋体"/>
          <w:b/>
          <w:color w:val="000000"/>
          <w:kern w:val="0"/>
          <w:sz w:val="36"/>
          <w:szCs w:val="36"/>
          <w:highlight w:val="none"/>
        </w:rPr>
        <w:t>项目组人员清单</w:t>
      </w:r>
    </w:p>
    <w:p>
      <w:pPr>
        <w:snapToGrid w:val="0"/>
        <w:spacing w:before="156" w:beforeLines="50" w:after="50"/>
        <w:jc w:val="center"/>
        <w:rPr>
          <w:rFonts w:ascii="宋体" w:hAnsi="宋体"/>
          <w:b/>
          <w:color w:val="000000"/>
          <w:sz w:val="30"/>
          <w:szCs w:val="30"/>
          <w:highlight w:val="none"/>
        </w:rPr>
      </w:pPr>
    </w:p>
    <w:p>
      <w:pPr>
        <w:pStyle w:val="4"/>
        <w:snapToGrid w:val="0"/>
        <w:rPr>
          <w:rFonts w:ascii="宋体" w:hAnsi="宋体" w:eastAsia="宋体"/>
          <w:color w:val="000000"/>
          <w:sz w:val="30"/>
          <w:szCs w:val="30"/>
          <w:highlight w:val="none"/>
          <w:u w:val="single"/>
        </w:rPr>
      </w:pPr>
      <w:r>
        <w:rPr>
          <w:rFonts w:hint="eastAsia" w:ascii="宋体" w:hAnsi="宋体" w:eastAsia="宋体"/>
          <w:color w:val="000000"/>
          <w:sz w:val="30"/>
          <w:szCs w:val="30"/>
          <w:highlight w:val="none"/>
        </w:rPr>
        <w:t xml:space="preserve">投标人（公章）：              </w:t>
      </w:r>
    </w:p>
    <w:tbl>
      <w:tblPr>
        <w:tblStyle w:val="1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color w:val="000000"/>
                <w:sz w:val="30"/>
                <w:szCs w:val="30"/>
                <w:highlight w:val="none"/>
              </w:rPr>
            </w:pPr>
            <w:r>
              <w:rPr>
                <w:rFonts w:hint="eastAsia" w:ascii="宋体" w:hAnsi="宋体"/>
                <w:color w:val="000000"/>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color w:val="000000"/>
                <w:sz w:val="30"/>
                <w:szCs w:val="30"/>
                <w:highlight w:val="none"/>
              </w:rPr>
            </w:pPr>
            <w:r>
              <w:rPr>
                <w:rFonts w:hint="eastAsia" w:ascii="宋体" w:hAnsi="宋体"/>
                <w:color w:val="000000"/>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color w:val="000000"/>
                <w:sz w:val="30"/>
                <w:szCs w:val="30"/>
                <w:highlight w:val="none"/>
              </w:rPr>
            </w:pPr>
            <w:r>
              <w:rPr>
                <w:rFonts w:hint="eastAsia" w:ascii="宋体" w:hAnsi="宋体"/>
                <w:color w:val="000000"/>
                <w:sz w:val="30"/>
                <w:szCs w:val="30"/>
                <w:highlight w:val="none"/>
              </w:rPr>
              <w:t>专业技</w:t>
            </w:r>
          </w:p>
          <w:p>
            <w:pPr>
              <w:snapToGrid w:val="0"/>
              <w:spacing w:before="156" w:beforeLines="50" w:after="50" w:line="460" w:lineRule="exact"/>
              <w:jc w:val="center"/>
              <w:rPr>
                <w:rFonts w:ascii="宋体" w:hAnsi="宋体"/>
                <w:color w:val="000000"/>
                <w:sz w:val="30"/>
                <w:szCs w:val="30"/>
                <w:highlight w:val="none"/>
              </w:rPr>
            </w:pPr>
            <w:r>
              <w:rPr>
                <w:rFonts w:hint="eastAsia" w:ascii="宋体" w:hAnsi="宋体"/>
                <w:color w:val="000000"/>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color w:val="000000"/>
                <w:sz w:val="30"/>
                <w:szCs w:val="30"/>
                <w:highlight w:val="none"/>
              </w:rPr>
            </w:pPr>
            <w:r>
              <w:rPr>
                <w:rFonts w:hint="eastAsia" w:ascii="宋体" w:hAnsi="宋体"/>
                <w:color w:val="000000"/>
                <w:sz w:val="30"/>
                <w:szCs w:val="30"/>
                <w:highlight w:val="none"/>
              </w:rPr>
              <w:t>证书</w:t>
            </w:r>
          </w:p>
          <w:p>
            <w:pPr>
              <w:snapToGrid w:val="0"/>
              <w:spacing w:before="156" w:beforeLines="50" w:after="50" w:line="460" w:lineRule="exact"/>
              <w:jc w:val="center"/>
              <w:rPr>
                <w:rFonts w:ascii="宋体" w:hAnsi="宋体"/>
                <w:color w:val="000000"/>
                <w:sz w:val="30"/>
                <w:szCs w:val="30"/>
                <w:highlight w:val="none"/>
              </w:rPr>
            </w:pPr>
            <w:r>
              <w:rPr>
                <w:rFonts w:hint="eastAsia" w:ascii="宋体" w:hAnsi="宋体"/>
                <w:color w:val="000000"/>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bCs/>
                <w:color w:val="000000"/>
                <w:sz w:val="30"/>
                <w:szCs w:val="30"/>
                <w:highlight w:val="none"/>
              </w:rPr>
            </w:pPr>
            <w:r>
              <w:rPr>
                <w:rFonts w:hint="eastAsia" w:ascii="宋体" w:hAnsi="宋体"/>
                <w:bCs/>
                <w:color w:val="000000"/>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宋体" w:hAnsi="宋体"/>
                <w:bCs/>
                <w:color w:val="000000"/>
                <w:sz w:val="30"/>
                <w:szCs w:val="30"/>
                <w:highlight w:val="none"/>
              </w:rPr>
            </w:pPr>
            <w:r>
              <w:rPr>
                <w:rFonts w:hint="eastAsia" w:ascii="宋体" w:hAnsi="宋体"/>
                <w:bCs/>
                <w:color w:val="000000"/>
                <w:sz w:val="30"/>
                <w:szCs w:val="30"/>
                <w:highlight w:val="none"/>
              </w:rPr>
              <w:t>劳动合</w:t>
            </w:r>
          </w:p>
          <w:p>
            <w:pPr>
              <w:snapToGrid w:val="0"/>
              <w:spacing w:before="156" w:beforeLines="50" w:after="50" w:line="460" w:lineRule="exact"/>
              <w:jc w:val="center"/>
              <w:rPr>
                <w:rFonts w:ascii="宋体" w:hAnsi="宋体"/>
                <w:bCs/>
                <w:color w:val="000000"/>
                <w:sz w:val="30"/>
                <w:szCs w:val="30"/>
                <w:highlight w:val="none"/>
              </w:rPr>
            </w:pPr>
            <w:r>
              <w:rPr>
                <w:rFonts w:hint="eastAsia" w:ascii="宋体" w:hAnsi="宋体"/>
                <w:bCs/>
                <w:color w:val="000000"/>
                <w:sz w:val="30"/>
                <w:szCs w:val="30"/>
                <w:highlight w:val="none"/>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56" w:beforeLines="50" w:after="50" w:line="460" w:lineRule="exact"/>
              <w:ind w:left="5250"/>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color w:val="000000"/>
                <w:sz w:val="30"/>
                <w:szCs w:val="30"/>
                <w:highlight w:val="none"/>
              </w:rPr>
            </w:pPr>
          </w:p>
        </w:tc>
      </w:tr>
    </w:tbl>
    <w:p>
      <w:pPr>
        <w:snapToGrid w:val="0"/>
        <w:spacing w:before="50" w:after="156" w:afterLines="50" w:line="460" w:lineRule="exact"/>
        <w:jc w:val="left"/>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注：</w:t>
      </w:r>
      <w:r>
        <w:rPr>
          <w:rFonts w:hint="eastAsia" w:ascii="宋体" w:hAnsi="宋体" w:eastAsia="宋体" w:cs="宋体"/>
          <w:color w:val="000000"/>
          <w:sz w:val="30"/>
          <w:szCs w:val="30"/>
          <w:highlight w:val="none"/>
          <w:lang w:val="en-US" w:eastAsia="zh-CN"/>
        </w:rPr>
        <w:t>1、</w:t>
      </w:r>
      <w:r>
        <w:rPr>
          <w:rFonts w:hint="eastAsia" w:ascii="宋体" w:hAnsi="宋体" w:eastAsia="宋体" w:cs="宋体"/>
          <w:color w:val="000000"/>
          <w:sz w:val="30"/>
          <w:szCs w:val="30"/>
          <w:highlight w:val="none"/>
        </w:rPr>
        <w:t xml:space="preserve">在填写时，如本表格不适合投标单位的实际情况，可根据本表格式自行划表填写。 </w:t>
      </w:r>
    </w:p>
    <w:p>
      <w:pPr>
        <w:snapToGrid w:val="0"/>
        <w:spacing w:before="50" w:after="156" w:afterLines="50" w:line="460" w:lineRule="exact"/>
        <w:jc w:val="left"/>
        <w:rPr>
          <w:rFonts w:hint="eastAsia" w:ascii="宋体" w:hAnsi="宋体" w:eastAsia="宋体" w:cs="宋体"/>
          <w:color w:val="000000"/>
          <w:sz w:val="30"/>
          <w:szCs w:val="30"/>
          <w:highlight w:val="none"/>
        </w:rPr>
      </w:pPr>
      <w:r>
        <w:rPr>
          <w:rFonts w:hint="eastAsia" w:ascii="宋体" w:hAnsi="宋体" w:eastAsia="宋体" w:cs="宋体"/>
          <w:color w:val="000000"/>
          <w:kern w:val="0"/>
          <w:sz w:val="30"/>
          <w:szCs w:val="30"/>
          <w:highlight w:val="none"/>
          <w:lang w:val="en-US" w:eastAsia="zh-CN"/>
        </w:rPr>
        <w:t>2、</w:t>
      </w:r>
      <w:r>
        <w:rPr>
          <w:rFonts w:hint="eastAsia" w:ascii="宋体" w:hAnsi="宋体" w:eastAsia="宋体" w:cs="宋体"/>
          <w:color w:val="000000"/>
          <w:kern w:val="0"/>
          <w:sz w:val="30"/>
          <w:szCs w:val="30"/>
          <w:highlight w:val="none"/>
        </w:rPr>
        <w:t>含多个标项的采购项目，投标人须按标项分别填报</w:t>
      </w:r>
      <w:r>
        <w:rPr>
          <w:rFonts w:hint="eastAsia" w:ascii="宋体" w:hAnsi="宋体" w:eastAsia="宋体" w:cs="宋体"/>
          <w:color w:val="000000"/>
          <w:kern w:val="0"/>
          <w:sz w:val="30"/>
          <w:szCs w:val="30"/>
          <w:highlight w:val="none"/>
          <w:lang w:eastAsia="zh-CN"/>
        </w:rPr>
        <w:t>。</w:t>
      </w:r>
    </w:p>
    <w:p>
      <w:pPr>
        <w:snapToGrid w:val="0"/>
        <w:spacing w:before="50" w:after="156" w:afterLines="50" w:line="460" w:lineRule="exact"/>
        <w:jc w:val="left"/>
        <w:rPr>
          <w:rFonts w:ascii="宋体" w:hAnsi="宋体"/>
          <w:color w:val="000000"/>
          <w:sz w:val="30"/>
          <w:szCs w:val="30"/>
          <w:highlight w:val="none"/>
        </w:rPr>
      </w:pPr>
    </w:p>
    <w:p>
      <w:pPr>
        <w:snapToGrid w:val="0"/>
        <w:spacing w:before="50" w:after="50" w:line="460" w:lineRule="exact"/>
        <w:rPr>
          <w:rFonts w:ascii="宋体" w:hAnsi="宋体"/>
          <w:color w:val="000000"/>
          <w:spacing w:val="20"/>
          <w:sz w:val="30"/>
          <w:szCs w:val="30"/>
          <w:highlight w:val="none"/>
          <w:u w:val="single"/>
        </w:rPr>
      </w:pPr>
      <w:r>
        <w:rPr>
          <w:rFonts w:hint="eastAsia" w:ascii="宋体" w:hAnsi="宋体"/>
          <w:color w:val="000000"/>
          <w:spacing w:val="20"/>
          <w:sz w:val="30"/>
          <w:szCs w:val="30"/>
          <w:highlight w:val="none"/>
        </w:rPr>
        <w:t>法定代表或授权代表签字：         日  期：</w:t>
      </w:r>
    </w:p>
    <w:p>
      <w:pPr>
        <w:snapToGrid w:val="0"/>
        <w:spacing w:before="50" w:after="156" w:afterLines="50" w:line="460" w:lineRule="exact"/>
        <w:jc w:val="left"/>
        <w:rPr>
          <w:rFonts w:ascii="宋体" w:hAnsi="宋体"/>
          <w:color w:val="000000"/>
          <w:sz w:val="30"/>
          <w:szCs w:val="30"/>
          <w:highlight w:val="none"/>
        </w:rPr>
      </w:pPr>
    </w:p>
    <w:p>
      <w:pPr>
        <w:pStyle w:val="8"/>
        <w:snapToGrid w:val="0"/>
        <w:spacing w:before="120" w:after="120" w:line="460" w:lineRule="exact"/>
        <w:rPr>
          <w:rFonts w:hAnsi="宋体"/>
          <w:color w:val="000000"/>
          <w:sz w:val="30"/>
          <w:szCs w:val="30"/>
          <w:highlight w:val="none"/>
        </w:rPr>
      </w:pPr>
    </w:p>
    <w:p>
      <w:pPr>
        <w:snapToGrid w:val="0"/>
        <w:spacing w:before="50" w:after="156" w:afterLines="50"/>
        <w:jc w:val="left"/>
        <w:rPr>
          <w:rFonts w:ascii="宋体" w:hAnsi="宋体"/>
          <w:color w:val="000000"/>
          <w:sz w:val="30"/>
          <w:szCs w:val="30"/>
          <w:highlight w:val="none"/>
        </w:rPr>
      </w:pPr>
      <w:r>
        <w:rPr>
          <w:rFonts w:hint="eastAsia" w:ascii="宋体" w:hAnsi="宋体"/>
          <w:color w:val="000000"/>
          <w:sz w:val="30"/>
          <w:szCs w:val="30"/>
          <w:highlight w:val="none"/>
        </w:rPr>
        <w:br w:type="page"/>
      </w: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10</w:t>
      </w:r>
      <w:r>
        <w:rPr>
          <w:rFonts w:hint="eastAsia" w:ascii="宋体" w:hAnsi="宋体"/>
          <w:color w:val="000000"/>
          <w:sz w:val="30"/>
          <w:szCs w:val="30"/>
          <w:highlight w:val="none"/>
        </w:rPr>
        <w:t>：</w:t>
      </w:r>
    </w:p>
    <w:p>
      <w:pPr>
        <w:snapToGrid w:val="0"/>
        <w:spacing w:before="50" w:after="50"/>
        <w:jc w:val="center"/>
        <w:rPr>
          <w:rFonts w:ascii="宋体" w:hAnsi="宋体"/>
          <w:b/>
          <w:color w:val="000000"/>
          <w:sz w:val="36"/>
          <w:szCs w:val="36"/>
          <w:highlight w:val="none"/>
        </w:rPr>
      </w:pPr>
      <w:r>
        <w:rPr>
          <w:rFonts w:hint="eastAsia" w:ascii="宋体" w:hAnsi="宋体"/>
          <w:b/>
          <w:color w:val="000000"/>
          <w:sz w:val="36"/>
          <w:szCs w:val="36"/>
          <w:highlight w:val="none"/>
        </w:rPr>
        <w:t>投标人业绩情况一览表</w:t>
      </w:r>
    </w:p>
    <w:p>
      <w:pPr>
        <w:pStyle w:val="4"/>
        <w:snapToGrid w:val="0"/>
        <w:rPr>
          <w:rFonts w:ascii="宋体" w:hAnsi="宋体" w:eastAsia="宋体"/>
          <w:color w:val="000000"/>
          <w:sz w:val="30"/>
          <w:szCs w:val="30"/>
          <w:highlight w:val="none"/>
          <w:u w:val="single"/>
        </w:rPr>
      </w:pPr>
      <w:r>
        <w:rPr>
          <w:rFonts w:hint="eastAsia" w:ascii="宋体" w:hAnsi="宋体" w:eastAsia="宋体"/>
          <w:color w:val="000000"/>
          <w:sz w:val="30"/>
          <w:szCs w:val="30"/>
          <w:highlight w:val="none"/>
        </w:rPr>
        <w:t>投标人（公章）：</w:t>
      </w:r>
      <w:r>
        <w:rPr>
          <w:rFonts w:hint="eastAsia" w:ascii="宋体" w:hAnsi="宋体" w:eastAsia="宋体"/>
          <w:color w:val="000000"/>
          <w:sz w:val="30"/>
          <w:szCs w:val="30"/>
          <w:highlight w:val="none"/>
          <w:lang w:val="en-US" w:eastAsia="zh-CN"/>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采购单位名称</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采购</w:t>
            </w:r>
          </w:p>
          <w:p>
            <w:pPr>
              <w:snapToGrid w:val="0"/>
              <w:jc w:val="center"/>
              <w:rPr>
                <w:rFonts w:ascii="宋体" w:hAnsi="宋体"/>
                <w:color w:val="000000"/>
                <w:sz w:val="30"/>
                <w:szCs w:val="30"/>
                <w:highlight w:val="none"/>
              </w:rPr>
            </w:pPr>
            <w:r>
              <w:rPr>
                <w:rFonts w:hint="eastAsia" w:ascii="宋体" w:hAnsi="宋体"/>
                <w:color w:val="000000"/>
                <w:sz w:val="30"/>
                <w:szCs w:val="30"/>
                <w:highlight w:val="none"/>
              </w:rPr>
              <w:t>数量</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单价</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合同</w:t>
            </w:r>
          </w:p>
          <w:p>
            <w:pPr>
              <w:snapToGrid w:val="0"/>
              <w:jc w:val="center"/>
              <w:rPr>
                <w:rFonts w:ascii="宋体" w:hAnsi="宋体"/>
                <w:color w:val="000000"/>
                <w:sz w:val="30"/>
                <w:szCs w:val="30"/>
                <w:highlight w:val="none"/>
              </w:rPr>
            </w:pPr>
            <w:r>
              <w:rPr>
                <w:rFonts w:hint="eastAsia" w:ascii="宋体" w:hAnsi="宋体"/>
                <w:color w:val="000000"/>
                <w:sz w:val="30"/>
                <w:szCs w:val="30"/>
                <w:highlight w:val="none"/>
              </w:rPr>
              <w:t>金额</w:t>
            </w:r>
          </w:p>
          <w:p>
            <w:pPr>
              <w:snapToGrid w:val="0"/>
              <w:jc w:val="center"/>
              <w:rPr>
                <w:rFonts w:ascii="宋体" w:hAnsi="宋体"/>
                <w:color w:val="000000"/>
                <w:sz w:val="30"/>
                <w:szCs w:val="30"/>
                <w:highlight w:val="none"/>
              </w:rPr>
            </w:pPr>
            <w:r>
              <w:rPr>
                <w:rFonts w:hint="eastAsia" w:ascii="宋体" w:hAnsi="宋体"/>
                <w:color w:val="000000"/>
                <w:sz w:val="30"/>
                <w:szCs w:val="30"/>
                <w:highlight w:val="none"/>
              </w:rPr>
              <w:t>（万元）</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附件页码</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采购单位联系人及</w:t>
            </w:r>
          </w:p>
          <w:p>
            <w:pPr>
              <w:snapToGrid w:val="0"/>
              <w:jc w:val="center"/>
              <w:rPr>
                <w:rFonts w:ascii="宋体" w:hAnsi="宋体"/>
                <w:color w:val="000000"/>
                <w:sz w:val="30"/>
                <w:szCs w:val="30"/>
                <w:highlight w:val="none"/>
              </w:rPr>
            </w:pPr>
            <w:r>
              <w:rPr>
                <w:rFonts w:hint="eastAsia" w:ascii="宋体" w:hAnsi="宋体"/>
                <w:color w:val="000000"/>
                <w:sz w:val="30"/>
                <w:szCs w:val="30"/>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0"/>
                <w:szCs w:val="30"/>
                <w:highlight w:val="none"/>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0"/>
                <w:szCs w:val="30"/>
                <w:highlight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0"/>
                <w:szCs w:val="30"/>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0"/>
                <w:szCs w:val="3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合</w:t>
            </w:r>
          </w:p>
          <w:p>
            <w:pPr>
              <w:snapToGrid w:val="0"/>
              <w:jc w:val="center"/>
              <w:rPr>
                <w:rFonts w:ascii="宋体" w:hAnsi="宋体"/>
                <w:color w:val="000000"/>
                <w:sz w:val="30"/>
                <w:szCs w:val="30"/>
                <w:highlight w:val="none"/>
              </w:rPr>
            </w:pPr>
            <w:r>
              <w:rPr>
                <w:rFonts w:hint="eastAsia" w:ascii="宋体" w:hAnsi="宋体"/>
                <w:color w:val="000000"/>
                <w:sz w:val="30"/>
                <w:szCs w:val="30"/>
                <w:highlight w:val="none"/>
              </w:rPr>
              <w:t>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30"/>
                <w:szCs w:val="30"/>
                <w:highlight w:val="none"/>
              </w:rPr>
            </w:pPr>
            <w:r>
              <w:rPr>
                <w:rFonts w:hint="eastAsia" w:ascii="宋体" w:hAnsi="宋体"/>
                <w:color w:val="000000"/>
                <w:sz w:val="30"/>
                <w:szCs w:val="30"/>
                <w:highlight w:val="none"/>
              </w:rPr>
              <w:t>验收</w:t>
            </w:r>
          </w:p>
          <w:p>
            <w:pPr>
              <w:snapToGrid w:val="0"/>
              <w:jc w:val="center"/>
              <w:rPr>
                <w:rFonts w:ascii="宋体" w:hAnsi="宋体"/>
                <w:color w:val="000000"/>
                <w:sz w:val="30"/>
                <w:szCs w:val="30"/>
                <w:highlight w:val="none"/>
              </w:rPr>
            </w:pPr>
            <w:r>
              <w:rPr>
                <w:rFonts w:hint="eastAsia" w:ascii="宋体" w:hAnsi="宋体"/>
                <w:color w:val="000000"/>
                <w:sz w:val="30"/>
                <w:szCs w:val="30"/>
                <w:highlight w:val="none"/>
              </w:rPr>
              <w:t>报告</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center"/>
              <w:rPr>
                <w:rFonts w:ascii="宋体" w:hAnsi="宋体"/>
                <w:color w:val="000000"/>
                <w:sz w:val="30"/>
                <w:szCs w:val="30"/>
                <w:highlight w:val="none"/>
              </w:rPr>
            </w:pPr>
            <w:r>
              <w:rPr>
                <w:rFonts w:hint="eastAsia" w:ascii="宋体" w:hAnsi="宋体"/>
                <w:color w:val="000000"/>
                <w:sz w:val="30"/>
                <w:szCs w:val="30"/>
                <w:highlight w:val="none"/>
              </w:rPr>
              <w:t>备注</w:t>
            </w:r>
          </w:p>
        </w:tc>
        <w:tc>
          <w:tcPr>
            <w:tcW w:w="8363"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30"/>
                <w:szCs w:val="30"/>
                <w:highlight w:val="none"/>
              </w:rPr>
            </w:pPr>
            <w:r>
              <w:rPr>
                <w:rFonts w:hint="eastAsia" w:ascii="宋体" w:hAnsi="宋体"/>
                <w:color w:val="000000"/>
                <w:sz w:val="32"/>
                <w:szCs w:val="32"/>
                <w:highlight w:val="none"/>
              </w:rPr>
              <w:t>提供投标人同类项目合同复印件、用户验收报告（如有）。</w:t>
            </w:r>
          </w:p>
        </w:tc>
      </w:tr>
    </w:tbl>
    <w:p>
      <w:pPr>
        <w:spacing w:line="360" w:lineRule="auto"/>
        <w:rPr>
          <w:rFonts w:hint="eastAsia" w:ascii="宋体" w:hAnsi="宋体"/>
          <w:color w:val="000000"/>
          <w:sz w:val="32"/>
          <w:szCs w:val="32"/>
          <w:highlight w:val="none"/>
        </w:rPr>
      </w:pPr>
      <w:r>
        <w:rPr>
          <w:rFonts w:hint="eastAsia" w:ascii="宋体" w:hAnsi="宋体" w:cs="宋体"/>
          <w:color w:val="000000"/>
          <w:kern w:val="0"/>
          <w:sz w:val="32"/>
          <w:szCs w:val="32"/>
          <w:highlight w:val="none"/>
          <w:lang w:eastAsia="zh-CN"/>
        </w:rPr>
        <w:t>注：</w:t>
      </w:r>
      <w:r>
        <w:rPr>
          <w:rFonts w:hint="eastAsia" w:ascii="宋体" w:hAnsi="宋体" w:cs="宋体"/>
          <w:color w:val="000000"/>
          <w:kern w:val="0"/>
          <w:sz w:val="32"/>
          <w:szCs w:val="32"/>
          <w:highlight w:val="none"/>
        </w:rPr>
        <w:t>含多个标项的采购项目，投标人须按标项分别填报</w:t>
      </w:r>
      <w:r>
        <w:rPr>
          <w:rFonts w:hint="eastAsia" w:ascii="宋体" w:hAnsi="宋体" w:cs="宋体"/>
          <w:color w:val="000000"/>
          <w:kern w:val="0"/>
          <w:sz w:val="32"/>
          <w:szCs w:val="32"/>
          <w:highlight w:val="none"/>
          <w:lang w:eastAsia="zh-CN"/>
        </w:rPr>
        <w:t>。</w:t>
      </w:r>
    </w:p>
    <w:p>
      <w:pPr>
        <w:snapToGrid w:val="0"/>
        <w:spacing w:before="156" w:beforeLines="50"/>
        <w:rPr>
          <w:rFonts w:ascii="宋体" w:hAnsi="宋体"/>
          <w:color w:val="000000"/>
          <w:sz w:val="30"/>
          <w:szCs w:val="30"/>
          <w:highlight w:val="none"/>
          <w:u w:val="single"/>
        </w:rPr>
      </w:pPr>
      <w:r>
        <w:rPr>
          <w:rFonts w:hint="eastAsia" w:ascii="宋体" w:hAnsi="宋体"/>
          <w:color w:val="000000"/>
          <w:sz w:val="30"/>
          <w:szCs w:val="30"/>
          <w:highlight w:val="none"/>
        </w:rPr>
        <w:t>法定代表或授权代表签字：             日期：</w:t>
      </w:r>
    </w:p>
    <w:p>
      <w:pPr>
        <w:snapToGrid w:val="0"/>
        <w:spacing w:before="50" w:after="156" w:afterLines="50"/>
        <w:jc w:val="left"/>
        <w:rPr>
          <w:rFonts w:ascii="宋体" w:hAnsi="宋体"/>
          <w:color w:val="000000"/>
          <w:sz w:val="30"/>
          <w:szCs w:val="30"/>
          <w:highlight w:val="none"/>
        </w:rPr>
      </w:pPr>
    </w:p>
    <w:p>
      <w:pPr>
        <w:spacing w:line="360" w:lineRule="auto"/>
        <w:rPr>
          <w:rFonts w:hint="eastAsia" w:ascii="宋体" w:hAnsi="宋体"/>
          <w:color w:val="000000"/>
          <w:spacing w:val="20"/>
          <w:sz w:val="24"/>
          <w:highlight w:val="none"/>
        </w:rPr>
      </w:pPr>
      <w:r>
        <w:rPr>
          <w:rFonts w:hint="eastAsia" w:ascii="宋体" w:hAnsi="宋体"/>
          <w:color w:val="000000"/>
          <w:sz w:val="30"/>
          <w:szCs w:val="30"/>
          <w:highlight w:val="none"/>
        </w:rPr>
        <w:t xml:space="preserve">                      </w:t>
      </w: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pStyle w:val="9"/>
        <w:snapToGrid w:val="0"/>
        <w:spacing w:line="360" w:lineRule="auto"/>
        <w:ind w:left="0"/>
        <w:rPr>
          <w:rFonts w:hint="eastAsia" w:ascii="宋体" w:hAnsi="宋体"/>
          <w:color w:val="000000"/>
          <w:sz w:val="30"/>
          <w:szCs w:val="30"/>
          <w:highlight w:val="none"/>
        </w:rPr>
      </w:pPr>
    </w:p>
    <w:p>
      <w:pPr>
        <w:pStyle w:val="9"/>
        <w:snapToGrid w:val="0"/>
        <w:spacing w:line="360" w:lineRule="auto"/>
        <w:ind w:left="0"/>
        <w:rPr>
          <w:rFonts w:hint="eastAsia" w:ascii="宋体" w:hAnsi="宋体"/>
          <w:color w:val="000000"/>
          <w:sz w:val="30"/>
          <w:szCs w:val="3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snapToGrid w:val="0"/>
        <w:spacing w:before="50" w:after="156" w:afterLines="50"/>
        <w:jc w:val="left"/>
        <w:rPr>
          <w:rFonts w:hint="eastAsia" w:ascii="宋体" w:hAnsi="宋体" w:cs="宋体"/>
          <w:b/>
          <w:color w:val="000000"/>
          <w:kern w:val="0"/>
          <w:sz w:val="32"/>
          <w:szCs w:val="32"/>
          <w:highlight w:val="none"/>
        </w:rPr>
      </w:pPr>
      <w:r>
        <w:rPr>
          <w:rFonts w:hint="eastAsia" w:ascii="宋体" w:hAnsi="宋体"/>
          <w:color w:val="000000"/>
          <w:sz w:val="30"/>
          <w:szCs w:val="30"/>
          <w:highlight w:val="none"/>
        </w:rPr>
        <w:t>附件</w:t>
      </w:r>
      <w:r>
        <w:rPr>
          <w:rFonts w:hint="eastAsia" w:ascii="宋体" w:hAnsi="宋体"/>
          <w:color w:val="000000"/>
          <w:sz w:val="30"/>
          <w:szCs w:val="30"/>
          <w:highlight w:val="none"/>
          <w:lang w:val="en-US" w:eastAsia="zh-CN"/>
        </w:rPr>
        <w:t>11</w:t>
      </w:r>
      <w:r>
        <w:rPr>
          <w:rFonts w:hint="eastAsia" w:ascii="宋体" w:hAnsi="宋体"/>
          <w:color w:val="000000"/>
          <w:sz w:val="30"/>
          <w:szCs w:val="30"/>
          <w:highlight w:val="none"/>
        </w:rPr>
        <w:t>：</w:t>
      </w:r>
    </w:p>
    <w:p>
      <w:pPr>
        <w:spacing w:line="360" w:lineRule="auto"/>
        <w:jc w:val="center"/>
        <w:rPr>
          <w:rFonts w:ascii="宋体" w:hAnsi="宋体"/>
          <w:b/>
          <w:color w:val="000000"/>
          <w:sz w:val="32"/>
          <w:szCs w:val="32"/>
          <w:highlight w:val="none"/>
        </w:rPr>
      </w:pPr>
      <w:r>
        <w:rPr>
          <w:rFonts w:hint="eastAsia" w:ascii="宋体" w:hAnsi="宋体"/>
          <w:b/>
          <w:color w:val="000000"/>
          <w:sz w:val="36"/>
          <w:szCs w:val="36"/>
          <w:highlight w:val="none"/>
        </w:rPr>
        <w:t>采购需求实质性内容响应表</w:t>
      </w:r>
    </w:p>
    <w:p>
      <w:pPr>
        <w:pStyle w:val="4"/>
        <w:snapToGrid w:val="0"/>
        <w:rPr>
          <w:rFonts w:hint="eastAsia" w:ascii="宋体" w:hAnsi="宋体" w:cs="宋体"/>
          <w:b/>
          <w:color w:val="000000"/>
          <w:kern w:val="0"/>
          <w:sz w:val="24"/>
          <w:highlight w:val="none"/>
        </w:rPr>
      </w:pPr>
      <w:r>
        <w:rPr>
          <w:rFonts w:hint="eastAsia" w:ascii="宋体" w:hAnsi="宋体" w:eastAsia="宋体"/>
          <w:color w:val="000000"/>
          <w:sz w:val="30"/>
          <w:szCs w:val="30"/>
          <w:highlight w:val="none"/>
          <w:lang w:val="en-US" w:eastAsia="zh-CN"/>
        </w:rPr>
        <w:t xml:space="preserve">    </w:t>
      </w:r>
      <w:r>
        <w:rPr>
          <w:rFonts w:hint="eastAsia" w:ascii="宋体" w:hAnsi="宋体" w:eastAsia="宋体"/>
          <w:color w:val="000000"/>
          <w:sz w:val="30"/>
          <w:szCs w:val="30"/>
          <w:highlight w:val="none"/>
        </w:rPr>
        <w:t xml:space="preserve">投标人（公章）：             </w:t>
      </w:r>
      <w:r>
        <w:rPr>
          <w:rFonts w:hint="eastAsia" w:ascii="宋体" w:hAnsi="宋体" w:eastAsia="宋体"/>
          <w:color w:val="000000"/>
          <w:sz w:val="30"/>
          <w:szCs w:val="30"/>
          <w:highlight w:val="none"/>
          <w:lang w:val="en-US" w:eastAsia="zh-CN"/>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sz w:val="30"/>
                <w:szCs w:val="30"/>
                <w:highlight w:val="none"/>
              </w:rPr>
            </w:pPr>
            <w:r>
              <w:rPr>
                <w:rFonts w:hint="eastAsia" w:ascii="宋体" w:hAnsi="宋体" w:cs="宋体"/>
                <w:b/>
                <w:color w:val="000000"/>
                <w:sz w:val="30"/>
                <w:szCs w:val="30"/>
                <w:highlight w:val="none"/>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sz w:val="30"/>
                <w:szCs w:val="30"/>
                <w:highlight w:val="none"/>
              </w:rPr>
            </w:pPr>
            <w:r>
              <w:rPr>
                <w:rFonts w:hint="eastAsia" w:ascii="宋体" w:hAnsi="宋体" w:cs="宋体"/>
                <w:b/>
                <w:color w:val="000000"/>
                <w:sz w:val="30"/>
                <w:szCs w:val="30"/>
                <w:highlight w:val="none"/>
              </w:rPr>
              <w:t>实质性条款</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sz w:val="30"/>
                <w:szCs w:val="30"/>
                <w:highlight w:val="none"/>
              </w:rPr>
            </w:pPr>
            <w:r>
              <w:rPr>
                <w:rFonts w:hint="eastAsia" w:ascii="宋体" w:hAnsi="宋体" w:cs="宋体"/>
                <w:b/>
                <w:color w:val="000000"/>
                <w:sz w:val="30"/>
                <w:szCs w:val="30"/>
                <w:highlight w:val="none"/>
              </w:rPr>
              <w:t>招标文件要求</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color w:val="000000"/>
                <w:sz w:val="30"/>
                <w:szCs w:val="30"/>
                <w:highlight w:val="none"/>
              </w:rPr>
            </w:pPr>
            <w:r>
              <w:rPr>
                <w:rFonts w:hint="eastAsia" w:ascii="宋体" w:hAnsi="宋体" w:cs="宋体"/>
                <w:b/>
                <w:color w:val="000000"/>
                <w:sz w:val="30"/>
                <w:szCs w:val="30"/>
                <w:highlight w:val="none"/>
              </w:rPr>
              <w:t>投标承诺或说明</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sz w:val="30"/>
                <w:szCs w:val="30"/>
                <w:highlight w:val="none"/>
              </w:rPr>
            </w:pPr>
            <w:r>
              <w:rPr>
                <w:rFonts w:hint="eastAsia" w:ascii="宋体" w:hAnsi="宋体" w:cs="宋体"/>
                <w:b/>
                <w:color w:val="000000"/>
                <w:sz w:val="30"/>
                <w:szCs w:val="30"/>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r>
              <w:rPr>
                <w:rFonts w:hint="eastAsia" w:ascii="宋体" w:hAnsi="宋体" w:cs="宋体"/>
                <w:color w:val="000000"/>
                <w:sz w:val="30"/>
                <w:szCs w:val="30"/>
                <w:highlight w:val="none"/>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sz w:val="30"/>
                <w:szCs w:val="30"/>
                <w:highlight w:val="none"/>
                <w:lang w:val="en-US" w:eastAsia="zh-CN"/>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r>
              <w:rPr>
                <w:rFonts w:hint="eastAsia" w:ascii="宋体" w:hAnsi="宋体" w:cs="宋体"/>
                <w:color w:val="000000"/>
                <w:sz w:val="30"/>
                <w:szCs w:val="30"/>
                <w:highlight w:val="none"/>
              </w:rPr>
              <w:t>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r>
              <w:rPr>
                <w:rFonts w:hint="eastAsia" w:ascii="宋体" w:hAnsi="宋体" w:cs="宋体"/>
                <w:color w:val="000000"/>
                <w:sz w:val="30"/>
                <w:szCs w:val="30"/>
                <w:highlight w:val="none"/>
              </w:rPr>
              <w:t>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r>
              <w:rPr>
                <w:rFonts w:hint="eastAsia" w:ascii="宋体" w:hAnsi="宋体" w:cs="宋体"/>
                <w:color w:val="000000"/>
                <w:sz w:val="30"/>
                <w:szCs w:val="30"/>
                <w:highlight w:val="none"/>
              </w:rPr>
              <w:t>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pPr>
              <w:spacing w:line="360" w:lineRule="auto"/>
              <w:rPr>
                <w:rFonts w:hint="eastAsia" w:ascii="宋体" w:hAnsi="宋体" w:eastAsia="宋体" w:cs="宋体"/>
                <w:color w:val="000000"/>
                <w:sz w:val="30"/>
                <w:szCs w:val="30"/>
                <w:highlight w:val="none"/>
                <w:lang w:val="en-US" w:eastAsia="zh-CN"/>
              </w:rPr>
            </w:pPr>
            <w:r>
              <w:rPr>
                <w:rFonts w:hint="eastAsia" w:ascii="宋体" w:hAnsi="宋体" w:cs="宋体"/>
                <w:color w:val="000000"/>
                <w:sz w:val="30"/>
                <w:szCs w:val="30"/>
                <w:highlight w:val="none"/>
                <w:lang w:val="en-US" w:eastAsia="zh-CN"/>
              </w:rPr>
              <w:t>5</w:t>
            </w:r>
          </w:p>
        </w:tc>
        <w:tc>
          <w:tcPr>
            <w:tcW w:w="1855" w:type="dxa"/>
            <w:noWrap w:val="0"/>
            <w:vAlign w:val="top"/>
          </w:tcPr>
          <w:p>
            <w:pPr>
              <w:spacing w:line="360" w:lineRule="auto"/>
              <w:rPr>
                <w:rFonts w:hint="eastAsia" w:ascii="宋体" w:hAnsi="宋体" w:cs="宋体"/>
                <w:color w:val="000000"/>
                <w:sz w:val="30"/>
                <w:szCs w:val="30"/>
                <w:highlight w:val="none"/>
              </w:rPr>
            </w:pPr>
          </w:p>
        </w:tc>
        <w:tc>
          <w:tcPr>
            <w:tcW w:w="1957" w:type="dxa"/>
            <w:noWrap w:val="0"/>
            <w:vAlign w:val="top"/>
          </w:tcPr>
          <w:p>
            <w:pPr>
              <w:spacing w:line="360" w:lineRule="auto"/>
              <w:rPr>
                <w:rFonts w:hint="eastAsia" w:ascii="宋体" w:hAnsi="宋体" w:cs="宋体"/>
                <w:color w:val="000000"/>
                <w:sz w:val="30"/>
                <w:szCs w:val="30"/>
                <w:highlight w:val="none"/>
              </w:rPr>
            </w:pPr>
          </w:p>
        </w:tc>
        <w:tc>
          <w:tcPr>
            <w:tcW w:w="2414" w:type="dxa"/>
            <w:noWrap w:val="0"/>
            <w:vAlign w:val="top"/>
          </w:tcPr>
          <w:p>
            <w:pPr>
              <w:spacing w:line="360" w:lineRule="auto"/>
              <w:rPr>
                <w:rFonts w:hint="eastAsia" w:ascii="宋体" w:hAnsi="宋体" w:cs="宋体"/>
                <w:color w:val="000000"/>
                <w:sz w:val="30"/>
                <w:szCs w:val="30"/>
                <w:highlight w:val="none"/>
              </w:rPr>
            </w:pPr>
          </w:p>
        </w:tc>
        <w:tc>
          <w:tcPr>
            <w:tcW w:w="1730" w:type="dxa"/>
            <w:noWrap w:val="0"/>
            <w:vAlign w:val="top"/>
          </w:tcPr>
          <w:p>
            <w:pPr>
              <w:spacing w:line="360" w:lineRule="auto"/>
              <w:rPr>
                <w:rFonts w:hint="eastAsia" w:ascii="宋体" w:hAnsi="宋体" w:cs="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pPr>
              <w:spacing w:line="360" w:lineRule="auto"/>
              <w:rPr>
                <w:rFonts w:hint="eastAsia" w:ascii="宋体" w:hAnsi="宋体" w:eastAsia="宋体" w:cs="宋体"/>
                <w:color w:val="000000"/>
                <w:sz w:val="30"/>
                <w:szCs w:val="30"/>
                <w:highlight w:val="none"/>
                <w:lang w:val="en-US" w:eastAsia="zh-CN"/>
              </w:rPr>
            </w:pPr>
            <w:r>
              <w:rPr>
                <w:rFonts w:hint="eastAsia" w:ascii="宋体" w:hAnsi="宋体" w:cs="宋体"/>
                <w:color w:val="000000"/>
                <w:sz w:val="30"/>
                <w:szCs w:val="30"/>
                <w:highlight w:val="none"/>
                <w:lang w:val="en-US" w:eastAsia="zh-CN"/>
              </w:rPr>
              <w:t>6</w:t>
            </w:r>
          </w:p>
        </w:tc>
        <w:tc>
          <w:tcPr>
            <w:tcW w:w="1855" w:type="dxa"/>
            <w:noWrap w:val="0"/>
            <w:vAlign w:val="top"/>
          </w:tcPr>
          <w:p>
            <w:pPr>
              <w:spacing w:line="360" w:lineRule="auto"/>
              <w:rPr>
                <w:rFonts w:hint="eastAsia" w:ascii="宋体" w:hAnsi="宋体" w:cs="宋体"/>
                <w:color w:val="000000"/>
                <w:sz w:val="30"/>
                <w:szCs w:val="30"/>
                <w:highlight w:val="none"/>
              </w:rPr>
            </w:pPr>
          </w:p>
        </w:tc>
        <w:tc>
          <w:tcPr>
            <w:tcW w:w="1957" w:type="dxa"/>
            <w:noWrap w:val="0"/>
            <w:vAlign w:val="top"/>
          </w:tcPr>
          <w:p>
            <w:pPr>
              <w:spacing w:line="360" w:lineRule="auto"/>
              <w:rPr>
                <w:rFonts w:hint="eastAsia" w:ascii="宋体" w:hAnsi="宋体" w:cs="宋体"/>
                <w:color w:val="000000"/>
                <w:sz w:val="30"/>
                <w:szCs w:val="30"/>
                <w:highlight w:val="none"/>
              </w:rPr>
            </w:pPr>
          </w:p>
        </w:tc>
        <w:tc>
          <w:tcPr>
            <w:tcW w:w="2414" w:type="dxa"/>
            <w:noWrap w:val="0"/>
            <w:vAlign w:val="top"/>
          </w:tcPr>
          <w:p>
            <w:pPr>
              <w:spacing w:line="360" w:lineRule="auto"/>
              <w:rPr>
                <w:rFonts w:hint="eastAsia" w:ascii="宋体" w:hAnsi="宋体" w:cs="宋体"/>
                <w:color w:val="000000"/>
                <w:sz w:val="30"/>
                <w:szCs w:val="30"/>
                <w:highlight w:val="none"/>
              </w:rPr>
            </w:pPr>
          </w:p>
        </w:tc>
        <w:tc>
          <w:tcPr>
            <w:tcW w:w="1730" w:type="dxa"/>
            <w:noWrap w:val="0"/>
            <w:vAlign w:val="top"/>
          </w:tcPr>
          <w:p>
            <w:pPr>
              <w:spacing w:line="360" w:lineRule="auto"/>
              <w:rPr>
                <w:rFonts w:hint="eastAsia" w:ascii="宋体" w:hAnsi="宋体" w:cs="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pPr>
              <w:spacing w:line="360" w:lineRule="auto"/>
              <w:rPr>
                <w:rFonts w:hint="eastAsia" w:ascii="宋体" w:hAnsi="宋体" w:eastAsia="宋体" w:cs="宋体"/>
                <w:color w:val="000000"/>
                <w:sz w:val="30"/>
                <w:szCs w:val="30"/>
                <w:highlight w:val="none"/>
                <w:lang w:val="en-US" w:eastAsia="zh-CN"/>
              </w:rPr>
            </w:pPr>
            <w:r>
              <w:rPr>
                <w:rFonts w:hint="eastAsia" w:ascii="宋体" w:hAnsi="宋体" w:cs="宋体"/>
                <w:color w:val="000000"/>
                <w:sz w:val="30"/>
                <w:szCs w:val="30"/>
                <w:highlight w:val="none"/>
                <w:lang w:val="en-US" w:eastAsia="zh-CN"/>
              </w:rPr>
              <w:t>7</w:t>
            </w:r>
          </w:p>
        </w:tc>
        <w:tc>
          <w:tcPr>
            <w:tcW w:w="1855" w:type="dxa"/>
            <w:noWrap w:val="0"/>
            <w:vAlign w:val="top"/>
          </w:tcPr>
          <w:p>
            <w:pPr>
              <w:spacing w:line="360" w:lineRule="auto"/>
              <w:rPr>
                <w:rFonts w:hint="eastAsia" w:ascii="宋体" w:hAnsi="宋体" w:cs="宋体"/>
                <w:color w:val="000000"/>
                <w:sz w:val="30"/>
                <w:szCs w:val="30"/>
                <w:highlight w:val="none"/>
              </w:rPr>
            </w:pPr>
          </w:p>
        </w:tc>
        <w:tc>
          <w:tcPr>
            <w:tcW w:w="1957" w:type="dxa"/>
            <w:noWrap w:val="0"/>
            <w:vAlign w:val="top"/>
          </w:tcPr>
          <w:p>
            <w:pPr>
              <w:spacing w:line="360" w:lineRule="auto"/>
              <w:rPr>
                <w:rFonts w:hint="eastAsia" w:ascii="宋体" w:hAnsi="宋体" w:cs="宋体"/>
                <w:color w:val="000000"/>
                <w:sz w:val="30"/>
                <w:szCs w:val="30"/>
                <w:highlight w:val="none"/>
              </w:rPr>
            </w:pPr>
          </w:p>
        </w:tc>
        <w:tc>
          <w:tcPr>
            <w:tcW w:w="2414" w:type="dxa"/>
            <w:noWrap w:val="0"/>
            <w:vAlign w:val="top"/>
          </w:tcPr>
          <w:p>
            <w:pPr>
              <w:spacing w:line="360" w:lineRule="auto"/>
              <w:rPr>
                <w:rFonts w:hint="eastAsia" w:ascii="宋体" w:hAnsi="宋体" w:cs="宋体"/>
                <w:color w:val="000000"/>
                <w:sz w:val="30"/>
                <w:szCs w:val="30"/>
                <w:highlight w:val="none"/>
              </w:rPr>
            </w:pPr>
          </w:p>
        </w:tc>
        <w:tc>
          <w:tcPr>
            <w:tcW w:w="1730" w:type="dxa"/>
            <w:noWrap w:val="0"/>
            <w:vAlign w:val="top"/>
          </w:tcPr>
          <w:p>
            <w:pPr>
              <w:spacing w:line="360" w:lineRule="auto"/>
              <w:rPr>
                <w:rFonts w:hint="eastAsia" w:ascii="宋体" w:hAnsi="宋体" w:cs="宋体"/>
                <w:color w:val="000000"/>
                <w:sz w:val="30"/>
                <w:szCs w:val="30"/>
                <w:highlight w:val="none"/>
              </w:rPr>
            </w:pPr>
          </w:p>
        </w:tc>
      </w:tr>
    </w:tbl>
    <w:p>
      <w:pPr>
        <w:adjustRightInd w:val="0"/>
        <w:snapToGrid w:val="0"/>
        <w:spacing w:line="500" w:lineRule="exact"/>
        <w:rPr>
          <w:rFonts w:hint="eastAsia" w:ascii="宋体" w:hAnsi="宋体" w:cs="宋体"/>
          <w:color w:val="000000"/>
          <w:kern w:val="0"/>
          <w:sz w:val="30"/>
          <w:szCs w:val="30"/>
          <w:highlight w:val="none"/>
        </w:rPr>
      </w:pPr>
      <w:r>
        <w:rPr>
          <w:rFonts w:hint="eastAsia" w:ascii="宋体" w:hAnsi="宋体" w:cs="宋体"/>
          <w:color w:val="000000"/>
          <w:kern w:val="0"/>
          <w:sz w:val="30"/>
          <w:szCs w:val="30"/>
          <w:highlight w:val="none"/>
        </w:rPr>
        <w:t>填表说明：</w:t>
      </w:r>
    </w:p>
    <w:p>
      <w:pPr>
        <w:numPr>
          <w:ilvl w:val="0"/>
          <w:numId w:val="12"/>
        </w:numPr>
        <w:adjustRightInd w:val="0"/>
        <w:snapToGrid w:val="0"/>
        <w:spacing w:line="500" w:lineRule="exact"/>
        <w:ind w:firstLine="600" w:firstLineChars="200"/>
        <w:rPr>
          <w:rFonts w:hint="eastAsia" w:ascii="宋体" w:hAnsi="宋体" w:cs="宋体"/>
          <w:color w:val="000000"/>
          <w:kern w:val="0"/>
          <w:sz w:val="30"/>
          <w:szCs w:val="30"/>
          <w:highlight w:val="none"/>
          <w:lang w:val="zh-CN"/>
        </w:rPr>
      </w:pPr>
      <w:r>
        <w:rPr>
          <w:rFonts w:hint="eastAsia" w:ascii="宋体" w:hAnsi="宋体" w:cs="宋体"/>
          <w:color w:val="000000"/>
          <w:kern w:val="0"/>
          <w:sz w:val="30"/>
          <w:szCs w:val="30"/>
          <w:highlight w:val="none"/>
          <w:lang w:val="zh-CN"/>
        </w:rPr>
        <w:t>“实质性条款”详见“第二章 招标需求”中带“●”条款，如果采购需求中存在实质性条款，投标人须提供本表。</w:t>
      </w:r>
    </w:p>
    <w:p>
      <w:pPr>
        <w:numPr>
          <w:ilvl w:val="0"/>
          <w:numId w:val="12"/>
        </w:numPr>
        <w:adjustRightInd w:val="0"/>
        <w:snapToGrid w:val="0"/>
        <w:spacing w:line="500" w:lineRule="exact"/>
        <w:ind w:firstLine="600" w:firstLineChars="200"/>
        <w:rPr>
          <w:rFonts w:hint="eastAsia" w:ascii="宋体" w:hAnsi="宋体" w:cs="宋体"/>
          <w:color w:val="000000"/>
          <w:kern w:val="0"/>
          <w:sz w:val="30"/>
          <w:szCs w:val="30"/>
          <w:highlight w:val="none"/>
        </w:rPr>
      </w:pPr>
      <w:r>
        <w:rPr>
          <w:rFonts w:hint="eastAsia" w:ascii="宋体" w:hAnsi="宋体" w:cs="宋体"/>
          <w:color w:val="000000"/>
          <w:kern w:val="0"/>
          <w:sz w:val="30"/>
          <w:szCs w:val="30"/>
          <w:highlight w:val="none"/>
          <w:lang w:val="zh-CN"/>
        </w:rPr>
        <w:t>本表中所列条款仅供参考，</w:t>
      </w:r>
      <w:r>
        <w:rPr>
          <w:rFonts w:hint="eastAsia" w:ascii="宋体" w:hAnsi="宋体" w:cs="宋体"/>
          <w:color w:val="000000"/>
          <w:kern w:val="0"/>
          <w:sz w:val="30"/>
          <w:szCs w:val="30"/>
          <w:highlight w:val="none"/>
        </w:rPr>
        <w:t>投标人应根据投标承诺或说明、对照招标文件要求在“满足情况”栏注明“满足”或“不满足”</w:t>
      </w:r>
      <w:r>
        <w:rPr>
          <w:rFonts w:hint="eastAsia" w:ascii="宋体" w:hAnsi="宋体" w:cs="宋体"/>
          <w:color w:val="000000"/>
          <w:kern w:val="0"/>
          <w:sz w:val="30"/>
          <w:szCs w:val="30"/>
          <w:highlight w:val="none"/>
          <w:lang w:eastAsia="zh-CN"/>
        </w:rPr>
        <w:t>。</w:t>
      </w:r>
    </w:p>
    <w:p>
      <w:pPr>
        <w:numPr>
          <w:ilvl w:val="0"/>
          <w:numId w:val="12"/>
        </w:numPr>
        <w:adjustRightInd w:val="0"/>
        <w:snapToGrid w:val="0"/>
        <w:spacing w:line="500" w:lineRule="exact"/>
        <w:ind w:firstLine="600" w:firstLineChars="200"/>
        <w:rPr>
          <w:rFonts w:hint="eastAsia" w:ascii="宋体" w:hAnsi="宋体" w:cs="宋体"/>
          <w:color w:val="000000"/>
          <w:kern w:val="0"/>
          <w:sz w:val="30"/>
          <w:szCs w:val="30"/>
          <w:highlight w:val="none"/>
          <w:lang w:val="zh-CN"/>
        </w:rPr>
      </w:pPr>
      <w:r>
        <w:rPr>
          <w:rFonts w:hint="eastAsia" w:ascii="宋体" w:hAnsi="宋体" w:cs="宋体"/>
          <w:color w:val="000000"/>
          <w:kern w:val="0"/>
          <w:sz w:val="30"/>
          <w:szCs w:val="30"/>
          <w:highlight w:val="none"/>
          <w:lang w:val="zh-CN"/>
        </w:rPr>
        <w:t>本项目“第二章 招标需求”中所有带“●”条款，投标人必须作出实质性响应，如有任意一条未响应或不满足，将被视为无效。</w:t>
      </w:r>
    </w:p>
    <w:p>
      <w:pPr>
        <w:numPr>
          <w:ilvl w:val="0"/>
          <w:numId w:val="12"/>
        </w:numPr>
        <w:adjustRightInd w:val="0"/>
        <w:snapToGrid w:val="0"/>
        <w:spacing w:line="500" w:lineRule="exact"/>
        <w:ind w:firstLine="600" w:firstLineChars="200"/>
        <w:rPr>
          <w:rFonts w:hint="eastAsia" w:ascii="宋体" w:hAnsi="宋体" w:cs="宋体"/>
          <w:color w:val="000000"/>
          <w:kern w:val="0"/>
          <w:sz w:val="30"/>
          <w:szCs w:val="30"/>
          <w:highlight w:val="none"/>
          <w:lang w:val="zh-CN"/>
        </w:rPr>
      </w:pPr>
      <w:r>
        <w:rPr>
          <w:rFonts w:hint="eastAsia" w:ascii="宋体" w:hAnsi="宋体" w:cs="宋体"/>
          <w:color w:val="000000"/>
          <w:kern w:val="0"/>
          <w:sz w:val="30"/>
          <w:szCs w:val="30"/>
          <w:highlight w:val="none"/>
          <w:lang w:val="zh-CN"/>
        </w:rPr>
        <w:t>含多个标项的采购项目，投标人须按标项分别填报</w:t>
      </w:r>
      <w:r>
        <w:rPr>
          <w:rFonts w:hint="eastAsia" w:ascii="宋体" w:hAnsi="宋体" w:cs="宋体"/>
          <w:color w:val="000000"/>
          <w:kern w:val="0"/>
          <w:sz w:val="30"/>
          <w:szCs w:val="30"/>
          <w:highlight w:val="none"/>
          <w:lang w:val="en-US" w:eastAsia="zh-CN"/>
        </w:rPr>
        <w:t>,未注明标项，</w:t>
      </w:r>
      <w:r>
        <w:rPr>
          <w:rFonts w:hint="eastAsia" w:ascii="宋体" w:hAnsi="宋体" w:cs="宋体"/>
          <w:color w:val="000000"/>
          <w:kern w:val="0"/>
          <w:sz w:val="30"/>
          <w:szCs w:val="30"/>
          <w:highlight w:val="none"/>
          <w:lang w:val="zh-CN" w:eastAsia="zh-CN"/>
        </w:rPr>
        <w:t>视作投标无效</w:t>
      </w:r>
      <w:r>
        <w:rPr>
          <w:rFonts w:hint="eastAsia" w:ascii="宋体" w:hAnsi="宋体" w:cs="宋体"/>
          <w:color w:val="000000"/>
          <w:kern w:val="0"/>
          <w:sz w:val="30"/>
          <w:szCs w:val="30"/>
          <w:highlight w:val="none"/>
          <w:lang w:val="zh-CN"/>
        </w:rPr>
        <w:t>。</w:t>
      </w:r>
    </w:p>
    <w:p>
      <w:pPr>
        <w:spacing w:line="360" w:lineRule="auto"/>
        <w:rPr>
          <w:rFonts w:hint="eastAsia" w:ascii="宋体" w:hAnsi="宋体" w:cs="宋体"/>
          <w:color w:val="000000"/>
          <w:kern w:val="0"/>
          <w:sz w:val="30"/>
          <w:szCs w:val="30"/>
          <w:highlight w:val="none"/>
          <w:lang w:val="zh-CN"/>
        </w:rPr>
      </w:pPr>
      <w:r>
        <w:rPr>
          <w:rFonts w:hint="eastAsia" w:ascii="宋体" w:hAnsi="宋体" w:cs="宋体"/>
          <w:color w:val="000000"/>
          <w:kern w:val="0"/>
          <w:sz w:val="30"/>
          <w:szCs w:val="30"/>
          <w:highlight w:val="none"/>
          <w:lang w:val="zh-CN"/>
        </w:rPr>
        <w:t xml:space="preserve">  </w:t>
      </w:r>
    </w:p>
    <w:p>
      <w:pPr>
        <w:autoSpaceDE w:val="0"/>
        <w:autoSpaceDN w:val="0"/>
        <w:adjustRightInd w:val="0"/>
        <w:spacing w:line="360" w:lineRule="auto"/>
        <w:jc w:val="right"/>
        <w:rPr>
          <w:rFonts w:hint="eastAsia" w:ascii="宋体" w:hAnsi="宋体" w:cs="宋体"/>
          <w:color w:val="000000"/>
          <w:kern w:val="0"/>
          <w:sz w:val="30"/>
          <w:szCs w:val="30"/>
          <w:highlight w:val="none"/>
          <w:lang w:val="zh-CN"/>
        </w:rPr>
      </w:pPr>
      <w:r>
        <w:rPr>
          <w:rFonts w:hint="eastAsia" w:ascii="宋体" w:hAnsi="宋体" w:cs="宋体"/>
          <w:color w:val="000000"/>
          <w:kern w:val="0"/>
          <w:sz w:val="30"/>
          <w:szCs w:val="30"/>
          <w:highlight w:val="none"/>
          <w:lang w:val="zh-CN"/>
        </w:rPr>
        <w:t xml:space="preserve">                   </w:t>
      </w:r>
    </w:p>
    <w:p>
      <w:pPr>
        <w:rPr>
          <w:rFonts w:hint="eastAsia" w:ascii="宋体" w:hAnsi="宋体"/>
          <w:color w:val="000000"/>
          <w:sz w:val="30"/>
          <w:szCs w:val="30"/>
          <w:highlight w:val="none"/>
        </w:rPr>
      </w:pPr>
      <w:r>
        <w:rPr>
          <w:rFonts w:hint="eastAsia" w:ascii="宋体" w:hAnsi="宋体" w:cs="宋体"/>
          <w:color w:val="000000"/>
          <w:kern w:val="0"/>
          <w:sz w:val="30"/>
          <w:szCs w:val="30"/>
          <w:highlight w:val="none"/>
          <w:lang w:val="zh-CN"/>
        </w:rPr>
        <w:t xml:space="preserve"> </w:t>
      </w:r>
      <w:r>
        <w:rPr>
          <w:rFonts w:hint="eastAsia" w:ascii="宋体" w:hAnsi="宋体" w:cs="宋体"/>
          <w:color w:val="000000"/>
          <w:kern w:val="0"/>
          <w:sz w:val="30"/>
          <w:szCs w:val="30"/>
          <w:highlight w:val="none"/>
        </w:rPr>
        <w:t>法定代表或</w:t>
      </w:r>
      <w:r>
        <w:rPr>
          <w:rFonts w:hint="eastAsia" w:ascii="宋体" w:hAnsi="宋体" w:cs="宋体"/>
          <w:color w:val="000000"/>
          <w:kern w:val="0"/>
          <w:sz w:val="30"/>
          <w:szCs w:val="30"/>
          <w:highlight w:val="none"/>
          <w:lang w:val="zh-CN"/>
        </w:rPr>
        <w:t xml:space="preserve">授权代表签字：     </w:t>
      </w:r>
      <w:r>
        <w:rPr>
          <w:rFonts w:hint="eastAsia" w:ascii="宋体" w:hAnsi="宋体" w:cs="宋体"/>
          <w:color w:val="000000"/>
          <w:kern w:val="0"/>
          <w:sz w:val="30"/>
          <w:szCs w:val="30"/>
          <w:highlight w:val="none"/>
        </w:rPr>
        <w:t xml:space="preserve">                </w:t>
      </w:r>
      <w:r>
        <w:rPr>
          <w:rFonts w:hint="eastAsia" w:ascii="宋体" w:hAnsi="宋体" w:cs="宋体"/>
          <w:color w:val="000000"/>
          <w:kern w:val="0"/>
          <w:sz w:val="30"/>
          <w:szCs w:val="30"/>
          <w:highlight w:val="none"/>
          <w:lang w:val="zh-CN"/>
        </w:rPr>
        <w:t>日期：</w:t>
      </w:r>
    </w:p>
    <w:p>
      <w:pPr>
        <w:pStyle w:val="9"/>
        <w:snapToGrid w:val="0"/>
        <w:ind w:left="0" w:firstLine="480"/>
        <w:rPr>
          <w:rFonts w:hint="eastAsia" w:ascii="宋体" w:hAnsi="宋体"/>
          <w:color w:val="000000"/>
          <w:sz w:val="36"/>
          <w:szCs w:val="36"/>
          <w:highlight w:val="none"/>
        </w:rPr>
      </w:pPr>
    </w:p>
    <w:p>
      <w:pPr>
        <w:pStyle w:val="9"/>
        <w:snapToGrid w:val="0"/>
        <w:ind w:left="0" w:firstLine="480"/>
        <w:rPr>
          <w:rFonts w:ascii="宋体" w:hAnsi="宋体"/>
          <w:b/>
          <w:color w:val="000000"/>
          <w:sz w:val="36"/>
          <w:szCs w:val="36"/>
          <w:highlight w:val="none"/>
        </w:rPr>
      </w:pPr>
      <w:r>
        <w:rPr>
          <w:rFonts w:hint="eastAsia" w:ascii="宋体" w:hAnsi="宋体"/>
          <w:color w:val="000000"/>
          <w:sz w:val="36"/>
          <w:szCs w:val="36"/>
          <w:highlight w:val="none"/>
        </w:rPr>
        <w:t>3、</w:t>
      </w:r>
      <w:r>
        <w:rPr>
          <w:rFonts w:hint="eastAsia" w:ascii="宋体" w:hAnsi="宋体"/>
          <w:b/>
          <w:color w:val="000000"/>
          <w:sz w:val="36"/>
          <w:szCs w:val="36"/>
          <w:highlight w:val="none"/>
        </w:rPr>
        <w:t>报价文件目录</w:t>
      </w:r>
    </w:p>
    <w:p>
      <w:pPr>
        <w:rPr>
          <w:rFonts w:ascii="宋体" w:hAnsi="宋体"/>
          <w:color w:val="000000"/>
          <w:highlight w:val="none"/>
        </w:rPr>
      </w:pPr>
    </w:p>
    <w:p>
      <w:pPr>
        <w:spacing w:line="440" w:lineRule="exact"/>
        <w:rPr>
          <w:rFonts w:ascii="宋体" w:hAnsi="宋体"/>
          <w:color w:val="000000"/>
          <w:sz w:val="30"/>
          <w:szCs w:val="30"/>
          <w:highlight w:val="none"/>
        </w:rPr>
      </w:pPr>
      <w:r>
        <w:rPr>
          <w:rFonts w:hint="eastAsia" w:ascii="宋体" w:hAnsi="宋体"/>
          <w:color w:val="000000"/>
          <w:sz w:val="30"/>
          <w:szCs w:val="30"/>
          <w:highlight w:val="none"/>
        </w:rPr>
        <w:t xml:space="preserve">  （1）</w:t>
      </w:r>
      <w:r>
        <w:rPr>
          <w:rFonts w:hint="eastAsia" w:ascii="宋体" w:hAnsi="宋体" w:cs="宋体"/>
          <w:color w:val="000000"/>
          <w:kern w:val="0"/>
          <w:sz w:val="30"/>
          <w:szCs w:val="30"/>
          <w:highlight w:val="none"/>
        </w:rPr>
        <w:t>开标一览表</w:t>
      </w:r>
      <w:r>
        <w:rPr>
          <w:rFonts w:hint="eastAsia" w:ascii="宋体" w:hAnsi="宋体"/>
          <w:color w:val="000000"/>
          <w:sz w:val="30"/>
          <w:szCs w:val="30"/>
          <w:highlight w:val="none"/>
          <w:lang w:eastAsia="zh-CN"/>
        </w:rPr>
        <w:t>（格式见附件）</w:t>
      </w:r>
      <w:r>
        <w:rPr>
          <w:rFonts w:hint="eastAsia" w:ascii="宋体" w:hAnsi="宋体" w:cs="宋体"/>
          <w:color w:val="000000"/>
          <w:kern w:val="0"/>
          <w:sz w:val="30"/>
          <w:szCs w:val="30"/>
          <w:highlight w:val="none"/>
        </w:rPr>
        <w:t>；</w:t>
      </w:r>
    </w:p>
    <w:p>
      <w:pPr>
        <w:pStyle w:val="9"/>
        <w:snapToGrid w:val="0"/>
        <w:spacing w:line="460" w:lineRule="exact"/>
        <w:ind w:left="0"/>
        <w:rPr>
          <w:rFonts w:ascii="宋体" w:hAnsi="宋体"/>
          <w:color w:val="000000"/>
          <w:sz w:val="30"/>
          <w:szCs w:val="30"/>
          <w:highlight w:val="none"/>
        </w:rPr>
      </w:pPr>
      <w:r>
        <w:rPr>
          <w:rFonts w:hint="eastAsia" w:ascii="宋体" w:hAnsi="宋体"/>
          <w:color w:val="000000"/>
          <w:sz w:val="30"/>
          <w:szCs w:val="30"/>
          <w:highlight w:val="none"/>
        </w:rPr>
        <w:t xml:space="preserve">  （</w:t>
      </w:r>
      <w:r>
        <w:rPr>
          <w:rFonts w:hint="eastAsia" w:ascii="宋体" w:hAnsi="宋体"/>
          <w:color w:val="000000"/>
          <w:sz w:val="30"/>
          <w:szCs w:val="30"/>
          <w:highlight w:val="none"/>
          <w:lang w:val="en-US" w:eastAsia="zh-CN"/>
        </w:rPr>
        <w:t>2</w:t>
      </w:r>
      <w:r>
        <w:rPr>
          <w:rFonts w:hint="eastAsia" w:ascii="宋体" w:hAnsi="宋体"/>
          <w:color w:val="000000"/>
          <w:sz w:val="30"/>
          <w:szCs w:val="30"/>
          <w:highlight w:val="none"/>
        </w:rPr>
        <w:t>）中小微企业声明函</w:t>
      </w:r>
      <w:r>
        <w:rPr>
          <w:rFonts w:hint="eastAsia" w:ascii="宋体" w:hAnsi="宋体"/>
          <w:color w:val="000000"/>
          <w:sz w:val="30"/>
          <w:szCs w:val="30"/>
          <w:highlight w:val="none"/>
          <w:lang w:eastAsia="zh-CN"/>
        </w:rPr>
        <w:t>（格式见附件）</w:t>
      </w:r>
      <w:r>
        <w:rPr>
          <w:rFonts w:hint="eastAsia" w:ascii="宋体" w:hAnsi="宋体"/>
          <w:color w:val="000000"/>
          <w:sz w:val="30"/>
          <w:szCs w:val="30"/>
          <w:highlight w:val="none"/>
        </w:rPr>
        <w:t>；</w:t>
      </w:r>
      <w:r>
        <w:rPr>
          <w:rFonts w:ascii="宋体" w:hAnsi="宋体"/>
          <w:color w:val="000000"/>
          <w:sz w:val="30"/>
          <w:szCs w:val="30"/>
          <w:highlight w:val="none"/>
        </w:rPr>
        <w:t xml:space="preserve"> </w:t>
      </w:r>
    </w:p>
    <w:p>
      <w:pPr>
        <w:pStyle w:val="9"/>
        <w:snapToGrid w:val="0"/>
        <w:spacing w:line="460" w:lineRule="exact"/>
        <w:ind w:left="0"/>
        <w:rPr>
          <w:rFonts w:ascii="宋体" w:hAnsi="宋体"/>
          <w:color w:val="000000"/>
          <w:highlight w:val="none"/>
        </w:rPr>
      </w:pPr>
      <w:r>
        <w:rPr>
          <w:rFonts w:hint="eastAsia" w:ascii="宋体" w:hAnsi="宋体"/>
          <w:color w:val="000000"/>
          <w:sz w:val="30"/>
          <w:szCs w:val="30"/>
          <w:highlight w:val="none"/>
        </w:rPr>
        <w:t xml:space="preserve">  （</w:t>
      </w:r>
      <w:r>
        <w:rPr>
          <w:rFonts w:hint="eastAsia" w:ascii="宋体" w:hAnsi="宋体"/>
          <w:color w:val="000000"/>
          <w:sz w:val="30"/>
          <w:szCs w:val="30"/>
          <w:highlight w:val="none"/>
          <w:lang w:val="en-US" w:eastAsia="zh-CN"/>
        </w:rPr>
        <w:t>3</w:t>
      </w:r>
      <w:r>
        <w:rPr>
          <w:rFonts w:hint="eastAsia" w:ascii="宋体" w:hAnsi="宋体"/>
          <w:color w:val="000000"/>
          <w:sz w:val="30"/>
          <w:szCs w:val="30"/>
          <w:highlight w:val="none"/>
        </w:rPr>
        <w:t>）残疾人福利企业声明函</w:t>
      </w:r>
      <w:r>
        <w:rPr>
          <w:rFonts w:hint="eastAsia" w:ascii="宋体" w:hAnsi="宋体"/>
          <w:color w:val="000000"/>
          <w:sz w:val="30"/>
          <w:szCs w:val="30"/>
          <w:highlight w:val="none"/>
          <w:lang w:eastAsia="zh-CN"/>
        </w:rPr>
        <w:t>（格式见附件）</w:t>
      </w:r>
      <w:r>
        <w:rPr>
          <w:rFonts w:hint="eastAsia" w:ascii="宋体" w:hAnsi="宋体"/>
          <w:color w:val="000000"/>
          <w:sz w:val="30"/>
          <w:szCs w:val="30"/>
          <w:highlight w:val="none"/>
        </w:rPr>
        <w:t>；</w:t>
      </w:r>
    </w:p>
    <w:p>
      <w:pPr>
        <w:pStyle w:val="12"/>
        <w:spacing w:after="120" w:line="460" w:lineRule="exact"/>
        <w:jc w:val="both"/>
        <w:rPr>
          <w:rFonts w:ascii="宋体" w:hAnsi="宋体" w:eastAsia="宋体"/>
          <w:color w:val="000000"/>
          <w:sz w:val="30"/>
          <w:szCs w:val="30"/>
          <w:highlight w:val="none"/>
        </w:rPr>
      </w:pPr>
      <w:r>
        <w:rPr>
          <w:rFonts w:hint="eastAsia" w:ascii="宋体" w:hAnsi="宋体" w:eastAsia="宋体"/>
          <w:color w:val="000000"/>
          <w:sz w:val="30"/>
          <w:szCs w:val="30"/>
          <w:highlight w:val="none"/>
        </w:rPr>
        <w:t xml:space="preserve">  （</w:t>
      </w:r>
      <w:r>
        <w:rPr>
          <w:rFonts w:hint="eastAsia" w:ascii="宋体" w:hAnsi="宋体" w:eastAsia="宋体"/>
          <w:color w:val="000000"/>
          <w:sz w:val="30"/>
          <w:szCs w:val="30"/>
          <w:highlight w:val="none"/>
          <w:lang w:val="en-US" w:eastAsia="zh-CN"/>
        </w:rPr>
        <w:t>4</w:t>
      </w:r>
      <w:r>
        <w:rPr>
          <w:rFonts w:hint="eastAsia" w:ascii="宋体" w:hAnsi="宋体" w:eastAsia="宋体"/>
          <w:color w:val="000000"/>
          <w:sz w:val="30"/>
          <w:szCs w:val="30"/>
          <w:highlight w:val="none"/>
        </w:rPr>
        <w:t>）投标人针对报价需要说明的其他文件和说明。</w:t>
      </w:r>
    </w:p>
    <w:p>
      <w:pPr>
        <w:spacing w:line="360" w:lineRule="auto"/>
        <w:rPr>
          <w:rFonts w:ascii="宋体" w:hAnsi="宋体"/>
          <w:color w:val="00000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360" w:lineRule="auto"/>
        <w:rPr>
          <w:rFonts w:ascii="宋体" w:hAnsi="宋体"/>
          <w:color w:val="000000"/>
          <w:spacing w:val="20"/>
          <w:sz w:val="24"/>
          <w:highlight w:val="none"/>
        </w:rPr>
      </w:pPr>
    </w:p>
    <w:p>
      <w:pPr>
        <w:spacing w:line="440" w:lineRule="exact"/>
        <w:rPr>
          <w:rFonts w:hint="eastAsia" w:ascii="宋体" w:hAnsi="宋体" w:cs="宋体"/>
          <w:bCs/>
          <w:color w:val="000000"/>
          <w:kern w:val="0"/>
          <w:sz w:val="28"/>
          <w:szCs w:val="28"/>
          <w:highlight w:val="none"/>
        </w:rPr>
      </w:pPr>
      <w:r>
        <w:rPr>
          <w:rFonts w:hint="eastAsia" w:ascii="宋体" w:hAnsi="宋体" w:cs="宋体"/>
          <w:bCs/>
          <w:color w:val="000000"/>
          <w:kern w:val="0"/>
          <w:sz w:val="28"/>
          <w:szCs w:val="28"/>
          <w:highlight w:val="none"/>
        </w:rPr>
        <w:t>附件1</w:t>
      </w:r>
      <w:r>
        <w:rPr>
          <w:rFonts w:hint="eastAsia" w:ascii="宋体" w:hAnsi="宋体" w:cs="宋体"/>
          <w:bCs/>
          <w:color w:val="000000"/>
          <w:kern w:val="0"/>
          <w:sz w:val="28"/>
          <w:szCs w:val="28"/>
          <w:highlight w:val="none"/>
          <w:lang w:val="en-US" w:eastAsia="zh-CN"/>
        </w:rPr>
        <w:t>2</w:t>
      </w:r>
      <w:r>
        <w:rPr>
          <w:rFonts w:hint="eastAsia" w:ascii="宋体" w:hAnsi="宋体" w:cs="宋体"/>
          <w:bCs/>
          <w:color w:val="000000"/>
          <w:kern w:val="0"/>
          <w:sz w:val="28"/>
          <w:szCs w:val="28"/>
          <w:highlight w:val="none"/>
        </w:rPr>
        <w:t>：</w:t>
      </w:r>
    </w:p>
    <w:p>
      <w:pPr>
        <w:spacing w:line="440" w:lineRule="exac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开标一览表</w:t>
      </w:r>
    </w:p>
    <w:p>
      <w:pPr>
        <w:pStyle w:val="4"/>
        <w:snapToGrid w:val="0"/>
        <w:rPr>
          <w:rFonts w:hint="eastAsia" w:ascii="宋体" w:hAnsi="宋体" w:cs="宋体"/>
          <w:b/>
          <w:color w:val="000000"/>
          <w:kern w:val="0"/>
          <w:sz w:val="30"/>
          <w:szCs w:val="30"/>
          <w:highlight w:val="none"/>
        </w:rPr>
      </w:pPr>
      <w:r>
        <w:rPr>
          <w:rFonts w:hint="eastAsia" w:ascii="宋体" w:hAnsi="宋体" w:eastAsia="宋体"/>
          <w:color w:val="000000"/>
          <w:sz w:val="30"/>
          <w:szCs w:val="30"/>
          <w:highlight w:val="none"/>
          <w:lang w:val="en-US" w:eastAsia="zh-CN"/>
        </w:rPr>
        <w:t xml:space="preserve"> </w:t>
      </w:r>
      <w:r>
        <w:rPr>
          <w:rFonts w:hint="eastAsia" w:ascii="宋体" w:hAnsi="宋体" w:eastAsia="宋体"/>
          <w:color w:val="000000"/>
          <w:sz w:val="30"/>
          <w:szCs w:val="30"/>
          <w:highlight w:val="none"/>
        </w:rPr>
        <w:t xml:space="preserve">投标人（公章）：       </w:t>
      </w:r>
      <w:r>
        <w:rPr>
          <w:rFonts w:hint="eastAsia" w:ascii="宋体" w:hAnsi="宋体" w:eastAsia="宋体"/>
          <w:color w:val="000000"/>
          <w:sz w:val="30"/>
          <w:szCs w:val="30"/>
          <w:highlight w:val="none"/>
          <w:lang w:val="en-US" w:eastAsia="zh-CN"/>
        </w:rPr>
        <w:t xml:space="preserve">           </w:t>
      </w:r>
      <w:r>
        <w:rPr>
          <w:rFonts w:hint="eastAsia" w:ascii="宋体" w:hAnsi="宋体" w:eastAsia="宋体"/>
          <w:color w:val="000000"/>
          <w:sz w:val="30"/>
          <w:szCs w:val="30"/>
          <w:highlight w:val="none"/>
        </w:rPr>
        <w:t xml:space="preserve">  </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noWrap w:val="0"/>
            <w:vAlign w:val="center"/>
          </w:tcPr>
          <w:p>
            <w:pPr>
              <w:autoSpaceDE w:val="0"/>
              <w:autoSpaceDN w:val="0"/>
              <w:adjustRightInd w:val="0"/>
              <w:spacing w:line="440" w:lineRule="exact"/>
              <w:jc w:val="center"/>
              <w:rPr>
                <w:rFonts w:hint="eastAsia" w:ascii="宋体" w:hAnsi="宋体" w:cs="宋体"/>
                <w:b/>
                <w:color w:val="000000"/>
                <w:kern w:val="0"/>
                <w:sz w:val="30"/>
                <w:szCs w:val="30"/>
                <w:highlight w:val="none"/>
              </w:rPr>
            </w:pPr>
            <w:r>
              <w:rPr>
                <w:rFonts w:hint="eastAsia" w:ascii="宋体" w:hAnsi="宋体" w:cs="宋体"/>
                <w:b/>
                <w:color w:val="000000"/>
                <w:kern w:val="0"/>
                <w:sz w:val="30"/>
                <w:szCs w:val="30"/>
                <w:highlight w:val="none"/>
              </w:rPr>
              <w:t>本项目投标总报价</w:t>
            </w:r>
          </w:p>
        </w:tc>
        <w:tc>
          <w:tcPr>
            <w:tcW w:w="6720" w:type="dxa"/>
            <w:tcBorders>
              <w:top w:val="single" w:color="auto" w:sz="4" w:space="0"/>
              <w:left w:val="single" w:color="auto" w:sz="4" w:space="0"/>
              <w:bottom w:val="double" w:color="auto" w:sz="4" w:space="0"/>
              <w:right w:val="double" w:color="auto" w:sz="4" w:space="0"/>
            </w:tcBorders>
            <w:noWrap w:val="0"/>
            <w:vAlign w:val="center"/>
          </w:tcPr>
          <w:p>
            <w:pPr>
              <w:autoSpaceDE w:val="0"/>
              <w:autoSpaceDN w:val="0"/>
              <w:adjustRightInd w:val="0"/>
              <w:spacing w:line="440" w:lineRule="exact"/>
              <w:rPr>
                <w:rFonts w:hint="eastAsia" w:ascii="宋体" w:hAnsi="宋体" w:cs="宋体"/>
                <w:b/>
                <w:color w:val="000000"/>
                <w:kern w:val="0"/>
                <w:sz w:val="30"/>
                <w:szCs w:val="30"/>
                <w:highlight w:val="none"/>
              </w:rPr>
            </w:pPr>
          </w:p>
          <w:p>
            <w:pPr>
              <w:autoSpaceDE w:val="0"/>
              <w:autoSpaceDN w:val="0"/>
              <w:adjustRightInd w:val="0"/>
              <w:spacing w:line="440" w:lineRule="exact"/>
              <w:jc w:val="left"/>
              <w:rPr>
                <w:rFonts w:hint="eastAsia" w:ascii="宋体" w:hAnsi="宋体" w:cs="宋体"/>
                <w:b/>
                <w:color w:val="000000"/>
                <w:kern w:val="0"/>
                <w:sz w:val="30"/>
                <w:szCs w:val="30"/>
                <w:highlight w:val="none"/>
              </w:rPr>
            </w:pPr>
            <w:r>
              <w:rPr>
                <w:rFonts w:hint="eastAsia" w:ascii="宋体" w:hAnsi="宋体" w:cs="宋体"/>
                <w:b/>
                <w:color w:val="000000"/>
                <w:kern w:val="0"/>
                <w:sz w:val="30"/>
                <w:szCs w:val="30"/>
                <w:highlight w:val="none"/>
              </w:rPr>
              <w:t>大写：</w:t>
            </w:r>
            <w:r>
              <w:rPr>
                <w:rFonts w:hint="eastAsia" w:ascii="宋体" w:hAnsi="宋体" w:cs="宋体"/>
                <w:b/>
                <w:color w:val="000000"/>
                <w:sz w:val="30"/>
                <w:szCs w:val="30"/>
                <w:highlight w:val="none"/>
              </w:rPr>
              <w:t>人民币              元整</w:t>
            </w:r>
          </w:p>
          <w:p>
            <w:pPr>
              <w:autoSpaceDE w:val="0"/>
              <w:autoSpaceDN w:val="0"/>
              <w:adjustRightInd w:val="0"/>
              <w:spacing w:line="440" w:lineRule="exact"/>
              <w:jc w:val="left"/>
              <w:rPr>
                <w:rFonts w:hint="eastAsia" w:ascii="宋体" w:hAnsi="宋体" w:cs="宋体"/>
                <w:b/>
                <w:color w:val="000000"/>
                <w:kern w:val="0"/>
                <w:sz w:val="30"/>
                <w:szCs w:val="30"/>
                <w:highlight w:val="none"/>
              </w:rPr>
            </w:pPr>
          </w:p>
          <w:p>
            <w:pPr>
              <w:autoSpaceDE w:val="0"/>
              <w:autoSpaceDN w:val="0"/>
              <w:adjustRightInd w:val="0"/>
              <w:spacing w:line="440" w:lineRule="exact"/>
              <w:jc w:val="left"/>
              <w:rPr>
                <w:rFonts w:hint="eastAsia" w:ascii="宋体" w:hAnsi="宋体" w:cs="宋体"/>
                <w:b/>
                <w:color w:val="000000"/>
                <w:kern w:val="0"/>
                <w:sz w:val="30"/>
                <w:szCs w:val="30"/>
                <w:highlight w:val="none"/>
              </w:rPr>
            </w:pPr>
            <w:r>
              <w:rPr>
                <w:rFonts w:hint="eastAsia" w:ascii="宋体" w:hAnsi="宋体" w:cs="宋体"/>
                <w:b/>
                <w:color w:val="000000"/>
                <w:kern w:val="0"/>
                <w:sz w:val="30"/>
                <w:szCs w:val="30"/>
                <w:highlight w:val="none"/>
              </w:rPr>
              <w:t>小写：</w:t>
            </w:r>
            <w:r>
              <w:rPr>
                <w:rFonts w:hint="eastAsia" w:ascii="宋体" w:hAnsi="宋体" w:cs="宋体"/>
                <w:b/>
                <w:color w:val="000000"/>
                <w:sz w:val="30"/>
                <w:szCs w:val="30"/>
                <w:highlight w:val="none"/>
              </w:rPr>
              <w:t>￥</w:t>
            </w:r>
          </w:p>
        </w:tc>
      </w:tr>
    </w:tbl>
    <w:p>
      <w:pPr>
        <w:autoSpaceDE w:val="0"/>
        <w:autoSpaceDN w:val="0"/>
        <w:adjustRightInd w:val="0"/>
        <w:spacing w:line="440" w:lineRule="exact"/>
        <w:rPr>
          <w:rFonts w:hint="eastAsia" w:ascii="宋体" w:hAnsi="宋体" w:cs="宋体"/>
          <w:color w:val="000000"/>
          <w:kern w:val="0"/>
          <w:sz w:val="30"/>
          <w:szCs w:val="30"/>
          <w:highlight w:val="none"/>
          <w:lang w:val="en-US" w:eastAsia="zh-CN"/>
        </w:rPr>
      </w:pPr>
      <w:r>
        <w:rPr>
          <w:rFonts w:hint="eastAsia" w:ascii="宋体" w:hAnsi="宋体" w:cs="宋体"/>
          <w:color w:val="000000"/>
          <w:kern w:val="0"/>
          <w:sz w:val="30"/>
          <w:szCs w:val="30"/>
          <w:highlight w:val="none"/>
          <w:lang w:val="en-US" w:eastAsia="zh-CN"/>
        </w:rPr>
        <w:t xml:space="preserve">    注：1、大写总价与小写总价不一致，以大写总价为准。</w:t>
      </w:r>
    </w:p>
    <w:p>
      <w:pPr>
        <w:autoSpaceDE w:val="0"/>
        <w:autoSpaceDN w:val="0"/>
        <w:adjustRightInd w:val="0"/>
        <w:spacing w:line="440" w:lineRule="exact"/>
        <w:rPr>
          <w:rFonts w:hint="eastAsia" w:ascii="宋体" w:hAnsi="宋体" w:cs="宋体"/>
          <w:color w:val="000000"/>
          <w:kern w:val="0"/>
          <w:sz w:val="30"/>
          <w:szCs w:val="30"/>
          <w:highlight w:val="none"/>
          <w:lang w:val="en-US" w:eastAsia="zh-CN"/>
        </w:rPr>
      </w:pPr>
      <w:r>
        <w:rPr>
          <w:rFonts w:hint="eastAsia" w:ascii="宋体" w:hAnsi="宋体" w:cs="宋体"/>
          <w:color w:val="000000"/>
          <w:kern w:val="0"/>
          <w:sz w:val="30"/>
          <w:szCs w:val="30"/>
          <w:highlight w:val="none"/>
          <w:lang w:val="en-US" w:eastAsia="zh-CN"/>
        </w:rPr>
        <w:t xml:space="preserve">        2、含多个标项的采购项目，投标人须按标项分别填报，未注明标项，</w:t>
      </w:r>
      <w:r>
        <w:rPr>
          <w:rFonts w:hint="eastAsia" w:ascii="宋体" w:hAnsi="宋体" w:cs="宋体"/>
          <w:color w:val="000000"/>
          <w:kern w:val="0"/>
          <w:sz w:val="30"/>
          <w:szCs w:val="30"/>
          <w:highlight w:val="none"/>
          <w:lang w:val="zh-CN" w:eastAsia="zh-CN"/>
        </w:rPr>
        <w:t>视作投标无效</w:t>
      </w:r>
      <w:r>
        <w:rPr>
          <w:rFonts w:hint="eastAsia" w:ascii="宋体" w:hAnsi="宋体" w:cs="宋体"/>
          <w:color w:val="000000"/>
          <w:kern w:val="0"/>
          <w:sz w:val="30"/>
          <w:szCs w:val="30"/>
          <w:highlight w:val="none"/>
          <w:lang w:val="en-US" w:eastAsia="zh-CN"/>
        </w:rPr>
        <w:t>。</w:t>
      </w:r>
    </w:p>
    <w:p>
      <w:pPr>
        <w:rPr>
          <w:rFonts w:hint="eastAsia" w:ascii="宋体" w:hAnsi="宋体" w:cs="宋体"/>
          <w:color w:val="000000"/>
          <w:kern w:val="0"/>
          <w:sz w:val="30"/>
          <w:szCs w:val="30"/>
          <w:highlight w:val="none"/>
          <w:lang w:val="zh-CN"/>
        </w:rPr>
      </w:pPr>
    </w:p>
    <w:p>
      <w:pPr>
        <w:rPr>
          <w:rFonts w:hint="eastAsia" w:ascii="宋体" w:hAnsi="宋体"/>
          <w:color w:val="000000"/>
          <w:sz w:val="30"/>
          <w:szCs w:val="30"/>
          <w:highlight w:val="none"/>
        </w:rPr>
      </w:pPr>
      <w:r>
        <w:rPr>
          <w:rFonts w:hint="eastAsia" w:ascii="宋体" w:hAnsi="宋体" w:cs="宋体"/>
          <w:color w:val="000000"/>
          <w:kern w:val="0"/>
          <w:sz w:val="30"/>
          <w:szCs w:val="30"/>
          <w:highlight w:val="none"/>
          <w:lang w:val="zh-CN"/>
        </w:rPr>
        <w:t xml:space="preserve"> </w:t>
      </w:r>
      <w:r>
        <w:rPr>
          <w:rFonts w:hint="eastAsia" w:ascii="宋体" w:hAnsi="宋体" w:cs="宋体"/>
          <w:color w:val="000000"/>
          <w:kern w:val="0"/>
          <w:sz w:val="30"/>
          <w:szCs w:val="30"/>
          <w:highlight w:val="none"/>
        </w:rPr>
        <w:t>法定代表或</w:t>
      </w:r>
      <w:r>
        <w:rPr>
          <w:rFonts w:hint="eastAsia" w:ascii="宋体" w:hAnsi="宋体" w:cs="宋体"/>
          <w:color w:val="000000"/>
          <w:kern w:val="0"/>
          <w:sz w:val="30"/>
          <w:szCs w:val="30"/>
          <w:highlight w:val="none"/>
          <w:lang w:val="zh-CN"/>
        </w:rPr>
        <w:t xml:space="preserve">授权代表签字：     </w:t>
      </w:r>
      <w:r>
        <w:rPr>
          <w:rFonts w:hint="eastAsia" w:ascii="宋体" w:hAnsi="宋体" w:cs="宋体"/>
          <w:color w:val="000000"/>
          <w:kern w:val="0"/>
          <w:sz w:val="30"/>
          <w:szCs w:val="30"/>
          <w:highlight w:val="none"/>
        </w:rPr>
        <w:t xml:space="preserve">                </w:t>
      </w:r>
      <w:r>
        <w:rPr>
          <w:rFonts w:hint="eastAsia" w:ascii="宋体" w:hAnsi="宋体" w:cs="宋体"/>
          <w:color w:val="000000"/>
          <w:kern w:val="0"/>
          <w:sz w:val="30"/>
          <w:szCs w:val="30"/>
          <w:highlight w:val="none"/>
          <w:lang w:val="zh-CN"/>
        </w:rPr>
        <w:t>日期：</w:t>
      </w:r>
    </w:p>
    <w:p>
      <w:pPr>
        <w:spacing w:line="360" w:lineRule="auto"/>
        <w:rPr>
          <w:rFonts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hint="eastAsia" w:ascii="宋体" w:hAnsi="宋体"/>
          <w:color w:val="000000"/>
          <w:spacing w:val="20"/>
          <w:sz w:val="24"/>
          <w:highlight w:val="none"/>
        </w:rPr>
      </w:pPr>
    </w:p>
    <w:p>
      <w:pPr>
        <w:spacing w:line="360" w:lineRule="auto"/>
        <w:rPr>
          <w:rFonts w:ascii="宋体" w:hAnsi="宋体"/>
          <w:color w:val="000000"/>
          <w:spacing w:val="6"/>
          <w:sz w:val="30"/>
          <w:szCs w:val="30"/>
          <w:highlight w:val="none"/>
        </w:rPr>
      </w:pPr>
      <w:r>
        <w:rPr>
          <w:rFonts w:hint="eastAsia" w:ascii="宋体" w:hAnsi="宋体"/>
          <w:color w:val="000000"/>
          <w:spacing w:val="6"/>
          <w:sz w:val="30"/>
          <w:szCs w:val="30"/>
          <w:highlight w:val="none"/>
        </w:rPr>
        <w:t>附件1</w:t>
      </w:r>
      <w:r>
        <w:rPr>
          <w:rFonts w:hint="eastAsia" w:ascii="宋体" w:hAnsi="宋体"/>
          <w:color w:val="000000"/>
          <w:spacing w:val="6"/>
          <w:sz w:val="30"/>
          <w:szCs w:val="30"/>
          <w:highlight w:val="none"/>
          <w:lang w:val="en-US" w:eastAsia="zh-CN"/>
        </w:rPr>
        <w:t>3</w:t>
      </w:r>
      <w:r>
        <w:rPr>
          <w:rFonts w:hint="eastAsia" w:ascii="宋体" w:hAnsi="宋体"/>
          <w:color w:val="000000"/>
          <w:spacing w:val="6"/>
          <w:sz w:val="30"/>
          <w:szCs w:val="30"/>
          <w:highlight w:val="none"/>
        </w:rPr>
        <w:t>：</w:t>
      </w:r>
      <w:r>
        <w:rPr>
          <w:rFonts w:ascii="宋体" w:hAnsi="宋体"/>
          <w:color w:val="000000"/>
          <w:spacing w:val="6"/>
          <w:sz w:val="30"/>
          <w:szCs w:val="30"/>
          <w:highlight w:val="none"/>
        </w:rPr>
        <w:t xml:space="preserve"> </w:t>
      </w:r>
    </w:p>
    <w:p>
      <w:pPr>
        <w:snapToGrid w:val="0"/>
        <w:spacing w:before="50" w:after="50"/>
        <w:jc w:val="center"/>
        <w:rPr>
          <w:rFonts w:ascii="宋体" w:hAnsi="宋体"/>
          <w:b/>
          <w:color w:val="000000"/>
          <w:sz w:val="36"/>
          <w:szCs w:val="36"/>
          <w:highlight w:val="none"/>
        </w:rPr>
      </w:pPr>
      <w:r>
        <w:rPr>
          <w:rFonts w:hint="eastAsia" w:ascii="宋体" w:hAnsi="宋体"/>
          <w:b/>
          <w:color w:val="000000"/>
          <w:sz w:val="36"/>
          <w:szCs w:val="36"/>
          <w:highlight w:val="none"/>
        </w:rPr>
        <w:t>中小微企业声明函</w:t>
      </w:r>
    </w:p>
    <w:p>
      <w:pPr>
        <w:snapToGrid w:val="0"/>
        <w:spacing w:line="360" w:lineRule="auto"/>
        <w:rPr>
          <w:rFonts w:ascii="宋体" w:hAnsi="宋体"/>
          <w:color w:val="000000"/>
          <w:sz w:val="28"/>
          <w:szCs w:val="28"/>
          <w:highlight w:val="none"/>
        </w:rPr>
      </w:pPr>
    </w:p>
    <w:p>
      <w:pPr>
        <w:snapToGrid w:val="0"/>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本公司对上述声明的真实性负责。如有虚假，将依法承担相应责任。</w:t>
      </w:r>
    </w:p>
    <w:p>
      <w:pPr>
        <w:snapToGrid w:val="0"/>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snapToGrid w:val="0"/>
        <w:spacing w:line="360" w:lineRule="auto"/>
        <w:jc w:val="center"/>
        <w:rPr>
          <w:rFonts w:ascii="宋体" w:hAnsi="宋体"/>
          <w:color w:val="000000"/>
          <w:sz w:val="28"/>
          <w:szCs w:val="28"/>
          <w:highlight w:val="none"/>
        </w:rPr>
      </w:pPr>
      <w:r>
        <w:rPr>
          <w:rFonts w:hint="eastAsia" w:ascii="宋体" w:hAnsi="宋体"/>
          <w:color w:val="000000"/>
          <w:sz w:val="28"/>
          <w:szCs w:val="28"/>
          <w:highlight w:val="none"/>
        </w:rPr>
        <w:t>企业名称（盖章）：</w:t>
      </w:r>
    </w:p>
    <w:p>
      <w:pPr>
        <w:snapToGrid w:val="0"/>
        <w:spacing w:line="360" w:lineRule="auto"/>
        <w:jc w:val="center"/>
        <w:rPr>
          <w:rFonts w:ascii="宋体" w:hAnsi="宋体"/>
          <w:color w:val="000000"/>
          <w:sz w:val="28"/>
          <w:szCs w:val="28"/>
          <w:highlight w:val="none"/>
        </w:rPr>
      </w:pPr>
      <w:r>
        <w:rPr>
          <w:rFonts w:hint="eastAsia" w:ascii="宋体" w:hAnsi="宋体"/>
          <w:color w:val="000000"/>
          <w:sz w:val="28"/>
          <w:szCs w:val="28"/>
          <w:highlight w:val="none"/>
        </w:rPr>
        <w:t xml:space="preserve">  日  期：</w:t>
      </w:r>
    </w:p>
    <w:p>
      <w:pPr>
        <w:snapToGrid w:val="0"/>
        <w:spacing w:line="312" w:lineRule="auto"/>
        <w:ind w:firstLine="753" w:firstLineChars="250"/>
        <w:rPr>
          <w:rFonts w:ascii="宋体" w:hAnsi="宋体"/>
          <w:b/>
          <w:color w:val="000000"/>
          <w:sz w:val="30"/>
          <w:szCs w:val="30"/>
          <w:highlight w:val="none"/>
        </w:rPr>
      </w:pPr>
      <w:r>
        <w:rPr>
          <w:rFonts w:hint="eastAsia" w:ascii="宋体" w:hAnsi="宋体"/>
          <w:b/>
          <w:color w:val="000000"/>
          <w:sz w:val="30"/>
          <w:szCs w:val="30"/>
          <w:highlight w:val="none"/>
        </w:rPr>
        <w:t>备注说明：</w:t>
      </w:r>
    </w:p>
    <w:p>
      <w:pPr>
        <w:snapToGrid w:val="0"/>
        <w:spacing w:line="312" w:lineRule="auto"/>
        <w:ind w:firstLine="750" w:firstLineChars="250"/>
        <w:rPr>
          <w:rFonts w:ascii="宋体" w:hAnsi="宋体"/>
          <w:color w:val="000000"/>
          <w:sz w:val="30"/>
          <w:szCs w:val="30"/>
          <w:highlight w:val="none"/>
        </w:rPr>
      </w:pPr>
      <w:r>
        <w:rPr>
          <w:rFonts w:hint="eastAsia" w:ascii="宋体" w:hAnsi="宋体"/>
          <w:color w:val="000000"/>
          <w:sz w:val="30"/>
          <w:szCs w:val="30"/>
          <w:highlight w:val="none"/>
        </w:rPr>
        <w:t>1、《中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spacing w:line="312" w:lineRule="auto"/>
        <w:ind w:firstLine="750" w:firstLineChars="250"/>
        <w:rPr>
          <w:rFonts w:hint="eastAsia" w:ascii="宋体" w:hAnsi="宋体"/>
          <w:color w:val="000000"/>
          <w:sz w:val="28"/>
          <w:szCs w:val="28"/>
          <w:highlight w:val="none"/>
        </w:rPr>
      </w:pPr>
      <w:r>
        <w:rPr>
          <w:rFonts w:hint="eastAsia" w:ascii="宋体" w:hAnsi="宋体"/>
          <w:color w:val="000000"/>
          <w:sz w:val="30"/>
          <w:szCs w:val="30"/>
          <w:highlight w:val="none"/>
        </w:rPr>
        <w:t>2、如联合体投标时，联合体各方均为小型、微型企业的，联合体各方须提供《中小微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pacing w:line="360" w:lineRule="auto"/>
        <w:rPr>
          <w:rFonts w:hint="eastAsia" w:ascii="宋体" w:hAnsi="宋体"/>
          <w:color w:val="000000"/>
          <w:spacing w:val="6"/>
          <w:sz w:val="30"/>
          <w:szCs w:val="30"/>
          <w:highlight w:val="none"/>
        </w:rPr>
      </w:pPr>
    </w:p>
    <w:p>
      <w:pPr>
        <w:spacing w:line="360" w:lineRule="auto"/>
        <w:rPr>
          <w:rFonts w:ascii="宋体" w:hAnsi="宋体"/>
          <w:color w:val="000000"/>
          <w:spacing w:val="6"/>
          <w:sz w:val="30"/>
          <w:szCs w:val="30"/>
          <w:highlight w:val="none"/>
        </w:rPr>
      </w:pPr>
      <w:r>
        <w:rPr>
          <w:rFonts w:hint="eastAsia" w:ascii="宋体" w:hAnsi="宋体"/>
          <w:color w:val="000000"/>
          <w:spacing w:val="6"/>
          <w:sz w:val="30"/>
          <w:szCs w:val="30"/>
          <w:highlight w:val="none"/>
        </w:rPr>
        <w:t>附件1</w:t>
      </w:r>
      <w:r>
        <w:rPr>
          <w:rFonts w:hint="eastAsia" w:ascii="宋体" w:hAnsi="宋体"/>
          <w:color w:val="000000"/>
          <w:spacing w:val="6"/>
          <w:sz w:val="30"/>
          <w:szCs w:val="30"/>
          <w:highlight w:val="none"/>
          <w:lang w:val="en-US" w:eastAsia="zh-CN"/>
        </w:rPr>
        <w:t>4</w:t>
      </w:r>
      <w:r>
        <w:rPr>
          <w:rFonts w:hint="eastAsia" w:ascii="宋体" w:hAnsi="宋体"/>
          <w:color w:val="000000"/>
          <w:spacing w:val="6"/>
          <w:sz w:val="30"/>
          <w:szCs w:val="30"/>
          <w:highlight w:val="none"/>
        </w:rPr>
        <w:t>：</w:t>
      </w:r>
    </w:p>
    <w:p>
      <w:pPr>
        <w:spacing w:line="360" w:lineRule="auto"/>
        <w:jc w:val="center"/>
        <w:rPr>
          <w:rFonts w:ascii="宋体" w:hAnsi="宋体"/>
          <w:b/>
          <w:color w:val="000000"/>
          <w:spacing w:val="6"/>
          <w:sz w:val="32"/>
          <w:szCs w:val="32"/>
          <w:highlight w:val="none"/>
        </w:rPr>
      </w:pPr>
      <w:bookmarkStart w:id="9" w:name="OLE_LINK13"/>
      <w:bookmarkStart w:id="10" w:name="OLE_LINK14"/>
      <w:r>
        <w:rPr>
          <w:rFonts w:hint="eastAsia" w:ascii="宋体" w:hAnsi="宋体"/>
          <w:b/>
          <w:color w:val="000000"/>
          <w:spacing w:val="6"/>
          <w:sz w:val="32"/>
          <w:szCs w:val="32"/>
          <w:highlight w:val="none"/>
        </w:rPr>
        <w:t>残疾人福利性单位声明函</w:t>
      </w:r>
    </w:p>
    <w:bookmarkEnd w:id="9"/>
    <w:bookmarkEnd w:id="10"/>
    <w:p>
      <w:pPr>
        <w:spacing w:line="360" w:lineRule="auto"/>
        <w:rPr>
          <w:rFonts w:ascii="宋体" w:hAnsi="宋体"/>
          <w:b/>
          <w:color w:val="000000"/>
          <w:spacing w:val="6"/>
          <w:sz w:val="30"/>
          <w:szCs w:val="30"/>
          <w:highlight w:val="none"/>
        </w:rPr>
      </w:pPr>
    </w:p>
    <w:p>
      <w:pPr>
        <w:spacing w:line="360" w:lineRule="auto"/>
        <w:ind w:firstLine="624" w:firstLineChars="200"/>
        <w:rPr>
          <w:rFonts w:ascii="宋体" w:hAnsi="宋体"/>
          <w:color w:val="000000"/>
          <w:spacing w:val="6"/>
          <w:sz w:val="30"/>
          <w:szCs w:val="30"/>
          <w:highlight w:val="none"/>
        </w:rPr>
      </w:pPr>
      <w:r>
        <w:rPr>
          <w:rFonts w:hint="eastAsia" w:ascii="宋体" w:hAnsi="宋体"/>
          <w:color w:val="000000"/>
          <w:spacing w:val="6"/>
          <w:sz w:val="30"/>
          <w:szCs w:val="30"/>
          <w:highlight w:val="none"/>
        </w:rPr>
        <w:t>本单位郑重声明，根据《财政部 民政部 中国残疾人联合会关于促进残疾人就业政府采购政策的通知》（财库</w:t>
      </w:r>
      <w:r>
        <w:rPr>
          <w:rFonts w:hint="eastAsia" w:ascii="宋体" w:hAnsi="宋体"/>
          <w:color w:val="000000"/>
          <w:sz w:val="32"/>
          <w:szCs w:val="32"/>
          <w:highlight w:val="none"/>
        </w:rPr>
        <w:t>〔2017〕 141</w:t>
      </w:r>
      <w:r>
        <w:rPr>
          <w:rFonts w:hint="eastAsia" w:ascii="宋体" w:hAnsi="宋体"/>
          <w:color w:val="000000"/>
          <w:spacing w:val="6"/>
          <w:sz w:val="30"/>
          <w:szCs w:val="3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firstLineChars="200"/>
        <w:rPr>
          <w:rFonts w:ascii="宋体" w:hAnsi="宋体"/>
          <w:color w:val="000000"/>
          <w:spacing w:val="6"/>
          <w:sz w:val="30"/>
          <w:szCs w:val="30"/>
          <w:highlight w:val="none"/>
        </w:rPr>
      </w:pPr>
      <w:r>
        <w:rPr>
          <w:rFonts w:hint="eastAsia" w:ascii="宋体" w:hAnsi="宋体"/>
          <w:color w:val="000000"/>
          <w:spacing w:val="6"/>
          <w:sz w:val="30"/>
          <w:szCs w:val="30"/>
          <w:highlight w:val="none"/>
        </w:rPr>
        <w:t>本单位对上述声明的真实性负责。如有虚假，将依法承担相应责任。</w:t>
      </w:r>
    </w:p>
    <w:p>
      <w:pPr>
        <w:spacing w:line="360" w:lineRule="auto"/>
        <w:ind w:firstLine="624" w:firstLineChars="200"/>
        <w:rPr>
          <w:rFonts w:ascii="宋体" w:hAnsi="宋体"/>
          <w:color w:val="000000"/>
          <w:spacing w:val="6"/>
          <w:sz w:val="30"/>
          <w:szCs w:val="30"/>
          <w:highlight w:val="none"/>
        </w:rPr>
      </w:pPr>
    </w:p>
    <w:p>
      <w:pPr>
        <w:spacing w:line="360" w:lineRule="auto"/>
        <w:ind w:firstLine="624" w:firstLineChars="200"/>
        <w:rPr>
          <w:rFonts w:ascii="宋体" w:hAnsi="宋体"/>
          <w:color w:val="000000"/>
          <w:spacing w:val="6"/>
          <w:sz w:val="30"/>
          <w:szCs w:val="30"/>
          <w:highlight w:val="none"/>
        </w:rPr>
      </w:pPr>
    </w:p>
    <w:p>
      <w:pPr>
        <w:tabs>
          <w:tab w:val="left" w:pos="4860"/>
        </w:tabs>
        <w:spacing w:line="360" w:lineRule="auto"/>
        <w:ind w:right="1560" w:firstLine="624" w:firstLineChars="200"/>
        <w:jc w:val="center"/>
        <w:rPr>
          <w:rFonts w:ascii="宋体" w:hAnsi="宋体"/>
          <w:color w:val="000000"/>
          <w:spacing w:val="6"/>
          <w:sz w:val="30"/>
          <w:szCs w:val="30"/>
          <w:highlight w:val="none"/>
        </w:rPr>
      </w:pPr>
      <w:r>
        <w:rPr>
          <w:rFonts w:hint="eastAsia" w:ascii="宋体" w:hAnsi="宋体"/>
          <w:color w:val="000000"/>
          <w:spacing w:val="6"/>
          <w:sz w:val="30"/>
          <w:szCs w:val="30"/>
          <w:highlight w:val="none"/>
        </w:rPr>
        <w:t xml:space="preserve">               单位名称（盖章）：</w:t>
      </w:r>
    </w:p>
    <w:p>
      <w:pPr>
        <w:tabs>
          <w:tab w:val="left" w:pos="4860"/>
        </w:tabs>
        <w:spacing w:line="360" w:lineRule="auto"/>
        <w:ind w:right="1560" w:firstLine="624" w:firstLineChars="200"/>
        <w:jc w:val="center"/>
        <w:rPr>
          <w:rFonts w:ascii="宋体" w:hAnsi="宋体"/>
          <w:color w:val="000000"/>
          <w:spacing w:val="6"/>
          <w:sz w:val="30"/>
          <w:szCs w:val="30"/>
          <w:highlight w:val="none"/>
        </w:rPr>
      </w:pPr>
      <w:r>
        <w:rPr>
          <w:rFonts w:hint="eastAsia" w:ascii="宋体" w:hAnsi="宋体"/>
          <w:color w:val="000000"/>
          <w:spacing w:val="6"/>
          <w:sz w:val="30"/>
          <w:szCs w:val="30"/>
          <w:highlight w:val="none"/>
        </w:rPr>
        <w:t xml:space="preserve">       日  期：</w:t>
      </w:r>
    </w:p>
    <w:p>
      <w:pPr>
        <w:spacing w:line="360" w:lineRule="auto"/>
        <w:rPr>
          <w:rFonts w:hint="eastAsia" w:ascii="宋体" w:hAnsi="宋体"/>
          <w:color w:val="000000"/>
          <w:sz w:val="28"/>
          <w:szCs w:val="28"/>
          <w:highlight w:val="none"/>
        </w:rPr>
      </w:pPr>
    </w:p>
    <w:p>
      <w:pPr>
        <w:tabs>
          <w:tab w:val="left" w:pos="0"/>
        </w:tabs>
        <w:spacing w:line="360" w:lineRule="auto"/>
        <w:ind w:firstLine="472" w:firstLineChars="225"/>
        <w:jc w:val="center"/>
        <w:rPr>
          <w:rFonts w:hint="eastAsia" w:ascii="宋体" w:hAnsi="宋体"/>
          <w:color w:val="000000"/>
          <w:highlight w:val="none"/>
        </w:rPr>
      </w:pPr>
    </w:p>
    <w:p>
      <w:pPr>
        <w:rPr>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sectPr>
      <w:headerReference r:id="rId5" w:type="default"/>
      <w:footerReference r:id="rId6" w:type="default"/>
      <w:pgSz w:w="11906" w:h="16838"/>
      <w:pgMar w:top="1021" w:right="1134" w:bottom="1021"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001010101"/>
    <w:charset w:val="7A"/>
    <w:family w:val="auto"/>
    <w:pitch w:val="default"/>
    <w:sig w:usb0="00000000" w:usb1="00000000" w:usb2="000A005E" w:usb3="00000000" w:csb0="00040001" w:csb1="00000000"/>
  </w:font>
  <w:font w:name="Vrinda">
    <w:altName w:val="Segoe UI Symbol"/>
    <w:panose1 w:val="020B0502040204020203"/>
    <w:charset w:val="00"/>
    <w:family w:val="auto"/>
    <w:pitch w:val="default"/>
    <w:sig w:usb0="00000000" w:usb1="00000000" w:usb2="00000000" w:usb3="00000000" w:csb0="00000001" w:csb1="00000000"/>
  </w:font>
  <w:font w:name="等线">
    <w:panose1 w:val="02010600030101010101"/>
    <w:charset w:val="7A"/>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s20ytEBAAClAwAADgAAAGRycy9lMm9Eb2MueG1srVPBjtMwEL0j8Q+W 7zTZIqEqarpaVC1CQoC08AGu4zSWbI/lcZuUD4A/4MSFO9/V72DsJN1luexhL8l4Zvxm3pvx+nqw hh1VQA2u5leLkjPlJDTa7Wv+9cvtqxVnGIVrhAGnan5SyK83L1+se1+pJXRgGhUYgTisel/zLkZf FQXKTlmBC/DKUbCFYEWkY9gXTRA9oVtTLMvyTdFDaHwAqRDJux2DfEIMTwGEttVSbUEerHJxRA3K iEiUsNMe+SZ327ZKxk9tiyoyU3NiGvOXipC9S99isxbVPgjfaTm1IJ7SwiNOVmhHRS9QWxEFOwT9 H5TVMgBCGxcSbDESyYoQi6vykTZ3nfAqcyGp0V9Ex+eDlR+PnwPTTc2XnDlhaeDnnz/Ov/6cf39n r5M8vceKsu485cXhLQy0NLMfyZlYD22w6U98GMVJ3NNFXDVEJtOl1XK1KikkKTYfCL+4v+4DxncK LEtGzQNNL4sqjh8wjqlzSqrm4FYbkydo3D8OwkyeIvU+9pisOOyGidAOmhPxoWdAdToI3zjraQlq 7mjnOTPvHWmc9mU2wmzsZuPgg953eaFSbfQ3h0gN5T5TtbHE1ARNLzOdNi2tx8Nzzrp/XZu/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zql5uc8AAAAFAQAADwAAAAAAAAABACAAAAAiAAAAZHJzL2Rv d25yZXYueG1sUEsBAhQAFAAAAAgAh07iQGLNtMrRAQAApQMAAA4AAAAAAAAAAQAgAAAAHgEAAGRy cy9lMm9Eb2MueG1sUEsFBgAAAAAGAAYAWQEAAGEFA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i/>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hint="eastAsia"/>
                              <w:i/>
                              <w:kern w:val="0"/>
                              <w:szCs w:val="21"/>
                            </w:rPr>
                            <w:t xml:space="preserve">第 </w:t>
                          </w:r>
                          <w:r>
                            <w:rPr>
                              <w:i/>
                              <w:kern w:val="0"/>
                              <w:szCs w:val="21"/>
                            </w:rPr>
                            <w:fldChar w:fldCharType="begin"/>
                          </w:r>
                          <w:r>
                            <w:rPr>
                              <w:i/>
                              <w:kern w:val="0"/>
                              <w:szCs w:val="21"/>
                            </w:rPr>
                            <w:instrText xml:space="preserve"> PAGE </w:instrText>
                          </w:r>
                          <w:r>
                            <w:rPr>
                              <w:i/>
                              <w:kern w:val="0"/>
                              <w:szCs w:val="21"/>
                            </w:rPr>
                            <w:fldChar w:fldCharType="separate"/>
                          </w:r>
                          <w:r>
                            <w:rPr>
                              <w:i/>
                              <w:kern w:val="0"/>
                              <w:szCs w:val="21"/>
                            </w:rPr>
                            <w:t>29</w:t>
                          </w:r>
                          <w:r>
                            <w:rPr>
                              <w:i/>
                              <w:kern w:val="0"/>
                              <w:szCs w:val="21"/>
                            </w:rPr>
                            <w:fldChar w:fldCharType="end"/>
                          </w:r>
                          <w:r>
                            <w:rPr>
                              <w:rFonts w:hint="eastAsia"/>
                              <w:i/>
                              <w:kern w:val="0"/>
                              <w:szCs w:val="21"/>
                            </w:rPr>
                            <w:t xml:space="preserve"> 页 共 </w:t>
                          </w:r>
                          <w:r>
                            <w:rPr>
                              <w:i/>
                              <w:kern w:val="0"/>
                              <w:szCs w:val="21"/>
                            </w:rPr>
                            <w:fldChar w:fldCharType="begin"/>
                          </w:r>
                          <w:r>
                            <w:rPr>
                              <w:i/>
                              <w:kern w:val="0"/>
                              <w:szCs w:val="21"/>
                            </w:rPr>
                            <w:instrText xml:space="preserve"> NUMPAGES </w:instrText>
                          </w:r>
                          <w:r>
                            <w:rPr>
                              <w:i/>
                              <w:kern w:val="0"/>
                              <w:szCs w:val="21"/>
                            </w:rPr>
                            <w:fldChar w:fldCharType="separate"/>
                          </w:r>
                          <w:r>
                            <w:rPr>
                              <w:i/>
                              <w:kern w:val="0"/>
                              <w:szCs w:val="21"/>
                            </w:rPr>
                            <w:t>48</w:t>
                          </w:r>
                          <w:r>
                            <w:rPr>
                              <w:i/>
                              <w:kern w:val="0"/>
                              <w:szCs w:val="21"/>
                            </w:rPr>
                            <w:fldChar w:fldCharType="end"/>
                          </w:r>
                          <w:r>
                            <w:rPr>
                              <w:rFonts w:hint="eastAsia"/>
                              <w:i/>
                              <w:kern w:val="0"/>
                              <w:szCs w:val="21"/>
                            </w:rPr>
                            <w:t xml:space="preserve"> 页</w:t>
                          </w:r>
                        </w:p>
                      </w:txbxContent>
                    </wps:txbx>
                    <wps:bodyPr vert="horz"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Wpm/tEBAAClAwAADgAAAGRycy9lMm9Eb2MueG1srVPNjtMwEL4j8Q6W 7zTdHlAVNV2BqkVICJAWHsB1nMaS7bFm3CblAeANOHHhznP1ORjnpwvLZQ9ckvHM5Jvv+zzZ3Pbe iZNBshAqebNYSmGChtqGQyU/f7p7sZaCkgq1chBMJc+G5O32+bNNF0uzghZcbVAwSKCyi5VsU4pl UZBujVe0gGgCFxtArxIf8VDUqDpG965YLZcviw6wjgjaEHF2NxblhIhPAYSmsdrsQB+9CWlEReNU YknU2khyO7BtGqPTh6Yhk4SrJCtNw5OHcLzPz2K7UeUBVWytniiop1B4pMkrG3joFWqnkhJHtP9A easRCJq00OCLUcjgCKu4WT7y5r5V0Qxa2GqKV9Pp/8Hq96ePKGzNmyBFUJ4v/PL92+XHr8vPr2KV 7ekildx1H7kv9a+hz61TnjiZVfcN+vxmPYLrbO75aq7pk9D5o/VqvV5ySXNtPjBO8fB5REpvDHiR g0oi395gqjq9ozS2zi15WoA76xznVenCXwnGzJkicx855ij1+34ivof6zHr4N+A5LeAXKTpegkoG 3nkp3NvAHud9mQOcg/0cHCPaQzssVJ5N8dUxMaGBZ542jphI8O0NSqdNy+vx53noevi7tr8B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zql5uc8AAAAFAQAADwAAAAAAAAABACAAAAAiAAAAZHJzL2Rv d25yZXYueG1sUEsBAhQAFAAAAAgAh07iQDVqZv7RAQAApQMAAA4AAAAAAAAAAQAgAAAAHgEAAGRy cy9lMm9Eb2MueG1sUEsFBgAAAAAGAAYAWQEAAGEFAAAAAA== ">
              <v:fill on="f" focussize="0,0"/>
              <v:stroke on="f"/>
              <v:imagedata o:title=""/>
              <o:lock v:ext="edit" aspectratio="f"/>
              <v:textbox inset="0mm,0mm,0mm,0mm" style="mso-fit-shape-to-text:t;">
                <w:txbxContent>
                  <w:p>
                    <w:pPr>
                      <w:pStyle w:val="10"/>
                      <w:jc w:val="center"/>
                    </w:pPr>
                    <w:r>
                      <w:rPr>
                        <w:rFonts w:hint="eastAsia"/>
                        <w:i/>
                        <w:kern w:val="0"/>
                        <w:szCs w:val="21"/>
                      </w:rPr>
                      <w:t xml:space="preserve">第 </w:t>
                    </w:r>
                    <w:r>
                      <w:rPr>
                        <w:i/>
                        <w:kern w:val="0"/>
                        <w:szCs w:val="21"/>
                      </w:rPr>
                      <w:fldChar w:fldCharType="begin"/>
                    </w:r>
                    <w:r>
                      <w:rPr>
                        <w:i/>
                        <w:kern w:val="0"/>
                        <w:szCs w:val="21"/>
                      </w:rPr>
                      <w:instrText xml:space="preserve"> PAGE </w:instrText>
                    </w:r>
                    <w:r>
                      <w:rPr>
                        <w:i/>
                        <w:kern w:val="0"/>
                        <w:szCs w:val="21"/>
                      </w:rPr>
                      <w:fldChar w:fldCharType="separate"/>
                    </w:r>
                    <w:r>
                      <w:rPr>
                        <w:i/>
                        <w:kern w:val="0"/>
                        <w:szCs w:val="21"/>
                      </w:rPr>
                      <w:t>29</w:t>
                    </w:r>
                    <w:r>
                      <w:rPr>
                        <w:i/>
                        <w:kern w:val="0"/>
                        <w:szCs w:val="21"/>
                      </w:rPr>
                      <w:fldChar w:fldCharType="end"/>
                    </w:r>
                    <w:r>
                      <w:rPr>
                        <w:rFonts w:hint="eastAsia"/>
                        <w:i/>
                        <w:kern w:val="0"/>
                        <w:szCs w:val="21"/>
                      </w:rPr>
                      <w:t xml:space="preserve"> 页 共 </w:t>
                    </w:r>
                    <w:r>
                      <w:rPr>
                        <w:i/>
                        <w:kern w:val="0"/>
                        <w:szCs w:val="21"/>
                      </w:rPr>
                      <w:fldChar w:fldCharType="begin"/>
                    </w:r>
                    <w:r>
                      <w:rPr>
                        <w:i/>
                        <w:kern w:val="0"/>
                        <w:szCs w:val="21"/>
                      </w:rPr>
                      <w:instrText xml:space="preserve"> NUMPAGES </w:instrText>
                    </w:r>
                    <w:r>
                      <w:rPr>
                        <w:i/>
                        <w:kern w:val="0"/>
                        <w:szCs w:val="21"/>
                      </w:rPr>
                      <w:fldChar w:fldCharType="separate"/>
                    </w:r>
                    <w:r>
                      <w:rPr>
                        <w:i/>
                        <w:kern w:val="0"/>
                        <w:szCs w:val="21"/>
                      </w:rPr>
                      <w:t>48</w:t>
                    </w:r>
                    <w:r>
                      <w:rPr>
                        <w:i/>
                        <w:kern w:val="0"/>
                        <w:szCs w:val="21"/>
                      </w:rPr>
                      <w:fldChar w:fldCharType="end"/>
                    </w:r>
                    <w:r>
                      <w:rPr>
                        <w:rFonts w:hint="eastAsia"/>
                        <w:i/>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i/>
        <w:iCs/>
        <w:lang w:val="en-US" w:eastAsia="zh-CN"/>
      </w:rPr>
      <w:t xml:space="preserve">                                                                       </w:t>
    </w:r>
    <w:r>
      <w:rPr>
        <w:rFonts w:hint="eastAsia"/>
        <w:i/>
        <w:iCs/>
      </w:rPr>
      <w:t>余杭区政府采购公开招</w:t>
    </w:r>
    <w:r>
      <w:rPr>
        <w:rFonts w:hint="eastAsia"/>
        <w:i/>
        <w:iCs/>
        <w:lang w:eastAsia="zh-CN"/>
      </w:rPr>
      <w:t>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4200"/>
        <w:tab w:val="left" w:pos="4620"/>
        <w:tab w:val="left" w:pos="5040"/>
        <w:tab w:val="left" w:pos="5460"/>
        <w:tab w:val="left" w:pos="5880"/>
        <w:tab w:val="clear" w:pos="8306"/>
      </w:tabs>
      <w:jc w:val="right"/>
      <w:rPr>
        <w:rFonts w:hint="eastAsia"/>
      </w:rPr>
    </w:pPr>
    <w:r>
      <w:tab/>
    </w:r>
    <w:r>
      <w:tab/>
    </w:r>
    <w:r>
      <w:tab/>
    </w:r>
    <w:r>
      <w:tab/>
    </w:r>
    <w:r>
      <w:tab/>
    </w:r>
    <w:r>
      <w:tab/>
    </w:r>
    <w:r>
      <w:tab/>
    </w:r>
    <w:r>
      <w:rPr>
        <w:rFonts w:hint="eastAsia"/>
        <w:i/>
        <w:iCs/>
      </w:rPr>
      <w:t>余杭区政府采购公开招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171B5"/>
    <w:multiLevelType w:val="singleLevel"/>
    <w:tmpl w:val="A26171B5"/>
    <w:lvl w:ilvl="0" w:tentative="0">
      <w:start w:val="7"/>
      <w:numFmt w:val="decimal"/>
      <w:suff w:val="nothing"/>
      <w:lvlText w:val="（%1）"/>
      <w:lvlJc w:val="left"/>
    </w:lvl>
  </w:abstractNum>
  <w:abstractNum w:abstractNumId="1">
    <w:nsid w:val="00000001"/>
    <w:multiLevelType w:val="singleLevel"/>
    <w:tmpl w:val="00000001"/>
    <w:lvl w:ilvl="0" w:tentative="0">
      <w:start w:val="8"/>
      <w:numFmt w:val="chineseCounting"/>
      <w:suff w:val="nothing"/>
      <w:lvlText w:val="%1、"/>
      <w:lvlJc w:val="left"/>
      <w:rPr>
        <w:rFonts w:hint="eastAsia"/>
      </w:rPr>
    </w:lvl>
  </w:abstractNum>
  <w:abstractNum w:abstractNumId="2">
    <w:nsid w:val="00000002"/>
    <w:multiLevelType w:val="singleLevel"/>
    <w:tmpl w:val="00000002"/>
    <w:lvl w:ilvl="0" w:tentative="0">
      <w:start w:val="2"/>
      <w:numFmt w:val="chineseCounting"/>
      <w:suff w:val="nothing"/>
      <w:lvlText w:val="%1、"/>
      <w:lvlJc w:val="left"/>
      <w:rPr>
        <w:rFonts w:hint="eastAsia"/>
      </w:rPr>
    </w:lvl>
  </w:abstractNum>
  <w:abstractNum w:abstractNumId="3">
    <w:nsid w:val="0000000C"/>
    <w:multiLevelType w:val="multilevel"/>
    <w:tmpl w:val="0000000C"/>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CC12C72"/>
    <w:multiLevelType w:val="singleLevel"/>
    <w:tmpl w:val="5CC12C72"/>
    <w:lvl w:ilvl="0" w:tentative="0">
      <w:start w:val="1"/>
      <w:numFmt w:val="decimal"/>
      <w:suff w:val="nothing"/>
      <w:lvlText w:val="%1、"/>
      <w:lvlJc w:val="left"/>
    </w:lvl>
  </w:abstractNum>
  <w:abstractNum w:abstractNumId="5">
    <w:nsid w:val="5D71DB7F"/>
    <w:multiLevelType w:val="singleLevel"/>
    <w:tmpl w:val="5D71DB7F"/>
    <w:lvl w:ilvl="0" w:tentative="0">
      <w:start w:val="3"/>
      <w:numFmt w:val="chineseCounting"/>
      <w:suff w:val="space"/>
      <w:lvlText w:val="第%1章"/>
      <w:lvlJc w:val="left"/>
    </w:lvl>
  </w:abstractNum>
  <w:abstractNum w:abstractNumId="6">
    <w:nsid w:val="5D71DCF0"/>
    <w:multiLevelType w:val="singleLevel"/>
    <w:tmpl w:val="5D71DCF0"/>
    <w:lvl w:ilvl="0" w:tentative="0">
      <w:start w:val="1"/>
      <w:numFmt w:val="decimal"/>
      <w:suff w:val="nothing"/>
      <w:lvlText w:val="%1、"/>
      <w:lvlJc w:val="left"/>
    </w:lvl>
  </w:abstractNum>
  <w:abstractNum w:abstractNumId="7">
    <w:nsid w:val="5D71DF0E"/>
    <w:multiLevelType w:val="singleLevel"/>
    <w:tmpl w:val="5D71DF0E"/>
    <w:lvl w:ilvl="0" w:tentative="0">
      <w:start w:val="5"/>
      <w:numFmt w:val="chineseCounting"/>
      <w:suff w:val="nothing"/>
      <w:lvlText w:val="（%1）"/>
      <w:lvlJc w:val="left"/>
    </w:lvl>
  </w:abstractNum>
  <w:abstractNum w:abstractNumId="8">
    <w:nsid w:val="5D71DFA7"/>
    <w:multiLevelType w:val="singleLevel"/>
    <w:tmpl w:val="5D71DFA7"/>
    <w:lvl w:ilvl="0" w:tentative="0">
      <w:start w:val="9"/>
      <w:numFmt w:val="chineseCounting"/>
      <w:suff w:val="nothing"/>
      <w:lvlText w:val="%1、"/>
      <w:lvlJc w:val="left"/>
    </w:lvl>
  </w:abstractNum>
  <w:abstractNum w:abstractNumId="9">
    <w:nsid w:val="5E731269"/>
    <w:multiLevelType w:val="singleLevel"/>
    <w:tmpl w:val="5E731269"/>
    <w:lvl w:ilvl="0" w:tentative="0">
      <w:start w:val="6"/>
      <w:numFmt w:val="chineseCounting"/>
      <w:suff w:val="nothing"/>
      <w:lvlText w:val="%1、"/>
      <w:lvlJc w:val="left"/>
    </w:lvl>
  </w:abstractNum>
  <w:abstractNum w:abstractNumId="10">
    <w:nsid w:val="5E7C53A1"/>
    <w:multiLevelType w:val="singleLevel"/>
    <w:tmpl w:val="5E7C53A1"/>
    <w:lvl w:ilvl="0" w:tentative="0">
      <w:start w:val="1"/>
      <w:numFmt w:val="decimal"/>
      <w:suff w:val="nothing"/>
      <w:lvlText w:val="%1."/>
      <w:lvlJc w:val="left"/>
    </w:lvl>
  </w:abstractNum>
  <w:abstractNum w:abstractNumId="11">
    <w:nsid w:val="5EFC2C34"/>
    <w:multiLevelType w:val="singleLevel"/>
    <w:tmpl w:val="5EFC2C34"/>
    <w:lvl w:ilvl="0" w:tentative="0">
      <w:start w:val="5"/>
      <w:numFmt w:val="chineseCounting"/>
      <w:suff w:val="space"/>
      <w:lvlText w:val="第%1章"/>
      <w:lvlJc w:val="left"/>
    </w:lvl>
  </w:abstractNum>
  <w:num w:numId="1">
    <w:abstractNumId w:val="3"/>
  </w:num>
  <w:num w:numId="2">
    <w:abstractNumId w:val="9"/>
  </w:num>
  <w:num w:numId="3">
    <w:abstractNumId w:val="8"/>
  </w:num>
  <w:num w:numId="4">
    <w:abstractNumId w:val="2"/>
  </w:num>
  <w:num w:numId="5">
    <w:abstractNumId w:val="0"/>
  </w:num>
  <w:num w:numId="6">
    <w:abstractNumId w:val="1"/>
  </w:num>
  <w:num w:numId="7">
    <w:abstractNumId w:val="5"/>
  </w:num>
  <w:num w:numId="8">
    <w:abstractNumId w:val="6"/>
  </w:num>
  <w:num w:numId="9">
    <w:abstractNumId w:val="7"/>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115D2"/>
    <w:rsid w:val="018A25B7"/>
    <w:rsid w:val="0316107F"/>
    <w:rsid w:val="03E15F8E"/>
    <w:rsid w:val="069E296C"/>
    <w:rsid w:val="070D149F"/>
    <w:rsid w:val="07564CAC"/>
    <w:rsid w:val="0E916D48"/>
    <w:rsid w:val="0EBD5F5F"/>
    <w:rsid w:val="13BD596D"/>
    <w:rsid w:val="159126BE"/>
    <w:rsid w:val="185C73FD"/>
    <w:rsid w:val="1ABD1036"/>
    <w:rsid w:val="1C6E5335"/>
    <w:rsid w:val="1CC80EC6"/>
    <w:rsid w:val="1EDB2EB0"/>
    <w:rsid w:val="1EE27611"/>
    <w:rsid w:val="209749B7"/>
    <w:rsid w:val="209E64D0"/>
    <w:rsid w:val="27F626F6"/>
    <w:rsid w:val="294F0DD5"/>
    <w:rsid w:val="2BDB2CD7"/>
    <w:rsid w:val="2D016965"/>
    <w:rsid w:val="31FE313D"/>
    <w:rsid w:val="32994C8F"/>
    <w:rsid w:val="336B2DEA"/>
    <w:rsid w:val="349115D2"/>
    <w:rsid w:val="38710629"/>
    <w:rsid w:val="3A192E30"/>
    <w:rsid w:val="3B653AFE"/>
    <w:rsid w:val="3ED42521"/>
    <w:rsid w:val="3FC76631"/>
    <w:rsid w:val="3FDA4A29"/>
    <w:rsid w:val="41CF077D"/>
    <w:rsid w:val="427E7AA4"/>
    <w:rsid w:val="43254DBA"/>
    <w:rsid w:val="43C80D40"/>
    <w:rsid w:val="4A5811E2"/>
    <w:rsid w:val="4C843198"/>
    <w:rsid w:val="519E3DF4"/>
    <w:rsid w:val="548208ED"/>
    <w:rsid w:val="560A56EC"/>
    <w:rsid w:val="56D368FF"/>
    <w:rsid w:val="578B576E"/>
    <w:rsid w:val="57B701F7"/>
    <w:rsid w:val="57EF3BD4"/>
    <w:rsid w:val="580A60E6"/>
    <w:rsid w:val="5ECB7D14"/>
    <w:rsid w:val="62AA446C"/>
    <w:rsid w:val="646E76EF"/>
    <w:rsid w:val="66A60B1C"/>
    <w:rsid w:val="67694360"/>
    <w:rsid w:val="68EF0D99"/>
    <w:rsid w:val="75232ABD"/>
    <w:rsid w:val="7762556B"/>
    <w:rsid w:val="7A962EAF"/>
    <w:rsid w:val="7BEB4A5B"/>
    <w:rsid w:val="7D3C0843"/>
    <w:rsid w:val="7E8F5FB2"/>
    <w:rsid w:val="7FA26D74"/>
    <w:rsid w:val="7FB646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semiHidden="0" w:name="annotation text"/>
    <w:lsdException w:uiPriority="0" w:semiHidden="0" w:name="header"/>
    <w:lsdException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semiHidden="0" w:name="Body Text First Indent 2"/>
    <w:lsdException w:uiPriority="99" w:name="Note Heading"/>
    <w:lsdException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character" w:default="1" w:styleId="16">
    <w:name w:val="Default Paragraph Font"/>
    <w:link w:val="17"/>
    <w:autoRedefine/>
    <w:unhideWhenUsed/>
    <w:qFormat/>
    <w:uiPriority w:val="0"/>
    <w:rPr>
      <w:rFonts w:ascii="仿宋_GB2312" w:eastAsia="仿宋_GB2312"/>
      <w:b/>
      <w:sz w:val="32"/>
      <w:szCs w:val="32"/>
    </w:rPr>
  </w:style>
  <w:style w:type="table" w:default="1" w:styleId="15">
    <w:name w:val="Normal Table"/>
    <w:unhideWhenUsed/>
    <w:uiPriority w:val="99"/>
    <w:tblPr>
      <w:tblCellMar>
        <w:top w:w="0" w:type="dxa"/>
        <w:left w:w="108" w:type="dxa"/>
        <w:bottom w:w="0" w:type="dxa"/>
        <w:right w:w="108" w:type="dxa"/>
      </w:tblCellMar>
    </w:tblPr>
  </w:style>
  <w:style w:type="paragraph" w:styleId="3">
    <w:name w:val="Normal Indent"/>
    <w:basedOn w:val="1"/>
    <w:unhideWhenUsed/>
    <w:uiPriority w:val="99"/>
    <w:pPr>
      <w:ind w:firstLine="420" w:firstLineChars="200"/>
    </w:pPr>
  </w:style>
  <w:style w:type="paragraph" w:styleId="4">
    <w:name w:val="caption"/>
    <w:basedOn w:val="1"/>
    <w:next w:val="1"/>
    <w:autoRedefine/>
    <w:unhideWhenUsed/>
    <w:qFormat/>
    <w:uiPriority w:val="35"/>
    <w:pPr>
      <w:spacing w:before="152" w:after="160"/>
    </w:pPr>
    <w:rPr>
      <w:rFonts w:ascii="Arial" w:hAnsi="Arial" w:eastAsia="黑体"/>
      <w:sz w:val="20"/>
      <w:szCs w:val="20"/>
    </w:rPr>
  </w:style>
  <w:style w:type="paragraph" w:styleId="5">
    <w:name w:val="annotation text"/>
    <w:basedOn w:val="1"/>
    <w:unhideWhenUsed/>
    <w:uiPriority w:val="99"/>
    <w:pPr>
      <w:jc w:val="left"/>
    </w:pPr>
  </w:style>
  <w:style w:type="paragraph" w:styleId="6">
    <w:name w:val="Body Text 3"/>
    <w:basedOn w:val="1"/>
    <w:unhideWhenUsed/>
    <w:qFormat/>
    <w:uiPriority w:val="99"/>
    <w:pPr>
      <w:spacing w:after="120"/>
    </w:pPr>
    <w:rPr>
      <w:sz w:val="16"/>
      <w:szCs w:val="16"/>
    </w:rPr>
  </w:style>
  <w:style w:type="paragraph" w:styleId="7">
    <w:name w:val="Body Text Indent"/>
    <w:basedOn w:val="1"/>
    <w:unhideWhenUsed/>
    <w:uiPriority w:val="99"/>
    <w:pPr>
      <w:spacing w:after="120"/>
      <w:ind w:left="420" w:leftChars="200"/>
    </w:pPr>
  </w:style>
  <w:style w:type="paragraph" w:styleId="8">
    <w:name w:val="Plain Text"/>
    <w:basedOn w:val="1"/>
    <w:next w:val="1"/>
    <w:unhideWhenUsed/>
    <w:uiPriority w:val="99"/>
    <w:rPr>
      <w:rFonts w:ascii="宋体" w:hAnsi="Courier New" w:eastAsia="宋体" w:cs="Times New Roman"/>
      <w:szCs w:val="22"/>
    </w:rPr>
  </w:style>
  <w:style w:type="paragraph" w:styleId="9">
    <w:name w:val="Date"/>
    <w:basedOn w:val="1"/>
    <w:next w:val="1"/>
    <w:unhideWhenUsed/>
    <w:uiPriority w:val="99"/>
    <w:pPr>
      <w:ind w:left="100"/>
    </w:pPr>
    <w:rPr>
      <w:sz w:val="28"/>
      <w:szCs w:val="20"/>
    </w:rPr>
  </w:style>
  <w:style w:type="paragraph" w:styleId="10">
    <w:name w:val="footer"/>
    <w:basedOn w:val="1"/>
    <w:unhideWhenUsed/>
    <w:uiPriority w:val="0"/>
    <w:pPr>
      <w:tabs>
        <w:tab w:val="center" w:pos="4153"/>
        <w:tab w:val="right" w:pos="8306"/>
      </w:tabs>
      <w:snapToGrid w:val="0"/>
      <w:jc w:val="left"/>
    </w:pPr>
    <w:rPr>
      <w:sz w:val="18"/>
      <w:szCs w:val="18"/>
    </w:rPr>
  </w:style>
  <w:style w:type="paragraph" w:styleId="11">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uiPriority w:val="99"/>
    <w:pPr>
      <w:jc w:val="left"/>
    </w:pPr>
    <w:rPr>
      <w:rFonts w:eastAsia="楷体_GB2312"/>
    </w:rPr>
  </w:style>
  <w:style w:type="paragraph" w:styleId="13">
    <w:name w:val="Title"/>
    <w:basedOn w:val="1"/>
    <w:qFormat/>
    <w:uiPriority w:val="10"/>
    <w:pPr>
      <w:spacing w:before="240" w:after="60"/>
      <w:jc w:val="center"/>
      <w:outlineLvl w:val="0"/>
    </w:pPr>
    <w:rPr>
      <w:rFonts w:ascii="Cambria" w:hAnsi="Cambria" w:eastAsia="宋体" w:cs="黑体"/>
      <w:b/>
      <w:bCs/>
      <w:sz w:val="32"/>
      <w:szCs w:val="32"/>
    </w:rPr>
  </w:style>
  <w:style w:type="paragraph" w:styleId="14">
    <w:name w:val="Body Text First Indent 2"/>
    <w:basedOn w:val="7"/>
    <w:unhideWhenUsed/>
    <w:uiPriority w:val="99"/>
    <w:pPr>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17">
    <w:name w:val="Char Char Char Char Char Char Char Char Char Char Char Char Char"/>
    <w:basedOn w:val="1"/>
    <w:link w:val="16"/>
    <w:qFormat/>
    <w:uiPriority w:val="0"/>
    <w:rPr>
      <w:rFonts w:ascii="仿宋_GB2312" w:eastAsia="仿宋_GB2312"/>
      <w:b/>
      <w:sz w:val="32"/>
      <w:szCs w:val="32"/>
    </w:rPr>
  </w:style>
  <w:style w:type="character" w:styleId="18">
    <w:name w:val="page number"/>
    <w:basedOn w:val="16"/>
    <w:unhideWhenUsed/>
    <w:uiPriority w:val="99"/>
    <w:rPr>
      <w:rFonts w:ascii="Times New Roman" w:hAnsi="Times New Roman" w:eastAsia="宋体" w:cs="Times New Roman"/>
    </w:rPr>
  </w:style>
  <w:style w:type="character" w:styleId="19">
    <w:name w:val="Hyperlink"/>
    <w:basedOn w:val="16"/>
    <w:unhideWhenUsed/>
    <w:uiPriority w:val="99"/>
    <w:rPr>
      <w:rFonts w:ascii="仿宋_GB2312" w:eastAsia="仿宋_GB2312"/>
      <w:color w:val="0000FF"/>
      <w:sz w:val="32"/>
      <w:szCs w:val="32"/>
      <w:u w:val="single"/>
    </w:rPr>
  </w:style>
  <w:style w:type="character" w:styleId="20">
    <w:name w:val="annotation reference"/>
    <w:basedOn w:val="16"/>
    <w:unhideWhenUsed/>
    <w:uiPriority w:val="99"/>
    <w:rPr>
      <w:sz w:val="21"/>
      <w:szCs w:val="21"/>
    </w:rPr>
  </w:style>
  <w:style w:type="character" w:customStyle="1" w:styleId="21">
    <w:name w:val="fontstyle01"/>
    <w:basedOn w:val="16"/>
    <w:uiPriority w:val="0"/>
    <w:rPr>
      <w:rFonts w:hint="eastAsia" w:ascii="宋体" w:hAnsi="宋体" w:eastAsia="宋体"/>
      <w:color w:val="000000"/>
      <w:sz w:val="24"/>
      <w:szCs w:val="24"/>
    </w:rPr>
  </w:style>
  <w:style w:type="paragraph" w:customStyle="1" w:styleId="22">
    <w:name w:val="Char Char"/>
    <w:basedOn w:val="1"/>
    <w:uiPriority w:val="0"/>
    <w:pPr>
      <w:spacing w:line="360" w:lineRule="auto"/>
    </w:pPr>
    <w:rPr>
      <w:rFonts w:ascii="Tahoma" w:hAnsi="Tahoma" w:cs="Lucida Sans"/>
      <w:sz w:val="24"/>
      <w:szCs w:val="20"/>
    </w:rPr>
  </w:style>
  <w:style w:type="paragraph" w:customStyle="1" w:styleId="23">
    <w:name w:val="_Style 22"/>
    <w:basedOn w:val="1"/>
    <w:next w:val="1"/>
    <w:uiPriority w:val="0"/>
    <w:pPr>
      <w:pBdr>
        <w:bottom w:val="single" w:color="auto" w:sz="6" w:space="1"/>
      </w:pBdr>
      <w:jc w:val="center"/>
    </w:pPr>
    <w:rPr>
      <w:rFonts w:ascii="Arial"/>
      <w:vanish/>
      <w:sz w:val="16"/>
    </w:rPr>
  </w:style>
  <w:style w:type="paragraph" w:customStyle="1" w:styleId="24">
    <w:name w:val="2"/>
    <w:basedOn w:val="1"/>
    <w:next w:val="1"/>
    <w:autoRedefine/>
    <w:qFormat/>
    <w:uiPriority w:val="0"/>
    <w:rPr>
      <w:rFonts w:ascii="Times New Roman" w:hAnsi="Times New Roman" w:eastAsia="仿宋_GB2312" w:cs="Times New Roman"/>
      <w:sz w:val="18"/>
      <w:szCs w:val="20"/>
    </w:rPr>
  </w:style>
  <w:style w:type="paragraph" w:customStyle="1" w:styleId="25">
    <w:name w:val="Table Paragraph"/>
    <w:basedOn w:val="1"/>
    <w:autoRedefine/>
    <w:qFormat/>
    <w:uiPriority w:val="1"/>
    <w:rPr>
      <w:rFonts w:ascii="宋体" w:hAnsi="宋体" w:cs="宋体"/>
      <w:szCs w:val="21"/>
      <w:lang w:val="zh-CN"/>
    </w:rPr>
  </w:style>
  <w:style w:type="paragraph" w:customStyle="1" w:styleId="26">
    <w:name w:val="_Style 70"/>
    <w:basedOn w:val="1"/>
    <w:next w:val="27"/>
    <w:qFormat/>
    <w:uiPriority w:val="0"/>
    <w:pPr>
      <w:ind w:firstLine="420" w:firstLineChars="200"/>
    </w:pPr>
    <w:rPr>
      <w:szCs w:val="24"/>
    </w:rPr>
  </w:style>
  <w:style w:type="paragraph" w:customStyle="1" w:styleId="27">
    <w:name w:val="列出段落1"/>
    <w:basedOn w:val="1"/>
    <w:autoRedefine/>
    <w:qFormat/>
    <w:uiPriority w:val="0"/>
    <w:pPr>
      <w:ind w:firstLine="420" w:firstLineChars="200"/>
    </w:pPr>
    <w:rPr>
      <w:rFonts w:ascii="Calibri" w:hAnsi="Calibri"/>
    </w:rPr>
  </w:style>
  <w:style w:type="paragraph" w:customStyle="1" w:styleId="28">
    <w:name w:val="招标正文"/>
    <w:basedOn w:val="1"/>
    <w:autoRedefine/>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29">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30">
    <w:name w:val="No Spacing"/>
    <w:qFormat/>
    <w:uiPriority w:val="0"/>
    <w:rPr>
      <w:rFonts w:ascii="Times New Roman" w:hAnsi="Times New Roman" w:eastAsia="??" w:cs="宋体"/>
      <w:sz w:val="22"/>
      <w:szCs w:val="22"/>
      <w:lang w:val="en-US" w:eastAsia="en-US" w:bidi="ar-SA"/>
    </w:rPr>
  </w:style>
  <w:style w:type="paragraph" w:customStyle="1" w:styleId="31">
    <w:name w:val="正文2"/>
    <w:basedOn w:val="1"/>
    <w:autoRedefine/>
    <w:qFormat/>
    <w:uiPriority w:val="0"/>
    <w:pPr>
      <w:spacing w:before="156" w:line="360" w:lineRule="auto"/>
      <w:ind w:firstLine="510" w:firstLineChars="200"/>
    </w:pPr>
    <w:rPr>
      <w:rFonts w:ascii="Calibri" w:hAnsi="Calibri" w:eastAsia="宋体" w:cs="Times New Roman"/>
      <w:sz w:val="24"/>
      <w:szCs w:val="22"/>
    </w:rPr>
  </w:style>
  <w:style w:type="paragraph" w:customStyle="1" w:styleId="32">
    <w:name w:val="[Normal]"/>
    <w:autoRedefine/>
    <w:uiPriority w:val="0"/>
    <w:rPr>
      <w:rFonts w:ascii="宋体" w:hAnsi="宋体" w:eastAsia="宋体" w:cs="Times New Roman"/>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2020-03-25T01:26:00Z</dcterms:created>
  <dc:creator>xzfwzx</dc:creator>
  <cp:lastModifiedBy>WPS_1701756769</cp:lastModifiedBy>
  <cp:lastPrinted>2020-04-09T06:13:00Z</cp:lastPrinted>
  <dcterms:modified xsi:type="dcterms:W3CDTF">2024-02-26T00:56:07Z</dcterms:modified>
  <cp:revision>2</cp:revision>
  <dc:title>XXX采购项目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912424B8FE38459BABBAEDD1D14E0BC6_13</vt:lpwstr>
  </property>
</Properties>
</file>